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B2E3" w14:textId="77777777" w:rsidR="00DC5AE6" w:rsidRDefault="00DC5AE6" w:rsidP="00DC5AE6">
      <w:pPr>
        <w:spacing w:after="160" w:line="256" w:lineRule="auto"/>
        <w:ind w:left="7080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</w:rPr>
        <w:t>Załącznik nr 1 do SWZ</w:t>
      </w:r>
    </w:p>
    <w:p w14:paraId="7DFD9E2E" w14:textId="77777777" w:rsidR="00DC5AE6" w:rsidRDefault="00DC5AE6" w:rsidP="00DC5AE6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</w:rPr>
        <w:t>Tabela A</w:t>
      </w:r>
    </w:p>
    <w:tbl>
      <w:tblPr>
        <w:tblW w:w="110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12"/>
        <w:gridCol w:w="865"/>
        <w:gridCol w:w="1766"/>
        <w:gridCol w:w="709"/>
        <w:gridCol w:w="953"/>
        <w:gridCol w:w="548"/>
        <w:gridCol w:w="953"/>
        <w:gridCol w:w="1225"/>
        <w:gridCol w:w="1245"/>
      </w:tblGrid>
      <w:tr w:rsidR="00DC5AE6" w14:paraId="4EEEDDDA" w14:textId="77777777" w:rsidTr="00DC5AE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A4440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8F05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91013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ilość badań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740E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Ilość opakowań (podać/przeliczyć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1E0B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Cena jedn. netto opak.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67A2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914F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VAT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D47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EDA5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Producent/</w:t>
            </w:r>
          </w:p>
          <w:p w14:paraId="4D08BD44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nazwa handlowa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A9E0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Nr katalogowy producenta</w:t>
            </w:r>
          </w:p>
        </w:tc>
      </w:tr>
      <w:tr w:rsidR="00DC5AE6" w14:paraId="7B670594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C81E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EB28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Kwas walproinowy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8499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9E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CB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D6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53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D2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33C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0B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5B955F4D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E0244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BC2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karbamzepina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3E8A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94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39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7D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82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88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A6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E7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625A8F6D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5E82A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48E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Digoxyna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1C83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14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32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7E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55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51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59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72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5FD38C86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D4222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DDA8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Homocysteina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A3E8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D9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94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3F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06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B4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8B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55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2EC2D9C7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2E7AA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4FAE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TSH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3A7C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F71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AD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8B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B5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986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96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48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05DEFD4C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97825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D68B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PSA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D67B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8E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52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CB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20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B6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B5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5A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6D2FEEA9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80B7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A03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Ferrytyna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5BB8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AD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AC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B2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1D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8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38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7C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63CEFB2C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3CAA5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10E7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Kwas foliowy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F5C84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B5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1E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A8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B4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0B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4F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A2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2D4D6AAF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6A20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8E41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Witamina B12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837C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AF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5D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AD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F5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A9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DC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53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2A8BD32C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2774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492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Anty TG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ED70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52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DE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FC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18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9A0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87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A7C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5BF4DE92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0F695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836D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Anty TPO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EC98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30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05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41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E4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1D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2F8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67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470ADC16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B78DB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4007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EBV IgM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D178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8E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37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35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FA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64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93C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2AC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3682CC80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A1C6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37D1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EBV IgG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20B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95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F9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D0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BD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D0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BE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90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034555E8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C1E1F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5A03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Vitamina 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FB4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87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71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C5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F7E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0ED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5F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F9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258576A8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D4BDF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7265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AFP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5690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CD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1C0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2F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EFC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0B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A8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293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47FAD1A8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5C3AE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A9FA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Kortyzol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5A56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22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314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3E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0D9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7C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43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6F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19928E88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9ECE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2FB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Prolaktyna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D323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3F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4D5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05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20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0C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0A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54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19FE993C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2B18D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4644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Testosteron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E629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041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F1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2C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FF4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E4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7E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4E3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53F183F8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95E2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B3D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CMV IgM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5AF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BA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68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AF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365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9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FF4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08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05811087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0ADE3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D3C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CMV IgG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84BE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D7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73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178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BD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CD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67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2A64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391EAC5C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3C87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14C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Toxo IgM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D57C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72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06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48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1A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04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88C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1C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5D227010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717B1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CC13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Toxo IgG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5C88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B6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12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47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64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18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B5E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494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39FEB74D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20EE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556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Insulina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7E6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66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7E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29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FF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C3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5E4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73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23A6FC7E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ACF8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3D9E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DHEA-S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ACA4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C0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B0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B1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9C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DF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6C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91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726A43E7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143A4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CA8F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FSH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3C3F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EEC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A5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35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E6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35C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2E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F2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4596D721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BEE3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03E8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Estradiol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5B73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45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A2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2E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45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81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C9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3E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6B3F7BAF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7F404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0DE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LH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81A1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180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E9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C0B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E5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2A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F2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DE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79FBD393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8C9D4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3C187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prokalcytonina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4271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F65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11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7E4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B0F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298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14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56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6E110FB4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09BB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2E2A5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metotrexat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DB6F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36C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774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73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217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C8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DA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8C8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0CEF6201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470CB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7CDBA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C-peptyd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C11F7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FD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8BA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7D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EA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1B9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19E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B51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4BF1C6FF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7017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173E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troponina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48D2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CAA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1C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5BB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786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92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12F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B22" w14:textId="77777777" w:rsidR="00DC5AE6" w:rsidRDefault="00DC5AE6">
            <w:pPr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  <w:tr w:rsidR="00DC5AE6" w14:paraId="09FDEC01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BF0D7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33787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Kalibratory (*podać/przeliczyć)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62490" w14:textId="77777777" w:rsidR="00DC5AE6" w:rsidRDefault="00DC5AE6">
            <w:pPr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F14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924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2F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60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37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FE4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17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</w:tr>
      <w:tr w:rsidR="00DC5AE6" w14:paraId="3F1C216F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A08D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384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Kontrole (*podać/przeliczyć)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3141E" w14:textId="77777777" w:rsidR="00DC5AE6" w:rsidRDefault="00DC5AE6">
            <w:pPr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DAB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BE1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0DF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7D9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BB2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9AA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BF8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</w:tr>
      <w:tr w:rsidR="00DC5AE6" w14:paraId="35D3528D" w14:textId="77777777" w:rsidTr="00DC5A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B7F15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727B6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Materiały zużywalne (*podać/przeliczyć)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B5E36" w14:textId="77777777" w:rsidR="00DC5AE6" w:rsidRDefault="00DC5AE6">
            <w:pPr>
              <w:jc w:val="center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971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623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E7F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98D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0C8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1DE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7BD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</w:tr>
      <w:tr w:rsidR="00DC5AE6" w14:paraId="0ECB645A" w14:textId="77777777" w:rsidTr="00DC5AE6">
        <w:trPr>
          <w:trHeight w:val="300"/>
        </w:trPr>
        <w:tc>
          <w:tcPr>
            <w:tcW w:w="6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2AC7D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2E7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A4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27C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8F9A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565" w14:textId="77777777" w:rsidR="00DC5AE6" w:rsidRDefault="00DC5AE6">
            <w:pPr>
              <w:rPr>
                <w:rFonts w:ascii="Calibri" w:eastAsia="Calibri" w:hAnsi="Calibri"/>
                <w:kern w:val="2"/>
                <w:lang w:eastAsia="en-US"/>
              </w:rPr>
            </w:pPr>
          </w:p>
        </w:tc>
      </w:tr>
    </w:tbl>
    <w:p w14:paraId="2BD59050" w14:textId="77777777" w:rsidR="00DC5AE6" w:rsidRDefault="00DC5AE6" w:rsidP="00DC5AE6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3B0E08B5" w14:textId="5C38D581" w:rsidR="00DC5AE6" w:rsidRDefault="00DC5AE6" w:rsidP="00DC5AE6">
      <w:pPr>
        <w:spacing w:after="160" w:line="256" w:lineRule="auto"/>
        <w:jc w:val="both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</w:rPr>
        <w:lastRenderedPageBreak/>
        <w:t xml:space="preserve">Uwaga: Pozycje 34, 35 ,36 podane są przykładowo. Do powyższej określonej ilości testów (o ile dotyczy) należy podać i wyliczyć wszystkie niezbędne ilości kalibratorów, kontroli, innych koniecznych materiałów eksploatacyjnych oraz kontroli zewnętrznej firmy Randox do poszczególnych badań – Homocysteiny, troponiny, a dla pozostałych parametrów kontrola zewnętrzna firmy </w:t>
      </w:r>
      <w:r w:rsidRPr="00DC5AE6">
        <w:rPr>
          <w:rFonts w:ascii="Calibri" w:eastAsia="Calibri" w:hAnsi="Calibri"/>
          <w:kern w:val="2"/>
          <w:sz w:val="22"/>
          <w:szCs w:val="22"/>
          <w:lang w:eastAsia="en-US"/>
        </w:rPr>
        <w:t>Labquality</w:t>
      </w:r>
      <w:r>
        <w:rPr>
          <w:rFonts w:ascii="Calibri" w:eastAsia="Calibri" w:hAnsi="Calibri"/>
          <w:kern w:val="2"/>
          <w:sz w:val="22"/>
          <w:szCs w:val="22"/>
          <w:lang w:eastAsia="en-US"/>
        </w:rPr>
        <w:t>;</w:t>
      </w:r>
      <w:r w:rsidRPr="00DC5AE6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kern w:val="2"/>
          <w:sz w:val="22"/>
          <w:szCs w:val="22"/>
          <w:lang w:eastAsia="en-US"/>
        </w:rPr>
        <w:t xml:space="preserve">tak aby w trakcie realizacji umowy Zamawiający nie musiał dokupować dodatkowych kalibratorów, kontroli i materiałów eksploatacyjnych oraz kontroli zewnętrznej firmy Randox do poszczególnych badań - Homocysteiny, troponiny i kontroli zewnętrznej firmy </w:t>
      </w:r>
      <w:r w:rsidRPr="00DC5AE6">
        <w:rPr>
          <w:rFonts w:ascii="Calibri" w:eastAsia="Calibri" w:hAnsi="Calibri"/>
          <w:kern w:val="2"/>
          <w:sz w:val="22"/>
          <w:szCs w:val="22"/>
          <w:lang w:eastAsia="en-US"/>
        </w:rPr>
        <w:t>Labquality</w:t>
      </w:r>
      <w:r w:rsidR="004574EC">
        <w:rPr>
          <w:rFonts w:ascii="Calibri" w:eastAsia="Calibri" w:hAnsi="Calibri"/>
          <w:kern w:val="2"/>
          <w:sz w:val="22"/>
          <w:szCs w:val="22"/>
          <w:lang w:eastAsia="en-US"/>
        </w:rPr>
        <w:t xml:space="preserve"> dla pozostałych parametrów.</w:t>
      </w:r>
    </w:p>
    <w:p w14:paraId="2470D1B6" w14:textId="77777777" w:rsidR="00DC5AE6" w:rsidRDefault="00DC5AE6" w:rsidP="00DC5AE6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</w:rPr>
        <w:br/>
        <w:t>Dodatkowo wymaga się pokrycia kosztów włączenia analizatora do systemu informatycznego LAB-BIT.</w:t>
      </w:r>
      <w:r>
        <w:rPr>
          <w:rFonts w:ascii="Calibri" w:eastAsia="Calibri" w:hAnsi="Calibri"/>
          <w:kern w:val="2"/>
          <w:sz w:val="22"/>
          <w:szCs w:val="22"/>
          <w:lang w:eastAsia="en-US"/>
        </w:rPr>
        <w:br/>
        <w:t>Konieczne wyposażenie analizatora w dodatkowy komputer konieczny do współpracy z LIS.</w:t>
      </w:r>
    </w:p>
    <w:p w14:paraId="1729F14F" w14:textId="77777777" w:rsidR="00DC5AE6" w:rsidRDefault="00DC5AE6" w:rsidP="00DC5AE6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</w:rPr>
        <w:t>Tabela B</w:t>
      </w:r>
    </w:p>
    <w:p w14:paraId="3F1B3466" w14:textId="77777777" w:rsidR="00DC5AE6" w:rsidRDefault="00DC5AE6" w:rsidP="00DC5AE6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tbl>
      <w:tblPr>
        <w:tblW w:w="1120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6"/>
        <w:gridCol w:w="709"/>
        <w:gridCol w:w="647"/>
        <w:gridCol w:w="1054"/>
        <w:gridCol w:w="1277"/>
        <w:gridCol w:w="709"/>
        <w:gridCol w:w="1985"/>
      </w:tblGrid>
      <w:tr w:rsidR="00DC5AE6" w14:paraId="2144B694" w14:textId="77777777" w:rsidTr="00DC5AE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F896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E4991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9068E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j/m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D6F58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6341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Cena jedn.  netto za 1 m-c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7C0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D0FF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Vat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B515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Wartość brutto</w:t>
            </w:r>
          </w:p>
        </w:tc>
      </w:tr>
      <w:tr w:rsidR="00DC5AE6" w14:paraId="1D4E3F3F" w14:textId="77777777" w:rsidTr="00DC5AE6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1E56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1A986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Dzierżawa analizatora ............................................</w:t>
            </w:r>
          </w:p>
          <w:p w14:paraId="4271632E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 (podać nazwę producenta i typ analizatora)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6ABF6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m-c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FC473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3F93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D567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294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2085" w14:textId="77777777" w:rsidR="00DC5AE6" w:rsidRDefault="00DC5AE6">
            <w:pPr>
              <w:spacing w:after="160"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</w:tbl>
    <w:p w14:paraId="5DDD1ED0" w14:textId="77777777" w:rsidR="00DC5AE6" w:rsidRDefault="00DC5AE6" w:rsidP="00DC5AE6">
      <w:pPr>
        <w:spacing w:after="160" w:line="256" w:lineRule="auto"/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</w:rPr>
      </w:pPr>
    </w:p>
    <w:p w14:paraId="06F403FB" w14:textId="77777777" w:rsidR="00DC5AE6" w:rsidRDefault="00DC5AE6" w:rsidP="00DC5AE6">
      <w:pPr>
        <w:spacing w:after="160" w:line="256" w:lineRule="auto"/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</w:rPr>
        <w:t>Razem netto Tabela A i Tabela B ……………… (podać)</w:t>
      </w:r>
    </w:p>
    <w:p w14:paraId="5A4975AB" w14:textId="77777777" w:rsidR="00DC5AE6" w:rsidRDefault="00DC5AE6" w:rsidP="00DC5AE6">
      <w:pPr>
        <w:spacing w:after="160" w:line="256" w:lineRule="auto"/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</w:rPr>
        <w:t>Razem brutto Tabela A i Tabela B ……………… (podać)</w:t>
      </w:r>
    </w:p>
    <w:p w14:paraId="4F3417E2" w14:textId="77777777" w:rsidR="00DC5AE6" w:rsidRDefault="00DC5AE6" w:rsidP="00DC5AE6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</w:rPr>
        <w:br/>
      </w:r>
    </w:p>
    <w:p w14:paraId="1C850F1F" w14:textId="77777777" w:rsidR="00600CEC" w:rsidRDefault="00600CEC"/>
    <w:sectPr w:rsidR="00600CEC" w:rsidSect="0060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AE6"/>
    <w:rsid w:val="002D5FBE"/>
    <w:rsid w:val="004574EC"/>
    <w:rsid w:val="00600CEC"/>
    <w:rsid w:val="00D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E7F8"/>
  <w15:docId w15:val="{E95BAC40-1C28-46B4-9375-2E772739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U012</cp:lastModifiedBy>
  <cp:revision>3</cp:revision>
  <dcterms:created xsi:type="dcterms:W3CDTF">2024-06-17T22:27:00Z</dcterms:created>
  <dcterms:modified xsi:type="dcterms:W3CDTF">2024-06-18T07:31:00Z</dcterms:modified>
</cp:coreProperties>
</file>