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22C85" w14:textId="769C7A36" w:rsidR="00210689" w:rsidRDefault="00210689" w:rsidP="00210689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>Toruń, dn. 1</w:t>
      </w:r>
      <w:r w:rsidR="001E68D4">
        <w:rPr>
          <w:rFonts w:ascii="Sylfaen" w:hAnsi="Sylfaen" w:cs="Sylfaen"/>
        </w:rPr>
        <w:t>5</w:t>
      </w:r>
      <w:r>
        <w:rPr>
          <w:rFonts w:ascii="Sylfaen" w:hAnsi="Sylfaen" w:cs="Sylfaen"/>
        </w:rPr>
        <w:t>.05.2024 r.</w:t>
      </w:r>
    </w:p>
    <w:p w14:paraId="66929F4A" w14:textId="77777777" w:rsidR="00210689" w:rsidRDefault="00210689" w:rsidP="00210689">
      <w:pPr>
        <w:spacing w:after="0" w:line="100" w:lineRule="atLeast"/>
        <w:rPr>
          <w:rFonts w:ascii="Sylfaen" w:hAnsi="Sylfaen" w:cs="Sylfaen"/>
        </w:rPr>
      </w:pPr>
    </w:p>
    <w:p w14:paraId="21F5C3D5" w14:textId="3ED80B55" w:rsidR="00210689" w:rsidRDefault="00210689" w:rsidP="00210689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SSM.DZP.200.80.2024</w:t>
      </w:r>
    </w:p>
    <w:p w14:paraId="6C669612" w14:textId="77777777" w:rsidR="00210689" w:rsidRDefault="00210689" w:rsidP="00210689">
      <w:pPr>
        <w:spacing w:after="0" w:line="100" w:lineRule="atLeast"/>
        <w:jc w:val="both"/>
        <w:rPr>
          <w:rFonts w:ascii="Sylfaen" w:hAnsi="Sylfaen" w:cs="Sylfaen"/>
        </w:rPr>
      </w:pPr>
    </w:p>
    <w:p w14:paraId="36982C9F" w14:textId="6C095E34" w:rsidR="00210689" w:rsidRDefault="00210689" w:rsidP="00210689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7F5A21">
        <w:rPr>
          <w:rFonts w:ascii="Sylfaen" w:hAnsi="Sylfaen" w:cs="Sylfaen"/>
        </w:rPr>
        <w:t xml:space="preserve">dotyczy: postępowania o udzielenie zamówienia publiczne w trybie podstawowym na </w:t>
      </w:r>
      <w:r w:rsidRPr="000E2BBA">
        <w:rPr>
          <w:rFonts w:ascii="Sylfaen" w:hAnsi="Sylfaen" w:cs="Sylfaen"/>
        </w:rPr>
        <w:t xml:space="preserve">„Dostawę </w:t>
      </w:r>
      <w:r>
        <w:rPr>
          <w:rFonts w:ascii="Sylfaen" w:hAnsi="Sylfaen" w:cs="Sylfaen"/>
        </w:rPr>
        <w:t>narzędzi laparoskopowych”</w:t>
      </w:r>
      <w:r w:rsidR="001E68D4">
        <w:rPr>
          <w:rFonts w:ascii="Sylfaen" w:hAnsi="Sylfaen" w:cs="Sylfaen"/>
        </w:rPr>
        <w:t>.</w:t>
      </w:r>
    </w:p>
    <w:p w14:paraId="06F4A1D0" w14:textId="77777777" w:rsidR="00210689" w:rsidRPr="000E2BBA" w:rsidRDefault="00210689" w:rsidP="00210689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71F05810" w14:textId="77777777" w:rsidR="00210689" w:rsidRDefault="00210689" w:rsidP="00237506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2023 r., poz. 1605 ze zm.) Zamawiający modyfikuje treść SWZ w taki sposób, że:</w:t>
      </w:r>
    </w:p>
    <w:p w14:paraId="73B46BB5" w14:textId="55828833" w:rsidR="001E68D4" w:rsidRPr="00CF1502" w:rsidRDefault="001E68D4" w:rsidP="001E68D4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>
        <w:rPr>
          <w:rFonts w:ascii="Sylfaen" w:hAnsi="Sylfaen"/>
        </w:rPr>
        <w:t xml:space="preserve">15 czerwca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FC06DB">
        <w:rPr>
          <w:rFonts w:ascii="Sylfaen" w:hAnsi="Sylfaen"/>
          <w:b/>
          <w:bCs/>
        </w:rPr>
        <w:t xml:space="preserve">18 czerwca </w:t>
      </w:r>
      <w:r w:rsidRPr="00CF1502">
        <w:rPr>
          <w:rFonts w:ascii="Sylfaen" w:hAnsi="Sylfaen"/>
          <w:b/>
          <w:bCs/>
        </w:rPr>
        <w:t>2024 r.”</w:t>
      </w:r>
      <w:r w:rsidRPr="00CF1502">
        <w:rPr>
          <w:rFonts w:ascii="Sylfaen" w:hAnsi="Sylfaen"/>
        </w:rPr>
        <w:t>,</w:t>
      </w:r>
    </w:p>
    <w:p w14:paraId="6B94F1B1" w14:textId="688927DC" w:rsidR="001E68D4" w:rsidRPr="00CF1502" w:rsidRDefault="001E68D4" w:rsidP="001E68D4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>
        <w:rPr>
          <w:rFonts w:ascii="Sylfaen" w:hAnsi="Sylfaen"/>
        </w:rPr>
        <w:t xml:space="preserve">17 maja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>
        <w:rPr>
          <w:rFonts w:ascii="Sylfaen" w:hAnsi="Sylfaen"/>
          <w:b/>
          <w:bCs/>
        </w:rPr>
        <w:t xml:space="preserve">20 maja </w:t>
      </w:r>
      <w:r w:rsidRPr="00CF1502">
        <w:rPr>
          <w:rFonts w:ascii="Sylfaen" w:hAnsi="Sylfaen"/>
          <w:b/>
          <w:bCs/>
        </w:rPr>
        <w:t xml:space="preserve">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1FF58868" w14:textId="6206B7B1" w:rsidR="001E68D4" w:rsidRPr="001E68D4" w:rsidRDefault="001E68D4" w:rsidP="001E68D4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>
        <w:rPr>
          <w:rFonts w:ascii="Sylfaen" w:hAnsi="Sylfaen"/>
        </w:rPr>
        <w:t>17 maja</w:t>
      </w:r>
      <w:r w:rsidRPr="00CF1502">
        <w:rPr>
          <w:rFonts w:ascii="Sylfaen" w:hAnsi="Sylfaen"/>
        </w:rPr>
        <w:t xml:space="preserve"> 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>
        <w:rPr>
          <w:rFonts w:ascii="Sylfaen" w:hAnsi="Sylfaen"/>
          <w:b/>
          <w:bCs/>
        </w:rPr>
        <w:t>20 maja</w:t>
      </w:r>
      <w:r w:rsidRPr="00CF1502">
        <w:rPr>
          <w:rFonts w:ascii="Sylfaen" w:hAnsi="Sylfaen"/>
          <w:b/>
          <w:bCs/>
        </w:rPr>
        <w:t xml:space="preserve"> 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6822E162" w14:textId="6883B64D" w:rsidR="00237506" w:rsidRPr="00237506" w:rsidRDefault="00237506" w:rsidP="00237506">
      <w:pPr>
        <w:pStyle w:val="Akapitzlist"/>
        <w:numPr>
          <w:ilvl w:val="3"/>
          <w:numId w:val="6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>
        <w:rPr>
          <w:rFonts w:ascii="Sylfaen" w:hAnsi="Sylfaen"/>
        </w:rPr>
        <w:t xml:space="preserve">w Rozdziale 11 – „Termin wykonania zamówienia” wykreśla się dotychczasowy zapis </w:t>
      </w:r>
      <w:r>
        <w:rPr>
          <w:rFonts w:ascii="Sylfaen" w:hAnsi="Sylfaen"/>
        </w:rPr>
        <w:br/>
        <w:t xml:space="preserve">o następującej treści: </w:t>
      </w:r>
      <w:r w:rsidRPr="00237506">
        <w:rPr>
          <w:rFonts w:ascii="Sylfaen" w:hAnsi="Sylfaen"/>
          <w:b/>
          <w:bCs/>
        </w:rPr>
        <w:t>„7 dni od daty zawarcia umowy”</w:t>
      </w:r>
      <w:r>
        <w:rPr>
          <w:rFonts w:ascii="Sylfaen" w:hAnsi="Sylfaen"/>
        </w:rPr>
        <w:t xml:space="preserve">, a w miejsce wykreślonego zapisu wprowadza nowy zapis o następującej treści: </w:t>
      </w:r>
      <w:r>
        <w:rPr>
          <w:rFonts w:ascii="Sylfaen" w:hAnsi="Sylfaen"/>
          <w:b/>
          <w:bCs/>
        </w:rPr>
        <w:t>„7 dni roboczych od daty zawarcia umowy”</w:t>
      </w:r>
      <w:r>
        <w:rPr>
          <w:rFonts w:ascii="Sylfaen" w:hAnsi="Sylfaen"/>
        </w:rPr>
        <w:t>,</w:t>
      </w:r>
    </w:p>
    <w:p w14:paraId="04ACFA65" w14:textId="713B8050" w:rsidR="00237506" w:rsidRPr="00237506" w:rsidRDefault="00237506" w:rsidP="00237506">
      <w:pPr>
        <w:pStyle w:val="Akapitzlist"/>
        <w:numPr>
          <w:ilvl w:val="3"/>
          <w:numId w:val="6"/>
        </w:numPr>
        <w:spacing w:after="100" w:afterAutospacing="1" w:line="240" w:lineRule="auto"/>
        <w:ind w:left="357" w:hanging="357"/>
        <w:jc w:val="both"/>
        <w:rPr>
          <w:rFonts w:ascii="Sylfaen" w:hAnsi="Sylfaen"/>
          <w:b/>
          <w:bCs/>
        </w:rPr>
      </w:pPr>
      <w:r w:rsidRPr="00237506">
        <w:rPr>
          <w:rFonts w:ascii="Sylfaen" w:hAnsi="Sylfaen"/>
        </w:rPr>
        <w:t xml:space="preserve">W załączniku nr 2 – projektowane postanowienia umowy w paragrafie 3 wykreśla się dotychczasowy zapis o następującej treści: </w:t>
      </w:r>
      <w:r w:rsidRPr="00237506">
        <w:rPr>
          <w:rFonts w:ascii="Sylfaen" w:hAnsi="Sylfaen"/>
          <w:b/>
          <w:bCs/>
        </w:rPr>
        <w:t>„Dostawca zobowiązany jest do dostawy przedmiotu umowy wraz z wszelkimi niezbędnymi pozwoleniami w terminie do 7 dni od daty zawarcia niniejszej umowy”</w:t>
      </w:r>
      <w:r w:rsidRPr="00237506">
        <w:rPr>
          <w:rFonts w:ascii="Sylfaen" w:hAnsi="Sylfaen"/>
        </w:rPr>
        <w:t xml:space="preserve">, a w miejsce wykreślonego zapisu wprowadza nowy zapis o następującej treści: </w:t>
      </w:r>
      <w:r w:rsidRPr="00237506">
        <w:rPr>
          <w:rFonts w:ascii="Sylfaen" w:hAnsi="Sylfaen"/>
          <w:b/>
          <w:bCs/>
        </w:rPr>
        <w:t xml:space="preserve">„Dostawca zobowiązany jest do dostawy przedmiotu umowy wraz z wszelkimi niezbędnymi pozwoleniami w terminie do 7 dni </w:t>
      </w:r>
      <w:r>
        <w:rPr>
          <w:rFonts w:ascii="Sylfaen" w:hAnsi="Sylfaen"/>
          <w:b/>
          <w:bCs/>
        </w:rPr>
        <w:t xml:space="preserve">roboczych </w:t>
      </w:r>
      <w:r w:rsidRPr="00237506">
        <w:rPr>
          <w:rFonts w:ascii="Sylfaen" w:hAnsi="Sylfaen"/>
          <w:b/>
          <w:bCs/>
        </w:rPr>
        <w:t>od daty zawarcia niniejszej umowy”</w:t>
      </w:r>
      <w:r w:rsidRPr="00237506">
        <w:rPr>
          <w:rFonts w:ascii="Sylfaen" w:hAnsi="Sylfaen"/>
        </w:rPr>
        <w:t>,</w:t>
      </w:r>
    </w:p>
    <w:p w14:paraId="7B64F87F" w14:textId="6C472E8A" w:rsidR="00210689" w:rsidRPr="00FC06DB" w:rsidRDefault="00210689" w:rsidP="00FC06DB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7F5A21">
        <w:rPr>
          <w:rFonts w:ascii="Sylfaen" w:hAnsi="Sylfaen" w:cs="Sylfaen"/>
        </w:rPr>
        <w:t>W Załączniku nr 1 do SWZ</w:t>
      </w:r>
      <w:r w:rsidRPr="007F5A21">
        <w:rPr>
          <w:rFonts w:ascii="Sylfaen" w:hAnsi="Sylfaen" w:cs="Sylfaen"/>
          <w:color w:val="000000"/>
        </w:rPr>
        <w:t xml:space="preserve"> wykreśla się dotychczasowy zapis o następującej treści:</w:t>
      </w:r>
      <w:r w:rsidR="00FC06DB">
        <w:rPr>
          <w:rFonts w:ascii="Sylfaen" w:hAnsi="Sylfaen" w:cs="Sylfaen"/>
          <w:color w:val="000000"/>
        </w:rPr>
        <w:t xml:space="preserve"> </w:t>
      </w:r>
    </w:p>
    <w:p w14:paraId="5E30503E" w14:textId="0C745D7C" w:rsidR="00210689" w:rsidRPr="003A5805" w:rsidRDefault="00210689" w:rsidP="00210689">
      <w:pPr>
        <w:spacing w:line="259" w:lineRule="auto"/>
        <w:ind w:left="7080"/>
        <w:rPr>
          <w:rFonts w:ascii="Sylfaen" w:hAnsi="Sylfaen"/>
          <w:kern w:val="2"/>
          <w:lang w:eastAsia="en-US"/>
        </w:rPr>
      </w:pPr>
      <w:r w:rsidRPr="003A5805">
        <w:rPr>
          <w:rFonts w:ascii="Sylfaen" w:hAnsi="Sylfaen"/>
          <w:kern w:val="2"/>
          <w:lang w:eastAsia="en-US"/>
        </w:rPr>
        <w:t>Załącznik nr 1</w:t>
      </w:r>
    </w:p>
    <w:p w14:paraId="5D19686C" w14:textId="77777777" w:rsidR="00210689" w:rsidRPr="00210689" w:rsidRDefault="00210689" w:rsidP="00210689">
      <w:pPr>
        <w:tabs>
          <w:tab w:val="left" w:pos="2127"/>
        </w:tabs>
        <w:suppressAutoHyphens w:val="0"/>
        <w:spacing w:after="0" w:line="240" w:lineRule="auto"/>
        <w:jc w:val="both"/>
        <w:rPr>
          <w:rFonts w:ascii="Sylfaen" w:eastAsia="Times New Roman" w:hAnsi="Sylfaen"/>
          <w:bCs/>
          <w:iCs/>
          <w:kern w:val="0"/>
          <w:sz w:val="16"/>
          <w:szCs w:val="16"/>
          <w:lang w:eastAsia="pl-PL"/>
          <w14:ligatures w14:val="none"/>
        </w:rPr>
      </w:pPr>
    </w:p>
    <w:p w14:paraId="32C7EDD9" w14:textId="77777777" w:rsidR="00210689" w:rsidRPr="00210689" w:rsidRDefault="00210689" w:rsidP="00210689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</w:pPr>
    </w:p>
    <w:p w14:paraId="3AFC65EA" w14:textId="77777777" w:rsidR="00210689" w:rsidRPr="00210689" w:rsidRDefault="00210689" w:rsidP="00210689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613"/>
        <w:gridCol w:w="567"/>
        <w:gridCol w:w="567"/>
        <w:gridCol w:w="709"/>
        <w:gridCol w:w="709"/>
        <w:gridCol w:w="567"/>
        <w:gridCol w:w="850"/>
        <w:gridCol w:w="1350"/>
      </w:tblGrid>
      <w:tr w:rsidR="00210689" w:rsidRPr="00210689" w14:paraId="6B64FDBE" w14:textId="77777777" w:rsidTr="00453788">
        <w:trPr>
          <w:trHeight w:val="325"/>
          <w:jc w:val="center"/>
        </w:trPr>
        <w:tc>
          <w:tcPr>
            <w:tcW w:w="566" w:type="dxa"/>
          </w:tcPr>
          <w:p w14:paraId="7FDE91CE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3615" w:type="dxa"/>
            <w:hideMark/>
          </w:tcPr>
          <w:p w14:paraId="188C76D6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Nazwa</w:t>
            </w:r>
          </w:p>
        </w:tc>
        <w:tc>
          <w:tcPr>
            <w:tcW w:w="567" w:type="dxa"/>
            <w:hideMark/>
          </w:tcPr>
          <w:p w14:paraId="5FB7B1E7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j.m.</w:t>
            </w:r>
          </w:p>
        </w:tc>
        <w:tc>
          <w:tcPr>
            <w:tcW w:w="567" w:type="dxa"/>
            <w:hideMark/>
          </w:tcPr>
          <w:p w14:paraId="2530D3AB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Ilość </w:t>
            </w:r>
          </w:p>
        </w:tc>
        <w:tc>
          <w:tcPr>
            <w:tcW w:w="709" w:type="dxa"/>
          </w:tcPr>
          <w:p w14:paraId="5D351E69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jedn. netto</w:t>
            </w:r>
          </w:p>
        </w:tc>
        <w:tc>
          <w:tcPr>
            <w:tcW w:w="709" w:type="dxa"/>
          </w:tcPr>
          <w:p w14:paraId="59DC936F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netto</w:t>
            </w:r>
          </w:p>
        </w:tc>
        <w:tc>
          <w:tcPr>
            <w:tcW w:w="567" w:type="dxa"/>
          </w:tcPr>
          <w:p w14:paraId="7E10FBBC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Vat %</w:t>
            </w:r>
          </w:p>
        </w:tc>
        <w:tc>
          <w:tcPr>
            <w:tcW w:w="850" w:type="dxa"/>
          </w:tcPr>
          <w:p w14:paraId="6C966982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</w:tc>
        <w:tc>
          <w:tcPr>
            <w:tcW w:w="1347" w:type="dxa"/>
          </w:tcPr>
          <w:p w14:paraId="615A9723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Podać: Producent/  model/nr katalogowy producenta/</w:t>
            </w:r>
          </w:p>
        </w:tc>
      </w:tr>
      <w:tr w:rsidR="00210689" w:rsidRPr="00210689" w14:paraId="65634DD9" w14:textId="77777777" w:rsidTr="00453788">
        <w:trPr>
          <w:trHeight w:val="32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4EAC" w14:textId="77777777" w:rsidR="00210689" w:rsidRPr="00210689" w:rsidRDefault="00210689" w:rsidP="00210689">
            <w:pPr>
              <w:numPr>
                <w:ilvl w:val="0"/>
                <w:numId w:val="3"/>
              </w:num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EA5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Kleszczyki typu </w:t>
            </w:r>
            <w:proofErr w:type="spellStart"/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Johan</w:t>
            </w:r>
            <w:proofErr w:type="spellEnd"/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: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nr kat.</w:t>
            </w: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WA69310M, WA69300M, WA69001L Olympus lub równoważne wkład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, kleszczyki typu Johann, długość szczęk 21mm, średnica 5mm, długość 330mm; Trzonek / tubus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 pokrętłem rotacji, średnica 5mm, długość 330mm z przyciskiem do uwolnienia wkładu i uchwytu narzędzia;  Uchwyt rozmiar L,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48B0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Kpl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8597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E33A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D4BA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C74E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CBF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DB2D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10689" w:rsidRPr="00210689" w14:paraId="4C5C212B" w14:textId="77777777" w:rsidTr="00453788">
        <w:trPr>
          <w:trHeight w:val="32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6B74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1104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Kleszczyki atraumatyczne: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nr kat.</w:t>
            </w: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WA69336M, WA69300M, WA69000L Olympus lub równoważne wkład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, kleszczyki atraumatyczne, długość szczęk 16mm, średnica 5mm, długość 330mm; Trzonek / tubus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 pokrętłem rotacji, średnica 5mm, długość 330mm z przyciskiem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do uwolnienia wkładu i uchwytu narzędzia;  Uchwyt rozmiar L, z zamkiem dezaktywującym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920E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Kpl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077E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2F89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6E8B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80D1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C637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0239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10689" w:rsidRPr="00210689" w14:paraId="435C6749" w14:textId="77777777" w:rsidTr="00453788">
        <w:trPr>
          <w:trHeight w:val="32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4E02" w14:textId="77777777" w:rsidR="00210689" w:rsidRPr="00210689" w:rsidRDefault="00210689" w:rsidP="00210689">
            <w:pPr>
              <w:numPr>
                <w:ilvl w:val="0"/>
                <w:numId w:val="4"/>
              </w:num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5EF8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Kleszczyki typu krokodyl: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nr kat. WA69346M, WA69300M, WA69003L Olympus  lub równoważny Wkład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, kleszczyki typu krokodyl, długość szczęk 18mm, średnica 5mm, długość 330mm, Trzonek / tubus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 pokrętłem rotacji, średnica 5mm, długość 330mm z przyciskiem do uwolnienia wkładu i uchwytu narzędzia; Uchwyt rozmiar L, z zamkiem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2B6E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Kpl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04E9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327D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C911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5AFB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25CE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026B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10689" w:rsidRPr="00210689" w14:paraId="0BFE825A" w14:textId="77777777" w:rsidTr="00453788">
        <w:trPr>
          <w:trHeight w:val="32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4000" w14:textId="77777777" w:rsidR="00210689" w:rsidRPr="00210689" w:rsidRDefault="00210689" w:rsidP="00210689">
            <w:pPr>
              <w:numPr>
                <w:ilvl w:val="0"/>
                <w:numId w:val="4"/>
              </w:num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20BB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Kleszczyki proste typu Maryland: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nr kat.</w:t>
            </w: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WA69356M, WA69300M, WA69001L Olympus  lub równoważny Wkład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, kleszczyki proste do dysekcji typu Maryland, długość szczęk 15mm, średnica 5mm, długość 330mm, Trzonek / tubus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 pokrętłem rotacji, średnica 5mm, długość 330mm z przyciskiem do uwolnienia wkładu i uchwytu narzędzia; Uchwyt rozmiar L,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92E2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Kpl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9FC6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4732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21F4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70D9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FB31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4FC9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10689" w:rsidRPr="00210689" w14:paraId="0579C72C" w14:textId="77777777" w:rsidTr="00453788">
        <w:trPr>
          <w:trHeight w:val="32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703E" w14:textId="77777777" w:rsidR="00210689" w:rsidRPr="00210689" w:rsidRDefault="00210689" w:rsidP="00210689">
            <w:pPr>
              <w:numPr>
                <w:ilvl w:val="0"/>
                <w:numId w:val="4"/>
              </w:num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C12F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Kleszczyki proste typu Maryland: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nr kat.</w:t>
            </w: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WA69356M Olympus  lub równoważny Wkład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kleszczyki proste do dysekcji typu Maryland, długość szczęk 15mm, średnica 5mm, długość 330mm,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E690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0EE3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D581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BB2A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F321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0DAA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E09D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10689" w:rsidRPr="00210689" w14:paraId="2F813B3B" w14:textId="77777777" w:rsidTr="00453788">
        <w:trPr>
          <w:trHeight w:val="32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982F" w14:textId="77777777" w:rsidR="00210689" w:rsidRPr="00210689" w:rsidRDefault="00210689" w:rsidP="00210689">
            <w:pPr>
              <w:numPr>
                <w:ilvl w:val="0"/>
                <w:numId w:val="4"/>
              </w:num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1B90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Kleszczyki typu Maryland: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nr kat. WA69350M, WA69300M, WA69001M Olympus  lub równoważny Wkład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, kleszczyki do dysekcji typu Maryland, długość szczęk 17mm, średnica 5mm, długość 330mm, Trzonek / tubus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 pokrętłem rotacji, średnica 5mm, długość 330mm z przyciskiem do uwolnienia wkładu i uchwytu narzędzia; Uchwyt rozmiar M,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5103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Kpl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9091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F886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B19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DD52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7851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99FC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10689" w:rsidRPr="00210689" w14:paraId="4034455F" w14:textId="77777777" w:rsidTr="00453788">
        <w:trPr>
          <w:trHeight w:val="32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0261" w14:textId="77777777" w:rsidR="00210689" w:rsidRPr="00210689" w:rsidRDefault="00210689" w:rsidP="00210689">
            <w:pPr>
              <w:numPr>
                <w:ilvl w:val="0"/>
                <w:numId w:val="4"/>
              </w:num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02B3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Kleszczyki typu Maryland: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nr kat. WA69350M Olympus  lub równoważny Wkład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kleszczyki do dysekcji typu Maryland, długość szczęk 17mm, średnica 5mm, długość 330mm,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8775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8C10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259D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F624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9187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C8B4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6102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10689" w:rsidRPr="00210689" w14:paraId="59C4FF21" w14:textId="77777777" w:rsidTr="00453788">
        <w:trPr>
          <w:trHeight w:val="32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1778" w14:textId="77777777" w:rsidR="00210689" w:rsidRPr="00210689" w:rsidRDefault="00210689" w:rsidP="00210689">
            <w:pPr>
              <w:numPr>
                <w:ilvl w:val="0"/>
                <w:numId w:val="4"/>
              </w:num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14C8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Nożyczki typu </w:t>
            </w:r>
            <w:proofErr w:type="spellStart"/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Metzenbaum</w:t>
            </w:r>
            <w:proofErr w:type="spellEnd"/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: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nr kat.</w:t>
            </w: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WA69370M, WA69300M, WA69001M Olympus  lub równoważny Wkład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, nożyczki typu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Metzenbaum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, długość szczęk 19mm, średnica 5mm, długość 330mm, Trzonek / tubus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 pokrętłem rotacji, średnica 5mm, długość 330mm z przyciskiem do uwolnienia wkładu i uchwytu narzędzia;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33B8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Kpl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E573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2AD1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7D0D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467F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49D4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4618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10689" w:rsidRPr="00210689" w14:paraId="57E4FAAF" w14:textId="77777777" w:rsidTr="00453788">
        <w:trPr>
          <w:trHeight w:val="32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6AEE" w14:textId="77777777" w:rsidR="00210689" w:rsidRPr="00210689" w:rsidRDefault="00210689" w:rsidP="00210689">
            <w:pPr>
              <w:numPr>
                <w:ilvl w:val="0"/>
                <w:numId w:val="4"/>
              </w:num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136A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Chwytak Igieł prawy lewy: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nr kat. WA64740A, WA64710A, WA60120A Olympus  lub równoważny Wkład "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HiQ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+", średnica 5mm, długość 330mm, imadło do szycia, wygięte w prawo, Wkład do narzędzi "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HiQ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+" (WA6371A Olympus), średnica 5mm, długość 330mm, imadło do igieł, wygięty w lewo, Uchwyt asymetryczny z zamkiem do narzędzi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HiQ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9329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Kpl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7AEF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2A5F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489D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A186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8081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7AC8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10689" w:rsidRPr="00210689" w14:paraId="36B14EAC" w14:textId="77777777" w:rsidTr="00453788">
        <w:trPr>
          <w:trHeight w:val="32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017A" w14:textId="77777777" w:rsidR="00210689" w:rsidRPr="00210689" w:rsidRDefault="00210689" w:rsidP="00210689">
            <w:pPr>
              <w:numPr>
                <w:ilvl w:val="0"/>
                <w:numId w:val="4"/>
              </w:num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64B5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System ssąco-irygujący: nr kat.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WA51131A, WA51172A, WA51181S Olympus  lub równoważna tuba ssąco – płucząca o średnicy 5,3mm, długości roboczej 360mm z otworami na końcu, uchwyt do tuby ssąco – płuczącej z dźwignią bez wymiennego wkładu, Zapasowy zawór do uchwytu tuby ssąco- płuczącej o 5mm kanale ssącym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6739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Kpl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A5A9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27D2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A4EA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28823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6FD8C79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802A4B2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516FC" w14:textId="77777777" w:rsidR="00210689" w:rsidRPr="00210689" w:rsidRDefault="00210689" w:rsidP="00210689">
            <w:pPr>
              <w:suppressAutoHyphens w:val="0"/>
              <w:spacing w:after="0" w:line="240" w:lineRule="auto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EFF7E9D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9284D" w14:textId="77777777" w:rsidR="00210689" w:rsidRPr="00210689" w:rsidRDefault="00210689" w:rsidP="00210689">
            <w:pPr>
              <w:suppressAutoHyphens w:val="0"/>
              <w:spacing w:after="0" w:line="240" w:lineRule="auto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67BCE96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10689" w:rsidRPr="00210689" w14:paraId="203BF6C1" w14:textId="77777777" w:rsidTr="00453788">
        <w:trPr>
          <w:trHeight w:val="32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F1D4" w14:textId="77777777" w:rsidR="00210689" w:rsidRPr="00210689" w:rsidRDefault="00210689" w:rsidP="00210689">
            <w:pPr>
              <w:numPr>
                <w:ilvl w:val="0"/>
                <w:numId w:val="4"/>
              </w:num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2796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Kable: nr kat.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A0358, A60003C Olympus lub równoważne</w:t>
            </w: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kabel HF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do narzędzi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HiQ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+, wtyk 8mm, dł. 3,5m do diatermii UES-40, ESG-400 i innych z możliwością podłączenia bezpośredniego lub przez adapter; kabel bipolarny do narzędzi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HiQ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+, 2-wtykowy o rozstawie 28,58mm, dł. 3,5m, do diatermii UES-40, ESG-400,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Erbe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VIO i innych z identycznym rozstawem gniazd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999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Kpl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170F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5352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4575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B7D15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A77D3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3DAC2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10689" w:rsidRPr="00210689" w14:paraId="7CE4ED39" w14:textId="77777777" w:rsidTr="00453788">
        <w:trPr>
          <w:trHeight w:val="32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1F62" w14:textId="77777777" w:rsidR="00210689" w:rsidRPr="00210689" w:rsidRDefault="00210689" w:rsidP="00210689">
            <w:pPr>
              <w:numPr>
                <w:ilvl w:val="0"/>
                <w:numId w:val="4"/>
              </w:num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CCB4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System koszyka na narzędzia: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nr kat. WA05956A o składzie: WA05958A, WA05957A Olympus  lub równoważny kosz do sterylizacji narzędzi laparoskopowych z pokrywą o składzie: mata silikonowa, wkład z uchwytami. Wymiary 545x255x210. Kompatybilny ze sterylizacją parową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EC4E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Kpl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6127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CF8A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A7B7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CF55E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DE179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FE65A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10689" w:rsidRPr="00210689" w14:paraId="3AD8DF56" w14:textId="77777777" w:rsidTr="00453788">
        <w:trPr>
          <w:trHeight w:val="13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9E70" w14:textId="77777777" w:rsidR="00210689" w:rsidRPr="00210689" w:rsidRDefault="00210689" w:rsidP="00210689">
            <w:pPr>
              <w:numPr>
                <w:ilvl w:val="0"/>
                <w:numId w:val="4"/>
              </w:num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0" w:name="_Hlk147818228"/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1CE9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1" w:name="_Hlk135306228"/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Elektroda haczykowa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nr kat. A6282 Olympus  lub równoważna elektroda hakowa 5x330mm. Haczyk laparoskopowy HF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średnica 5mm, dł. 330mm, trwałe ceramiczne zabezpieczenie elektrody na końcu dystalnym.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D19D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4C00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7F47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BA7C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4EBE9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AFA58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304B9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10689" w:rsidRPr="00210689" w14:paraId="390F148D" w14:textId="77777777" w:rsidTr="00453788">
        <w:trPr>
          <w:trHeight w:val="136"/>
          <w:jc w:val="center"/>
        </w:trPr>
        <w:tc>
          <w:tcPr>
            <w:tcW w:w="5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AD93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OGÓŁEM: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B73E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B35F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0214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8671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7A57" w14:textId="77777777" w:rsidR="00210689" w:rsidRPr="00210689" w:rsidRDefault="00210689" w:rsidP="00210689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bookmarkEnd w:id="0"/>
      <w:bookmarkEnd w:id="1"/>
    </w:tbl>
    <w:p w14:paraId="129440DD" w14:textId="77777777" w:rsidR="00210689" w:rsidRPr="00210689" w:rsidRDefault="00210689" w:rsidP="00210689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</w:pPr>
    </w:p>
    <w:p w14:paraId="5C891761" w14:textId="77777777" w:rsidR="00210689" w:rsidRPr="00210689" w:rsidRDefault="00210689" w:rsidP="00210689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</w:pPr>
    </w:p>
    <w:p w14:paraId="0DAE7BC8" w14:textId="77777777" w:rsidR="00210689" w:rsidRPr="00210689" w:rsidRDefault="00210689" w:rsidP="00210689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</w:pPr>
    </w:p>
    <w:p w14:paraId="41B81FFA" w14:textId="77777777" w:rsidR="00210689" w:rsidRPr="00210689" w:rsidRDefault="00210689" w:rsidP="00210689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</w:pPr>
    </w:p>
    <w:p w14:paraId="4FAFA066" w14:textId="562403B9" w:rsidR="00210689" w:rsidRPr="00210689" w:rsidRDefault="00210689" w:rsidP="00210689">
      <w:pPr>
        <w:suppressAutoHyphens w:val="0"/>
        <w:spacing w:after="0" w:line="200" w:lineRule="exact"/>
        <w:jc w:val="both"/>
        <w:rPr>
          <w:rFonts w:ascii="Sylfaen" w:eastAsia="Times New Roman" w:hAnsi="Sylfaen"/>
          <w:bCs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210689">
        <w:rPr>
          <w:rFonts w:ascii="Sylfaen" w:eastAsia="Times New Roman" w:hAnsi="Sylfae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, a w miejsce wykreślonego zapisu wprowadza nowy zapis o następującej treści: </w:t>
      </w:r>
    </w:p>
    <w:p w14:paraId="79CF6B9D" w14:textId="77777777" w:rsidR="00210689" w:rsidRPr="00210689" w:rsidRDefault="00210689" w:rsidP="00210689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</w:pPr>
    </w:p>
    <w:p w14:paraId="25605C93" w14:textId="77777777" w:rsidR="00210689" w:rsidRPr="00210689" w:rsidRDefault="00210689" w:rsidP="00210689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</w:pPr>
    </w:p>
    <w:p w14:paraId="7CCC34A9" w14:textId="77777777" w:rsidR="00210689" w:rsidRPr="00210689" w:rsidRDefault="00210689" w:rsidP="00210689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</w:pPr>
    </w:p>
    <w:p w14:paraId="06ED3C03" w14:textId="77777777" w:rsidR="00210689" w:rsidRDefault="00210689" w:rsidP="00210689">
      <w:pPr>
        <w:spacing w:line="259" w:lineRule="auto"/>
        <w:ind w:left="7080"/>
        <w:rPr>
          <w:rFonts w:ascii="Sylfaen" w:hAnsi="Sylfaen"/>
          <w:kern w:val="2"/>
          <w:lang w:eastAsia="en-US"/>
        </w:rPr>
      </w:pPr>
    </w:p>
    <w:p w14:paraId="1455C2D2" w14:textId="18A82DAE" w:rsidR="00210689" w:rsidRPr="003A5805" w:rsidRDefault="00210689" w:rsidP="00210689">
      <w:pPr>
        <w:spacing w:line="259" w:lineRule="auto"/>
        <w:ind w:left="7080"/>
        <w:rPr>
          <w:rFonts w:ascii="Sylfaen" w:hAnsi="Sylfaen"/>
          <w:kern w:val="2"/>
          <w:lang w:eastAsia="en-US"/>
        </w:rPr>
      </w:pPr>
      <w:r w:rsidRPr="003A5805">
        <w:rPr>
          <w:rFonts w:ascii="Sylfaen" w:hAnsi="Sylfaen"/>
          <w:kern w:val="2"/>
          <w:lang w:eastAsia="en-US"/>
        </w:rPr>
        <w:t>Załącznik nr 1</w:t>
      </w:r>
    </w:p>
    <w:p w14:paraId="0DE504DA" w14:textId="77777777" w:rsidR="00210689" w:rsidRPr="00210689" w:rsidRDefault="00210689" w:rsidP="00210689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</w:pPr>
    </w:p>
    <w:p w14:paraId="1F2829EB" w14:textId="77777777" w:rsidR="00210689" w:rsidRPr="00210689" w:rsidRDefault="00210689" w:rsidP="00210689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</w:pPr>
    </w:p>
    <w:p w14:paraId="62DCDFF4" w14:textId="77777777" w:rsidR="00210689" w:rsidRPr="00210689" w:rsidRDefault="00210689" w:rsidP="00210689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613"/>
        <w:gridCol w:w="567"/>
        <w:gridCol w:w="567"/>
        <w:gridCol w:w="709"/>
        <w:gridCol w:w="709"/>
        <w:gridCol w:w="567"/>
        <w:gridCol w:w="850"/>
        <w:gridCol w:w="1350"/>
      </w:tblGrid>
      <w:tr w:rsidR="00210689" w:rsidRPr="00210689" w14:paraId="008A95D5" w14:textId="77777777" w:rsidTr="00453788">
        <w:trPr>
          <w:trHeight w:val="325"/>
          <w:jc w:val="center"/>
        </w:trPr>
        <w:tc>
          <w:tcPr>
            <w:tcW w:w="566" w:type="dxa"/>
          </w:tcPr>
          <w:p w14:paraId="4E888DB3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3615" w:type="dxa"/>
            <w:hideMark/>
          </w:tcPr>
          <w:p w14:paraId="67B0E1BE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Nazwa</w:t>
            </w:r>
          </w:p>
        </w:tc>
        <w:tc>
          <w:tcPr>
            <w:tcW w:w="567" w:type="dxa"/>
            <w:hideMark/>
          </w:tcPr>
          <w:p w14:paraId="07D12E70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j.m.</w:t>
            </w:r>
          </w:p>
        </w:tc>
        <w:tc>
          <w:tcPr>
            <w:tcW w:w="567" w:type="dxa"/>
            <w:hideMark/>
          </w:tcPr>
          <w:p w14:paraId="7EEF2E30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Ilość </w:t>
            </w:r>
          </w:p>
        </w:tc>
        <w:tc>
          <w:tcPr>
            <w:tcW w:w="709" w:type="dxa"/>
          </w:tcPr>
          <w:p w14:paraId="38CBEDC9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jedn. netto</w:t>
            </w:r>
          </w:p>
        </w:tc>
        <w:tc>
          <w:tcPr>
            <w:tcW w:w="709" w:type="dxa"/>
          </w:tcPr>
          <w:p w14:paraId="026E05B9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netto</w:t>
            </w:r>
          </w:p>
        </w:tc>
        <w:tc>
          <w:tcPr>
            <w:tcW w:w="567" w:type="dxa"/>
          </w:tcPr>
          <w:p w14:paraId="51DE4B8B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Vat %</w:t>
            </w:r>
          </w:p>
        </w:tc>
        <w:tc>
          <w:tcPr>
            <w:tcW w:w="850" w:type="dxa"/>
          </w:tcPr>
          <w:p w14:paraId="5804FC52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</w:tc>
        <w:tc>
          <w:tcPr>
            <w:tcW w:w="1347" w:type="dxa"/>
          </w:tcPr>
          <w:p w14:paraId="5250CB0D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Podać: Producent/  model/nr katalogowy producenta/</w:t>
            </w:r>
          </w:p>
        </w:tc>
      </w:tr>
      <w:tr w:rsidR="00210689" w:rsidRPr="00210689" w14:paraId="3272B46F" w14:textId="77777777" w:rsidTr="00453788">
        <w:trPr>
          <w:trHeight w:val="32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B344" w14:textId="0CB63440" w:rsidR="00210689" w:rsidRPr="00210689" w:rsidRDefault="00210689" w:rsidP="00210689">
            <w:pPr>
              <w:suppressAutoHyphens w:val="0"/>
              <w:spacing w:after="0" w:line="200" w:lineRule="exact"/>
              <w:jc w:val="center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1BF4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Kleszczyki typu </w:t>
            </w:r>
            <w:proofErr w:type="spellStart"/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Johan</w:t>
            </w:r>
            <w:proofErr w:type="spellEnd"/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: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nr kat.</w:t>
            </w: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WA69310M, WA69300M, WA69001L Olympus lub równoważne wkład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, kleszczyki typu Johann, długość szczęk 21mm, średnica 5mm, długość 330mm; Trzonek / tubus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 pokrętłem rotacji, średnica 5mm, długość 330mm z przyciskiem do uwolnienia wkładu i uchwytu narzędzia;  Uchwyt rozmiar L,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6CA8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Kpl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3D2E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C084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4146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F28C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AFB6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C491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10689" w:rsidRPr="00210689" w14:paraId="71365750" w14:textId="77777777" w:rsidTr="00453788">
        <w:trPr>
          <w:trHeight w:val="32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E448" w14:textId="77777777" w:rsidR="00210689" w:rsidRPr="00210689" w:rsidRDefault="00210689" w:rsidP="00210689">
            <w:pPr>
              <w:suppressAutoHyphens w:val="0"/>
              <w:spacing w:after="0" w:line="200" w:lineRule="exact"/>
              <w:jc w:val="center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95D0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Kleszczyki atraumatyczne: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nr kat.</w:t>
            </w: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WA69336M, WA69300M, WA69000L Olympus lub równoważne wkład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, kleszczyki atraumatyczne, długość szczęk 16mm, średnica 5mm, długość 330mm; Trzonek / tubus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 pokrętłem rotacji, średnica 5mm, długość 330mm z przyciskiem do uwolnienia wkładu i uchwytu narzędzia;  Uchwyt rozmiar L, z zamkiem dezaktywującym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4FE9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Kpl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8785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C61E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4DB5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E64E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181B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6827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10689" w:rsidRPr="00210689" w14:paraId="137A279D" w14:textId="77777777" w:rsidTr="00453788">
        <w:trPr>
          <w:trHeight w:val="32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8C47" w14:textId="77777777" w:rsidR="00210689" w:rsidRPr="00210689" w:rsidRDefault="00210689" w:rsidP="00210689">
            <w:pPr>
              <w:numPr>
                <w:ilvl w:val="0"/>
                <w:numId w:val="5"/>
              </w:num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4F25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Kleszczyki typu krokodyl: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nr kat. WA69346M, WA69300M, WA69003L Olympus  lub równoważny Wkład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, kleszczyki typu krokodyl, długość szczęk 18mm, średnica 5mm, długość 330mm, Trzonek / tubus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 pokrętłem rotacji, średnica 5mm, długość 330mm z przyciskiem do uwolnienia wkładu i uchwytu narzędzia; Uchwyt rozmiar L, z zamkiem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FFA1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Kpl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9E60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AF61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E24B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5114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5372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F475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10689" w:rsidRPr="00210689" w14:paraId="75F45849" w14:textId="77777777" w:rsidTr="00453788">
        <w:trPr>
          <w:trHeight w:val="32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764B" w14:textId="77777777" w:rsidR="00210689" w:rsidRPr="00210689" w:rsidRDefault="00210689" w:rsidP="00210689">
            <w:pPr>
              <w:numPr>
                <w:ilvl w:val="0"/>
                <w:numId w:val="5"/>
              </w:num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074A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Kleszczyki proste typu Maryland: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nr kat.</w:t>
            </w: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WA69356M, WA69300M, WA69001L Olympus  lub równoważny Wkład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, kleszczyki proste do dysekcji typu Maryland, długość szczęk 15mm, średnica 5mm, długość 330mm, Trzonek / tubus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 pokrętłem rotacji, średnica 5mm, długość 330mm z przyciskiem do uwolnienia wkładu i uchwytu narzędzia; Uchwyt rozmiar L,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9F3E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Kpl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BCA7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362C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1837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D4D8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144D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796E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10689" w:rsidRPr="00210689" w14:paraId="32F2A446" w14:textId="77777777" w:rsidTr="00453788">
        <w:trPr>
          <w:trHeight w:val="32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D4DE" w14:textId="77777777" w:rsidR="00210689" w:rsidRPr="00210689" w:rsidRDefault="00210689" w:rsidP="00210689">
            <w:pPr>
              <w:numPr>
                <w:ilvl w:val="0"/>
                <w:numId w:val="5"/>
              </w:num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154D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Kleszczyki proste typu Maryland: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nr kat.</w:t>
            </w: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WA69356M Olympus  lub równoważny Wkład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, kleszczyki proste do dysekcji typu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Maryland, długość szczęk 15mm, średnica 5mm, długość 330mm,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FDD9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1D43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6C5B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B0CD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AF31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DB6B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7203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10689" w:rsidRPr="00210689" w14:paraId="4432B58A" w14:textId="77777777" w:rsidTr="00453788">
        <w:trPr>
          <w:trHeight w:val="32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DA56" w14:textId="77777777" w:rsidR="00210689" w:rsidRPr="00210689" w:rsidRDefault="00210689" w:rsidP="00210689">
            <w:pPr>
              <w:numPr>
                <w:ilvl w:val="0"/>
                <w:numId w:val="5"/>
              </w:num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E4F7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Kleszczyki typu Maryland: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nr kat. WA69350M, WA69300M, WA69001M Olympus  lub równoważny Wkład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, kleszczyki do dysekcji typu Maryland, długość szczęk 17mm, średnica 5mm, długość 330mm, Trzonek / tubus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 pokrętłem rotacji, średnica 5mm, długość 330mm z przyciskiem do uwolnienia wkładu i uchwytu narzędzia; Uchwyt rozmiar M,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BBC3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Kpl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EE20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03A4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5F07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6F15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1C71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482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10689" w:rsidRPr="00210689" w14:paraId="194BA46C" w14:textId="77777777" w:rsidTr="00453788">
        <w:trPr>
          <w:trHeight w:val="32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41B4" w14:textId="77777777" w:rsidR="00210689" w:rsidRPr="00210689" w:rsidRDefault="00210689" w:rsidP="00210689">
            <w:pPr>
              <w:numPr>
                <w:ilvl w:val="0"/>
                <w:numId w:val="5"/>
              </w:num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76AC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Kleszczyki typu Maryland: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nr kat. WA69350M Olympus  lub równoważny Wkład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kleszczyki do dysekcji typu Maryland, długość szczęk 17mm, średnica 5mm, długość 330mm,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8DFD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CCCC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7630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059A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A9A8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5B29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1886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10689" w:rsidRPr="00210689" w14:paraId="34151A38" w14:textId="77777777" w:rsidTr="00453788">
        <w:trPr>
          <w:trHeight w:val="32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919D" w14:textId="77777777" w:rsidR="00210689" w:rsidRPr="00210689" w:rsidRDefault="00210689" w:rsidP="00210689">
            <w:pPr>
              <w:numPr>
                <w:ilvl w:val="0"/>
                <w:numId w:val="5"/>
              </w:num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E75C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Nożyczki typu </w:t>
            </w:r>
            <w:proofErr w:type="spellStart"/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Metzenbaum</w:t>
            </w:r>
            <w:proofErr w:type="spellEnd"/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: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nr kat.</w:t>
            </w: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WA69370M, WA69300M, WA69001M Olympus  lub równoważny Wkład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, nożyczki typu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Metzenbaum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, długość szczęk 19mm, średnica 5mm, długość 330mm, Trzonek / tubus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 pokrętłem rotacji, średnica 5mm, długość 330mm z przyciskiem do uwolnienia wkładu i uchwytu narzędzia;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9E86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Kpl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35F4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78C0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56E9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F779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93BC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3E4F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10689" w:rsidRPr="00210689" w14:paraId="5D3D16B4" w14:textId="77777777" w:rsidTr="00453788">
        <w:trPr>
          <w:trHeight w:val="32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9D14" w14:textId="77777777" w:rsidR="00210689" w:rsidRPr="00210689" w:rsidRDefault="00210689" w:rsidP="00210689">
            <w:pPr>
              <w:numPr>
                <w:ilvl w:val="0"/>
                <w:numId w:val="5"/>
              </w:num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CDB9" w14:textId="42A4B305" w:rsidR="00210689" w:rsidRPr="00CA051B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F2DAA">
              <w:rPr>
                <w:rFonts w:ascii="Sylfaen" w:eastAsia="Times New Roman" w:hAnsi="Sylfae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Chwytak Igieł prawy lewy: </w:t>
            </w:r>
            <w:r w:rsidRPr="002F2DAA">
              <w:rPr>
                <w:rFonts w:ascii="Sylfaen" w:eastAsia="Times New Roman" w:hAnsi="Sylfaen"/>
                <w:kern w:val="0"/>
                <w:sz w:val="16"/>
                <w:szCs w:val="16"/>
                <w:lang w:eastAsia="pl-PL"/>
                <w14:ligatures w14:val="none"/>
              </w:rPr>
              <w:t xml:space="preserve">nr kat. WA64740A, WA64710A, WA60120A Olympus  lub równoważny Wkład, średnica 5mm, długość 330mm, imadło do szycia, wygięte w prawo, Wkład do narzędzi , średnica 5mm, długość 330mm, imadło do igieł, wygięty w lewo, Uchwyt asymetryczny z zamkiem do narzędzi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1AA9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Kpl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80F6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46B7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C328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A5DC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19C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95A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10689" w:rsidRPr="00210689" w14:paraId="0C424509" w14:textId="77777777" w:rsidTr="00453788">
        <w:trPr>
          <w:trHeight w:val="32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DC66" w14:textId="77777777" w:rsidR="00210689" w:rsidRPr="00210689" w:rsidRDefault="00210689" w:rsidP="00210689">
            <w:pPr>
              <w:numPr>
                <w:ilvl w:val="0"/>
                <w:numId w:val="5"/>
              </w:num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E2D7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System ssąco-irygujący: nr kat.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WA51131A, WA51172A, WA51181S Olympus  lub równoważna tuba ssąco – płucząca o średnicy 5,3mm, długości roboczej 360mm z otworami na końcu, uchwyt do tuby ssąco – płuczącej z dźwignią bez wymiennego wkładu, Zapasowy zawór do uchwytu tuby ssąco- płuczącej o 5mm kanale ssącym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04E9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Kpl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17F7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36D8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EDB0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E3E06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2FE31C9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CC8E269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28952" w14:textId="77777777" w:rsidR="00210689" w:rsidRPr="00210689" w:rsidRDefault="00210689" w:rsidP="00453788">
            <w:pPr>
              <w:suppressAutoHyphens w:val="0"/>
              <w:spacing w:after="0" w:line="240" w:lineRule="auto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37AEAF4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45628" w14:textId="77777777" w:rsidR="00210689" w:rsidRPr="00210689" w:rsidRDefault="00210689" w:rsidP="00453788">
            <w:pPr>
              <w:suppressAutoHyphens w:val="0"/>
              <w:spacing w:after="0" w:line="240" w:lineRule="auto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EB9E2E6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10689" w:rsidRPr="00210689" w14:paraId="0018331F" w14:textId="77777777" w:rsidTr="00453788">
        <w:trPr>
          <w:trHeight w:val="32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1593" w14:textId="77777777" w:rsidR="00210689" w:rsidRPr="00210689" w:rsidRDefault="00210689" w:rsidP="00210689">
            <w:pPr>
              <w:numPr>
                <w:ilvl w:val="0"/>
                <w:numId w:val="5"/>
              </w:num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829" w14:textId="2AC9AF5E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Kable: nr kat.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A0358, A60003C Olympus lub równoważne</w:t>
            </w: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kabel HF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do narzędzi, wtyk 8mm, dł. 3,5m do diatermii UES-40, ESG-400 i innych z możliwością podłączenia bezpośredniego lub przez adapter; kabel bipolarny do narzędzi, 2-wtykowy o rozstawie 28,58mm, dł. 3,5m, do diatermii UES-40, ESG-400,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Erbe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VIO i innych z identycznym rozstawem gniazd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D4C2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Kpl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E23B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BD69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4606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D4F11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EEE76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EC996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10689" w:rsidRPr="00210689" w14:paraId="685F78D9" w14:textId="77777777" w:rsidTr="00453788">
        <w:trPr>
          <w:trHeight w:val="32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E582" w14:textId="77777777" w:rsidR="00210689" w:rsidRPr="00210689" w:rsidRDefault="00210689" w:rsidP="00210689">
            <w:pPr>
              <w:numPr>
                <w:ilvl w:val="0"/>
                <w:numId w:val="5"/>
              </w:num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7D61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System koszyka na narzędzia: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nr kat. WA05956A o składzie: WA05958A, WA05957A Olympus  lub równoważny kosz do sterylizacji narzędzi laparoskopowych z pokrywą o składzie: mata silikonowa, wkład z uchwytami. Wymiary 545x255x210. Kompatybilny ze sterylizacją parową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A87C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Kpl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8A5F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2984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7FF9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05731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D9D36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4F31C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10689" w:rsidRPr="00210689" w14:paraId="7487EBBD" w14:textId="77777777" w:rsidTr="00453788">
        <w:trPr>
          <w:trHeight w:val="13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0A74" w14:textId="77777777" w:rsidR="00210689" w:rsidRPr="00210689" w:rsidRDefault="00210689" w:rsidP="00210689">
            <w:pPr>
              <w:numPr>
                <w:ilvl w:val="0"/>
                <w:numId w:val="5"/>
              </w:num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D404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Elektroda haczykowa </w:t>
            </w: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nr kat. A6282 Olympus  lub równoważna elektroda hakowa 5x330mm. Haczyk laparoskopowy HF </w:t>
            </w:r>
            <w:proofErr w:type="spellStart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monopolarny</w:t>
            </w:r>
            <w:proofErr w:type="spellEnd"/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średnica 5mm, dł. 330mm, trwałe ceramiczne zabezpieczenie elektrody na końcu dystalnym.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690E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227D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FE88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A19E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EE7C3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E1AFA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DBB50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10689" w:rsidRPr="00210689" w14:paraId="1BF81382" w14:textId="77777777" w:rsidTr="00453788">
        <w:trPr>
          <w:trHeight w:val="136"/>
          <w:jc w:val="center"/>
        </w:trPr>
        <w:tc>
          <w:tcPr>
            <w:tcW w:w="5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9F48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0689"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OGÓŁEM: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5D1B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A762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1486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1BD0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F12D" w14:textId="77777777" w:rsidR="00210689" w:rsidRPr="00210689" w:rsidRDefault="00210689" w:rsidP="00453788">
            <w:pPr>
              <w:suppressAutoHyphens w:val="0"/>
              <w:spacing w:after="0" w:line="200" w:lineRule="exact"/>
              <w:jc w:val="both"/>
              <w:rPr>
                <w:rFonts w:ascii="Sylfaen" w:eastAsia="Times New Roma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171112A2" w14:textId="77777777" w:rsidR="00210689" w:rsidRPr="00210689" w:rsidRDefault="00210689" w:rsidP="00210689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</w:pPr>
    </w:p>
    <w:p w14:paraId="3E6A6F60" w14:textId="77777777" w:rsidR="00210689" w:rsidRPr="00210689" w:rsidRDefault="00210689" w:rsidP="00210689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</w:pPr>
    </w:p>
    <w:p w14:paraId="143F9C9B" w14:textId="77777777" w:rsidR="00210689" w:rsidRPr="00210689" w:rsidRDefault="00210689" w:rsidP="00210689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</w:pPr>
    </w:p>
    <w:p w14:paraId="67F82E8E" w14:textId="77777777" w:rsidR="00210689" w:rsidRPr="00210689" w:rsidRDefault="00210689" w:rsidP="00210689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</w:pPr>
      <w:r w:rsidRPr="00210689"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  <w:t xml:space="preserve">Pozostałe warunki zgodne z SWZ. </w:t>
      </w:r>
    </w:p>
    <w:p w14:paraId="371EE2BD" w14:textId="540F42D5" w:rsidR="00210689" w:rsidRPr="00210689" w:rsidRDefault="00210689" w:rsidP="00210689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</w:pPr>
      <w:r w:rsidRPr="00210689"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  <w:t xml:space="preserve">W dniu </w:t>
      </w:r>
      <w:r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  <w:t>1</w:t>
      </w:r>
      <w:r w:rsidR="001E68D4"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  <w:t>5</w:t>
      </w:r>
      <w:r w:rsidRPr="00210689"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  <w:t>.0</w:t>
      </w:r>
      <w:r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  <w:t>5</w:t>
      </w:r>
      <w:r w:rsidRPr="00210689"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  <w:t>.2024 r. modyfikację SWZ zamieszczono na stronie  prowadzonego postępowania.</w:t>
      </w:r>
    </w:p>
    <w:p w14:paraId="13D55955" w14:textId="77777777" w:rsidR="00210689" w:rsidRPr="00210689" w:rsidRDefault="00210689" w:rsidP="00210689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</w:pPr>
    </w:p>
    <w:p w14:paraId="7AD0DBAE" w14:textId="77777777" w:rsidR="00210689" w:rsidRPr="00210689" w:rsidRDefault="00210689" w:rsidP="00210689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</w:pPr>
    </w:p>
    <w:p w14:paraId="39889F31" w14:textId="77777777" w:rsidR="00210689" w:rsidRPr="00210689" w:rsidRDefault="00210689" w:rsidP="00210689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</w:pPr>
    </w:p>
    <w:p w14:paraId="494FF3BE" w14:textId="77777777" w:rsidR="00210689" w:rsidRPr="00210689" w:rsidRDefault="00210689" w:rsidP="00210689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</w:pPr>
    </w:p>
    <w:p w14:paraId="6D09870C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C5442F"/>
    <w:multiLevelType w:val="hybridMultilevel"/>
    <w:tmpl w:val="D7FA4B8A"/>
    <w:lvl w:ilvl="0" w:tplc="FFFFFFFF">
      <w:start w:val="3"/>
      <w:numFmt w:val="decimal"/>
      <w:lvlText w:val="%1."/>
      <w:lvlJc w:val="left"/>
      <w:pPr>
        <w:ind w:left="0" w:firstLine="113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14A6D"/>
    <w:multiLevelType w:val="hybridMultilevel"/>
    <w:tmpl w:val="D7FA4B8A"/>
    <w:lvl w:ilvl="0" w:tplc="49CCAF30">
      <w:start w:val="3"/>
      <w:numFmt w:val="decimal"/>
      <w:lvlText w:val="%1."/>
      <w:lvlJc w:val="left"/>
      <w:pPr>
        <w:ind w:left="0" w:firstLine="113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B606F"/>
    <w:multiLevelType w:val="hybridMultilevel"/>
    <w:tmpl w:val="27B0F3B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E6B125D"/>
    <w:multiLevelType w:val="hybridMultilevel"/>
    <w:tmpl w:val="D0422682"/>
    <w:lvl w:ilvl="0" w:tplc="FFFFFFFF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176205">
    <w:abstractNumId w:val="0"/>
  </w:num>
  <w:num w:numId="2" w16cid:durableId="1718893650">
    <w:abstractNumId w:val="3"/>
  </w:num>
  <w:num w:numId="3" w16cid:durableId="1102795850">
    <w:abstractNumId w:val="4"/>
  </w:num>
  <w:num w:numId="4" w16cid:durableId="1933470893">
    <w:abstractNumId w:val="2"/>
  </w:num>
  <w:num w:numId="5" w16cid:durableId="211357300">
    <w:abstractNumId w:val="1"/>
  </w:num>
  <w:num w:numId="6" w16cid:durableId="736787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89"/>
    <w:rsid w:val="001E68D4"/>
    <w:rsid w:val="00210689"/>
    <w:rsid w:val="00237506"/>
    <w:rsid w:val="002F2DAA"/>
    <w:rsid w:val="00361505"/>
    <w:rsid w:val="00527314"/>
    <w:rsid w:val="005A7A03"/>
    <w:rsid w:val="006B68C9"/>
    <w:rsid w:val="009901A6"/>
    <w:rsid w:val="00B059E2"/>
    <w:rsid w:val="00CA051B"/>
    <w:rsid w:val="00DF59CC"/>
    <w:rsid w:val="00FC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7C1A"/>
  <w15:chartTrackingRefBased/>
  <w15:docId w15:val="{BBEAF994-DBE9-4AC4-AAED-AE1B1248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689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689"/>
    <w:pPr>
      <w:suppressAutoHyphens w:val="0"/>
      <w:spacing w:line="256" w:lineRule="auto"/>
      <w:ind w:left="720"/>
      <w:contextualSpacing/>
    </w:pPr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10</cp:revision>
  <cp:lastPrinted>2024-05-15T10:13:00Z</cp:lastPrinted>
  <dcterms:created xsi:type="dcterms:W3CDTF">2024-05-13T13:04:00Z</dcterms:created>
  <dcterms:modified xsi:type="dcterms:W3CDTF">2024-05-15T11:06:00Z</dcterms:modified>
</cp:coreProperties>
</file>