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57721" w14:textId="135D0CE9" w:rsidR="00C9255C" w:rsidRDefault="00C9255C" w:rsidP="00C9255C">
      <w:pPr>
        <w:spacing w:after="0" w:line="360" w:lineRule="auto"/>
        <w:jc w:val="right"/>
        <w:rPr>
          <w:rFonts w:ascii="Sylfaen" w:hAnsi="Sylfaen"/>
        </w:rPr>
      </w:pPr>
      <w:r>
        <w:rPr>
          <w:rFonts w:ascii="Sylfaen" w:hAnsi="Sylfaen"/>
        </w:rPr>
        <w:t>Toruń, dn. 01.03.2024 r.</w:t>
      </w:r>
    </w:p>
    <w:p w14:paraId="7D17D153" w14:textId="77777777" w:rsidR="00C9255C" w:rsidRDefault="00C9255C" w:rsidP="00C9255C">
      <w:pPr>
        <w:spacing w:after="0" w:line="240" w:lineRule="auto"/>
        <w:jc w:val="both"/>
        <w:rPr>
          <w:rFonts w:ascii="Sylfaen" w:hAnsi="Sylfaen"/>
        </w:rPr>
      </w:pPr>
    </w:p>
    <w:p w14:paraId="15C66107" w14:textId="21E326B0" w:rsidR="00C9255C" w:rsidRDefault="00C9255C" w:rsidP="00C9255C">
      <w:pPr>
        <w:spacing w:after="0" w:line="240" w:lineRule="auto"/>
        <w:jc w:val="both"/>
        <w:rPr>
          <w:rFonts w:ascii="Sylfaen" w:hAnsi="Sylfaen"/>
        </w:rPr>
      </w:pPr>
      <w:r>
        <w:rPr>
          <w:rFonts w:ascii="Sylfaen" w:hAnsi="Sylfaen"/>
        </w:rPr>
        <w:t>L.dz. SSM.DZP.200.25.2024</w:t>
      </w:r>
    </w:p>
    <w:p w14:paraId="76851764" w14:textId="77777777" w:rsidR="00C9255C" w:rsidRDefault="00C9255C" w:rsidP="00C9255C">
      <w:pPr>
        <w:spacing w:after="0" w:line="240" w:lineRule="auto"/>
        <w:jc w:val="both"/>
        <w:rPr>
          <w:rFonts w:ascii="Sylfaen" w:hAnsi="Sylfaen"/>
        </w:rPr>
      </w:pPr>
    </w:p>
    <w:p w14:paraId="13988077" w14:textId="409DC730" w:rsidR="00C9255C" w:rsidRDefault="00C9255C" w:rsidP="00C9255C">
      <w:pPr>
        <w:spacing w:after="0" w:line="240" w:lineRule="auto"/>
        <w:jc w:val="both"/>
        <w:rPr>
          <w:rFonts w:ascii="Sylfaen" w:hAnsi="Sylfaen"/>
        </w:rPr>
      </w:pPr>
      <w:r>
        <w:rPr>
          <w:rFonts w:ascii="Sylfaen" w:hAnsi="Sylfaen"/>
        </w:rPr>
        <w:t>dotyczy: postępowania o udzielenie zamówienia publiczne</w:t>
      </w:r>
      <w:r w:rsidR="00921CA6">
        <w:rPr>
          <w:rFonts w:ascii="Sylfaen" w:hAnsi="Sylfaen"/>
        </w:rPr>
        <w:t>go</w:t>
      </w:r>
      <w:r>
        <w:rPr>
          <w:rFonts w:ascii="Sylfaen" w:hAnsi="Sylfaen"/>
        </w:rPr>
        <w:t xml:space="preserve"> w trybie podstawowym na „Dostawę</w:t>
      </w:r>
      <w:r w:rsidR="00084C58">
        <w:rPr>
          <w:rFonts w:ascii="Sylfaen" w:hAnsi="Sylfaen"/>
        </w:rPr>
        <w:t xml:space="preserve"> </w:t>
      </w:r>
      <w:r w:rsidR="00084C58" w:rsidRPr="00084C58">
        <w:rPr>
          <w:rFonts w:ascii="Sylfaen" w:hAnsi="Sylfaen"/>
        </w:rPr>
        <w:t>spirytusu, portu naczyniowego, roztworu ponadtlenkowego</w:t>
      </w:r>
      <w:r>
        <w:rPr>
          <w:rFonts w:ascii="Sylfaen" w:hAnsi="Sylfaen"/>
        </w:rPr>
        <w:t>”.</w:t>
      </w:r>
    </w:p>
    <w:p w14:paraId="1C40AE4B" w14:textId="77777777" w:rsidR="00E2434A" w:rsidRDefault="00E2434A" w:rsidP="00C9255C">
      <w:pPr>
        <w:spacing w:after="0" w:line="240" w:lineRule="auto"/>
        <w:jc w:val="both"/>
        <w:rPr>
          <w:rFonts w:ascii="Sylfaen" w:hAnsi="Sylfaen"/>
        </w:rPr>
      </w:pPr>
    </w:p>
    <w:p w14:paraId="45B8AAD7" w14:textId="77777777" w:rsidR="00E2434A" w:rsidRDefault="00E2434A" w:rsidP="00C9255C">
      <w:pPr>
        <w:spacing w:after="0" w:line="240" w:lineRule="auto"/>
        <w:jc w:val="both"/>
        <w:rPr>
          <w:rFonts w:ascii="Sylfaen" w:hAnsi="Sylfaen"/>
        </w:rPr>
      </w:pPr>
    </w:p>
    <w:p w14:paraId="5C851BE3" w14:textId="77777777" w:rsidR="00C9255C" w:rsidRDefault="00C9255C" w:rsidP="00C9255C">
      <w:pPr>
        <w:spacing w:after="0" w:line="240" w:lineRule="auto"/>
        <w:jc w:val="both"/>
        <w:rPr>
          <w:rFonts w:ascii="Sylfaen" w:hAnsi="Sylfaen"/>
        </w:rPr>
      </w:pPr>
    </w:p>
    <w:p w14:paraId="798BB851" w14:textId="77777777" w:rsidR="00C9255C" w:rsidRPr="00921CA6" w:rsidRDefault="00C9255C" w:rsidP="00C9255C">
      <w:pPr>
        <w:spacing w:after="0" w:line="240" w:lineRule="auto"/>
        <w:ind w:firstLine="708"/>
        <w:jc w:val="both"/>
        <w:rPr>
          <w:rFonts w:ascii="Sylfaen" w:hAnsi="Sylfaen"/>
        </w:rPr>
      </w:pPr>
      <w:r w:rsidRPr="00921CA6">
        <w:rPr>
          <w:rFonts w:ascii="Sylfaen" w:hAnsi="Sylfaen"/>
        </w:rPr>
        <w:t>W związku ze skierowanymi zapytaniami o wyjaśnienie treści SWZ Specjalistyczny Szpital Miejski im. M. Kopernika w Toruniu udziela, zgodnie z art. 284 ustawy z dnia 11 września 2019 r. Prawo zamówień publicznych (</w:t>
      </w:r>
      <w:proofErr w:type="spellStart"/>
      <w:r w:rsidRPr="00921CA6">
        <w:rPr>
          <w:rFonts w:ascii="Sylfaen" w:hAnsi="Sylfaen"/>
        </w:rPr>
        <w:t>t.j</w:t>
      </w:r>
      <w:proofErr w:type="spellEnd"/>
      <w:r w:rsidRPr="00921CA6">
        <w:rPr>
          <w:rFonts w:ascii="Sylfaen" w:hAnsi="Sylfaen"/>
        </w:rPr>
        <w:t>. Dz. U. z 2023 r., poz. 1605 ze zm.), następujących wyjaśnień:</w:t>
      </w:r>
    </w:p>
    <w:p w14:paraId="60FA25F5" w14:textId="77777777" w:rsidR="00777F44" w:rsidRDefault="00777F44" w:rsidP="00C9255C">
      <w:pPr>
        <w:spacing w:after="0" w:line="240" w:lineRule="auto"/>
        <w:ind w:firstLine="708"/>
        <w:jc w:val="both"/>
        <w:rPr>
          <w:rFonts w:ascii="Sylfaen" w:hAnsi="Sylfaen"/>
        </w:rPr>
      </w:pPr>
    </w:p>
    <w:p w14:paraId="1325CD25" w14:textId="77777777" w:rsidR="00E2434A" w:rsidRPr="00921CA6" w:rsidRDefault="00E2434A" w:rsidP="00C9255C">
      <w:pPr>
        <w:spacing w:after="0" w:line="240" w:lineRule="auto"/>
        <w:ind w:firstLine="708"/>
        <w:jc w:val="both"/>
        <w:rPr>
          <w:rFonts w:ascii="Sylfaen" w:hAnsi="Sylfaen"/>
        </w:rPr>
      </w:pPr>
    </w:p>
    <w:p w14:paraId="218A3346" w14:textId="32AC190B" w:rsidR="00EA0C4D" w:rsidRPr="00921CA6" w:rsidRDefault="00777F44" w:rsidP="00777F44">
      <w:pPr>
        <w:spacing w:after="0" w:line="240" w:lineRule="auto"/>
        <w:jc w:val="both"/>
        <w:rPr>
          <w:rFonts w:ascii="Sylfaen" w:hAnsi="Sylfaen"/>
          <w:b/>
          <w:bCs/>
        </w:rPr>
      </w:pPr>
      <w:r w:rsidRPr="00921CA6">
        <w:rPr>
          <w:rFonts w:ascii="Sylfaen" w:hAnsi="Sylfaen"/>
          <w:b/>
          <w:bCs/>
        </w:rPr>
        <w:t>Pytania dotyczące Części nr 1:</w:t>
      </w:r>
    </w:p>
    <w:p w14:paraId="4FF37669" w14:textId="77777777" w:rsidR="00EA0C4D" w:rsidRPr="00921CA6" w:rsidRDefault="00EA0C4D" w:rsidP="00EA0C4D">
      <w:pPr>
        <w:pStyle w:val="Akapitzlist"/>
        <w:numPr>
          <w:ilvl w:val="0"/>
          <w:numId w:val="1"/>
        </w:numPr>
        <w:spacing w:after="0" w:line="240" w:lineRule="auto"/>
        <w:ind w:left="357" w:hanging="357"/>
        <w:rPr>
          <w:rFonts w:ascii="Sylfaen" w:hAnsi="Sylfaen"/>
        </w:rPr>
      </w:pPr>
      <w:r w:rsidRPr="00921CA6">
        <w:rPr>
          <w:rFonts w:ascii="Sylfaen" w:hAnsi="Sylfaen"/>
        </w:rPr>
        <w:t>Z SWZ wynika iż dostawy będą realizowane przez 12 miesięcy.  Jakie ilości produktów będą zamawiane jednorazowo ? Informacja niezbędna w celu prawidłowego skalkulowania kosztów transportu.</w:t>
      </w:r>
    </w:p>
    <w:p w14:paraId="76E5C913" w14:textId="13862983" w:rsidR="00777F44" w:rsidRPr="00921CA6" w:rsidRDefault="00777F44" w:rsidP="00023557">
      <w:pPr>
        <w:spacing w:after="0" w:line="240" w:lineRule="auto"/>
        <w:ind w:firstLine="357"/>
        <w:rPr>
          <w:rFonts w:ascii="Sylfaen" w:hAnsi="Sylfaen"/>
        </w:rPr>
      </w:pPr>
      <w:r w:rsidRPr="00921CA6">
        <w:rPr>
          <w:rFonts w:ascii="Sylfaen" w:hAnsi="Sylfaen"/>
        </w:rPr>
        <w:t>Odpowiedź: DOSTAWA 1 X NA 4 MIESIĄCE CZYLI 3 ( TRZY ) DOSTAWY W ROKU.</w:t>
      </w:r>
    </w:p>
    <w:p w14:paraId="32E5EB32" w14:textId="77777777" w:rsidR="00777F44" w:rsidRPr="00921CA6" w:rsidRDefault="00777F44" w:rsidP="00777F44">
      <w:pPr>
        <w:spacing w:after="0" w:line="240" w:lineRule="auto"/>
        <w:rPr>
          <w:rFonts w:ascii="Sylfaen" w:hAnsi="Sylfaen"/>
        </w:rPr>
      </w:pPr>
    </w:p>
    <w:p w14:paraId="4EA1D9D6" w14:textId="77777777" w:rsidR="00EA0C4D" w:rsidRPr="00921CA6" w:rsidRDefault="00EA0C4D" w:rsidP="00EA0C4D">
      <w:pPr>
        <w:pStyle w:val="Akapitzlist"/>
        <w:numPr>
          <w:ilvl w:val="0"/>
          <w:numId w:val="1"/>
        </w:numPr>
        <w:spacing w:after="0" w:line="240" w:lineRule="auto"/>
        <w:ind w:left="357" w:hanging="357"/>
        <w:rPr>
          <w:rFonts w:ascii="Sylfaen" w:hAnsi="Sylfaen"/>
        </w:rPr>
      </w:pPr>
      <w:r w:rsidRPr="00921CA6">
        <w:rPr>
          <w:rFonts w:ascii="Sylfaen" w:hAnsi="Sylfaen"/>
        </w:rPr>
        <w:t xml:space="preserve">Nośnik na jakim zostanie umieszczony towar zależy od ilości jednorazowego zamówienia, jest to np. paleta, </w:t>
      </w:r>
      <w:proofErr w:type="spellStart"/>
      <w:r w:rsidRPr="00921CA6">
        <w:rPr>
          <w:rFonts w:ascii="Sylfaen" w:hAnsi="Sylfaen"/>
        </w:rPr>
        <w:t>półpaleta</w:t>
      </w:r>
      <w:proofErr w:type="spellEnd"/>
      <w:r w:rsidRPr="00921CA6">
        <w:rPr>
          <w:rFonts w:ascii="Sylfaen" w:hAnsi="Sylfaen"/>
        </w:rPr>
        <w:t xml:space="preserve">. W związku z tym moje pytanie brzmi: Gdzie jest ulokowana Apteka Szpitala oraz jak wygląda dostawa do tego konkretnego magazynu (wystarczy, że kurier zdejmie przesyłkę z samochodu czy musi ją jeszcze gdzieś dodatkowo przetransportować)? </w:t>
      </w:r>
    </w:p>
    <w:p w14:paraId="007CD36D" w14:textId="39D81ADD" w:rsidR="00777F44" w:rsidRPr="00921CA6" w:rsidRDefault="00777F44" w:rsidP="00023557">
      <w:pPr>
        <w:spacing w:after="0" w:line="240" w:lineRule="auto"/>
        <w:ind w:left="357"/>
        <w:rPr>
          <w:rFonts w:ascii="Sylfaen" w:hAnsi="Sylfaen"/>
        </w:rPr>
      </w:pPr>
      <w:r w:rsidRPr="00921CA6">
        <w:rPr>
          <w:rFonts w:ascii="Sylfaen" w:hAnsi="Sylfaen"/>
        </w:rPr>
        <w:t>Odpowiedź: APTEKA SZPITALNA ULOKOWANA JEST NA PARTERZE BUDYNKU, Z PODJAZDEM DLA SAMOCHODÓW</w:t>
      </w:r>
      <w:r w:rsidR="00FA44E5" w:rsidRPr="00921CA6">
        <w:rPr>
          <w:rFonts w:ascii="Sylfaen" w:hAnsi="Sylfaen"/>
        </w:rPr>
        <w:t xml:space="preserve"> I Z WINDĄ.</w:t>
      </w:r>
    </w:p>
    <w:p w14:paraId="2F9E35A3" w14:textId="77777777" w:rsidR="00777F44" w:rsidRPr="00921CA6" w:rsidRDefault="00777F44" w:rsidP="00777F44">
      <w:pPr>
        <w:spacing w:after="0" w:line="240" w:lineRule="auto"/>
        <w:rPr>
          <w:rFonts w:ascii="Sylfaen" w:hAnsi="Sylfaen"/>
        </w:rPr>
      </w:pPr>
    </w:p>
    <w:p w14:paraId="50C9DF2A" w14:textId="77777777" w:rsidR="00EA0C4D" w:rsidRPr="00921CA6" w:rsidRDefault="00EA0C4D" w:rsidP="00EA0C4D">
      <w:pPr>
        <w:pStyle w:val="Akapitzlist"/>
        <w:numPr>
          <w:ilvl w:val="0"/>
          <w:numId w:val="1"/>
        </w:numPr>
        <w:spacing w:after="0" w:line="240" w:lineRule="auto"/>
        <w:ind w:left="357" w:hanging="357"/>
        <w:rPr>
          <w:rFonts w:ascii="Sylfaen" w:hAnsi="Sylfaen"/>
        </w:rPr>
      </w:pPr>
      <w:r w:rsidRPr="00921CA6">
        <w:rPr>
          <w:rFonts w:ascii="Sylfaen" w:hAnsi="Sylfaen"/>
        </w:rPr>
        <w:t xml:space="preserve"> Załącznik nr 2 – Paragraf 3, pkt 3. Czy Zamawiający wyrazi zgodę na dostawę w terminie do 5 dni roboczych ?</w:t>
      </w:r>
    </w:p>
    <w:p w14:paraId="29959DBF" w14:textId="4C6BC94A" w:rsidR="00FA44E5" w:rsidRPr="00921CA6" w:rsidRDefault="00FA44E5" w:rsidP="00023557">
      <w:pPr>
        <w:spacing w:after="0" w:line="240" w:lineRule="auto"/>
        <w:ind w:firstLine="357"/>
        <w:rPr>
          <w:rFonts w:ascii="Sylfaen" w:hAnsi="Sylfaen"/>
        </w:rPr>
      </w:pPr>
      <w:r w:rsidRPr="00921CA6">
        <w:rPr>
          <w:rFonts w:ascii="Sylfaen" w:hAnsi="Sylfaen"/>
        </w:rPr>
        <w:t>Odpowiedź: ZAMAWIAJĄCY WYRAŻA ZGODĘ NA DOSTAWĘ  DO 5 DNI ROBOCZYCH.</w:t>
      </w:r>
    </w:p>
    <w:p w14:paraId="6758D474" w14:textId="77777777" w:rsidR="00FA44E5" w:rsidRPr="00921CA6" w:rsidRDefault="00FA44E5" w:rsidP="00FA44E5">
      <w:pPr>
        <w:spacing w:after="0" w:line="240" w:lineRule="auto"/>
        <w:rPr>
          <w:rFonts w:ascii="Sylfaen" w:hAnsi="Sylfaen"/>
        </w:rPr>
      </w:pPr>
    </w:p>
    <w:p w14:paraId="5F1E6B48" w14:textId="77777777" w:rsidR="00EA0C4D" w:rsidRPr="00921CA6" w:rsidRDefault="00EA0C4D" w:rsidP="00EA0C4D">
      <w:pPr>
        <w:pStyle w:val="Akapitzlist"/>
        <w:numPr>
          <w:ilvl w:val="0"/>
          <w:numId w:val="1"/>
        </w:numPr>
        <w:spacing w:after="0" w:line="240" w:lineRule="auto"/>
        <w:ind w:left="357" w:hanging="357"/>
        <w:rPr>
          <w:rFonts w:ascii="Sylfaen" w:hAnsi="Sylfaen"/>
        </w:rPr>
      </w:pPr>
      <w:r w:rsidRPr="00921CA6">
        <w:rPr>
          <w:rFonts w:ascii="Sylfaen" w:hAnsi="Sylfaen"/>
        </w:rPr>
        <w:t xml:space="preserve">Załącznik nr 2 – Paragraf 6, pkt 7. Na jakiej podstawie Zamawiający określił karę umowną w paragrafie 6 ust. 7 ? </w:t>
      </w:r>
    </w:p>
    <w:p w14:paraId="57660F87" w14:textId="5A59BCB8" w:rsidR="00FA44E5" w:rsidRPr="00921CA6" w:rsidRDefault="00FA44E5" w:rsidP="00023557">
      <w:pPr>
        <w:spacing w:after="0" w:line="240" w:lineRule="auto"/>
        <w:ind w:left="357"/>
        <w:rPr>
          <w:rFonts w:ascii="Sylfaen" w:hAnsi="Sylfaen"/>
        </w:rPr>
      </w:pPr>
      <w:r w:rsidRPr="00921CA6">
        <w:rPr>
          <w:rFonts w:ascii="Sylfaen" w:hAnsi="Sylfaen"/>
        </w:rPr>
        <w:t xml:space="preserve">Odpowiedź: </w:t>
      </w:r>
      <w:r w:rsidR="00084C58" w:rsidRPr="00921CA6">
        <w:rPr>
          <w:rFonts w:ascii="Sylfaen" w:hAnsi="Sylfaen"/>
        </w:rPr>
        <w:t>Karę umowną Zamawiający określił na podstawie art. 483 paragraf 1 ustawy z dnia 23 kwietnia 1964 r. – Kodeks cywilny (tekst jednolity: Dz. U. z 2023 r., poz. 1610 ze zm.).</w:t>
      </w:r>
    </w:p>
    <w:p w14:paraId="11E029F2" w14:textId="77777777" w:rsidR="00777F44" w:rsidRPr="00921CA6" w:rsidRDefault="00777F44" w:rsidP="00777F44">
      <w:pPr>
        <w:pStyle w:val="Akapitzlist"/>
        <w:spacing w:after="0" w:line="240" w:lineRule="auto"/>
        <w:ind w:left="357"/>
        <w:rPr>
          <w:rFonts w:ascii="Sylfaen" w:hAnsi="Sylfaen"/>
        </w:rPr>
      </w:pPr>
    </w:p>
    <w:p w14:paraId="0A941F1B" w14:textId="60684310" w:rsidR="00777F44" w:rsidRPr="00921CA6" w:rsidRDefault="00777F44" w:rsidP="00777F44">
      <w:pPr>
        <w:rPr>
          <w:rFonts w:ascii="Sylfaen" w:hAnsi="Sylfaen"/>
          <w:b/>
          <w:bCs/>
        </w:rPr>
      </w:pPr>
      <w:r w:rsidRPr="00921CA6">
        <w:rPr>
          <w:rFonts w:ascii="Sylfaen" w:hAnsi="Sylfaen"/>
          <w:b/>
          <w:bCs/>
        </w:rPr>
        <w:t>Pytania dotyczące Części nr 2:</w:t>
      </w:r>
    </w:p>
    <w:p w14:paraId="6A01B198" w14:textId="77777777" w:rsidR="00777F44" w:rsidRPr="00921CA6" w:rsidRDefault="00777F44" w:rsidP="00777F44">
      <w:pPr>
        <w:spacing w:before="100" w:beforeAutospacing="1" w:after="100" w:afterAutospacing="1" w:line="240" w:lineRule="auto"/>
        <w:rPr>
          <w:rFonts w:ascii="Sylfaen" w:eastAsia="Times New Roman" w:hAnsi="Sylfaen"/>
          <w:b/>
          <w:strike/>
          <w:lang w:eastAsia="pl-PL"/>
        </w:rPr>
      </w:pPr>
      <w:r w:rsidRPr="00921CA6">
        <w:rPr>
          <w:rFonts w:ascii="Sylfaen" w:eastAsia="Times New Roman" w:hAnsi="Sylfaen"/>
          <w:lang w:eastAsia="pl-PL"/>
        </w:rPr>
        <w:t>Pytania do pakietu 2</w:t>
      </w:r>
    </w:p>
    <w:p w14:paraId="5E06FC98" w14:textId="77777777" w:rsidR="00777F44" w:rsidRPr="00921CA6" w:rsidRDefault="00777F44" w:rsidP="00777F44">
      <w:pPr>
        <w:spacing w:before="100" w:beforeAutospacing="1" w:after="100" w:afterAutospacing="1" w:line="240" w:lineRule="auto"/>
        <w:rPr>
          <w:rFonts w:ascii="Sylfaen" w:eastAsia="Times New Roman" w:hAnsi="Sylfaen"/>
          <w:lang w:eastAsia="pl-PL"/>
        </w:rPr>
      </w:pPr>
      <w:r w:rsidRPr="00921CA6">
        <w:rPr>
          <w:rFonts w:ascii="Sylfaen" w:eastAsia="Times New Roman" w:hAnsi="Sylfaen"/>
          <w:lang w:eastAsia="pl-PL"/>
        </w:rPr>
        <w:t>Pytanie 1 Czy Zamawiający może rozważyć możliwość rozszerzenia zakresu dopuszczalnych produktów, które spełniają te same funkcje lecznicze i użytkowe dla pacjenta? Wprowadzenie takiej zmiany umożliwiłoby składanie ofert przez innych wykonawców na podobne produkty, które są zbliżone lub równoważne pod względem spełnianych funkcji leczniczych.</w:t>
      </w:r>
    </w:p>
    <w:p w14:paraId="6E18F7FE" w14:textId="4C50BD4B" w:rsidR="00084C58" w:rsidRPr="00921CA6" w:rsidRDefault="00084C58" w:rsidP="00777F44">
      <w:pPr>
        <w:spacing w:before="100" w:beforeAutospacing="1" w:after="100" w:afterAutospacing="1" w:line="240" w:lineRule="auto"/>
        <w:rPr>
          <w:rFonts w:ascii="Sylfaen" w:eastAsia="Times New Roman" w:hAnsi="Sylfaen"/>
          <w:b/>
          <w:strike/>
          <w:lang w:eastAsia="pl-PL"/>
        </w:rPr>
      </w:pPr>
      <w:r w:rsidRPr="00921CA6">
        <w:rPr>
          <w:rFonts w:ascii="Sylfaen" w:eastAsia="Times New Roman" w:hAnsi="Sylfaen"/>
          <w:lang w:eastAsia="pl-PL"/>
        </w:rPr>
        <w:t>Odpowiedź: Zgodnie SWZ.</w:t>
      </w:r>
    </w:p>
    <w:p w14:paraId="4D152E08" w14:textId="77777777" w:rsidR="00777F44" w:rsidRPr="00921CA6" w:rsidRDefault="00777F44" w:rsidP="00777F44">
      <w:pPr>
        <w:spacing w:before="100" w:beforeAutospacing="1" w:after="100" w:afterAutospacing="1" w:line="240" w:lineRule="auto"/>
        <w:rPr>
          <w:rFonts w:ascii="Sylfaen" w:eastAsia="Times New Roman" w:hAnsi="Sylfaen"/>
          <w:b/>
          <w:strike/>
          <w:lang w:eastAsia="pl-PL"/>
        </w:rPr>
      </w:pPr>
      <w:r w:rsidRPr="00921CA6">
        <w:rPr>
          <w:rFonts w:ascii="Sylfaen" w:eastAsia="Times New Roman" w:hAnsi="Sylfaen"/>
          <w:lang w:eastAsia="pl-PL"/>
        </w:rPr>
        <w:lastRenderedPageBreak/>
        <w:t>Pytanie 2 do pozycji 1</w:t>
      </w:r>
    </w:p>
    <w:p w14:paraId="4093C871" w14:textId="77777777" w:rsidR="00777F44" w:rsidRPr="00921CA6" w:rsidRDefault="00777F44" w:rsidP="00777F44">
      <w:pPr>
        <w:spacing w:before="100" w:beforeAutospacing="1" w:after="100" w:afterAutospacing="1" w:line="235" w:lineRule="atLeast"/>
        <w:rPr>
          <w:rFonts w:ascii="Sylfaen" w:eastAsia="Times New Roman" w:hAnsi="Sylfaen"/>
          <w:b/>
          <w:strike/>
          <w:lang w:eastAsia="pl-PL"/>
        </w:rPr>
      </w:pPr>
      <w:r w:rsidRPr="00921CA6">
        <w:rPr>
          <w:rFonts w:ascii="Sylfaen" w:eastAsia="Times New Roman" w:hAnsi="Sylfaen"/>
          <w:lang w:eastAsia="pl-PL"/>
        </w:rPr>
        <w:t>Czy Zamawiający dopuści port w całości wykonany z tworzywa wysokosprawnego- korpus portu i element ustalający są wykonane z tworzywa sztucznego przeznaczonego do implantów medycznych (</w:t>
      </w:r>
      <w:proofErr w:type="spellStart"/>
      <w:r w:rsidRPr="00921CA6">
        <w:rPr>
          <w:rFonts w:ascii="Sylfaen" w:eastAsia="Times New Roman" w:hAnsi="Sylfaen"/>
          <w:lang w:eastAsia="pl-PL"/>
        </w:rPr>
        <w:t>polisulfon</w:t>
      </w:r>
      <w:proofErr w:type="spellEnd"/>
      <w:r w:rsidRPr="00921CA6">
        <w:rPr>
          <w:rFonts w:ascii="Sylfaen" w:eastAsia="Times New Roman" w:hAnsi="Sylfaen"/>
          <w:lang w:eastAsia="pl-PL"/>
        </w:rPr>
        <w:t xml:space="preserve">), 6F z cewnikiem o dł. 63 cm, poliuretanowym </w:t>
      </w:r>
      <w:r w:rsidRPr="00921CA6">
        <w:rPr>
          <w:rFonts w:ascii="Sylfaen" w:hAnsi="Sylfaen"/>
          <w:lang w:eastAsia="pl-PL"/>
        </w:rPr>
        <w:t>o średnicy wewnętrznej 1,3mm,  średnicy zewnętrznej 2,1,</w:t>
      </w:r>
      <w:r w:rsidRPr="00921CA6">
        <w:rPr>
          <w:rFonts w:ascii="Sylfaen" w:eastAsia="Times New Roman" w:hAnsi="Sylfaen"/>
          <w:lang w:eastAsia="pl-PL"/>
        </w:rPr>
        <w:t xml:space="preserve"> z komorą  zapobiegająca powstawaniu skrzeplin (bez martwych stref ), wycięcia w podstawie poru ( ułatwienie dla personelu przy obsłudze portu) , 3 otwory mocujące wypełnione silikonem, Waga portu : 4,9g, Wysokość portu : 12.1mm Podstawa 26.7 mm , średnica membrany 12,7 mm – wyposażenie : mechanizm mocujący cewnik igła tępa , igła  Hubera zakrzywiona 22 g, Igła prosta 22 g , igła wprowadzająca  18 G , </w:t>
      </w:r>
      <w:proofErr w:type="spellStart"/>
      <w:r w:rsidRPr="00921CA6">
        <w:rPr>
          <w:rFonts w:ascii="Sylfaen" w:eastAsia="Times New Roman" w:hAnsi="Sylfaen"/>
          <w:lang w:eastAsia="pl-PL"/>
        </w:rPr>
        <w:t>rozrywalna</w:t>
      </w:r>
      <w:proofErr w:type="spellEnd"/>
      <w:r w:rsidRPr="00921CA6">
        <w:rPr>
          <w:rFonts w:ascii="Sylfaen" w:eastAsia="Times New Roman" w:hAnsi="Sylfaen"/>
          <w:lang w:eastAsia="pl-PL"/>
        </w:rPr>
        <w:t>  koszulka , prowadnica  </w:t>
      </w:r>
    </w:p>
    <w:p w14:paraId="007D613C" w14:textId="77777777" w:rsidR="00777F44" w:rsidRPr="00921CA6" w:rsidRDefault="00777F44" w:rsidP="00777F44">
      <w:pPr>
        <w:spacing w:before="100" w:beforeAutospacing="1" w:after="100" w:afterAutospacing="1" w:line="235" w:lineRule="atLeast"/>
        <w:rPr>
          <w:rFonts w:ascii="Sylfaen" w:eastAsia="Times New Roman" w:hAnsi="Sylfaen"/>
          <w:b/>
          <w:strike/>
          <w:lang w:eastAsia="pl-PL"/>
        </w:rPr>
      </w:pPr>
      <w:r w:rsidRPr="00921CA6">
        <w:rPr>
          <w:rFonts w:ascii="Sylfaen" w:eastAsia="Times New Roman" w:hAnsi="Sylfaen"/>
          <w:b/>
          <w:strike/>
          <w:noProof/>
          <w:lang w:eastAsia="pl-PL"/>
        </w:rPr>
        <w:drawing>
          <wp:inline distT="0" distB="0" distL="0" distR="0" wp14:anchorId="500E0511" wp14:editId="44E54DF1">
            <wp:extent cx="4743450" cy="1914525"/>
            <wp:effectExtent l="0" t="0" r="0" b="9525"/>
            <wp:docPr id="160549979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07E787" w14:textId="77777777" w:rsidR="00777F44" w:rsidRPr="00921CA6" w:rsidRDefault="00777F44" w:rsidP="00777F44">
      <w:pPr>
        <w:spacing w:before="100" w:beforeAutospacing="1" w:after="100" w:afterAutospacing="1" w:line="240" w:lineRule="auto"/>
        <w:rPr>
          <w:rFonts w:ascii="Sylfaen" w:eastAsia="Times New Roman" w:hAnsi="Sylfaen"/>
          <w:lang w:eastAsia="pl-PL"/>
        </w:rPr>
      </w:pPr>
      <w:r w:rsidRPr="00921CA6">
        <w:rPr>
          <w:rFonts w:ascii="Sylfaen" w:eastAsia="Times New Roman" w:hAnsi="Sylfaen"/>
          <w:lang w:eastAsia="pl-PL"/>
        </w:rPr>
        <w:t>Możliwość podawania kontrastu PSI do 300, grawer CT w podstawie portu w celu łatwiejszej lokalizacji</w:t>
      </w:r>
    </w:p>
    <w:p w14:paraId="5441989A" w14:textId="56803B09" w:rsidR="00084C58" w:rsidRPr="00921CA6" w:rsidRDefault="00084C58" w:rsidP="00777F44">
      <w:pPr>
        <w:spacing w:before="100" w:beforeAutospacing="1" w:after="100" w:afterAutospacing="1" w:line="240" w:lineRule="auto"/>
        <w:rPr>
          <w:rFonts w:ascii="Sylfaen" w:eastAsia="Times New Roman" w:hAnsi="Sylfaen"/>
          <w:b/>
          <w:lang w:eastAsia="pl-PL"/>
        </w:rPr>
      </w:pPr>
      <w:r w:rsidRPr="00921CA6">
        <w:rPr>
          <w:rFonts w:ascii="Sylfaen" w:eastAsia="Times New Roman" w:hAnsi="Sylfaen"/>
          <w:lang w:eastAsia="pl-PL"/>
        </w:rPr>
        <w:t>Odpowiedź: Zgodnie SWZ.</w:t>
      </w:r>
    </w:p>
    <w:p w14:paraId="7B4A10BD" w14:textId="0105433D" w:rsidR="00777F44" w:rsidRPr="00921CA6" w:rsidRDefault="00777F44" w:rsidP="00777F44">
      <w:pPr>
        <w:spacing w:before="100" w:beforeAutospacing="1" w:after="100" w:afterAutospacing="1" w:line="240" w:lineRule="auto"/>
        <w:rPr>
          <w:rFonts w:ascii="Sylfaen" w:eastAsia="Times New Roman" w:hAnsi="Sylfaen"/>
          <w:b/>
          <w:strike/>
          <w:lang w:eastAsia="pl-PL"/>
        </w:rPr>
      </w:pPr>
      <w:r w:rsidRPr="00921CA6">
        <w:rPr>
          <w:rFonts w:ascii="Sylfaen" w:eastAsia="Times New Roman" w:hAnsi="Sylfaen"/>
          <w:lang w:eastAsia="pl-PL"/>
        </w:rPr>
        <w:t xml:space="preserve">Pytanie </w:t>
      </w:r>
      <w:r w:rsidR="00084C58" w:rsidRPr="00921CA6">
        <w:rPr>
          <w:rFonts w:ascii="Sylfaen" w:eastAsia="Times New Roman" w:hAnsi="Sylfaen"/>
          <w:lang w:eastAsia="pl-PL"/>
        </w:rPr>
        <w:t>3</w:t>
      </w:r>
      <w:r w:rsidRPr="00921CA6">
        <w:rPr>
          <w:rFonts w:ascii="Sylfaen" w:eastAsia="Times New Roman" w:hAnsi="Sylfaen"/>
          <w:lang w:eastAsia="pl-PL"/>
        </w:rPr>
        <w:t xml:space="preserve"> do pozycji 1 </w:t>
      </w:r>
    </w:p>
    <w:p w14:paraId="63712123" w14:textId="77777777" w:rsidR="00777F44" w:rsidRPr="00921CA6" w:rsidRDefault="00777F44" w:rsidP="00777F44">
      <w:pPr>
        <w:spacing w:before="100" w:beforeAutospacing="1" w:after="100" w:afterAutospacing="1" w:line="240" w:lineRule="auto"/>
        <w:rPr>
          <w:rFonts w:ascii="Sylfaen" w:eastAsia="Times New Roman" w:hAnsi="Sylfaen"/>
          <w:b/>
          <w:strike/>
          <w:lang w:eastAsia="pl-PL"/>
        </w:rPr>
      </w:pPr>
      <w:r w:rsidRPr="00921CA6">
        <w:rPr>
          <w:rFonts w:ascii="Sylfaen" w:eastAsia="Times New Roman" w:hAnsi="Sylfaen"/>
          <w:lang w:eastAsia="pl-PL"/>
        </w:rPr>
        <w:t xml:space="preserve">Czy Zamawiający dopuści port o właściwościach techniczno-użytkowcy takich samych, lecz o niewielkich różnicach technicznych nie mających wpływu na terapię. Port dostępu żylnego </w:t>
      </w:r>
      <w:proofErr w:type="spellStart"/>
      <w:r w:rsidRPr="00921CA6">
        <w:rPr>
          <w:rFonts w:ascii="Sylfaen" w:eastAsia="Times New Roman" w:hAnsi="Sylfaen"/>
          <w:lang w:eastAsia="pl-PL"/>
        </w:rPr>
        <w:t>niskoprofilowy</w:t>
      </w:r>
      <w:proofErr w:type="spellEnd"/>
      <w:r w:rsidRPr="00921CA6">
        <w:rPr>
          <w:rFonts w:ascii="Sylfaen" w:eastAsia="Times New Roman" w:hAnsi="Sylfaen"/>
          <w:lang w:eastAsia="pl-PL"/>
        </w:rPr>
        <w:t xml:space="preserve"> z silikonową membraną uszczelniającą miejsce wprowadzenia igły, tytanowa komora, cewnik silikonowy </w:t>
      </w:r>
      <w:r w:rsidRPr="00921CA6">
        <w:rPr>
          <w:rFonts w:ascii="Sylfaen" w:hAnsi="Sylfaen"/>
          <w:lang w:eastAsia="pl-PL"/>
        </w:rPr>
        <w:t xml:space="preserve">o średnicy wewnętrznej 1,05mm,  średnicy zewnętrznej 2,2, z </w:t>
      </w:r>
      <w:r w:rsidRPr="00921CA6">
        <w:rPr>
          <w:rFonts w:ascii="Sylfaen" w:eastAsia="Times New Roman" w:hAnsi="Sylfaen"/>
          <w:lang w:eastAsia="pl-PL"/>
        </w:rPr>
        <w:t xml:space="preserve">oznaczeniem co 1cm i opisem co 5cm, widoczny w RTG. Wysokość portu: 10,4mm, średnica membrany 9,7mm, podstawa portu: 25,5mm. Ciężar 4,55g Rozmiar 6,5F, długość cewnika 500mm. </w:t>
      </w:r>
    </w:p>
    <w:p w14:paraId="06112CEF" w14:textId="77777777" w:rsidR="00777F44" w:rsidRPr="00921CA6" w:rsidRDefault="00777F44" w:rsidP="00777F44">
      <w:pPr>
        <w:autoSpaceDE w:val="0"/>
        <w:autoSpaceDN w:val="0"/>
        <w:adjustRightInd w:val="0"/>
        <w:spacing w:before="100" w:beforeAutospacing="1" w:after="0" w:line="240" w:lineRule="auto"/>
        <w:rPr>
          <w:rFonts w:ascii="Sylfaen" w:eastAsia="Times New Roman" w:hAnsi="Sylfaen"/>
          <w:b/>
          <w:strike/>
          <w:lang w:eastAsia="pl-PL"/>
        </w:rPr>
      </w:pPr>
      <w:r w:rsidRPr="00921CA6">
        <w:rPr>
          <w:rFonts w:ascii="Sylfaen" w:eastAsia="Times New Roman" w:hAnsi="Sylfaen"/>
          <w:lang w:eastAsia="pl-PL"/>
        </w:rPr>
        <w:t>Zestaw wprowadzający</w:t>
      </w:r>
    </w:p>
    <w:p w14:paraId="5BF591E8" w14:textId="77777777" w:rsidR="00777F44" w:rsidRPr="00921CA6" w:rsidRDefault="00777F44" w:rsidP="00777F44">
      <w:pPr>
        <w:autoSpaceDE w:val="0"/>
        <w:autoSpaceDN w:val="0"/>
        <w:adjustRightInd w:val="0"/>
        <w:spacing w:before="100" w:beforeAutospacing="1" w:after="0" w:line="240" w:lineRule="auto"/>
        <w:rPr>
          <w:rFonts w:ascii="Sylfaen" w:eastAsia="Times New Roman" w:hAnsi="Sylfaen"/>
          <w:b/>
          <w:strike/>
          <w:lang w:eastAsia="pl-PL"/>
        </w:rPr>
      </w:pPr>
      <w:r w:rsidRPr="00921CA6">
        <w:rPr>
          <w:rFonts w:ascii="Sylfaen" w:eastAsia="Times New Roman" w:hAnsi="Sylfaen"/>
          <w:lang w:eastAsia="pl-PL"/>
        </w:rPr>
        <w:t>-strzykawka 10 ml</w:t>
      </w:r>
    </w:p>
    <w:p w14:paraId="76EB5D40" w14:textId="77777777" w:rsidR="00777F44" w:rsidRPr="00921CA6" w:rsidRDefault="00777F44" w:rsidP="00777F44">
      <w:pPr>
        <w:autoSpaceDE w:val="0"/>
        <w:autoSpaceDN w:val="0"/>
        <w:adjustRightInd w:val="0"/>
        <w:spacing w:before="100" w:beforeAutospacing="1" w:after="0" w:line="240" w:lineRule="auto"/>
        <w:rPr>
          <w:rFonts w:ascii="Sylfaen" w:eastAsia="Times New Roman" w:hAnsi="Sylfaen"/>
          <w:b/>
          <w:strike/>
          <w:lang w:eastAsia="pl-PL"/>
        </w:rPr>
      </w:pPr>
      <w:r w:rsidRPr="00921CA6">
        <w:rPr>
          <w:rFonts w:ascii="Sylfaen" w:eastAsia="Times New Roman" w:hAnsi="Sylfaen"/>
          <w:lang w:eastAsia="pl-PL"/>
        </w:rPr>
        <w:t xml:space="preserve">- igła </w:t>
      </w:r>
      <w:proofErr w:type="spellStart"/>
      <w:r w:rsidRPr="00921CA6">
        <w:rPr>
          <w:rFonts w:ascii="Sylfaen" w:eastAsia="Times New Roman" w:hAnsi="Sylfaen"/>
          <w:lang w:eastAsia="pl-PL"/>
        </w:rPr>
        <w:t>Seldingera</w:t>
      </w:r>
      <w:proofErr w:type="spellEnd"/>
      <w:r w:rsidRPr="00921CA6">
        <w:rPr>
          <w:rFonts w:ascii="Sylfaen" w:eastAsia="Times New Roman" w:hAnsi="Sylfaen"/>
          <w:lang w:eastAsia="pl-PL"/>
        </w:rPr>
        <w:t xml:space="preserve"> (punkcyjna) 18G</w:t>
      </w:r>
    </w:p>
    <w:p w14:paraId="3E6556A3" w14:textId="77777777" w:rsidR="00777F44" w:rsidRPr="00921CA6" w:rsidRDefault="00777F44" w:rsidP="00777F44">
      <w:pPr>
        <w:autoSpaceDE w:val="0"/>
        <w:autoSpaceDN w:val="0"/>
        <w:adjustRightInd w:val="0"/>
        <w:spacing w:before="100" w:beforeAutospacing="1" w:after="0" w:line="240" w:lineRule="auto"/>
        <w:rPr>
          <w:rFonts w:ascii="Sylfaen" w:eastAsia="Times New Roman" w:hAnsi="Sylfaen"/>
          <w:b/>
          <w:strike/>
          <w:lang w:eastAsia="pl-PL"/>
        </w:rPr>
      </w:pPr>
      <w:r w:rsidRPr="00921CA6">
        <w:rPr>
          <w:rFonts w:ascii="Sylfaen" w:eastAsia="Times New Roman" w:hAnsi="Sylfaen"/>
          <w:lang w:eastAsia="pl-PL"/>
        </w:rPr>
        <w:t>- igła prosta 22 G x 30</w:t>
      </w:r>
    </w:p>
    <w:p w14:paraId="50B984C1" w14:textId="77777777" w:rsidR="00777F44" w:rsidRPr="00921CA6" w:rsidRDefault="00777F44" w:rsidP="00777F44">
      <w:pPr>
        <w:autoSpaceDE w:val="0"/>
        <w:autoSpaceDN w:val="0"/>
        <w:adjustRightInd w:val="0"/>
        <w:spacing w:before="100" w:beforeAutospacing="1" w:after="0" w:line="240" w:lineRule="auto"/>
        <w:rPr>
          <w:rFonts w:ascii="Sylfaen" w:eastAsia="Times New Roman" w:hAnsi="Sylfaen"/>
          <w:b/>
          <w:strike/>
          <w:lang w:eastAsia="pl-PL"/>
        </w:rPr>
      </w:pPr>
      <w:r w:rsidRPr="00921CA6">
        <w:rPr>
          <w:rFonts w:ascii="Sylfaen" w:eastAsia="Times New Roman" w:hAnsi="Sylfaen"/>
          <w:lang w:eastAsia="pl-PL"/>
        </w:rPr>
        <w:t>- igła prosta 22 G x 30 opcjonalnie w osobnym sterylnym opakowaniu</w:t>
      </w:r>
    </w:p>
    <w:p w14:paraId="7826BC46" w14:textId="77777777" w:rsidR="00777F44" w:rsidRPr="00921CA6" w:rsidRDefault="00777F44" w:rsidP="00777F44">
      <w:pPr>
        <w:autoSpaceDE w:val="0"/>
        <w:autoSpaceDN w:val="0"/>
        <w:adjustRightInd w:val="0"/>
        <w:spacing w:before="100" w:beforeAutospacing="1" w:after="0" w:line="240" w:lineRule="auto"/>
        <w:rPr>
          <w:rFonts w:ascii="Sylfaen" w:eastAsia="Times New Roman" w:hAnsi="Sylfaen"/>
          <w:b/>
          <w:strike/>
          <w:lang w:eastAsia="pl-PL"/>
        </w:rPr>
      </w:pPr>
      <w:r w:rsidRPr="00921CA6">
        <w:rPr>
          <w:rFonts w:ascii="Sylfaen" w:eastAsia="Times New Roman" w:hAnsi="Sylfaen"/>
          <w:lang w:eastAsia="pl-PL"/>
        </w:rPr>
        <w:t>- igła ze skrzydełkami 20 G x 20 opcjonalnie w osobnym sterylnym opakowaniu</w:t>
      </w:r>
    </w:p>
    <w:p w14:paraId="0111B34F" w14:textId="77777777" w:rsidR="00777F44" w:rsidRPr="00921CA6" w:rsidRDefault="00777F44" w:rsidP="00777F44">
      <w:pPr>
        <w:autoSpaceDE w:val="0"/>
        <w:autoSpaceDN w:val="0"/>
        <w:adjustRightInd w:val="0"/>
        <w:spacing w:before="100" w:beforeAutospacing="1" w:after="0" w:line="240" w:lineRule="auto"/>
        <w:rPr>
          <w:rFonts w:ascii="Sylfaen" w:eastAsia="Times New Roman" w:hAnsi="Sylfaen"/>
          <w:b/>
          <w:strike/>
          <w:lang w:eastAsia="pl-PL"/>
        </w:rPr>
      </w:pPr>
      <w:r w:rsidRPr="00921CA6">
        <w:rPr>
          <w:rFonts w:ascii="Sylfaen" w:eastAsia="Times New Roman" w:hAnsi="Sylfaen"/>
          <w:lang w:eastAsia="pl-PL"/>
        </w:rPr>
        <w:lastRenderedPageBreak/>
        <w:t>- prowadnik J</w:t>
      </w:r>
    </w:p>
    <w:p w14:paraId="1F188424" w14:textId="77777777" w:rsidR="00777F44" w:rsidRPr="00921CA6" w:rsidRDefault="00777F44" w:rsidP="00777F44">
      <w:pPr>
        <w:autoSpaceDE w:val="0"/>
        <w:autoSpaceDN w:val="0"/>
        <w:adjustRightInd w:val="0"/>
        <w:spacing w:before="100" w:beforeAutospacing="1" w:after="0" w:line="240" w:lineRule="auto"/>
        <w:rPr>
          <w:rFonts w:ascii="Sylfaen" w:eastAsia="Times New Roman" w:hAnsi="Sylfaen"/>
          <w:b/>
          <w:strike/>
          <w:lang w:eastAsia="pl-PL"/>
        </w:rPr>
      </w:pPr>
      <w:r w:rsidRPr="00921CA6">
        <w:rPr>
          <w:rFonts w:ascii="Sylfaen" w:eastAsia="Times New Roman" w:hAnsi="Sylfaen"/>
          <w:lang w:eastAsia="pl-PL"/>
        </w:rPr>
        <w:t>- łącznik</w:t>
      </w:r>
    </w:p>
    <w:p w14:paraId="0A921387" w14:textId="77777777" w:rsidR="00777F44" w:rsidRPr="00921CA6" w:rsidRDefault="00777F44" w:rsidP="00777F44">
      <w:pPr>
        <w:autoSpaceDE w:val="0"/>
        <w:autoSpaceDN w:val="0"/>
        <w:adjustRightInd w:val="0"/>
        <w:spacing w:before="100" w:beforeAutospacing="1" w:after="0" w:line="240" w:lineRule="auto"/>
        <w:rPr>
          <w:rFonts w:ascii="Sylfaen" w:eastAsia="Times New Roman" w:hAnsi="Sylfaen"/>
          <w:b/>
          <w:strike/>
          <w:lang w:eastAsia="pl-PL"/>
        </w:rPr>
      </w:pPr>
      <w:r w:rsidRPr="00921CA6">
        <w:rPr>
          <w:rFonts w:ascii="Sylfaen" w:eastAsia="Times New Roman" w:hAnsi="Sylfaen"/>
          <w:lang w:eastAsia="pl-PL"/>
        </w:rPr>
        <w:t xml:space="preserve">- rozszerzacz i </w:t>
      </w:r>
      <w:proofErr w:type="spellStart"/>
      <w:r w:rsidRPr="00921CA6">
        <w:rPr>
          <w:rFonts w:ascii="Sylfaen" w:eastAsia="Times New Roman" w:hAnsi="Sylfaen"/>
          <w:lang w:eastAsia="pl-PL"/>
        </w:rPr>
        <w:t>rozrywalna</w:t>
      </w:r>
      <w:proofErr w:type="spellEnd"/>
      <w:r w:rsidRPr="00921CA6">
        <w:rPr>
          <w:rFonts w:ascii="Sylfaen" w:eastAsia="Times New Roman" w:hAnsi="Sylfaen"/>
          <w:lang w:eastAsia="pl-PL"/>
        </w:rPr>
        <w:t xml:space="preserve"> koszulka z prowadnikiem</w:t>
      </w:r>
    </w:p>
    <w:p w14:paraId="2103D4BC" w14:textId="77777777" w:rsidR="00777F44" w:rsidRPr="00921CA6" w:rsidRDefault="00777F44" w:rsidP="00777F44">
      <w:pPr>
        <w:autoSpaceDE w:val="0"/>
        <w:autoSpaceDN w:val="0"/>
        <w:adjustRightInd w:val="0"/>
        <w:spacing w:before="100" w:beforeAutospacing="1" w:after="0" w:line="240" w:lineRule="auto"/>
        <w:rPr>
          <w:rFonts w:ascii="Sylfaen" w:eastAsia="Times New Roman" w:hAnsi="Sylfaen"/>
          <w:b/>
          <w:strike/>
          <w:lang w:eastAsia="pl-PL"/>
        </w:rPr>
      </w:pPr>
      <w:r w:rsidRPr="00921CA6">
        <w:rPr>
          <w:rFonts w:ascii="Sylfaen" w:eastAsia="Times New Roman" w:hAnsi="Sylfaen"/>
          <w:lang w:eastAsia="pl-PL"/>
        </w:rPr>
        <w:t xml:space="preserve">- tępy </w:t>
      </w:r>
      <w:proofErr w:type="spellStart"/>
      <w:r w:rsidRPr="00921CA6">
        <w:rPr>
          <w:rFonts w:ascii="Sylfaen" w:eastAsia="Times New Roman" w:hAnsi="Sylfaen"/>
          <w:lang w:eastAsia="pl-PL"/>
        </w:rPr>
        <w:t>tunelizator</w:t>
      </w:r>
      <w:proofErr w:type="spellEnd"/>
    </w:p>
    <w:p w14:paraId="2B04F259" w14:textId="77777777" w:rsidR="00777F44" w:rsidRPr="00921CA6" w:rsidRDefault="00777F44" w:rsidP="00777F44">
      <w:pPr>
        <w:spacing w:before="100" w:beforeAutospacing="1" w:after="100" w:afterAutospacing="1" w:line="240" w:lineRule="auto"/>
        <w:rPr>
          <w:rFonts w:ascii="Sylfaen" w:eastAsia="Times New Roman" w:hAnsi="Sylfaen"/>
          <w:b/>
          <w:strike/>
          <w:lang w:eastAsia="pl-PL"/>
        </w:rPr>
      </w:pPr>
      <w:r w:rsidRPr="00921CA6">
        <w:rPr>
          <w:rFonts w:ascii="Sylfaen" w:eastAsia="Times New Roman" w:hAnsi="Sylfaen"/>
          <w:b/>
          <w:strike/>
          <w:noProof/>
          <w:lang w:eastAsia="pl-PL"/>
        </w:rPr>
        <w:drawing>
          <wp:inline distT="0" distB="0" distL="0" distR="0" wp14:anchorId="2BEBFE8E" wp14:editId="1791458F">
            <wp:extent cx="1152525" cy="638175"/>
            <wp:effectExtent l="0" t="0" r="9525" b="9525"/>
            <wp:docPr id="422491326" name="Obraz 1" descr="Obraz zawierający Sprzęt medyczny, przewód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2491326" name="Obraz 1" descr="Obraz zawierający Sprzęt medyczny, przewód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03B973" w14:textId="1BFEE2C1" w:rsidR="00777F44" w:rsidRPr="00921CA6" w:rsidRDefault="00084C58" w:rsidP="00084C58">
      <w:pPr>
        <w:spacing w:before="100" w:beforeAutospacing="1" w:after="100" w:afterAutospacing="1" w:line="240" w:lineRule="auto"/>
        <w:rPr>
          <w:rFonts w:ascii="Sylfaen" w:eastAsia="Times New Roman" w:hAnsi="Sylfaen"/>
          <w:bCs/>
          <w:lang w:eastAsia="pl-PL"/>
        </w:rPr>
      </w:pPr>
      <w:r w:rsidRPr="00921CA6">
        <w:rPr>
          <w:rFonts w:ascii="Sylfaen" w:eastAsia="Times New Roman" w:hAnsi="Sylfaen"/>
          <w:bCs/>
          <w:lang w:eastAsia="pl-PL"/>
        </w:rPr>
        <w:t>Odpowiedź: Zgodnie SWZ.</w:t>
      </w:r>
    </w:p>
    <w:p w14:paraId="6CEACD14" w14:textId="7A45420C" w:rsidR="00777F44" w:rsidRPr="00921CA6" w:rsidRDefault="00777F44" w:rsidP="00023557">
      <w:pPr>
        <w:spacing w:after="0" w:line="240" w:lineRule="auto"/>
        <w:rPr>
          <w:rFonts w:ascii="Sylfaen" w:hAnsi="Sylfaen"/>
          <w:b/>
          <w:bCs/>
        </w:rPr>
      </w:pPr>
      <w:r w:rsidRPr="00921CA6">
        <w:rPr>
          <w:rFonts w:ascii="Sylfaen" w:hAnsi="Sylfaen"/>
          <w:b/>
          <w:bCs/>
        </w:rPr>
        <w:t>Pytania dotyczące projektu umowy:</w:t>
      </w:r>
    </w:p>
    <w:p w14:paraId="5B983C11" w14:textId="2C3BADE1" w:rsidR="00777F44" w:rsidRPr="00E2434A" w:rsidRDefault="00E2434A" w:rsidP="00E2434A">
      <w:pPr>
        <w:spacing w:after="0" w:line="240" w:lineRule="auto"/>
        <w:jc w:val="both"/>
        <w:rPr>
          <w:rFonts w:ascii="Sylfaen" w:hAnsi="Sylfaen"/>
        </w:rPr>
      </w:pPr>
      <w:r w:rsidRPr="00E2434A">
        <w:rPr>
          <w:rFonts w:ascii="Sylfaen" w:hAnsi="Sylfaen"/>
        </w:rPr>
        <w:t>Czy w celu miarkowania kar umownych Odbiorca dokona modyfikacji istotnych warunków umowy w zakresie zapisów § 6:</w:t>
      </w:r>
    </w:p>
    <w:p w14:paraId="229D0E4B" w14:textId="77777777" w:rsidR="00EA0C4D" w:rsidRPr="00921CA6" w:rsidRDefault="00EA0C4D" w:rsidP="00023557">
      <w:pPr>
        <w:pStyle w:val="Akapitzlist"/>
        <w:numPr>
          <w:ilvl w:val="0"/>
          <w:numId w:val="4"/>
        </w:numPr>
        <w:spacing w:after="0" w:line="240" w:lineRule="auto"/>
        <w:ind w:left="357" w:hanging="357"/>
        <w:rPr>
          <w:rFonts w:ascii="Sylfaen" w:hAnsi="Sylfaen"/>
        </w:rPr>
      </w:pPr>
      <w:r w:rsidRPr="00921CA6">
        <w:rPr>
          <w:rFonts w:ascii="Sylfaen" w:hAnsi="Sylfaen"/>
          <w:color w:val="000000"/>
        </w:rPr>
        <w:t xml:space="preserve">Dostawca zapłaci Odbiorcy kary umowne: </w:t>
      </w:r>
    </w:p>
    <w:p w14:paraId="603B2651" w14:textId="77777777" w:rsidR="00EA0C4D" w:rsidRPr="00921CA6" w:rsidRDefault="00EA0C4D" w:rsidP="00EA0C4D">
      <w:pPr>
        <w:pStyle w:val="Akapitzlist"/>
        <w:numPr>
          <w:ilvl w:val="0"/>
          <w:numId w:val="2"/>
        </w:numPr>
        <w:spacing w:after="0" w:line="240" w:lineRule="auto"/>
        <w:rPr>
          <w:rFonts w:ascii="Sylfaen" w:hAnsi="Sylfaen"/>
        </w:rPr>
      </w:pPr>
      <w:r w:rsidRPr="00921CA6">
        <w:rPr>
          <w:rFonts w:ascii="Sylfaen" w:hAnsi="Sylfaen"/>
          <w:color w:val="000000"/>
        </w:rPr>
        <w:t xml:space="preserve">za zwłokę w zrealizowaniu przedmiotu umowy, określonego w § 2 ust. 1 niniejszej umowy, w wysokości 0,10% wartości brutto niedostarczonych w terminie towarów za każdy rozpoczęty dzień zwłoki, </w:t>
      </w:r>
      <w:r w:rsidRPr="00921CA6">
        <w:rPr>
          <w:rFonts w:ascii="Sylfaen" w:hAnsi="Sylfaen"/>
          <w:b/>
          <w:bCs/>
          <w:color w:val="000000"/>
          <w:u w:val="single"/>
        </w:rPr>
        <w:t>jednak nie więcej niż 10% wartości brutto nie dostarczonych w terminie towarów</w:t>
      </w:r>
    </w:p>
    <w:p w14:paraId="6D629A34" w14:textId="3309801E" w:rsidR="00023557" w:rsidRPr="00921CA6" w:rsidRDefault="00023557" w:rsidP="00023557">
      <w:pPr>
        <w:pStyle w:val="Akapitzlist"/>
        <w:spacing w:after="0" w:line="240" w:lineRule="auto"/>
        <w:ind w:left="1125"/>
        <w:rPr>
          <w:rFonts w:ascii="Sylfaen" w:hAnsi="Sylfaen"/>
          <w:color w:val="000000"/>
        </w:rPr>
      </w:pPr>
      <w:r w:rsidRPr="00921CA6">
        <w:rPr>
          <w:rFonts w:ascii="Sylfaen" w:hAnsi="Sylfaen"/>
          <w:color w:val="000000"/>
        </w:rPr>
        <w:t>Odpowiedź: Zamawiający nie wyraża zgody na powyższe.</w:t>
      </w:r>
    </w:p>
    <w:p w14:paraId="18144C80" w14:textId="77777777" w:rsidR="00023557" w:rsidRPr="00921CA6" w:rsidRDefault="00023557" w:rsidP="00023557">
      <w:pPr>
        <w:pStyle w:val="Akapitzlist"/>
        <w:spacing w:after="0" w:line="240" w:lineRule="auto"/>
        <w:ind w:left="1125"/>
        <w:rPr>
          <w:rFonts w:ascii="Sylfaen" w:hAnsi="Sylfaen"/>
          <w:color w:val="000000"/>
        </w:rPr>
      </w:pPr>
    </w:p>
    <w:p w14:paraId="53062909" w14:textId="06149F97" w:rsidR="00EA0C4D" w:rsidRPr="00921CA6" w:rsidRDefault="00EA0C4D" w:rsidP="00EA0C4D">
      <w:pPr>
        <w:pStyle w:val="Akapitzlist"/>
        <w:numPr>
          <w:ilvl w:val="0"/>
          <w:numId w:val="2"/>
        </w:numPr>
        <w:spacing w:after="0" w:line="240" w:lineRule="auto"/>
        <w:rPr>
          <w:rFonts w:ascii="Sylfaen" w:hAnsi="Sylfaen"/>
        </w:rPr>
      </w:pPr>
      <w:r w:rsidRPr="00921CA6">
        <w:rPr>
          <w:rFonts w:ascii="Sylfaen" w:hAnsi="Sylfaen"/>
          <w:color w:val="000000"/>
        </w:rPr>
        <w:t xml:space="preserve">w razie niewykonania lub nienależytego wykonania umowy w wysokości 5% wartości brutto </w:t>
      </w:r>
      <w:r w:rsidRPr="00921CA6">
        <w:rPr>
          <w:rFonts w:ascii="Sylfaen" w:hAnsi="Sylfaen"/>
          <w:b/>
          <w:bCs/>
          <w:color w:val="000000"/>
          <w:u w:val="single"/>
        </w:rPr>
        <w:t>niewykonanej lub nienależycie wykonanej części</w:t>
      </w:r>
      <w:r w:rsidRPr="00921CA6">
        <w:rPr>
          <w:rFonts w:ascii="Sylfaen" w:hAnsi="Sylfaen"/>
          <w:color w:val="000000"/>
        </w:rPr>
        <w:t xml:space="preserve"> umowy, o której mowa w § 4 ust. 1 niniejszej umowy. </w:t>
      </w:r>
    </w:p>
    <w:p w14:paraId="510ABCAC" w14:textId="431860DD" w:rsidR="00023557" w:rsidRPr="00E2434A" w:rsidRDefault="00023557" w:rsidP="00E2434A">
      <w:pPr>
        <w:pStyle w:val="Akapitzlist"/>
        <w:spacing w:after="0" w:line="240" w:lineRule="auto"/>
        <w:ind w:left="1125"/>
        <w:rPr>
          <w:rFonts w:ascii="Sylfaen" w:hAnsi="Sylfaen"/>
          <w:color w:val="000000"/>
        </w:rPr>
      </w:pPr>
      <w:r w:rsidRPr="00921CA6">
        <w:rPr>
          <w:rFonts w:ascii="Sylfaen" w:hAnsi="Sylfaen"/>
          <w:color w:val="000000"/>
        </w:rPr>
        <w:t>Odpowiedź: Zamawiający nie wyraża zgody na powyższe.</w:t>
      </w:r>
    </w:p>
    <w:p w14:paraId="5C0DCF0E" w14:textId="77777777" w:rsidR="00EA0C4D" w:rsidRPr="00921CA6" w:rsidRDefault="00EA0C4D" w:rsidP="00023557">
      <w:pPr>
        <w:pStyle w:val="Akapitzlist"/>
        <w:numPr>
          <w:ilvl w:val="0"/>
          <w:numId w:val="4"/>
        </w:numPr>
        <w:tabs>
          <w:tab w:val="left" w:pos="6345"/>
        </w:tabs>
        <w:spacing w:after="0" w:line="240" w:lineRule="auto"/>
        <w:ind w:left="357" w:hanging="357"/>
        <w:jc w:val="both"/>
        <w:rPr>
          <w:rFonts w:ascii="Sylfaen" w:hAnsi="Sylfaen"/>
          <w:color w:val="000000"/>
        </w:rPr>
      </w:pPr>
      <w:r w:rsidRPr="00921CA6">
        <w:rPr>
          <w:rFonts w:ascii="Sylfaen" w:hAnsi="Sylfaen"/>
          <w:color w:val="000000"/>
        </w:rPr>
        <w:t xml:space="preserve">W przypadku odstąpienia od umowy z przyczyn leżących po stronie Dostawcy, Dostawca zapłaci Odbiorcy karę umowną w wysokości 5% wartości </w:t>
      </w:r>
      <w:r w:rsidRPr="00921CA6">
        <w:rPr>
          <w:rFonts w:ascii="Sylfaen" w:hAnsi="Sylfaen"/>
          <w:b/>
          <w:color w:val="000000"/>
          <w:u w:val="single"/>
        </w:rPr>
        <w:t>niezrealizowanej części</w:t>
      </w:r>
      <w:r w:rsidRPr="00921CA6">
        <w:rPr>
          <w:rFonts w:ascii="Sylfaen" w:hAnsi="Sylfaen"/>
          <w:color w:val="000000"/>
        </w:rPr>
        <w:t xml:space="preserve"> umowy brutto, określonej w § 4 ust. 1 niniejszej umowy.</w:t>
      </w:r>
    </w:p>
    <w:p w14:paraId="1638898A" w14:textId="4BA8D33D" w:rsidR="00023557" w:rsidRPr="00921CA6" w:rsidRDefault="00023557" w:rsidP="00023557">
      <w:pPr>
        <w:spacing w:after="0" w:line="240" w:lineRule="auto"/>
        <w:ind w:firstLine="357"/>
        <w:rPr>
          <w:rFonts w:ascii="Sylfaen" w:hAnsi="Sylfaen"/>
          <w:color w:val="000000"/>
        </w:rPr>
      </w:pPr>
      <w:r w:rsidRPr="00921CA6">
        <w:rPr>
          <w:rFonts w:ascii="Sylfaen" w:hAnsi="Sylfaen"/>
          <w:color w:val="000000"/>
        </w:rPr>
        <w:t>Odpowiedź: Zamawiający wyraża zgodę na powyższe.</w:t>
      </w:r>
    </w:p>
    <w:p w14:paraId="7DCF568E" w14:textId="77777777" w:rsidR="00023557" w:rsidRPr="00921CA6" w:rsidRDefault="00023557" w:rsidP="00023557">
      <w:pPr>
        <w:pStyle w:val="Akapitzlist"/>
        <w:tabs>
          <w:tab w:val="left" w:pos="6345"/>
        </w:tabs>
        <w:spacing w:after="0" w:line="240" w:lineRule="auto"/>
        <w:ind w:left="357"/>
        <w:jc w:val="both"/>
        <w:rPr>
          <w:rFonts w:ascii="Sylfaen" w:hAnsi="Sylfaen"/>
          <w:color w:val="000000"/>
        </w:rPr>
      </w:pPr>
    </w:p>
    <w:p w14:paraId="6E1E7052" w14:textId="570E8EAF" w:rsidR="00EA0C4D" w:rsidRPr="00921CA6" w:rsidRDefault="00EA0C4D" w:rsidP="00023557">
      <w:pPr>
        <w:pStyle w:val="Akapitzlist"/>
        <w:numPr>
          <w:ilvl w:val="0"/>
          <w:numId w:val="4"/>
        </w:numPr>
        <w:tabs>
          <w:tab w:val="left" w:pos="6345"/>
        </w:tabs>
        <w:spacing w:after="0" w:line="240" w:lineRule="auto"/>
        <w:ind w:left="357" w:hanging="357"/>
        <w:jc w:val="both"/>
        <w:rPr>
          <w:rFonts w:ascii="Sylfaen" w:hAnsi="Sylfaen"/>
          <w:color w:val="000000"/>
        </w:rPr>
      </w:pPr>
      <w:r w:rsidRPr="00921CA6">
        <w:rPr>
          <w:rFonts w:ascii="Sylfaen" w:hAnsi="Sylfaen"/>
          <w:color w:val="000000"/>
        </w:rPr>
        <w:t xml:space="preserve">W przypadku braku zapłaty lub nieterminowej zapłaty wynagrodzenia należnego podwykonawcom z tytułu zmiany wysokości wynagrodzenia, o której mowa w art. 439 ust. 5 ustawy Prawo zamówień publicznych Dostawca zapłaci Odbiorcy karę umowną w wysokości </w:t>
      </w:r>
      <w:r w:rsidR="006141FD">
        <w:rPr>
          <w:rFonts w:ascii="Sylfaen" w:hAnsi="Sylfaen"/>
          <w:color w:val="000000"/>
        </w:rPr>
        <w:br/>
      </w:r>
      <w:r w:rsidRPr="00921CA6">
        <w:rPr>
          <w:rFonts w:ascii="Sylfaen" w:hAnsi="Sylfaen"/>
          <w:b/>
          <w:bCs/>
          <w:color w:val="000000"/>
          <w:u w:val="single"/>
        </w:rPr>
        <w:t>5 000 zł</w:t>
      </w:r>
      <w:r w:rsidRPr="00921CA6">
        <w:rPr>
          <w:rFonts w:ascii="Sylfaen" w:hAnsi="Sylfaen"/>
          <w:color w:val="000000"/>
        </w:rPr>
        <w:t xml:space="preserve"> (słownie: </w:t>
      </w:r>
      <w:r w:rsidRPr="00921CA6">
        <w:rPr>
          <w:rFonts w:ascii="Sylfaen" w:hAnsi="Sylfaen"/>
          <w:b/>
          <w:bCs/>
          <w:color w:val="000000"/>
          <w:u w:val="single"/>
        </w:rPr>
        <w:t>pięć</w:t>
      </w:r>
      <w:r w:rsidRPr="00921CA6">
        <w:rPr>
          <w:rFonts w:ascii="Sylfaen" w:hAnsi="Sylfaen"/>
          <w:color w:val="000000"/>
        </w:rPr>
        <w:t xml:space="preserve"> tysięcy złotych) za każdy taki przypadek.</w:t>
      </w:r>
    </w:p>
    <w:p w14:paraId="2E6A1F92" w14:textId="77777777" w:rsidR="00023557" w:rsidRPr="00921CA6" w:rsidRDefault="00023557" w:rsidP="00023557">
      <w:pPr>
        <w:spacing w:after="0" w:line="240" w:lineRule="auto"/>
        <w:ind w:firstLine="357"/>
        <w:rPr>
          <w:rFonts w:ascii="Sylfaen" w:hAnsi="Sylfaen"/>
          <w:color w:val="000000"/>
        </w:rPr>
      </w:pPr>
      <w:r w:rsidRPr="00921CA6">
        <w:rPr>
          <w:rFonts w:ascii="Sylfaen" w:hAnsi="Sylfaen"/>
          <w:color w:val="000000"/>
        </w:rPr>
        <w:t>Odpowiedź: Zamawiający wyraża zgodę na powyższe.</w:t>
      </w:r>
    </w:p>
    <w:p w14:paraId="2F911179" w14:textId="77777777" w:rsidR="00023557" w:rsidRPr="00921CA6" w:rsidRDefault="00023557" w:rsidP="00023557">
      <w:pPr>
        <w:pStyle w:val="Akapitzlist"/>
        <w:tabs>
          <w:tab w:val="left" w:pos="6345"/>
        </w:tabs>
        <w:spacing w:after="0" w:line="240" w:lineRule="auto"/>
        <w:ind w:left="357"/>
        <w:jc w:val="both"/>
        <w:rPr>
          <w:rFonts w:ascii="Sylfaen" w:hAnsi="Sylfaen"/>
          <w:color w:val="000000"/>
        </w:rPr>
      </w:pPr>
    </w:p>
    <w:p w14:paraId="1E13B0B2" w14:textId="77777777" w:rsidR="00EA0C4D" w:rsidRPr="00921CA6" w:rsidRDefault="00EA0C4D" w:rsidP="00023557">
      <w:pPr>
        <w:pStyle w:val="Akapitzlist"/>
        <w:numPr>
          <w:ilvl w:val="0"/>
          <w:numId w:val="4"/>
        </w:numPr>
        <w:tabs>
          <w:tab w:val="left" w:pos="6345"/>
        </w:tabs>
        <w:spacing w:after="0" w:line="240" w:lineRule="auto"/>
        <w:ind w:left="357" w:hanging="357"/>
        <w:jc w:val="both"/>
        <w:rPr>
          <w:rFonts w:ascii="Sylfaen" w:hAnsi="Sylfaen"/>
          <w:color w:val="000000"/>
        </w:rPr>
      </w:pPr>
      <w:r w:rsidRPr="00921CA6">
        <w:rPr>
          <w:rFonts w:ascii="Sylfaen" w:hAnsi="Sylfaen"/>
          <w:color w:val="000000"/>
        </w:rPr>
        <w:t xml:space="preserve">W przypadku zwłoki w realizacji zobowiązania określonego w § 9 ust. 10 niniejszej umowy Dostawca zapłaci Odbiorcy karę umowną w wysokości 0,1% wartości brutto </w:t>
      </w:r>
      <w:r w:rsidRPr="00921CA6">
        <w:rPr>
          <w:rFonts w:ascii="Sylfaen" w:hAnsi="Sylfaen"/>
          <w:b/>
          <w:bCs/>
          <w:color w:val="000000"/>
          <w:u w:val="single"/>
        </w:rPr>
        <w:t>przedmiotu umowy, którego dotyczą opóźnione dokumenty</w:t>
      </w:r>
      <w:r w:rsidRPr="00921CA6">
        <w:rPr>
          <w:rFonts w:ascii="Sylfaen" w:hAnsi="Sylfaen"/>
          <w:color w:val="000000"/>
        </w:rPr>
        <w:t xml:space="preserve">, za każdy rozpoczęty dzień zwłoki, </w:t>
      </w:r>
      <w:r w:rsidRPr="00921CA6">
        <w:rPr>
          <w:rFonts w:ascii="Sylfaen" w:hAnsi="Sylfaen"/>
          <w:b/>
          <w:bCs/>
          <w:color w:val="000000"/>
          <w:u w:val="single"/>
        </w:rPr>
        <w:t>jednak nie więcej niż 10% wartości brutto przedmiotu umowy, którego dotyczą opóźnione dokumenty</w:t>
      </w:r>
      <w:r w:rsidRPr="00921CA6">
        <w:rPr>
          <w:rFonts w:ascii="Sylfaen" w:hAnsi="Sylfaen"/>
          <w:color w:val="000000"/>
        </w:rPr>
        <w:t>.</w:t>
      </w:r>
    </w:p>
    <w:p w14:paraId="2163F5D0" w14:textId="77777777" w:rsidR="00023557" w:rsidRPr="00921CA6" w:rsidRDefault="00023557" w:rsidP="00023557">
      <w:pPr>
        <w:spacing w:after="0" w:line="240" w:lineRule="auto"/>
        <w:ind w:firstLine="357"/>
        <w:rPr>
          <w:rFonts w:ascii="Sylfaen" w:hAnsi="Sylfaen"/>
          <w:color w:val="000000"/>
        </w:rPr>
      </w:pPr>
      <w:r w:rsidRPr="00921CA6">
        <w:rPr>
          <w:rFonts w:ascii="Sylfaen" w:hAnsi="Sylfaen"/>
          <w:color w:val="000000"/>
        </w:rPr>
        <w:t>Odpowiedź: Zamawiający nie wyraża zgody na powyższe.</w:t>
      </w:r>
    </w:p>
    <w:p w14:paraId="06505870" w14:textId="77777777" w:rsidR="00023557" w:rsidRPr="00921CA6" w:rsidRDefault="00023557" w:rsidP="00023557">
      <w:pPr>
        <w:pStyle w:val="Akapitzlist"/>
        <w:tabs>
          <w:tab w:val="left" w:pos="6345"/>
        </w:tabs>
        <w:spacing w:after="0" w:line="240" w:lineRule="auto"/>
        <w:ind w:left="357"/>
        <w:jc w:val="both"/>
        <w:rPr>
          <w:rFonts w:ascii="Sylfaen" w:hAnsi="Sylfaen"/>
          <w:color w:val="000000"/>
        </w:rPr>
      </w:pPr>
    </w:p>
    <w:p w14:paraId="0F1FD022" w14:textId="342582B2" w:rsidR="00EA0C4D" w:rsidRPr="00921CA6" w:rsidRDefault="00EA0C4D" w:rsidP="00023557">
      <w:pPr>
        <w:pStyle w:val="Akapitzlist"/>
        <w:numPr>
          <w:ilvl w:val="0"/>
          <w:numId w:val="4"/>
        </w:numPr>
        <w:tabs>
          <w:tab w:val="left" w:pos="6345"/>
        </w:tabs>
        <w:spacing w:after="0" w:line="240" w:lineRule="auto"/>
        <w:ind w:left="357" w:hanging="357"/>
        <w:jc w:val="both"/>
        <w:rPr>
          <w:rFonts w:ascii="Sylfaen" w:hAnsi="Sylfaen"/>
          <w:color w:val="000000"/>
        </w:rPr>
      </w:pPr>
      <w:r w:rsidRPr="00921CA6">
        <w:rPr>
          <w:rFonts w:ascii="Sylfaen" w:hAnsi="Sylfaen"/>
          <w:color w:val="000000"/>
        </w:rPr>
        <w:t xml:space="preserve">Za każdy przypadek niezrealizowania przez Dostawcę obowiązku wynikającego z §4 ust.3, Dostawca Zapłaci Odbiorcy karę umowną w wysokości </w:t>
      </w:r>
      <w:r w:rsidRPr="00921CA6">
        <w:rPr>
          <w:rFonts w:ascii="Sylfaen" w:hAnsi="Sylfaen"/>
          <w:b/>
          <w:bCs/>
          <w:color w:val="000000"/>
          <w:u w:val="single"/>
        </w:rPr>
        <w:t>500 zł</w:t>
      </w:r>
      <w:r w:rsidRPr="00921CA6">
        <w:rPr>
          <w:rFonts w:ascii="Sylfaen" w:hAnsi="Sylfaen"/>
          <w:color w:val="000000"/>
        </w:rPr>
        <w:t xml:space="preserve"> (słownie: </w:t>
      </w:r>
      <w:r w:rsidRPr="00921CA6">
        <w:rPr>
          <w:rFonts w:ascii="Sylfaen" w:hAnsi="Sylfaen"/>
          <w:b/>
          <w:bCs/>
          <w:color w:val="000000"/>
          <w:u w:val="single"/>
        </w:rPr>
        <w:t>pięćset</w:t>
      </w:r>
      <w:r w:rsidRPr="00921CA6">
        <w:rPr>
          <w:rFonts w:ascii="Sylfaen" w:hAnsi="Sylfaen"/>
          <w:color w:val="000000"/>
        </w:rPr>
        <w:t xml:space="preserve"> złotych).</w:t>
      </w:r>
    </w:p>
    <w:p w14:paraId="4A2451FD" w14:textId="1948CC23" w:rsidR="007372CE" w:rsidRPr="00E2434A" w:rsidRDefault="00023557" w:rsidP="00E2434A">
      <w:pPr>
        <w:spacing w:after="0" w:line="240" w:lineRule="auto"/>
        <w:ind w:firstLine="357"/>
        <w:rPr>
          <w:rFonts w:ascii="Sylfaen" w:hAnsi="Sylfaen"/>
          <w:color w:val="000000"/>
        </w:rPr>
      </w:pPr>
      <w:r w:rsidRPr="00921CA6">
        <w:rPr>
          <w:rFonts w:ascii="Sylfaen" w:hAnsi="Sylfaen"/>
          <w:color w:val="000000"/>
        </w:rPr>
        <w:t>Odpowiedź: Zamawiający wyraża zgodę na powyższe.</w:t>
      </w:r>
    </w:p>
    <w:sectPr w:rsidR="007372CE" w:rsidRPr="00E243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829CB"/>
    <w:multiLevelType w:val="hybridMultilevel"/>
    <w:tmpl w:val="3DE0439E"/>
    <w:lvl w:ilvl="0" w:tplc="4BA8F56A">
      <w:start w:val="1"/>
      <w:numFmt w:val="decimal"/>
      <w:lvlText w:val="%1."/>
      <w:lvlJc w:val="left"/>
      <w:pPr>
        <w:ind w:left="825" w:hanging="360"/>
      </w:p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 w15:restartNumberingAfterBreak="0">
    <w:nsid w:val="187A38F7"/>
    <w:multiLevelType w:val="hybridMultilevel"/>
    <w:tmpl w:val="3DE0439E"/>
    <w:lvl w:ilvl="0" w:tplc="FFFFFFFF">
      <w:start w:val="1"/>
      <w:numFmt w:val="decimal"/>
      <w:lvlText w:val="%1."/>
      <w:lvlJc w:val="left"/>
      <w:pPr>
        <w:ind w:left="825" w:hanging="360"/>
      </w:pPr>
    </w:lvl>
    <w:lvl w:ilvl="1" w:tplc="FFFFFFFF" w:tentative="1">
      <w:start w:val="1"/>
      <w:numFmt w:val="lowerLetter"/>
      <w:lvlText w:val="%2."/>
      <w:lvlJc w:val="left"/>
      <w:pPr>
        <w:ind w:left="1545" w:hanging="360"/>
      </w:pPr>
    </w:lvl>
    <w:lvl w:ilvl="2" w:tplc="FFFFFFFF" w:tentative="1">
      <w:start w:val="1"/>
      <w:numFmt w:val="lowerRoman"/>
      <w:lvlText w:val="%3."/>
      <w:lvlJc w:val="right"/>
      <w:pPr>
        <w:ind w:left="2265" w:hanging="180"/>
      </w:pPr>
    </w:lvl>
    <w:lvl w:ilvl="3" w:tplc="FFFFFFFF" w:tentative="1">
      <w:start w:val="1"/>
      <w:numFmt w:val="decimal"/>
      <w:lvlText w:val="%4."/>
      <w:lvlJc w:val="left"/>
      <w:pPr>
        <w:ind w:left="2985" w:hanging="360"/>
      </w:pPr>
    </w:lvl>
    <w:lvl w:ilvl="4" w:tplc="FFFFFFFF" w:tentative="1">
      <w:start w:val="1"/>
      <w:numFmt w:val="lowerLetter"/>
      <w:lvlText w:val="%5."/>
      <w:lvlJc w:val="left"/>
      <w:pPr>
        <w:ind w:left="3705" w:hanging="360"/>
      </w:pPr>
    </w:lvl>
    <w:lvl w:ilvl="5" w:tplc="FFFFFFFF" w:tentative="1">
      <w:start w:val="1"/>
      <w:numFmt w:val="lowerRoman"/>
      <w:lvlText w:val="%6."/>
      <w:lvlJc w:val="right"/>
      <w:pPr>
        <w:ind w:left="4425" w:hanging="180"/>
      </w:pPr>
    </w:lvl>
    <w:lvl w:ilvl="6" w:tplc="FFFFFFFF" w:tentative="1">
      <w:start w:val="1"/>
      <w:numFmt w:val="decimal"/>
      <w:lvlText w:val="%7."/>
      <w:lvlJc w:val="left"/>
      <w:pPr>
        <w:ind w:left="5145" w:hanging="360"/>
      </w:pPr>
    </w:lvl>
    <w:lvl w:ilvl="7" w:tplc="FFFFFFFF" w:tentative="1">
      <w:start w:val="1"/>
      <w:numFmt w:val="lowerLetter"/>
      <w:lvlText w:val="%8."/>
      <w:lvlJc w:val="left"/>
      <w:pPr>
        <w:ind w:left="5865" w:hanging="360"/>
      </w:pPr>
    </w:lvl>
    <w:lvl w:ilvl="8" w:tplc="FFFFFFFF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" w15:restartNumberingAfterBreak="0">
    <w:nsid w:val="18D31BAC"/>
    <w:multiLevelType w:val="hybridMultilevel"/>
    <w:tmpl w:val="9EACC31E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 w15:restartNumberingAfterBreak="0">
    <w:nsid w:val="333A6A31"/>
    <w:multiLevelType w:val="hybridMultilevel"/>
    <w:tmpl w:val="3F98296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11809016">
    <w:abstractNumId w:val="0"/>
  </w:num>
  <w:num w:numId="2" w16cid:durableId="1954360599">
    <w:abstractNumId w:val="2"/>
  </w:num>
  <w:num w:numId="3" w16cid:durableId="1056928116">
    <w:abstractNumId w:val="3"/>
  </w:num>
  <w:num w:numId="4" w16cid:durableId="4129431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55C"/>
    <w:rsid w:val="00023557"/>
    <w:rsid w:val="00084C58"/>
    <w:rsid w:val="006141FD"/>
    <w:rsid w:val="007372CE"/>
    <w:rsid w:val="00777F44"/>
    <w:rsid w:val="00921CA6"/>
    <w:rsid w:val="00C9255C"/>
    <w:rsid w:val="00E2434A"/>
    <w:rsid w:val="00EA0C4D"/>
    <w:rsid w:val="00FA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06545"/>
  <w15:chartTrackingRefBased/>
  <w15:docId w15:val="{D7CD4909-2AC7-48BD-B82D-8360C52DA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255C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0C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69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15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846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U012</dc:creator>
  <cp:keywords/>
  <dc:description/>
  <cp:lastModifiedBy>U012</cp:lastModifiedBy>
  <cp:revision>5</cp:revision>
  <cp:lastPrinted>2024-03-01T12:59:00Z</cp:lastPrinted>
  <dcterms:created xsi:type="dcterms:W3CDTF">2024-03-01T10:27:00Z</dcterms:created>
  <dcterms:modified xsi:type="dcterms:W3CDTF">2024-03-01T13:00:00Z</dcterms:modified>
</cp:coreProperties>
</file>