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3051" w14:textId="64870B93" w:rsidR="009924B0" w:rsidRPr="009924B0" w:rsidRDefault="009924B0" w:rsidP="009924B0">
      <w:pPr>
        <w:tabs>
          <w:tab w:val="left" w:pos="2127"/>
        </w:tabs>
        <w:spacing w:after="0" w:line="240" w:lineRule="auto"/>
        <w:ind w:left="1416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  <w:r w:rsidRPr="009924B0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 w:rsidRPr="009924B0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 xml:space="preserve">ZAŁĄCZNIK  Nr 2 </w:t>
      </w:r>
      <w:r w:rsidR="00C50167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>/Część 2</w:t>
      </w:r>
    </w:p>
    <w:p w14:paraId="5EBA4600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</w:p>
    <w:p w14:paraId="2B1C5F25" w14:textId="77777777" w:rsidR="009924B0" w:rsidRPr="009924B0" w:rsidRDefault="009924B0" w:rsidP="009924B0">
      <w:pPr>
        <w:keepNext/>
        <w:keepLines/>
        <w:spacing w:after="0" w:line="240" w:lineRule="auto"/>
        <w:ind w:left="1296" w:hanging="1296"/>
        <w:jc w:val="center"/>
        <w:outlineLvl w:val="6"/>
        <w:rPr>
          <w:rFonts w:ascii="Candara" w:eastAsia="Times New Roman" w:hAnsi="Candara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7A7ACC8E" w14:textId="77777777" w:rsidR="009924B0" w:rsidRPr="009924B0" w:rsidRDefault="009924B0" w:rsidP="009924B0">
      <w:pPr>
        <w:keepNext/>
        <w:keepLines/>
        <w:spacing w:after="0" w:line="240" w:lineRule="auto"/>
        <w:jc w:val="center"/>
        <w:outlineLvl w:val="6"/>
        <w:rPr>
          <w:rFonts w:ascii="Candara" w:eastAsia="Times New Roman" w:hAnsi="Candara" w:cs="Times New Roman"/>
          <w:b/>
          <w:i/>
          <w:iCs/>
          <w:kern w:val="0"/>
          <w:sz w:val="20"/>
          <w:szCs w:val="20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i/>
          <w:iCs/>
          <w:kern w:val="0"/>
          <w:sz w:val="20"/>
          <w:szCs w:val="20"/>
          <w:lang w:val="x-none" w:eastAsia="pl-PL"/>
          <w14:ligatures w14:val="none"/>
        </w:rPr>
        <w:t>UMOWA   DOSTAWY</w:t>
      </w:r>
    </w:p>
    <w:p w14:paraId="540653AE" w14:textId="77777777" w:rsidR="009924B0" w:rsidRPr="009924B0" w:rsidRDefault="009924B0" w:rsidP="009924B0">
      <w:pPr>
        <w:keepNext/>
        <w:keepLines/>
        <w:spacing w:before="40" w:after="0" w:line="240" w:lineRule="auto"/>
        <w:ind w:left="720" w:hanging="720"/>
        <w:jc w:val="center"/>
        <w:outlineLvl w:val="2"/>
        <w:rPr>
          <w:rFonts w:ascii="Candara" w:eastAsia="Times New Roman" w:hAnsi="Candara" w:cs="Times New Roman"/>
          <w:b/>
          <w:kern w:val="0"/>
          <w:sz w:val="20"/>
          <w:szCs w:val="24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val="x-none" w:eastAsia="pl-PL"/>
          <w14:ligatures w14:val="none"/>
        </w:rPr>
        <w:t>Nr : SSM.DZP.200.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25.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val="x-none" w:eastAsia="pl-PL"/>
          <w14:ligatures w14:val="none"/>
        </w:rPr>
        <w:t>202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4/…</w:t>
      </w:r>
    </w:p>
    <w:p w14:paraId="11C509D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F1819F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zawarta w dniu</w:t>
      </w:r>
      <w:r w:rsidRPr="009924B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…..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roku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pomiędzy :</w:t>
      </w:r>
    </w:p>
    <w:p w14:paraId="6AA9A2F3" w14:textId="77777777" w:rsidR="009924B0" w:rsidRPr="009924B0" w:rsidRDefault="009924B0" w:rsidP="009924B0">
      <w:pPr>
        <w:keepNext/>
        <w:keepLines/>
        <w:spacing w:before="40" w:after="0" w:line="240" w:lineRule="auto"/>
        <w:jc w:val="both"/>
        <w:outlineLvl w:val="1"/>
        <w:rPr>
          <w:rFonts w:ascii="Candara" w:eastAsia="Times New Roman" w:hAnsi="Candara" w:cs="Times New Roman"/>
          <w:b/>
          <w:i/>
          <w:kern w:val="0"/>
          <w:sz w:val="20"/>
          <w:szCs w:val="26"/>
          <w:lang w:val="x-none" w:eastAsia="pl-PL"/>
          <w14:ligatures w14:val="none"/>
        </w:rPr>
      </w:pPr>
    </w:p>
    <w:p w14:paraId="08DD2C48" w14:textId="77777777" w:rsidR="009924B0" w:rsidRPr="009924B0" w:rsidRDefault="009924B0" w:rsidP="009924B0">
      <w:pPr>
        <w:keepNext/>
        <w:keepLines/>
        <w:spacing w:before="40" w:after="0" w:line="240" w:lineRule="auto"/>
        <w:jc w:val="both"/>
        <w:outlineLvl w:val="1"/>
        <w:rPr>
          <w:rFonts w:ascii="Candara" w:eastAsia="Times New Roman" w:hAnsi="Candara" w:cs="Times New Roman"/>
          <w:bCs/>
          <w:i/>
          <w:kern w:val="0"/>
          <w:sz w:val="20"/>
          <w:szCs w:val="26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i/>
          <w:kern w:val="0"/>
          <w:sz w:val="20"/>
          <w:szCs w:val="26"/>
          <w:lang w:val="x-none" w:eastAsia="pl-PL"/>
          <w14:ligatures w14:val="none"/>
        </w:rPr>
        <w:t xml:space="preserve">Specjalistycznym Szpitalem Miejskim im. Mikołaja Kopernika w Toruniu, ul. Batorego 17/19 wpisanym do Krajowego Rejestru Sądowego w Sądzie  Rejonowym w Toruniu, VII Wydział Gospodarczy Krajowego Rejestru Sądowego pod nr KRS 2564,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6"/>
          <w:lang w:val="x-none" w:eastAsia="pl-PL"/>
          <w14:ligatures w14:val="none"/>
        </w:rPr>
        <w:t>NIP 879-20-76-803, REGON 870252274</w:t>
      </w:r>
    </w:p>
    <w:p w14:paraId="27F87E21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reprezentowanym przez :</w:t>
      </w:r>
    </w:p>
    <w:p w14:paraId="030B85C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C177882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  <w:t xml:space="preserve">Justynę  Wileńską– Dyrektora </w:t>
      </w:r>
    </w:p>
    <w:p w14:paraId="5B76F7EE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E125B2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zwanym dalej „Odbiorcą”, a</w:t>
      </w:r>
    </w:p>
    <w:p w14:paraId="21408E8A" w14:textId="77777777" w:rsidR="009924B0" w:rsidRPr="009924B0" w:rsidRDefault="009924B0" w:rsidP="009924B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44A8F8C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…..</w:t>
      </w:r>
      <w:r w:rsidRPr="009924B0"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  <w:t>,  z siedzibą w ….., ul. ….., wpisaną do Rejestru Przedsiębiorców Krajowego Rejestru Sądowego przez Sąd Rejonowy w …, … Wydział Gospodarczy Krajowego Rejestru Sądowego pod nr KRS …, NIP …., REGON …</w:t>
      </w:r>
    </w:p>
    <w:p w14:paraId="215DEB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Lucida Sans Unicode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Lucida Sans Unicode"/>
          <w:kern w:val="0"/>
          <w:sz w:val="20"/>
          <w:szCs w:val="20"/>
          <w:lang w:eastAsia="pl-PL"/>
          <w14:ligatures w14:val="none"/>
        </w:rPr>
        <w:t>reprezentowaną przez :</w:t>
      </w:r>
    </w:p>
    <w:p w14:paraId="2B17C09C" w14:textId="77777777" w:rsidR="009924B0" w:rsidRPr="009924B0" w:rsidRDefault="009924B0" w:rsidP="009924B0">
      <w:pPr>
        <w:keepNext/>
        <w:keepLines/>
        <w:numPr>
          <w:ilvl w:val="1"/>
          <w:numId w:val="0"/>
        </w:numPr>
        <w:tabs>
          <w:tab w:val="num" w:pos="576"/>
        </w:tabs>
        <w:spacing w:before="4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</w:pPr>
    </w:p>
    <w:p w14:paraId="4944F4E4" w14:textId="77777777" w:rsidR="009924B0" w:rsidRPr="009924B0" w:rsidRDefault="009924B0" w:rsidP="009924B0">
      <w:pPr>
        <w:keepNext/>
        <w:keepLines/>
        <w:numPr>
          <w:ilvl w:val="1"/>
          <w:numId w:val="0"/>
        </w:numPr>
        <w:tabs>
          <w:tab w:val="num" w:pos="576"/>
        </w:tabs>
        <w:spacing w:before="4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</w:pPr>
      <w:r w:rsidRPr="009924B0"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  <w:t>..................................................................................</w:t>
      </w:r>
    </w:p>
    <w:p w14:paraId="7573AEF5" w14:textId="77777777" w:rsidR="009924B0" w:rsidRPr="009924B0" w:rsidRDefault="009924B0" w:rsidP="009924B0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Times New Roman"/>
          <w:i/>
          <w:kern w:val="0"/>
          <w:sz w:val="20"/>
          <w:szCs w:val="24"/>
          <w:lang w:val="x-none" w:eastAsia="pl-PL"/>
          <w14:ligatures w14:val="none"/>
        </w:rPr>
      </w:pPr>
    </w:p>
    <w:p w14:paraId="720BEEE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zwaną dalej „Dostawcą”.</w:t>
      </w:r>
    </w:p>
    <w:p w14:paraId="4ED9F91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B362FC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08D42DF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</w:t>
      </w:r>
    </w:p>
    <w:p w14:paraId="4EF3ADC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Umowę zawarto w wyniku wyboru oferty Dostawcy przez Odbiorcę w części …. w postępowaniu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zamówienie publiczne w trybie podstawowym dotyczącym </w:t>
      </w:r>
      <w:bookmarkStart w:id="0" w:name="_Hlk130561550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dostawy</w:t>
      </w:r>
      <w:bookmarkEnd w:id="0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spirytusu, portu naczyniowego, roztworu ponadtlenkowego.</w:t>
      </w:r>
    </w:p>
    <w:p w14:paraId="755D7CD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Integralną część niniejszej umowy stanowi oferta przetargowa Dostawcy. </w:t>
      </w:r>
    </w:p>
    <w:p w14:paraId="1E8BE32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Umowę niniejszą zawiera się na okres 12 miesięcy od daty jej zawarcia. </w:t>
      </w:r>
    </w:p>
    <w:p w14:paraId="77964A4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BAC49F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2</w:t>
      </w:r>
    </w:p>
    <w:p w14:paraId="7B9EE10C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Przedmiotem umowy jest dostawa przedmiotu zamówienia wymienionego w załączniku nr 1 do niniejszej umowy, który stanowi jej integralną część. </w:t>
      </w:r>
    </w:p>
    <w:p w14:paraId="192C726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Załącznik, o którym mowa w ust.1 określa rodzaj, ilość, cenę, producenta przedmiotu objętego niniejszą umową. </w:t>
      </w:r>
    </w:p>
    <w:p w14:paraId="592DF31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color w:val="000000"/>
          <w:kern w:val="0"/>
          <w:sz w:val="20"/>
          <w:szCs w:val="20"/>
          <w:lang w:eastAsia="pl-PL"/>
          <w14:ligatures w14:val="none"/>
        </w:rPr>
        <w:t>3. Załącznik nr 2 do umowy zawiera i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nformacje o sposobie przetwarzania danych osobowych przez Specjalistyczny Szpital Miejski im. M. Kopernika w Toruniu.</w:t>
      </w:r>
    </w:p>
    <w:p w14:paraId="52D3CE7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4. Integralną część niniejszej umowy stanowi załącznik nr 3 – oświadczenie o akceptacji faktur wystawianych i przesyłanych w formie elektronicznej.</w:t>
      </w:r>
    </w:p>
    <w:p w14:paraId="22A4708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97E38A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3</w:t>
      </w:r>
    </w:p>
    <w:p w14:paraId="1A4FFBF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1. Dostawa przedmiotu umowy w okresie obowiązywania umowy realizowana będzie sukcesywnie na koszt i ryzyko Dostawcy, jego transportem do siedziby Odbiorcy, wraz z wniesieniem do pomieszczeń apteki – APTEKA SZPITALNA. </w:t>
      </w:r>
    </w:p>
    <w:p w14:paraId="09820D6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2. Dostawca może realizować dostawy przy pomocy osób trzecich, za których działania/zaniechania, jak za własne, odpowiedzialność ponosi Dostawca. </w:t>
      </w:r>
    </w:p>
    <w:p w14:paraId="5D48AD4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</w:pP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3. Dostawca zobowiązuje się do dostarczania przedmiotu umowy określonego w załączniku do umowy 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br/>
        <w:t xml:space="preserve">w terminie do </w:t>
      </w:r>
      <w:r w:rsidRPr="009924B0">
        <w:rPr>
          <w:rFonts w:ascii="Candara" w:eastAsia="Batang" w:hAnsi="Candara" w:cs="Calibri"/>
          <w:kern w:val="0"/>
          <w:sz w:val="20"/>
          <w:szCs w:val="20"/>
          <w:lang w:eastAsia="x-none"/>
          <w14:ligatures w14:val="none"/>
        </w:rPr>
        <w:t>2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 dni robocz</w:t>
      </w:r>
      <w:r w:rsidRPr="009924B0">
        <w:rPr>
          <w:rFonts w:ascii="Candara" w:eastAsia="Batang" w:hAnsi="Candara" w:cs="Calibri"/>
          <w:kern w:val="0"/>
          <w:sz w:val="20"/>
          <w:szCs w:val="20"/>
          <w:lang w:eastAsia="x-none"/>
          <w14:ligatures w14:val="none"/>
        </w:rPr>
        <w:t>ych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 (od poniedziałku do piątku w godzinach 7.30-14.00, z wyłączeniem dni ustawowo wolnych od pracy) od dnia złożenia przez Odbiorcę zamówienia.</w:t>
      </w:r>
    </w:p>
    <w:p w14:paraId="482CC24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4. Jeżeli dostawa wypada w dniu wolnym od pracy lub poza godzinami pracy Apteki Szpitalnej tj. po godz. po godz. 14.00, dostawa przedmiotu umowy nastąpi w pierwszym dniu roboczym po terminie wyznaczonym na jego dostawę. </w:t>
      </w:r>
    </w:p>
    <w:p w14:paraId="7826FCA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lastRenderedPageBreak/>
        <w:t>5. Odbiorca może złożyć Dostawcy zamówienie pisemnie, telefonicznie na numer ………………………………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faxem na numer ……………………………………, e-mailem na adres…………………………………………. </w:t>
      </w:r>
    </w:p>
    <w:p w14:paraId="0AB890F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Przedmiot umowy powinien być opakowany w sposób zabezpieczający go przed uszkodzeniem. Dostawca ponosi ewentualne konsekwencje z tytułu nienależytego transportu lub powstałych strat ilościowych przedmiotu umowy. </w:t>
      </w:r>
    </w:p>
    <w:p w14:paraId="659DB04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7. Przedmiot umowy w czasie trwania niniejszej umowy może ulec zmniejszeniu, jednakże zmniejszenie ilości zamawianego asortymentu nie przekroczy 30%. W przypadku niewykorzystania przez Odbiorcę całości zamówienia Dostawcy nie przysługuje żadne roszczenie. </w:t>
      </w:r>
    </w:p>
    <w:p w14:paraId="6D80E3F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8. W przypadku niezrealizowania dostawy przez Dostawcę w terminie określonym w § 3 ust.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o której mowa w § 6 niniejszej umowy.</w:t>
      </w:r>
    </w:p>
    <w:p w14:paraId="04B5855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9.Dostawaca wymaga, aby Odbiorca  transportował przedmiot umowy zgodnie z zaleceniami producenta. W czasie transportu przedmiotu zamówienia Odbiorca zapewnia jego monitoring temperatury.</w:t>
      </w:r>
    </w:p>
    <w:p w14:paraId="42C85C80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B917FCE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4</w:t>
      </w:r>
    </w:p>
    <w:p w14:paraId="37E0CB7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Ogólna wartość niniejszej umowy brutto wraz z należnym podatkiem VAT wynosi ……….…. zł (…… zł). </w:t>
      </w:r>
    </w:p>
    <w:p w14:paraId="45EB697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Odbiorca zobowiązuje się należność za dostarczany przedmiot umowy uiszczać przelewem na wskazane przez Dostawcę konto w terminie 60 dni od daty jego dostawy wraz z prawidłowo wystawioną fakturą. </w:t>
      </w:r>
    </w:p>
    <w:p w14:paraId="7339685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</w:t>
      </w:r>
      <w:bookmarkStart w:id="1" w:name="_Hlk151385344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Dostawca wystawia Odbiorcy każdorazowo tylko jedną fakturę obejmującą całość złożonego przez Odbiorcę zamówienia, o którym mowa § 3 w ust. 3 pod rygorem kary umownej określonej w § 6 ust. 7.</w:t>
      </w:r>
    </w:p>
    <w:bookmarkEnd w:id="1"/>
    <w:p w14:paraId="7C64022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Za zrealizowane dostawy Odbiorca zapłaci Dostawcy wynagrodzenie ustalone jako iloczyn obowiązujących cen jednostkowych brutto, określonych w załączniku nr 1 do niniejszej umowy, oraz faktycznie dostarczonych ilości przedmiotu umowy.</w:t>
      </w:r>
    </w:p>
    <w:p w14:paraId="23B48A3C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5. Dostawca nie może bez zgody podmiotu tworzącego Odbiorcę zbywać wierzytelności z tytułu realizacji niniejszej umowy na rzecz osób trzecich.</w:t>
      </w:r>
    </w:p>
    <w:p w14:paraId="6027EC7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Dostawca oświadcza, iż numer rachunku bankowego każdorazowo wskazywany na fakturze stanowić będzie rachunek rozliczeniowy, o którym mowa w art. 49 ust.1 pkt 1 ustawy z dnia 29 sierpnia 1997 r. – Prawo bankowe lub imienny rachunek w spółdzielczej kasie oszczędnościowo – kredytowej, otwarty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związku z prowadzoną działalnością gospodarczą – wskazany w zgłoszeniu identyfikacyjnym lub zgłoszeniu aktualizacyjnym i prowadzony przy wykorzystaniu STIR w rozumieniu art. 119zg pkt 6 ustawy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z dnia 29 sierpnia 1997 r. – Ordynacja podatkowa.</w:t>
      </w:r>
    </w:p>
    <w:p w14:paraId="76A6CAA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7. Za dzień zapłaty wynagrodzenia, o którym mowa w ust. 4 niniejszego paragrafu umowy, Strony uznają dzień obciążenia rachunku bankowego Odbiorcy.</w:t>
      </w:r>
    </w:p>
    <w:p w14:paraId="77B9181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8. Wynagrodzenie, określone w </w:t>
      </w: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ust. 1 niniejszego paragrafu umowy, obejmuje wszelkie koszty realizacji niniejszej Umowy.</w:t>
      </w:r>
    </w:p>
    <w:p w14:paraId="12DE502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9. Brak terminowej zapłaty za dostarczany przedmiot umowy przez Odbiorcę nie zwalnia Dostawcy od realizacji dostaw przedmiotu umowy.</w:t>
      </w:r>
    </w:p>
    <w:p w14:paraId="75B680C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</w:p>
    <w:p w14:paraId="75770F22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5</w:t>
      </w:r>
    </w:p>
    <w:p w14:paraId="738C781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Do dostarczanego przedmiotu umowy powinien być dołączony atest, ulotka informacyjna o produkcie jeżeli istnieją takie wymogi wydane przez odpowiednie organy do tego uprawnione. </w:t>
      </w:r>
    </w:p>
    <w:p w14:paraId="6EE739F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Dostarczany przedmiot umowy musi posiadać minimum półroczny okres ważności. </w:t>
      </w:r>
    </w:p>
    <w:p w14:paraId="37A749B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7C4BA7E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6</w:t>
      </w:r>
    </w:p>
    <w:p w14:paraId="41333DA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Dostawca zapłaci Odbiorcy kary umowne: </w:t>
      </w:r>
    </w:p>
    <w:p w14:paraId="65D10D4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1FF64B6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2) w razie niewykonania lub nienależytego wykonania umowy w wysokości 5% wartości brutto umowy,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której mowa w § 4 ust. 1 niniejszej umowy. </w:t>
      </w:r>
    </w:p>
    <w:p w14:paraId="46B8AC7A" w14:textId="6DF87DCB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2.W przypadku odstąpienia od umowy z przyczyn leżących po stronie Dostawcy, Dostawca zapłaci Odbiorcy karę umowną w wysokości 5% wartości </w:t>
      </w:r>
      <w:r w:rsidR="00366F23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niezrealizowanej części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umowy brutto, określonej w § 4 ust. 1 niniejszej umowy </w:t>
      </w:r>
    </w:p>
    <w:p w14:paraId="35BDA54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Łączna maksymalna wysokość kar umownych dochodzonych przez Odbiorcę od Dostawcy na podstawie postanowień niniejszej Umowy nie może przekroczyć 30% wartości umowy brutto, określonej w § 4 ust. 1 niniejszej umowy. </w:t>
      </w:r>
    </w:p>
    <w:p w14:paraId="477A704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Dostawca nie ponosi odpowiedzialności za okoliczności, za które wyłączną odpowiedzialność ponosi Odbiorca.</w:t>
      </w:r>
    </w:p>
    <w:p w14:paraId="3F324BAE" w14:textId="1DD8F911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5.W przypadku braku zapłaty lub nieterminowej zapłaty wynagrodzenia należnego podwykonawcom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z tytułu zmiany wysokości wynagrodzenia, o której mowa w art. 439 ust. 5 ustawy Prawo zamówień publicznych Dostawca zapłaci Odbiorcy karę umowną w wysokości </w:t>
      </w:r>
      <w:r w:rsidR="00366F23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5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 000 zł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(słownie: </w:t>
      </w:r>
      <w:r w:rsidR="00366F23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pięć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tysięcy złotych) za każdy taki przypadek.</w:t>
      </w:r>
    </w:p>
    <w:p w14:paraId="078E1DA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6.W przypadku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zwłoki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w realizacji zobowiązania określonego 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9 ust. 10 niniejszej umowy Dostawca zapłaci Odbiorcy karę umowną w wysokości 0,1% wartości brutto umowy,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określonej 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§ 4 ust. 1 niniejszej umowy, za każdy rozpoczęty dzień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zwłoki.</w:t>
      </w:r>
    </w:p>
    <w:p w14:paraId="7214D939" w14:textId="4B2778AA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bookmarkStart w:id="2" w:name="_Hlk151385415"/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7. Za każdy przypadek niezrealizowania przez Dostawcę obowiązku wynikającego z §4 ust.3, Dostawca Zapłaci Odbiorcy karę umowną w wysokości </w:t>
      </w:r>
      <w:r w:rsidR="00366F23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5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00 zł (słownie: </w:t>
      </w:r>
      <w:r w:rsidR="00366F23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pięćset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złotych).</w:t>
      </w:r>
    </w:p>
    <w:bookmarkEnd w:id="2"/>
    <w:p w14:paraId="24DE5113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FD918FF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7</w:t>
      </w:r>
    </w:p>
    <w:p w14:paraId="46A0D95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Strony mogą dochodzić na zasadach ogólnych </w:t>
      </w:r>
      <w:proofErr w:type="spellStart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kc</w:t>
      </w:r>
      <w:proofErr w:type="spellEnd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odszkodowania przewyższającego wysokości ustalonych kar umownych.</w:t>
      </w:r>
    </w:p>
    <w:p w14:paraId="23BE84E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EFD180F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8</w:t>
      </w:r>
    </w:p>
    <w:p w14:paraId="2E90F39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1. Strony umowy dopuszczają zmianę postanowień umowy w przypadku:</w:t>
      </w:r>
    </w:p>
    <w:p w14:paraId="09DE5A5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1) zmiany numerów katalogowych danego asortymentu objętego umową, która nie spowoduje istotnej zmiany przedmiotu umowy – dopuszcza się wówczas zmianę numerów katalogowych,</w:t>
      </w:r>
    </w:p>
    <w:p w14:paraId="323BF3E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2) zaprzestania produkcji któregokolwiek z asortymentu objętego umową – wówczas Dostawca obowiązuje się do niezwłocznego potwierdzenia stosownym dokumentem zaprzestania wytwarzania danego asortymentu oraz przedstawienia Odbiorcy zamiennika o parametrach nie gorszych niż zaoferowany w umowie w cenie umownej lub niższej. Zmiana umowy w tym przypadku nastąpi po pisemnym zaakceptowaniu przez Odbiorcę propozycji Dostawcy. Dopuszcza się wówczas zmianę zaoferowanego przedmiotu zamówienia, producenta, ceny jednostkowej wraz z dalszymi konsekwencjami rachunkowymi. </w:t>
      </w:r>
    </w:p>
    <w:p w14:paraId="41089EE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2. Zmiana postanowień umowy, w przypadku o którym mowa w ust. 1, może nastąpić na pisemny wniosek strony inicjującej zmianę (forma pisemna zastrzeżona pod rygorem nieważności) i następuje pod rygorem </w:t>
      </w:r>
    </w:p>
    <w:p w14:paraId="02C5411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nieważności w formie podpisanego przez obie strony aneksu do umowy.</w:t>
      </w:r>
    </w:p>
    <w:p w14:paraId="645FC1A9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8955F3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9</w:t>
      </w:r>
    </w:p>
    <w:p w14:paraId="2572A44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1.Wynagrodzenie Dostawcy, o którym mowa w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§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 ust. 1 niniejszej umowy zostanie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3A146BA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2. Strony dokonają zmiany wysokości wynagrodzenia Dostawcy, o której mowa w ust. 1, jeżeli „wskaźnik GUS” będzie wyższy niż 2,5% w stosunku do poprzedniego kwartału (wzrost cen towarów i usług konsumpcyjnych ogółem kwartał w stosunku do wcześniejszego kwartału).</w:t>
      </w:r>
    </w:p>
    <w:p w14:paraId="3C7343F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3.Strony nie przewidują zmiany wysokości wynagrodzenia Dostawcy na podstawie ust. 1 i 2 w ciągu pierwszych  6 miesięcy obowiązywania umowy.</w:t>
      </w:r>
    </w:p>
    <w:p w14:paraId="2D03CB4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Kwotę zmiany wysokości wynagrodzenia Dostawcy stanowi iloczyn pozostałej do zapłaty części wynagrodzenia należnego Dostawcy i „wskaźnika GUS”.</w:t>
      </w:r>
    </w:p>
    <w:p w14:paraId="059932A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 Maksymalna wartość zmiany wysokości wynagrodzenia Dostawcy, o której mowa w ust. 1 – 4, nie może przekroczyć 4 % całkowitego wynagrodzenia Dostawcy określonego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§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 ust. 1 niniejszej umowy.</w:t>
      </w:r>
    </w:p>
    <w:p w14:paraId="61386FA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bookmarkStart w:id="3" w:name="_Hlk151385642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Wpływ zmiany ceny materiałów lub kosztów na koszt wykonania zamówienia strony umowy ustalają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lub w inny sposób udokumentuje ten wpływ, z zastrzeżeniem ust. 2.</w:t>
      </w:r>
    </w:p>
    <w:bookmarkEnd w:id="3"/>
    <w:p w14:paraId="4D1F5A3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lastRenderedPageBreak/>
        <w:t>7.Strona inicjująca zmianę wysokości wynagrodzenia Dostawcy sporządzi pisemnie odpowiedni projekt zmiany umowy uwzględniający podwyższenie lub obniżenie wysokości wynagrodzenia Dostawcy dokonane zgodnie z zasadami określonymi w ust. 1-6 i przedłoży go drugiej stronie.</w:t>
      </w:r>
    </w:p>
    <w:p w14:paraId="46D4CAF1" w14:textId="77777777" w:rsidR="009924B0" w:rsidRPr="009924B0" w:rsidRDefault="009924B0" w:rsidP="009924B0">
      <w:pPr>
        <w:spacing w:after="0" w:line="240" w:lineRule="auto"/>
        <w:ind w:left="11" w:hanging="11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8. Zmiana wysokości wynagrodzenia Dostawcy, dokonana zgodnie z zasadami określonymi w ust. 1-6, będzie obowiązywała strony od daty wskazanej w aneksie do umowy, nie wcześniej niż data zawarcia aneksu.</w:t>
      </w:r>
    </w:p>
    <w:p w14:paraId="6C7A6D0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9.W przypadku podwyższenia lub obniżenia wysokości wynagrodzenia Dostawcy, zgodnie z zasadami określonymi w ust. 1-6, Dostawca w terminie 30 dni od daty zawarcia ze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FB5411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1) przedmiotem umowy są roboty budowlane,  dostawy lub usługi,</w:t>
      </w:r>
    </w:p>
    <w:p w14:paraId="578FEFB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2) okres obowiązywania umowy przekracza 6 miesięcy</w:t>
      </w:r>
    </w:p>
    <w:p w14:paraId="47ED2FA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pod rygorem zapłaty Odbiorcy kary umownej, o której mowa w § 6 ust. 5 niniejszej umowy.</w:t>
      </w:r>
    </w:p>
    <w:p w14:paraId="714AF00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10.Dostawca, w terminie 7 dni od daty zawarcia z podwykonawcą aneksu zmieniającego wysokość wynagrodzenia, przedłoży Odbiorcy kopię tego aneksu, pod rygorem zapłaty Odbiorcy kary umownej,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o której mowa w § 6 ust. 6 niniejszej umowy.</w:t>
      </w:r>
    </w:p>
    <w:p w14:paraId="62E6A01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497AB7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10</w:t>
      </w:r>
    </w:p>
    <w:p w14:paraId="099A58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1.Odbiorca zastrzega sobie prawo do odstąpienia od niniejszej umowy zgodnie z zapisem art. 456 ustawy prawo zamówień publicznych. </w:t>
      </w:r>
    </w:p>
    <w:p w14:paraId="01408B5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Poza przypadkami określonymi przepisami powszechnie obowiązującego prawa, w tym art. 456 ustawy prawo zamówień publicznych, Odbiorcy przysługuje prawo odstąpienia od niniejszej umowy w przypadku: </w:t>
      </w:r>
    </w:p>
    <w:p w14:paraId="242E9F1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1) stwierdzenia wad jakościowych dostarczanego przedmiotu umowy, </w:t>
      </w:r>
    </w:p>
    <w:p w14:paraId="2B98F8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2) zwłoki w dostawie przedmiotu umowy, </w:t>
      </w:r>
    </w:p>
    <w:p w14:paraId="2680AF6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3) nieodpowiedniego okresu ważności przedmiotu umowy. </w:t>
      </w:r>
    </w:p>
    <w:p w14:paraId="31D6E80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Prawo odstąpienia od umowy w przypadkach, o których mowa w ust. 2 pkt 1-3, przysługuje Odbiorcy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terminie 30 dni od dnia stwierdzenia przez niego zaistnienia przesłanki do odstąpienia od umowy. </w:t>
      </w:r>
    </w:p>
    <w:p w14:paraId="1C8FA38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4. Strony zgodnie ustalają, że odstąpienie od umowy przez Odbiorcę w przypadkach, o których mowa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ust. 2 pkt. 1-3, wywiera skutek w postaci rozwiązania umowy na przyszłość, w dniu wskazanym przez Odbiorcę, jednakże nie wcześniej niż w dniu doręczenia Dostawcy pisemnego oświadczenia Odbiorcy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odstąpieniu od umowy, nie naruszając stosunku prawnego łączącego Strony na podstawie niniejszej umowy w zakresie już wykonanego przedmiotu umowy. W razie odstąpienia od umowy przez Odbiorcę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przypadkach, określonych w ust. 2 pkt 1-3 umowy, Dostawca może żądać wyłącznie wynagrodzenia należnego z tytułu należytego wykonania części umowy. </w:t>
      </w:r>
    </w:p>
    <w:p w14:paraId="4D8056F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5.W przypadku odstąpienia od umowy przez którąkolwiek ze Stron z przyczyn leżących po stronie Dostawcy, Dostawca zapłaci Odbiorcy karę umowną, o której mowa w § 6 ust. 2 niniejszej umowy. </w:t>
      </w:r>
    </w:p>
    <w:p w14:paraId="4F95A57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6. Odstąpienie od umowy następuje w drodze pisemnego oświadczenia (forma pisemna zastrzeżona pod rygorem nieważności) .</w:t>
      </w:r>
    </w:p>
    <w:p w14:paraId="3AFA03A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46AD85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11</w:t>
      </w:r>
    </w:p>
    <w:p w14:paraId="31FA3DB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Odbiorca zastrzega sobie prawo zwrotu dostarczonego przedmiotu umowy w terminie 7 dni od dnia dostawy, w przypadku niezgodności dostawy pod względem ilościowym w stosunku do złożonego zamówienia. </w:t>
      </w:r>
    </w:p>
    <w:p w14:paraId="681DC96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Dostawca na każde żądanie Odbiorcy zobowiązany jest w ciągu 7 dni roboczych od dnia otrzymania żądania dostarczyć Odbiorcy w formie pisemnej lub elektronicznej karty charakterystyki produktów leczniczych lub karty charakterystyki substancji niebezpiecznych. Odbiorca żądanie może skierować do Dostawcy pisemnie, faksem na numer ………………………………, e-mailem na adres………………………………………………………. </w:t>
      </w:r>
    </w:p>
    <w:p w14:paraId="59C54CC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011FB455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12</w:t>
      </w:r>
    </w:p>
    <w:p w14:paraId="3855D74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Wszelkie reklamacje Odbiorca zobowiązany jest sporządzić w formie pisemnej i przekazać Dostawcy. </w:t>
      </w:r>
    </w:p>
    <w:p w14:paraId="503093B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Dostawca jest zobowiązany reklamację rozpatrzyć bezzwłocznie, najpóźniej w ciągu 48 godzin od jej otrzymania. </w:t>
      </w:r>
    </w:p>
    <w:p w14:paraId="729EA48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Odbiorca reklamacje może złożyć faxem na numer ….. </w:t>
      </w:r>
    </w:p>
    <w:p w14:paraId="4B1A7D8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24D62A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13</w:t>
      </w:r>
    </w:p>
    <w:p w14:paraId="7DCE819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Wszelkie zmiany i uzupełnienia niniejszej umowy wymagają dla swojej ważności formy pisemnej. </w:t>
      </w:r>
    </w:p>
    <w:p w14:paraId="764FB29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A8402A1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14</w:t>
      </w:r>
    </w:p>
    <w:p w14:paraId="6565D35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W razie powstania sporu związanego z wykonaniem umowy w sprawie niniejszego zamówienia publicznego, strony będą dążyć do polubownego załatwienia spornych kwestii. </w:t>
      </w:r>
    </w:p>
    <w:p w14:paraId="0E69D6A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2. W przypadku niezałatwienia powstałego sporu na drodze polubownej, strony poddają się rozstrzygnięciu Sądu właściwego wg siedziby Odbiorcy.</w:t>
      </w:r>
    </w:p>
    <w:p w14:paraId="0D5C659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CB11530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15</w:t>
      </w:r>
    </w:p>
    <w:p w14:paraId="20869E0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 sprawach nie uregulowanych niniejszą umową mają zastosowanie odpowiednie przepisy ustawy prawo zamówień publicznych i kodeksu cywilnego. </w:t>
      </w:r>
    </w:p>
    <w:p w14:paraId="6769CA0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078A46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16</w:t>
      </w:r>
    </w:p>
    <w:p w14:paraId="0F478A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Umowę sporządzono w dwóch jednobrzmiących egzemplarzach, po jednym dla każdej ze stron. </w:t>
      </w:r>
    </w:p>
    <w:p w14:paraId="4697AD8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3E9EE83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DOSTAWCA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>ODBIORCA</w:t>
      </w:r>
    </w:p>
    <w:p w14:paraId="006FEDD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103E0D7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CD5777D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455E47B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E2B1613" w14:textId="77777777" w:rsid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6925745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0F14889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6268A99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3C231CE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740580F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27A5299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3748257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371F2AC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6CB9AC5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2DAB56A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9FC434C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B376BD5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C89107B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4AC868E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D140B86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38B27EC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D203E24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2B9ACF3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8FB2341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992B112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F68C424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536A4E5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2D5F262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93B83CB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EFB0128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4D06A42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71B5A68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0CEBF4B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77E2A1E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3B63261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06401A8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59069C8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BEC04FB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BC1307C" w14:textId="77777777" w:rsidR="00366F23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A0F8784" w14:textId="77777777" w:rsidR="00366F23" w:rsidRPr="009924B0" w:rsidRDefault="00366F23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5FADD79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40F4D7E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A1C88C8" w14:textId="7AD811CA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lastRenderedPageBreak/>
        <w:t>Załącznik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nr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2 do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umowy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dostawy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nr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SSM.DZP.200.25.2024</w:t>
      </w:r>
      <w:r w:rsidR="00366F23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/…</w:t>
      </w:r>
    </w:p>
    <w:p w14:paraId="23B8285D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F14B1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Informacje o sposobie przetwarzania danych osobowych przez </w:t>
      </w:r>
    </w:p>
    <w:p w14:paraId="45DB240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  <w:t>Specjalistyczny Szpital Miejski im. M. Kopernika w Toruniu</w:t>
      </w:r>
    </w:p>
    <w:p w14:paraId="0302C71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C9C71F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Od dnia 25 maja 2018 r. jako administrator Państwa danych osobowych odpowiadamy za ich wykorzystywanie zgodnie z Rozporządzeniem Parlamentu Europejskiego i Rady UE 2016/679 z dnia 27 kwietnia 2016 r. w sprawie ochrony osób fizycznych w związku z przetwarzaniem danych osobowych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 i w sprawie swobodnego przepływu takich danych oraz uchylenia dyrektywy 95/46/WE (Rozporządzenie 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ochronie danych osobowych), którego celem jest ujednolicenie zasad przetwarzania danych osobowych na terenie UE. </w:t>
      </w:r>
    </w:p>
    <w:p w14:paraId="38CC8B1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A01B07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W związku z art.13 ust. 1 i 2 RODO uprzejmie informujemy, co następuje:</w:t>
      </w:r>
    </w:p>
    <w:p w14:paraId="4DDC0319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Administratorem Państwa danych osobowych jest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Specjalistyczny Szpital Miejski im. M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.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 xml:space="preserve">Kopernika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br/>
        <w:t>w Toruniu, ul. Batorego 17/19, 87-100 Toruń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, NIP:879-20-76-803, REGON: 870252274, e-mail: info@med.torun.pl, tel. 56-61-00-268. </w:t>
      </w:r>
    </w:p>
    <w:p w14:paraId="0C6FBA90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W sprawach dotyczących przetwarzania danych osobowych można się kontaktować z Inspektorem ochrony danych na adres poczty elektronicznej : </w:t>
      </w:r>
      <w:hyperlink r:id="rId5" w:history="1">
        <w:r w:rsidRPr="009924B0">
          <w:rPr>
            <w:rFonts w:ascii="Candara" w:eastAsia="Andale Sans UI" w:hAnsi="Candara" w:cs="Tahoma"/>
            <w:color w:val="0000FF"/>
            <w:kern w:val="1"/>
            <w:sz w:val="20"/>
            <w:szCs w:val="20"/>
            <w:u w:val="single"/>
            <w:lang w:eastAsia="fa-IR" w:bidi="fa-IR"/>
            <w14:ligatures w14:val="none"/>
          </w:rPr>
          <w:t>iod@med.torun.pl</w:t>
        </w:r>
      </w:hyperlink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 lub na powyższy adres korespondencyjny.</w:t>
      </w:r>
    </w:p>
    <w:p w14:paraId="3554F00B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</w:p>
    <w:p w14:paraId="1689A5A6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.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Cel oraz podstawa wykorzystywania danych osobowych przez Specjalistyczny Szpital Miejski im. M. Kopernika w Toruniu.</w:t>
      </w:r>
    </w:p>
    <w:p w14:paraId="39A48801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36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Państwa dane osobowe pozyskiwane są w związku z zawieraniem umów, które wykorzystywane są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w trakcie trwania umowy dla celów takich, jak:</w:t>
      </w:r>
    </w:p>
    <w:p w14:paraId="780258C4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realizacja obowiązków prawnych m. in. przechowywanie danych dotyczących korespondencji elektronicznej/pocztowej na potrzeby przyszłych postępowań uprawnionych organów;</w:t>
      </w:r>
    </w:p>
    <w:p w14:paraId="0D143F35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zawarcie oraz realizacja umowy między Specjalistycznym Szpitalem Miejskim im. M. Kopernika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w Toruniu a Państwem, w tym zapewnienie poprawnej jakości usług przez czas trwania umowy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i rozliczeń po jej zakończeniu;</w:t>
      </w:r>
    </w:p>
    <w:p w14:paraId="5CC98C39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przeciwdziałanie oraz dochodzenie roszczeń;</w:t>
      </w:r>
    </w:p>
    <w:p w14:paraId="3B155AD9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3D4AFF23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Dane osobowe potrzebne do realizacji obowiązków prawnych wykorzystywane będą przez Specjalistyczny Szpital Miejski im. M. Kopernika w Toruniu :</w:t>
      </w:r>
    </w:p>
    <w:p w14:paraId="012AC66C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 wykonania tych obowiązków;</w:t>
      </w:r>
    </w:p>
    <w:p w14:paraId="610AD581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czas, w którym przepisy nakazują przechowywać dane;</w:t>
      </w:r>
    </w:p>
    <w:p w14:paraId="77AD9F83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czas, w którym możemy ponieść konsekwencje prawne niewykonania obowiązku.</w:t>
      </w:r>
    </w:p>
    <w:p w14:paraId="5ACD4E3D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To oznacza, że odpowiadamy za ich wykorzystanie w sposób bezpieczny, zgodny z umową i przepisami prawa.</w:t>
      </w:r>
    </w:p>
    <w:p w14:paraId="113F5880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4632CDEA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II. Rodzaj Państwa danych osobowych, jakie są przetwarzane przez Specjalistyczny Szpital Miejski im. M. Kopernika w Toruniu.</w:t>
      </w:r>
    </w:p>
    <w:p w14:paraId="26125251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Przetwarzaniu będą podlegały głównie takie rodzaje danych osobowych, powierzone na podstawie umowy, jak: dane zwykłe : imię i nazwisko, adres, telefon kontaktowy, adres email. </w:t>
      </w:r>
    </w:p>
    <w:p w14:paraId="27ECABC5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Państwa dane będę przechowywane przez okres wynikający z przepisów prawa. Okres przetwarzania danych może zostać każdorazowo przedłużony o okres przedawnienia roszczeń, jeżeli przetwarzanie danych osobowych będzie niezbędne dla dochodzenia ewentualnych roszczeń lub obrony przed takimi roszczeniami.</w:t>
      </w:r>
    </w:p>
    <w:p w14:paraId="3D865CD7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66A46764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III. Przekazywanie danych.</w:t>
      </w:r>
    </w:p>
    <w:p w14:paraId="4C1F4583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Specjalistycznym Szpital Miejski im. M. Kopernika w Toruniu w ramach prowadzonej działalności przekazuje dane osobowe następującym podmiotom:</w:t>
      </w:r>
    </w:p>
    <w:p w14:paraId="66BA98CA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  pracownikom oraz współpracownikom;</w:t>
      </w:r>
    </w:p>
    <w:p w14:paraId="1F84744C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  gdy jest to uzasadnione -  świadczącym usługi zarządzania systemem informatycznym;</w:t>
      </w:r>
    </w:p>
    <w:p w14:paraId="376E4534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świadczącym usługi kurierskie lub pocztowe (w celu prowadzenia niezbędnej  korespondencji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 w powierzonych nam sprawach).</w:t>
      </w:r>
    </w:p>
    <w:p w14:paraId="1C619B35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Pani/Pana dane będą udostępniane innym odbiorcom jedynie w przypadku, gdy taki obowiązek wynika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 z powszechnie obowiązujących przepisów prawa.</w:t>
      </w:r>
    </w:p>
    <w:p w14:paraId="678C0662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01DDDE68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lastRenderedPageBreak/>
        <w:t>IV. Prawo dostępu do danych.</w:t>
      </w:r>
    </w:p>
    <w:p w14:paraId="37A9F879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Przepisy Rozporządzenia o ochronie danych osobowych uprawniają Państwa do wystąpienia do nas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z żądaniem:</w:t>
      </w:r>
    </w:p>
    <w:p w14:paraId="0EAE18BF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udzielenia informacji o przetwarzanych danych;</w:t>
      </w:r>
    </w:p>
    <w:p w14:paraId="47F81940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wydania kopii przetwarzania danych;</w:t>
      </w:r>
    </w:p>
    <w:p w14:paraId="13ED7921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niezwłocznego sprostowania nieprawidłowych danych;</w:t>
      </w:r>
    </w:p>
    <w:p w14:paraId="184CA867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uzupełnienia niekompletnych danych osobowych, w tym poprzez przedstawienie dodatkowego oświadczenia;</w:t>
      </w:r>
    </w:p>
    <w:p w14:paraId="4FE540D9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ograniczenia przetwarzania danych w przypadku zakwestionowania ich prawidłowości;</w:t>
      </w:r>
    </w:p>
    <w:p w14:paraId="28F59EF9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niezwłocznego usunięcia danych bezpodstawnie przetwarzanych;</w:t>
      </w:r>
    </w:p>
    <w:p w14:paraId="71E07DA3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przeniesienia danych do innego administratora w powszechnie używanym formacie, nadającym się do odczytu maszynowego.</w:t>
      </w:r>
    </w:p>
    <w:p w14:paraId="4C40C57C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6BE4F5D8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V. Prawo do sprzeciwu.</w:t>
      </w:r>
    </w:p>
    <w:p w14:paraId="49B84A77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Wobec przetwarzania danych osobowych niezbędnych do wykonania przez nas zadań realizowanych w interesie publicznym lub niezbędnych do celów wynikających z naszych prawnie uzasadnionych interesów - mogą Państwo wnieść sprzeciw w sytuacjach szczególnych. W tym przypadku nie wolno nam będzie przetwarzać tych danych osobowych, chyba że wykażemy istnienie ważnych, prawnie uzasadnionych podstaw do przetwarzania nadrzędnych wobec interesów, praw i wolności osoby, której dane dotyczą lub podstaw do ustalenia, dochodzenia lub obrony roszczeń.</w:t>
      </w:r>
    </w:p>
    <w:p w14:paraId="3E0D9FC2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2BB697DD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VI. Prawo do wniesienia skargi.</w:t>
      </w:r>
    </w:p>
    <w:p w14:paraId="16ECD094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Jeżeli uznają Państwo, iż dokonywane przez Specjalistyczny Szpital Miejski im. M. Kopernika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w Toruniu przetwarzanie danych osobowych jest niezgodne z prawem - przysługuje Państwu prawo do wniesienia skargi do Prezesa Urzędu Ochrony Danych Osobowych.</w:t>
      </w:r>
    </w:p>
    <w:p w14:paraId="160A88B2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Przekazane przez Państwa dane nie posłużą zautomatyzowanemu podejmowaniu decyzji, w tym profilowaniu.</w:t>
      </w:r>
    </w:p>
    <w:p w14:paraId="2D2AE0B8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0FBB45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341F1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DOSTAWCA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>ODBIORCA</w:t>
      </w:r>
    </w:p>
    <w:p w14:paraId="03D206D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B5C211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86F67A6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4E8066D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44B4323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65B70C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D016A30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A53979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3EC5C9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DA9F989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CD6B1F9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73764F95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CD7F4D4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3D8197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456E49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48D662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F95B1F3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CD89CC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D046965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D4C2A86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7E1358A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73C1877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783705C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87A5F2D" w14:textId="7B3DD6FD" w:rsidR="009924B0" w:rsidRPr="009924B0" w:rsidRDefault="009924B0" w:rsidP="009924B0">
      <w:pPr>
        <w:spacing w:after="0" w:line="240" w:lineRule="auto"/>
        <w:jc w:val="right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lastRenderedPageBreak/>
        <w:t>Załącznik nr 3 do umowy nr SSM.DZP.200.25.2024</w:t>
      </w:r>
      <w:r w:rsidR="00366F23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t>/….</w:t>
      </w:r>
      <w:r w:rsidRPr="009924B0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br/>
      </w:r>
    </w:p>
    <w:p w14:paraId="49A20E73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O AKCEPTACJI FAKTUR WYSTAWIANYCH I PRZESYŁANYCH </w:t>
      </w:r>
    </w:p>
    <w:p w14:paraId="69112818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>W FORMIE ELEKTRONICZNEJ</w:t>
      </w:r>
    </w:p>
    <w:p w14:paraId="523C042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3780111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Toruń, dn.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……..……………………………</w:t>
      </w:r>
    </w:p>
    <w:p w14:paraId="0DCDCC29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 xml:space="preserve"> miejscowość, data</w:t>
      </w:r>
    </w:p>
    <w:p w14:paraId="2B1DF259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  <w:t>Odbiorca faktury:</w:t>
      </w:r>
    </w:p>
    <w:p w14:paraId="36E715A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</w:t>
      </w:r>
    </w:p>
    <w:p w14:paraId="5A37636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SPECJALISTYCZNY SZPITAL MIEJSKI        </w:t>
      </w:r>
    </w:p>
    <w:p w14:paraId="19EDC3FC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IM. M. KOPERNIKA W TORUNIU                   </w:t>
      </w:r>
    </w:p>
    <w:p w14:paraId="5184524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87-100 TORUŃ                                                        </w:t>
      </w:r>
    </w:p>
    <w:p w14:paraId="5C55E67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ul. Batorego 17                                                         </w:t>
      </w:r>
    </w:p>
    <w:p w14:paraId="6677D15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NIP: 8792076803                                                      </w:t>
      </w:r>
    </w:p>
    <w:p w14:paraId="1DA74D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REGON: 870252274    </w:t>
      </w:r>
    </w:p>
    <w:p w14:paraId="364C5FA1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AFD7E3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Wystawca faktury: </w:t>
      </w:r>
    </w:p>
    <w:p w14:paraId="59E04FA2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</w:p>
    <w:p w14:paraId="0D5BEE8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…………………….………………</w:t>
      </w:r>
    </w:p>
    <w:p w14:paraId="1ADA10A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ABE84B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…………………………………….</w:t>
      </w:r>
    </w:p>
    <w:p w14:paraId="39F5CEA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605874E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NIP………………………………..</w:t>
      </w:r>
    </w:p>
    <w:p w14:paraId="3D247C60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BC43BD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REGON…………………………..</w:t>
      </w:r>
    </w:p>
    <w:p w14:paraId="7237FC6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8DA9A5C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560BC6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 imieniu Specjalistycznego Szpitala Miejskiego im. M. Kopernika w Toruniu niniejszym informuję, że akceptujemy wystawianie i  przysłanie przez Wystawcę faktur VAT w formie elektronicznej zgodnie z art. 106m i art. 106 n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ustawy z dnia 11 marca 2004 r o podatku od towarów i usług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(Dz. U. 2020 r. poz. 106).</w:t>
      </w:r>
    </w:p>
    <w:p w14:paraId="0B27798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Wystawca faktury zobowiązuje się do przesyłania faktur w formie elektronicznej na </w:t>
      </w:r>
    </w:p>
    <w:p w14:paraId="046D206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98107C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następujący  adres e-mail :</w:t>
      </w:r>
      <w:r w:rsidRPr="009924B0">
        <w:rPr>
          <w:rFonts w:ascii="Candara" w:eastAsia="Times New Roman" w:hAnsi="Candara" w:cs="Arial"/>
          <w:b/>
          <w:bCs/>
          <w:kern w:val="0"/>
          <w:sz w:val="20"/>
          <w:szCs w:val="20"/>
          <w:lang w:eastAsia="pl-PL"/>
          <w14:ligatures w14:val="none"/>
        </w:rPr>
        <w:t xml:space="preserve"> apteka@med.torun.pl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od dnia</w:t>
      </w:r>
      <w:r w:rsidRPr="009924B0">
        <w:rPr>
          <w:rFonts w:ascii="Candara" w:eastAsia="Times New Roman" w:hAnsi="Candar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……………………….</w:t>
      </w:r>
    </w:p>
    <w:p w14:paraId="1613460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C71C53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 przypadku zmiany danych zawartych w tym dokumencie zobowiązujemy się do niezwłocznego przekazania aktualnych danych.</w:t>
      </w:r>
    </w:p>
    <w:p w14:paraId="33A6DC6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362B2D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Zobowiązujemy się przyjmować faktury w formie papierowej, w przypadku gdy przeszkody techniczne lub formalne uniemożliwiają przesyłanie faktur drogą elektroniczną.</w:t>
      </w:r>
    </w:p>
    <w:p w14:paraId="1C739DE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A7D587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Wycofanie akceptacji przysyłania faktur VAT w formie elektronicznej może nastąpić w drodze pisemnej lub elektronicznej.</w:t>
      </w:r>
    </w:p>
    <w:p w14:paraId="55B6E9B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31560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0BDC24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AD3DE8F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D0E04F1" w14:textId="77777777" w:rsidR="009924B0" w:rsidRPr="009924B0" w:rsidRDefault="009924B0" w:rsidP="009924B0">
      <w:pPr>
        <w:spacing w:after="0" w:line="240" w:lineRule="auto"/>
        <w:jc w:val="right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0DE06819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 xml:space="preserve">  podpis Odbiorcy faktury</w:t>
      </w:r>
    </w:p>
    <w:p w14:paraId="750632B0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09D37F3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1C3ABB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A9F12F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63A7BA9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34AE0E6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613BA381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47FC70C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3A7FE8E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58178305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90A3621" w14:textId="62BB21B3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ED86" wp14:editId="1EB361C9">
                <wp:simplePos x="0" y="0"/>
                <wp:positionH relativeFrom="column">
                  <wp:posOffset>4606290</wp:posOffset>
                </wp:positionH>
                <wp:positionV relativeFrom="paragraph">
                  <wp:posOffset>-466090</wp:posOffset>
                </wp:positionV>
                <wp:extent cx="1371600" cy="336550"/>
                <wp:effectExtent l="0" t="0" r="0" b="0"/>
                <wp:wrapNone/>
                <wp:docPr id="159906532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7BF874" w14:textId="77777777" w:rsidR="009924B0" w:rsidRDefault="009924B0" w:rsidP="009924B0"/>
                          <w:p w14:paraId="17F784FC" w14:textId="77777777" w:rsidR="009924B0" w:rsidRPr="002D3FF6" w:rsidRDefault="009924B0" w:rsidP="0099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3ED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2.7pt;margin-top:-36.7pt;width:10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" stroked="f">
                <v:textbox>
                  <w:txbxContent>
                    <w:p w14:paraId="7D7BF874" w14:textId="77777777" w:rsidR="009924B0" w:rsidRDefault="009924B0" w:rsidP="009924B0"/>
                    <w:p w14:paraId="17F784FC" w14:textId="77777777" w:rsidR="009924B0" w:rsidRPr="002D3FF6" w:rsidRDefault="009924B0" w:rsidP="009924B0"/>
                  </w:txbxContent>
                </v:textbox>
              </v:shape>
            </w:pict>
          </mc:Fallback>
        </mc:AlternateContent>
      </w:r>
      <w:r w:rsidRPr="009924B0"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  <w:t>Zasady przyjmowania faktur w formie elektronicznej</w:t>
      </w:r>
      <w:r w:rsidRPr="009924B0"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  <w:br/>
        <w:t xml:space="preserve">przez Specjalistyczny Szpital Miejski im. M. Kopernika w Toruniu </w:t>
      </w:r>
    </w:p>
    <w:p w14:paraId="37CB4543" w14:textId="77777777" w:rsidR="009924B0" w:rsidRPr="009924B0" w:rsidRDefault="009924B0" w:rsidP="009924B0">
      <w:pPr>
        <w:spacing w:before="120" w:after="120" w:line="240" w:lineRule="atLeast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Niniejsze zasady zostały przygotowane w celu ujednolicenia przyjmowania faktur w formie elektronicznej przez Specjalistyczny Szpital Miejski im. M. Kopernika w Toruniu.</w:t>
      </w:r>
    </w:p>
    <w:p w14:paraId="0C2CFACD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Podstawą prawną wystawiania i przesyłania faktur w formie elektronicznej jest ustawa z dnia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11 marca 2004 r. o podatku od towarów i usług.                 </w:t>
      </w:r>
    </w:p>
    <w:p w14:paraId="349E4DAF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 E-faktura- to faktura w formie elektronicznej wystawiona i otrzymywana w dowolnym formacie elektronicznym.</w:t>
      </w:r>
    </w:p>
    <w:p w14:paraId="381709CB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E-faktury mogą być przesyłane zgodnie  z art.106m ustawy z dnia 11 marca 2004 r. pod warunkiem:</w:t>
      </w:r>
    </w:p>
    <w:p w14:paraId="66DF74B4" w14:textId="77777777" w:rsidR="009924B0" w:rsidRPr="009924B0" w:rsidRDefault="009924B0" w:rsidP="009924B0">
      <w:pPr>
        <w:numPr>
          <w:ilvl w:val="1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uprzedniej akceptacji tego sposobu przesyłania faktur przez Wystawcę faktury </w:t>
      </w:r>
    </w:p>
    <w:p w14:paraId="258D13EE" w14:textId="77777777" w:rsidR="009924B0" w:rsidRPr="009924B0" w:rsidRDefault="009924B0" w:rsidP="009924B0">
      <w:pPr>
        <w:numPr>
          <w:ilvl w:val="1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 xml:space="preserve">zapewnienia autentyczności pochodzenia i integralności treści faktury </w:t>
      </w:r>
    </w:p>
    <w:p w14:paraId="30425293" w14:textId="77777777" w:rsidR="009924B0" w:rsidRPr="009924B0" w:rsidRDefault="009924B0" w:rsidP="009924B0">
      <w:pPr>
        <w:numPr>
          <w:ilvl w:val="1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>odpowiedniego ich przechowywania.</w:t>
      </w:r>
    </w:p>
    <w:p w14:paraId="7B66A552" w14:textId="77777777" w:rsidR="009924B0" w:rsidRPr="009924B0" w:rsidRDefault="009924B0" w:rsidP="009924B0">
      <w:pPr>
        <w:numPr>
          <w:ilvl w:val="0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 xml:space="preserve">Zgodnie z ustawą o podatku VAT stosowanie faktur elektronicznych wymaga akceptacji odbiorcy faktury. </w:t>
      </w:r>
    </w:p>
    <w:p w14:paraId="2BE1256A" w14:textId="77777777" w:rsidR="009924B0" w:rsidRPr="009924B0" w:rsidRDefault="009924B0" w:rsidP="009924B0">
      <w:pPr>
        <w:numPr>
          <w:ilvl w:val="0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>Odbiorca faktury oświadcza, że adresem właściwym do przesyłania powiadomienia o wystawionej fakturze jest adres e-mail wskazany w oświadczeniu do przesyłania faktur droga elektroniczną (jeśli inny adres, to należy wskazać).</w:t>
      </w:r>
    </w:p>
    <w:p w14:paraId="77651943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color w:val="000000"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iCs/>
          <w:kern w:val="0"/>
          <w:sz w:val="20"/>
          <w:szCs w:val="24"/>
          <w:lang w:val="x-none" w:eastAsia="pl-PL"/>
          <w14:ligatures w14:val="none"/>
        </w:rPr>
        <w:t>Dostarczanie faktur drogą elektroniczną do Specjalistycznego Szpitala Miejskiego im. M. Kopernika w Toruniu następuje po otrzymaniu faktury przez Odbiorcę</w:t>
      </w:r>
      <w:r w:rsidRPr="009924B0">
        <w:rPr>
          <w:rFonts w:ascii="Candara" w:eastAsia="Times New Roman" w:hAnsi="Candara" w:cs="Arial"/>
          <w:bCs/>
          <w:iCs/>
          <w:color w:val="000000"/>
          <w:kern w:val="0"/>
          <w:sz w:val="20"/>
          <w:szCs w:val="24"/>
          <w:lang w:val="x-none" w:eastAsia="pl-PL"/>
          <w14:ligatures w14:val="none"/>
        </w:rPr>
        <w:t>.</w:t>
      </w:r>
    </w:p>
    <w:p w14:paraId="7C8723A9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Oświadczenie o akceptacji faktur elektronicznych może być złożone w formie pisemnej na adres  Specjalistyczny Szpital Miejski im. M. Kopernika w Toruniu, 87-100 Toruń, ulica Batorego 17/19 lub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w wersji elektronicznej adres e-mail: wskazany w oświadczeniu do przesyłania faktur droga elektroniczną (jeśli inny adres, to należy wskazać). Na powyższy/e adres/y można także przesyłać informacje o ewentualnym wycofaniu akceptacji na przesyłanie faktur w formie elektronicznej. </w:t>
      </w:r>
    </w:p>
    <w:p w14:paraId="67700234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Wystawca faktury traci prawo do przesyłania wystawionych faktur w formie elektronicznej od dnia następującego po doręczeniu oświadczenia o wycofaniu akceptacji na wystawianie i przesyłanie faktur w formie elektronicznej. Od tego momentu wystawione faktury powinny doręczane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w formie papierowej. </w:t>
      </w:r>
    </w:p>
    <w:p w14:paraId="4F116FD0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W przypadku braku powiadomienia o zmianie adresu e-mail, wszelka korespondencja kierowana na dotychczas obowiązujący e-mail jest uważana za prawidłowo dostarczoną i wywołuje wszelkie skutki prawne. Wysłanie faktury w formie papierowej po podpisaniu oświadczenia będzie zwracane bez księgowania.</w:t>
      </w:r>
    </w:p>
    <w:p w14:paraId="6AFB601E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Potwierdzeniem z otrzymania korekty do faktury wystawionej przez Wystawcę faktury w formie elektronicznej, będzie potwierdzenie otrzymania wiadomości elektronicznej za pomocą komunikatu wysłanego z adresu e-mail, na który przesłano korektę do faktury.</w:t>
      </w:r>
    </w:p>
    <w:p w14:paraId="48A34BC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B9E9B8F" w14:textId="77777777" w:rsidR="009924B0" w:rsidRPr="009924B0" w:rsidRDefault="009924B0" w:rsidP="009924B0">
      <w:pPr>
        <w:spacing w:after="0" w:line="240" w:lineRule="auto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Dostawca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  <w:t>Odbiorca</w:t>
      </w:r>
    </w:p>
    <w:p w14:paraId="4EC2925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975FCB0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5E6BABED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63AF8195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5F0B0CD7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45F87A88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688198DB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4ED20783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6A771364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752FC542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44AF5E53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16C27EFB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1EFB33EB" w14:textId="77777777" w:rsidR="009E4D2C" w:rsidRDefault="009E4D2C"/>
    <w:sectPr w:rsidR="009E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367CFC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D17DF"/>
    <w:multiLevelType w:val="hybridMultilevel"/>
    <w:tmpl w:val="1284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217"/>
    <w:multiLevelType w:val="multilevel"/>
    <w:tmpl w:val="357063E2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7BA"/>
    <w:multiLevelType w:val="hybridMultilevel"/>
    <w:tmpl w:val="ED28C786"/>
    <w:lvl w:ilvl="0" w:tplc="02B2BE10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E673162"/>
    <w:multiLevelType w:val="hybridMultilevel"/>
    <w:tmpl w:val="21D6930A"/>
    <w:lvl w:ilvl="0" w:tplc="EDEE7D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42F"/>
    <w:multiLevelType w:val="multilevel"/>
    <w:tmpl w:val="6C767D10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6A0A65"/>
    <w:multiLevelType w:val="hybridMultilevel"/>
    <w:tmpl w:val="3FECBF5E"/>
    <w:lvl w:ilvl="0" w:tplc="3BAA53A2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E446DB"/>
    <w:multiLevelType w:val="multilevel"/>
    <w:tmpl w:val="C51E94A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224"/>
    <w:multiLevelType w:val="hybridMultilevel"/>
    <w:tmpl w:val="C8FE30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3378"/>
    <w:multiLevelType w:val="hybridMultilevel"/>
    <w:tmpl w:val="92E61EBA"/>
    <w:lvl w:ilvl="0" w:tplc="1CA421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B6704"/>
    <w:multiLevelType w:val="hybridMultilevel"/>
    <w:tmpl w:val="7564FCF6"/>
    <w:lvl w:ilvl="0" w:tplc="26F4B14A">
      <w:start w:val="1"/>
      <w:numFmt w:val="decimal"/>
      <w:lvlText w:val="%1)"/>
      <w:lvlJc w:val="left"/>
      <w:pPr>
        <w:ind w:left="360" w:hanging="360"/>
      </w:pPr>
      <w:rPr>
        <w:rFonts w:ascii="Sylfaen" w:eastAsia="Times New Roman" w:hAnsi="Sylfaen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D13F33"/>
    <w:multiLevelType w:val="hybridMultilevel"/>
    <w:tmpl w:val="EF6470E4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63B0A"/>
    <w:multiLevelType w:val="multilevel"/>
    <w:tmpl w:val="5EBE16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C13C8"/>
    <w:multiLevelType w:val="multilevel"/>
    <w:tmpl w:val="9784314A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284" w:hanging="495"/>
      </w:pPr>
    </w:lvl>
    <w:lvl w:ilvl="2">
      <w:start w:val="1"/>
      <w:numFmt w:val="decimal"/>
      <w:lvlText w:val="%3)"/>
      <w:lvlJc w:val="left"/>
      <w:pPr>
        <w:ind w:left="2298" w:hanging="720"/>
      </w:pPr>
      <w:rPr>
        <w:rFonts w:ascii="Sylfaen" w:eastAsia="Calibri" w:hAnsi="Sylfaen" w:cs="Times New Roman" w:hint="default"/>
      </w:rPr>
    </w:lvl>
    <w:lvl w:ilvl="3">
      <w:start w:val="1"/>
      <w:numFmt w:val="decimal"/>
      <w:lvlText w:val="%1.%2.%3.%4."/>
      <w:lvlJc w:val="left"/>
      <w:pPr>
        <w:ind w:left="3087" w:hanging="720"/>
      </w:pPr>
    </w:lvl>
    <w:lvl w:ilvl="4">
      <w:start w:val="1"/>
      <w:numFmt w:val="decimal"/>
      <w:lvlText w:val="%1.%2.%3.%4.%5."/>
      <w:lvlJc w:val="left"/>
      <w:pPr>
        <w:ind w:left="4236" w:hanging="1080"/>
      </w:pPr>
    </w:lvl>
    <w:lvl w:ilvl="5">
      <w:start w:val="1"/>
      <w:numFmt w:val="decimal"/>
      <w:lvlText w:val="%1.%2.%3.%4.%5.%6."/>
      <w:lvlJc w:val="left"/>
      <w:pPr>
        <w:ind w:left="5025" w:hanging="1080"/>
      </w:pPr>
    </w:lvl>
    <w:lvl w:ilvl="6">
      <w:start w:val="1"/>
      <w:numFmt w:val="decimal"/>
      <w:lvlText w:val="%1.%2.%3.%4.%5.%6.%7."/>
      <w:lvlJc w:val="left"/>
      <w:pPr>
        <w:ind w:left="6174" w:hanging="1440"/>
      </w:pPr>
    </w:lvl>
    <w:lvl w:ilvl="7">
      <w:start w:val="1"/>
      <w:numFmt w:val="decimal"/>
      <w:lvlText w:val="%1.%2.%3.%4.%5.%6.%7.%8."/>
      <w:lvlJc w:val="left"/>
      <w:pPr>
        <w:ind w:left="6963" w:hanging="1440"/>
      </w:pPr>
    </w:lvl>
    <w:lvl w:ilvl="8">
      <w:start w:val="1"/>
      <w:numFmt w:val="decimal"/>
      <w:lvlText w:val="%1.%2.%3.%4.%5.%6.%7.%8.%9."/>
      <w:lvlJc w:val="left"/>
      <w:pPr>
        <w:ind w:left="8112" w:hanging="1800"/>
      </w:pPr>
    </w:lvl>
  </w:abstractNum>
  <w:abstractNum w:abstractNumId="20" w15:restartNumberingAfterBreak="0">
    <w:nsid w:val="537754AE"/>
    <w:multiLevelType w:val="multilevel"/>
    <w:tmpl w:val="360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E37725"/>
    <w:multiLevelType w:val="hybridMultilevel"/>
    <w:tmpl w:val="90B0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5FB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31EA5"/>
    <w:multiLevelType w:val="hybridMultilevel"/>
    <w:tmpl w:val="46126E4A"/>
    <w:lvl w:ilvl="0" w:tplc="75443F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A6AB0"/>
    <w:multiLevelType w:val="multilevel"/>
    <w:tmpl w:val="1116ED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7202"/>
    <w:multiLevelType w:val="hybridMultilevel"/>
    <w:tmpl w:val="3E384E6C"/>
    <w:lvl w:ilvl="0" w:tplc="194E2CA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35AE4"/>
    <w:multiLevelType w:val="multilevel"/>
    <w:tmpl w:val="6F1CF07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2814328">
    <w:abstractNumId w:val="6"/>
  </w:num>
  <w:num w:numId="2" w16cid:durableId="871303485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23266">
    <w:abstractNumId w:val="4"/>
  </w:num>
  <w:num w:numId="4" w16cid:durableId="1821923898">
    <w:abstractNumId w:val="13"/>
  </w:num>
  <w:num w:numId="5" w16cid:durableId="712732623">
    <w:abstractNumId w:val="22"/>
  </w:num>
  <w:num w:numId="6" w16cid:durableId="485627465">
    <w:abstractNumId w:val="14"/>
  </w:num>
  <w:num w:numId="7" w16cid:durableId="855458977">
    <w:abstractNumId w:val="18"/>
  </w:num>
  <w:num w:numId="8" w16cid:durableId="550503756">
    <w:abstractNumId w:val="24"/>
  </w:num>
  <w:num w:numId="9" w16cid:durableId="1756316841">
    <w:abstractNumId w:val="16"/>
  </w:num>
  <w:num w:numId="10" w16cid:durableId="1196043285">
    <w:abstractNumId w:val="15"/>
  </w:num>
  <w:num w:numId="11" w16cid:durableId="1358308036">
    <w:abstractNumId w:val="0"/>
  </w:num>
  <w:num w:numId="12" w16cid:durableId="1693265310">
    <w:abstractNumId w:val="26"/>
  </w:num>
  <w:num w:numId="13" w16cid:durableId="921067169">
    <w:abstractNumId w:val="12"/>
  </w:num>
  <w:num w:numId="14" w16cid:durableId="117646012">
    <w:abstractNumId w:val="5"/>
  </w:num>
  <w:num w:numId="15" w16cid:durableId="773863729">
    <w:abstractNumId w:val="20"/>
  </w:num>
  <w:num w:numId="16" w16cid:durableId="1295520239">
    <w:abstractNumId w:val="7"/>
  </w:num>
  <w:num w:numId="17" w16cid:durableId="879128841">
    <w:abstractNumId w:val="17"/>
  </w:num>
  <w:num w:numId="18" w16cid:durableId="848056316">
    <w:abstractNumId w:val="27"/>
  </w:num>
  <w:num w:numId="19" w16cid:durableId="1274823817">
    <w:abstractNumId w:val="9"/>
  </w:num>
  <w:num w:numId="20" w16cid:durableId="296300135">
    <w:abstractNumId w:val="23"/>
  </w:num>
  <w:num w:numId="21" w16cid:durableId="1704137780">
    <w:abstractNumId w:val="3"/>
  </w:num>
  <w:num w:numId="22" w16cid:durableId="1408383665">
    <w:abstractNumId w:val="8"/>
  </w:num>
  <w:num w:numId="23" w16cid:durableId="1497302105">
    <w:abstractNumId w:val="25"/>
  </w:num>
  <w:num w:numId="24" w16cid:durableId="1870872564">
    <w:abstractNumId w:val="21"/>
  </w:num>
  <w:num w:numId="25" w16cid:durableId="766659384">
    <w:abstractNumId w:val="11"/>
  </w:num>
  <w:num w:numId="26" w16cid:durableId="1674648955">
    <w:abstractNumId w:val="1"/>
  </w:num>
  <w:num w:numId="27" w16cid:durableId="469131801">
    <w:abstractNumId w:val="2"/>
  </w:num>
  <w:num w:numId="28" w16cid:durableId="837963475">
    <w:abstractNumId w:val="10"/>
  </w:num>
  <w:num w:numId="29" w16cid:durableId="678240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981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37846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0"/>
    <w:rsid w:val="00150976"/>
    <w:rsid w:val="00366F23"/>
    <w:rsid w:val="009924B0"/>
    <w:rsid w:val="009E4D2C"/>
    <w:rsid w:val="00C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1860"/>
  <w15:chartTrackingRefBased/>
  <w15:docId w15:val="{36571747-D172-46ED-BA7C-6C5AC0BA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24B0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val="x-none"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4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kern w:val="0"/>
      <w:sz w:val="26"/>
      <w:szCs w:val="26"/>
      <w:lang w:val="x-none" w:eastAsia="pl-PL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9924B0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kern w:val="0"/>
      <w:sz w:val="20"/>
      <w:szCs w:val="24"/>
      <w:lang w:val="x-none"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4B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4"/>
      <w:lang w:val="x-none"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924B0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24B0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kern w:val="0"/>
      <w:sz w:val="20"/>
      <w:szCs w:val="24"/>
      <w:lang w:val="x-none"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924B0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4B0"/>
    <w:rPr>
      <w:rFonts w:ascii="Cambria" w:eastAsia="Times New Roman" w:hAnsi="Cambria" w:cs="Times New Roman"/>
      <w:color w:val="365F91"/>
      <w:kern w:val="0"/>
      <w:sz w:val="32"/>
      <w:szCs w:val="32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924B0"/>
    <w:rPr>
      <w:rFonts w:ascii="Cambria" w:eastAsia="Times New Roman" w:hAnsi="Cambria" w:cs="Times New Roman"/>
      <w:color w:val="365F91"/>
      <w:kern w:val="0"/>
      <w:sz w:val="26"/>
      <w:szCs w:val="26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924B0"/>
    <w:rPr>
      <w:rFonts w:ascii="Cambria" w:eastAsia="Times New Roman" w:hAnsi="Cambria" w:cs="Times New Roman"/>
      <w:color w:val="243F60"/>
      <w:kern w:val="0"/>
      <w:sz w:val="20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924B0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924B0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24B0"/>
    <w:rPr>
      <w:rFonts w:ascii="Cambria" w:eastAsia="Times New Roman" w:hAnsi="Cambria" w:cs="Times New Roman"/>
      <w:i/>
      <w:iCs/>
      <w:color w:val="243F60"/>
      <w:kern w:val="0"/>
      <w:sz w:val="20"/>
      <w:szCs w:val="24"/>
      <w:lang w:val="x-none"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924B0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924B0"/>
  </w:style>
  <w:style w:type="character" w:styleId="Hipercze">
    <w:name w:val="Hyperlink"/>
    <w:rsid w:val="009924B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24B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customStyle="1" w:styleId="Standard">
    <w:name w:val="Standard"/>
    <w:qFormat/>
    <w:rsid w:val="009924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western">
    <w:name w:val="western"/>
    <w:basedOn w:val="Normalny"/>
    <w:rsid w:val="009924B0"/>
    <w:pPr>
      <w:suppressAutoHyphens/>
      <w:spacing w:after="119" w:line="256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  <w14:ligatures w14:val="none"/>
    </w:rPr>
  </w:style>
  <w:style w:type="paragraph" w:customStyle="1" w:styleId="Akapitzlist2">
    <w:name w:val="Akapit z listą2"/>
    <w:basedOn w:val="Normalny"/>
    <w:uiPriority w:val="99"/>
    <w:rsid w:val="009924B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4B0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4B0"/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34"/>
    <w:qFormat/>
    <w:rsid w:val="009924B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StopkaZnak">
    <w:name w:val="Stopka Znak"/>
    <w:aliases w:val=" Znak7 Znak"/>
    <w:link w:val="Stopka"/>
    <w:qFormat/>
    <w:locked/>
    <w:rsid w:val="009924B0"/>
    <w:rPr>
      <w:szCs w:val="24"/>
      <w:lang w:eastAsia="pl-PL"/>
    </w:rPr>
  </w:style>
  <w:style w:type="paragraph" w:styleId="Stopka">
    <w:name w:val="footer"/>
    <w:aliases w:val=" Znak7"/>
    <w:basedOn w:val="Normalny"/>
    <w:link w:val="StopkaZnak"/>
    <w:rsid w:val="009924B0"/>
    <w:pPr>
      <w:tabs>
        <w:tab w:val="center" w:pos="4536"/>
        <w:tab w:val="right" w:pos="9072"/>
      </w:tabs>
      <w:spacing w:after="0" w:line="240" w:lineRule="auto"/>
    </w:pPr>
    <w:rPr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924B0"/>
  </w:style>
  <w:style w:type="paragraph" w:styleId="NormalnyWeb">
    <w:name w:val="Normal (Web)"/>
    <w:basedOn w:val="Normalny"/>
    <w:uiPriority w:val="99"/>
    <w:qFormat/>
    <w:rsid w:val="009924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CharStyle6">
    <w:name w:val="Char Style 6"/>
    <w:link w:val="Style5"/>
    <w:uiPriority w:val="99"/>
    <w:rsid w:val="009924B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9924B0"/>
    <w:pPr>
      <w:widowControl w:val="0"/>
      <w:shd w:val="clear" w:color="auto" w:fill="FFFFFF"/>
      <w:spacing w:after="0" w:line="173" w:lineRule="exact"/>
      <w:ind w:hanging="480"/>
    </w:pPr>
    <w:rPr>
      <w:rFonts w:ascii="Arial" w:hAnsi="Arial" w:cs="Arial"/>
      <w:b/>
      <w:bCs/>
      <w:sz w:val="18"/>
      <w:szCs w:val="18"/>
    </w:rPr>
  </w:style>
  <w:style w:type="character" w:customStyle="1" w:styleId="CharStyle79">
    <w:name w:val="Char Style 79"/>
    <w:uiPriority w:val="99"/>
    <w:rsid w:val="009924B0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harStyle80">
    <w:name w:val="Char Style 80"/>
    <w:uiPriority w:val="99"/>
    <w:rsid w:val="009924B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1">
    <w:name w:val="Char Style 81"/>
    <w:uiPriority w:val="99"/>
    <w:rsid w:val="009924B0"/>
    <w:rPr>
      <w:rFonts w:ascii="Arial" w:hAnsi="Arial" w:cs="Arial"/>
      <w:b/>
      <w:bCs/>
      <w:sz w:val="18"/>
      <w:szCs w:val="18"/>
      <w:u w:val="single"/>
      <w:shd w:val="clear" w:color="auto" w:fill="FFFFFF"/>
      <w:lang w:val="en-US" w:eastAsia="en-US"/>
    </w:rPr>
  </w:style>
  <w:style w:type="paragraph" w:customStyle="1" w:styleId="WW-Domy3flnie">
    <w:name w:val="WW-Domyś3flnie"/>
    <w:uiPriority w:val="99"/>
    <w:qFormat/>
    <w:rsid w:val="009924B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rsid w:val="009924B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924B0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Default">
    <w:name w:val="Default"/>
    <w:rsid w:val="009924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ZnakZnak1Znak">
    <w:name w:val="Znak Znak1 Znak"/>
    <w:basedOn w:val="Normalny"/>
    <w:rsid w:val="009924B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B0"/>
    <w:pPr>
      <w:spacing w:after="0" w:line="240" w:lineRule="auto"/>
    </w:pPr>
    <w:rPr>
      <w:rFonts w:ascii="Segoe UI" w:eastAsia="Times New Roman" w:hAnsi="Segoe UI" w:cs="Times New Roman"/>
      <w:kern w:val="0"/>
      <w:sz w:val="18"/>
      <w:szCs w:val="18"/>
      <w:lang w:val="x-none"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B0"/>
    <w:rPr>
      <w:rFonts w:ascii="Segoe UI" w:eastAsia="Times New Roman" w:hAnsi="Segoe UI" w:cs="Times New Roman"/>
      <w:kern w:val="0"/>
      <w:sz w:val="18"/>
      <w:szCs w:val="18"/>
      <w:lang w:val="x-none" w:eastAsia="pl-PL"/>
      <w14:ligatures w14:val="none"/>
    </w:rPr>
  </w:style>
  <w:style w:type="paragraph" w:customStyle="1" w:styleId="Tekstpodstawowywcity1">
    <w:name w:val="Tekst podstawowy wcięty1"/>
    <w:basedOn w:val="Standard"/>
    <w:uiPriority w:val="99"/>
    <w:rsid w:val="009924B0"/>
    <w:rPr>
      <w:rFonts w:ascii="Calibri" w:hAnsi="Calibri" w:cs="Calibri"/>
      <w:lang w:eastAsia="zh-CN"/>
    </w:rPr>
  </w:style>
  <w:style w:type="character" w:customStyle="1" w:styleId="CharStyle14">
    <w:name w:val="Char Style 14"/>
    <w:link w:val="Style13"/>
    <w:uiPriority w:val="99"/>
    <w:rsid w:val="009924B0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9924B0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9924B0"/>
    <w:rPr>
      <w:sz w:val="20"/>
      <w:szCs w:val="20"/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9924B0"/>
    <w:pPr>
      <w:widowControl w:val="0"/>
      <w:shd w:val="clear" w:color="auto" w:fill="FFFFFF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9924B0"/>
    <w:rPr>
      <w:b/>
      <w:bCs/>
      <w:sz w:val="20"/>
      <w:szCs w:val="2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24B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Domylnaczcionkaakapitu1">
    <w:name w:val="Domyślna czcionka akapitu1"/>
    <w:rsid w:val="009924B0"/>
  </w:style>
  <w:style w:type="paragraph" w:customStyle="1" w:styleId="Normalny1">
    <w:name w:val="Normalny1"/>
    <w:rsid w:val="009924B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character" w:customStyle="1" w:styleId="contact-telephone">
    <w:name w:val="contact-telephone"/>
    <w:basedOn w:val="Domylnaczcionkaakapitu"/>
    <w:rsid w:val="009924B0"/>
  </w:style>
  <w:style w:type="character" w:customStyle="1" w:styleId="contact-fax">
    <w:name w:val="contact-fax"/>
    <w:basedOn w:val="Domylnaczcionkaakapitu"/>
    <w:rsid w:val="009924B0"/>
  </w:style>
  <w:style w:type="character" w:customStyle="1" w:styleId="Nierozpoznanawzmianka1">
    <w:name w:val="Nierozpoznana wzmianka1"/>
    <w:uiPriority w:val="99"/>
    <w:semiHidden/>
    <w:unhideWhenUsed/>
    <w:rsid w:val="009924B0"/>
    <w:rPr>
      <w:color w:val="605E5C"/>
      <w:shd w:val="clear" w:color="auto" w:fill="E1DFDD"/>
    </w:rPr>
  </w:style>
  <w:style w:type="paragraph" w:customStyle="1" w:styleId="glowny">
    <w:name w:val="glowny"/>
    <w:basedOn w:val="Stopka"/>
    <w:next w:val="Stopka"/>
    <w:rsid w:val="009924B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x-none"/>
    </w:rPr>
  </w:style>
  <w:style w:type="paragraph" w:customStyle="1" w:styleId="awciety">
    <w:name w:val="a) wciety"/>
    <w:basedOn w:val="Normalny"/>
    <w:rsid w:val="009924B0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/>
      <w14:ligatures w14:val="none"/>
    </w:rPr>
  </w:style>
  <w:style w:type="character" w:customStyle="1" w:styleId="Teksttreci2">
    <w:name w:val="Tekst treści (2)_"/>
    <w:link w:val="Teksttreci21"/>
    <w:rsid w:val="009924B0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24B0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Teksttreci2Kursywa">
    <w:name w:val="Tekst treści (2) + Kursywa"/>
    <w:rsid w:val="009924B0"/>
    <w:rPr>
      <w:rFonts w:ascii="Segoe UI" w:hAnsi="Segoe UI" w:cs="Segoe UI"/>
      <w:i/>
      <w:iCs/>
      <w:sz w:val="19"/>
      <w:szCs w:val="19"/>
      <w:u w:val="none"/>
      <w:shd w:val="clear" w:color="auto" w:fill="FFFFFF"/>
      <w:lang w:bidi="ar-SA"/>
    </w:rPr>
  </w:style>
  <w:style w:type="paragraph" w:styleId="Zwykytekst">
    <w:name w:val="Plain Text"/>
    <w:basedOn w:val="Normalny"/>
    <w:link w:val="ZwykytekstZnak"/>
    <w:qFormat/>
    <w:rsid w:val="009924B0"/>
    <w:pPr>
      <w:spacing w:after="0" w:line="240" w:lineRule="auto"/>
    </w:pPr>
    <w:rPr>
      <w:rFonts w:ascii="Courier New" w:eastAsia="Batang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9924B0"/>
    <w:rPr>
      <w:rFonts w:ascii="Courier New" w:eastAsia="Batang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9924B0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924B0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Pogrubienie">
    <w:name w:val="Strong"/>
    <w:uiPriority w:val="22"/>
    <w:qFormat/>
    <w:rsid w:val="009924B0"/>
    <w:rPr>
      <w:b/>
      <w:bCs/>
    </w:rPr>
  </w:style>
  <w:style w:type="paragraph" w:customStyle="1" w:styleId="artartustawynprozporzdzenia">
    <w:name w:val="artartustawynprozporzdzenia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punkt">
    <w:name w:val="pktpunkt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ustustnpkodeksu">
    <w:name w:val="ustustnpkodeksu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rodzaktutznustawalubrozporzdzenieiorganwydajcy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4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9924B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2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24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924B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924B0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9924B0"/>
  </w:style>
  <w:style w:type="table" w:customStyle="1" w:styleId="Tabela-Siatka11">
    <w:name w:val="Tabela - Siatka11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24B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3553</Words>
  <Characters>21322</Characters>
  <Application>Microsoft Office Word</Application>
  <DocSecurity>0</DocSecurity>
  <Lines>177</Lines>
  <Paragraphs>49</Paragraphs>
  <ScaleCrop>false</ScaleCrop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6</cp:revision>
  <cp:lastPrinted>2024-03-01T13:01:00Z</cp:lastPrinted>
  <dcterms:created xsi:type="dcterms:W3CDTF">2024-03-01T12:45:00Z</dcterms:created>
  <dcterms:modified xsi:type="dcterms:W3CDTF">2024-03-01T13:02:00Z</dcterms:modified>
</cp:coreProperties>
</file>