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40796" w14:textId="77777777" w:rsidR="00875F9F" w:rsidRDefault="00875F9F" w:rsidP="00875F9F">
      <w:pPr>
        <w:spacing w:after="0" w:line="100" w:lineRule="atLeast"/>
        <w:jc w:val="right"/>
        <w:rPr>
          <w:rFonts w:ascii="Sylfaen" w:hAnsi="Sylfaen" w:cs="Sylfaen"/>
        </w:rPr>
      </w:pPr>
      <w:r>
        <w:rPr>
          <w:rFonts w:ascii="Sylfaen" w:hAnsi="Sylfaen" w:cs="Sylfaen"/>
        </w:rPr>
        <w:t>Toruń, dn. 29.10.2024 r.</w:t>
      </w:r>
    </w:p>
    <w:p w14:paraId="22B3CB8D" w14:textId="77777777" w:rsidR="00875F9F" w:rsidRDefault="00875F9F" w:rsidP="00875F9F">
      <w:pPr>
        <w:spacing w:after="0" w:line="100" w:lineRule="atLeast"/>
        <w:rPr>
          <w:rFonts w:ascii="Sylfaen" w:hAnsi="Sylfaen" w:cs="Sylfaen"/>
        </w:rPr>
      </w:pPr>
    </w:p>
    <w:p w14:paraId="6694B3B1" w14:textId="77777777" w:rsidR="00875F9F" w:rsidRDefault="00875F9F" w:rsidP="00875F9F">
      <w:pPr>
        <w:spacing w:after="0" w:line="100" w:lineRule="atLeast"/>
        <w:rPr>
          <w:rFonts w:ascii="Sylfaen" w:hAnsi="Sylfaen" w:cs="Sylfaen"/>
        </w:rPr>
      </w:pPr>
      <w:r>
        <w:rPr>
          <w:rFonts w:ascii="Sylfaen" w:hAnsi="Sylfaen" w:cs="Sylfaen"/>
        </w:rPr>
        <w:t>L.dz. SSM.DZP.200.180.2024</w:t>
      </w:r>
    </w:p>
    <w:p w14:paraId="71BE7479" w14:textId="77777777" w:rsidR="00875F9F" w:rsidRDefault="00875F9F" w:rsidP="00875F9F">
      <w:pPr>
        <w:spacing w:after="0" w:line="100" w:lineRule="atLeast"/>
        <w:jc w:val="both"/>
        <w:rPr>
          <w:rFonts w:ascii="Sylfaen" w:hAnsi="Sylfaen" w:cs="Sylfaen"/>
        </w:rPr>
      </w:pPr>
    </w:p>
    <w:p w14:paraId="32874ABB" w14:textId="77777777" w:rsidR="00875F9F" w:rsidRDefault="00875F9F" w:rsidP="00875F9F">
      <w:pPr>
        <w:numPr>
          <w:ilvl w:val="1"/>
          <w:numId w:val="1"/>
        </w:numPr>
        <w:spacing w:after="0" w:line="100" w:lineRule="atLeast"/>
        <w:ind w:left="0" w:firstLine="0"/>
        <w:jc w:val="both"/>
        <w:rPr>
          <w:rFonts w:ascii="Sylfaen" w:hAnsi="Sylfaen" w:cs="Sylfaen"/>
          <w:sz w:val="18"/>
          <w:szCs w:val="18"/>
        </w:rPr>
      </w:pPr>
      <w:r>
        <w:rPr>
          <w:rFonts w:ascii="Sylfaen" w:hAnsi="Sylfaen" w:cs="Sylfaen"/>
          <w:sz w:val="18"/>
          <w:szCs w:val="18"/>
        </w:rPr>
        <w:t xml:space="preserve">dotyczy: postępowania o udzielenie zamówienia publiczne w trybie podstawowym dotyczy: postępowania o udzielenie zamówienia publicznego w trybie podstawowym pn. </w:t>
      </w:r>
      <w:bookmarkStart w:id="0" w:name="_Hlk165986552"/>
      <w:r>
        <w:rPr>
          <w:rFonts w:ascii="Sylfaen" w:hAnsi="Sylfaen" w:cs="Sylfaen"/>
          <w:sz w:val="18"/>
          <w:szCs w:val="18"/>
        </w:rPr>
        <w:t xml:space="preserve">„Dostawa </w:t>
      </w:r>
      <w:bookmarkEnd w:id="0"/>
      <w:r>
        <w:rPr>
          <w:rFonts w:ascii="Sylfaen" w:hAnsi="Sylfaen" w:cs="Sylfaen"/>
          <w:sz w:val="18"/>
          <w:szCs w:val="18"/>
        </w:rPr>
        <w:t>sprzętu i aparatury medycznej”.</w:t>
      </w:r>
    </w:p>
    <w:p w14:paraId="0B4ABCAE" w14:textId="77777777" w:rsidR="00875F9F" w:rsidRDefault="00875F9F" w:rsidP="00875F9F">
      <w:pPr>
        <w:numPr>
          <w:ilvl w:val="1"/>
          <w:numId w:val="1"/>
        </w:numPr>
        <w:spacing w:after="0" w:line="100" w:lineRule="atLeast"/>
        <w:ind w:left="0" w:firstLine="0"/>
        <w:jc w:val="both"/>
        <w:rPr>
          <w:rFonts w:ascii="Sylfaen" w:hAnsi="Sylfaen" w:cs="Sylfaen"/>
          <w:sz w:val="18"/>
          <w:szCs w:val="18"/>
        </w:rPr>
      </w:pPr>
    </w:p>
    <w:p w14:paraId="4D352365" w14:textId="77777777" w:rsidR="00875F9F" w:rsidRDefault="00875F9F" w:rsidP="00875F9F">
      <w:pPr>
        <w:numPr>
          <w:ilvl w:val="0"/>
          <w:numId w:val="1"/>
        </w:numPr>
        <w:spacing w:after="0" w:line="100" w:lineRule="atLeast"/>
        <w:jc w:val="both"/>
        <w:rPr>
          <w:rFonts w:ascii="Sylfaen" w:hAnsi="Sylfaen" w:cs="Sylfaen"/>
          <w:sz w:val="18"/>
          <w:szCs w:val="18"/>
        </w:rPr>
      </w:pPr>
    </w:p>
    <w:p w14:paraId="0A9BBEC6" w14:textId="77777777" w:rsidR="00875F9F" w:rsidRDefault="00875F9F" w:rsidP="00875F9F">
      <w:pPr>
        <w:spacing w:after="0" w:line="100" w:lineRule="atLeast"/>
        <w:ind w:left="284" w:firstLine="436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Na podstawie art. 286 ust.1  ustawy z dnia 11 września 2019 r. Prawo zamówień publicznych (</w:t>
      </w:r>
      <w:proofErr w:type="spellStart"/>
      <w:r>
        <w:rPr>
          <w:rFonts w:ascii="Sylfaen" w:hAnsi="Sylfaen" w:cs="Sylfaen"/>
        </w:rPr>
        <w:t>t.j</w:t>
      </w:r>
      <w:proofErr w:type="spellEnd"/>
      <w:r>
        <w:rPr>
          <w:rFonts w:ascii="Sylfaen" w:hAnsi="Sylfaen" w:cs="Sylfaen"/>
        </w:rPr>
        <w:t>. Dz. U. z 2024 r., poz. 1320) Zamawiający modyfikuje treść SWZ w taki sposób, że:</w:t>
      </w:r>
    </w:p>
    <w:p w14:paraId="13F266AF" w14:textId="77777777" w:rsidR="00875F9F" w:rsidRDefault="00875F9F" w:rsidP="00875F9F">
      <w:pPr>
        <w:spacing w:after="0" w:line="100" w:lineRule="atLeast"/>
        <w:jc w:val="both"/>
        <w:rPr>
          <w:rFonts w:ascii="Sylfaen" w:hAnsi="Sylfaen" w:cs="Sylfaen"/>
        </w:rPr>
      </w:pPr>
    </w:p>
    <w:p w14:paraId="01B43DF5" w14:textId="77777777" w:rsidR="00875F9F" w:rsidRDefault="00875F9F" w:rsidP="00875F9F">
      <w:pPr>
        <w:numPr>
          <w:ilvl w:val="0"/>
          <w:numId w:val="2"/>
        </w:numPr>
        <w:suppressAutoHyphens w:val="0"/>
        <w:spacing w:after="100" w:afterAutospacing="1"/>
        <w:ind w:left="709" w:hanging="425"/>
        <w:contextualSpacing/>
        <w:jc w:val="both"/>
        <w:rPr>
          <w:rFonts w:ascii="Sylfaen" w:hAnsi="Sylfaen"/>
          <w:lang w:val="x-none" w:eastAsia="en-US"/>
        </w:rPr>
      </w:pPr>
      <w:r>
        <w:rPr>
          <w:rFonts w:ascii="Sylfaen" w:hAnsi="Sylfaen"/>
          <w:lang w:eastAsia="en-US"/>
        </w:rPr>
        <w:t xml:space="preserve">w Rozdziale 20 – „Termin składania ofert, termin otwarcia ofert” w ust. 20.1 wykreśla się dotychczasowy zapis o następującej treści: „30 października 2024 r. do godz. 9:00”, </w:t>
      </w:r>
      <w:r>
        <w:rPr>
          <w:rFonts w:ascii="Sylfaen" w:hAnsi="Sylfaen"/>
          <w:lang w:eastAsia="en-US"/>
        </w:rPr>
        <w:br/>
        <w:t xml:space="preserve">a w miejsce wykreślonego zapisu wprowadza nowy zapis o następującej treści: </w:t>
      </w:r>
      <w:r>
        <w:rPr>
          <w:rFonts w:ascii="Sylfaen" w:hAnsi="Sylfaen"/>
          <w:b/>
          <w:bCs/>
          <w:lang w:eastAsia="en-US"/>
        </w:rPr>
        <w:t>„4 listopada 2024 r. do godz. 9:00</w:t>
      </w:r>
      <w:r>
        <w:rPr>
          <w:rFonts w:ascii="Sylfaen" w:hAnsi="Sylfaen"/>
          <w:lang w:eastAsia="en-US"/>
        </w:rPr>
        <w:t>”.</w:t>
      </w:r>
    </w:p>
    <w:p w14:paraId="7AB98790" w14:textId="77777777" w:rsidR="00875F9F" w:rsidRDefault="00875F9F" w:rsidP="00875F9F">
      <w:pPr>
        <w:numPr>
          <w:ilvl w:val="0"/>
          <w:numId w:val="2"/>
        </w:numPr>
        <w:suppressAutoHyphens w:val="0"/>
        <w:spacing w:after="100" w:afterAutospacing="1"/>
        <w:ind w:left="709" w:hanging="425"/>
        <w:contextualSpacing/>
        <w:jc w:val="both"/>
        <w:rPr>
          <w:rFonts w:ascii="Sylfaen" w:hAnsi="Sylfaen"/>
          <w:lang w:val="x-none" w:eastAsia="en-US"/>
        </w:rPr>
      </w:pPr>
      <w:r>
        <w:rPr>
          <w:rFonts w:ascii="Sylfaen" w:hAnsi="Sylfaen"/>
        </w:rPr>
        <w:t xml:space="preserve">w Rozdziale 20 – „Termin składania ofert, termin otwarcia ofert” w ust.20.2 wykreśla się dotychczasowy zapis o następującej treści: „30 października 2024 r. o godz. 10:00”, </w:t>
      </w:r>
      <w:r>
        <w:rPr>
          <w:rFonts w:ascii="Sylfaen" w:hAnsi="Sylfaen"/>
        </w:rPr>
        <w:br/>
        <w:t>a w miejsce wykreślonego zapisu wprowadza nowy zapis o następującej treści: „</w:t>
      </w:r>
      <w:r>
        <w:rPr>
          <w:rFonts w:ascii="Sylfaen" w:hAnsi="Sylfaen"/>
          <w:b/>
          <w:bCs/>
        </w:rPr>
        <w:t>4 listopada 2024 r. o godz. 10:00.</w:t>
      </w:r>
    </w:p>
    <w:p w14:paraId="3A929BEC" w14:textId="77777777" w:rsidR="00875F9F" w:rsidRDefault="00875F9F" w:rsidP="00875F9F">
      <w:pPr>
        <w:numPr>
          <w:ilvl w:val="0"/>
          <w:numId w:val="2"/>
        </w:numPr>
        <w:suppressAutoHyphens w:val="0"/>
        <w:spacing w:after="100" w:afterAutospacing="1"/>
        <w:ind w:left="709" w:hanging="425"/>
        <w:contextualSpacing/>
        <w:jc w:val="both"/>
        <w:rPr>
          <w:rFonts w:ascii="Sylfaen" w:hAnsi="Sylfaen"/>
          <w:lang w:val="x-none" w:eastAsia="en-US"/>
        </w:rPr>
      </w:pPr>
      <w:r>
        <w:rPr>
          <w:rFonts w:ascii="Sylfaen" w:hAnsi="Sylfaen"/>
          <w:lang w:eastAsia="en-US"/>
        </w:rPr>
        <w:t xml:space="preserve">w Rozdziale 21 – „Termin związania ofertą” wykreśla się dotychczasowy zapis </w:t>
      </w:r>
      <w:r>
        <w:rPr>
          <w:rFonts w:ascii="Sylfaen" w:hAnsi="Sylfaen"/>
          <w:lang w:eastAsia="en-US"/>
        </w:rPr>
        <w:br/>
        <w:t xml:space="preserve">o następującej treści: „28 listopada 2024 r.”, a w miejsce wykreślonego zapisu wprowadza nowy zapis o następującej treści: </w:t>
      </w:r>
      <w:r>
        <w:rPr>
          <w:rFonts w:ascii="Sylfaen" w:hAnsi="Sylfaen"/>
          <w:b/>
          <w:bCs/>
          <w:lang w:eastAsia="en-US"/>
        </w:rPr>
        <w:t>„3 grudnia 2024 r.”</w:t>
      </w:r>
      <w:r>
        <w:rPr>
          <w:rFonts w:ascii="Sylfaen" w:hAnsi="Sylfaen"/>
          <w:lang w:eastAsia="en-US"/>
        </w:rPr>
        <w:t>,</w:t>
      </w:r>
    </w:p>
    <w:p w14:paraId="0F18DBC7" w14:textId="77777777" w:rsidR="009901A6" w:rsidRDefault="009901A6"/>
    <w:sectPr w:rsidR="00990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443094F"/>
    <w:multiLevelType w:val="hybridMultilevel"/>
    <w:tmpl w:val="B776C060"/>
    <w:lvl w:ilvl="0" w:tplc="0415000F">
      <w:start w:val="1"/>
      <w:numFmt w:val="decimal"/>
      <w:lvlText w:val="%1."/>
      <w:lvlJc w:val="left"/>
      <w:pPr>
        <w:ind w:left="3588" w:hanging="360"/>
      </w:pPr>
    </w:lvl>
    <w:lvl w:ilvl="1" w:tplc="04150019">
      <w:start w:val="1"/>
      <w:numFmt w:val="lowerLetter"/>
      <w:lvlText w:val="%2."/>
      <w:lvlJc w:val="left"/>
      <w:pPr>
        <w:ind w:left="4308" w:hanging="360"/>
      </w:pPr>
    </w:lvl>
    <w:lvl w:ilvl="2" w:tplc="0415001B">
      <w:start w:val="1"/>
      <w:numFmt w:val="lowerRoman"/>
      <w:lvlText w:val="%3."/>
      <w:lvlJc w:val="right"/>
      <w:pPr>
        <w:ind w:left="5028" w:hanging="180"/>
      </w:pPr>
    </w:lvl>
    <w:lvl w:ilvl="3" w:tplc="0415000F">
      <w:start w:val="1"/>
      <w:numFmt w:val="decimal"/>
      <w:lvlText w:val="%4."/>
      <w:lvlJc w:val="left"/>
      <w:pPr>
        <w:ind w:left="5748" w:hanging="360"/>
      </w:pPr>
    </w:lvl>
    <w:lvl w:ilvl="4" w:tplc="04150019">
      <w:start w:val="1"/>
      <w:numFmt w:val="lowerLetter"/>
      <w:lvlText w:val="%5."/>
      <w:lvlJc w:val="left"/>
      <w:pPr>
        <w:ind w:left="6468" w:hanging="360"/>
      </w:pPr>
    </w:lvl>
    <w:lvl w:ilvl="5" w:tplc="0415001B">
      <w:start w:val="1"/>
      <w:numFmt w:val="lowerRoman"/>
      <w:lvlText w:val="%6."/>
      <w:lvlJc w:val="right"/>
      <w:pPr>
        <w:ind w:left="7188" w:hanging="180"/>
      </w:pPr>
    </w:lvl>
    <w:lvl w:ilvl="6" w:tplc="0415000F">
      <w:start w:val="1"/>
      <w:numFmt w:val="decimal"/>
      <w:lvlText w:val="%7."/>
      <w:lvlJc w:val="left"/>
      <w:pPr>
        <w:ind w:left="7908" w:hanging="360"/>
      </w:pPr>
    </w:lvl>
    <w:lvl w:ilvl="7" w:tplc="04150019">
      <w:start w:val="1"/>
      <w:numFmt w:val="lowerLetter"/>
      <w:lvlText w:val="%8."/>
      <w:lvlJc w:val="left"/>
      <w:pPr>
        <w:ind w:left="8628" w:hanging="360"/>
      </w:pPr>
    </w:lvl>
    <w:lvl w:ilvl="8" w:tplc="0415001B">
      <w:start w:val="1"/>
      <w:numFmt w:val="lowerRoman"/>
      <w:lvlText w:val="%9."/>
      <w:lvlJc w:val="right"/>
      <w:pPr>
        <w:ind w:left="9348" w:hanging="180"/>
      </w:pPr>
    </w:lvl>
  </w:abstractNum>
  <w:num w:numId="1" w16cid:durableId="8084725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26693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F9F"/>
    <w:rsid w:val="00875F9F"/>
    <w:rsid w:val="009901A6"/>
    <w:rsid w:val="00B4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ADDF9"/>
  <w15:chartTrackingRefBased/>
  <w15:docId w15:val="{95137836-86B7-42D6-AD56-24B58F686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5F9F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56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U012</cp:lastModifiedBy>
  <cp:revision>1</cp:revision>
  <dcterms:created xsi:type="dcterms:W3CDTF">2024-10-29T13:04:00Z</dcterms:created>
  <dcterms:modified xsi:type="dcterms:W3CDTF">2024-10-29T13:05:00Z</dcterms:modified>
</cp:coreProperties>
</file>