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9CDEA" w14:textId="64582170" w:rsidR="00CE6870" w:rsidRPr="00CE6870" w:rsidRDefault="00CE6870" w:rsidP="00F052ED">
      <w:pPr>
        <w:spacing w:after="0" w:line="360" w:lineRule="auto"/>
        <w:ind w:left="6372"/>
        <w:jc w:val="both"/>
        <w:rPr>
          <w:rFonts w:ascii="Sylfaen" w:eastAsia="Calibri" w:hAnsi="Sylfaen" w:cs="Times New Roman"/>
          <w14:ligatures w14:val="none"/>
        </w:rPr>
      </w:pPr>
      <w:r w:rsidRPr="00CE6870">
        <w:rPr>
          <w:rFonts w:ascii="Sylfaen" w:eastAsia="Calibri" w:hAnsi="Sylfaen" w:cs="Times New Roman"/>
          <w14:ligatures w14:val="none"/>
        </w:rPr>
        <w:t>Toruń, dn.</w:t>
      </w:r>
      <w:r w:rsidRPr="00CE6870">
        <w:rPr>
          <w:rFonts w:ascii="Sylfaen" w:eastAsia="Calibri" w:hAnsi="Sylfaen" w:cs="Times New Roman"/>
          <w14:ligatures w14:val="none"/>
        </w:rPr>
        <w:t xml:space="preserve"> 21</w:t>
      </w:r>
      <w:r w:rsidRPr="00CE6870">
        <w:rPr>
          <w:rFonts w:ascii="Sylfaen" w:eastAsia="Calibri" w:hAnsi="Sylfaen" w:cs="Times New Roman"/>
          <w14:ligatures w14:val="none"/>
        </w:rPr>
        <w:t>.10.2024 r.</w:t>
      </w:r>
    </w:p>
    <w:p w14:paraId="028D8319" w14:textId="77777777" w:rsidR="00CE6870" w:rsidRPr="00CE6870" w:rsidRDefault="00CE6870" w:rsidP="009070EF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09EAF794" w14:textId="77777777" w:rsidR="00CE6870" w:rsidRPr="00CE6870" w:rsidRDefault="00CE6870" w:rsidP="009070EF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CE6870">
        <w:rPr>
          <w:rFonts w:ascii="Sylfaen" w:eastAsia="Calibri" w:hAnsi="Sylfaen" w:cs="Times New Roman"/>
          <w14:ligatures w14:val="none"/>
        </w:rPr>
        <w:t>L.dz. SSM.DZP.200.178.2024</w:t>
      </w:r>
    </w:p>
    <w:p w14:paraId="1628A3AA" w14:textId="77777777" w:rsidR="00CE6870" w:rsidRPr="00CE6870" w:rsidRDefault="00CE6870" w:rsidP="009070EF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301B7263" w14:textId="0A0C01F3" w:rsidR="00CE6870" w:rsidRPr="00CE6870" w:rsidRDefault="00CE6870" w:rsidP="009070EF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CE6870">
        <w:rPr>
          <w:rFonts w:ascii="Sylfaen" w:eastAsia="Calibri" w:hAnsi="Sylfaen" w:cs="Times New Roman"/>
          <w14:ligatures w14:val="none"/>
        </w:rPr>
        <w:t>dotyczy: postępowania o udzielenie zamówienia publiczne</w:t>
      </w:r>
      <w:r w:rsidR="000E3C68">
        <w:rPr>
          <w:rFonts w:ascii="Sylfaen" w:eastAsia="Calibri" w:hAnsi="Sylfaen" w:cs="Times New Roman"/>
          <w14:ligatures w14:val="none"/>
        </w:rPr>
        <w:t>go</w:t>
      </w:r>
      <w:r w:rsidRPr="00CE6870">
        <w:rPr>
          <w:rFonts w:ascii="Sylfaen" w:eastAsia="Calibri" w:hAnsi="Sylfaen" w:cs="Times New Roman"/>
          <w14:ligatures w14:val="none"/>
        </w:rPr>
        <w:t xml:space="preserve"> w trybie podstawowym na „Dostawę</w:t>
      </w:r>
      <w:r w:rsidRPr="00CE6870">
        <w:rPr>
          <w:rFonts w:ascii="Sylfaen" w:eastAsia="Calibri" w:hAnsi="Sylfaen" w:cs="Times New Roman"/>
          <w:kern w:val="0"/>
          <w14:ligatures w14:val="none"/>
        </w:rPr>
        <w:t xml:space="preserve"> strzykawek, igieł, kaniul i koreczków (III)</w:t>
      </w:r>
      <w:r w:rsidRPr="00CE6870">
        <w:rPr>
          <w:rFonts w:ascii="Sylfaen" w:eastAsia="Calibri" w:hAnsi="Sylfaen" w:cs="Times New Roman"/>
          <w14:ligatures w14:val="none"/>
        </w:rPr>
        <w:t>”.</w:t>
      </w:r>
    </w:p>
    <w:p w14:paraId="28000F0E" w14:textId="77777777" w:rsidR="00CE6870" w:rsidRPr="00CE6870" w:rsidRDefault="00CE6870" w:rsidP="009070EF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254E4811" w14:textId="77777777" w:rsidR="00CE6870" w:rsidRPr="00CE6870" w:rsidRDefault="00CE6870" w:rsidP="009070EF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  <w:r w:rsidRPr="00CE6870">
        <w:rPr>
          <w:rFonts w:ascii="Sylfaen" w:eastAsia="Calibri" w:hAnsi="Sylfaen" w:cs="Times New Roman"/>
          <w14:ligatures w14:val="none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CE6870">
        <w:rPr>
          <w:rFonts w:ascii="Sylfaen" w:eastAsia="Calibri" w:hAnsi="Sylfaen" w:cs="Times New Roman"/>
          <w14:ligatures w14:val="none"/>
        </w:rPr>
        <w:t>t.j</w:t>
      </w:r>
      <w:proofErr w:type="spellEnd"/>
      <w:r w:rsidRPr="00CE6870">
        <w:rPr>
          <w:rFonts w:ascii="Sylfaen" w:eastAsia="Calibri" w:hAnsi="Sylfaen" w:cs="Times New Roman"/>
          <w14:ligatures w14:val="none"/>
        </w:rPr>
        <w:t>. Dz. U. z 2024 r., poz. 1320), następujących wyjaśnień:</w:t>
      </w:r>
    </w:p>
    <w:p w14:paraId="2D68C297" w14:textId="77777777" w:rsidR="00CE6870" w:rsidRPr="00CE6870" w:rsidRDefault="00CE6870" w:rsidP="009070EF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41284951" w14:textId="5CD306CD" w:rsidR="00CE6870" w:rsidRP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 xml:space="preserve">Zadanie 1, poz.  1 </w:t>
      </w:r>
      <w:r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wyrazi zgodę na dopuszczenie strzykawki 50/60 ml</w:t>
      </w:r>
      <w:r w:rsidR="009070EF">
        <w:rPr>
          <w:rFonts w:ascii="Sylfaen" w:hAnsi="Sylfaen"/>
          <w:bCs/>
        </w:rPr>
        <w:br/>
      </w:r>
      <w:r w:rsidRPr="00CE6870">
        <w:rPr>
          <w:rFonts w:ascii="Sylfaen" w:hAnsi="Sylfaen"/>
          <w:bCs/>
        </w:rPr>
        <w:t xml:space="preserve"> z końcówką  </w:t>
      </w:r>
      <w:proofErr w:type="spellStart"/>
      <w:r w:rsidRPr="00CE6870">
        <w:rPr>
          <w:rFonts w:ascii="Sylfaen" w:hAnsi="Sylfaen"/>
          <w:bCs/>
        </w:rPr>
        <w:t>Luer</w:t>
      </w:r>
      <w:proofErr w:type="spellEnd"/>
      <w:r w:rsidRPr="00CE6870">
        <w:rPr>
          <w:rFonts w:ascii="Sylfaen" w:hAnsi="Sylfaen"/>
          <w:bCs/>
        </w:rPr>
        <w:t xml:space="preserve"> Lock?</w:t>
      </w:r>
    </w:p>
    <w:p w14:paraId="2150A301" w14:textId="7C7DEA14" w:rsidR="00CE6870" w:rsidRPr="00CE6870" w:rsidRDefault="00CE6870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5C186952" w14:textId="21355B54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Zadanie 1, poz.  15</w:t>
      </w:r>
      <w:r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 xml:space="preserve">Czy Zamawiający wyrazi zgodę na odpuszczenie wymogu posiadania oświadczenia  Producenta  o bezpiecznym przygotowywaniu </w:t>
      </w:r>
      <w:proofErr w:type="spellStart"/>
      <w:r w:rsidRPr="00CE6870">
        <w:rPr>
          <w:rFonts w:ascii="Sylfaen" w:hAnsi="Sylfaen"/>
          <w:bCs/>
        </w:rPr>
        <w:t>cytostatyków</w:t>
      </w:r>
      <w:proofErr w:type="spellEnd"/>
      <w:r w:rsidRPr="00CE6870">
        <w:rPr>
          <w:rFonts w:ascii="Sylfaen" w:hAnsi="Sylfaen"/>
          <w:bCs/>
        </w:rPr>
        <w:t>?</w:t>
      </w:r>
    </w:p>
    <w:p w14:paraId="2329F0D1" w14:textId="1FBC01D1" w:rsidR="00CE6870" w:rsidRPr="00CE6870" w:rsidRDefault="00CE6870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7C1C4D61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3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dopuści strzykawki 2ml z rozszerzeniem do 2,2ml?</w:t>
      </w:r>
    </w:p>
    <w:p w14:paraId="1CD29F67" w14:textId="0B2BAC1A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366C8452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4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dopuści strzykawki 5ml z rozszerzeniem do 5,5ml?</w:t>
      </w:r>
    </w:p>
    <w:p w14:paraId="40F8D1C8" w14:textId="06C002AC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3D800C0F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5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dopuści strzykawki 10ml z rozszerzeniem do 11ml?</w:t>
      </w:r>
    </w:p>
    <w:p w14:paraId="3940A2D8" w14:textId="5679C415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5CE4DACF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6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dopuści strzykawki 20ml z rozszerzeniem do 22ml?</w:t>
      </w:r>
    </w:p>
    <w:p w14:paraId="57E64AF4" w14:textId="33943880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59818574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7-9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dopuści wycenę za op. a’25 szt. wraz z odpowiednim przeliczeniem wartości?</w:t>
      </w:r>
    </w:p>
    <w:p w14:paraId="6A518A89" w14:textId="6D9C3119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70D7CA42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9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 xml:space="preserve">Czy Zamawiający dopuści strzykawkę 3-częściową </w:t>
      </w:r>
      <w:proofErr w:type="spellStart"/>
      <w:r w:rsidRPr="00CE6870">
        <w:rPr>
          <w:rFonts w:ascii="Sylfaen" w:hAnsi="Sylfaen"/>
          <w:bCs/>
        </w:rPr>
        <w:t>luer</w:t>
      </w:r>
      <w:proofErr w:type="spellEnd"/>
      <w:r w:rsidRPr="00CE6870">
        <w:rPr>
          <w:rFonts w:ascii="Sylfaen" w:hAnsi="Sylfaen"/>
          <w:bCs/>
        </w:rPr>
        <w:t xml:space="preserve"> niecentryczną, ułatwiającą wstrzykiwanie w trudno dostępnym miejscu? </w:t>
      </w:r>
    </w:p>
    <w:p w14:paraId="569C74C9" w14:textId="51E403F8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0153515A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9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 xml:space="preserve">Czy Zamawiający dopuści strzykawkę 3-częściową </w:t>
      </w:r>
      <w:proofErr w:type="spellStart"/>
      <w:r w:rsidRPr="00CE6870">
        <w:rPr>
          <w:rFonts w:ascii="Sylfaen" w:hAnsi="Sylfaen"/>
          <w:bCs/>
        </w:rPr>
        <w:t>luer</w:t>
      </w:r>
      <w:proofErr w:type="spellEnd"/>
      <w:r w:rsidRPr="00CE6870">
        <w:rPr>
          <w:rFonts w:ascii="Sylfaen" w:hAnsi="Sylfaen"/>
          <w:bCs/>
        </w:rPr>
        <w:t xml:space="preserve">-lock centryczną, kompatybilną z zakończeniami </w:t>
      </w:r>
      <w:proofErr w:type="spellStart"/>
      <w:r w:rsidRPr="00CE6870">
        <w:rPr>
          <w:rFonts w:ascii="Sylfaen" w:hAnsi="Sylfaen"/>
          <w:bCs/>
        </w:rPr>
        <w:t>luer</w:t>
      </w:r>
      <w:proofErr w:type="spellEnd"/>
      <w:r w:rsidRPr="00CE6870">
        <w:rPr>
          <w:rFonts w:ascii="Sylfaen" w:hAnsi="Sylfaen"/>
          <w:bCs/>
        </w:rPr>
        <w:t>?</w:t>
      </w:r>
    </w:p>
    <w:p w14:paraId="7B554609" w14:textId="77777777" w:rsidR="009070EF" w:rsidRPr="00CE6870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4B46EF40" w14:textId="77777777" w:rsidR="009070EF" w:rsidRPr="009070EF" w:rsidRDefault="009070EF" w:rsidP="009070EF">
      <w:pPr>
        <w:jc w:val="both"/>
        <w:rPr>
          <w:rFonts w:ascii="Sylfaen" w:hAnsi="Sylfaen"/>
          <w:bCs/>
        </w:rPr>
      </w:pPr>
    </w:p>
    <w:p w14:paraId="2807EA0E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lastRenderedPageBreak/>
        <w:t>Część 1, pozycja 10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dopuści strzykawkę 3ml?</w:t>
      </w:r>
    </w:p>
    <w:p w14:paraId="61FECDEE" w14:textId="023EBA62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2E41C6FC" w14:textId="22990239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14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 xml:space="preserve">Czy Zamawiający dopuści strzykawki do pomp infuzyjnych nie wpisane </w:t>
      </w:r>
      <w:r w:rsidR="001338B1">
        <w:rPr>
          <w:rFonts w:ascii="Sylfaen" w:hAnsi="Sylfaen"/>
          <w:bCs/>
        </w:rPr>
        <w:br/>
      </w:r>
      <w:r w:rsidRPr="00CE6870">
        <w:rPr>
          <w:rFonts w:ascii="Sylfaen" w:hAnsi="Sylfaen"/>
          <w:bCs/>
        </w:rPr>
        <w:t>w menu pompy?</w:t>
      </w:r>
    </w:p>
    <w:p w14:paraId="5BD4029F" w14:textId="1B4CBB52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4978B35D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14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dopuści wycenę za op. a’25 szt. wraz z odpowiednim przeliczeniem wartości?</w:t>
      </w:r>
    </w:p>
    <w:p w14:paraId="46F4D11C" w14:textId="4F19A046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20F1C670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14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dopuści wycenę za op. a’60 szt. wraz z odpowiednim przeliczeniem wartości?</w:t>
      </w:r>
    </w:p>
    <w:p w14:paraId="4E787239" w14:textId="6945141E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2F21D99E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15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dopuści wycenę za op. a’25 szt. wraz z odpowiednim przeliczeniem wartości?</w:t>
      </w:r>
    </w:p>
    <w:p w14:paraId="1C7A4BCB" w14:textId="0825404D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0216783F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16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dopuści strzykawki o innym sposobie konfekcjonowania z odpowiednim przeliczeniem ilości?</w:t>
      </w:r>
    </w:p>
    <w:p w14:paraId="6F15C58B" w14:textId="30940451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 xml:space="preserve">Odpowiedź: </w:t>
      </w:r>
      <w:r>
        <w:rPr>
          <w:rFonts w:ascii="Sylfaen" w:hAnsi="Sylfaen"/>
          <w:b/>
          <w:bCs/>
        </w:rPr>
        <w:t>Zamawiający dopuszcza.</w:t>
      </w:r>
    </w:p>
    <w:p w14:paraId="7C787866" w14:textId="77777777" w:rsid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Część 1, pozycja 16</w:t>
      </w:r>
      <w:r w:rsidRPr="00CE6870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Czy Zamawiający dopuści strzykawki z lateksowym uszczelniaczem?</w:t>
      </w:r>
    </w:p>
    <w:p w14:paraId="077DC846" w14:textId="32ACB147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>Odpowiedź: Zgodnie z SWZ.</w:t>
      </w:r>
    </w:p>
    <w:p w14:paraId="61CFE539" w14:textId="005949FF" w:rsidR="00CE6870" w:rsidRP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Pakiet 1. Poz. 3-6</w:t>
      </w:r>
    </w:p>
    <w:p w14:paraId="7F999D09" w14:textId="62F7103C" w:rsidR="00CE6870" w:rsidRDefault="00CE6870" w:rsidP="001338B1">
      <w:pPr>
        <w:numPr>
          <w:ilvl w:val="0"/>
          <w:numId w:val="1"/>
        </w:numPr>
        <w:ind w:hanging="436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 xml:space="preserve">Prosimy Zamawiającego o wyjaśnienie czy oczekuje zaoferowania strzykawek </w:t>
      </w:r>
      <w:r w:rsidR="001338B1">
        <w:rPr>
          <w:rFonts w:ascii="Sylfaen" w:hAnsi="Sylfaen"/>
          <w:bCs/>
        </w:rPr>
        <w:br/>
      </w:r>
      <w:r w:rsidRPr="00CE6870">
        <w:rPr>
          <w:rFonts w:ascii="Sylfaen" w:hAnsi="Sylfaen"/>
          <w:bCs/>
        </w:rPr>
        <w:t>z dwustronną/podwójną  skalą pomiarową, co ułatwia precyzyjny odczyt zawartości strzykawki</w:t>
      </w:r>
    </w:p>
    <w:p w14:paraId="0C7A36B2" w14:textId="4E5AAE15" w:rsidR="009070EF" w:rsidRPr="00CE6870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 xml:space="preserve">Odpowiedź: </w:t>
      </w:r>
      <w:r>
        <w:rPr>
          <w:rFonts w:ascii="Sylfaen" w:hAnsi="Sylfaen"/>
          <w:b/>
          <w:bCs/>
        </w:rPr>
        <w:t>Minimalne wymagania określono w SWZ.</w:t>
      </w:r>
    </w:p>
    <w:p w14:paraId="432A6099" w14:textId="77777777" w:rsidR="00CE6870" w:rsidRPr="00CE6870" w:rsidRDefault="00CE6870" w:rsidP="009070EF">
      <w:pPr>
        <w:numPr>
          <w:ilvl w:val="0"/>
          <w:numId w:val="1"/>
        </w:numPr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Prosimy Zamawiającego o wyjaśnienie czy oczekuje zaoferowania strzykawek z nazwą producenta i nazwą własną typu strzykawki na cylindrze w celu łatwej identyfikacji produktu</w:t>
      </w:r>
    </w:p>
    <w:p w14:paraId="4BC8B103" w14:textId="34FCB760" w:rsidR="00CE6870" w:rsidRPr="00CE6870" w:rsidRDefault="009070EF" w:rsidP="009070EF">
      <w:pPr>
        <w:jc w:val="both"/>
        <w:rPr>
          <w:rFonts w:ascii="Sylfaen" w:hAnsi="Sylfaen"/>
          <w:b/>
          <w:bCs/>
        </w:rPr>
      </w:pPr>
      <w:r w:rsidRPr="00CE6870">
        <w:rPr>
          <w:rFonts w:ascii="Sylfaen" w:hAnsi="Sylfaen"/>
          <w:b/>
          <w:bCs/>
        </w:rPr>
        <w:t xml:space="preserve">Odpowiedź: </w:t>
      </w:r>
      <w:r>
        <w:rPr>
          <w:rFonts w:ascii="Sylfaen" w:hAnsi="Sylfaen"/>
          <w:b/>
          <w:bCs/>
        </w:rPr>
        <w:t>Minimalne wymagania określono w SWZ.</w:t>
      </w:r>
    </w:p>
    <w:p w14:paraId="6D3B9B5A" w14:textId="77777777" w:rsidR="00CE6870" w:rsidRPr="00CE6870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>Pakiet 1. Poz. 8</w:t>
      </w:r>
    </w:p>
    <w:p w14:paraId="22C3AEAD" w14:textId="460C8F9D" w:rsidR="00CE6870" w:rsidRDefault="00CE6870" w:rsidP="001338B1">
      <w:pPr>
        <w:ind w:left="567" w:hanging="283"/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 xml:space="preserve">1. </w:t>
      </w:r>
      <w:r w:rsidR="001338B1">
        <w:rPr>
          <w:rFonts w:ascii="Sylfaen" w:hAnsi="Sylfaen"/>
          <w:bCs/>
        </w:rPr>
        <w:t xml:space="preserve"> </w:t>
      </w:r>
      <w:r w:rsidRPr="00CE6870">
        <w:rPr>
          <w:rFonts w:ascii="Sylfaen" w:hAnsi="Sylfaen"/>
          <w:bCs/>
        </w:rPr>
        <w:t>Prosimy Zamawiającego o wyjaśnienie czy oczekuje zaoferowania strzykawki cewnikowej 100 ml z końcówką ściętą prosto, nie pod kątem</w:t>
      </w:r>
    </w:p>
    <w:p w14:paraId="42008245" w14:textId="77777777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9070EF">
        <w:rPr>
          <w:rFonts w:ascii="Sylfaen" w:hAnsi="Sylfaen"/>
          <w:b/>
          <w:bCs/>
        </w:rPr>
        <w:t>Odpowiedź: Minimalne wymagania określono w SWZ.</w:t>
      </w:r>
    </w:p>
    <w:p w14:paraId="320F0099" w14:textId="77777777" w:rsidR="009070EF" w:rsidRPr="00CE6870" w:rsidRDefault="009070EF" w:rsidP="009070EF">
      <w:pPr>
        <w:jc w:val="both"/>
        <w:rPr>
          <w:rFonts w:ascii="Sylfaen" w:hAnsi="Sylfaen"/>
          <w:bCs/>
        </w:rPr>
      </w:pPr>
    </w:p>
    <w:p w14:paraId="4810FABD" w14:textId="19A63791" w:rsidR="00CE6870" w:rsidRPr="001338B1" w:rsidRDefault="001338B1" w:rsidP="001338B1">
      <w:pPr>
        <w:pStyle w:val="Akapitzlist"/>
        <w:numPr>
          <w:ilvl w:val="0"/>
          <w:numId w:val="4"/>
        </w:numPr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lastRenderedPageBreak/>
        <w:t xml:space="preserve"> </w:t>
      </w:r>
      <w:r w:rsidR="00CE6870" w:rsidRPr="001338B1">
        <w:rPr>
          <w:rFonts w:ascii="Sylfaen" w:hAnsi="Sylfaen"/>
          <w:bCs/>
        </w:rPr>
        <w:t xml:space="preserve">Prosimy Zamawiającego o wyjaśnienie czy oczekuje zaoferowania strzykawki cewnikowej 100 ml z logo producenta na cylindrze w celu jego łatwej identyfikacji </w:t>
      </w:r>
    </w:p>
    <w:p w14:paraId="3AD06C94" w14:textId="6C759653" w:rsidR="009070EF" w:rsidRPr="00CE6870" w:rsidRDefault="009070EF" w:rsidP="009070EF">
      <w:pPr>
        <w:jc w:val="both"/>
        <w:rPr>
          <w:rFonts w:ascii="Sylfaen" w:hAnsi="Sylfaen"/>
          <w:b/>
          <w:bCs/>
        </w:rPr>
      </w:pPr>
      <w:r w:rsidRPr="009070EF">
        <w:rPr>
          <w:rFonts w:ascii="Sylfaen" w:hAnsi="Sylfaen"/>
          <w:b/>
          <w:bCs/>
        </w:rPr>
        <w:t>Odpowiedź: Minimalne wymagania określono w SWZ.</w:t>
      </w:r>
    </w:p>
    <w:p w14:paraId="4E7000F9" w14:textId="77777777" w:rsidR="00CE6870" w:rsidRPr="009070EF" w:rsidRDefault="00CE6870" w:rsidP="009070EF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  <w:bCs/>
        </w:rPr>
      </w:pPr>
      <w:r w:rsidRPr="009070EF">
        <w:rPr>
          <w:rFonts w:ascii="Sylfaen" w:hAnsi="Sylfaen"/>
          <w:bCs/>
        </w:rPr>
        <w:t>Pakiet 1. Poz. 9-12.</w:t>
      </w:r>
    </w:p>
    <w:p w14:paraId="39E221E8" w14:textId="3B36AB3C" w:rsidR="00CE6870" w:rsidRPr="00CE6870" w:rsidRDefault="00CE6870" w:rsidP="009070EF">
      <w:pPr>
        <w:jc w:val="both"/>
        <w:rPr>
          <w:rFonts w:ascii="Sylfaen" w:hAnsi="Sylfaen"/>
          <w:bCs/>
        </w:rPr>
      </w:pPr>
      <w:r w:rsidRPr="00CE6870">
        <w:rPr>
          <w:rFonts w:ascii="Sylfaen" w:hAnsi="Sylfaen"/>
          <w:bCs/>
        </w:rPr>
        <w:t xml:space="preserve">Prosimy Zamawiającego o wyjaśnienie czy opakowanie jednostkowe strzykawki ma mieć wyraźnie zaznaczone miejsce otwarcia (optyczne i wyczuwalne),co ułatwia bezpieczne </w:t>
      </w:r>
      <w:r w:rsidR="001338B1">
        <w:rPr>
          <w:rFonts w:ascii="Sylfaen" w:hAnsi="Sylfaen"/>
          <w:bCs/>
        </w:rPr>
        <w:br/>
      </w:r>
      <w:r w:rsidRPr="00CE6870">
        <w:rPr>
          <w:rFonts w:ascii="Sylfaen" w:hAnsi="Sylfaen"/>
          <w:bCs/>
        </w:rPr>
        <w:t>i aseptyczne otwarcie strzykawki zawsze od strony tłoka</w:t>
      </w:r>
    </w:p>
    <w:p w14:paraId="1B1AB74E" w14:textId="77777777" w:rsidR="009070EF" w:rsidRPr="009070EF" w:rsidRDefault="009070EF" w:rsidP="009070EF">
      <w:pPr>
        <w:jc w:val="both"/>
        <w:rPr>
          <w:rFonts w:ascii="Sylfaen" w:hAnsi="Sylfaen"/>
          <w:b/>
          <w:bCs/>
        </w:rPr>
      </w:pPr>
      <w:r w:rsidRPr="009070EF">
        <w:rPr>
          <w:rFonts w:ascii="Sylfaen" w:hAnsi="Sylfaen"/>
          <w:b/>
          <w:bCs/>
        </w:rPr>
        <w:t>Odpowiedź: Minimalne wymagania określono w SWZ.</w:t>
      </w:r>
    </w:p>
    <w:p w14:paraId="4B9AFC42" w14:textId="77777777" w:rsidR="009901A6" w:rsidRPr="00CE6870" w:rsidRDefault="009901A6" w:rsidP="009070EF">
      <w:pPr>
        <w:jc w:val="both"/>
        <w:rPr>
          <w:rFonts w:ascii="Sylfaen" w:hAnsi="Sylfaen"/>
          <w:bCs/>
        </w:rPr>
      </w:pPr>
    </w:p>
    <w:sectPr w:rsidR="009901A6" w:rsidRPr="00CE68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8E126" w14:textId="77777777" w:rsidR="008624C6" w:rsidRDefault="008624C6" w:rsidP="001338B1">
      <w:pPr>
        <w:spacing w:after="0" w:line="240" w:lineRule="auto"/>
      </w:pPr>
      <w:r>
        <w:separator/>
      </w:r>
    </w:p>
  </w:endnote>
  <w:endnote w:type="continuationSeparator" w:id="0">
    <w:p w14:paraId="49967E9F" w14:textId="77777777" w:rsidR="008624C6" w:rsidRDefault="008624C6" w:rsidP="0013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851639"/>
      <w:docPartObj>
        <w:docPartGallery w:val="Page Numbers (Bottom of Page)"/>
        <w:docPartUnique/>
      </w:docPartObj>
    </w:sdtPr>
    <w:sdtContent>
      <w:p w14:paraId="186B9C5C" w14:textId="74CF1113" w:rsidR="001338B1" w:rsidRDefault="001338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EA8EF1" w14:textId="77777777" w:rsidR="001338B1" w:rsidRDefault="00133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CE947" w14:textId="77777777" w:rsidR="008624C6" w:rsidRDefault="008624C6" w:rsidP="001338B1">
      <w:pPr>
        <w:spacing w:after="0" w:line="240" w:lineRule="auto"/>
      </w:pPr>
      <w:r>
        <w:separator/>
      </w:r>
    </w:p>
  </w:footnote>
  <w:footnote w:type="continuationSeparator" w:id="0">
    <w:p w14:paraId="365EF655" w14:textId="77777777" w:rsidR="008624C6" w:rsidRDefault="008624C6" w:rsidP="0013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B4BCF"/>
    <w:multiLevelType w:val="hybridMultilevel"/>
    <w:tmpl w:val="361EAB4A"/>
    <w:lvl w:ilvl="0" w:tplc="3B2C73FC">
      <w:start w:val="2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0D8E"/>
    <w:multiLevelType w:val="hybridMultilevel"/>
    <w:tmpl w:val="2DE03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C0014"/>
    <w:multiLevelType w:val="hybridMultilevel"/>
    <w:tmpl w:val="6D68C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96E46"/>
    <w:multiLevelType w:val="hybridMultilevel"/>
    <w:tmpl w:val="87E4AA64"/>
    <w:lvl w:ilvl="0" w:tplc="3D3A4B1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B0E6616">
      <w:start w:val="1"/>
      <w:numFmt w:val="lowerLetter"/>
      <w:lvlText w:val="%2."/>
      <w:lvlJc w:val="left"/>
      <w:pPr>
        <w:ind w:left="1440" w:hanging="360"/>
      </w:pPr>
    </w:lvl>
    <w:lvl w:ilvl="2" w:tplc="B86C947A">
      <w:start w:val="1"/>
      <w:numFmt w:val="lowerRoman"/>
      <w:lvlText w:val="%3."/>
      <w:lvlJc w:val="right"/>
      <w:pPr>
        <w:ind w:left="2160" w:hanging="180"/>
      </w:pPr>
    </w:lvl>
    <w:lvl w:ilvl="3" w:tplc="8A82326A">
      <w:start w:val="1"/>
      <w:numFmt w:val="decimal"/>
      <w:lvlText w:val="%4."/>
      <w:lvlJc w:val="left"/>
      <w:pPr>
        <w:ind w:left="2880" w:hanging="360"/>
      </w:pPr>
    </w:lvl>
    <w:lvl w:ilvl="4" w:tplc="5CB28378">
      <w:start w:val="1"/>
      <w:numFmt w:val="lowerLetter"/>
      <w:lvlText w:val="%5."/>
      <w:lvlJc w:val="left"/>
      <w:pPr>
        <w:ind w:left="3600" w:hanging="360"/>
      </w:pPr>
    </w:lvl>
    <w:lvl w:ilvl="5" w:tplc="FEB0425C">
      <w:start w:val="1"/>
      <w:numFmt w:val="lowerRoman"/>
      <w:lvlText w:val="%6."/>
      <w:lvlJc w:val="right"/>
      <w:pPr>
        <w:ind w:left="4320" w:hanging="180"/>
      </w:pPr>
    </w:lvl>
    <w:lvl w:ilvl="6" w:tplc="4C909716">
      <w:start w:val="1"/>
      <w:numFmt w:val="decimal"/>
      <w:lvlText w:val="%7."/>
      <w:lvlJc w:val="left"/>
      <w:pPr>
        <w:ind w:left="5040" w:hanging="360"/>
      </w:pPr>
    </w:lvl>
    <w:lvl w:ilvl="7" w:tplc="9002173C">
      <w:start w:val="1"/>
      <w:numFmt w:val="lowerLetter"/>
      <w:lvlText w:val="%8."/>
      <w:lvlJc w:val="left"/>
      <w:pPr>
        <w:ind w:left="5760" w:hanging="360"/>
      </w:pPr>
    </w:lvl>
    <w:lvl w:ilvl="8" w:tplc="A30810C6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27307">
    <w:abstractNumId w:val="3"/>
  </w:num>
  <w:num w:numId="2" w16cid:durableId="1243687036">
    <w:abstractNumId w:val="1"/>
  </w:num>
  <w:num w:numId="3" w16cid:durableId="1409960553">
    <w:abstractNumId w:val="2"/>
  </w:num>
  <w:num w:numId="4" w16cid:durableId="3049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70"/>
    <w:rsid w:val="000E3C68"/>
    <w:rsid w:val="001338B1"/>
    <w:rsid w:val="008624C6"/>
    <w:rsid w:val="009070EF"/>
    <w:rsid w:val="009901A6"/>
    <w:rsid w:val="00A342FA"/>
    <w:rsid w:val="00CE6870"/>
    <w:rsid w:val="00F0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926A"/>
  <w15:chartTrackingRefBased/>
  <w15:docId w15:val="{C138F5B7-19FE-4313-BF81-7E804B4E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0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8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8B1"/>
  </w:style>
  <w:style w:type="paragraph" w:styleId="Stopka">
    <w:name w:val="footer"/>
    <w:basedOn w:val="Normalny"/>
    <w:link w:val="StopkaZnak"/>
    <w:uiPriority w:val="99"/>
    <w:unhideWhenUsed/>
    <w:rsid w:val="00133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1D25-6A12-4959-8E64-87471417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2024-10-21T07:30:00Z</cp:lastPrinted>
  <dcterms:created xsi:type="dcterms:W3CDTF">2024-10-21T06:24:00Z</dcterms:created>
  <dcterms:modified xsi:type="dcterms:W3CDTF">2024-10-21T07:30:00Z</dcterms:modified>
</cp:coreProperties>
</file>