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F658" w14:textId="223BCBFA" w:rsidR="00F05D8F" w:rsidRDefault="00536E53" w:rsidP="00F05D8F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</w:t>
      </w:r>
      <w:r w:rsidR="00F54DC9">
        <w:rPr>
          <w:rFonts w:ascii="Sylfaen" w:hAnsi="Sylfaen" w:cs="Sylfaen"/>
        </w:rPr>
        <w:t>14</w:t>
      </w:r>
      <w:r>
        <w:rPr>
          <w:rFonts w:ascii="Sylfaen" w:hAnsi="Sylfaen" w:cs="Sylfaen"/>
        </w:rPr>
        <w:t>.</w:t>
      </w:r>
      <w:r w:rsidR="00F54DC9">
        <w:rPr>
          <w:rFonts w:ascii="Sylfaen" w:hAnsi="Sylfaen" w:cs="Sylfaen"/>
        </w:rPr>
        <w:t>10</w:t>
      </w:r>
      <w:r w:rsidR="00F05D8F">
        <w:rPr>
          <w:rFonts w:ascii="Sylfaen" w:hAnsi="Sylfaen" w:cs="Sylfaen"/>
        </w:rPr>
        <w:t>.2024 r.</w:t>
      </w:r>
    </w:p>
    <w:p w14:paraId="48066962" w14:textId="77777777" w:rsidR="00F05D8F" w:rsidRDefault="00F05D8F" w:rsidP="00F05D8F">
      <w:pPr>
        <w:spacing w:after="0" w:line="100" w:lineRule="atLeast"/>
        <w:rPr>
          <w:rFonts w:ascii="Sylfaen" w:hAnsi="Sylfaen" w:cs="Sylfaen"/>
        </w:rPr>
      </w:pPr>
    </w:p>
    <w:p w14:paraId="39059F28" w14:textId="0A92D8DE" w:rsidR="00F05D8F" w:rsidRDefault="004D01BE" w:rsidP="00F05D8F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</w:t>
      </w:r>
      <w:r w:rsidR="00F54DC9">
        <w:rPr>
          <w:rFonts w:ascii="Sylfaen" w:hAnsi="Sylfaen" w:cs="Sylfaen"/>
        </w:rPr>
        <w:t>70</w:t>
      </w:r>
      <w:r w:rsidR="00F05D8F">
        <w:rPr>
          <w:rFonts w:ascii="Sylfaen" w:hAnsi="Sylfaen" w:cs="Sylfaen"/>
        </w:rPr>
        <w:t>.2024</w:t>
      </w:r>
    </w:p>
    <w:p w14:paraId="27B7911B" w14:textId="77777777" w:rsidR="00F05D8F" w:rsidRDefault="00F05D8F" w:rsidP="00F05D8F">
      <w:pPr>
        <w:spacing w:after="0" w:line="100" w:lineRule="atLeast"/>
        <w:jc w:val="both"/>
        <w:rPr>
          <w:rFonts w:ascii="Sylfaen" w:hAnsi="Sylfaen" w:cs="Sylfaen"/>
        </w:rPr>
      </w:pPr>
    </w:p>
    <w:p w14:paraId="48468EE7" w14:textId="3E966543" w:rsidR="00F05D8F" w:rsidRPr="006478AD" w:rsidRDefault="00F05D8F" w:rsidP="00F05D8F">
      <w:pPr>
        <w:numPr>
          <w:ilvl w:val="0"/>
          <w:numId w:val="1"/>
        </w:numPr>
        <w:tabs>
          <w:tab w:val="clear" w:pos="432"/>
          <w:tab w:val="num" w:pos="0"/>
        </w:tabs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6478AD">
        <w:rPr>
          <w:rFonts w:ascii="Sylfaen" w:hAnsi="Sylfaen" w:cs="Sylfaen"/>
        </w:rPr>
        <w:t>dotyczy: postępowania o udzielenie zamówienia publiczne w t</w:t>
      </w:r>
      <w:r w:rsidR="00536E53">
        <w:rPr>
          <w:rFonts w:ascii="Sylfaen" w:hAnsi="Sylfaen" w:cs="Sylfaen"/>
        </w:rPr>
        <w:t>rybie podstawowym na „Dostawę leków (XVI</w:t>
      </w:r>
      <w:r w:rsidR="00F54DC9">
        <w:rPr>
          <w:rFonts w:ascii="Sylfaen" w:hAnsi="Sylfaen" w:cs="Sylfaen"/>
        </w:rPr>
        <w:t>I</w:t>
      </w:r>
      <w:r w:rsidR="00536E53">
        <w:rPr>
          <w:rFonts w:ascii="Sylfaen" w:hAnsi="Sylfaen" w:cs="Sylfaen"/>
        </w:rPr>
        <w:t>)”.</w:t>
      </w:r>
    </w:p>
    <w:p w14:paraId="55E50271" w14:textId="77777777" w:rsidR="00F05D8F" w:rsidRDefault="00F05D8F" w:rsidP="00F54DC9">
      <w:pPr>
        <w:spacing w:after="0" w:line="100" w:lineRule="atLeast"/>
        <w:jc w:val="both"/>
        <w:rPr>
          <w:rFonts w:ascii="Sylfaen" w:hAnsi="Sylfaen" w:cs="Sylfaen"/>
        </w:rPr>
      </w:pPr>
    </w:p>
    <w:p w14:paraId="6E2D22ED" w14:textId="77777777" w:rsidR="00F54DC9" w:rsidRDefault="00F54DC9" w:rsidP="00F54DC9">
      <w:pPr>
        <w:spacing w:after="0" w:line="100" w:lineRule="atLeast"/>
        <w:jc w:val="both"/>
        <w:rPr>
          <w:rFonts w:ascii="Sylfaen" w:hAnsi="Sylfaen" w:cs="Sylfaen"/>
        </w:rPr>
      </w:pPr>
    </w:p>
    <w:p w14:paraId="4D9B90AD" w14:textId="77777777" w:rsidR="00F05D8F" w:rsidRDefault="00F05D8F" w:rsidP="00F05D8F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</w:t>
      </w:r>
      <w:r w:rsidR="00536E53">
        <w:rPr>
          <w:rFonts w:ascii="Sylfaen" w:hAnsi="Sylfaen" w:cs="Sylfaen"/>
        </w:rPr>
        <w:t xml:space="preserve"> publicznych (</w:t>
      </w:r>
      <w:proofErr w:type="spellStart"/>
      <w:r w:rsidR="00536E53">
        <w:rPr>
          <w:rFonts w:ascii="Sylfaen" w:hAnsi="Sylfaen" w:cs="Sylfaen"/>
        </w:rPr>
        <w:t>t.j</w:t>
      </w:r>
      <w:proofErr w:type="spellEnd"/>
      <w:r w:rsidR="00536E53">
        <w:rPr>
          <w:rFonts w:ascii="Sylfaen" w:hAnsi="Sylfaen" w:cs="Sylfaen"/>
        </w:rPr>
        <w:t>. Dz. U. z 2024 r., poz. 1320</w:t>
      </w:r>
      <w:r>
        <w:rPr>
          <w:rFonts w:ascii="Sylfaen" w:hAnsi="Sylfaen" w:cs="Sylfaen"/>
        </w:rPr>
        <w:t>) Zamawiający modyfikuje treść SWZ w taki sposób, że:</w:t>
      </w:r>
    </w:p>
    <w:p w14:paraId="640A1EB4" w14:textId="77392569" w:rsidR="00F05D8F" w:rsidRPr="00CF1502" w:rsidRDefault="00F05D8F" w:rsidP="00F05D8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21</w:t>
      </w:r>
      <w:r w:rsidR="00E63642"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>–</w:t>
      </w:r>
      <w:r w:rsidR="00E63642"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F54DC9">
        <w:rPr>
          <w:rFonts w:ascii="Sylfaen" w:hAnsi="Sylfaen"/>
        </w:rPr>
        <w:t>13 listopada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536E53">
        <w:rPr>
          <w:rFonts w:ascii="Sylfaen" w:hAnsi="Sylfaen"/>
          <w:b/>
          <w:bCs/>
        </w:rPr>
        <w:t>1</w:t>
      </w:r>
      <w:r w:rsidR="00F54DC9">
        <w:rPr>
          <w:rFonts w:ascii="Sylfaen" w:hAnsi="Sylfaen"/>
          <w:b/>
          <w:bCs/>
        </w:rPr>
        <w:t xml:space="preserve">5 </w:t>
      </w:r>
      <w:r w:rsidR="00536E53">
        <w:rPr>
          <w:rFonts w:ascii="Sylfaen" w:hAnsi="Sylfaen"/>
          <w:b/>
          <w:bCs/>
        </w:rPr>
        <w:t>listopada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7348C1C5" w14:textId="21469F15" w:rsidR="00F05D8F" w:rsidRPr="00CF1502" w:rsidRDefault="00F05D8F" w:rsidP="00F05D8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F54DC9">
        <w:rPr>
          <w:rFonts w:ascii="Sylfaen" w:hAnsi="Sylfaen"/>
        </w:rPr>
        <w:t>15 października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F54DC9">
        <w:rPr>
          <w:rFonts w:ascii="Sylfaen" w:hAnsi="Sylfaen"/>
          <w:b/>
          <w:bCs/>
        </w:rPr>
        <w:t>17</w:t>
      </w:r>
      <w:r w:rsidR="00536E53">
        <w:rPr>
          <w:rFonts w:ascii="Sylfaen" w:hAnsi="Sylfaen"/>
          <w:b/>
          <w:bCs/>
        </w:rPr>
        <w:t xml:space="preserve">  października </w:t>
      </w:r>
      <w:r w:rsidRPr="00CF1502">
        <w:rPr>
          <w:rFonts w:ascii="Sylfaen" w:hAnsi="Sylfaen"/>
          <w:b/>
          <w:bCs/>
        </w:rPr>
        <w:t xml:space="preserve">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493E8F5D" w14:textId="61E8B0EF" w:rsidR="00F05D8F" w:rsidRPr="00F54DC9" w:rsidRDefault="00F05D8F" w:rsidP="00F05D8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536E53">
        <w:rPr>
          <w:rFonts w:ascii="Sylfaen" w:hAnsi="Sylfaen"/>
        </w:rPr>
        <w:t>1</w:t>
      </w:r>
      <w:r w:rsidR="00F54DC9">
        <w:rPr>
          <w:rFonts w:ascii="Sylfaen" w:hAnsi="Sylfaen"/>
        </w:rPr>
        <w:t>5</w:t>
      </w:r>
      <w:r w:rsidR="00536E53">
        <w:rPr>
          <w:rFonts w:ascii="Sylfaen" w:hAnsi="Sylfaen"/>
        </w:rPr>
        <w:t xml:space="preserve"> października</w:t>
      </w:r>
      <w:r w:rsidRPr="00CF1502">
        <w:rPr>
          <w:rFonts w:ascii="Sylfaen" w:hAnsi="Sylfaen"/>
        </w:rPr>
        <w:t xml:space="preserve"> 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F54DC9">
        <w:rPr>
          <w:rFonts w:ascii="Sylfaen" w:hAnsi="Sylfaen"/>
          <w:b/>
          <w:bCs/>
        </w:rPr>
        <w:t>17</w:t>
      </w:r>
      <w:r w:rsidR="00536E53">
        <w:rPr>
          <w:rFonts w:ascii="Sylfaen" w:hAnsi="Sylfaen"/>
          <w:b/>
          <w:bCs/>
        </w:rPr>
        <w:t xml:space="preserve"> października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394C4D88" w14:textId="4AE05390" w:rsidR="00E63642" w:rsidRPr="00E63642" w:rsidRDefault="00831F8A" w:rsidP="00E63642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>
        <w:rPr>
          <w:rFonts w:ascii="Sylfaen" w:eastAsiaTheme="minorHAnsi" w:hAnsi="Sylfaen" w:cstheme="minorBidi"/>
          <w:bCs/>
        </w:rPr>
        <w:t>W załączniku nr 2 do SWZ – Projektowane postanowienia u</w:t>
      </w:r>
      <w:r w:rsidR="00E63642">
        <w:rPr>
          <w:rFonts w:ascii="Sylfaen" w:eastAsiaTheme="minorHAnsi" w:hAnsi="Sylfaen" w:cstheme="minorBidi"/>
          <w:bCs/>
        </w:rPr>
        <w:t xml:space="preserve">mowy ulega wykreśleniu  </w:t>
      </w:r>
      <w:r w:rsidR="00E63642" w:rsidRPr="00E63642">
        <w:rPr>
          <w:rFonts w:ascii="Sylfaen" w:eastAsiaTheme="minorHAnsi" w:hAnsi="Sylfaen" w:cstheme="minorBidi"/>
          <w:bCs/>
        </w:rPr>
        <w:t>§ 6</w:t>
      </w:r>
      <w:r w:rsidR="00E63642">
        <w:rPr>
          <w:rFonts w:ascii="Sylfaen" w:eastAsiaTheme="minorHAnsi" w:hAnsi="Sylfaen" w:cstheme="minorBidi"/>
          <w:bCs/>
        </w:rPr>
        <w:t xml:space="preserve"> ust. 1 pkt </w:t>
      </w:r>
      <w:r w:rsidR="0082738A">
        <w:rPr>
          <w:rFonts w:ascii="Sylfaen" w:eastAsiaTheme="minorHAnsi" w:hAnsi="Sylfaen" w:cstheme="minorBidi"/>
          <w:bCs/>
        </w:rPr>
        <w:t xml:space="preserve">2: </w:t>
      </w:r>
      <w:r w:rsidR="00E63642">
        <w:rPr>
          <w:rFonts w:ascii="Sylfaen" w:eastAsiaTheme="minorHAnsi" w:hAnsi="Sylfaen" w:cstheme="minorBidi"/>
          <w:bCs/>
        </w:rPr>
        <w:t>„</w:t>
      </w:r>
      <w:r w:rsidR="00E63642" w:rsidRPr="00E63642">
        <w:rPr>
          <w:rFonts w:ascii="Sylfaen" w:eastAsiaTheme="minorHAnsi" w:hAnsi="Sylfaen" w:cstheme="minorBidi"/>
          <w:bCs/>
        </w:rPr>
        <w:t>w razie niewykonania lub nienależytego wykonania umowy w wysokości 5% wartości brutto umowy, o której mowa w § 4 ust. 1 niniejszej umowy</w:t>
      </w:r>
      <w:r w:rsidR="00E63642">
        <w:rPr>
          <w:rFonts w:ascii="Sylfaen" w:eastAsiaTheme="minorHAnsi" w:hAnsi="Sylfaen" w:cstheme="minorBidi"/>
          <w:bCs/>
        </w:rPr>
        <w:t>”.</w:t>
      </w:r>
    </w:p>
    <w:p w14:paraId="60F100AF" w14:textId="3F4724BC" w:rsidR="00F54DC9" w:rsidRPr="00F05D8F" w:rsidRDefault="00F54DC9" w:rsidP="00E63642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</w:rPr>
      </w:pPr>
    </w:p>
    <w:sectPr w:rsidR="00F54DC9" w:rsidRPr="00F05D8F" w:rsidSect="000D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7916BC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168600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81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8F"/>
    <w:rsid w:val="00024380"/>
    <w:rsid w:val="000D6228"/>
    <w:rsid w:val="001B5812"/>
    <w:rsid w:val="00217900"/>
    <w:rsid w:val="00220F76"/>
    <w:rsid w:val="00342519"/>
    <w:rsid w:val="004D01BE"/>
    <w:rsid w:val="00536E53"/>
    <w:rsid w:val="005963BF"/>
    <w:rsid w:val="0082738A"/>
    <w:rsid w:val="00831F8A"/>
    <w:rsid w:val="00925BFF"/>
    <w:rsid w:val="00954E39"/>
    <w:rsid w:val="009901A6"/>
    <w:rsid w:val="00993A98"/>
    <w:rsid w:val="009E5F67"/>
    <w:rsid w:val="00B65EA1"/>
    <w:rsid w:val="00C85F9F"/>
    <w:rsid w:val="00CA3B99"/>
    <w:rsid w:val="00CB2C56"/>
    <w:rsid w:val="00D8294E"/>
    <w:rsid w:val="00DD6EB1"/>
    <w:rsid w:val="00E259A1"/>
    <w:rsid w:val="00E63642"/>
    <w:rsid w:val="00F05D8F"/>
    <w:rsid w:val="00F334E9"/>
    <w:rsid w:val="00F54DC9"/>
    <w:rsid w:val="00F701CB"/>
    <w:rsid w:val="00F84BCF"/>
    <w:rsid w:val="00FE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2CEF"/>
  <w15:docId w15:val="{BA752D12-1D8C-4A1E-9DA2-2705FFAE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D8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D8F"/>
    <w:pPr>
      <w:suppressAutoHyphens w:val="0"/>
      <w:spacing w:line="254" w:lineRule="auto"/>
      <w:ind w:left="720"/>
      <w:contextualSpacing/>
    </w:pPr>
    <w:rPr>
      <w:lang w:eastAsia="en-US"/>
    </w:rPr>
  </w:style>
  <w:style w:type="paragraph" w:customStyle="1" w:styleId="Akapitzlist1">
    <w:name w:val="Akapit z listą1"/>
    <w:basedOn w:val="Normalny"/>
    <w:rsid w:val="00F05D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U012</dc:creator>
  <cp:lastModifiedBy>U012</cp:lastModifiedBy>
  <cp:revision>5</cp:revision>
  <cp:lastPrinted>2024-10-14T07:55:00Z</cp:lastPrinted>
  <dcterms:created xsi:type="dcterms:W3CDTF">2024-10-14T07:27:00Z</dcterms:created>
  <dcterms:modified xsi:type="dcterms:W3CDTF">2024-10-14T07:58:00Z</dcterms:modified>
</cp:coreProperties>
</file>