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0FCB" w14:textId="380FE6DC" w:rsidR="00A20107" w:rsidRPr="008265C9" w:rsidRDefault="00A20107" w:rsidP="00A20107">
      <w:pPr>
        <w:spacing w:after="0" w:line="360" w:lineRule="auto"/>
        <w:jc w:val="right"/>
        <w:rPr>
          <w:rFonts w:ascii="Sylfaen" w:hAnsi="Sylfaen"/>
          <w:sz w:val="20"/>
          <w:szCs w:val="20"/>
        </w:rPr>
      </w:pPr>
      <w:r w:rsidRPr="008265C9">
        <w:rPr>
          <w:rFonts w:ascii="Sylfaen" w:hAnsi="Sylfaen"/>
          <w:sz w:val="20"/>
          <w:szCs w:val="20"/>
        </w:rPr>
        <w:t>Toruń, dn. 05.02.2024 r.</w:t>
      </w:r>
    </w:p>
    <w:p w14:paraId="065CB704" w14:textId="77777777" w:rsidR="00A20107" w:rsidRPr="008265C9" w:rsidRDefault="00A20107" w:rsidP="00A20107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2DE5C6E2" w14:textId="316C2599" w:rsidR="00A20107" w:rsidRPr="008265C9" w:rsidRDefault="00A20107" w:rsidP="00A20107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8265C9">
        <w:rPr>
          <w:rFonts w:ascii="Sylfaen" w:hAnsi="Sylfaen"/>
          <w:sz w:val="20"/>
          <w:szCs w:val="20"/>
        </w:rPr>
        <w:t>L.dz. SSM.DZP.200.1</w:t>
      </w:r>
      <w:r w:rsidR="008265C9" w:rsidRPr="008265C9">
        <w:rPr>
          <w:rFonts w:ascii="Sylfaen" w:hAnsi="Sylfaen"/>
          <w:sz w:val="20"/>
          <w:szCs w:val="20"/>
        </w:rPr>
        <w:t>1</w:t>
      </w:r>
      <w:r w:rsidRPr="008265C9">
        <w:rPr>
          <w:rFonts w:ascii="Sylfaen" w:hAnsi="Sylfaen"/>
          <w:sz w:val="20"/>
          <w:szCs w:val="20"/>
        </w:rPr>
        <w:t>.2024</w:t>
      </w:r>
    </w:p>
    <w:p w14:paraId="630B88F1" w14:textId="77777777" w:rsidR="00A20107" w:rsidRPr="008265C9" w:rsidRDefault="00A20107" w:rsidP="00A20107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4C917245" w14:textId="093B74DF" w:rsidR="00A20107" w:rsidRPr="008265C9" w:rsidRDefault="00A20107" w:rsidP="00A20107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8265C9">
        <w:rPr>
          <w:rFonts w:ascii="Sylfaen" w:hAnsi="Sylfaen"/>
          <w:sz w:val="20"/>
          <w:szCs w:val="20"/>
        </w:rPr>
        <w:t>dotyczy: postępowania o udzielenie zamówienia publiczne w trybie podstawowym na „Dostaw</w:t>
      </w:r>
      <w:r w:rsidR="00683481" w:rsidRPr="008265C9">
        <w:rPr>
          <w:rFonts w:ascii="Sylfaen" w:hAnsi="Sylfaen"/>
          <w:sz w:val="20"/>
          <w:szCs w:val="20"/>
        </w:rPr>
        <w:t>ę</w:t>
      </w:r>
      <w:r w:rsidRPr="008265C9">
        <w:rPr>
          <w:rFonts w:ascii="Sylfaen" w:hAnsi="Sylfaen"/>
          <w:sz w:val="20"/>
          <w:szCs w:val="20"/>
        </w:rPr>
        <w:t xml:space="preserve"> </w:t>
      </w:r>
      <w:r w:rsidR="008265C9" w:rsidRPr="008265C9">
        <w:rPr>
          <w:rFonts w:ascii="Sylfaen" w:hAnsi="Sylfaen"/>
          <w:sz w:val="20"/>
          <w:szCs w:val="20"/>
        </w:rPr>
        <w:t>płynów infuzyjnych”.</w:t>
      </w:r>
    </w:p>
    <w:p w14:paraId="745182D5" w14:textId="77777777" w:rsidR="00A20107" w:rsidRPr="008265C9" w:rsidRDefault="00A20107" w:rsidP="00A20107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3AE7E081" w14:textId="52F3552A" w:rsidR="00A20107" w:rsidRPr="008265C9" w:rsidRDefault="00A20107" w:rsidP="00865675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</w:rPr>
      </w:pPr>
      <w:r w:rsidRPr="008265C9">
        <w:rPr>
          <w:rFonts w:ascii="Sylfaen" w:hAnsi="Sylfaen"/>
          <w:sz w:val="20"/>
          <w:szCs w:val="20"/>
        </w:rPr>
        <w:t>W związku ze skierowanymi zapytaniami o wyjaśnienie treści SWZ Specjalistyczny Szpital Miejski im. M. Kopernika w Toruniu udziela, zgodnie z art. 284 ustawy z dnia 11 września 2019 r. Prawo zamówień publicznych (</w:t>
      </w:r>
      <w:proofErr w:type="spellStart"/>
      <w:r w:rsidRPr="008265C9">
        <w:rPr>
          <w:rFonts w:ascii="Sylfaen" w:hAnsi="Sylfaen"/>
          <w:sz w:val="20"/>
          <w:szCs w:val="20"/>
        </w:rPr>
        <w:t>t.j</w:t>
      </w:r>
      <w:proofErr w:type="spellEnd"/>
      <w:r w:rsidRPr="008265C9">
        <w:rPr>
          <w:rFonts w:ascii="Sylfaen" w:hAnsi="Sylfaen"/>
          <w:sz w:val="20"/>
          <w:szCs w:val="20"/>
        </w:rPr>
        <w:t>. Dz. U. z 2023 r., poz. 1605 ze zm.), następujących wyjaśnień:</w:t>
      </w:r>
    </w:p>
    <w:p w14:paraId="2E67D9FB" w14:textId="77777777" w:rsidR="008265C9" w:rsidRPr="008265C9" w:rsidRDefault="008265C9" w:rsidP="008265C9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7CF5405C" w14:textId="77777777" w:rsidR="00865675" w:rsidRPr="008265C9" w:rsidRDefault="00865675" w:rsidP="00865675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</w:rPr>
      </w:pPr>
    </w:p>
    <w:p w14:paraId="423D2892" w14:textId="77777777" w:rsidR="008265C9" w:rsidRPr="008265C9" w:rsidRDefault="008265C9" w:rsidP="008265C9">
      <w:pPr>
        <w:widowControl w:val="0"/>
        <w:tabs>
          <w:tab w:val="left" w:pos="3855"/>
        </w:tabs>
        <w:suppressAutoHyphens/>
        <w:autoSpaceDN w:val="0"/>
        <w:spacing w:after="0" w:line="240" w:lineRule="auto"/>
        <w:jc w:val="both"/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</w:pPr>
      <w:r w:rsidRPr="008265C9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t>Wniosek nr 1:</w:t>
      </w:r>
    </w:p>
    <w:p w14:paraId="0D16B529" w14:textId="77777777" w:rsidR="008265C9" w:rsidRPr="008265C9" w:rsidRDefault="008265C9" w:rsidP="008265C9">
      <w:pPr>
        <w:widowControl w:val="0"/>
        <w:tabs>
          <w:tab w:val="left" w:pos="3855"/>
        </w:tabs>
        <w:suppressAutoHyphens/>
        <w:autoSpaceDN w:val="0"/>
        <w:spacing w:after="0" w:line="240" w:lineRule="auto"/>
        <w:jc w:val="both"/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</w:pPr>
      <w:r w:rsidRPr="008265C9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t xml:space="preserve">Dotyczy § 3 ust. 8 Załącznika nr 2 do </w:t>
      </w:r>
      <w:proofErr w:type="spellStart"/>
      <w:r w:rsidRPr="008265C9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t>swz</w:t>
      </w:r>
      <w:proofErr w:type="spellEnd"/>
      <w:r w:rsidRPr="008265C9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t>.</w:t>
      </w:r>
    </w:p>
    <w:p w14:paraId="3B3094BA" w14:textId="77777777" w:rsidR="008265C9" w:rsidRPr="008265C9" w:rsidRDefault="008265C9" w:rsidP="008265C9">
      <w:pPr>
        <w:widowControl w:val="0"/>
        <w:tabs>
          <w:tab w:val="left" w:pos="3855"/>
        </w:tabs>
        <w:suppressAutoHyphens/>
        <w:autoSpaceDN w:val="0"/>
        <w:spacing w:after="0" w:line="240" w:lineRule="auto"/>
        <w:jc w:val="both"/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</w:pPr>
      <w:r w:rsidRPr="008265C9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t xml:space="preserve">„… 8. W przypadku niezrealizowania dostawy przez Dostawcę w terminie określonym w § 3 ust. 3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kurierskiej, transportu, ubezpieczenia. Dostawca wyraża zgodę na potrącanie, na podstawie wystawionej przez Odbiorcę Dostawcy noty obciążeniowej, kwoty stanowiącej różnicę ceny zakupu niedostarczonego przedmiotu umowy oraz dodatkowych kosztów z należności przysługujących Dostawcy na podstawie niniejszej umowy. Powyższe nie wyklucza możliwości obciążenia Dostawcy przez Odbiorcę karą umowną, </w:t>
      </w:r>
      <w:r w:rsidRPr="008265C9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br/>
        <w:t>o której mowa w § 6 niniejszej umowy.”</w:t>
      </w:r>
    </w:p>
    <w:p w14:paraId="51C66B33" w14:textId="77777777" w:rsidR="008265C9" w:rsidRPr="008265C9" w:rsidRDefault="008265C9" w:rsidP="008265C9">
      <w:pPr>
        <w:widowControl w:val="0"/>
        <w:numPr>
          <w:ilvl w:val="0"/>
          <w:numId w:val="7"/>
        </w:numPr>
        <w:tabs>
          <w:tab w:val="left" w:pos="3855"/>
        </w:tabs>
        <w:suppressAutoHyphens/>
        <w:autoSpaceDN w:val="0"/>
        <w:spacing w:after="0" w:line="240" w:lineRule="auto"/>
        <w:jc w:val="both"/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</w:pPr>
      <w:r w:rsidRPr="008265C9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t>Czy Zamawiający mając na względzie powołane zapisy przewiduje poinformować Wykonawcę o tzw. „Nabyciu zastępczym” oraz o przewidywanych kosztach zakupu? Dodatkowo czy Zamawiający przewiduje możliwość wskazania Zamawiającemu miejsca „Nabycia zastępczego”?</w:t>
      </w:r>
    </w:p>
    <w:p w14:paraId="440B763E" w14:textId="1C3622CC" w:rsidR="008265C9" w:rsidRPr="008265C9" w:rsidRDefault="008265C9" w:rsidP="008265C9">
      <w:pPr>
        <w:widowControl w:val="0"/>
        <w:numPr>
          <w:ilvl w:val="0"/>
          <w:numId w:val="7"/>
        </w:numPr>
        <w:tabs>
          <w:tab w:val="left" w:pos="3855"/>
        </w:tabs>
        <w:suppressAutoHyphens/>
        <w:autoSpaceDN w:val="0"/>
        <w:spacing w:after="0" w:line="240" w:lineRule="auto"/>
        <w:jc w:val="both"/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</w:pPr>
      <w:r w:rsidRPr="008265C9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t xml:space="preserve">Mając na względzie zachowanie zasad równości stron przyszłej umowy, czy nie byłoby zasadnym aby Zamawiający zakreślił ramy czasowe (np. 14 dni), w sytuacji wykonania Nabycia zastępczego na przekazanie w tym czasie odpowiedniej Noty do Wykonawcy? </w:t>
      </w:r>
      <w:r w:rsidR="00984E47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br/>
      </w:r>
      <w:r w:rsidRPr="008265C9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t>Z całkowitą pewnością byłoby to z korzyścią dla Stron Umowy, gdyż Nabycie zastępcze (jego wielkość), pomniejsza wielkość zawartą w Umowie.</w:t>
      </w:r>
    </w:p>
    <w:p w14:paraId="06C405E3" w14:textId="77777777" w:rsidR="008265C9" w:rsidRPr="008265C9" w:rsidRDefault="008265C9" w:rsidP="008265C9">
      <w:pPr>
        <w:widowControl w:val="0"/>
        <w:numPr>
          <w:ilvl w:val="0"/>
          <w:numId w:val="7"/>
        </w:numPr>
        <w:tabs>
          <w:tab w:val="left" w:pos="3855"/>
        </w:tabs>
        <w:suppressAutoHyphens/>
        <w:autoSpaceDN w:val="0"/>
        <w:spacing w:after="0" w:line="240" w:lineRule="auto"/>
        <w:jc w:val="both"/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</w:pPr>
      <w:r w:rsidRPr="008265C9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t>Mając na względzie fakt, że Zamawiający może obciążyć Wykonawcę kosztem Nabycia zastępczego wnosimy o wskazanie środków odwoławczych, które będą uwzględniały fakt, że Zamawiający może dokonać obliczenia kwot obciążenia niezgodnych ze stanem faktycznym lub pomyłką.</w:t>
      </w:r>
    </w:p>
    <w:p w14:paraId="29229561" w14:textId="63E1A8CD" w:rsidR="008265C9" w:rsidRPr="008265C9" w:rsidRDefault="008265C9" w:rsidP="008265C9">
      <w:pPr>
        <w:widowControl w:val="0"/>
        <w:numPr>
          <w:ilvl w:val="0"/>
          <w:numId w:val="7"/>
        </w:numPr>
        <w:tabs>
          <w:tab w:val="left" w:pos="3855"/>
        </w:tabs>
        <w:suppressAutoHyphens/>
        <w:autoSpaceDN w:val="0"/>
        <w:spacing w:after="0" w:line="240" w:lineRule="auto"/>
        <w:jc w:val="both"/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</w:pPr>
      <w:r w:rsidRPr="008265C9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t xml:space="preserve">Na jakiej podstawie, Zamawiający żąda wyrażenia zgody przez Wykonawcę na potrącenie </w:t>
      </w:r>
      <w:r w:rsidR="00984E47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br/>
      </w:r>
      <w:r w:rsidRPr="008265C9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t>z należności wobec Wykonawcy różnicy pomiędzy ceną „Nabycia zastępczego” a ceną oferowaną, gdzie cena zakupu przez Zamawiającego może być znacząco wygórowana, gdyż z praktyki wynika, że w takich sytuacjach podmioty sprzedające nie stosują żadnych rabatów lub aktualnie funkcjonujących cen na rynku w obrocie gospodarczym.</w:t>
      </w:r>
    </w:p>
    <w:p w14:paraId="453ED18A" w14:textId="77777777" w:rsidR="008265C9" w:rsidRPr="008265C9" w:rsidRDefault="008265C9" w:rsidP="008265C9">
      <w:pPr>
        <w:widowControl w:val="0"/>
        <w:tabs>
          <w:tab w:val="left" w:pos="3855"/>
        </w:tabs>
        <w:suppressAutoHyphens/>
        <w:autoSpaceDN w:val="0"/>
        <w:spacing w:after="0" w:line="240" w:lineRule="auto"/>
        <w:jc w:val="both"/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</w:pPr>
    </w:p>
    <w:p w14:paraId="0A7BA5F3" w14:textId="77777777" w:rsidR="008265C9" w:rsidRPr="008265C9" w:rsidRDefault="008265C9" w:rsidP="008265C9">
      <w:pPr>
        <w:widowControl w:val="0"/>
        <w:tabs>
          <w:tab w:val="left" w:pos="3855"/>
        </w:tabs>
        <w:suppressAutoHyphens/>
        <w:autoSpaceDN w:val="0"/>
        <w:spacing w:after="0" w:line="240" w:lineRule="auto"/>
        <w:jc w:val="both"/>
        <w:rPr>
          <w:rFonts w:ascii="Sylfaen" w:eastAsia="SimSun" w:hAnsi="Sylfaen" w:cs="Mangal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8265C9">
        <w:rPr>
          <w:rFonts w:ascii="Sylfaen" w:eastAsia="SimSun" w:hAnsi="Sylfaen" w:cs="Mangal"/>
          <w:b/>
          <w:bCs/>
          <w:kern w:val="3"/>
          <w:sz w:val="20"/>
          <w:szCs w:val="20"/>
          <w:lang w:eastAsia="zh-CN" w:bidi="hi-IN"/>
          <w14:ligatures w14:val="none"/>
        </w:rPr>
        <w:t>Odpowiedź:</w:t>
      </w:r>
    </w:p>
    <w:p w14:paraId="449A1BCA" w14:textId="77777777" w:rsidR="008265C9" w:rsidRPr="008265C9" w:rsidRDefault="008265C9" w:rsidP="008265C9">
      <w:pPr>
        <w:widowControl w:val="0"/>
        <w:tabs>
          <w:tab w:val="left" w:pos="3855"/>
        </w:tabs>
        <w:suppressAutoHyphens/>
        <w:autoSpaceDN w:val="0"/>
        <w:spacing w:after="0" w:line="240" w:lineRule="auto"/>
        <w:jc w:val="both"/>
        <w:rPr>
          <w:rFonts w:ascii="Sylfaen" w:eastAsia="SimSun" w:hAnsi="Sylfaen" w:cs="Mangal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8265C9">
        <w:rPr>
          <w:rFonts w:ascii="Sylfaen" w:eastAsia="SimSun" w:hAnsi="Sylfaen" w:cs="Mangal"/>
          <w:b/>
          <w:bCs/>
          <w:kern w:val="3"/>
          <w:sz w:val="20"/>
          <w:szCs w:val="20"/>
          <w:lang w:eastAsia="zh-CN" w:bidi="hi-IN"/>
          <w14:ligatures w14:val="none"/>
        </w:rPr>
        <w:t>Zamawiający nie dokonuje modyfikacji § 3 ust. 8 projektu umowy w związku z pytaniami Wykonawcy.</w:t>
      </w:r>
    </w:p>
    <w:p w14:paraId="6E522BBD" w14:textId="77777777" w:rsidR="008265C9" w:rsidRPr="008265C9" w:rsidRDefault="008265C9" w:rsidP="008265C9">
      <w:pPr>
        <w:widowControl w:val="0"/>
        <w:tabs>
          <w:tab w:val="left" w:pos="3855"/>
        </w:tabs>
        <w:suppressAutoHyphens/>
        <w:autoSpaceDN w:val="0"/>
        <w:spacing w:after="0" w:line="240" w:lineRule="auto"/>
        <w:jc w:val="both"/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</w:pPr>
    </w:p>
    <w:p w14:paraId="15F96311" w14:textId="77777777" w:rsidR="008265C9" w:rsidRPr="008265C9" w:rsidRDefault="008265C9" w:rsidP="008265C9">
      <w:pPr>
        <w:widowControl w:val="0"/>
        <w:tabs>
          <w:tab w:val="left" w:pos="3855"/>
        </w:tabs>
        <w:suppressAutoHyphens/>
        <w:autoSpaceDN w:val="0"/>
        <w:spacing w:after="0" w:line="240" w:lineRule="auto"/>
        <w:jc w:val="both"/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</w:pPr>
      <w:r w:rsidRPr="008265C9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t>Wniosek nr 2:</w:t>
      </w:r>
    </w:p>
    <w:p w14:paraId="1B5A450A" w14:textId="77777777" w:rsidR="008265C9" w:rsidRPr="008265C9" w:rsidRDefault="008265C9" w:rsidP="008265C9">
      <w:pPr>
        <w:widowControl w:val="0"/>
        <w:tabs>
          <w:tab w:val="left" w:pos="3855"/>
        </w:tabs>
        <w:suppressAutoHyphens/>
        <w:autoSpaceDN w:val="0"/>
        <w:spacing w:after="0" w:line="240" w:lineRule="auto"/>
        <w:jc w:val="both"/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</w:pPr>
      <w:r w:rsidRPr="008265C9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t xml:space="preserve">Dotyczy § 6 ust. 2 i ust. 2 Załącznika nr 2 do </w:t>
      </w:r>
      <w:proofErr w:type="spellStart"/>
      <w:r w:rsidRPr="008265C9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t>swz</w:t>
      </w:r>
      <w:proofErr w:type="spellEnd"/>
    </w:p>
    <w:p w14:paraId="71175D82" w14:textId="77777777" w:rsidR="008265C9" w:rsidRPr="008265C9" w:rsidRDefault="008265C9" w:rsidP="008265C9">
      <w:pPr>
        <w:widowControl w:val="0"/>
        <w:suppressAutoHyphens/>
        <w:autoSpaceDN w:val="0"/>
        <w:spacing w:after="0" w:line="240" w:lineRule="auto"/>
        <w:jc w:val="both"/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</w:pPr>
      <w:r w:rsidRPr="008265C9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t xml:space="preserve">„… 1. Dostawca zapłaci Odbiorcy kary umowne: </w:t>
      </w:r>
    </w:p>
    <w:p w14:paraId="286B2C01" w14:textId="77777777" w:rsidR="008265C9" w:rsidRPr="008265C9" w:rsidRDefault="008265C9" w:rsidP="008265C9">
      <w:pPr>
        <w:widowControl w:val="0"/>
        <w:suppressAutoHyphens/>
        <w:autoSpaceDN w:val="0"/>
        <w:spacing w:after="0" w:line="240" w:lineRule="auto"/>
        <w:jc w:val="both"/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</w:pPr>
      <w:r w:rsidRPr="008265C9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t xml:space="preserve">1) za zwłokę w zrealizowaniu przedmiotu umowy, określonego w § 2 ust. 1 niniejszej umowy, w wysokości 0,10% wartości brutto niedostarczonych w terminie towarów za każdy rozpoczęty dzień zwłoki, </w:t>
      </w:r>
    </w:p>
    <w:p w14:paraId="3283EBDE" w14:textId="63159F41" w:rsidR="008265C9" w:rsidRPr="008265C9" w:rsidRDefault="008265C9" w:rsidP="008265C9">
      <w:pPr>
        <w:widowControl w:val="0"/>
        <w:suppressAutoHyphens/>
        <w:autoSpaceDN w:val="0"/>
        <w:spacing w:after="0" w:line="240" w:lineRule="auto"/>
        <w:jc w:val="both"/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</w:pPr>
      <w:r w:rsidRPr="008265C9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t xml:space="preserve">2) w razie niewykonania lub nienależytego wykonania umowy w wysokości 5% wartości brutto umowy, </w:t>
      </w:r>
      <w:r w:rsidR="00984E47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br/>
      </w:r>
      <w:r w:rsidRPr="008265C9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t xml:space="preserve">o której mowa w § 4 ust. 1 niniejszej umowy. </w:t>
      </w:r>
    </w:p>
    <w:p w14:paraId="09FC84C2" w14:textId="77777777" w:rsidR="008265C9" w:rsidRPr="008265C9" w:rsidRDefault="008265C9" w:rsidP="008265C9">
      <w:pPr>
        <w:widowControl w:val="0"/>
        <w:suppressAutoHyphens/>
        <w:autoSpaceDN w:val="0"/>
        <w:spacing w:after="0" w:line="240" w:lineRule="auto"/>
        <w:jc w:val="both"/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</w:pPr>
      <w:r w:rsidRPr="008265C9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lastRenderedPageBreak/>
        <w:t>2.W przypadku odstąpienia od umowy z przyczyn leżących po stronie Dostawcy, Dostawca zapłaci Odbiorcy karę umowną w wysokości 5% wartości umowy brutto, określonej w § 4 ust. 1 niniejszej umowy.”</w:t>
      </w:r>
    </w:p>
    <w:p w14:paraId="1C42BED4" w14:textId="3663F796" w:rsidR="00B87CF0" w:rsidRDefault="008265C9" w:rsidP="008265C9">
      <w:pPr>
        <w:widowControl w:val="0"/>
        <w:suppressAutoHyphens/>
        <w:autoSpaceDN w:val="0"/>
        <w:spacing w:after="0" w:line="240" w:lineRule="auto"/>
        <w:jc w:val="both"/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</w:pPr>
      <w:r w:rsidRPr="008265C9"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  <w:t>Mając na względzie fakt, że Zamawiający może zawrzeć Umowę z Wykonawcą na więcej niż jedną część Postępowania, wnosimy o wyjaśnienie, czy w przypadkach zakreślonych w § 6 ust. 2 i ust. 2, przewiduje Zamawiający ewentualne kary odpowiednio do części dla której zaistnieje fakt nienależytego wykonania, niewykonania lub odstąpienia?</w:t>
      </w:r>
    </w:p>
    <w:p w14:paraId="7CA10F2E" w14:textId="77777777" w:rsidR="008265C9" w:rsidRPr="008265C9" w:rsidRDefault="008265C9" w:rsidP="008265C9">
      <w:pPr>
        <w:widowControl w:val="0"/>
        <w:suppressAutoHyphens/>
        <w:autoSpaceDN w:val="0"/>
        <w:spacing w:after="0" w:line="240" w:lineRule="auto"/>
        <w:jc w:val="both"/>
        <w:rPr>
          <w:rFonts w:ascii="Sylfaen" w:eastAsia="SimSun" w:hAnsi="Sylfaen" w:cs="Mangal"/>
          <w:kern w:val="3"/>
          <w:sz w:val="20"/>
          <w:szCs w:val="20"/>
          <w:lang w:eastAsia="zh-CN" w:bidi="hi-IN"/>
          <w14:ligatures w14:val="none"/>
        </w:rPr>
      </w:pPr>
    </w:p>
    <w:p w14:paraId="1E73919D" w14:textId="08CA3397" w:rsidR="008265C9" w:rsidRDefault="008265C9" w:rsidP="008265C9">
      <w:pPr>
        <w:rPr>
          <w:rFonts w:ascii="Sylfaen" w:hAnsi="Sylfaen"/>
          <w:b/>
          <w:bCs/>
          <w:sz w:val="20"/>
          <w:szCs w:val="20"/>
        </w:rPr>
      </w:pPr>
      <w:r w:rsidRPr="00FB2782">
        <w:rPr>
          <w:rFonts w:ascii="Sylfaen" w:hAnsi="Sylfaen"/>
          <w:b/>
          <w:bCs/>
          <w:sz w:val="20"/>
          <w:szCs w:val="20"/>
        </w:rPr>
        <w:t>Odpowiedź:</w:t>
      </w:r>
    </w:p>
    <w:p w14:paraId="66D80D59" w14:textId="2A3D4802" w:rsidR="00FB2782" w:rsidRPr="00FB2782" w:rsidRDefault="00FB2782" w:rsidP="00984E47">
      <w:pPr>
        <w:jc w:val="both"/>
        <w:rPr>
          <w:rFonts w:ascii="Sylfaen" w:hAnsi="Sylfaen"/>
          <w:b/>
          <w:bCs/>
          <w:sz w:val="20"/>
          <w:szCs w:val="20"/>
        </w:rPr>
      </w:pPr>
      <w:r>
        <w:rPr>
          <w:rFonts w:ascii="Sylfaen" w:hAnsi="Sylfaen"/>
          <w:b/>
          <w:bCs/>
          <w:sz w:val="20"/>
          <w:szCs w:val="20"/>
        </w:rPr>
        <w:t xml:space="preserve">Zamawiający zawrze umowę w sprawie zamówienia publicznego dla każdej części osobno. W związku </w:t>
      </w:r>
      <w:r w:rsidR="00984E47">
        <w:rPr>
          <w:rFonts w:ascii="Sylfaen" w:hAnsi="Sylfaen"/>
          <w:b/>
          <w:bCs/>
          <w:sz w:val="20"/>
          <w:szCs w:val="20"/>
        </w:rPr>
        <w:br/>
      </w:r>
      <w:r>
        <w:rPr>
          <w:rFonts w:ascii="Sylfaen" w:hAnsi="Sylfaen"/>
          <w:b/>
          <w:bCs/>
          <w:sz w:val="20"/>
          <w:szCs w:val="20"/>
        </w:rPr>
        <w:t xml:space="preserve">z powyższym dla każdej </w:t>
      </w:r>
      <w:r w:rsidR="00984E47">
        <w:rPr>
          <w:rFonts w:ascii="Sylfaen" w:hAnsi="Sylfaen"/>
          <w:b/>
          <w:bCs/>
          <w:sz w:val="20"/>
          <w:szCs w:val="20"/>
        </w:rPr>
        <w:t>umowy</w:t>
      </w:r>
      <w:r>
        <w:rPr>
          <w:rFonts w:ascii="Sylfaen" w:hAnsi="Sylfaen"/>
          <w:b/>
          <w:bCs/>
          <w:sz w:val="20"/>
          <w:szCs w:val="20"/>
        </w:rPr>
        <w:t xml:space="preserve"> będzie obowiązywał paragraf 6 ust. 1 i ust. 2 </w:t>
      </w:r>
      <w:r w:rsidR="00984E47">
        <w:rPr>
          <w:rFonts w:ascii="Sylfaen" w:hAnsi="Sylfaen"/>
          <w:b/>
          <w:bCs/>
          <w:sz w:val="20"/>
          <w:szCs w:val="20"/>
        </w:rPr>
        <w:t>Załącznika nr 2 – projektowane postanowienia umowy.</w:t>
      </w:r>
    </w:p>
    <w:p w14:paraId="6EA276A3" w14:textId="77777777" w:rsidR="008265C9" w:rsidRPr="008265C9" w:rsidRDefault="008265C9" w:rsidP="008265C9">
      <w:pPr>
        <w:rPr>
          <w:rFonts w:ascii="Sylfaen" w:hAnsi="Sylfaen"/>
          <w:sz w:val="20"/>
          <w:szCs w:val="20"/>
        </w:rPr>
      </w:pPr>
    </w:p>
    <w:sectPr w:rsidR="008265C9" w:rsidRPr="008265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F757" w14:textId="77777777" w:rsidR="00BA2F60" w:rsidRDefault="00BA2F60" w:rsidP="00C058DB">
      <w:pPr>
        <w:spacing w:after="0" w:line="240" w:lineRule="auto"/>
      </w:pPr>
      <w:r>
        <w:separator/>
      </w:r>
    </w:p>
  </w:endnote>
  <w:endnote w:type="continuationSeparator" w:id="0">
    <w:p w14:paraId="55BCD4F5" w14:textId="77777777" w:rsidR="00BA2F60" w:rsidRDefault="00BA2F60" w:rsidP="00C0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95192"/>
      <w:docPartObj>
        <w:docPartGallery w:val="Page Numbers (Bottom of Page)"/>
        <w:docPartUnique/>
      </w:docPartObj>
    </w:sdtPr>
    <w:sdtContent>
      <w:p w14:paraId="71131E24" w14:textId="72C2044E" w:rsidR="00C058DB" w:rsidRDefault="00C058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0DCDE5" w14:textId="77777777" w:rsidR="00C058DB" w:rsidRDefault="00C05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2097" w14:textId="77777777" w:rsidR="00BA2F60" w:rsidRDefault="00BA2F60" w:rsidP="00C058DB">
      <w:pPr>
        <w:spacing w:after="0" w:line="240" w:lineRule="auto"/>
      </w:pPr>
      <w:r>
        <w:separator/>
      </w:r>
    </w:p>
  </w:footnote>
  <w:footnote w:type="continuationSeparator" w:id="0">
    <w:p w14:paraId="377F7F48" w14:textId="77777777" w:rsidR="00BA2F60" w:rsidRDefault="00BA2F60" w:rsidP="00C05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AF6"/>
    <w:multiLevelType w:val="multilevel"/>
    <w:tmpl w:val="41D61F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756E77"/>
    <w:multiLevelType w:val="multilevel"/>
    <w:tmpl w:val="2DEC31D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F0E309A"/>
    <w:multiLevelType w:val="hybridMultilevel"/>
    <w:tmpl w:val="BD7A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C00BD"/>
    <w:multiLevelType w:val="hybridMultilevel"/>
    <w:tmpl w:val="DE3642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6097D"/>
    <w:multiLevelType w:val="multilevel"/>
    <w:tmpl w:val="4108315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9E36959"/>
    <w:multiLevelType w:val="hybridMultilevel"/>
    <w:tmpl w:val="A320B6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03210"/>
    <w:multiLevelType w:val="hybridMultilevel"/>
    <w:tmpl w:val="AF5E3A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092214">
    <w:abstractNumId w:val="2"/>
  </w:num>
  <w:num w:numId="2" w16cid:durableId="344669109">
    <w:abstractNumId w:val="0"/>
  </w:num>
  <w:num w:numId="3" w16cid:durableId="2003315596">
    <w:abstractNumId w:val="3"/>
  </w:num>
  <w:num w:numId="4" w16cid:durableId="979071888">
    <w:abstractNumId w:val="5"/>
  </w:num>
  <w:num w:numId="5" w16cid:durableId="1083070234">
    <w:abstractNumId w:val="6"/>
  </w:num>
  <w:num w:numId="6" w16cid:durableId="2362899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7131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07"/>
    <w:rsid w:val="00272CD2"/>
    <w:rsid w:val="002A3F55"/>
    <w:rsid w:val="004138B3"/>
    <w:rsid w:val="004D2661"/>
    <w:rsid w:val="00591E03"/>
    <w:rsid w:val="00636406"/>
    <w:rsid w:val="00683481"/>
    <w:rsid w:val="006E29CF"/>
    <w:rsid w:val="008265C9"/>
    <w:rsid w:val="00865675"/>
    <w:rsid w:val="00984E47"/>
    <w:rsid w:val="00A20107"/>
    <w:rsid w:val="00A22F77"/>
    <w:rsid w:val="00B87CF0"/>
    <w:rsid w:val="00BA2F60"/>
    <w:rsid w:val="00C058DB"/>
    <w:rsid w:val="00E67508"/>
    <w:rsid w:val="00F941BA"/>
    <w:rsid w:val="00F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783E"/>
  <w15:chartTrackingRefBased/>
  <w15:docId w15:val="{6718AA1D-5344-4362-A958-EF3A15ED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10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107"/>
    <w:pPr>
      <w:ind w:left="720"/>
      <w:contextualSpacing/>
    </w:pPr>
  </w:style>
  <w:style w:type="paragraph" w:customStyle="1" w:styleId="Default">
    <w:name w:val="Default"/>
    <w:rsid w:val="00C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8DB"/>
  </w:style>
  <w:style w:type="paragraph" w:styleId="Stopka">
    <w:name w:val="footer"/>
    <w:basedOn w:val="Normalny"/>
    <w:link w:val="StopkaZnak"/>
    <w:uiPriority w:val="99"/>
    <w:unhideWhenUsed/>
    <w:rsid w:val="00C0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3</cp:revision>
  <cp:lastPrinted>2024-02-05T11:13:00Z</cp:lastPrinted>
  <dcterms:created xsi:type="dcterms:W3CDTF">2024-02-05T10:48:00Z</dcterms:created>
  <dcterms:modified xsi:type="dcterms:W3CDTF">2024-02-05T11:13:00Z</dcterms:modified>
</cp:coreProperties>
</file>