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74A2" w14:textId="6CA58421" w:rsidR="00BF351D" w:rsidRDefault="00BF351D" w:rsidP="00BF351D">
      <w:pPr>
        <w:ind w:left="5664" w:firstLine="708"/>
        <w:rPr>
          <w:rFonts w:ascii="Sylfaen" w:hAnsi="Sylfaen"/>
        </w:rPr>
      </w:pPr>
      <w:r>
        <w:rPr>
          <w:rFonts w:ascii="Sylfaen" w:hAnsi="Sylfaen"/>
        </w:rPr>
        <w:t xml:space="preserve">Toruń, dnia </w:t>
      </w:r>
      <w:r w:rsidR="0051237B">
        <w:rPr>
          <w:rFonts w:ascii="Sylfaen" w:hAnsi="Sylfaen"/>
        </w:rPr>
        <w:t>24</w:t>
      </w:r>
      <w:r>
        <w:rPr>
          <w:rFonts w:ascii="Sylfaen" w:hAnsi="Sylfaen"/>
        </w:rPr>
        <w:t>.01.2024 r.</w:t>
      </w:r>
    </w:p>
    <w:p w14:paraId="0B0A0F6C" w14:textId="77777777" w:rsidR="00BF351D" w:rsidRDefault="00BF351D" w:rsidP="00BF351D">
      <w:pPr>
        <w:spacing w:after="0" w:line="240" w:lineRule="auto"/>
        <w:ind w:left="5664" w:firstLine="708"/>
        <w:rPr>
          <w:rFonts w:ascii="Sylfaen" w:hAnsi="Sylfaen"/>
          <w:b/>
          <w:bCs/>
        </w:rPr>
      </w:pPr>
    </w:p>
    <w:p w14:paraId="1BFE47ED" w14:textId="40AED11F" w:rsidR="00BF351D" w:rsidRDefault="00BF351D" w:rsidP="00BF351D">
      <w:pPr>
        <w:rPr>
          <w:rFonts w:ascii="Sylfaen" w:hAnsi="Sylfaen"/>
          <w:b/>
          <w:bCs/>
        </w:rPr>
      </w:pPr>
      <w:r>
        <w:rPr>
          <w:rFonts w:ascii="Sylfaen" w:hAnsi="Sylfaen"/>
          <w:b/>
          <w:bCs/>
        </w:rPr>
        <w:t>L.dz. SSM.DZP.200.</w:t>
      </w:r>
      <w:r w:rsidR="00037396">
        <w:rPr>
          <w:rFonts w:ascii="Sylfaen" w:hAnsi="Sylfaen"/>
          <w:b/>
          <w:bCs/>
        </w:rPr>
        <w:t>0</w:t>
      </w:r>
      <w:r w:rsidR="0073626B">
        <w:rPr>
          <w:rFonts w:ascii="Sylfaen" w:hAnsi="Sylfaen"/>
          <w:b/>
          <w:bCs/>
        </w:rPr>
        <w:t>3</w:t>
      </w:r>
      <w:r w:rsidR="00BF5F8B">
        <w:rPr>
          <w:rFonts w:ascii="Sylfaen" w:hAnsi="Sylfaen"/>
          <w:b/>
          <w:bCs/>
        </w:rPr>
        <w:t>.</w:t>
      </w:r>
      <w:r>
        <w:rPr>
          <w:rFonts w:ascii="Sylfaen" w:hAnsi="Sylfaen"/>
          <w:b/>
          <w:bCs/>
        </w:rPr>
        <w:t>202</w:t>
      </w:r>
      <w:r w:rsidR="00037396">
        <w:rPr>
          <w:rFonts w:ascii="Sylfaen" w:hAnsi="Sylfaen"/>
          <w:b/>
          <w:bCs/>
        </w:rPr>
        <w:t>4</w:t>
      </w:r>
    </w:p>
    <w:p w14:paraId="051A1097" w14:textId="67968451" w:rsidR="00BF351D" w:rsidRPr="00380570" w:rsidRDefault="00BF351D" w:rsidP="00380570">
      <w:pPr>
        <w:spacing w:line="240" w:lineRule="auto"/>
        <w:jc w:val="both"/>
        <w:rPr>
          <w:rFonts w:ascii="Sylfaen" w:hAnsi="Sylfaen"/>
          <w:b/>
          <w:bCs/>
        </w:rPr>
      </w:pPr>
      <w:r>
        <w:rPr>
          <w:rFonts w:ascii="Sylfaen" w:hAnsi="Sylfaen"/>
        </w:rPr>
        <w:t xml:space="preserve">dotyczy: postępowania o udzielenie zamówienia publiczne w trybie podstawowym na </w:t>
      </w:r>
      <w:r w:rsidR="0051237B" w:rsidRPr="0051237B">
        <w:rPr>
          <w:rFonts w:ascii="Sylfaen" w:hAnsi="Sylfaen"/>
          <w:b/>
          <w:bCs/>
        </w:rPr>
        <w:t>„</w:t>
      </w:r>
      <w:r w:rsidR="0073626B" w:rsidRPr="0073626B">
        <w:rPr>
          <w:rFonts w:ascii="Sylfaen" w:hAnsi="Sylfaen"/>
          <w:b/>
          <w:bCs/>
        </w:rPr>
        <w:t xml:space="preserve">Dostawę sprzętu do wieży artroskopowej firmy </w:t>
      </w:r>
      <w:proofErr w:type="spellStart"/>
      <w:r w:rsidR="0073626B" w:rsidRPr="0073626B">
        <w:rPr>
          <w:rFonts w:ascii="Sylfaen" w:hAnsi="Sylfaen"/>
          <w:b/>
          <w:bCs/>
        </w:rPr>
        <w:t>Smith&amp;Nephew</w:t>
      </w:r>
      <w:proofErr w:type="spellEnd"/>
      <w:r w:rsidR="0073626B" w:rsidRPr="0073626B">
        <w:rPr>
          <w:rFonts w:ascii="Sylfaen" w:hAnsi="Sylfaen"/>
          <w:b/>
          <w:bCs/>
        </w:rPr>
        <w:t xml:space="preserve"> oraz dostawa ostrzy do pił pulsacyjnych firmy </w:t>
      </w:r>
      <w:proofErr w:type="spellStart"/>
      <w:r w:rsidR="0073626B" w:rsidRPr="0073626B">
        <w:rPr>
          <w:rFonts w:ascii="Sylfaen" w:hAnsi="Sylfaen"/>
          <w:b/>
          <w:bCs/>
        </w:rPr>
        <w:t>Stryker</w:t>
      </w:r>
      <w:proofErr w:type="spellEnd"/>
      <w:r w:rsidR="0073626B" w:rsidRPr="0073626B">
        <w:rPr>
          <w:rFonts w:ascii="Sylfaen" w:hAnsi="Sylfaen"/>
          <w:b/>
          <w:bCs/>
        </w:rPr>
        <w:t xml:space="preserve"> System 6 i System 7</w:t>
      </w:r>
      <w:r w:rsidR="0051237B" w:rsidRPr="0051237B">
        <w:rPr>
          <w:rFonts w:ascii="Sylfaen" w:hAnsi="Sylfaen"/>
          <w:b/>
          <w:bCs/>
        </w:rPr>
        <w:t>”</w:t>
      </w:r>
    </w:p>
    <w:p w14:paraId="53FB1AE4" w14:textId="77777777" w:rsidR="00BF351D" w:rsidRDefault="00BF351D" w:rsidP="00BF351D">
      <w:pPr>
        <w:jc w:val="both"/>
        <w:rPr>
          <w:rFonts w:ascii="Sylfaen" w:hAnsi="Sylfaen"/>
        </w:rPr>
      </w:pPr>
    </w:p>
    <w:p w14:paraId="634372D8" w14:textId="696D0516" w:rsidR="00BF351D" w:rsidRDefault="00BF351D" w:rsidP="00BF351D">
      <w:pPr>
        <w:ind w:firstLine="284"/>
        <w:jc w:val="both"/>
        <w:rPr>
          <w:rFonts w:ascii="Sylfaen" w:hAnsi="Sylfaen"/>
        </w:rPr>
      </w:pPr>
      <w:r>
        <w:rPr>
          <w:rFonts w:ascii="Sylfaen" w:hAnsi="Sylfaen"/>
        </w:rPr>
        <w:t>W związku ze skierowanymi zapytaniami o wyjaśnienie treści SWZ Specjalistyczny Szpital Miejski im. M. Kopernika w Toruniu udziela, zgodnie z art. 284 ustawy</w:t>
      </w:r>
      <w:r w:rsidR="00037396">
        <w:rPr>
          <w:rFonts w:ascii="Sylfaen" w:hAnsi="Sylfaen"/>
        </w:rPr>
        <w:t xml:space="preserve"> </w:t>
      </w:r>
      <w:r w:rsidR="003170DE">
        <w:rPr>
          <w:rFonts w:ascii="Sylfaen" w:hAnsi="Sylfaen"/>
        </w:rPr>
        <w:t>z dnia 11 września 2019 r.</w:t>
      </w:r>
      <w:r>
        <w:rPr>
          <w:rFonts w:ascii="Sylfaen" w:hAnsi="Sylfaen"/>
        </w:rPr>
        <w:t xml:space="preserve"> Prawo zamówień publicznych</w:t>
      </w:r>
      <w:r w:rsidR="003170DE">
        <w:rPr>
          <w:rFonts w:ascii="Sylfaen" w:hAnsi="Sylfaen"/>
        </w:rPr>
        <w:t xml:space="preserve"> (Dz.U. z 2023 r., poz. 1605 ze zm.)</w:t>
      </w:r>
      <w:r>
        <w:rPr>
          <w:rFonts w:ascii="Sylfaen" w:hAnsi="Sylfaen"/>
        </w:rPr>
        <w:t>, następujących wyjaśnień:</w:t>
      </w:r>
    </w:p>
    <w:p w14:paraId="32221652" w14:textId="77777777" w:rsidR="00BF351D" w:rsidRPr="00BF351D" w:rsidRDefault="00BF351D" w:rsidP="00BF351D">
      <w:pPr>
        <w:snapToGrid w:val="0"/>
        <w:rPr>
          <w:rFonts w:ascii="Sylfaen" w:eastAsia="Times New Roman" w:hAnsi="Sylfaen" w:cs="Arial"/>
          <w:bCs/>
          <w:kern w:val="0"/>
          <w:lang w:eastAsia="pl-PL"/>
        </w:rPr>
      </w:pPr>
    </w:p>
    <w:p w14:paraId="5C03880C" w14:textId="77777777" w:rsidR="0073626B" w:rsidRPr="0073626B" w:rsidRDefault="0073626B" w:rsidP="0073626B">
      <w:pPr>
        <w:numPr>
          <w:ilvl w:val="0"/>
          <w:numId w:val="4"/>
        </w:numPr>
        <w:spacing w:after="0"/>
        <w:rPr>
          <w:rFonts w:ascii="Sylfaen" w:hAnsi="Sylfaen"/>
          <w:b/>
          <w:bCs/>
          <w:color w:val="222222"/>
          <w:shd w:val="clear" w:color="auto" w:fill="FCFDFD"/>
        </w:rPr>
      </w:pPr>
      <w:r w:rsidRPr="0073626B">
        <w:rPr>
          <w:rFonts w:ascii="Sylfaen" w:hAnsi="Sylfaen"/>
          <w:b/>
          <w:bCs/>
          <w:color w:val="222222"/>
          <w:shd w:val="clear" w:color="auto" w:fill="FCFDFD"/>
        </w:rPr>
        <w:t>Pytanie do projektu umowy § 12:</w:t>
      </w:r>
    </w:p>
    <w:p w14:paraId="0E870E5A" w14:textId="77777777" w:rsid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 xml:space="preserve">Czy Zamawiający wyrazi zgodę na zmianę bądź modyfikację zapisu </w:t>
      </w:r>
      <w:r w:rsidRPr="0073626B">
        <w:rPr>
          <w:rFonts w:ascii="Sylfaen" w:hAnsi="Sylfaen"/>
          <w:color w:val="222222"/>
          <w:u w:val="single"/>
          <w:shd w:val="clear" w:color="auto" w:fill="FCFDFD"/>
        </w:rPr>
        <w:t>ust. 2, 3</w:t>
      </w:r>
      <w:r w:rsidRPr="0073626B">
        <w:rPr>
          <w:rFonts w:ascii="Sylfaen" w:hAnsi="Sylfaen"/>
          <w:color w:val="222222"/>
          <w:shd w:val="clear" w:color="auto" w:fill="FCFDFD"/>
        </w:rPr>
        <w:t xml:space="preserve"> i dodanie informacji o terminie na zgłoszenie reklamacji: na: „ 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w:t>
      </w:r>
    </w:p>
    <w:p w14:paraId="77C661C2" w14:textId="77777777" w:rsidR="0073626B" w:rsidRDefault="0073626B" w:rsidP="00B47CD0">
      <w:pPr>
        <w:spacing w:after="0"/>
        <w:jc w:val="both"/>
        <w:rPr>
          <w:rFonts w:ascii="Sylfaen" w:hAnsi="Sylfaen"/>
          <w:color w:val="222222"/>
          <w:shd w:val="clear" w:color="auto" w:fill="FCFDFD"/>
        </w:rPr>
      </w:pPr>
    </w:p>
    <w:p w14:paraId="537A6843" w14:textId="2CB6B18E" w:rsidR="0073626B" w:rsidRPr="0073626B" w:rsidRDefault="0073626B" w:rsidP="00B47CD0">
      <w:pPr>
        <w:spacing w:after="0"/>
        <w:jc w:val="both"/>
        <w:rPr>
          <w:rFonts w:ascii="Sylfaen" w:hAnsi="Sylfaen"/>
          <w:color w:val="222222"/>
          <w:shd w:val="clear" w:color="auto" w:fill="FCFDFD"/>
        </w:rPr>
      </w:pPr>
      <w:r w:rsidRPr="0073626B">
        <w:rPr>
          <w:rFonts w:ascii="Sylfaen" w:hAnsi="Sylfaen"/>
          <w:b/>
          <w:bCs/>
          <w:color w:val="222222"/>
          <w:shd w:val="clear" w:color="auto" w:fill="FCFDFD"/>
        </w:rPr>
        <w:t>Odpowiedź:</w:t>
      </w:r>
      <w:r>
        <w:rPr>
          <w:rFonts w:ascii="Sylfaen" w:hAnsi="Sylfaen"/>
          <w:color w:val="222222"/>
          <w:shd w:val="clear" w:color="auto" w:fill="FCFDFD"/>
        </w:rPr>
        <w:t xml:space="preserve"> Zamawiający podtrzymuje zapisy SWZ.</w:t>
      </w:r>
    </w:p>
    <w:p w14:paraId="6E3E4BF0" w14:textId="77777777" w:rsidR="0073626B" w:rsidRPr="0073626B" w:rsidRDefault="0073626B" w:rsidP="00B47CD0">
      <w:pPr>
        <w:spacing w:after="0"/>
        <w:jc w:val="both"/>
        <w:rPr>
          <w:rFonts w:ascii="Sylfaen" w:hAnsi="Sylfaen"/>
          <w:b/>
          <w:bCs/>
          <w:color w:val="222222"/>
          <w:shd w:val="clear" w:color="auto" w:fill="FCFDFD"/>
        </w:rPr>
      </w:pPr>
    </w:p>
    <w:p w14:paraId="66F42DB2" w14:textId="77777777" w:rsidR="0073626B" w:rsidRPr="0073626B" w:rsidRDefault="0073626B" w:rsidP="00B47CD0">
      <w:pPr>
        <w:numPr>
          <w:ilvl w:val="0"/>
          <w:numId w:val="4"/>
        </w:numPr>
        <w:spacing w:after="0"/>
        <w:jc w:val="both"/>
        <w:rPr>
          <w:rFonts w:ascii="Sylfaen" w:hAnsi="Sylfaen"/>
          <w:b/>
          <w:bCs/>
          <w:color w:val="222222"/>
          <w:shd w:val="clear" w:color="auto" w:fill="FCFDFD"/>
        </w:rPr>
      </w:pPr>
      <w:r w:rsidRPr="0073626B">
        <w:rPr>
          <w:rFonts w:ascii="Sylfaen" w:hAnsi="Sylfaen"/>
          <w:b/>
          <w:bCs/>
          <w:color w:val="222222"/>
          <w:shd w:val="clear" w:color="auto" w:fill="FCFDFD"/>
        </w:rPr>
        <w:t>Pytanie do projektu umowy § 6:</w:t>
      </w:r>
    </w:p>
    <w:p w14:paraId="4089FB14" w14:textId="77777777" w:rsidR="0073626B" w:rsidRP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Przedstawione we wzorze umowy kary umowne nakładają na Wykonawcę obowiązek zapłaty zbyt wygórowanej kary umownej. Mając na uwadze przepis zawarty w projekcie umowy w sprawie zamówienia publicznego stanowiącym Załącznik do SWZ zwracamy się o zmianę wysokości zastrzeżonych kar umownych. W związku z powyższym prosimy Zamawiającego o obniżenie kar umownych:</w:t>
      </w:r>
    </w:p>
    <w:p w14:paraId="0871F9F2" w14:textId="77777777" w:rsidR="0073626B" w:rsidRPr="0073626B" w:rsidRDefault="0073626B" w:rsidP="00B47CD0">
      <w:pPr>
        <w:numPr>
          <w:ilvl w:val="0"/>
          <w:numId w:val="5"/>
        </w:numPr>
        <w:spacing w:after="0"/>
        <w:jc w:val="both"/>
        <w:rPr>
          <w:rFonts w:ascii="Sylfaen" w:hAnsi="Sylfaen"/>
          <w:color w:val="222222"/>
          <w:shd w:val="clear" w:color="auto" w:fill="FCFDFD"/>
        </w:rPr>
      </w:pPr>
      <w:r w:rsidRPr="0073626B">
        <w:rPr>
          <w:rFonts w:ascii="Sylfaen" w:hAnsi="Sylfaen"/>
          <w:color w:val="222222"/>
          <w:shd w:val="clear" w:color="auto" w:fill="FCFDFD"/>
        </w:rPr>
        <w:t>W § 6 ust. 1 pkt 2) – z 5% na 2%;</w:t>
      </w:r>
    </w:p>
    <w:p w14:paraId="178E7DED" w14:textId="77777777" w:rsidR="0073626B" w:rsidRPr="0073626B" w:rsidRDefault="0073626B" w:rsidP="00B47CD0">
      <w:pPr>
        <w:numPr>
          <w:ilvl w:val="0"/>
          <w:numId w:val="5"/>
        </w:numPr>
        <w:spacing w:after="0"/>
        <w:jc w:val="both"/>
        <w:rPr>
          <w:rFonts w:ascii="Sylfaen" w:hAnsi="Sylfaen"/>
          <w:color w:val="222222"/>
          <w:shd w:val="clear" w:color="auto" w:fill="FCFDFD"/>
        </w:rPr>
      </w:pPr>
      <w:r w:rsidRPr="0073626B">
        <w:rPr>
          <w:rFonts w:ascii="Sylfaen" w:hAnsi="Sylfaen"/>
          <w:color w:val="222222"/>
          <w:shd w:val="clear" w:color="auto" w:fill="FCFDFD"/>
        </w:rPr>
        <w:t>W § 6 ust. 3 – z 30% na 20%;</w:t>
      </w:r>
    </w:p>
    <w:p w14:paraId="5081ABBD" w14:textId="77777777" w:rsidR="0073626B" w:rsidRP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UZASADNIENIE: Podkreślić należy, że w doktrynie prawa zamówień publicznych oraz w aktualnym orzecznictwie KIO ustanawianie przez Zamawiającego w umowie rażąco wysokich kar umownych, bezwzględnie należy uznać, za naruszenie zasad zachowania uczciwej konkurencji, które może być uzasadnioną podstawą do żądania unieważnienia postępowania o udzielenie zamówienia publicznego z uwagi, iż postępowanie jest obarczone wadą uniemożliwiającą zawarcie ważnej umowy w sprawie zamówienia publicznego.</w:t>
      </w:r>
    </w:p>
    <w:p w14:paraId="19A645CF" w14:textId="77777777" w:rsidR="0073626B" w:rsidRP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3531k.c. w zw. z art. 58 § 1 k.c.</w:t>
      </w:r>
    </w:p>
    <w:p w14:paraId="1AD0C901" w14:textId="77777777" w:rsid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Biorąc pod uwagę powyższa zmiana kar umownych jest w pełni uzasadniona.</w:t>
      </w:r>
    </w:p>
    <w:p w14:paraId="17FED203" w14:textId="77777777" w:rsidR="0073626B" w:rsidRDefault="0073626B" w:rsidP="00B47CD0">
      <w:pPr>
        <w:spacing w:after="0"/>
        <w:jc w:val="both"/>
        <w:rPr>
          <w:rFonts w:ascii="Sylfaen" w:hAnsi="Sylfaen"/>
          <w:color w:val="222222"/>
          <w:shd w:val="clear" w:color="auto" w:fill="FCFDFD"/>
        </w:rPr>
      </w:pPr>
    </w:p>
    <w:p w14:paraId="09FA8D38" w14:textId="19AA2FF5" w:rsidR="0073626B" w:rsidRDefault="0073626B" w:rsidP="00B47CD0">
      <w:pPr>
        <w:spacing w:after="0"/>
        <w:jc w:val="both"/>
        <w:rPr>
          <w:rFonts w:ascii="Sylfaen" w:hAnsi="Sylfaen"/>
          <w:color w:val="222222"/>
          <w:shd w:val="clear" w:color="auto" w:fill="FCFDFD"/>
        </w:rPr>
      </w:pPr>
      <w:r w:rsidRPr="00380570">
        <w:rPr>
          <w:rFonts w:ascii="Sylfaen" w:hAnsi="Sylfaen"/>
          <w:b/>
          <w:bCs/>
          <w:color w:val="222222"/>
          <w:shd w:val="clear" w:color="auto" w:fill="FCFDFD"/>
        </w:rPr>
        <w:t>Odpowiedź:</w:t>
      </w:r>
      <w:r>
        <w:rPr>
          <w:rFonts w:ascii="Sylfaen" w:hAnsi="Sylfaen"/>
          <w:color w:val="222222"/>
          <w:shd w:val="clear" w:color="auto" w:fill="FCFDFD"/>
        </w:rPr>
        <w:t xml:space="preserve"> Zamawiający modyfikuje treść załącznika SWZ projektowane postanowienia umowne w następujący sposób: </w:t>
      </w:r>
    </w:p>
    <w:p w14:paraId="42EC8383" w14:textId="77777777" w:rsidR="006D3B7E" w:rsidRDefault="006D3B7E" w:rsidP="00B47CD0">
      <w:pPr>
        <w:pStyle w:val="Normalny1"/>
        <w:tabs>
          <w:tab w:val="left" w:pos="2445"/>
        </w:tabs>
        <w:ind w:left="360"/>
        <w:jc w:val="both"/>
        <w:rPr>
          <w:rFonts w:ascii="Sylfaen" w:hAnsi="Sylfaen"/>
          <w:color w:val="222222"/>
          <w:sz w:val="22"/>
          <w:szCs w:val="22"/>
          <w:shd w:val="clear" w:color="auto" w:fill="FCFDFD"/>
        </w:rPr>
      </w:pPr>
    </w:p>
    <w:p w14:paraId="6C55D3DD" w14:textId="5C5EFBBE" w:rsidR="0073626B" w:rsidRPr="0073626B" w:rsidRDefault="00AE363D" w:rsidP="00B47CD0">
      <w:pPr>
        <w:pStyle w:val="Normalny1"/>
        <w:tabs>
          <w:tab w:val="left" w:pos="2445"/>
        </w:tabs>
        <w:ind w:left="360"/>
        <w:jc w:val="both"/>
        <w:rPr>
          <w:rFonts w:ascii="Sylfaen" w:hAnsi="Sylfaen"/>
          <w:color w:val="222222"/>
          <w:sz w:val="22"/>
          <w:szCs w:val="22"/>
          <w:shd w:val="clear" w:color="auto" w:fill="FCFDFD"/>
        </w:rPr>
      </w:pPr>
      <w:r>
        <w:rPr>
          <w:rFonts w:ascii="Sylfaen" w:hAnsi="Sylfaen"/>
          <w:color w:val="222222"/>
          <w:sz w:val="22"/>
          <w:szCs w:val="22"/>
          <w:shd w:val="clear" w:color="auto" w:fill="FCFDFD"/>
        </w:rPr>
        <w:t xml:space="preserve">a) </w:t>
      </w:r>
      <w:r w:rsidR="0073626B" w:rsidRPr="0073626B">
        <w:rPr>
          <w:rFonts w:ascii="Sylfaen" w:hAnsi="Sylfaen"/>
          <w:color w:val="222222"/>
          <w:sz w:val="22"/>
          <w:szCs w:val="22"/>
          <w:shd w:val="clear" w:color="auto" w:fill="FCFDFD"/>
        </w:rPr>
        <w:t xml:space="preserve">§ 6 </w:t>
      </w:r>
      <w:proofErr w:type="spellStart"/>
      <w:r w:rsidR="0073626B" w:rsidRPr="0073626B">
        <w:rPr>
          <w:rFonts w:ascii="Sylfaen" w:hAnsi="Sylfaen"/>
          <w:color w:val="222222"/>
          <w:sz w:val="22"/>
          <w:szCs w:val="22"/>
          <w:shd w:val="clear" w:color="auto" w:fill="FCFDFD"/>
        </w:rPr>
        <w:t>ust</w:t>
      </w:r>
      <w:proofErr w:type="spellEnd"/>
      <w:r w:rsidR="0073626B" w:rsidRPr="0073626B">
        <w:rPr>
          <w:rFonts w:ascii="Sylfaen" w:hAnsi="Sylfaen"/>
          <w:color w:val="222222"/>
          <w:sz w:val="22"/>
          <w:szCs w:val="22"/>
          <w:shd w:val="clear" w:color="auto" w:fill="FCFDFD"/>
        </w:rPr>
        <w:t xml:space="preserve">. 1 pkt 2 otrzymuje następujące brzmienie: </w:t>
      </w:r>
    </w:p>
    <w:p w14:paraId="20396E4D" w14:textId="77777777" w:rsidR="0073626B" w:rsidRDefault="0073626B" w:rsidP="00B47CD0">
      <w:pPr>
        <w:pStyle w:val="Normalny1"/>
        <w:tabs>
          <w:tab w:val="left" w:pos="2445"/>
        </w:tabs>
        <w:jc w:val="both"/>
        <w:rPr>
          <w:rFonts w:ascii="Calibri" w:eastAsia="Times New Roman" w:hAnsi="Calibri" w:cs="Calibri"/>
          <w:i/>
          <w:iCs/>
          <w:kern w:val="0"/>
          <w:sz w:val="21"/>
          <w:szCs w:val="21"/>
          <w:lang w:val="pl-PL" w:eastAsia="pl-PL" w:bidi="ar-SA"/>
        </w:rPr>
      </w:pPr>
    </w:p>
    <w:p w14:paraId="7C6B1A72" w14:textId="5477EFB8" w:rsidR="0073626B" w:rsidRPr="00AE363D" w:rsidRDefault="0073626B" w:rsidP="00B47CD0">
      <w:pPr>
        <w:spacing w:after="0"/>
        <w:jc w:val="both"/>
        <w:rPr>
          <w:rFonts w:ascii="Sylfaen" w:hAnsi="Sylfaen"/>
          <w:i/>
          <w:iCs/>
          <w:color w:val="222222"/>
          <w:shd w:val="clear" w:color="auto" w:fill="FCFDFD"/>
        </w:rPr>
      </w:pPr>
      <w:r w:rsidRPr="0073626B">
        <w:rPr>
          <w:rFonts w:ascii="Sylfaen" w:hAnsi="Sylfaen"/>
          <w:i/>
          <w:iCs/>
          <w:color w:val="222222"/>
          <w:shd w:val="clear" w:color="auto" w:fill="FCFDFD"/>
        </w:rPr>
        <w:t xml:space="preserve">§ 6 ust. 1 pkt </w:t>
      </w:r>
      <w:r w:rsidRPr="00AE363D">
        <w:rPr>
          <w:rFonts w:ascii="Sylfaen" w:hAnsi="Sylfaen"/>
          <w:i/>
          <w:iCs/>
          <w:color w:val="222222"/>
          <w:shd w:val="clear" w:color="auto" w:fill="FCFDFD"/>
        </w:rPr>
        <w:t xml:space="preserve">2) w razie niewykonania lub nienależytego wykonania umowy w wysokości 3% wartości brutto umowy, o której mowa w § 4 ust. 1 niniejszej umowy. </w:t>
      </w:r>
    </w:p>
    <w:p w14:paraId="71C1D0AC" w14:textId="77777777" w:rsidR="0073626B" w:rsidRDefault="0073626B" w:rsidP="00B47CD0">
      <w:pPr>
        <w:pStyle w:val="Normalny1"/>
        <w:tabs>
          <w:tab w:val="left" w:pos="2445"/>
        </w:tabs>
        <w:jc w:val="both"/>
        <w:rPr>
          <w:rFonts w:ascii="Sylfaen" w:hAnsi="Sylfaen"/>
          <w:color w:val="222222"/>
          <w:shd w:val="clear" w:color="auto" w:fill="FCFDFD"/>
        </w:rPr>
      </w:pPr>
    </w:p>
    <w:p w14:paraId="2A3F0E6F" w14:textId="326F666F" w:rsidR="0073626B" w:rsidRPr="00AE363D" w:rsidRDefault="0073626B" w:rsidP="00B47CD0">
      <w:pPr>
        <w:pStyle w:val="Akapitzlist"/>
        <w:numPr>
          <w:ilvl w:val="0"/>
          <w:numId w:val="8"/>
        </w:numPr>
        <w:spacing w:after="0"/>
        <w:jc w:val="both"/>
        <w:rPr>
          <w:rFonts w:ascii="Sylfaen" w:hAnsi="Sylfaen"/>
          <w:color w:val="222222"/>
          <w:shd w:val="clear" w:color="auto" w:fill="FCFDFD"/>
        </w:rPr>
      </w:pPr>
      <w:r w:rsidRPr="00AE363D">
        <w:rPr>
          <w:rFonts w:ascii="Sylfaen" w:hAnsi="Sylfaen"/>
          <w:color w:val="222222"/>
          <w:shd w:val="clear" w:color="auto" w:fill="FCFDFD"/>
        </w:rPr>
        <w:t>§ 6 ust. 3 otrzymuje następujące brzmienie:</w:t>
      </w:r>
    </w:p>
    <w:p w14:paraId="1F9C7A61" w14:textId="77777777" w:rsidR="00AE363D" w:rsidRDefault="00AE363D" w:rsidP="00B47CD0">
      <w:pPr>
        <w:pStyle w:val="Normalny1"/>
        <w:tabs>
          <w:tab w:val="left" w:pos="2445"/>
        </w:tabs>
        <w:jc w:val="both"/>
        <w:rPr>
          <w:rFonts w:ascii="Calibri" w:eastAsia="Times New Roman" w:hAnsi="Calibri" w:cs="Calibri"/>
          <w:i/>
          <w:iCs/>
          <w:kern w:val="0"/>
          <w:sz w:val="21"/>
          <w:szCs w:val="21"/>
          <w:lang w:val="pl-PL" w:eastAsia="pl-PL" w:bidi="ar-SA"/>
        </w:rPr>
      </w:pPr>
    </w:p>
    <w:p w14:paraId="36511EEA" w14:textId="4FC4F33B" w:rsidR="00AE363D" w:rsidRPr="00AE363D" w:rsidRDefault="00AE363D" w:rsidP="00B47CD0">
      <w:pPr>
        <w:spacing w:after="0"/>
        <w:jc w:val="both"/>
        <w:rPr>
          <w:rFonts w:ascii="Sylfaen" w:hAnsi="Sylfaen"/>
          <w:i/>
          <w:iCs/>
          <w:color w:val="222222"/>
          <w:shd w:val="clear" w:color="auto" w:fill="FCFDFD"/>
        </w:rPr>
      </w:pPr>
      <w:r w:rsidRPr="00AE363D">
        <w:rPr>
          <w:rFonts w:ascii="Sylfaen" w:hAnsi="Sylfaen"/>
          <w:i/>
          <w:iCs/>
          <w:color w:val="222222"/>
          <w:shd w:val="clear" w:color="auto" w:fill="FCFDFD"/>
        </w:rPr>
        <w:t>§ 6 ust. 3  Łączna maksymalna wysokość kar umownych dochodzonych przez Odbiorcę od Dostawcy na podstawie postanowień niniejszej Umowy nie może przekroczyć 20% wartości umowy brutto, określonej w § 4 ust. 1 niniejszej umowy.</w:t>
      </w:r>
    </w:p>
    <w:p w14:paraId="56BBE4AF" w14:textId="77777777" w:rsidR="0073626B" w:rsidRPr="0073626B" w:rsidRDefault="0073626B" w:rsidP="00B47CD0">
      <w:pPr>
        <w:spacing w:after="0"/>
        <w:jc w:val="both"/>
        <w:rPr>
          <w:rFonts w:ascii="Sylfaen" w:hAnsi="Sylfaen"/>
          <w:b/>
          <w:bCs/>
          <w:color w:val="222222"/>
          <w:shd w:val="clear" w:color="auto" w:fill="FCFDFD"/>
        </w:rPr>
      </w:pPr>
    </w:p>
    <w:p w14:paraId="0140E5B2" w14:textId="1B4F4511" w:rsidR="0073626B" w:rsidRPr="00AE363D" w:rsidRDefault="0073626B" w:rsidP="00B47CD0">
      <w:pPr>
        <w:pStyle w:val="Akapitzlist"/>
        <w:numPr>
          <w:ilvl w:val="0"/>
          <w:numId w:val="4"/>
        </w:numPr>
        <w:spacing w:after="0"/>
        <w:jc w:val="both"/>
        <w:rPr>
          <w:rFonts w:ascii="Sylfaen" w:hAnsi="Sylfaen"/>
          <w:b/>
          <w:bCs/>
          <w:color w:val="222222"/>
          <w:shd w:val="clear" w:color="auto" w:fill="FCFDFD"/>
        </w:rPr>
      </w:pPr>
      <w:r w:rsidRPr="00AE363D">
        <w:rPr>
          <w:rFonts w:ascii="Sylfaen" w:hAnsi="Sylfaen"/>
          <w:b/>
          <w:bCs/>
          <w:color w:val="222222"/>
          <w:shd w:val="clear" w:color="auto" w:fill="FCFDFD"/>
        </w:rPr>
        <w:t xml:space="preserve">Pytanie  </w:t>
      </w:r>
      <w:r w:rsidRPr="00AE363D">
        <w:rPr>
          <w:rFonts w:ascii="Sylfaen" w:hAnsi="Sylfaen"/>
          <w:b/>
          <w:bCs/>
          <w:i/>
          <w:iCs/>
          <w:color w:val="222222"/>
          <w:u w:val="single"/>
          <w:shd w:val="clear" w:color="auto" w:fill="FCFDFD"/>
        </w:rPr>
        <w:t>Dotyczy SWZ </w:t>
      </w:r>
      <w:r w:rsidRPr="00AE363D">
        <w:rPr>
          <w:rFonts w:ascii="Sylfaen" w:hAnsi="Sylfaen"/>
          <w:b/>
          <w:bCs/>
          <w:color w:val="222222"/>
          <w:shd w:val="clear" w:color="auto" w:fill="FCFDFD"/>
        </w:rPr>
        <w:t> </w:t>
      </w:r>
    </w:p>
    <w:p w14:paraId="31B88228" w14:textId="77777777" w:rsidR="0073626B" w:rsidRPr="0073626B" w:rsidRDefault="0073626B" w:rsidP="00B47CD0">
      <w:pPr>
        <w:spacing w:after="0"/>
        <w:jc w:val="both"/>
        <w:rPr>
          <w:rFonts w:ascii="Sylfaen" w:hAnsi="Sylfaen"/>
          <w:b/>
          <w:bCs/>
          <w:color w:val="222222"/>
          <w:shd w:val="clear" w:color="auto" w:fill="FCFDFD"/>
        </w:rPr>
      </w:pPr>
    </w:p>
    <w:p w14:paraId="0E65FD9F" w14:textId="77777777" w:rsidR="0073626B" w:rsidRPr="0073626B" w:rsidRDefault="0073626B" w:rsidP="00B47CD0">
      <w:pPr>
        <w:spacing w:after="0"/>
        <w:jc w:val="both"/>
        <w:rPr>
          <w:rFonts w:ascii="Sylfaen" w:hAnsi="Sylfaen"/>
          <w:color w:val="222222"/>
          <w:shd w:val="clear" w:color="auto" w:fill="FCFDFD"/>
        </w:rPr>
      </w:pPr>
      <w:r w:rsidRPr="0073626B">
        <w:rPr>
          <w:rFonts w:ascii="Sylfaen" w:hAnsi="Sylfaen"/>
          <w:color w:val="222222"/>
          <w:shd w:val="clear" w:color="auto" w:fill="FCFDFD"/>
        </w:rPr>
        <w:t>Czy Zamawiający wyrazi zgodę na zawarcie umowy w formie elektronicznej?</w:t>
      </w:r>
    </w:p>
    <w:p w14:paraId="0A94C7FA" w14:textId="77777777" w:rsidR="0073626B" w:rsidRDefault="0073626B" w:rsidP="00B47CD0">
      <w:pPr>
        <w:spacing w:after="0"/>
        <w:jc w:val="both"/>
        <w:rPr>
          <w:rFonts w:ascii="Sylfaen" w:hAnsi="Sylfaen"/>
          <w:b/>
          <w:bCs/>
          <w:color w:val="222222"/>
          <w:shd w:val="clear" w:color="auto" w:fill="FCFDFD"/>
        </w:rPr>
      </w:pPr>
    </w:p>
    <w:p w14:paraId="7E0D2CD7" w14:textId="2CD74AA1" w:rsidR="0051237B" w:rsidRPr="0051237B" w:rsidRDefault="0051237B" w:rsidP="00B47CD0">
      <w:pPr>
        <w:spacing w:after="0"/>
        <w:jc w:val="both"/>
        <w:rPr>
          <w:rFonts w:ascii="Sylfaen" w:hAnsi="Sylfaen"/>
          <w:b/>
          <w:bCs/>
          <w:color w:val="222222"/>
          <w:shd w:val="clear" w:color="auto" w:fill="FCFDFD"/>
        </w:rPr>
      </w:pPr>
      <w:r w:rsidRPr="0051237B">
        <w:rPr>
          <w:rFonts w:ascii="Sylfaen" w:hAnsi="Sylfaen"/>
          <w:b/>
          <w:bCs/>
          <w:color w:val="222222"/>
          <w:shd w:val="clear" w:color="auto" w:fill="FCFDFD"/>
        </w:rPr>
        <w:t xml:space="preserve">Odpowiedź: </w:t>
      </w:r>
      <w:r w:rsidRPr="0051237B">
        <w:rPr>
          <w:rFonts w:ascii="Sylfaen" w:hAnsi="Sylfaen"/>
          <w:color w:val="222222"/>
          <w:shd w:val="clear" w:color="auto" w:fill="FCFDFD"/>
        </w:rPr>
        <w:t xml:space="preserve">Zamawiający </w:t>
      </w:r>
      <w:r w:rsidR="0073626B" w:rsidRPr="0073626B">
        <w:rPr>
          <w:rFonts w:ascii="Sylfaen" w:hAnsi="Sylfaen"/>
          <w:color w:val="222222"/>
          <w:shd w:val="clear" w:color="auto" w:fill="FCFDFD"/>
        </w:rPr>
        <w:t>wyraża zgodę na zawarcie umowy w formie elektronicznej</w:t>
      </w:r>
    </w:p>
    <w:p w14:paraId="21EA58D3" w14:textId="77777777" w:rsidR="0051237B" w:rsidRPr="0051237B" w:rsidRDefault="0051237B" w:rsidP="00B47CD0">
      <w:pPr>
        <w:spacing w:after="0"/>
        <w:jc w:val="both"/>
        <w:rPr>
          <w:rFonts w:ascii="Sylfaen" w:hAnsi="Sylfaen"/>
          <w:color w:val="222222"/>
          <w:shd w:val="clear" w:color="auto" w:fill="FCFDFD"/>
        </w:rPr>
      </w:pPr>
    </w:p>
    <w:sectPr w:rsidR="0051237B" w:rsidRPr="0051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870"/>
    <w:multiLevelType w:val="hybridMultilevel"/>
    <w:tmpl w:val="E4F66E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CF7755F"/>
    <w:multiLevelType w:val="hybridMultilevel"/>
    <w:tmpl w:val="3986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0B2F00"/>
    <w:multiLevelType w:val="hybridMultilevel"/>
    <w:tmpl w:val="CFEC4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E3E04"/>
    <w:multiLevelType w:val="hybridMultilevel"/>
    <w:tmpl w:val="CC2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D6E7E"/>
    <w:multiLevelType w:val="hybridMultilevel"/>
    <w:tmpl w:val="9CECB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1398A"/>
    <w:multiLevelType w:val="hybridMultilevel"/>
    <w:tmpl w:val="B348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E010F"/>
    <w:multiLevelType w:val="hybridMultilevel"/>
    <w:tmpl w:val="AD622606"/>
    <w:lvl w:ilvl="0" w:tplc="010EB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FA2C9B"/>
    <w:multiLevelType w:val="hybridMultilevel"/>
    <w:tmpl w:val="E200D59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684269">
    <w:abstractNumId w:val="0"/>
  </w:num>
  <w:num w:numId="2" w16cid:durableId="1311399816">
    <w:abstractNumId w:val="1"/>
  </w:num>
  <w:num w:numId="3" w16cid:durableId="953826027">
    <w:abstractNumId w:val="6"/>
  </w:num>
  <w:num w:numId="4" w16cid:durableId="1771850458">
    <w:abstractNumId w:val="4"/>
  </w:num>
  <w:num w:numId="5" w16cid:durableId="271014081">
    <w:abstractNumId w:val="3"/>
  </w:num>
  <w:num w:numId="6" w16cid:durableId="48261306">
    <w:abstractNumId w:val="2"/>
  </w:num>
  <w:num w:numId="7" w16cid:durableId="991761611">
    <w:abstractNumId w:val="5"/>
  </w:num>
  <w:num w:numId="8" w16cid:durableId="1568682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37396"/>
    <w:rsid w:val="003170DE"/>
    <w:rsid w:val="00380570"/>
    <w:rsid w:val="004920D6"/>
    <w:rsid w:val="004E6B4C"/>
    <w:rsid w:val="0051237B"/>
    <w:rsid w:val="006D3B7E"/>
    <w:rsid w:val="00735859"/>
    <w:rsid w:val="0073626B"/>
    <w:rsid w:val="00756F95"/>
    <w:rsid w:val="00A05210"/>
    <w:rsid w:val="00AE363D"/>
    <w:rsid w:val="00AF0E08"/>
    <w:rsid w:val="00B47CD0"/>
    <w:rsid w:val="00BF351D"/>
    <w:rsid w:val="00BF5F8B"/>
    <w:rsid w:val="00C66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130E"/>
  <w15:chartTrackingRefBased/>
  <w15:docId w15:val="{066EF420-D9B3-4BFA-B4B8-6C0DDFC4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51D"/>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736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736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351D"/>
    <w:pPr>
      <w:ind w:left="720"/>
      <w:contextualSpacing/>
    </w:pPr>
  </w:style>
  <w:style w:type="character" w:customStyle="1" w:styleId="Nagwek1Znak">
    <w:name w:val="Nagłówek 1 Znak"/>
    <w:basedOn w:val="Domylnaczcionkaakapitu"/>
    <w:link w:val="Nagwek1"/>
    <w:uiPriority w:val="9"/>
    <w:rsid w:val="0073626B"/>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3626B"/>
    <w:rPr>
      <w:rFonts w:asciiTheme="majorHAnsi" w:eastAsiaTheme="majorEastAsia" w:hAnsiTheme="majorHAnsi" w:cstheme="majorBidi"/>
      <w:color w:val="1F3763" w:themeColor="accent1" w:themeShade="7F"/>
      <w:sz w:val="24"/>
      <w:szCs w:val="24"/>
    </w:rPr>
  </w:style>
  <w:style w:type="paragraph" w:customStyle="1" w:styleId="Normalny1">
    <w:name w:val="Normalny1"/>
    <w:rsid w:val="0073626B"/>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5032">
      <w:bodyDiv w:val="1"/>
      <w:marLeft w:val="0"/>
      <w:marRight w:val="0"/>
      <w:marTop w:val="0"/>
      <w:marBottom w:val="0"/>
      <w:divBdr>
        <w:top w:val="none" w:sz="0" w:space="0" w:color="auto"/>
        <w:left w:val="none" w:sz="0" w:space="0" w:color="auto"/>
        <w:bottom w:val="none" w:sz="0" w:space="0" w:color="auto"/>
        <w:right w:val="none" w:sz="0" w:space="0" w:color="auto"/>
      </w:divBdr>
    </w:div>
    <w:div w:id="323558906">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dc:creator>
  <cp:keywords/>
  <dc:description/>
  <cp:lastModifiedBy>Praca</cp:lastModifiedBy>
  <cp:revision>2</cp:revision>
  <cp:lastPrinted>2024-01-05T12:29:00Z</cp:lastPrinted>
  <dcterms:created xsi:type="dcterms:W3CDTF">2024-01-24T09:07:00Z</dcterms:created>
  <dcterms:modified xsi:type="dcterms:W3CDTF">2024-01-24T09:07:00Z</dcterms:modified>
</cp:coreProperties>
</file>