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0C241CDC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373F8D">
        <w:rPr>
          <w:rFonts w:ascii="Sylfaen" w:hAnsi="Sylfaen"/>
        </w:rPr>
        <w:t>2</w:t>
      </w:r>
      <w:r w:rsidR="00E418BE">
        <w:rPr>
          <w:rFonts w:ascii="Sylfaen" w:hAnsi="Sylfaen"/>
        </w:rPr>
        <w:t>4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57500857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9F2632">
        <w:rPr>
          <w:rFonts w:ascii="Sylfaen" w:hAnsi="Sylfaen"/>
        </w:rPr>
        <w:t>0</w:t>
      </w:r>
      <w:r w:rsidR="000F4FED">
        <w:rPr>
          <w:rFonts w:ascii="Sylfaen" w:hAnsi="Sylfaen"/>
        </w:rPr>
        <w:t>3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342841F6" w:rsidR="00DF6CA5" w:rsidRPr="00EF2C56" w:rsidRDefault="00DF6CA5" w:rsidP="00EF2C56">
      <w:pPr>
        <w:spacing w:line="240" w:lineRule="auto"/>
        <w:jc w:val="both"/>
        <w:rPr>
          <w:rFonts w:ascii="Sylfaen" w:hAnsi="Sylfaen"/>
          <w:b/>
          <w:bCs/>
        </w:rPr>
      </w:pPr>
      <w:r w:rsidRPr="00DF6CA5">
        <w:rPr>
          <w:rFonts w:ascii="Sylfaen" w:hAnsi="Sylfaen"/>
        </w:rPr>
        <w:t>dotyczy: postępowania o udzielenie zamówienia publiczne w trybie podstawowym na „</w:t>
      </w:r>
      <w:r w:rsidR="00EF2C56" w:rsidRPr="00EF2C56">
        <w:rPr>
          <w:rFonts w:ascii="Sylfaen" w:hAnsi="Sylfaen"/>
          <w:b/>
          <w:bCs/>
        </w:rPr>
        <w:t xml:space="preserve">Dostawa sprzętu do wieży artroskopowej firmy </w:t>
      </w:r>
      <w:proofErr w:type="spellStart"/>
      <w:r w:rsidR="00EF2C56" w:rsidRPr="00EF2C56">
        <w:rPr>
          <w:rFonts w:ascii="Sylfaen" w:hAnsi="Sylfaen"/>
          <w:b/>
          <w:bCs/>
        </w:rPr>
        <w:t>Smith&amp;Nephew</w:t>
      </w:r>
      <w:proofErr w:type="spellEnd"/>
      <w:r w:rsidR="00EF2C56" w:rsidRPr="00EF2C56">
        <w:rPr>
          <w:rFonts w:ascii="Sylfaen" w:hAnsi="Sylfaen"/>
          <w:b/>
          <w:bCs/>
        </w:rPr>
        <w:t xml:space="preserve"> oraz dostawa ostrzy do pił pulsacyjnych firmy </w:t>
      </w:r>
      <w:proofErr w:type="spellStart"/>
      <w:r w:rsidR="00EF2C56" w:rsidRPr="00EF2C56">
        <w:rPr>
          <w:rFonts w:ascii="Sylfaen" w:hAnsi="Sylfaen"/>
          <w:b/>
          <w:bCs/>
        </w:rPr>
        <w:t>Stryker</w:t>
      </w:r>
      <w:proofErr w:type="spellEnd"/>
      <w:r w:rsidR="00EF2C56" w:rsidRPr="00EF2C56">
        <w:rPr>
          <w:rFonts w:ascii="Sylfaen" w:hAnsi="Sylfaen"/>
          <w:b/>
          <w:bCs/>
        </w:rPr>
        <w:t xml:space="preserve"> System 6 i System 7</w:t>
      </w:r>
      <w:r w:rsidR="00C1678A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4C144BB8" w14:textId="4704758C" w:rsidR="004B3CA7" w:rsidRDefault="001C31B3" w:rsidP="004B3CA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</w:t>
      </w:r>
      <w:r w:rsidR="00EF2C56">
        <w:rPr>
          <w:rFonts w:ascii="Sylfaen" w:hAnsi="Sylfaen"/>
        </w:rPr>
        <w:t>1</w:t>
      </w:r>
      <w:r w:rsidR="00E418B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 xml:space="preserve">(Dz.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0B2CBC51" w14:textId="2DD2C50B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21 – „Termin związania ofertą” wykreśla się dotychczasowy zapis </w:t>
      </w:r>
      <w:r w:rsidRPr="00EE4E76">
        <w:rPr>
          <w:rFonts w:ascii="Sylfaen" w:hAnsi="Sylfaen"/>
        </w:rPr>
        <w:br/>
        <w:t>o następującej treści: „2</w:t>
      </w:r>
      <w:r w:rsidR="00E418BE">
        <w:rPr>
          <w:rFonts w:ascii="Sylfaen" w:hAnsi="Sylfaen"/>
        </w:rPr>
        <w:t>4</w:t>
      </w:r>
      <w:r w:rsidRPr="00EE4E76">
        <w:rPr>
          <w:rFonts w:ascii="Sylfaen" w:hAnsi="Sylfaen"/>
        </w:rPr>
        <w:t xml:space="preserve"> lutego 2024 r.”,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lutego 2024 r.”</w:t>
      </w:r>
      <w:r w:rsidRPr="00EE4E76">
        <w:rPr>
          <w:rFonts w:ascii="Sylfaen" w:hAnsi="Sylfaen"/>
        </w:rPr>
        <w:t>,</w:t>
      </w:r>
    </w:p>
    <w:p w14:paraId="7E0F3793" w14:textId="10981473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 20.1 wykreśla się dotychczasowy zapis o następującej treści: „2</w:t>
      </w:r>
      <w:r w:rsidR="00E418BE"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do godz. </w:t>
      </w:r>
      <w:r w:rsidR="00E418BE">
        <w:rPr>
          <w:rFonts w:ascii="Sylfaen" w:hAnsi="Sylfaen"/>
        </w:rPr>
        <w:t>12</w:t>
      </w:r>
      <w:r w:rsidRPr="00EE4E76">
        <w:rPr>
          <w:rFonts w:ascii="Sylfaen" w:hAnsi="Sylfaen"/>
        </w:rPr>
        <w:t xml:space="preserve">:00”,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stycznia 2024 r. do godz. </w:t>
      </w:r>
      <w:r w:rsidR="00E418BE">
        <w:rPr>
          <w:rFonts w:ascii="Sylfaen" w:hAnsi="Sylfaen"/>
          <w:b/>
          <w:bCs/>
        </w:rPr>
        <w:t>12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”,</w:t>
      </w:r>
    </w:p>
    <w:p w14:paraId="1D3ACDCE" w14:textId="56621B5B" w:rsidR="00EE4E76" w:rsidRPr="00EF2C5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ust.20.2 wykreśla się dotychczasowy zapis o następującej treści: „2</w:t>
      </w:r>
      <w:r w:rsidR="00E418BE"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o godz. 1</w:t>
      </w:r>
      <w:r w:rsidR="00E418BE">
        <w:rPr>
          <w:rFonts w:ascii="Sylfaen" w:hAnsi="Sylfaen"/>
        </w:rPr>
        <w:t>9</w:t>
      </w:r>
      <w:r w:rsidRPr="00EE4E76">
        <w:rPr>
          <w:rFonts w:ascii="Sylfaen" w:hAnsi="Sylfaen"/>
        </w:rPr>
        <w:t>:00”, a w miejsce wykreślonego zapisu wprowadza nowy zapis o następującej treści: „</w:t>
      </w:r>
      <w:r w:rsidRPr="00EE4E76">
        <w:rPr>
          <w:rFonts w:ascii="Sylfaen" w:hAnsi="Sylfaen"/>
          <w:b/>
          <w:bCs/>
        </w:rPr>
        <w:t>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stycznia 2024 r. </w:t>
      </w:r>
      <w:r w:rsidRPr="00EE4E76">
        <w:rPr>
          <w:rFonts w:ascii="Sylfaen" w:hAnsi="Sylfaen"/>
          <w:b/>
          <w:bCs/>
        </w:rPr>
        <w:br/>
        <w:t xml:space="preserve">o godz. </w:t>
      </w:r>
      <w:r w:rsidR="00E418BE">
        <w:rPr>
          <w:rFonts w:ascii="Sylfaen" w:hAnsi="Sylfaen"/>
          <w:b/>
          <w:bCs/>
        </w:rPr>
        <w:t>19</w:t>
      </w:r>
      <w:r w:rsidRPr="00EE4E76">
        <w:rPr>
          <w:rFonts w:ascii="Sylfaen" w:hAnsi="Sylfaen"/>
          <w:b/>
          <w:bCs/>
        </w:rPr>
        <w:t>:</w:t>
      </w:r>
      <w:r w:rsidR="00EF2C56">
        <w:rPr>
          <w:rFonts w:ascii="Sylfaen" w:hAnsi="Sylfaen"/>
          <w:b/>
          <w:bCs/>
        </w:rPr>
        <w:t>30</w:t>
      </w:r>
      <w:r w:rsidRPr="00EE4E76">
        <w:rPr>
          <w:rFonts w:ascii="Sylfaen" w:hAnsi="Sylfaen"/>
        </w:rPr>
        <w:t>”.</w:t>
      </w:r>
    </w:p>
    <w:p w14:paraId="6A0EF980" w14:textId="77777777" w:rsidR="00EF2C56" w:rsidRPr="00EF2C56" w:rsidRDefault="00EF2C56" w:rsidP="00EF2C56">
      <w:pPr>
        <w:pStyle w:val="Akapitzlist"/>
        <w:numPr>
          <w:ilvl w:val="0"/>
          <w:numId w:val="3"/>
        </w:numPr>
        <w:ind w:left="357" w:hanging="357"/>
        <w:rPr>
          <w:rFonts w:ascii="Sylfaen" w:eastAsiaTheme="minorHAnsi" w:hAnsi="Sylfaen" w:cstheme="minorBidi"/>
        </w:rPr>
      </w:pPr>
      <w:r w:rsidRPr="00EF2C56">
        <w:rPr>
          <w:rFonts w:ascii="Sylfaen" w:eastAsiaTheme="minorHAnsi" w:hAnsi="Sylfaen" w:cstheme="minorBidi"/>
        </w:rPr>
        <w:t>W załączniku nr 2 – projektowane postanowienia:</w:t>
      </w:r>
    </w:p>
    <w:p w14:paraId="743F1C29" w14:textId="4F99A237" w:rsidR="00EF2C56" w:rsidRDefault="00EF2C56" w:rsidP="00EF2C56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  <w:i/>
          <w:iCs/>
        </w:rPr>
      </w:pPr>
      <w:r>
        <w:rPr>
          <w:rFonts w:ascii="Sylfaen" w:eastAsiaTheme="minorHAnsi" w:hAnsi="Sylfaen" w:cstheme="minorBidi"/>
        </w:rPr>
        <w:t xml:space="preserve">W </w:t>
      </w:r>
      <w:r w:rsidRPr="00EF2C56">
        <w:rPr>
          <w:rFonts w:ascii="Sylfaen" w:eastAsiaTheme="minorHAnsi" w:hAnsi="Sylfaen" w:cstheme="minorBidi"/>
        </w:rPr>
        <w:t>§ 6 ust. 1 pkt 2)</w:t>
      </w:r>
      <w:r>
        <w:rPr>
          <w:rFonts w:ascii="Sylfaen" w:eastAsiaTheme="minorHAnsi" w:hAnsi="Sylfaen" w:cstheme="minorBidi"/>
        </w:rPr>
        <w:t xml:space="preserve"> wykreśla się dotychczasowy zapis o następującej treści:</w:t>
      </w:r>
      <w:r w:rsidRPr="00EF2C56">
        <w:rPr>
          <w:rFonts w:ascii="Sylfaen" w:eastAsiaTheme="minorHAnsi" w:hAnsi="Sylfaen" w:cstheme="minorBidi"/>
        </w:rPr>
        <w:t xml:space="preserve"> </w:t>
      </w:r>
      <w:r w:rsidRPr="00EF2C56">
        <w:rPr>
          <w:rFonts w:ascii="Sylfaen" w:eastAsiaTheme="minorHAnsi" w:hAnsi="Sylfaen" w:cstheme="minorBidi"/>
          <w:i/>
          <w:iCs/>
        </w:rPr>
        <w:t>w razie niewykonania lub nienależytego wykonania umowy w wysokości 5% wartości brutto umowy, o której mowa w § 4 ust. 1 niniejszej umowy</w:t>
      </w:r>
      <w:r>
        <w:rPr>
          <w:rFonts w:ascii="Sylfaen" w:eastAsiaTheme="minorHAnsi" w:hAnsi="Sylfaen" w:cstheme="minorBidi"/>
          <w:i/>
          <w:iCs/>
        </w:rPr>
        <w:t xml:space="preserve"> </w:t>
      </w:r>
      <w:r>
        <w:rPr>
          <w:rFonts w:ascii="Sylfaen" w:eastAsiaTheme="minorHAnsi" w:hAnsi="Sylfaen" w:cstheme="minorBidi"/>
        </w:rPr>
        <w:t xml:space="preserve"> i w miejsce dotychczasowego zapisu wprowadza się nowy zapis o treści: </w:t>
      </w:r>
      <w:r w:rsidRPr="00EF2C56">
        <w:rPr>
          <w:rFonts w:ascii="Sylfaen" w:eastAsiaTheme="minorHAnsi" w:hAnsi="Sylfaen" w:cstheme="minorBidi"/>
          <w:i/>
          <w:iCs/>
        </w:rPr>
        <w:t xml:space="preserve">w razie niewykonania lub nienależytego wykonania umowy w wysokości </w:t>
      </w:r>
      <w:r>
        <w:rPr>
          <w:rFonts w:ascii="Sylfaen" w:eastAsiaTheme="minorHAnsi" w:hAnsi="Sylfaen" w:cstheme="minorBidi"/>
          <w:i/>
          <w:iCs/>
        </w:rPr>
        <w:t xml:space="preserve">3 </w:t>
      </w:r>
      <w:r w:rsidRPr="00EF2C56">
        <w:rPr>
          <w:rFonts w:ascii="Sylfaen" w:eastAsiaTheme="minorHAnsi" w:hAnsi="Sylfaen" w:cstheme="minorBidi"/>
          <w:i/>
          <w:iCs/>
        </w:rPr>
        <w:t>% wartości brutto umowy, o której mowa w § 4 ust. 1 niniejszej umowy</w:t>
      </w:r>
    </w:p>
    <w:p w14:paraId="601A78B2" w14:textId="6F622FDC" w:rsidR="00EF2C56" w:rsidRPr="00EF2C56" w:rsidRDefault="00EF2C56" w:rsidP="00EF2C56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W </w:t>
      </w:r>
      <w:r w:rsidRPr="00EF2C56">
        <w:rPr>
          <w:rFonts w:ascii="Sylfaen" w:eastAsiaTheme="minorHAnsi" w:hAnsi="Sylfaen" w:cstheme="minorBidi"/>
        </w:rPr>
        <w:t xml:space="preserve">§ 6 ust. </w:t>
      </w:r>
      <w:r>
        <w:rPr>
          <w:rFonts w:ascii="Sylfaen" w:eastAsiaTheme="minorHAnsi" w:hAnsi="Sylfaen" w:cstheme="minorBidi"/>
        </w:rPr>
        <w:t>3</w:t>
      </w:r>
      <w:r w:rsidRPr="00EF2C56">
        <w:rPr>
          <w:rFonts w:ascii="Sylfaen" w:eastAsiaTheme="minorHAnsi" w:hAnsi="Sylfaen" w:cstheme="minorBidi"/>
        </w:rPr>
        <w:t xml:space="preserve"> wykreśla się dotychczasowy zapis o następującej treści: </w:t>
      </w:r>
      <w:r w:rsidRPr="00EF2C56">
        <w:rPr>
          <w:rFonts w:ascii="Sylfaen" w:eastAsiaTheme="minorHAnsi" w:hAnsi="Sylfaen" w:cstheme="minorBidi"/>
          <w:i/>
          <w:iCs/>
        </w:rPr>
        <w:t xml:space="preserve">Łączna maksymalna wysokość kar umownych dochodzonych przez Odbiorcę od Dostawcy na podstawie postanowień niniejszej Umowy nie może przekroczyć </w:t>
      </w:r>
      <w:r>
        <w:rPr>
          <w:rFonts w:ascii="Sylfaen" w:eastAsiaTheme="minorHAnsi" w:hAnsi="Sylfaen" w:cstheme="minorBidi"/>
          <w:i/>
          <w:iCs/>
        </w:rPr>
        <w:t>3</w:t>
      </w:r>
      <w:r w:rsidRPr="00EF2C56">
        <w:rPr>
          <w:rFonts w:ascii="Sylfaen" w:eastAsiaTheme="minorHAnsi" w:hAnsi="Sylfaen" w:cstheme="minorBidi"/>
          <w:i/>
          <w:iCs/>
        </w:rPr>
        <w:t>0% wartości umowy brutto, określonej w § 4 ust. 1 niniejszej umowy</w:t>
      </w:r>
      <w:r>
        <w:rPr>
          <w:rFonts w:ascii="Sylfaen" w:eastAsiaTheme="minorHAnsi" w:hAnsi="Sylfaen" w:cstheme="minorBidi"/>
          <w:i/>
          <w:iCs/>
        </w:rPr>
        <w:t xml:space="preserve"> </w:t>
      </w:r>
      <w:r w:rsidRPr="00EF2C56">
        <w:rPr>
          <w:rFonts w:ascii="Sylfaen" w:eastAsiaTheme="minorHAnsi" w:hAnsi="Sylfaen" w:cstheme="minorBidi"/>
        </w:rPr>
        <w:t>i w miejsce dotychczasowego zapisu wprowadza się nowy zapis o treści</w:t>
      </w:r>
      <w:r>
        <w:rPr>
          <w:rFonts w:ascii="Sylfaen" w:eastAsiaTheme="minorHAnsi" w:hAnsi="Sylfaen" w:cstheme="minorBidi"/>
        </w:rPr>
        <w:t xml:space="preserve"> </w:t>
      </w:r>
      <w:r w:rsidRPr="00EF2C56">
        <w:rPr>
          <w:rFonts w:ascii="Sylfaen" w:eastAsiaTheme="minorHAnsi" w:hAnsi="Sylfaen" w:cstheme="minorBidi"/>
          <w:i/>
          <w:iCs/>
        </w:rPr>
        <w:t xml:space="preserve">Łączna maksymalna wysokość kar umownych dochodzonych przez Odbiorcę od Dostawcy na podstawie postanowień niniejszej Umowy nie może przekroczyć </w:t>
      </w:r>
      <w:r>
        <w:rPr>
          <w:rFonts w:ascii="Sylfaen" w:eastAsiaTheme="minorHAnsi" w:hAnsi="Sylfaen" w:cstheme="minorBidi"/>
          <w:i/>
          <w:iCs/>
        </w:rPr>
        <w:t xml:space="preserve"> 20</w:t>
      </w:r>
      <w:r w:rsidRPr="00EF2C56">
        <w:rPr>
          <w:rFonts w:ascii="Sylfaen" w:eastAsiaTheme="minorHAnsi" w:hAnsi="Sylfaen" w:cstheme="minorBidi"/>
          <w:i/>
          <w:iCs/>
        </w:rPr>
        <w:t>% wartości umowy brutto, określonej w § 4 ust. 1 niniejszej umowy</w:t>
      </w:r>
    </w:p>
    <w:p w14:paraId="3582D0A8" w14:textId="77777777" w:rsidR="00EF2C56" w:rsidRPr="00EF2C56" w:rsidRDefault="00EF2C56" w:rsidP="00EF2C56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</w:p>
    <w:p w14:paraId="098FFF06" w14:textId="77777777" w:rsidR="009F0990" w:rsidRDefault="009F0990" w:rsidP="001C31B3">
      <w:pPr>
        <w:spacing w:after="0" w:line="36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6F20D0F9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73F8D">
        <w:rPr>
          <w:sz w:val="16"/>
          <w:szCs w:val="16"/>
        </w:rPr>
        <w:t>2</w:t>
      </w:r>
      <w:r w:rsidR="00E418BE">
        <w:rPr>
          <w:sz w:val="16"/>
          <w:szCs w:val="16"/>
        </w:rPr>
        <w:t>4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01.2024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0B606F"/>
    <w:multiLevelType w:val="hybridMultilevel"/>
    <w:tmpl w:val="69B4B6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1"/>
  </w:num>
  <w:num w:numId="3" w16cid:durableId="1718893650">
    <w:abstractNumId w:val="4"/>
  </w:num>
  <w:num w:numId="4" w16cid:durableId="1959872978">
    <w:abstractNumId w:val="3"/>
  </w:num>
  <w:num w:numId="5" w16cid:durableId="700133860">
    <w:abstractNumId w:val="2"/>
  </w:num>
  <w:num w:numId="6" w16cid:durableId="1995182070">
    <w:abstractNumId w:val="0"/>
  </w:num>
  <w:num w:numId="7" w16cid:durableId="891623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0F4FED"/>
    <w:rsid w:val="00133E49"/>
    <w:rsid w:val="001A604C"/>
    <w:rsid w:val="001C31B3"/>
    <w:rsid w:val="002076A2"/>
    <w:rsid w:val="00311F4D"/>
    <w:rsid w:val="00373F8D"/>
    <w:rsid w:val="00413DC4"/>
    <w:rsid w:val="004857C4"/>
    <w:rsid w:val="004B3CA7"/>
    <w:rsid w:val="00537CA9"/>
    <w:rsid w:val="006B1B63"/>
    <w:rsid w:val="007B3E69"/>
    <w:rsid w:val="007F2936"/>
    <w:rsid w:val="00846B93"/>
    <w:rsid w:val="008B67A4"/>
    <w:rsid w:val="009F0990"/>
    <w:rsid w:val="009F2632"/>
    <w:rsid w:val="00C1678A"/>
    <w:rsid w:val="00C50D48"/>
    <w:rsid w:val="00C610DE"/>
    <w:rsid w:val="00D52DEF"/>
    <w:rsid w:val="00D57136"/>
    <w:rsid w:val="00DF6CA5"/>
    <w:rsid w:val="00E418BE"/>
    <w:rsid w:val="00E72EE4"/>
    <w:rsid w:val="00EE4E76"/>
    <w:rsid w:val="00EF2C5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Praca</cp:lastModifiedBy>
  <cp:revision>2</cp:revision>
  <cp:lastPrinted>2024-01-05T12:17:00Z</cp:lastPrinted>
  <dcterms:created xsi:type="dcterms:W3CDTF">2024-01-24T09:06:00Z</dcterms:created>
  <dcterms:modified xsi:type="dcterms:W3CDTF">2024-01-24T09:06:00Z</dcterms:modified>
</cp:coreProperties>
</file>