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160A9" w14:textId="619649E7" w:rsidR="000E001F" w:rsidRDefault="003D58BA" w:rsidP="00F96DC5">
      <w:pPr>
        <w:tabs>
          <w:tab w:val="left" w:pos="2445"/>
        </w:tabs>
        <w:rPr>
          <w:b/>
          <w:bCs/>
          <w:color w:val="000000"/>
        </w:rPr>
      </w:pPr>
      <w:r>
        <w:rPr>
          <w:noProof/>
        </w:rPr>
        <w:drawing>
          <wp:inline distT="0" distB="0" distL="0" distR="0" wp14:anchorId="1B811915" wp14:editId="351CE19E">
            <wp:extent cx="5760720" cy="723900"/>
            <wp:effectExtent l="0" t="0" r="0" b="0"/>
            <wp:docPr id="193349499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23900"/>
                    </a:xfrm>
                    <a:prstGeom prst="rect">
                      <a:avLst/>
                    </a:prstGeom>
                    <a:noFill/>
                    <a:ln>
                      <a:noFill/>
                    </a:ln>
                  </pic:spPr>
                </pic:pic>
              </a:graphicData>
            </a:graphic>
          </wp:inline>
        </w:drawing>
      </w:r>
    </w:p>
    <w:p w14:paraId="7E3F3980" w14:textId="77777777" w:rsidR="001145EC" w:rsidRPr="0011623A"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8"/>
          <w:szCs w:val="28"/>
        </w:rPr>
      </w:pPr>
    </w:p>
    <w:p w14:paraId="5A8DE726" w14:textId="77777777" w:rsidR="001145EC" w:rsidRPr="00833E88"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32"/>
          <w:szCs w:val="32"/>
        </w:rPr>
      </w:pPr>
      <w:r w:rsidRPr="00833E88">
        <w:rPr>
          <w:rFonts w:ascii="Sylfaen" w:hAnsi="Sylfaen"/>
          <w:sz w:val="32"/>
          <w:szCs w:val="32"/>
        </w:rPr>
        <w:t>Zamawiający:</w:t>
      </w:r>
    </w:p>
    <w:p w14:paraId="10E97C31" w14:textId="71C58605"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Specjalistyczny Szpital Miejski im.</w:t>
      </w:r>
      <w:r w:rsidR="00F40673">
        <w:rPr>
          <w:rFonts w:ascii="Sylfaen" w:hAnsi="Sylfaen"/>
          <w:b/>
          <w:sz w:val="32"/>
          <w:szCs w:val="32"/>
        </w:rPr>
        <w:t xml:space="preserve"> </w:t>
      </w:r>
      <w:r w:rsidRPr="00DC3862">
        <w:rPr>
          <w:rFonts w:ascii="Sylfaen" w:hAnsi="Sylfaen"/>
          <w:b/>
          <w:sz w:val="32"/>
          <w:szCs w:val="32"/>
        </w:rPr>
        <w:t>M.</w:t>
      </w:r>
      <w:r w:rsidR="00F40673">
        <w:rPr>
          <w:rFonts w:ascii="Sylfaen" w:hAnsi="Sylfaen"/>
          <w:b/>
          <w:sz w:val="32"/>
          <w:szCs w:val="32"/>
        </w:rPr>
        <w:t xml:space="preserve"> </w:t>
      </w:r>
      <w:r w:rsidRPr="00DC3862">
        <w:rPr>
          <w:rFonts w:ascii="Sylfaen" w:hAnsi="Sylfaen"/>
          <w:b/>
          <w:sz w:val="32"/>
          <w:szCs w:val="32"/>
        </w:rPr>
        <w:t>Kopernika w Toruniu</w:t>
      </w:r>
    </w:p>
    <w:p w14:paraId="684E200A" w14:textId="77777777" w:rsidR="001145EC" w:rsidRPr="00DC3862"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rPr>
      </w:pPr>
      <w:r w:rsidRPr="00DC3862">
        <w:rPr>
          <w:rFonts w:ascii="Sylfaen" w:hAnsi="Sylfaen"/>
          <w:b/>
          <w:sz w:val="32"/>
          <w:szCs w:val="32"/>
        </w:rPr>
        <w:t>ul. Batorego 17/19</w:t>
      </w:r>
    </w:p>
    <w:p w14:paraId="18302156" w14:textId="77777777" w:rsidR="001145EC" w:rsidRPr="00933E8D"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32"/>
          <w:szCs w:val="32"/>
          <w:lang w:val="en-US"/>
        </w:rPr>
      </w:pPr>
      <w:r w:rsidRPr="00933E8D">
        <w:rPr>
          <w:rFonts w:ascii="Sylfaen" w:hAnsi="Sylfaen"/>
          <w:b/>
          <w:sz w:val="32"/>
          <w:szCs w:val="32"/>
          <w:lang w:val="en-US"/>
        </w:rPr>
        <w:t xml:space="preserve">87-100 </w:t>
      </w:r>
      <w:proofErr w:type="spellStart"/>
      <w:r w:rsidRPr="00933E8D">
        <w:rPr>
          <w:rFonts w:ascii="Sylfaen" w:hAnsi="Sylfaen"/>
          <w:b/>
          <w:sz w:val="32"/>
          <w:szCs w:val="32"/>
          <w:lang w:val="en-US"/>
        </w:rPr>
        <w:t>Toruń</w:t>
      </w:r>
      <w:proofErr w:type="spellEnd"/>
    </w:p>
    <w:p w14:paraId="097BA3D5" w14:textId="77777777" w:rsidR="001145EC" w:rsidRPr="00933E8D"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lang w:val="en-US"/>
        </w:rPr>
      </w:pPr>
      <w:r w:rsidRPr="00933E8D">
        <w:rPr>
          <w:rFonts w:ascii="Sylfaen" w:hAnsi="Sylfaen"/>
          <w:sz w:val="22"/>
          <w:szCs w:val="22"/>
          <w:lang w:val="en-US"/>
        </w:rPr>
        <w:t>tel. 0-56 61 00 319, fax. 0-56 655 75 30</w:t>
      </w:r>
    </w:p>
    <w:p w14:paraId="6748CFB5" w14:textId="77777777" w:rsidR="001145EC" w:rsidRPr="00933E8D"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lang w:val="en-US"/>
        </w:rPr>
      </w:pPr>
      <w:r w:rsidRPr="00933E8D">
        <w:rPr>
          <w:rFonts w:ascii="Sylfaen" w:hAnsi="Sylfaen"/>
          <w:b/>
          <w:sz w:val="22"/>
          <w:szCs w:val="22"/>
          <w:lang w:val="en-US"/>
        </w:rPr>
        <w:t xml:space="preserve"> </w:t>
      </w:r>
    </w:p>
    <w:p w14:paraId="3ABBD054" w14:textId="70945887" w:rsidR="001145EC" w:rsidRPr="00933E8D"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lang w:val="en-US"/>
        </w:rPr>
      </w:pPr>
      <w:r w:rsidRPr="00933E8D">
        <w:rPr>
          <w:rFonts w:ascii="Sylfaen" w:hAnsi="Sylfaen"/>
          <w:sz w:val="22"/>
          <w:szCs w:val="22"/>
          <w:lang w:val="en-US"/>
        </w:rPr>
        <w:t xml:space="preserve">e-mail: </w:t>
      </w:r>
      <w:hyperlink r:id="rId9" w:history="1">
        <w:r w:rsidRPr="00933E8D">
          <w:rPr>
            <w:rStyle w:val="Hipercze"/>
            <w:rFonts w:ascii="Sylfaen" w:hAnsi="Sylfaen"/>
            <w:sz w:val="22"/>
            <w:szCs w:val="22"/>
            <w:lang w:val="en-US"/>
          </w:rPr>
          <w:t>dzp@med.torun.pl</w:t>
        </w:r>
      </w:hyperlink>
    </w:p>
    <w:p w14:paraId="5233E71A"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NIP 879-20-76-803, REGON 870252274</w:t>
      </w:r>
    </w:p>
    <w:p w14:paraId="2C35C051" w14:textId="77777777" w:rsidR="001145E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 xml:space="preserve">KRS: 0000002564 </w:t>
      </w:r>
    </w:p>
    <w:p w14:paraId="251F9E2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sz w:val="22"/>
          <w:szCs w:val="22"/>
        </w:rPr>
      </w:pPr>
      <w:r>
        <w:rPr>
          <w:rFonts w:ascii="Sylfaen" w:hAnsi="Sylfaen"/>
          <w:sz w:val="22"/>
          <w:szCs w:val="22"/>
        </w:rPr>
        <w:t>Rejestr Wojewody 000000002435</w:t>
      </w:r>
    </w:p>
    <w:p w14:paraId="4903C10C" w14:textId="77777777" w:rsidR="001145EC" w:rsidRPr="00C2468C" w:rsidRDefault="001145EC" w:rsidP="001145EC">
      <w:pPr>
        <w:pBdr>
          <w:top w:val="single" w:sz="4" w:space="0" w:color="000000"/>
          <w:left w:val="single" w:sz="4" w:space="0" w:color="000000"/>
          <w:bottom w:val="single" w:sz="4" w:space="0" w:color="000000"/>
          <w:right w:val="single" w:sz="4" w:space="0" w:color="000000"/>
        </w:pBdr>
        <w:jc w:val="center"/>
        <w:rPr>
          <w:rFonts w:ascii="Sylfaen" w:hAnsi="Sylfaen"/>
          <w:b/>
          <w:sz w:val="22"/>
          <w:szCs w:val="22"/>
        </w:rPr>
      </w:pPr>
    </w:p>
    <w:p w14:paraId="3011B2A4" w14:textId="77777777" w:rsidR="001145EC" w:rsidRPr="00C2468C" w:rsidRDefault="001145EC" w:rsidP="001145EC">
      <w:pPr>
        <w:rPr>
          <w:rFonts w:ascii="Sylfaen" w:hAnsi="Sylfaen"/>
          <w:sz w:val="22"/>
          <w:szCs w:val="22"/>
        </w:rPr>
      </w:pPr>
    </w:p>
    <w:p w14:paraId="31FF09C8" w14:textId="626491E8" w:rsidR="001145EC" w:rsidRPr="00C2468C" w:rsidRDefault="001145EC" w:rsidP="001145EC">
      <w:pPr>
        <w:rPr>
          <w:rStyle w:val="TekstpodstawowywcityZnak"/>
          <w:rFonts w:ascii="Sylfaen" w:eastAsia="Calibri" w:hAnsi="Sylfaen"/>
          <w:b/>
          <w:bCs/>
          <w:szCs w:val="22"/>
        </w:rPr>
      </w:pPr>
      <w:r w:rsidRPr="003D6A5F">
        <w:rPr>
          <w:rStyle w:val="TekstpodstawowywcityZnak"/>
          <w:rFonts w:ascii="Sylfaen" w:eastAsia="Calibri" w:hAnsi="Sylfaen"/>
          <w:b/>
          <w:bCs/>
          <w:szCs w:val="22"/>
        </w:rPr>
        <w:t xml:space="preserve">nr </w:t>
      </w:r>
      <w:r w:rsidRPr="002703F9">
        <w:rPr>
          <w:rStyle w:val="TekstpodstawowywcityZnak"/>
          <w:rFonts w:ascii="Sylfaen" w:eastAsia="Calibri" w:hAnsi="Sylfaen"/>
          <w:b/>
          <w:bCs/>
          <w:szCs w:val="22"/>
        </w:rPr>
        <w:t xml:space="preserve">sprawy: </w:t>
      </w:r>
      <w:r w:rsidR="00E51B8B">
        <w:rPr>
          <w:rStyle w:val="Domylnaczcionkaakapitu1"/>
          <w:rFonts w:ascii="Sylfaen" w:eastAsia="Calibri" w:hAnsi="Sylfaen"/>
          <w:b/>
          <w:bCs/>
          <w:color w:val="auto"/>
          <w:sz w:val="22"/>
          <w:szCs w:val="22"/>
        </w:rPr>
        <w:t>SSM.DZP.200.</w:t>
      </w:r>
      <w:r w:rsidR="00933E8D">
        <w:rPr>
          <w:rStyle w:val="Domylnaczcionkaakapitu1"/>
          <w:rFonts w:ascii="Sylfaen" w:eastAsia="Calibri" w:hAnsi="Sylfaen"/>
          <w:b/>
          <w:bCs/>
          <w:color w:val="auto"/>
          <w:sz w:val="22"/>
          <w:szCs w:val="22"/>
        </w:rPr>
        <w:t>83</w:t>
      </w:r>
      <w:r w:rsidR="00E51B8B">
        <w:rPr>
          <w:rStyle w:val="Domylnaczcionkaakapitu1"/>
          <w:rFonts w:ascii="Sylfaen" w:eastAsia="Calibri" w:hAnsi="Sylfaen"/>
          <w:b/>
          <w:bCs/>
          <w:color w:val="auto"/>
          <w:sz w:val="22"/>
          <w:szCs w:val="22"/>
        </w:rPr>
        <w:t>.2023</w:t>
      </w:r>
    </w:p>
    <w:p w14:paraId="152DA6CA" w14:textId="01B0FAAE" w:rsidR="001145EC" w:rsidRDefault="001145EC" w:rsidP="001145EC">
      <w:pPr>
        <w:rPr>
          <w:rFonts w:ascii="Sylfaen" w:hAnsi="Sylfaen"/>
          <w:sz w:val="22"/>
          <w:szCs w:val="22"/>
        </w:rPr>
      </w:pPr>
    </w:p>
    <w:p w14:paraId="7D8D85BA" w14:textId="77777777" w:rsidR="003225B4" w:rsidRPr="0071473E" w:rsidRDefault="003225B4" w:rsidP="001145EC">
      <w:pPr>
        <w:rPr>
          <w:rFonts w:ascii="Sylfaen" w:hAnsi="Sylfaen"/>
          <w:sz w:val="22"/>
          <w:szCs w:val="22"/>
        </w:rPr>
      </w:pPr>
    </w:p>
    <w:p w14:paraId="136443CA" w14:textId="77777777" w:rsidR="001145EC" w:rsidRPr="00C22BF5" w:rsidRDefault="001145EC" w:rsidP="001145EC">
      <w:pPr>
        <w:jc w:val="center"/>
        <w:rPr>
          <w:rFonts w:ascii="Sylfaen" w:hAnsi="Sylfaen"/>
          <w:b/>
          <w:sz w:val="28"/>
          <w:szCs w:val="28"/>
        </w:rPr>
      </w:pPr>
      <w:r w:rsidRPr="00C22BF5">
        <w:rPr>
          <w:rFonts w:ascii="Sylfaen" w:hAnsi="Sylfaen"/>
          <w:b/>
          <w:sz w:val="28"/>
          <w:szCs w:val="28"/>
        </w:rPr>
        <w:t>Specyfikacja Warunków Zamówienia</w:t>
      </w:r>
    </w:p>
    <w:p w14:paraId="08895CE6" w14:textId="69FD3D93" w:rsidR="001145EC" w:rsidRPr="00C46DF7" w:rsidRDefault="001145EC" w:rsidP="001145EC">
      <w:pPr>
        <w:ind w:right="-654"/>
        <w:jc w:val="center"/>
        <w:rPr>
          <w:rFonts w:ascii="Sylfaen" w:hAnsi="Sylfaen"/>
        </w:rPr>
      </w:pPr>
      <w:r w:rsidRPr="00C46DF7">
        <w:rPr>
          <w:rFonts w:ascii="Sylfaen" w:hAnsi="Sylfaen"/>
        </w:rPr>
        <w:t xml:space="preserve">postępowanie o </w:t>
      </w:r>
      <w:r>
        <w:rPr>
          <w:rFonts w:ascii="Sylfaen" w:hAnsi="Sylfaen"/>
        </w:rPr>
        <w:t>wartości szacunkowej powyżej 215</w:t>
      </w:r>
      <w:r w:rsidRPr="00C46DF7">
        <w:rPr>
          <w:rFonts w:ascii="Sylfaen" w:hAnsi="Sylfaen"/>
        </w:rPr>
        <w:t>.000 EURO</w:t>
      </w:r>
    </w:p>
    <w:p w14:paraId="18BDA618" w14:textId="77777777" w:rsidR="001145EC" w:rsidRPr="0071473E" w:rsidRDefault="001145EC" w:rsidP="001145EC">
      <w:pPr>
        <w:rPr>
          <w:rFonts w:ascii="Sylfaen" w:hAnsi="Sylfaen"/>
          <w:sz w:val="22"/>
          <w:szCs w:val="22"/>
        </w:rPr>
      </w:pPr>
    </w:p>
    <w:p w14:paraId="3E99A596" w14:textId="77777777" w:rsidR="001145EC" w:rsidRPr="0071473E" w:rsidRDefault="001145EC" w:rsidP="001145EC">
      <w:pPr>
        <w:jc w:val="center"/>
        <w:rPr>
          <w:rFonts w:ascii="Sylfaen" w:hAnsi="Sylfaen"/>
          <w:sz w:val="22"/>
          <w:szCs w:val="22"/>
        </w:rPr>
      </w:pPr>
      <w:r w:rsidRPr="0071473E">
        <w:rPr>
          <w:rFonts w:ascii="Sylfaen" w:hAnsi="Sylfaen"/>
          <w:sz w:val="22"/>
          <w:szCs w:val="22"/>
        </w:rPr>
        <w:t xml:space="preserve">Tryb udzielenia zamówienia: </w:t>
      </w:r>
    </w:p>
    <w:p w14:paraId="27722E2E" w14:textId="37F73F9A" w:rsidR="001145EC" w:rsidRPr="0071473E" w:rsidRDefault="001145EC" w:rsidP="001145EC">
      <w:pPr>
        <w:jc w:val="center"/>
        <w:rPr>
          <w:rFonts w:ascii="Sylfaen" w:hAnsi="Sylfaen"/>
          <w:sz w:val="22"/>
          <w:szCs w:val="22"/>
        </w:rPr>
      </w:pPr>
      <w:r>
        <w:rPr>
          <w:rFonts w:ascii="Sylfaen" w:hAnsi="Sylfaen"/>
          <w:b/>
          <w:sz w:val="22"/>
          <w:szCs w:val="22"/>
        </w:rPr>
        <w:t>Przetarg nieograniczony</w:t>
      </w:r>
      <w:r w:rsidRPr="0071473E">
        <w:rPr>
          <w:rFonts w:ascii="Sylfaen" w:hAnsi="Sylfaen"/>
          <w:sz w:val="22"/>
          <w:szCs w:val="22"/>
        </w:rPr>
        <w:t xml:space="preserve"> zgodnie z art. </w:t>
      </w:r>
      <w:r>
        <w:rPr>
          <w:rFonts w:ascii="Sylfaen" w:hAnsi="Sylfaen"/>
          <w:sz w:val="22"/>
          <w:szCs w:val="22"/>
        </w:rPr>
        <w:t xml:space="preserve">132 </w:t>
      </w:r>
      <w:r w:rsidRPr="0071473E">
        <w:rPr>
          <w:rFonts w:ascii="Sylfaen" w:hAnsi="Sylfaen"/>
          <w:sz w:val="22"/>
          <w:szCs w:val="22"/>
        </w:rPr>
        <w:t>i n. ustawy z dnia 11 września 2019 r.  Prawo zamówień publicznych (</w:t>
      </w:r>
      <w:r w:rsidR="004E4B65" w:rsidRPr="0071473E">
        <w:rPr>
          <w:rFonts w:ascii="Sylfaen" w:hAnsi="Sylfaen"/>
          <w:sz w:val="22"/>
          <w:szCs w:val="22"/>
        </w:rPr>
        <w:t>tj.</w:t>
      </w:r>
      <w:r w:rsidRPr="0071473E">
        <w:rPr>
          <w:rFonts w:ascii="Sylfaen" w:hAnsi="Sylfaen"/>
          <w:sz w:val="22"/>
          <w:szCs w:val="22"/>
        </w:rPr>
        <w:t xml:space="preserve"> Dz. U. z 2019 r. poz. 2019) </w:t>
      </w:r>
    </w:p>
    <w:p w14:paraId="7429ED65" w14:textId="77777777" w:rsidR="001145EC" w:rsidRPr="0071473E" w:rsidRDefault="001145EC" w:rsidP="001145EC">
      <w:pPr>
        <w:ind w:right="-1215"/>
        <w:jc w:val="center"/>
        <w:rPr>
          <w:rFonts w:ascii="Sylfaen" w:hAnsi="Sylfaen"/>
          <w:sz w:val="22"/>
          <w:szCs w:val="22"/>
        </w:rPr>
      </w:pPr>
    </w:p>
    <w:p w14:paraId="1B802726" w14:textId="71BF0D53" w:rsidR="001145EC" w:rsidRPr="0071473E" w:rsidRDefault="001145EC" w:rsidP="00967746">
      <w:pPr>
        <w:jc w:val="center"/>
        <w:rPr>
          <w:rFonts w:ascii="Sylfaen" w:hAnsi="Sylfaen"/>
          <w:sz w:val="22"/>
          <w:szCs w:val="22"/>
        </w:rPr>
      </w:pPr>
      <w:r>
        <w:rPr>
          <w:rFonts w:ascii="Sylfaen" w:hAnsi="Sylfaen"/>
          <w:sz w:val="22"/>
          <w:szCs w:val="22"/>
        </w:rPr>
        <w:t>D</w:t>
      </w:r>
      <w:r w:rsidRPr="0071473E">
        <w:rPr>
          <w:rFonts w:ascii="Sylfaen" w:hAnsi="Sylfaen"/>
          <w:sz w:val="22"/>
          <w:szCs w:val="22"/>
        </w:rPr>
        <w:t>otyczy postępowania na:</w:t>
      </w:r>
    </w:p>
    <w:p w14:paraId="74D1FB6C" w14:textId="6CCD5109" w:rsidR="002A5C5A" w:rsidRPr="00967746" w:rsidRDefault="00A76CFE" w:rsidP="006E6C6F">
      <w:pPr>
        <w:ind w:right="22"/>
        <w:jc w:val="center"/>
        <w:rPr>
          <w:rFonts w:ascii="Sylfaen" w:hAnsi="Sylfaen"/>
          <w:b/>
          <w:bCs/>
        </w:rPr>
      </w:pPr>
      <w:r>
        <w:rPr>
          <w:rFonts w:ascii="Sylfaen" w:hAnsi="Sylfaen"/>
          <w:b/>
          <w:bCs/>
        </w:rPr>
        <w:t xml:space="preserve">DOSTAWĘ </w:t>
      </w:r>
      <w:r w:rsidR="006E6C6F">
        <w:rPr>
          <w:rFonts w:ascii="Sylfaen" w:hAnsi="Sylfaen"/>
          <w:b/>
          <w:bCs/>
        </w:rPr>
        <w:t>SPRZĘTU I APARATURY MEDYCZNEJ</w:t>
      </w:r>
    </w:p>
    <w:p w14:paraId="7FE85AA6" w14:textId="77777777" w:rsidR="005A7344" w:rsidRDefault="001145EC" w:rsidP="001145EC">
      <w:pPr>
        <w:ind w:right="22"/>
        <w:jc w:val="center"/>
        <w:rPr>
          <w:rFonts w:ascii="Sylfaen" w:hAnsi="Sylfaen"/>
          <w:b/>
          <w:bCs/>
        </w:rPr>
      </w:pPr>
      <w:r w:rsidRPr="00967746">
        <w:rPr>
          <w:rFonts w:ascii="Sylfaen" w:hAnsi="Sylfaen"/>
          <w:b/>
          <w:bCs/>
        </w:rPr>
        <w:t xml:space="preserve">DLA SPECJALISTYCZNEGO SZPITALA MIEJSKIEGO IM. M. KOPERNIKA </w:t>
      </w:r>
    </w:p>
    <w:p w14:paraId="7E8A8348" w14:textId="527F7CEC" w:rsidR="001145EC" w:rsidRPr="00967746" w:rsidRDefault="001145EC" w:rsidP="001145EC">
      <w:pPr>
        <w:ind w:right="22"/>
        <w:jc w:val="center"/>
        <w:rPr>
          <w:rFonts w:ascii="Sylfaen" w:hAnsi="Sylfaen"/>
          <w:b/>
          <w:bCs/>
        </w:rPr>
      </w:pPr>
      <w:r w:rsidRPr="00967746">
        <w:rPr>
          <w:rFonts w:ascii="Sylfaen" w:hAnsi="Sylfaen"/>
          <w:b/>
          <w:bCs/>
        </w:rPr>
        <w:t xml:space="preserve">W TORUNIU </w:t>
      </w:r>
    </w:p>
    <w:p w14:paraId="31941B2F" w14:textId="77777777" w:rsidR="001145EC" w:rsidRDefault="001145EC" w:rsidP="001145EC">
      <w:pPr>
        <w:pStyle w:val="Standard"/>
        <w:rPr>
          <w:sz w:val="22"/>
          <w:szCs w:val="22"/>
        </w:rPr>
      </w:pPr>
    </w:p>
    <w:p w14:paraId="50881D86" w14:textId="77777777" w:rsidR="001145EC" w:rsidRDefault="001145EC" w:rsidP="001145EC">
      <w:pPr>
        <w:pStyle w:val="Standard"/>
        <w:rPr>
          <w:sz w:val="22"/>
          <w:szCs w:val="22"/>
        </w:rPr>
      </w:pPr>
    </w:p>
    <w:p w14:paraId="2FDA399D" w14:textId="77777777" w:rsidR="003D58BA" w:rsidRDefault="003D58BA" w:rsidP="003D58BA">
      <w:pPr>
        <w:suppressAutoHyphens/>
        <w:rPr>
          <w:rFonts w:ascii="Arial" w:hAnsi="Arial" w:cs="Arial"/>
        </w:rPr>
      </w:pPr>
    </w:p>
    <w:p w14:paraId="2DFCF360" w14:textId="0690667E" w:rsidR="003D58BA" w:rsidRPr="003D58BA" w:rsidRDefault="003D58BA" w:rsidP="003D58BA">
      <w:pPr>
        <w:suppressAutoHyphens/>
        <w:jc w:val="both"/>
        <w:rPr>
          <w:rFonts w:ascii="Sylfaen" w:hAnsi="Sylfaen" w:cs="Arial"/>
          <w:color w:val="auto"/>
          <w:sz w:val="22"/>
          <w:szCs w:val="22"/>
        </w:rPr>
      </w:pPr>
      <w:r w:rsidRPr="003D58BA">
        <w:rPr>
          <w:rFonts w:ascii="Sylfaen" w:hAnsi="Sylfaen" w:cs="Arial"/>
          <w:sz w:val="22"/>
          <w:szCs w:val="22"/>
        </w:rPr>
        <w:t xml:space="preserve">Zamówienie jest </w:t>
      </w:r>
      <w:r>
        <w:rPr>
          <w:rFonts w:ascii="Sylfaen" w:hAnsi="Sylfaen" w:cs="Arial"/>
          <w:sz w:val="22"/>
          <w:szCs w:val="22"/>
        </w:rPr>
        <w:t>współ</w:t>
      </w:r>
      <w:r w:rsidRPr="003D58BA">
        <w:rPr>
          <w:rFonts w:ascii="Sylfaen" w:hAnsi="Sylfaen" w:cs="Arial"/>
          <w:sz w:val="22"/>
          <w:szCs w:val="22"/>
        </w:rPr>
        <w:t>finansowane w ramach konkursu nr RPKP.06.01.01-IZ.00-04-438/23 dla Osi priorytetowej 6. Solidarne społeczeństwo i konkurencyjne kadry, Działania 6.1 Inwestycje w infrastrukturę zdrowotną i społeczną, Poddziałania 6.1.1 Inwestycje w infrastrukturę zdrowotną, Schemat: inwestycje w zakresie opieki szpitalnej, w ramach Regionalnego Programu Operacyjnego Województwa Kujawsko-Pomorskiego na lata 2014-2020</w:t>
      </w:r>
    </w:p>
    <w:p w14:paraId="35171123" w14:textId="77777777" w:rsidR="00967746" w:rsidRPr="003D58BA" w:rsidRDefault="00967746" w:rsidP="001145EC">
      <w:pPr>
        <w:pStyle w:val="glowny"/>
        <w:tabs>
          <w:tab w:val="left" w:leader="dot" w:pos="4422"/>
          <w:tab w:val="left" w:leader="dot" w:pos="4535"/>
        </w:tabs>
        <w:spacing w:line="240" w:lineRule="auto"/>
        <w:rPr>
          <w:rFonts w:ascii="Sylfaen" w:hAnsi="Sylfaen" w:cs="Calibri"/>
          <w:sz w:val="22"/>
          <w:szCs w:val="22"/>
          <w:lang w:val="pl-PL"/>
        </w:rPr>
      </w:pPr>
    </w:p>
    <w:p w14:paraId="207C92B9" w14:textId="77777777" w:rsidR="003D58BA" w:rsidRDefault="003D58BA" w:rsidP="001145EC">
      <w:pPr>
        <w:pStyle w:val="glowny"/>
        <w:tabs>
          <w:tab w:val="left" w:leader="dot" w:pos="4422"/>
          <w:tab w:val="left" w:leader="dot" w:pos="4535"/>
        </w:tabs>
        <w:spacing w:line="240" w:lineRule="auto"/>
        <w:rPr>
          <w:rFonts w:ascii="Sylfaen" w:hAnsi="Sylfaen" w:cs="Calibri"/>
          <w:sz w:val="22"/>
          <w:szCs w:val="22"/>
        </w:rPr>
      </w:pPr>
    </w:p>
    <w:p w14:paraId="637C3D75" w14:textId="77777777" w:rsidR="003D58BA" w:rsidRDefault="003D58BA" w:rsidP="001145EC">
      <w:pPr>
        <w:pStyle w:val="glowny"/>
        <w:tabs>
          <w:tab w:val="left" w:leader="dot" w:pos="4422"/>
          <w:tab w:val="left" w:leader="dot" w:pos="4535"/>
        </w:tabs>
        <w:spacing w:line="240" w:lineRule="auto"/>
        <w:rPr>
          <w:rFonts w:ascii="Sylfaen" w:hAnsi="Sylfaen" w:cs="Calibri"/>
          <w:sz w:val="22"/>
          <w:szCs w:val="22"/>
        </w:rPr>
      </w:pPr>
    </w:p>
    <w:p w14:paraId="10E17353" w14:textId="66158AD7" w:rsidR="001145EC" w:rsidRPr="0071473E" w:rsidRDefault="001145EC" w:rsidP="001145EC">
      <w:pPr>
        <w:pStyle w:val="glowny"/>
        <w:tabs>
          <w:tab w:val="left" w:leader="dot" w:pos="4422"/>
          <w:tab w:val="left" w:leader="dot" w:pos="4535"/>
        </w:tabs>
        <w:spacing w:line="240" w:lineRule="auto"/>
        <w:rPr>
          <w:rFonts w:ascii="Sylfaen" w:hAnsi="Sylfaen" w:cs="Calibri"/>
          <w:sz w:val="22"/>
          <w:szCs w:val="22"/>
        </w:rPr>
      </w:pPr>
      <w:r w:rsidRPr="0071473E">
        <w:rPr>
          <w:rFonts w:ascii="Sylfaen" w:hAnsi="Sylfaen" w:cs="Calibri"/>
          <w:sz w:val="22"/>
          <w:szCs w:val="22"/>
        </w:rPr>
        <w:t xml:space="preserve">W dalszej części: </w:t>
      </w:r>
    </w:p>
    <w:p w14:paraId="3412023B" w14:textId="77777777" w:rsidR="001145EC" w:rsidRPr="002B54A6" w:rsidRDefault="001145EC" w:rsidP="001145EC">
      <w:pPr>
        <w:pStyle w:val="Stopka"/>
        <w:jc w:val="both"/>
        <w:rPr>
          <w:rFonts w:ascii="Sylfaen" w:hAnsi="Sylfaen" w:cs="Calibri"/>
          <w:color w:val="000000"/>
          <w:sz w:val="22"/>
          <w:szCs w:val="22"/>
        </w:rPr>
      </w:pPr>
      <w:r w:rsidRPr="002B54A6">
        <w:rPr>
          <w:rFonts w:ascii="Sylfaen" w:hAnsi="Sylfaen" w:cs="Calibri"/>
          <w:color w:val="000000"/>
          <w:sz w:val="22"/>
          <w:szCs w:val="22"/>
        </w:rPr>
        <w:t xml:space="preserve">1) </w:t>
      </w:r>
      <w:r w:rsidRPr="002B54A6">
        <w:rPr>
          <w:rFonts w:ascii="Sylfaen" w:hAnsi="Sylfaen" w:cs="Calibri"/>
          <w:b/>
          <w:color w:val="000000"/>
          <w:sz w:val="22"/>
          <w:szCs w:val="22"/>
        </w:rPr>
        <w:t>SWZ</w:t>
      </w:r>
      <w:r w:rsidRPr="002B54A6">
        <w:rPr>
          <w:rFonts w:ascii="Sylfaen" w:hAnsi="Sylfaen" w:cs="Calibri"/>
          <w:color w:val="000000"/>
          <w:sz w:val="22"/>
          <w:szCs w:val="22"/>
        </w:rPr>
        <w:t xml:space="preserve"> – oznacza Specyfikację Warunków Zamówienia</w:t>
      </w:r>
    </w:p>
    <w:p w14:paraId="48D756B4" w14:textId="5374CFBA" w:rsidR="00967746" w:rsidRDefault="001145EC" w:rsidP="00967746">
      <w:pPr>
        <w:pStyle w:val="glowny-akapit"/>
        <w:tabs>
          <w:tab w:val="left" w:pos="540"/>
        </w:tabs>
        <w:spacing w:line="240" w:lineRule="auto"/>
        <w:ind w:firstLine="0"/>
        <w:rPr>
          <w:rFonts w:ascii="Sylfaen" w:hAnsi="Sylfaen" w:cs="Calibri"/>
          <w:spacing w:val="-1"/>
          <w:sz w:val="22"/>
          <w:szCs w:val="22"/>
        </w:rPr>
      </w:pPr>
      <w:r w:rsidRPr="0071473E">
        <w:rPr>
          <w:rFonts w:ascii="Sylfaen" w:hAnsi="Sylfaen" w:cs="Calibri"/>
          <w:sz w:val="22"/>
          <w:szCs w:val="22"/>
        </w:rPr>
        <w:t>2</w:t>
      </w:r>
      <w:r w:rsidRPr="0071473E">
        <w:rPr>
          <w:rFonts w:ascii="Sylfaen" w:hAnsi="Sylfaen" w:cs="Calibri"/>
          <w:sz w:val="22"/>
          <w:szCs w:val="22"/>
          <w:lang w:val="pl-PL"/>
        </w:rPr>
        <w:t>)</w:t>
      </w:r>
      <w:r w:rsidRPr="0071473E">
        <w:rPr>
          <w:rFonts w:ascii="Sylfaen" w:hAnsi="Sylfaen" w:cs="Calibri"/>
          <w:sz w:val="22"/>
          <w:szCs w:val="22"/>
        </w:rPr>
        <w:t xml:space="preserve"> </w:t>
      </w:r>
      <w:proofErr w:type="spellStart"/>
      <w:r w:rsidRPr="0071473E">
        <w:rPr>
          <w:rFonts w:ascii="Sylfaen" w:hAnsi="Sylfaen" w:cs="Calibri"/>
          <w:b/>
          <w:sz w:val="22"/>
          <w:szCs w:val="22"/>
        </w:rPr>
        <w:t>Pzp</w:t>
      </w:r>
      <w:proofErr w:type="spellEnd"/>
      <w:r>
        <w:rPr>
          <w:rFonts w:ascii="Sylfaen" w:hAnsi="Sylfaen" w:cs="Calibri"/>
          <w:b/>
          <w:sz w:val="22"/>
          <w:szCs w:val="22"/>
          <w:lang w:val="pl-PL"/>
        </w:rPr>
        <w:t xml:space="preserve">, </w:t>
      </w:r>
      <w:proofErr w:type="spellStart"/>
      <w:r w:rsidR="003225B4">
        <w:rPr>
          <w:rFonts w:ascii="Sylfaen" w:hAnsi="Sylfaen" w:cs="Calibri"/>
          <w:b/>
          <w:sz w:val="22"/>
          <w:szCs w:val="22"/>
          <w:lang w:val="pl-PL"/>
        </w:rPr>
        <w:t>UPzp</w:t>
      </w:r>
      <w:proofErr w:type="spellEnd"/>
      <w:r w:rsidRPr="0071473E">
        <w:rPr>
          <w:rFonts w:ascii="Sylfaen" w:hAnsi="Sylfaen" w:cs="Calibri"/>
          <w:sz w:val="22"/>
          <w:szCs w:val="22"/>
        </w:rPr>
        <w:t xml:space="preserve">- oznacza </w:t>
      </w:r>
      <w:r w:rsidRPr="0071473E">
        <w:rPr>
          <w:rFonts w:ascii="Sylfaen" w:hAnsi="Sylfaen" w:cs="Calibri"/>
          <w:spacing w:val="-1"/>
          <w:sz w:val="22"/>
          <w:szCs w:val="22"/>
        </w:rPr>
        <w:t>ustawę z dnia 11 września 2019 r. Prawo zamówień publicznych (Dz.U.2019.2019)</w:t>
      </w:r>
    </w:p>
    <w:p w14:paraId="101473C3" w14:textId="77777777" w:rsidR="003D58BA" w:rsidRDefault="003D58BA" w:rsidP="00967746">
      <w:pPr>
        <w:pStyle w:val="glowny-akapit"/>
        <w:tabs>
          <w:tab w:val="left" w:pos="540"/>
        </w:tabs>
        <w:spacing w:line="240" w:lineRule="auto"/>
        <w:ind w:firstLine="0"/>
        <w:rPr>
          <w:rFonts w:ascii="Sylfaen" w:hAnsi="Sylfaen" w:cs="Calibri"/>
          <w:spacing w:val="-1"/>
          <w:sz w:val="22"/>
          <w:szCs w:val="22"/>
        </w:rPr>
      </w:pPr>
    </w:p>
    <w:p w14:paraId="13551A7F" w14:textId="77777777" w:rsidR="000E001F" w:rsidRPr="005D141B" w:rsidRDefault="00DA360E" w:rsidP="00594B28">
      <w:pPr>
        <w:pStyle w:val="Akapitzlist2"/>
        <w:widowControl/>
        <w:numPr>
          <w:ilvl w:val="0"/>
          <w:numId w:val="7"/>
        </w:numPr>
        <w:ind w:left="284" w:hanging="284"/>
        <w:jc w:val="both"/>
        <w:rPr>
          <w:rFonts w:ascii="Sylfaen" w:hAnsi="Sylfaen" w:cs="Times New Roman"/>
          <w:b/>
          <w:bCs/>
          <w:color w:val="000000"/>
          <w:sz w:val="22"/>
          <w:szCs w:val="22"/>
        </w:rPr>
      </w:pPr>
      <w:r w:rsidRPr="005D141B">
        <w:rPr>
          <w:rFonts w:ascii="Sylfaen" w:hAnsi="Sylfaen" w:cs="Times New Roman"/>
          <w:b/>
          <w:bCs/>
          <w:color w:val="000000"/>
          <w:sz w:val="22"/>
          <w:szCs w:val="22"/>
        </w:rPr>
        <w:lastRenderedPageBreak/>
        <w:t xml:space="preserve">Opis przedmiotu zamówienia. </w:t>
      </w:r>
    </w:p>
    <w:p w14:paraId="71247AF8" w14:textId="31FEA40A" w:rsidR="002B59CF" w:rsidRDefault="001145EC" w:rsidP="00B80CA9">
      <w:pPr>
        <w:pStyle w:val="glowny"/>
        <w:tabs>
          <w:tab w:val="left" w:leader="dot" w:pos="4535"/>
        </w:tabs>
        <w:rPr>
          <w:rFonts w:ascii="Sylfaen" w:hAnsi="Sylfaen" w:cs="Arial"/>
          <w:color w:val="auto"/>
          <w:sz w:val="22"/>
          <w:szCs w:val="22"/>
          <w:lang w:val="pl-PL"/>
        </w:rPr>
      </w:pPr>
      <w:r w:rsidRPr="005769AC">
        <w:rPr>
          <w:rFonts w:ascii="Sylfaen" w:hAnsi="Sylfaen"/>
          <w:sz w:val="22"/>
          <w:szCs w:val="22"/>
        </w:rPr>
        <w:t>1.1.</w:t>
      </w:r>
      <w:r w:rsidR="00F8076E" w:rsidRPr="005769AC">
        <w:rPr>
          <w:rFonts w:ascii="Sylfaen" w:hAnsi="Sylfaen" w:cs="Arial"/>
          <w:color w:val="auto"/>
          <w:sz w:val="22"/>
          <w:szCs w:val="22"/>
        </w:rPr>
        <w:t xml:space="preserve"> </w:t>
      </w:r>
      <w:r w:rsidR="00F8076E" w:rsidRPr="005769AC">
        <w:rPr>
          <w:rFonts w:ascii="Sylfaen" w:hAnsi="Sylfaen" w:cs="Arial"/>
          <w:color w:val="auto"/>
          <w:sz w:val="22"/>
          <w:szCs w:val="22"/>
          <w:lang w:val="pl-PL"/>
        </w:rPr>
        <w:t xml:space="preserve">Przedmiotem zamówienia jest </w:t>
      </w:r>
      <w:r w:rsidR="00933E8D">
        <w:rPr>
          <w:rFonts w:ascii="Sylfaen" w:hAnsi="Sylfaen" w:cs="Arial"/>
          <w:color w:val="auto"/>
          <w:sz w:val="22"/>
          <w:szCs w:val="22"/>
          <w:lang w:val="pl-PL"/>
        </w:rPr>
        <w:t xml:space="preserve">dostawa sprzętu i aparatury medycznej </w:t>
      </w:r>
      <w:r w:rsidR="002B59CF">
        <w:rPr>
          <w:rFonts w:ascii="Sylfaen" w:hAnsi="Sylfaen" w:cs="Arial"/>
          <w:color w:val="auto"/>
          <w:sz w:val="22"/>
          <w:szCs w:val="22"/>
          <w:lang w:val="pl-PL"/>
        </w:rPr>
        <w:t>w rozbiciu na części:</w:t>
      </w:r>
    </w:p>
    <w:p w14:paraId="0DBD6B16" w14:textId="25FC4925" w:rsidR="002B59CF" w:rsidRDefault="002B59CF" w:rsidP="00B80CA9">
      <w:pPr>
        <w:pStyle w:val="glowny"/>
        <w:tabs>
          <w:tab w:val="left" w:leader="dot" w:pos="4535"/>
        </w:tabs>
        <w:rPr>
          <w:rFonts w:ascii="Sylfaen" w:hAnsi="Sylfaen"/>
          <w:sz w:val="22"/>
          <w:szCs w:val="22"/>
          <w:lang w:val="pl-PL"/>
        </w:rPr>
      </w:pPr>
      <w:r>
        <w:rPr>
          <w:rFonts w:ascii="Sylfaen" w:hAnsi="Sylfaen"/>
          <w:sz w:val="22"/>
          <w:szCs w:val="22"/>
          <w:lang w:val="pl-PL"/>
        </w:rPr>
        <w:t xml:space="preserve">Część 1 – </w:t>
      </w:r>
      <w:r w:rsidR="00933E8D">
        <w:rPr>
          <w:rFonts w:ascii="Sylfaen" w:hAnsi="Sylfaen"/>
          <w:sz w:val="22"/>
          <w:szCs w:val="22"/>
          <w:lang w:val="pl-PL"/>
        </w:rPr>
        <w:t>Stół operacyjny urologiczny</w:t>
      </w:r>
      <w:r w:rsidR="0012768B">
        <w:rPr>
          <w:rFonts w:ascii="Sylfaen" w:hAnsi="Sylfaen"/>
          <w:sz w:val="22"/>
          <w:szCs w:val="22"/>
          <w:lang w:val="pl-PL"/>
        </w:rPr>
        <w:t>,</w:t>
      </w:r>
    </w:p>
    <w:p w14:paraId="213F17B4" w14:textId="77777777" w:rsidR="00933E8D" w:rsidRDefault="002B59CF" w:rsidP="00B80CA9">
      <w:pPr>
        <w:pStyle w:val="glowny"/>
        <w:tabs>
          <w:tab w:val="left" w:leader="dot" w:pos="4535"/>
        </w:tabs>
        <w:rPr>
          <w:rFonts w:ascii="Sylfaen" w:hAnsi="Sylfaen"/>
          <w:sz w:val="22"/>
          <w:szCs w:val="22"/>
          <w:lang w:val="pl-PL"/>
        </w:rPr>
      </w:pPr>
      <w:r>
        <w:rPr>
          <w:rFonts w:ascii="Sylfaen" w:hAnsi="Sylfaen"/>
          <w:sz w:val="22"/>
          <w:szCs w:val="22"/>
          <w:lang w:val="pl-PL"/>
        </w:rPr>
        <w:t xml:space="preserve">Część 2 – </w:t>
      </w:r>
      <w:r w:rsidR="00933E8D">
        <w:rPr>
          <w:rFonts w:ascii="Sylfaen" w:hAnsi="Sylfaen"/>
          <w:sz w:val="22"/>
          <w:szCs w:val="22"/>
          <w:lang w:val="pl-PL"/>
        </w:rPr>
        <w:t>Ssak,</w:t>
      </w:r>
    </w:p>
    <w:p w14:paraId="18D10B8C" w14:textId="350B119B" w:rsidR="002B59CF" w:rsidRDefault="00933E8D" w:rsidP="00B80CA9">
      <w:pPr>
        <w:pStyle w:val="glowny"/>
        <w:tabs>
          <w:tab w:val="left" w:leader="dot" w:pos="4535"/>
        </w:tabs>
        <w:rPr>
          <w:rFonts w:ascii="Sylfaen" w:hAnsi="Sylfaen"/>
          <w:sz w:val="22"/>
          <w:szCs w:val="22"/>
          <w:lang w:val="pl-PL"/>
        </w:rPr>
      </w:pPr>
      <w:r>
        <w:rPr>
          <w:rFonts w:ascii="Sylfaen" w:hAnsi="Sylfaen"/>
          <w:sz w:val="22"/>
          <w:szCs w:val="22"/>
          <w:lang w:val="pl-PL"/>
        </w:rPr>
        <w:t>Część 3 – Wózek transportowy dla pacjenta wraz z rolkami do przenoszenia</w:t>
      </w:r>
      <w:r w:rsidR="0012768B">
        <w:rPr>
          <w:rFonts w:ascii="Sylfaen" w:hAnsi="Sylfaen"/>
          <w:sz w:val="22"/>
          <w:szCs w:val="22"/>
          <w:lang w:val="pl-PL"/>
        </w:rPr>
        <w:t>,</w:t>
      </w:r>
    </w:p>
    <w:p w14:paraId="73C38532" w14:textId="1410DF5E" w:rsidR="00933E8D" w:rsidRDefault="00933E8D" w:rsidP="00933E8D">
      <w:pPr>
        <w:pStyle w:val="Stopka"/>
        <w:rPr>
          <w:lang w:eastAsia="x-none"/>
        </w:rPr>
      </w:pPr>
      <w:r>
        <w:rPr>
          <w:lang w:eastAsia="x-none"/>
        </w:rPr>
        <w:t>Część 4 – Wieża laparoskopowa,</w:t>
      </w:r>
    </w:p>
    <w:p w14:paraId="06F38CA4" w14:textId="2F0A30A7" w:rsidR="00933E8D" w:rsidRDefault="00933E8D" w:rsidP="00933E8D">
      <w:pPr>
        <w:pStyle w:val="Stopka"/>
        <w:rPr>
          <w:lang w:eastAsia="x-none"/>
        </w:rPr>
      </w:pPr>
      <w:r>
        <w:rPr>
          <w:lang w:eastAsia="x-none"/>
        </w:rPr>
        <w:t>Część 5 – Diatermia z argonem,</w:t>
      </w:r>
    </w:p>
    <w:p w14:paraId="7FD83BD0" w14:textId="5739EEF2" w:rsidR="00933E8D" w:rsidRDefault="00933E8D" w:rsidP="00933E8D">
      <w:pPr>
        <w:pStyle w:val="Stopka"/>
        <w:rPr>
          <w:lang w:eastAsia="x-none"/>
        </w:rPr>
      </w:pPr>
      <w:r>
        <w:rPr>
          <w:lang w:eastAsia="x-none"/>
        </w:rPr>
        <w:t>Część 6 – Aparat do znieczuleń,</w:t>
      </w:r>
    </w:p>
    <w:p w14:paraId="46AED7C9" w14:textId="1CBA1FAC" w:rsidR="00933E8D" w:rsidRDefault="00933E8D" w:rsidP="00933E8D">
      <w:pPr>
        <w:pStyle w:val="Stopka"/>
        <w:rPr>
          <w:lang w:eastAsia="x-none"/>
        </w:rPr>
      </w:pPr>
      <w:r>
        <w:rPr>
          <w:lang w:eastAsia="x-none"/>
        </w:rPr>
        <w:t>Część 7 – Defibrylator,</w:t>
      </w:r>
    </w:p>
    <w:p w14:paraId="0A6E7872" w14:textId="44C1092A" w:rsidR="00933E8D" w:rsidRDefault="00933E8D" w:rsidP="00933E8D">
      <w:pPr>
        <w:pStyle w:val="Stopka"/>
        <w:rPr>
          <w:lang w:eastAsia="x-none"/>
        </w:rPr>
      </w:pPr>
      <w:r>
        <w:rPr>
          <w:lang w:eastAsia="x-none"/>
        </w:rPr>
        <w:t>Część 8 – Cieplarka,</w:t>
      </w:r>
    </w:p>
    <w:p w14:paraId="78CD742F" w14:textId="5653A9E8" w:rsidR="00933E8D" w:rsidRDefault="00933E8D" w:rsidP="00933E8D">
      <w:pPr>
        <w:pStyle w:val="Stopka"/>
        <w:rPr>
          <w:lang w:eastAsia="x-none"/>
        </w:rPr>
      </w:pPr>
      <w:r>
        <w:rPr>
          <w:lang w:eastAsia="x-none"/>
        </w:rPr>
        <w:t>Część 9 – Zestaw monitorowania pacjenta,</w:t>
      </w:r>
    </w:p>
    <w:p w14:paraId="091FF97A" w14:textId="2EE58418" w:rsidR="00933E8D" w:rsidRDefault="00933E8D" w:rsidP="00933E8D">
      <w:pPr>
        <w:pStyle w:val="Stopka"/>
        <w:rPr>
          <w:lang w:eastAsia="x-none"/>
        </w:rPr>
      </w:pPr>
      <w:r>
        <w:rPr>
          <w:lang w:eastAsia="x-none"/>
        </w:rPr>
        <w:t>Część 10 – Szafy medyczne,</w:t>
      </w:r>
    </w:p>
    <w:p w14:paraId="1F77273B" w14:textId="36E128C8" w:rsidR="00933E8D" w:rsidRDefault="00933E8D" w:rsidP="00933E8D">
      <w:pPr>
        <w:pStyle w:val="Stopka"/>
        <w:rPr>
          <w:lang w:eastAsia="x-none"/>
        </w:rPr>
      </w:pPr>
      <w:r>
        <w:rPr>
          <w:lang w:eastAsia="x-none"/>
        </w:rPr>
        <w:t xml:space="preserve">Część 11 – Zestaw narzędzi laparoskopowych, chirurgicznych, </w:t>
      </w:r>
      <w:proofErr w:type="spellStart"/>
      <w:r>
        <w:rPr>
          <w:lang w:eastAsia="x-none"/>
        </w:rPr>
        <w:t>robotycznych</w:t>
      </w:r>
      <w:proofErr w:type="spellEnd"/>
      <w:r>
        <w:rPr>
          <w:lang w:eastAsia="x-none"/>
        </w:rPr>
        <w:t>,</w:t>
      </w:r>
    </w:p>
    <w:p w14:paraId="6B2119F3" w14:textId="7E121CF1" w:rsidR="00933E8D" w:rsidRPr="00933E8D" w:rsidRDefault="00933E8D" w:rsidP="00933E8D">
      <w:pPr>
        <w:pStyle w:val="Stopka"/>
        <w:rPr>
          <w:lang w:eastAsia="x-none"/>
        </w:rPr>
      </w:pPr>
      <w:r>
        <w:rPr>
          <w:lang w:eastAsia="x-none"/>
        </w:rPr>
        <w:t>Część 12 – Wyposażenie meblowe</w:t>
      </w:r>
    </w:p>
    <w:p w14:paraId="146D1B79" w14:textId="77777777" w:rsidR="0031008C" w:rsidRDefault="00F8076E" w:rsidP="0031008C">
      <w:pPr>
        <w:tabs>
          <w:tab w:val="left" w:pos="284"/>
        </w:tabs>
        <w:spacing w:line="252" w:lineRule="auto"/>
        <w:contextualSpacing/>
        <w:jc w:val="both"/>
        <w:rPr>
          <w:rFonts w:ascii="Sylfaen" w:hAnsi="Sylfaen"/>
          <w:sz w:val="22"/>
          <w:szCs w:val="22"/>
        </w:rPr>
      </w:pPr>
      <w:r w:rsidRPr="005769AC">
        <w:rPr>
          <w:rFonts w:ascii="Sylfaen" w:hAnsi="Sylfaen"/>
          <w:sz w:val="22"/>
          <w:szCs w:val="22"/>
        </w:rPr>
        <w:t xml:space="preserve">dla Specjalistycznego  Szpitala  Miejskiego  im. Mikołaja  Kopernika w Toruniu. </w:t>
      </w:r>
      <w:r w:rsidR="00FE08BA" w:rsidRPr="00FE08BA">
        <w:rPr>
          <w:rFonts w:ascii="Sylfaen" w:hAnsi="Sylfaen"/>
          <w:sz w:val="22"/>
          <w:szCs w:val="22"/>
        </w:rPr>
        <w:t xml:space="preserve">Dokładny opis przedmiotu zamówienia zawiera załącznik nr 1 do SWZ, który stanowi również formularz asortymentowo-cenowy. </w:t>
      </w:r>
    </w:p>
    <w:p w14:paraId="4203EA9E" w14:textId="745747F6" w:rsidR="0031008C" w:rsidRPr="0031008C" w:rsidRDefault="0031008C" w:rsidP="0031008C">
      <w:pPr>
        <w:tabs>
          <w:tab w:val="left" w:pos="284"/>
        </w:tabs>
        <w:spacing w:line="252" w:lineRule="auto"/>
        <w:contextualSpacing/>
        <w:jc w:val="both"/>
        <w:rPr>
          <w:rFonts w:ascii="Sylfaen" w:hAnsi="Sylfaen"/>
          <w:color w:val="auto"/>
          <w:sz w:val="22"/>
          <w:szCs w:val="22"/>
        </w:rPr>
      </w:pPr>
      <w:r w:rsidRPr="0031008C">
        <w:rPr>
          <w:rFonts w:ascii="Sylfaen" w:hAnsi="Sylfaen"/>
          <w:color w:val="auto"/>
          <w:sz w:val="22"/>
          <w:szCs w:val="22"/>
        </w:rPr>
        <w:t xml:space="preserve">CPV: </w:t>
      </w:r>
      <w:r w:rsidR="009F4F8C">
        <w:rPr>
          <w:rFonts w:ascii="Sylfaen" w:hAnsi="Sylfaen"/>
          <w:color w:val="auto"/>
          <w:sz w:val="22"/>
          <w:szCs w:val="22"/>
        </w:rPr>
        <w:t xml:space="preserve">33100000-1 Urządzenia medyczne, </w:t>
      </w:r>
      <w:r w:rsidRPr="0031008C">
        <w:rPr>
          <w:rFonts w:ascii="Sylfaen" w:hAnsi="Sylfaen"/>
          <w:color w:val="auto"/>
          <w:sz w:val="22"/>
          <w:szCs w:val="22"/>
        </w:rPr>
        <w:t>33192230-3 Stoły operacyjne, 33162200-5 Przyrządy używane na salach operacyjnych, 33193000-9 Pojazdy inwalidzkie, wózki inwalidzkie i podobne urządzenia, 33162100-4 Urządzenie używane na salach operacyjnych, 33161000-6 Urządzenia elektrochirurgiczne; 33170000-2 Aparatura do anestezji i resuscytacji, 33182100-0 Defibrylatory, 33152000-0 Inkubatory, 33195000-3 System monitorowania pacjentów, 33192000-2 Meble medyczne, 33169000-2 Przyrządy chirurgiczne, 39100000-3 Meble</w:t>
      </w:r>
      <w:r>
        <w:rPr>
          <w:rFonts w:ascii="Sylfaen" w:hAnsi="Sylfaen"/>
          <w:color w:val="auto"/>
          <w:sz w:val="22"/>
          <w:szCs w:val="22"/>
        </w:rPr>
        <w:t>.</w:t>
      </w:r>
    </w:p>
    <w:p w14:paraId="55EDA3DD" w14:textId="2B4C7B14" w:rsidR="001145EC" w:rsidRPr="00FE08BA" w:rsidRDefault="001145EC" w:rsidP="00B80CA9">
      <w:pPr>
        <w:pStyle w:val="glowny"/>
        <w:tabs>
          <w:tab w:val="left" w:leader="dot" w:pos="4535"/>
        </w:tabs>
        <w:rPr>
          <w:rFonts w:ascii="Sylfaen" w:hAnsi="Sylfaen"/>
          <w:sz w:val="22"/>
          <w:szCs w:val="22"/>
          <w:lang w:val="pl-PL"/>
        </w:rPr>
      </w:pPr>
    </w:p>
    <w:p w14:paraId="3E563B50" w14:textId="345243EF" w:rsidR="007E2DBC" w:rsidRPr="00114DB0" w:rsidRDefault="007E2DBC" w:rsidP="007E2DBC">
      <w:pPr>
        <w:tabs>
          <w:tab w:val="left" w:pos="284"/>
        </w:tabs>
        <w:jc w:val="both"/>
        <w:rPr>
          <w:rFonts w:ascii="Sylfaen" w:hAnsi="Sylfaen"/>
          <w:color w:val="FF0000"/>
          <w:sz w:val="22"/>
          <w:szCs w:val="22"/>
        </w:rPr>
      </w:pPr>
      <w:r w:rsidRPr="005769AC">
        <w:rPr>
          <w:rFonts w:ascii="Sylfaen" w:hAnsi="Sylfaen"/>
          <w:sz w:val="22"/>
          <w:szCs w:val="22"/>
        </w:rPr>
        <w:t xml:space="preserve">1.2.Wykaz rodzajowy i ilościowy </w:t>
      </w:r>
      <w:r w:rsidR="00FE08BA">
        <w:rPr>
          <w:rFonts w:ascii="Sylfaen" w:hAnsi="Sylfaen"/>
          <w:sz w:val="22"/>
          <w:szCs w:val="22"/>
        </w:rPr>
        <w:t>o</w:t>
      </w:r>
      <w:r w:rsidRPr="00F93400">
        <w:rPr>
          <w:rFonts w:ascii="Sylfaen" w:hAnsi="Sylfaen"/>
          <w:color w:val="auto"/>
          <w:sz w:val="22"/>
          <w:szCs w:val="22"/>
        </w:rPr>
        <w:t xml:space="preserve">kreśla </w:t>
      </w:r>
      <w:r w:rsidRPr="00F93400">
        <w:rPr>
          <w:rFonts w:ascii="Sylfaen" w:hAnsi="Sylfaen"/>
          <w:b/>
          <w:bCs/>
          <w:color w:val="auto"/>
          <w:sz w:val="22"/>
          <w:szCs w:val="22"/>
        </w:rPr>
        <w:t>załącznik nr 1</w:t>
      </w:r>
      <w:r w:rsidRPr="00F93400">
        <w:rPr>
          <w:rFonts w:ascii="Sylfaen" w:hAnsi="Sylfaen"/>
          <w:color w:val="auto"/>
          <w:sz w:val="22"/>
          <w:szCs w:val="22"/>
        </w:rPr>
        <w:t xml:space="preserve"> do SWZ.</w:t>
      </w:r>
    </w:p>
    <w:p w14:paraId="0D2E37E5" w14:textId="01012C3D" w:rsidR="007E2DBC" w:rsidRDefault="007E2DBC" w:rsidP="007E2DBC">
      <w:pPr>
        <w:jc w:val="both"/>
        <w:rPr>
          <w:rFonts w:ascii="Sylfaen" w:hAnsi="Sylfaen"/>
          <w:sz w:val="22"/>
          <w:szCs w:val="22"/>
        </w:rPr>
      </w:pPr>
      <w:r w:rsidRPr="005769AC">
        <w:rPr>
          <w:rFonts w:ascii="Sylfaen" w:eastAsia="Lucida Sans Unicode" w:hAnsi="Sylfaen"/>
          <w:sz w:val="22"/>
          <w:szCs w:val="22"/>
          <w:lang w:bidi="en-US"/>
        </w:rPr>
        <w:t xml:space="preserve">1.3. Specyfikację asortymentowo-ilościową </w:t>
      </w:r>
      <w:r w:rsidRPr="00F93400">
        <w:rPr>
          <w:rFonts w:ascii="Sylfaen" w:eastAsia="Lucida Sans Unicode" w:hAnsi="Sylfaen"/>
          <w:color w:val="auto"/>
          <w:sz w:val="22"/>
          <w:szCs w:val="22"/>
          <w:lang w:bidi="en-US"/>
        </w:rPr>
        <w:t xml:space="preserve">określa </w:t>
      </w:r>
      <w:r w:rsidRPr="00F93400">
        <w:rPr>
          <w:rFonts w:ascii="Sylfaen" w:eastAsia="Lucida Sans Unicode" w:hAnsi="Sylfaen"/>
          <w:b/>
          <w:color w:val="auto"/>
          <w:sz w:val="22"/>
          <w:szCs w:val="22"/>
          <w:lang w:bidi="en-US"/>
        </w:rPr>
        <w:t xml:space="preserve">Załącznik Nr 1 - formularz </w:t>
      </w:r>
      <w:r w:rsidR="00114DB0" w:rsidRPr="00F93400">
        <w:rPr>
          <w:rFonts w:ascii="Sylfaen" w:eastAsia="Lucida Sans Unicode" w:hAnsi="Sylfaen"/>
          <w:b/>
          <w:color w:val="auto"/>
          <w:sz w:val="22"/>
          <w:szCs w:val="22"/>
          <w:lang w:bidi="en-US"/>
        </w:rPr>
        <w:t>asortymentowo -</w:t>
      </w:r>
      <w:r w:rsidRPr="00F93400">
        <w:rPr>
          <w:rFonts w:ascii="Sylfaen" w:eastAsia="Lucida Sans Unicode" w:hAnsi="Sylfaen"/>
          <w:b/>
          <w:color w:val="auto"/>
          <w:sz w:val="22"/>
          <w:szCs w:val="22"/>
          <w:lang w:bidi="en-US"/>
        </w:rPr>
        <w:t>cenowy</w:t>
      </w:r>
      <w:r w:rsidRPr="005769AC">
        <w:rPr>
          <w:rFonts w:ascii="Sylfaen" w:eastAsia="Lucida Sans Unicode" w:hAnsi="Sylfaen"/>
          <w:b/>
          <w:color w:val="C00000"/>
          <w:sz w:val="22"/>
          <w:szCs w:val="22"/>
          <w:lang w:bidi="en-US"/>
        </w:rPr>
        <w:t xml:space="preserve"> </w:t>
      </w:r>
      <w:r w:rsidRPr="005769AC">
        <w:rPr>
          <w:rFonts w:ascii="Sylfaen" w:eastAsia="Lucida Sans Unicode" w:hAnsi="Sylfaen"/>
          <w:color w:val="C00000"/>
          <w:sz w:val="22"/>
          <w:szCs w:val="22"/>
          <w:lang w:bidi="en-US"/>
        </w:rPr>
        <w:t xml:space="preserve"> </w:t>
      </w:r>
      <w:r w:rsidRPr="005769AC">
        <w:rPr>
          <w:rFonts w:ascii="Sylfaen" w:eastAsia="Lucida Sans Unicode" w:hAnsi="Sylfaen"/>
          <w:sz w:val="22"/>
          <w:szCs w:val="22"/>
          <w:lang w:bidi="en-US"/>
        </w:rPr>
        <w:t xml:space="preserve">do SWZ, </w:t>
      </w:r>
      <w:r w:rsidRPr="005769AC">
        <w:rPr>
          <w:rFonts w:ascii="Sylfaen" w:hAnsi="Sylfaen"/>
          <w:sz w:val="22"/>
          <w:szCs w:val="22"/>
        </w:rPr>
        <w:t xml:space="preserve">który Wykonawca zobowiązany jest wypełnić i załączyć do oferty. </w:t>
      </w:r>
    </w:p>
    <w:p w14:paraId="7DF8ED25" w14:textId="42BEA75E" w:rsidR="0095657E" w:rsidRPr="00B5594A" w:rsidRDefault="00FE08BA" w:rsidP="0095657E">
      <w:pPr>
        <w:jc w:val="both"/>
        <w:rPr>
          <w:rFonts w:ascii="Sylfaen" w:hAnsi="Sylfaen"/>
          <w:b/>
          <w:bCs/>
          <w:sz w:val="22"/>
          <w:szCs w:val="22"/>
          <w:lang w:eastAsia="ar-SA"/>
        </w:rPr>
      </w:pPr>
      <w:r>
        <w:rPr>
          <w:rFonts w:ascii="Sylfaen" w:hAnsi="Sylfaen"/>
          <w:sz w:val="22"/>
          <w:szCs w:val="22"/>
        </w:rPr>
        <w:t>1.4</w:t>
      </w:r>
      <w:r w:rsidR="0095657E" w:rsidRPr="00B5594A">
        <w:rPr>
          <w:rFonts w:ascii="Sylfaen" w:hAnsi="Sylfaen"/>
          <w:b/>
          <w:bCs/>
          <w:sz w:val="22"/>
          <w:szCs w:val="22"/>
          <w:lang w:eastAsia="ar-SA"/>
        </w:rPr>
        <w:t xml:space="preserve">. Rozwiązania równoważne </w:t>
      </w:r>
    </w:p>
    <w:p w14:paraId="51AEA34B" w14:textId="77777777" w:rsidR="0095657E" w:rsidRPr="00B5594A" w:rsidRDefault="0095657E" w:rsidP="0095657E">
      <w:pPr>
        <w:numPr>
          <w:ilvl w:val="2"/>
          <w:numId w:val="41"/>
        </w:numPr>
        <w:tabs>
          <w:tab w:val="left" w:pos="426"/>
        </w:tabs>
        <w:autoSpaceDE w:val="0"/>
        <w:autoSpaceDN w:val="0"/>
        <w:adjustRightInd w:val="0"/>
        <w:ind w:left="0" w:firstLine="0"/>
        <w:contextualSpacing/>
        <w:jc w:val="both"/>
        <w:rPr>
          <w:rFonts w:ascii="Sylfaen" w:eastAsia="Calibri" w:hAnsi="Sylfaen"/>
          <w:sz w:val="22"/>
          <w:szCs w:val="22"/>
        </w:rPr>
      </w:pPr>
      <w:r w:rsidRPr="00B5594A">
        <w:rPr>
          <w:rFonts w:ascii="Sylfaen" w:eastAsia="Calibri" w:hAnsi="Sylfaen"/>
          <w:sz w:val="22"/>
          <w:szCs w:val="22"/>
        </w:rPr>
        <w:t xml:space="preserve">Wszędzie tam, gdzie przedmiot zamówienia został opisany poprzez wskazanie znaków towarowych, patentów lub pochodzenia, źródła lub szczególnego procesu lub norm, europejskich ocen technicznych, aprobat, specyfikacji technicznych i systemów referencji technicznych, Zamawiający dopuszcza oferowanie przez Wykonawcę materiałów lub rozwiązań równoważnych w stosunku do opisanych w dokumentacji, pod warunkiem, że nie obniżą określonych w dokumentacji standardów, będą posiadały wymagane odpowiednie atesty, certyfikaty lub dopuszczenia oraz zapewnią wykonanie zamówienia zgodnie z oczekiwaniami i wymaganiami Zamawiającego określonymi w SWZ.  Wskazanie w </w:t>
      </w:r>
      <w:r w:rsidRPr="00DC68E1">
        <w:rPr>
          <w:rFonts w:ascii="Sylfaen" w:eastAsia="Calibri" w:hAnsi="Sylfaen"/>
          <w:iCs/>
          <w:sz w:val="22"/>
          <w:szCs w:val="22"/>
        </w:rPr>
        <w:t>dokumentacji technicznej</w:t>
      </w:r>
      <w:r w:rsidRPr="00B5594A">
        <w:rPr>
          <w:rFonts w:ascii="Sylfaen" w:eastAsia="Calibri" w:hAnsi="Sylfaen"/>
          <w:i/>
          <w:sz w:val="22"/>
          <w:szCs w:val="22"/>
        </w:rPr>
        <w:t xml:space="preserve"> </w:t>
      </w:r>
      <w:r w:rsidRPr="00B5594A">
        <w:rPr>
          <w:rFonts w:ascii="Sylfaen" w:eastAsia="Calibri" w:hAnsi="Sylfaen"/>
          <w:sz w:val="22"/>
          <w:szCs w:val="22"/>
        </w:rPr>
        <w:t xml:space="preserve">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 takiej sytuacji Zamawiający wymaga od Wykonawcy stosownie do treści art. 101 ust. 5 </w:t>
      </w:r>
      <w:r w:rsidRPr="00DC68E1">
        <w:rPr>
          <w:rFonts w:ascii="Sylfaen" w:hAnsi="Sylfaen"/>
          <w:iCs/>
          <w:sz w:val="22"/>
          <w:szCs w:val="22"/>
        </w:rPr>
        <w:t>Prawa zamówień publicznych</w:t>
      </w:r>
      <w:r w:rsidRPr="00B5594A">
        <w:rPr>
          <w:rFonts w:ascii="Sylfaen" w:eastAsia="Calibri" w:hAnsi="Sylfaen"/>
          <w:sz w:val="22"/>
          <w:szCs w:val="22"/>
        </w:rPr>
        <w:t xml:space="preserve"> złożenia stosownych dokumentów uwiarygodniających zastosowanie rozwiązań równoważnych. </w:t>
      </w:r>
      <w:r>
        <w:rPr>
          <w:rFonts w:ascii="Sylfaen" w:eastAsia="Calibri" w:hAnsi="Sylfaen"/>
          <w:sz w:val="22"/>
          <w:szCs w:val="22"/>
        </w:rPr>
        <w:t xml:space="preserve"> </w:t>
      </w:r>
      <w:r w:rsidRPr="00B5594A">
        <w:rPr>
          <w:rFonts w:ascii="Sylfaen" w:eastAsia="Calibri" w:hAnsi="Sylfaen"/>
          <w:sz w:val="22"/>
          <w:szCs w:val="22"/>
        </w:rPr>
        <w:t xml:space="preserve">W przypadku, gdy Wykonawca nie złoży w ofercie dokumentów o zastosowaniu innych równoważnych materiałów lub urządzeń lub rozwiązań, to rozumie się przez to, że do kalkulacji ceny oferty i wykonania przedmiotu zamówienia ujęto materiały i urządzenia zaproponowane w dokumentacji technicznej; w związku z tym Wykonawca jest zobowiązany zastosować do wykonania zamówienia materiały lub urządzenia lub rozwiązania zaproponowane w dokumentacji technicznej. </w:t>
      </w:r>
    </w:p>
    <w:p w14:paraId="33BB6204" w14:textId="77777777" w:rsidR="0095657E" w:rsidRPr="00B5594A" w:rsidRDefault="0095657E" w:rsidP="0095657E">
      <w:pPr>
        <w:numPr>
          <w:ilvl w:val="2"/>
          <w:numId w:val="41"/>
        </w:numPr>
        <w:tabs>
          <w:tab w:val="left" w:pos="426"/>
        </w:tabs>
        <w:autoSpaceDE w:val="0"/>
        <w:autoSpaceDN w:val="0"/>
        <w:adjustRightInd w:val="0"/>
        <w:ind w:left="0" w:firstLine="0"/>
        <w:jc w:val="both"/>
        <w:rPr>
          <w:rFonts w:ascii="Sylfaen" w:eastAsia="Calibri" w:hAnsi="Sylfaen"/>
          <w:sz w:val="22"/>
          <w:szCs w:val="22"/>
          <w:u w:val="single"/>
        </w:rPr>
      </w:pPr>
      <w:r w:rsidRPr="00B5594A">
        <w:rPr>
          <w:rFonts w:ascii="Sylfaen" w:eastAsia="Calibri" w:hAnsi="Sylfaen"/>
          <w:sz w:val="22"/>
          <w:szCs w:val="22"/>
        </w:rPr>
        <w:t xml:space="preserve">W przypadku, gdy Wykonawca zaproponuje rozwiązania równoważne, w tym materiały, urządzenia i inne elementy, </w:t>
      </w:r>
      <w:r w:rsidRPr="00B5594A">
        <w:rPr>
          <w:rFonts w:ascii="Sylfaen" w:eastAsia="Calibri" w:hAnsi="Sylfaen"/>
          <w:sz w:val="22"/>
          <w:szCs w:val="22"/>
          <w:u w:val="single"/>
        </w:rPr>
        <w:t xml:space="preserve">zobowiązany jest wykonać i załączyć do oferty zestawienie wszystkich </w:t>
      </w:r>
      <w:r w:rsidRPr="00B5594A">
        <w:rPr>
          <w:rFonts w:ascii="Sylfaen" w:eastAsia="Calibri" w:hAnsi="Sylfaen"/>
          <w:sz w:val="22"/>
          <w:szCs w:val="22"/>
          <w:u w:val="single"/>
        </w:rPr>
        <w:lastRenderedPageBreak/>
        <w:t xml:space="preserve">zaproponowanych rozwiązań równoważnych (np. materiałów, urządzeń oraz innych elementów równoważnych) i wykazać ich równoważność w stosunku do rozwiązań (np. materiału, urządzenia </w:t>
      </w:r>
      <w:r w:rsidRPr="00B5594A">
        <w:rPr>
          <w:rFonts w:ascii="Sylfaen" w:eastAsia="Calibri" w:hAnsi="Sylfaen"/>
          <w:sz w:val="22"/>
          <w:szCs w:val="22"/>
          <w:u w:val="single"/>
        </w:rPr>
        <w:br/>
        <w:t xml:space="preserve">i innego elementu) opisanych w dokumentacji technicznej, ze wskazaniem nazwy, strony i pozycji </w:t>
      </w:r>
      <w:r w:rsidRPr="00B5594A">
        <w:rPr>
          <w:rFonts w:ascii="Sylfaen" w:eastAsia="Calibri" w:hAnsi="Sylfaen"/>
          <w:sz w:val="22"/>
          <w:szCs w:val="22"/>
          <w:u w:val="single"/>
        </w:rPr>
        <w:br/>
        <w:t>w dokumentacji technicznej</w:t>
      </w:r>
      <w:r w:rsidRPr="00B5594A">
        <w:rPr>
          <w:rFonts w:ascii="Sylfaen" w:eastAsia="Calibri" w:hAnsi="Sylfaen"/>
          <w:i/>
          <w:sz w:val="22"/>
          <w:szCs w:val="22"/>
          <w:u w:val="single"/>
        </w:rPr>
        <w:t>,</w:t>
      </w:r>
      <w:r w:rsidRPr="00B5594A">
        <w:rPr>
          <w:rFonts w:ascii="Sylfaen" w:eastAsia="Calibri" w:hAnsi="Sylfaen"/>
          <w:sz w:val="22"/>
          <w:szCs w:val="22"/>
          <w:u w:val="single"/>
        </w:rPr>
        <w:t xml:space="preserve"> których dotyczy.</w:t>
      </w:r>
    </w:p>
    <w:p w14:paraId="36AC1144" w14:textId="77777777" w:rsidR="0095657E" w:rsidRPr="00B5594A" w:rsidRDefault="0095657E" w:rsidP="0095657E">
      <w:pPr>
        <w:autoSpaceDE w:val="0"/>
        <w:adjustRightInd w:val="0"/>
        <w:jc w:val="both"/>
        <w:rPr>
          <w:rFonts w:ascii="Sylfaen" w:eastAsia="Calibri" w:hAnsi="Sylfaen"/>
          <w:sz w:val="22"/>
          <w:szCs w:val="22"/>
        </w:rPr>
      </w:pPr>
      <w:r w:rsidRPr="00B5594A">
        <w:rPr>
          <w:rFonts w:ascii="Sylfaen" w:eastAsia="Calibri" w:hAnsi="Sylfaen"/>
          <w:sz w:val="22"/>
          <w:szCs w:val="22"/>
          <w:u w:val="single"/>
        </w:rPr>
        <w:t xml:space="preserve">Opis zaproponowanych rozwiązań równoważnych powinien być dołączony do oferty </w:t>
      </w:r>
      <w:r w:rsidRPr="00B5594A">
        <w:rPr>
          <w:rFonts w:ascii="Sylfaen" w:eastAsia="Calibri" w:hAnsi="Sylfaen"/>
          <w:sz w:val="22"/>
          <w:szCs w:val="22"/>
        </w:rPr>
        <w:t xml:space="preserve">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 </w:t>
      </w:r>
    </w:p>
    <w:p w14:paraId="021F2111" w14:textId="77777777" w:rsidR="0095657E" w:rsidRPr="00B5594A" w:rsidRDefault="0095657E" w:rsidP="0095657E">
      <w:pPr>
        <w:autoSpaceDE w:val="0"/>
        <w:adjustRightInd w:val="0"/>
        <w:jc w:val="both"/>
        <w:rPr>
          <w:rFonts w:ascii="Sylfaen" w:eastAsia="Calibri" w:hAnsi="Sylfaen"/>
          <w:sz w:val="22"/>
          <w:szCs w:val="22"/>
        </w:rPr>
      </w:pPr>
      <w:r w:rsidRPr="00B5594A">
        <w:rPr>
          <w:rFonts w:ascii="Sylfaen" w:eastAsia="Calibri" w:hAnsi="Sylfaen"/>
          <w:sz w:val="22"/>
          <w:szCs w:val="22"/>
        </w:rPr>
        <w:t xml:space="preserve">Wszystkie znaki  towarowe, patenty lub świadectw pochodzenia, źródła lub szczególnego procesu </w:t>
      </w:r>
      <w:r w:rsidRPr="00B5594A">
        <w:rPr>
          <w:rFonts w:ascii="Sylfaen" w:eastAsia="Calibri" w:hAnsi="Sylfaen"/>
          <w:sz w:val="22"/>
          <w:szCs w:val="22"/>
        </w:rPr>
        <w:br/>
        <w:t xml:space="preserve">a także normy, europejskie oceny techniczne, aprobaty, specyfikacje techniczne i systemy referencji technicznych wskazane w dokumentacji technicznej należy traktować wyłącznie jako przykładowe </w:t>
      </w:r>
      <w:r w:rsidRPr="00B5594A">
        <w:rPr>
          <w:rFonts w:ascii="Sylfaen" w:eastAsia="Calibri" w:hAnsi="Sylfaen"/>
          <w:sz w:val="22"/>
          <w:szCs w:val="22"/>
        </w:rPr>
        <w:br/>
        <w:t xml:space="preserve">a Zamawiający dopuszcza zastosowanie materiałów, urządzeń równoważnych, tj. o parametrach funkcjonalnych nie gorszych niż wskazane przez Zamawiającego. Wszystkie przewidziane </w:t>
      </w:r>
      <w:r w:rsidRPr="00B5594A">
        <w:rPr>
          <w:rFonts w:ascii="Sylfaen" w:eastAsia="Calibri" w:hAnsi="Sylfaen"/>
          <w:sz w:val="22"/>
          <w:szCs w:val="22"/>
        </w:rPr>
        <w:br/>
        <w:t>w dokumentacji przetargowej parametry i wymogi techniczne przykładowych materiałów, urządzeń są parametrami minimalnymi chyba, że zapis mówi inaczej.</w:t>
      </w:r>
    </w:p>
    <w:p w14:paraId="63BF4484" w14:textId="514E5403" w:rsidR="00A3359A" w:rsidRPr="0095657E" w:rsidRDefault="0095657E" w:rsidP="0095657E">
      <w:pPr>
        <w:numPr>
          <w:ilvl w:val="2"/>
          <w:numId w:val="41"/>
        </w:numPr>
        <w:tabs>
          <w:tab w:val="left" w:pos="426"/>
        </w:tabs>
        <w:autoSpaceDE w:val="0"/>
        <w:autoSpaceDN w:val="0"/>
        <w:adjustRightInd w:val="0"/>
        <w:ind w:left="0" w:firstLine="0"/>
        <w:jc w:val="both"/>
        <w:rPr>
          <w:rFonts w:ascii="Sylfaen" w:eastAsia="Calibri" w:hAnsi="Sylfaen"/>
          <w:sz w:val="22"/>
          <w:szCs w:val="22"/>
        </w:rPr>
      </w:pPr>
      <w:r w:rsidRPr="00B5594A">
        <w:rPr>
          <w:rFonts w:ascii="Sylfaen" w:eastAsia="Calibri" w:hAnsi="Sylfaen"/>
          <w:sz w:val="22"/>
          <w:szCs w:val="22"/>
        </w:rPr>
        <w:t>Do wszystkich znaków towarowych, patentów lub świadectw pochodzenia, źródła lub szczególnego procesu a także norm, europejskich ocen technicznych, aprobat, specyfikacji technicznych i systemów referencji technicznych wskazanych w dokumentacji dopisuje się wyrazy "lub równoważne".</w:t>
      </w:r>
    </w:p>
    <w:p w14:paraId="04941599" w14:textId="77777777" w:rsidR="000E001F" w:rsidRPr="005D141B" w:rsidRDefault="000E001F" w:rsidP="00743A43">
      <w:pPr>
        <w:tabs>
          <w:tab w:val="left" w:pos="297"/>
          <w:tab w:val="center" w:pos="5976"/>
          <w:tab w:val="right" w:pos="10512"/>
        </w:tabs>
        <w:jc w:val="both"/>
        <w:rPr>
          <w:rFonts w:ascii="Sylfaen" w:hAnsi="Sylfaen"/>
          <w:color w:val="FF0000"/>
          <w:sz w:val="22"/>
          <w:szCs w:val="22"/>
        </w:rPr>
      </w:pPr>
    </w:p>
    <w:p w14:paraId="60E93353" w14:textId="39893B10" w:rsidR="00151E1E" w:rsidRPr="0095657E" w:rsidRDefault="00285359" w:rsidP="0095657E">
      <w:pPr>
        <w:pStyle w:val="Akapitzlist2"/>
        <w:tabs>
          <w:tab w:val="num" w:pos="567"/>
        </w:tabs>
        <w:overflowPunct w:val="0"/>
        <w:adjustRightInd w:val="0"/>
        <w:jc w:val="both"/>
        <w:rPr>
          <w:rFonts w:ascii="Sylfaen" w:hAnsi="Sylfaen"/>
          <w:sz w:val="22"/>
          <w:szCs w:val="22"/>
        </w:rPr>
      </w:pPr>
      <w:r w:rsidRPr="00B256DE">
        <w:rPr>
          <w:rFonts w:ascii="Sylfaen" w:hAnsi="Sylfaen"/>
          <w:bCs/>
          <w:sz w:val="22"/>
          <w:szCs w:val="22"/>
        </w:rPr>
        <w:t>2.</w:t>
      </w:r>
      <w:r w:rsidRPr="00B256DE">
        <w:rPr>
          <w:rFonts w:ascii="Sylfaen" w:hAnsi="Sylfaen" w:cs="Arial"/>
          <w:bCs/>
          <w:sz w:val="22"/>
          <w:szCs w:val="22"/>
        </w:rPr>
        <w:t xml:space="preserve"> Zamawiający dopuszcza możliwości składania ofert częściowych</w:t>
      </w:r>
      <w:r w:rsidR="00151E1E" w:rsidRPr="00B256DE">
        <w:rPr>
          <w:rFonts w:ascii="Sylfaen" w:hAnsi="Sylfaen" w:cs="Arial"/>
          <w:bCs/>
          <w:sz w:val="22"/>
          <w:szCs w:val="22"/>
        </w:rPr>
        <w:t>,</w:t>
      </w:r>
      <w:r w:rsidRPr="00B256DE">
        <w:rPr>
          <w:rFonts w:ascii="Sylfaen" w:hAnsi="Sylfaen" w:cs="Arial"/>
          <w:bCs/>
          <w:sz w:val="22"/>
          <w:szCs w:val="22"/>
        </w:rPr>
        <w:t xml:space="preserve">  </w:t>
      </w:r>
      <w:r w:rsidR="00151E1E" w:rsidRPr="00B256DE">
        <w:rPr>
          <w:rFonts w:ascii="Sylfaen" w:hAnsi="Sylfaen"/>
          <w:bCs/>
          <w:sz w:val="22"/>
          <w:szCs w:val="22"/>
        </w:rPr>
        <w:t>ze względu na fakt, iż niniejsze zamówienie jest podzielone na części.</w:t>
      </w:r>
      <w:r w:rsidR="00151E1E" w:rsidRPr="00B256DE">
        <w:rPr>
          <w:bCs/>
        </w:rPr>
        <w:t xml:space="preserve"> </w:t>
      </w:r>
      <w:r w:rsidR="0095657E" w:rsidRPr="0070525C">
        <w:rPr>
          <w:rFonts w:ascii="Sylfaen" w:hAnsi="Sylfaen"/>
          <w:sz w:val="22"/>
          <w:szCs w:val="22"/>
        </w:rPr>
        <w:t xml:space="preserve">Oferta musi zawierać wszystkie pozycje asortymentowe wymienione </w:t>
      </w:r>
      <w:r w:rsidR="0095657E">
        <w:rPr>
          <w:rFonts w:ascii="Sylfaen" w:hAnsi="Sylfaen"/>
          <w:sz w:val="22"/>
          <w:szCs w:val="22"/>
        </w:rPr>
        <w:t xml:space="preserve">dla danej części </w:t>
      </w:r>
      <w:r w:rsidR="0095657E" w:rsidRPr="0070525C">
        <w:rPr>
          <w:rFonts w:ascii="Sylfaen" w:hAnsi="Sylfaen"/>
          <w:sz w:val="22"/>
          <w:szCs w:val="22"/>
        </w:rPr>
        <w:t>w załączniku nr</w:t>
      </w:r>
      <w:r w:rsidR="0095657E">
        <w:rPr>
          <w:rFonts w:ascii="Sylfaen" w:hAnsi="Sylfaen"/>
          <w:sz w:val="22"/>
          <w:szCs w:val="22"/>
        </w:rPr>
        <w:t xml:space="preserve"> 1.</w:t>
      </w:r>
      <w:r w:rsidR="0095657E" w:rsidRPr="003A2552">
        <w:rPr>
          <w:rFonts w:ascii="Sylfaen" w:hAnsi="Sylfaen" w:cs="Arial"/>
          <w:bCs/>
          <w:sz w:val="22"/>
          <w:szCs w:val="22"/>
        </w:rPr>
        <w:t xml:space="preserve"> </w:t>
      </w:r>
      <w:r w:rsidR="0095657E" w:rsidRPr="005D141B">
        <w:rPr>
          <w:rFonts w:ascii="Sylfaen" w:hAnsi="Sylfaen" w:cs="Arial"/>
          <w:bCs/>
          <w:sz w:val="22"/>
          <w:szCs w:val="22"/>
        </w:rPr>
        <w:t>Wykonawca może złożyć ofertę na jedną lub na wszystkie części zamówienia</w:t>
      </w:r>
      <w:r w:rsidR="0095657E">
        <w:rPr>
          <w:rFonts w:ascii="Sylfaen" w:hAnsi="Sylfaen" w:cs="Arial"/>
          <w:bCs/>
          <w:sz w:val="22"/>
          <w:szCs w:val="22"/>
        </w:rPr>
        <w:t>.</w:t>
      </w:r>
    </w:p>
    <w:p w14:paraId="4538F332" w14:textId="20198EAB" w:rsidR="000E001F" w:rsidRPr="00B256DE" w:rsidRDefault="00DA360E" w:rsidP="00285359">
      <w:pPr>
        <w:pStyle w:val="Tekstpodstawowy3"/>
        <w:spacing w:after="0"/>
        <w:jc w:val="both"/>
        <w:rPr>
          <w:rFonts w:ascii="Sylfaen" w:hAnsi="Sylfaen"/>
          <w:bCs/>
          <w:sz w:val="22"/>
          <w:szCs w:val="22"/>
        </w:rPr>
      </w:pPr>
      <w:r w:rsidRPr="00B256DE">
        <w:rPr>
          <w:rFonts w:ascii="Sylfaen" w:eastAsiaTheme="majorEastAsia" w:hAnsi="Sylfaen"/>
          <w:bCs/>
          <w:sz w:val="22"/>
          <w:szCs w:val="22"/>
          <w:lang w:eastAsia="en-US"/>
        </w:rPr>
        <w:t xml:space="preserve">3. Oferty wariantowe - Zamawiający nie dopuszcza możliwości składania ofert wariantowych. </w:t>
      </w:r>
    </w:p>
    <w:p w14:paraId="34D69FE7" w14:textId="77777777" w:rsidR="000E001F" w:rsidRPr="00B256DE" w:rsidRDefault="00DA360E">
      <w:pPr>
        <w:tabs>
          <w:tab w:val="left" w:pos="426"/>
        </w:tabs>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4. Katalogi elektroniczne - Zamawiający nie wymaga złożenia ofert w postaci katalogów elektronicznych.</w:t>
      </w:r>
    </w:p>
    <w:p w14:paraId="28C1397C" w14:textId="33590C8D" w:rsidR="000E001F" w:rsidRPr="00B256DE" w:rsidRDefault="00DA360E">
      <w:pPr>
        <w:spacing w:line="252" w:lineRule="auto"/>
        <w:contextualSpacing/>
        <w:jc w:val="both"/>
        <w:rPr>
          <w:rFonts w:ascii="Sylfaen" w:eastAsiaTheme="majorEastAsia" w:hAnsi="Sylfaen"/>
          <w:bCs/>
          <w:sz w:val="22"/>
          <w:szCs w:val="22"/>
          <w:lang w:eastAsia="en-US"/>
        </w:rPr>
      </w:pPr>
      <w:r w:rsidRPr="00B256DE">
        <w:rPr>
          <w:rFonts w:ascii="Sylfaen" w:eastAsiaTheme="majorEastAsia" w:hAnsi="Sylfaen"/>
          <w:bCs/>
          <w:sz w:val="22"/>
          <w:szCs w:val="22"/>
          <w:lang w:eastAsia="en-US"/>
        </w:rPr>
        <w:t xml:space="preserve">5. Zamówienia, o których mowa w art. 214 ust. 1 pkt 7 ustawy </w:t>
      </w:r>
      <w:proofErr w:type="spellStart"/>
      <w:r w:rsidR="00506561" w:rsidRPr="00B256DE">
        <w:rPr>
          <w:rFonts w:ascii="Sylfaen" w:eastAsiaTheme="majorEastAsia" w:hAnsi="Sylfaen"/>
          <w:bCs/>
          <w:sz w:val="22"/>
          <w:szCs w:val="22"/>
          <w:lang w:eastAsia="en-US"/>
        </w:rPr>
        <w:t>Pzp</w:t>
      </w:r>
      <w:proofErr w:type="spellEnd"/>
      <w:r w:rsidRPr="00B256DE">
        <w:rPr>
          <w:rFonts w:ascii="Sylfaen" w:eastAsiaTheme="majorEastAsia" w:hAnsi="Sylfaen"/>
          <w:bCs/>
          <w:sz w:val="22"/>
          <w:szCs w:val="22"/>
          <w:lang w:eastAsia="en-US"/>
        </w:rPr>
        <w:t xml:space="preserve">: nie dotyczy </w:t>
      </w:r>
    </w:p>
    <w:p w14:paraId="17C7185A" w14:textId="3501B799" w:rsidR="000E001F" w:rsidRPr="00B256DE" w:rsidRDefault="00DA360E" w:rsidP="00594B28">
      <w:pPr>
        <w:pStyle w:val="Akapitzlist"/>
        <w:numPr>
          <w:ilvl w:val="0"/>
          <w:numId w:val="17"/>
        </w:numPr>
        <w:ind w:left="0" w:firstLine="0"/>
        <w:jc w:val="both"/>
        <w:rPr>
          <w:rFonts w:ascii="Sylfaen" w:hAnsi="Sylfaen"/>
          <w:bCs/>
          <w:sz w:val="22"/>
          <w:szCs w:val="22"/>
        </w:rPr>
      </w:pPr>
      <w:r w:rsidRPr="00B256DE">
        <w:rPr>
          <w:rFonts w:ascii="Sylfaen" w:hAnsi="Sylfaen"/>
          <w:bCs/>
          <w:sz w:val="22"/>
          <w:szCs w:val="22"/>
        </w:rPr>
        <w:t xml:space="preserve">Zamawiający informuje, iż na podstawie </w:t>
      </w:r>
      <w:r w:rsidRPr="00B256DE">
        <w:rPr>
          <w:rFonts w:ascii="Sylfaen" w:hAnsi="Sylfaen"/>
          <w:bCs/>
          <w:sz w:val="22"/>
          <w:szCs w:val="22"/>
          <w:u w:val="single"/>
        </w:rPr>
        <w:t xml:space="preserve">art. 139 ust. 1 ustawy </w:t>
      </w:r>
      <w:proofErr w:type="spellStart"/>
      <w:r w:rsidR="00506561" w:rsidRPr="00B256DE">
        <w:rPr>
          <w:rFonts w:ascii="Sylfaen" w:hAnsi="Sylfaen"/>
          <w:bCs/>
          <w:sz w:val="22"/>
          <w:szCs w:val="22"/>
          <w:u w:val="single"/>
        </w:rPr>
        <w:t>Pzp</w:t>
      </w:r>
      <w:proofErr w:type="spellEnd"/>
      <w:r w:rsidRPr="00B256DE">
        <w:rPr>
          <w:rFonts w:ascii="Sylfaen" w:hAnsi="Sylfaen"/>
          <w:bCs/>
          <w:sz w:val="22"/>
          <w:szCs w:val="22"/>
        </w:rPr>
        <w:t xml:space="preserve"> dokona najpierw badania i oceny ofert, a następnie dokona kwalifikacji podmiotowej wykonawcy, którego oferta została najwyżej oceniona, w zakresie podstaw wykluczenia oraz spełniania warunków udziału </w:t>
      </w:r>
      <w:r w:rsidRPr="00B256DE">
        <w:rPr>
          <w:rFonts w:ascii="Sylfaen" w:hAnsi="Sylfaen"/>
          <w:bCs/>
          <w:sz w:val="22"/>
          <w:szCs w:val="22"/>
        </w:rPr>
        <w:br/>
        <w:t xml:space="preserve">w postępowaniu. </w:t>
      </w:r>
    </w:p>
    <w:p w14:paraId="4BFDE10D" w14:textId="79CCC95C" w:rsidR="000E001F" w:rsidRPr="00B256DE" w:rsidRDefault="00DA360E" w:rsidP="00594B28">
      <w:pPr>
        <w:pStyle w:val="Akapitzlist"/>
        <w:numPr>
          <w:ilvl w:val="0"/>
          <w:numId w:val="17"/>
        </w:numPr>
        <w:spacing w:line="252" w:lineRule="auto"/>
        <w:ind w:left="0" w:firstLine="0"/>
        <w:contextualSpacing/>
        <w:jc w:val="both"/>
        <w:rPr>
          <w:rFonts w:ascii="Sylfaen" w:eastAsiaTheme="majorEastAsia" w:hAnsi="Sylfaen"/>
          <w:bCs/>
          <w:sz w:val="22"/>
          <w:szCs w:val="22"/>
          <w:lang w:eastAsia="en-US"/>
        </w:rPr>
      </w:pPr>
      <w:bookmarkStart w:id="0" w:name="_Hlk99706215"/>
      <w:r w:rsidRPr="00B256DE">
        <w:rPr>
          <w:rFonts w:ascii="Sylfaen" w:eastAsiaTheme="majorEastAsia" w:hAnsi="Sylfaen"/>
          <w:bCs/>
          <w:sz w:val="22"/>
          <w:szCs w:val="22"/>
          <w:lang w:eastAsia="en-US"/>
        </w:rPr>
        <w:t>Wymagania w zakresie zatrudniania przez wykonawcę lub podwykonawcę osób na podstawie stosunku pracy</w:t>
      </w:r>
      <w:r w:rsidR="00506561" w:rsidRPr="00B256DE">
        <w:rPr>
          <w:rFonts w:ascii="Sylfaen" w:eastAsiaTheme="majorEastAsia" w:hAnsi="Sylfaen"/>
          <w:bCs/>
          <w:sz w:val="22"/>
          <w:szCs w:val="22"/>
          <w:lang w:eastAsia="en-US"/>
        </w:rPr>
        <w:t xml:space="preserve"> – nie dotyczy</w:t>
      </w:r>
      <w:r w:rsidRPr="00B256DE">
        <w:rPr>
          <w:rFonts w:ascii="Sylfaen" w:eastAsiaTheme="majorEastAsia" w:hAnsi="Sylfaen"/>
          <w:bCs/>
          <w:sz w:val="22"/>
          <w:szCs w:val="22"/>
          <w:lang w:eastAsia="en-US"/>
        </w:rPr>
        <w:t>.</w:t>
      </w:r>
    </w:p>
    <w:bookmarkEnd w:id="0"/>
    <w:p w14:paraId="18D8A291" w14:textId="77777777" w:rsidR="000E001F" w:rsidRPr="00B256DE" w:rsidRDefault="00DA360E">
      <w:pPr>
        <w:pStyle w:val="Nagwek5"/>
        <w:spacing w:line="240" w:lineRule="auto"/>
        <w:rPr>
          <w:rFonts w:ascii="Sylfaen" w:eastAsiaTheme="majorEastAsia" w:hAnsi="Sylfaen"/>
          <w:b w:val="0"/>
          <w:sz w:val="22"/>
          <w:szCs w:val="22"/>
          <w:lang w:eastAsia="en-US"/>
        </w:rPr>
      </w:pPr>
      <w:r w:rsidRPr="00B256DE">
        <w:rPr>
          <w:rFonts w:ascii="Sylfaen" w:eastAsiaTheme="majorEastAsia" w:hAnsi="Sylfaen"/>
          <w:b w:val="0"/>
          <w:sz w:val="22"/>
          <w:szCs w:val="22"/>
          <w:lang w:eastAsia="en-US"/>
        </w:rPr>
        <w:t>8. Wykonawcy/podwykonawcy/podmioty udostępniające wykonawcy swój potencjał</w:t>
      </w:r>
    </w:p>
    <w:p w14:paraId="49E161A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Wykonawcą </w:t>
      </w:r>
      <w:r w:rsidRPr="005D141B">
        <w:rPr>
          <w:rFonts w:ascii="Sylfaen" w:eastAsiaTheme="majorEastAsia" w:hAnsi="Sylfaen"/>
          <w:bCs/>
          <w:sz w:val="22"/>
          <w:szCs w:val="22"/>
          <w:lang w:eastAsia="en-US"/>
        </w:rPr>
        <w:t>jest</w:t>
      </w:r>
      <w:r w:rsidRPr="005D141B">
        <w:rPr>
          <w:rFonts w:ascii="Sylfaen" w:eastAsiaTheme="majorEastAsia" w:hAnsi="Sylfaen"/>
          <w:sz w:val="22"/>
          <w:szCs w:val="22"/>
          <w:lang w:eastAsia="en-US"/>
        </w:rPr>
        <w:t xml:space="preserve"> osoba fizyczna, osoba prawna albo jednostka organizacyjna nieposiadająca osobowości prawnej, która oferuje na rynku wykonanie robót budowlanych lub obiektu budowlanego, dostawę produktów lub świadczenie usług lub ubiega się o udzielenie zamówienia, złożyła ofertę lub zawarła umowę w sprawie zamówienia publicznego.</w:t>
      </w:r>
    </w:p>
    <w:p w14:paraId="666B25DE" w14:textId="08ADF7F9"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Zamawiający </w:t>
      </w:r>
      <w:r w:rsidRPr="005D141B">
        <w:rPr>
          <w:rFonts w:ascii="Sylfaen" w:eastAsiaTheme="majorEastAsia" w:hAnsi="Sylfaen"/>
          <w:sz w:val="22"/>
          <w:szCs w:val="22"/>
          <w:u w:val="single"/>
          <w:lang w:eastAsia="en-US"/>
        </w:rPr>
        <w:t>nie zastrzega</w:t>
      </w:r>
      <w:r w:rsidRPr="005D141B">
        <w:rPr>
          <w:rFonts w:ascii="Sylfaen" w:eastAsiaTheme="majorEastAsia" w:hAnsi="Sylfaen"/>
          <w:sz w:val="22"/>
          <w:szCs w:val="22"/>
          <w:lang w:eastAsia="en-US"/>
        </w:rPr>
        <w:t xml:space="preserve"> możliwości ubiegania się o udzielenie zamówienia wyłącznie przez wykonawców, o których mowa w art. 94 ustawy </w:t>
      </w:r>
      <w:proofErr w:type="spellStart"/>
      <w:r w:rsidR="00B256DE"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3798A152"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Zamówienie może zostać udzielone wykonawcy, który:</w:t>
      </w:r>
    </w:p>
    <w:p w14:paraId="7571A14D" w14:textId="77777777"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t>– spełnia warunki udziału w postępowaniu określone  w pkt 12. SWZ</w:t>
      </w:r>
    </w:p>
    <w:p w14:paraId="2345F100" w14:textId="7249A249" w:rsidR="000E001F" w:rsidRPr="005D141B" w:rsidRDefault="00DA360E">
      <w:pPr>
        <w:tabs>
          <w:tab w:val="left" w:pos="0"/>
        </w:tabs>
        <w:jc w:val="both"/>
        <w:rPr>
          <w:rFonts w:ascii="Sylfaen" w:hAnsi="Sylfaen"/>
          <w:i/>
          <w:color w:val="C00000"/>
          <w:sz w:val="22"/>
          <w:szCs w:val="22"/>
          <w:u w:val="single"/>
        </w:rPr>
      </w:pPr>
      <w:r w:rsidRPr="005D141B">
        <w:rPr>
          <w:rFonts w:ascii="Sylfaen" w:eastAsiaTheme="majorEastAsia" w:hAnsi="Sylfaen"/>
          <w:sz w:val="22"/>
          <w:szCs w:val="22"/>
          <w:lang w:eastAsia="en-US"/>
        </w:rPr>
        <w:t xml:space="preserve">– nie podlega wykluczeniu na podstawie art. 108 ust. 1 ustawy </w:t>
      </w:r>
      <w:proofErr w:type="spellStart"/>
      <w:r w:rsidR="00B256DE"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w:t>
      </w:r>
    </w:p>
    <w:p w14:paraId="4D3B4160" w14:textId="75EDB813" w:rsidR="000E001F" w:rsidRPr="005D141B" w:rsidRDefault="00DA360E">
      <w:pPr>
        <w:tabs>
          <w:tab w:val="left" w:pos="0"/>
        </w:tabs>
        <w:contextualSpacing/>
        <w:jc w:val="both"/>
        <w:rPr>
          <w:rFonts w:ascii="Sylfaen" w:eastAsiaTheme="majorEastAsia" w:hAnsi="Sylfaen"/>
          <w:sz w:val="22"/>
          <w:szCs w:val="22"/>
          <w:lang w:eastAsia="en-US"/>
        </w:rPr>
      </w:pPr>
      <w:r w:rsidRPr="005D141B">
        <w:rPr>
          <w:rFonts w:ascii="Sylfaen" w:eastAsiaTheme="majorEastAsia" w:hAnsi="Sylfaen"/>
          <w:sz w:val="22"/>
          <w:szCs w:val="22"/>
          <w:lang w:eastAsia="en-US"/>
        </w:rPr>
        <w:lastRenderedPageBreak/>
        <w:t>–</w:t>
      </w:r>
      <w:r w:rsidR="00285359"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złożył ofertę niepodlegającą odrzuceniu na podstawie art. 226 ust. 1 ustawy </w:t>
      </w:r>
      <w:proofErr w:type="spellStart"/>
      <w:r w:rsidR="00B256DE"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w:t>
      </w:r>
    </w:p>
    <w:p w14:paraId="7547D870" w14:textId="77777777" w:rsidR="000E001F" w:rsidRPr="005D141B" w:rsidRDefault="00DA360E" w:rsidP="00594B28">
      <w:pPr>
        <w:pStyle w:val="Akapitzlist"/>
        <w:numPr>
          <w:ilvl w:val="1"/>
          <w:numId w:val="6"/>
        </w:numPr>
        <w:tabs>
          <w:tab w:val="left" w:pos="0"/>
          <w:tab w:val="left" w:pos="426"/>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sz w:val="22"/>
          <w:szCs w:val="22"/>
          <w:lang w:eastAsia="en-US"/>
        </w:rPr>
        <w:t xml:space="preserve">Wykonawcy mogą wspólnie ubiegać się o udzielenie zamówienia. </w:t>
      </w:r>
    </w:p>
    <w:p w14:paraId="60473559" w14:textId="77777777" w:rsidR="000E001F" w:rsidRPr="005D141B" w:rsidRDefault="00DA360E">
      <w:pPr>
        <w:tabs>
          <w:tab w:val="left" w:pos="0"/>
        </w:tabs>
        <w:contextualSpacing/>
        <w:jc w:val="both"/>
        <w:rPr>
          <w:rFonts w:ascii="Sylfaen" w:eastAsiaTheme="majorEastAsia" w:hAnsi="Sylfaen"/>
          <w:b/>
          <w:bCs/>
          <w:sz w:val="22"/>
          <w:szCs w:val="22"/>
          <w:lang w:eastAsia="en-US"/>
        </w:rPr>
      </w:pPr>
      <w:r w:rsidRPr="005D141B">
        <w:rPr>
          <w:rFonts w:ascii="Sylfaen" w:eastAsiaTheme="majorEastAsia" w:hAnsi="Sylfaen"/>
          <w:sz w:val="22"/>
          <w:szCs w:val="22"/>
          <w:lang w:eastAsia="en-US"/>
        </w:rPr>
        <w:t>W takim przypadku:</w:t>
      </w:r>
    </w:p>
    <w:p w14:paraId="26D6907E" w14:textId="77777777" w:rsidR="000E001F" w:rsidRPr="005D141B" w:rsidRDefault="00DA360E">
      <w:pPr>
        <w:tabs>
          <w:tab w:val="left" w:pos="0"/>
        </w:tabs>
        <w:spacing w:after="200" w:line="252" w:lineRule="auto"/>
        <w:contextualSpacing/>
        <w:jc w:val="both"/>
        <w:rPr>
          <w:rFonts w:ascii="Sylfaen" w:eastAsiaTheme="majorEastAsia" w:hAnsi="Sylfaen"/>
          <w:b/>
          <w:bCs/>
          <w:sz w:val="22"/>
          <w:szCs w:val="22"/>
          <w:lang w:eastAsia="en-US"/>
        </w:rPr>
      </w:pPr>
      <w:r w:rsidRPr="005D141B">
        <w:rPr>
          <w:rFonts w:ascii="Sylfaen" w:eastAsiaTheme="majorEastAsia" w:hAnsi="Sylfaen"/>
          <w:bCs/>
          <w:sz w:val="22"/>
          <w:szCs w:val="22"/>
          <w:lang w:eastAsia="en-US"/>
        </w:rPr>
        <w:t>- Wykonawcy występujący wspólnie są zobowiązani do ustanowienia pełnomocnika do reprezentowania ich w postępowaniu albo do reprezentowania ich w postępowaniu i zawarcia umowy w sprawie przedmiotowego zamówienia publicznego.</w:t>
      </w:r>
    </w:p>
    <w:p w14:paraId="1072009A" w14:textId="77777777" w:rsidR="000E001F" w:rsidRPr="005D141B" w:rsidRDefault="00DA360E">
      <w:pPr>
        <w:tabs>
          <w:tab w:val="left" w:pos="0"/>
        </w:tabs>
        <w:spacing w:line="252" w:lineRule="auto"/>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Wszelka korespondencja będzie prowadzona przez zamawiającego wyłącznie z pełnomocnikiem.</w:t>
      </w:r>
    </w:p>
    <w:p w14:paraId="5AA6C637" w14:textId="2FEB15B0" w:rsidR="000E001F" w:rsidRPr="00B256DE" w:rsidRDefault="00DA360E" w:rsidP="00FF64C9">
      <w:pPr>
        <w:pStyle w:val="Akapitzlist"/>
        <w:numPr>
          <w:ilvl w:val="1"/>
          <w:numId w:val="6"/>
        </w:numPr>
        <w:tabs>
          <w:tab w:val="left" w:pos="0"/>
          <w:tab w:val="left" w:pos="426"/>
        </w:tabs>
        <w:ind w:left="0" w:firstLine="0"/>
        <w:contextualSpacing/>
        <w:jc w:val="both"/>
        <w:rPr>
          <w:rFonts w:ascii="Sylfaen" w:eastAsiaTheme="majorEastAsia" w:hAnsi="Sylfaen"/>
          <w:i/>
          <w:iCs/>
          <w:sz w:val="22"/>
          <w:szCs w:val="22"/>
          <w:lang w:eastAsia="en-US"/>
        </w:rPr>
      </w:pPr>
      <w:r w:rsidRPr="00B256DE">
        <w:rPr>
          <w:rFonts w:ascii="Sylfaen" w:eastAsiaTheme="majorEastAsia" w:hAnsi="Sylfaen"/>
          <w:sz w:val="22"/>
          <w:szCs w:val="22"/>
          <w:lang w:eastAsia="en-US"/>
        </w:rPr>
        <w:t xml:space="preserve">Potencjał podmiotu trzeciego </w:t>
      </w:r>
      <w:r w:rsidR="00B256DE" w:rsidRP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 xml:space="preserve">W celu potwierdzenia spełnienia warunków udziału w postępowaniu, wykonawca może polegać na potencjale podmiotu trzeciego na zasadach opisanych w art.118–123 ustawy </w:t>
      </w:r>
      <w:proofErr w:type="spellStart"/>
      <w:r w:rsidRPr="00B256DE">
        <w:rPr>
          <w:rFonts w:ascii="Sylfaen" w:eastAsiaTheme="majorEastAsia" w:hAnsi="Sylfaen"/>
          <w:sz w:val="22"/>
          <w:szCs w:val="22"/>
          <w:lang w:eastAsia="en-US"/>
        </w:rPr>
        <w:t>Pzp</w:t>
      </w:r>
      <w:proofErr w:type="spellEnd"/>
      <w:r w:rsidRPr="00B256DE">
        <w:rPr>
          <w:rFonts w:ascii="Sylfaen" w:eastAsiaTheme="majorEastAsia" w:hAnsi="Sylfaen"/>
          <w:sz w:val="22"/>
          <w:szCs w:val="22"/>
          <w:lang w:eastAsia="en-US"/>
        </w:rPr>
        <w:t>. Podmiot trzeci, na potencjał którego wykonawca powołuje się w celu wykazania spełnienia warunków udziału</w:t>
      </w:r>
      <w:r w:rsidR="00B256DE">
        <w:rPr>
          <w:rFonts w:ascii="Sylfaen" w:eastAsiaTheme="majorEastAsia" w:hAnsi="Sylfaen"/>
          <w:sz w:val="22"/>
          <w:szCs w:val="22"/>
          <w:lang w:eastAsia="en-US"/>
        </w:rPr>
        <w:t xml:space="preserve"> </w:t>
      </w:r>
      <w:r w:rsidRPr="00B256DE">
        <w:rPr>
          <w:rFonts w:ascii="Sylfaen" w:eastAsiaTheme="majorEastAsia" w:hAnsi="Sylfaen"/>
          <w:sz w:val="22"/>
          <w:szCs w:val="22"/>
          <w:lang w:eastAsia="en-US"/>
        </w:rPr>
        <w:t xml:space="preserve">w postępowaniu, nie może podlegać wykluczeniu na podstawie art. 108 ust. 1 ustawy </w:t>
      </w:r>
      <w:proofErr w:type="spellStart"/>
      <w:r w:rsidRPr="00B256DE">
        <w:rPr>
          <w:rFonts w:ascii="Sylfaen" w:eastAsiaTheme="majorEastAsia" w:hAnsi="Sylfaen"/>
          <w:sz w:val="22"/>
          <w:szCs w:val="22"/>
          <w:lang w:eastAsia="en-US"/>
        </w:rPr>
        <w:t>Pzp</w:t>
      </w:r>
      <w:proofErr w:type="spellEnd"/>
      <w:r w:rsidRPr="00B256DE">
        <w:rPr>
          <w:rFonts w:ascii="Sylfaen" w:eastAsiaTheme="majorEastAsia" w:hAnsi="Sylfaen"/>
          <w:sz w:val="22"/>
          <w:szCs w:val="22"/>
          <w:lang w:eastAsia="en-US"/>
        </w:rPr>
        <w:t xml:space="preserve">. </w:t>
      </w:r>
    </w:p>
    <w:p w14:paraId="4B0F0FDC" w14:textId="77777777" w:rsidR="000E001F" w:rsidRPr="005D141B" w:rsidRDefault="000E001F">
      <w:pPr>
        <w:contextualSpacing/>
        <w:jc w:val="both"/>
        <w:rPr>
          <w:rFonts w:ascii="Sylfaen" w:eastAsiaTheme="majorEastAsia" w:hAnsi="Sylfaen"/>
          <w:sz w:val="22"/>
          <w:szCs w:val="22"/>
          <w:lang w:eastAsia="en-US"/>
        </w:rPr>
      </w:pPr>
    </w:p>
    <w:p w14:paraId="2E911EB0" w14:textId="77777777" w:rsidR="00625070" w:rsidRPr="006769DF" w:rsidRDefault="00625070" w:rsidP="00625070">
      <w:pPr>
        <w:jc w:val="both"/>
        <w:rPr>
          <w:rFonts w:ascii="Sylfaen" w:eastAsiaTheme="majorEastAsia" w:hAnsi="Sylfaen"/>
          <w:bCs/>
          <w:sz w:val="22"/>
          <w:szCs w:val="22"/>
          <w:u w:val="single"/>
          <w:lang w:eastAsia="en-US"/>
        </w:rPr>
      </w:pPr>
      <w:r w:rsidRPr="00625070">
        <w:rPr>
          <w:rFonts w:ascii="Sylfaen" w:eastAsiaTheme="majorEastAsia" w:hAnsi="Sylfaen"/>
          <w:b/>
          <w:sz w:val="22"/>
          <w:szCs w:val="22"/>
          <w:lang w:eastAsia="en-US"/>
        </w:rPr>
        <w:t xml:space="preserve">9.Komunikacja w postępowaniu, wymagania techniczne dla dokumentów elektronicznych oraz środków komunikacji elektronicznej, osoby uprawnione do porozumiewania się z Wykonawcami. </w:t>
      </w:r>
      <w:r w:rsidRPr="006769DF">
        <w:rPr>
          <w:rFonts w:ascii="Sylfaen" w:eastAsiaTheme="majorEastAsia" w:hAnsi="Sylfaen"/>
          <w:bCs/>
          <w:sz w:val="22"/>
          <w:szCs w:val="22"/>
          <w:u w:val="single"/>
          <w:lang w:eastAsia="en-US"/>
        </w:rPr>
        <w:t>Wyjaśnienia treści oferty.</w:t>
      </w:r>
    </w:p>
    <w:p w14:paraId="1053076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w:t>
      </w:r>
      <w:r w:rsidRPr="00625070">
        <w:rPr>
          <w:rFonts w:ascii="Sylfaen" w:eastAsiaTheme="majorEastAsia" w:hAnsi="Sylfaen"/>
          <w:bCs/>
          <w:sz w:val="22"/>
          <w:szCs w:val="22"/>
          <w:lang w:eastAsia="en-US"/>
        </w:rPr>
        <w:tab/>
        <w:t>W postępowaniu o udzielenie zamówienia publicznego komunikacja między Zamawiającym, a Wykonawcami odbywa się przy użyciu Platformy e-Zamówienia, która jest dostępna pod adresem https://ezamowienia.gov.pl.</w:t>
      </w:r>
    </w:p>
    <w:p w14:paraId="5C50B0FF"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w:t>
      </w:r>
      <w:r w:rsidRPr="00625070">
        <w:rPr>
          <w:rFonts w:ascii="Sylfaen" w:eastAsiaTheme="majorEastAsia" w:hAnsi="Sylfaen"/>
          <w:bCs/>
          <w:sz w:val="22"/>
          <w:szCs w:val="22"/>
          <w:lang w:eastAsia="en-US"/>
        </w:rPr>
        <w:tab/>
        <w:t>Korzystanie z Platformy e-Zamówienia jest bezpłatne.</w:t>
      </w:r>
    </w:p>
    <w:p w14:paraId="1EA2FCA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3)</w:t>
      </w:r>
      <w:r w:rsidRPr="00625070">
        <w:rPr>
          <w:rFonts w:ascii="Sylfaen" w:eastAsiaTheme="majorEastAsia" w:hAnsi="Sylfaen"/>
          <w:bCs/>
          <w:sz w:val="22"/>
          <w:szCs w:val="22"/>
          <w:lang w:eastAsia="en-US"/>
        </w:rPr>
        <w:tab/>
        <w:t>Zamawiający wyznacza następujące osoby do porozumiewania się z Wykonawcami:</w:t>
      </w:r>
    </w:p>
    <w:p w14:paraId="6DC38096" w14:textId="43148F21" w:rsidR="00625070" w:rsidRPr="00625070" w:rsidRDefault="006E6C6F" w:rsidP="00625070">
      <w:pPr>
        <w:jc w:val="both"/>
        <w:rPr>
          <w:rFonts w:ascii="Sylfaen" w:eastAsiaTheme="majorEastAsia" w:hAnsi="Sylfaen"/>
          <w:bCs/>
          <w:sz w:val="22"/>
          <w:szCs w:val="22"/>
          <w:lang w:eastAsia="en-US"/>
        </w:rPr>
      </w:pPr>
      <w:r>
        <w:rPr>
          <w:rFonts w:ascii="Sylfaen" w:eastAsiaTheme="majorEastAsia" w:hAnsi="Sylfaen"/>
          <w:bCs/>
          <w:sz w:val="22"/>
          <w:szCs w:val="22"/>
          <w:lang w:eastAsia="en-US"/>
        </w:rPr>
        <w:t xml:space="preserve">Anna Krupek </w:t>
      </w:r>
      <w:r w:rsidR="00625070" w:rsidRPr="00625070">
        <w:rPr>
          <w:rFonts w:ascii="Sylfaen" w:eastAsiaTheme="majorEastAsia" w:hAnsi="Sylfaen"/>
          <w:bCs/>
          <w:sz w:val="22"/>
          <w:szCs w:val="22"/>
          <w:lang w:eastAsia="en-US"/>
        </w:rPr>
        <w:t xml:space="preserve">- tel. 56 61 00 </w:t>
      </w:r>
      <w:r>
        <w:rPr>
          <w:rFonts w:ascii="Sylfaen" w:eastAsiaTheme="majorEastAsia" w:hAnsi="Sylfaen"/>
          <w:bCs/>
          <w:sz w:val="22"/>
          <w:szCs w:val="22"/>
          <w:lang w:eastAsia="en-US"/>
        </w:rPr>
        <w:t>324</w:t>
      </w:r>
      <w:r w:rsidR="00625070" w:rsidRPr="00625070">
        <w:rPr>
          <w:rFonts w:ascii="Sylfaen" w:eastAsiaTheme="majorEastAsia" w:hAnsi="Sylfaen"/>
          <w:bCs/>
          <w:sz w:val="22"/>
          <w:szCs w:val="22"/>
          <w:lang w:eastAsia="en-US"/>
        </w:rPr>
        <w:t xml:space="preserve">; </w:t>
      </w:r>
      <w:r w:rsidR="0095657E">
        <w:rPr>
          <w:rFonts w:ascii="Sylfaen" w:eastAsiaTheme="majorEastAsia" w:hAnsi="Sylfaen"/>
          <w:bCs/>
          <w:sz w:val="22"/>
          <w:szCs w:val="22"/>
          <w:lang w:eastAsia="en-US"/>
        </w:rPr>
        <w:t>Krzysztof Wierzbowski</w:t>
      </w:r>
      <w:r w:rsidR="00625070" w:rsidRPr="00625070">
        <w:rPr>
          <w:rFonts w:ascii="Sylfaen" w:eastAsiaTheme="majorEastAsia" w:hAnsi="Sylfaen"/>
          <w:bCs/>
          <w:sz w:val="22"/>
          <w:szCs w:val="22"/>
          <w:lang w:eastAsia="en-US"/>
        </w:rPr>
        <w:t xml:space="preserve"> - tel. 56 61 00 319,</w:t>
      </w:r>
    </w:p>
    <w:p w14:paraId="0028E63E" w14:textId="77777777" w:rsidR="00625070" w:rsidRPr="00933E8D" w:rsidRDefault="00625070" w:rsidP="00625070">
      <w:pPr>
        <w:jc w:val="both"/>
        <w:rPr>
          <w:rFonts w:ascii="Sylfaen" w:eastAsiaTheme="majorEastAsia" w:hAnsi="Sylfaen"/>
          <w:bCs/>
          <w:sz w:val="22"/>
          <w:szCs w:val="22"/>
          <w:lang w:val="en-US" w:eastAsia="en-US"/>
        </w:rPr>
      </w:pPr>
      <w:r w:rsidRPr="00933E8D">
        <w:rPr>
          <w:rFonts w:ascii="Sylfaen" w:eastAsiaTheme="majorEastAsia" w:hAnsi="Sylfaen"/>
          <w:bCs/>
          <w:sz w:val="22"/>
          <w:szCs w:val="22"/>
          <w:lang w:val="en-US" w:eastAsia="en-US"/>
        </w:rPr>
        <w:t>e-mail: dzp@med.torun.pl.</w:t>
      </w:r>
    </w:p>
    <w:p w14:paraId="3C1593CB" w14:textId="061C7872" w:rsidR="00625070" w:rsidRPr="00625070" w:rsidRDefault="00625070" w:rsidP="00625070">
      <w:pPr>
        <w:jc w:val="both"/>
        <w:rPr>
          <w:rFonts w:ascii="Sylfaen" w:eastAsiaTheme="majorEastAsia" w:hAnsi="Sylfaen"/>
          <w:bCs/>
          <w:color w:val="0070C0"/>
          <w:sz w:val="22"/>
          <w:szCs w:val="22"/>
          <w:lang w:eastAsia="en-US"/>
        </w:rPr>
      </w:pPr>
      <w:r w:rsidRPr="00625070">
        <w:rPr>
          <w:rFonts w:ascii="Sylfaen" w:eastAsiaTheme="majorEastAsia" w:hAnsi="Sylfaen"/>
          <w:bCs/>
          <w:color w:val="0070C0"/>
          <w:sz w:val="22"/>
          <w:szCs w:val="22"/>
          <w:lang w:eastAsia="en-US"/>
        </w:rPr>
        <w:t>4)</w:t>
      </w:r>
      <w:r w:rsidRPr="00625070">
        <w:rPr>
          <w:rFonts w:ascii="Sylfaen" w:eastAsiaTheme="majorEastAsia" w:hAnsi="Sylfaen"/>
          <w:bCs/>
          <w:color w:val="0070C0"/>
          <w:sz w:val="22"/>
          <w:szCs w:val="22"/>
          <w:lang w:eastAsia="en-US"/>
        </w:rPr>
        <w:tab/>
        <w:t xml:space="preserve">Adres strony internetowej prowadzącego postępowania (link prowadzący bezpośrednio do widoku postępowania na Platformie e-Zamówienia): </w:t>
      </w:r>
      <w:r w:rsidR="00891C5E" w:rsidRPr="00891C5E">
        <w:rPr>
          <w:rFonts w:ascii="Sylfaen" w:eastAsiaTheme="majorEastAsia" w:hAnsi="Sylfaen"/>
          <w:bCs/>
          <w:color w:val="0070C0"/>
          <w:sz w:val="22"/>
          <w:szCs w:val="22"/>
          <w:lang w:eastAsia="en-US"/>
        </w:rPr>
        <w:t>https://ezamowienia.gov.pl/mp-client/tenders/ocds-148610-69eb58ae-f314-11ed-9355-06954b8c6cb9</w:t>
      </w:r>
    </w:p>
    <w:p w14:paraId="22D3A03A" w14:textId="1686D6FA" w:rsidR="00625070" w:rsidRPr="00625070" w:rsidRDefault="00625070" w:rsidP="00625070">
      <w:pPr>
        <w:jc w:val="both"/>
        <w:rPr>
          <w:rFonts w:ascii="Sylfaen" w:eastAsiaTheme="majorEastAsia" w:hAnsi="Sylfaen"/>
          <w:bCs/>
          <w:color w:val="0070C0"/>
          <w:sz w:val="22"/>
          <w:szCs w:val="22"/>
          <w:lang w:eastAsia="en-US"/>
        </w:rPr>
      </w:pPr>
      <w:r w:rsidRPr="00625070">
        <w:rPr>
          <w:rFonts w:ascii="Sylfaen" w:eastAsiaTheme="majorEastAsia" w:hAnsi="Sylfaen"/>
          <w:bCs/>
          <w:color w:val="0070C0"/>
          <w:sz w:val="22"/>
          <w:szCs w:val="22"/>
          <w:lang w:eastAsia="en-US"/>
        </w:rPr>
        <w:t>5)</w:t>
      </w:r>
      <w:r w:rsidRPr="00625070">
        <w:rPr>
          <w:rFonts w:ascii="Sylfaen" w:eastAsiaTheme="majorEastAsia" w:hAnsi="Sylfaen"/>
          <w:bCs/>
          <w:color w:val="0070C0"/>
          <w:sz w:val="22"/>
          <w:szCs w:val="22"/>
          <w:lang w:eastAsia="en-US"/>
        </w:rPr>
        <w:tab/>
        <w:t xml:space="preserve">Identyfikator (ID) postępowania na Platformie e-Zamówienia: </w:t>
      </w:r>
      <w:r w:rsidR="00891C5E">
        <w:t>ocds-148610-69eb58ae-f314-11ed-9355-06954b8c6cb9</w:t>
      </w:r>
    </w:p>
    <w:p w14:paraId="2BB68BE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6)</w:t>
      </w:r>
      <w:r w:rsidRPr="00625070">
        <w:rPr>
          <w:rFonts w:ascii="Sylfaen" w:eastAsiaTheme="majorEastAsia" w:hAnsi="Sylfaen"/>
          <w:bCs/>
          <w:sz w:val="22"/>
          <w:szCs w:val="22"/>
          <w:lang w:eastAsia="en-US"/>
        </w:rPr>
        <w:tab/>
        <w:t>Postępowanie można wyszukać również ze strony głównej Platformy e-Zamówienia (przycisk „Przeglądaj postępowania/konkursy”)</w:t>
      </w:r>
    </w:p>
    <w:p w14:paraId="152173D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7)</w:t>
      </w:r>
      <w:r w:rsidRPr="00625070">
        <w:rPr>
          <w:rFonts w:ascii="Sylfaen" w:eastAsiaTheme="majorEastAsia" w:hAnsi="Sylfaen"/>
          <w:bCs/>
          <w:sz w:val="22"/>
          <w:szCs w:val="22"/>
          <w:lang w:eastAsia="en-US"/>
        </w:rPr>
        <w:tab/>
        <w:t>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3F668415"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8)</w:t>
      </w:r>
      <w:r w:rsidRPr="00625070">
        <w:rPr>
          <w:rFonts w:ascii="Sylfaen" w:eastAsiaTheme="majorEastAsia" w:hAnsi="Sylfaen"/>
          <w:bCs/>
          <w:sz w:val="22"/>
          <w:szCs w:val="22"/>
          <w:lang w:eastAsia="en-US"/>
        </w:rPr>
        <w:tab/>
        <w:t>Przeglądanie i pobieranie publicznej treści dokumentacji postępowania nie wymaga posiadania konta na Platformie e-Zamówienia ani logowania.</w:t>
      </w:r>
    </w:p>
    <w:p w14:paraId="5AE5E63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9)</w:t>
      </w:r>
      <w:r w:rsidRPr="00625070">
        <w:rPr>
          <w:rFonts w:ascii="Sylfaen" w:eastAsiaTheme="majorEastAsia" w:hAnsi="Sylfaen"/>
          <w:bCs/>
          <w:sz w:val="22"/>
          <w:szCs w:val="22"/>
          <w:lang w:eastAsia="en-US"/>
        </w:rPr>
        <w:tab/>
        <w:t>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w:t>
      </w:r>
    </w:p>
    <w:p w14:paraId="40BD4B2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10)</w:t>
      </w:r>
      <w:r w:rsidRPr="00625070">
        <w:rPr>
          <w:rFonts w:ascii="Sylfaen" w:eastAsiaTheme="majorEastAsia" w:hAnsi="Sylfaen"/>
          <w:bCs/>
          <w:sz w:val="22"/>
          <w:szCs w:val="22"/>
          <w:lang w:eastAsia="en-US"/>
        </w:rPr>
        <w:tab/>
        <w:t>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w:t>
      </w:r>
    </w:p>
    <w:p w14:paraId="38F91772"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 xml:space="preserve">W przypadku formatów, o których mowa w art. 66 ust. 1 ustawy </w:t>
      </w:r>
      <w:proofErr w:type="spellStart"/>
      <w:r w:rsidRPr="00625070">
        <w:rPr>
          <w:rFonts w:ascii="Sylfaen" w:eastAsiaTheme="majorEastAsia" w:hAnsi="Sylfaen"/>
          <w:bCs/>
          <w:sz w:val="22"/>
          <w:szCs w:val="22"/>
          <w:lang w:eastAsia="en-US"/>
        </w:rPr>
        <w:t>Pzp</w:t>
      </w:r>
      <w:proofErr w:type="spellEnd"/>
      <w:r w:rsidRPr="00625070">
        <w:rPr>
          <w:rFonts w:ascii="Sylfaen" w:eastAsiaTheme="majorEastAsia" w:hAnsi="Sylfaen"/>
          <w:bCs/>
          <w:sz w:val="22"/>
          <w:szCs w:val="22"/>
          <w:lang w:eastAsia="en-US"/>
        </w:rPr>
        <w:t>, ww. regulacje nie będą miały bezpośredniego zastosowania.</w:t>
      </w:r>
    </w:p>
    <w:p w14:paraId="4705490E"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lastRenderedPageBreak/>
        <w:t>11)</w:t>
      </w:r>
      <w:r w:rsidRPr="00625070">
        <w:rPr>
          <w:rFonts w:ascii="Sylfaen" w:eastAsiaTheme="majorEastAsia" w:hAnsi="Sylfaen"/>
          <w:bCs/>
          <w:sz w:val="22"/>
          <w:szCs w:val="22"/>
          <w:lang w:eastAsia="en-US"/>
        </w:rPr>
        <w:tab/>
        <w:t>Informacje, oświadczenia lub dokumenty, inne niż wymienione w § 2 ust. 1 rozporządzenia Prezesa Rady Ministrów w sprawie wymagań dla dokumentów elektronicznych, przekazywane w postępowaniu sporządza się w postaci elektronicznej:</w:t>
      </w:r>
    </w:p>
    <w:p w14:paraId="30D0735B"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a)</w:t>
      </w:r>
      <w:r w:rsidRPr="00625070">
        <w:rPr>
          <w:rFonts w:ascii="Sylfaen" w:eastAsiaTheme="majorEastAsia" w:hAnsi="Sylfaen"/>
          <w:bCs/>
          <w:sz w:val="22"/>
          <w:szCs w:val="22"/>
          <w:lang w:eastAsia="en-US"/>
        </w:rPr>
        <w:tab/>
        <w:t>w formatach danych określonych w przepisach rozporządzenia Rady Ministrów w sprawie Krajowych Ram Interoperacyjności (i przekazuje się jako załącznik), lub</w:t>
      </w:r>
    </w:p>
    <w:p w14:paraId="47E638A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b)</w:t>
      </w:r>
      <w:r w:rsidRPr="00625070">
        <w:rPr>
          <w:rFonts w:ascii="Sylfaen" w:eastAsiaTheme="majorEastAsia" w:hAnsi="Sylfaen"/>
          <w:bCs/>
          <w:sz w:val="22"/>
          <w:szCs w:val="22"/>
          <w:lang w:eastAsia="en-US"/>
        </w:rPr>
        <w:tab/>
        <w:t>jako tekst wpisany bezpośrednio do wiadomości przekazywanej przy użyciu środków komunikacji elektronicznej (np. w treści wiadomości e-mail lub w treści „Formularza do komunikacji”).</w:t>
      </w:r>
    </w:p>
    <w:p w14:paraId="661873A0"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12)</w:t>
      </w:r>
      <w:r w:rsidRPr="00625070">
        <w:rPr>
          <w:rFonts w:ascii="Sylfaen" w:eastAsiaTheme="majorEastAsia" w:hAnsi="Sylfaen"/>
          <w:bCs/>
          <w:sz w:val="22"/>
          <w:szCs w:val="22"/>
          <w:lang w:eastAsia="en-US"/>
        </w:rPr>
        <w:tab/>
        <w:t>Jeżeli dokumenty elektroniczne, przekazywane przy użyciu środków komunikacji elektronicznej, zawierają informacje stanowiące tajemnicę przedsiębiorstwa w rozumieniu przepisów ustawy z dnia 16 kwietnia 1993 r. o zwalczaniu nieuczciwej konkurencji (Dz. U. z 2020 r. poz. 1913 oraz z 2021 r. poz. 1655) wykonawca, w celu utrzymania w poufności tych informacji, przekazuje je w wydzielonym i odpowiednio oznaczonym pliku, wraz z jednoczesnym zaznaczeniem w nazwie pliku „Dokument stanowiący tajemnicę przedsiębiorstwa”.</w:t>
      </w:r>
    </w:p>
    <w:p w14:paraId="53189ED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13)</w:t>
      </w:r>
      <w:r w:rsidRPr="00625070">
        <w:rPr>
          <w:rFonts w:ascii="Sylfaen" w:eastAsiaTheme="majorEastAsia" w:hAnsi="Sylfaen"/>
          <w:bCs/>
          <w:sz w:val="22"/>
          <w:szCs w:val="22"/>
          <w:lang w:eastAsia="en-US"/>
        </w:rPr>
        <w:tab/>
        <w:t>Komunikacja w postępowaniu, z wyłączeniem składania ofert, odbywa się drogą elektroniczną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w:t>
      </w:r>
    </w:p>
    <w:p w14:paraId="729340AD"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 xml:space="preserve">W przypadku załączników, które są zgodnie z ustawą </w:t>
      </w:r>
      <w:proofErr w:type="spellStart"/>
      <w:r w:rsidRPr="00625070">
        <w:rPr>
          <w:rFonts w:ascii="Sylfaen" w:eastAsiaTheme="majorEastAsia" w:hAnsi="Sylfaen"/>
          <w:bCs/>
          <w:sz w:val="22"/>
          <w:szCs w:val="22"/>
          <w:lang w:eastAsia="en-US"/>
        </w:rPr>
        <w:t>Pzp</w:t>
      </w:r>
      <w:proofErr w:type="spellEnd"/>
      <w:r w:rsidRPr="00625070">
        <w:rPr>
          <w:rFonts w:ascii="Sylfaen" w:eastAsiaTheme="majorEastAsia" w:hAnsi="Sylfaen"/>
          <w:bCs/>
          <w:sz w:val="22"/>
          <w:szCs w:val="22"/>
          <w:lang w:eastAsia="en-US"/>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zewnętrznym lub wewnętrznym. W zależności od rodzaju podpisu i jego typu (zewnętrzny, wewnętrzny) dodaje się do przesyłanej wiadomości uprzednio podpisane dokumenty wraz z wygenerowanym plikiem podpisu (typ zewnętrzny) lub dokument z wszytym podpisem (typ wewnętrzny).</w:t>
      </w:r>
    </w:p>
    <w:p w14:paraId="16251620"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14)</w:t>
      </w:r>
      <w:r w:rsidRPr="00625070">
        <w:rPr>
          <w:rFonts w:ascii="Sylfaen" w:eastAsiaTheme="majorEastAsia" w:hAnsi="Sylfaen"/>
          <w:bCs/>
          <w:sz w:val="22"/>
          <w:szCs w:val="22"/>
          <w:lang w:eastAsia="en-US"/>
        </w:rPr>
        <w:tab/>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27CE850C"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15)</w:t>
      </w:r>
      <w:r w:rsidRPr="00625070">
        <w:rPr>
          <w:rFonts w:ascii="Sylfaen" w:eastAsiaTheme="majorEastAsia" w:hAnsi="Sylfaen"/>
          <w:bCs/>
          <w:sz w:val="22"/>
          <w:szCs w:val="22"/>
          <w:lang w:eastAsia="en-US"/>
        </w:rPr>
        <w:tab/>
        <w:t>Wszystkie wysłane i odebrane w postępowaniu przez wykonawcę wiadomości widoczne są po zalogowaniu w podglądzie postępowania w zakładce „Komunikacja”.</w:t>
      </w:r>
    </w:p>
    <w:p w14:paraId="38D2D26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16)</w:t>
      </w:r>
      <w:r w:rsidRPr="00625070">
        <w:rPr>
          <w:rFonts w:ascii="Sylfaen" w:eastAsiaTheme="majorEastAsia" w:hAnsi="Sylfaen"/>
          <w:bCs/>
          <w:sz w:val="22"/>
          <w:szCs w:val="22"/>
          <w:lang w:eastAsia="en-US"/>
        </w:rPr>
        <w:tab/>
        <w:t>Maksymalny rozmiar plików przesyłanych za pośrednictwem „Formularzy do komunikacji” wynosi 150 MB (wielkość ta dotyczy plików przesyłanych jako załączniki do jednego formularza).</w:t>
      </w:r>
    </w:p>
    <w:p w14:paraId="0ADED0B4"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17)</w:t>
      </w:r>
      <w:r w:rsidRPr="00625070">
        <w:rPr>
          <w:rFonts w:ascii="Sylfaen" w:eastAsiaTheme="majorEastAsia" w:hAnsi="Sylfaen"/>
          <w:bCs/>
          <w:sz w:val="22"/>
          <w:szCs w:val="22"/>
          <w:lang w:eastAsia="en-US"/>
        </w:rPr>
        <w:tab/>
        <w:t>Minimalne wymagania techniczne dotyczące sprzętu używanego w celu korzystania z usług Platformy e-Zamówienia oraz informacje dotyczące specyfikacji połączenia określa Regulamin Platformy e-Zamówienia.</w:t>
      </w:r>
    </w:p>
    <w:p w14:paraId="20F9329A"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18)</w:t>
      </w:r>
      <w:r w:rsidRPr="00625070">
        <w:rPr>
          <w:rFonts w:ascii="Sylfaen" w:eastAsiaTheme="majorEastAsia" w:hAnsi="Sylfaen"/>
          <w:bCs/>
          <w:sz w:val="22"/>
          <w:szCs w:val="22"/>
          <w:lang w:eastAsia="en-US"/>
        </w:rPr>
        <w:tab/>
        <w:t>W przypadku problemów technicznych i awarii związanych z funkcjonowaniem Platformy e-Zamówienia użytkownicy mogą skorzystać ze wsparcia technicznego dostępnego pod numerem telefonu 22 458 77 99 lub drogą elektroniczną poprzez formularz udostępniony na stronie internetowej https://ezamowienia.gov.pl w zakładce „Zgłoś problem”.</w:t>
      </w:r>
    </w:p>
    <w:p w14:paraId="1317140A"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19)</w:t>
      </w:r>
      <w:r w:rsidRPr="00625070">
        <w:rPr>
          <w:rFonts w:ascii="Sylfaen" w:eastAsiaTheme="majorEastAsia" w:hAnsi="Sylfaen"/>
          <w:bCs/>
          <w:sz w:val="22"/>
          <w:szCs w:val="22"/>
          <w:lang w:eastAsia="en-US"/>
        </w:rPr>
        <w:tab/>
        <w:t>Zamawiający dopuszcza komunikację za pomocą poczty elektronicznej na adres e-mail: dzp@med.torun.pl (nie dotyczy składania ofert).</w:t>
      </w:r>
    </w:p>
    <w:p w14:paraId="77689228"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20)</w:t>
      </w:r>
      <w:r w:rsidRPr="00625070">
        <w:rPr>
          <w:rFonts w:ascii="Sylfaen" w:eastAsiaTheme="majorEastAsia" w:hAnsi="Sylfaen"/>
          <w:bCs/>
          <w:sz w:val="22"/>
          <w:szCs w:val="22"/>
          <w:lang w:eastAsia="en-US"/>
        </w:rPr>
        <w:tab/>
        <w:t>Zamawiający nie przewiduje innego sposobu kontaktowania się z Wykonawcami niż przy użyciu środków komunikacji elektronicznej.</w:t>
      </w:r>
    </w:p>
    <w:p w14:paraId="01BBF029"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lastRenderedPageBreak/>
        <w:t>21)</w:t>
      </w:r>
      <w:r w:rsidRPr="00625070">
        <w:rPr>
          <w:rFonts w:ascii="Sylfaen" w:eastAsiaTheme="majorEastAsia" w:hAnsi="Sylfaen"/>
          <w:bCs/>
          <w:sz w:val="22"/>
          <w:szCs w:val="22"/>
          <w:lang w:eastAsia="en-US"/>
        </w:rPr>
        <w:tab/>
        <w:t xml:space="preserve">Wyjaśnienia dotyczące SWZ udzielane są z zachowaniem zasad określonych w art. 135 </w:t>
      </w:r>
      <w:proofErr w:type="spellStart"/>
      <w:r w:rsidRPr="00625070">
        <w:rPr>
          <w:rFonts w:ascii="Sylfaen" w:eastAsiaTheme="majorEastAsia" w:hAnsi="Sylfaen"/>
          <w:bCs/>
          <w:sz w:val="22"/>
          <w:szCs w:val="22"/>
          <w:lang w:eastAsia="en-US"/>
        </w:rPr>
        <w:t>uPzp</w:t>
      </w:r>
      <w:proofErr w:type="spellEnd"/>
      <w:r w:rsidRPr="00625070">
        <w:rPr>
          <w:rFonts w:ascii="Sylfaen" w:eastAsiaTheme="majorEastAsia" w:hAnsi="Sylfaen"/>
          <w:bCs/>
          <w:sz w:val="22"/>
          <w:szCs w:val="22"/>
          <w:lang w:eastAsia="en-US"/>
        </w:rPr>
        <w:t>.</w:t>
      </w:r>
    </w:p>
    <w:p w14:paraId="21F91077"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22)</w:t>
      </w:r>
      <w:r w:rsidRPr="00625070">
        <w:rPr>
          <w:rFonts w:ascii="Sylfaen" w:eastAsiaTheme="majorEastAsia" w:hAnsi="Sylfaen"/>
          <w:bCs/>
          <w:sz w:val="22"/>
          <w:szCs w:val="22"/>
          <w:lang w:eastAsia="en-US"/>
        </w:rPr>
        <w:tab/>
        <w:t xml:space="preserve">Wykonawca za pośrednictwem Platformy e-Zamówienia lub e-mailem może zwrócić się do Zamawiającego – z wnioskiem o wyjaśnienie treści SWZ. </w:t>
      </w:r>
    </w:p>
    <w:p w14:paraId="6AF96837" w14:textId="77777777" w:rsidR="00625070" w:rsidRPr="00625070" w:rsidRDefault="00625070" w:rsidP="00625070">
      <w:pPr>
        <w:jc w:val="both"/>
        <w:rPr>
          <w:rFonts w:ascii="Sylfaen" w:eastAsiaTheme="majorEastAsia" w:hAnsi="Sylfaen"/>
          <w:bCs/>
          <w:sz w:val="22"/>
          <w:szCs w:val="22"/>
          <w:lang w:eastAsia="en-US"/>
        </w:rPr>
      </w:pPr>
      <w:r w:rsidRPr="00625070">
        <w:rPr>
          <w:rFonts w:ascii="Sylfaen" w:eastAsiaTheme="majorEastAsia" w:hAnsi="Sylfaen"/>
          <w:bCs/>
          <w:sz w:val="22"/>
          <w:szCs w:val="22"/>
          <w:lang w:eastAsia="en-US"/>
        </w:rPr>
        <w:t>23)</w:t>
      </w:r>
      <w:r w:rsidRPr="00625070">
        <w:rPr>
          <w:rFonts w:ascii="Sylfaen" w:eastAsiaTheme="majorEastAsia" w:hAnsi="Sylfaen"/>
          <w:bCs/>
          <w:sz w:val="22"/>
          <w:szCs w:val="22"/>
          <w:lang w:eastAsia="en-US"/>
        </w:rPr>
        <w:tab/>
        <w:t>Zamawiający jest obowiązany udzielić wyjaśnień niezwłocznie, jednak nie później niż na 2 dni przed upływem terminu składania ofert, pod warunkiem że wniosek o wyjaśnienie treści SWZ wpłynął do zamawiającego nie później niż na  4  przed upływem terminu składania odpowiednio ofert albo ofert podlegających negocjacjom.</w:t>
      </w:r>
    </w:p>
    <w:p w14:paraId="23F862AD" w14:textId="7D2005A8" w:rsidR="00285359" w:rsidRPr="00625070" w:rsidRDefault="00625070" w:rsidP="00625070">
      <w:pPr>
        <w:jc w:val="both"/>
        <w:rPr>
          <w:rFonts w:ascii="Sylfaen" w:hAnsi="Sylfaen" w:cs="Arial"/>
          <w:bCs/>
          <w:sz w:val="22"/>
          <w:szCs w:val="22"/>
        </w:rPr>
      </w:pPr>
      <w:r w:rsidRPr="00625070">
        <w:rPr>
          <w:rFonts w:ascii="Sylfaen" w:eastAsiaTheme="majorEastAsia" w:hAnsi="Sylfaen"/>
          <w:bCs/>
          <w:sz w:val="22"/>
          <w:szCs w:val="22"/>
          <w:lang w:eastAsia="en-US"/>
        </w:rPr>
        <w:t>24)</w:t>
      </w:r>
      <w:r w:rsidRPr="00625070">
        <w:rPr>
          <w:rFonts w:ascii="Sylfaen" w:eastAsiaTheme="majorEastAsia" w:hAnsi="Sylfaen"/>
          <w:bCs/>
          <w:sz w:val="22"/>
          <w:szCs w:val="22"/>
          <w:lang w:eastAsia="en-US"/>
        </w:rPr>
        <w:tab/>
        <w:t>Zamawiający umieści wyjaśnienia treści SWZ na stronie internetowej prowadzonego postępowania</w:t>
      </w:r>
    </w:p>
    <w:p w14:paraId="36FC379D" w14:textId="77777777" w:rsidR="000E001F" w:rsidRPr="005D141B" w:rsidRDefault="000E001F">
      <w:pPr>
        <w:contextualSpacing/>
        <w:jc w:val="both"/>
        <w:rPr>
          <w:rFonts w:ascii="Sylfaen" w:eastAsiaTheme="majorEastAsia" w:hAnsi="Sylfaen"/>
          <w:b/>
          <w:bCs/>
          <w:color w:val="000000" w:themeColor="text1"/>
          <w:sz w:val="22"/>
          <w:szCs w:val="22"/>
          <w:lang w:eastAsia="en-US"/>
        </w:rPr>
      </w:pPr>
    </w:p>
    <w:p w14:paraId="04EE4D58" w14:textId="0E5CA54D" w:rsidR="000E001F" w:rsidRPr="005D141B" w:rsidRDefault="00DA360E" w:rsidP="00594B28">
      <w:pPr>
        <w:pStyle w:val="Akapitzlist"/>
        <w:numPr>
          <w:ilvl w:val="0"/>
          <w:numId w:val="6"/>
        </w:numPr>
        <w:ind w:left="426" w:hanging="426"/>
        <w:contextualSpacing/>
        <w:jc w:val="both"/>
        <w:rPr>
          <w:rFonts w:ascii="Sylfaen" w:eastAsiaTheme="majorEastAsia" w:hAnsi="Sylfaen"/>
          <w:b/>
          <w:sz w:val="22"/>
          <w:szCs w:val="22"/>
          <w:lang w:eastAsia="en-US"/>
        </w:rPr>
      </w:pPr>
      <w:r w:rsidRPr="005D141B">
        <w:rPr>
          <w:rFonts w:ascii="Sylfaen" w:eastAsiaTheme="majorEastAsia" w:hAnsi="Sylfaen"/>
          <w:b/>
          <w:sz w:val="22"/>
          <w:szCs w:val="22"/>
          <w:lang w:eastAsia="en-US"/>
        </w:rPr>
        <w:t>Wizja lokalna</w:t>
      </w:r>
      <w:r w:rsidR="005716FE">
        <w:rPr>
          <w:rFonts w:ascii="Sylfaen" w:eastAsiaTheme="majorEastAsia" w:hAnsi="Sylfaen"/>
          <w:b/>
          <w:sz w:val="22"/>
          <w:szCs w:val="22"/>
          <w:lang w:eastAsia="en-US"/>
        </w:rPr>
        <w:t xml:space="preserve"> – nie dotyczy.</w:t>
      </w:r>
    </w:p>
    <w:p w14:paraId="4519CB23" w14:textId="133E2097" w:rsidR="000E001F" w:rsidRPr="005D141B" w:rsidRDefault="000E001F">
      <w:pPr>
        <w:contextualSpacing/>
        <w:jc w:val="both"/>
        <w:rPr>
          <w:rFonts w:ascii="Sylfaen" w:eastAsiaTheme="majorEastAsia" w:hAnsi="Sylfaen"/>
          <w:sz w:val="22"/>
          <w:szCs w:val="22"/>
          <w:lang w:eastAsia="en-US"/>
        </w:rPr>
      </w:pPr>
    </w:p>
    <w:p w14:paraId="74013AFC" w14:textId="3CA3EDDC" w:rsidR="000E001F" w:rsidRPr="00912328" w:rsidRDefault="00DA360E" w:rsidP="003E4DD9">
      <w:pPr>
        <w:pStyle w:val="Nagwek5"/>
        <w:numPr>
          <w:ilvl w:val="0"/>
          <w:numId w:val="6"/>
        </w:numPr>
        <w:spacing w:line="240" w:lineRule="auto"/>
        <w:ind w:left="426" w:hanging="426"/>
        <w:contextualSpacing/>
        <w:rPr>
          <w:rFonts w:ascii="Sylfaen" w:hAnsi="Sylfaen"/>
          <w:sz w:val="22"/>
          <w:szCs w:val="22"/>
        </w:rPr>
      </w:pPr>
      <w:r w:rsidRPr="00912328">
        <w:rPr>
          <w:rFonts w:ascii="Sylfaen" w:eastAsiaTheme="majorEastAsia" w:hAnsi="Sylfaen"/>
          <w:sz w:val="22"/>
          <w:szCs w:val="22"/>
          <w:lang w:eastAsia="en-US"/>
        </w:rPr>
        <w:t>Termin wykonania zamówienia</w:t>
      </w:r>
      <w:r w:rsidR="00912328" w:rsidRPr="00912328">
        <w:rPr>
          <w:rFonts w:ascii="Sylfaen" w:eastAsiaTheme="majorEastAsia" w:hAnsi="Sylfaen"/>
          <w:sz w:val="22"/>
          <w:szCs w:val="22"/>
          <w:lang w:eastAsia="en-US"/>
        </w:rPr>
        <w:t xml:space="preserve"> </w:t>
      </w:r>
      <w:r w:rsidR="00545549">
        <w:rPr>
          <w:rFonts w:ascii="Sylfaen" w:eastAsiaTheme="majorEastAsia" w:hAnsi="Sylfaen"/>
          <w:sz w:val="22"/>
          <w:szCs w:val="22"/>
          <w:lang w:eastAsia="en-US"/>
        </w:rPr>
        <w:t>–</w:t>
      </w:r>
      <w:r w:rsidR="00912328" w:rsidRPr="00912328">
        <w:rPr>
          <w:rFonts w:ascii="Sylfaen" w:eastAsiaTheme="majorEastAsia" w:hAnsi="Sylfaen"/>
          <w:sz w:val="22"/>
          <w:szCs w:val="22"/>
          <w:lang w:eastAsia="en-US"/>
        </w:rPr>
        <w:t xml:space="preserve"> </w:t>
      </w:r>
      <w:r w:rsidR="005223FF">
        <w:rPr>
          <w:rFonts w:ascii="Sylfaen" w:eastAsiaTheme="majorEastAsia" w:hAnsi="Sylfaen"/>
          <w:sz w:val="22"/>
          <w:szCs w:val="22"/>
          <w:lang w:eastAsia="en-US"/>
        </w:rPr>
        <w:t>42 dni</w:t>
      </w:r>
      <w:r w:rsidR="00545549">
        <w:rPr>
          <w:rFonts w:ascii="Sylfaen" w:eastAsiaTheme="majorEastAsia" w:hAnsi="Sylfaen"/>
          <w:sz w:val="22"/>
          <w:szCs w:val="22"/>
          <w:lang w:eastAsia="en-US"/>
        </w:rPr>
        <w:t xml:space="preserve"> </w:t>
      </w:r>
      <w:r w:rsidR="003F5634">
        <w:rPr>
          <w:rFonts w:ascii="Sylfaen" w:hAnsi="Sylfaen"/>
          <w:sz w:val="22"/>
          <w:szCs w:val="22"/>
        </w:rPr>
        <w:t xml:space="preserve">od </w:t>
      </w:r>
      <w:r w:rsidR="00726765" w:rsidRPr="00912328">
        <w:rPr>
          <w:rFonts w:ascii="Sylfaen" w:hAnsi="Sylfaen"/>
          <w:sz w:val="22"/>
          <w:szCs w:val="22"/>
        </w:rPr>
        <w:t>daty zawarcia umowy.</w:t>
      </w:r>
    </w:p>
    <w:p w14:paraId="6E40CF87" w14:textId="77777777" w:rsidR="000E001F" w:rsidRPr="005D141B" w:rsidRDefault="000E001F">
      <w:pPr>
        <w:ind w:right="57"/>
        <w:jc w:val="both"/>
        <w:rPr>
          <w:rFonts w:ascii="Sylfaen" w:hAnsi="Sylfaen"/>
          <w:bCs/>
          <w:sz w:val="22"/>
          <w:szCs w:val="22"/>
        </w:rPr>
      </w:pPr>
    </w:p>
    <w:p w14:paraId="47666328" w14:textId="77777777" w:rsidR="000E001F" w:rsidRPr="005D141B" w:rsidRDefault="00DA360E" w:rsidP="00594B28">
      <w:pPr>
        <w:pStyle w:val="Nagwek9"/>
        <w:numPr>
          <w:ilvl w:val="0"/>
          <w:numId w:val="6"/>
        </w:numPr>
        <w:ind w:left="426" w:hanging="426"/>
        <w:rPr>
          <w:rFonts w:ascii="Sylfaen" w:hAnsi="Sylfaen"/>
          <w:sz w:val="22"/>
          <w:szCs w:val="22"/>
        </w:rPr>
      </w:pPr>
      <w:r w:rsidRPr="005D141B">
        <w:rPr>
          <w:rFonts w:ascii="Sylfaen" w:hAnsi="Sylfaen"/>
          <w:sz w:val="22"/>
          <w:szCs w:val="22"/>
        </w:rPr>
        <w:t xml:space="preserve">Informacja o warunkach udziału w postępowaniu o udzielenie zamówienia publicznego </w:t>
      </w:r>
    </w:p>
    <w:p w14:paraId="3DF6CBC6" w14:textId="77777777" w:rsidR="000E001F" w:rsidRPr="005D141B" w:rsidRDefault="00DA360E">
      <w:pPr>
        <w:jc w:val="both"/>
        <w:rPr>
          <w:rFonts w:ascii="Sylfaen" w:eastAsiaTheme="majorEastAsia" w:hAnsi="Sylfaen"/>
          <w:b/>
          <w:sz w:val="22"/>
          <w:szCs w:val="22"/>
          <w:lang w:eastAsia="en-US"/>
        </w:rPr>
      </w:pPr>
      <w:r w:rsidRPr="005D141B">
        <w:rPr>
          <w:rFonts w:ascii="Sylfaen" w:eastAsiaTheme="majorEastAsia" w:hAnsi="Sylfaen"/>
          <w:sz w:val="22"/>
          <w:szCs w:val="22"/>
          <w:lang w:eastAsia="en-US"/>
        </w:rPr>
        <w:t xml:space="preserve">Na podstawie art. 112 ustawy </w:t>
      </w:r>
      <w:proofErr w:type="spellStart"/>
      <w:r w:rsidRPr="005D141B">
        <w:rPr>
          <w:rFonts w:ascii="Sylfaen" w:eastAsiaTheme="majorEastAsia" w:hAnsi="Sylfaen"/>
          <w:sz w:val="22"/>
          <w:szCs w:val="22"/>
          <w:lang w:eastAsia="en-US"/>
        </w:rPr>
        <w:t>Pzp</w:t>
      </w:r>
      <w:proofErr w:type="spellEnd"/>
      <w:r w:rsidRPr="005D141B">
        <w:rPr>
          <w:rFonts w:ascii="Sylfaen" w:eastAsiaTheme="majorEastAsia" w:hAnsi="Sylfaen"/>
          <w:sz w:val="22"/>
          <w:szCs w:val="22"/>
          <w:lang w:eastAsia="en-US"/>
        </w:rPr>
        <w:t>, zamawiający określa warunek/warunki udziału w postępowaniu dotyczące:</w:t>
      </w:r>
    </w:p>
    <w:p w14:paraId="3FF44764" w14:textId="77777777" w:rsidR="000E001F"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zdolności do występowania w obrocie gospodarczym – zamawiający nie stawia szczegółowego warunku w tym zakresie </w:t>
      </w:r>
    </w:p>
    <w:p w14:paraId="74FA705C" w14:textId="6C60E475" w:rsidR="00BE40C3" w:rsidRPr="005D141B" w:rsidRDefault="00DA360E" w:rsidP="00594B28">
      <w:pPr>
        <w:numPr>
          <w:ilvl w:val="0"/>
          <w:numId w:val="5"/>
        </w:numPr>
        <w:ind w:hanging="218"/>
        <w:jc w:val="both"/>
        <w:rPr>
          <w:rFonts w:ascii="Sylfaen" w:hAnsi="Sylfaen"/>
          <w:sz w:val="22"/>
          <w:szCs w:val="22"/>
        </w:rPr>
      </w:pPr>
      <w:r w:rsidRPr="005D141B">
        <w:rPr>
          <w:rFonts w:ascii="Sylfaen" w:eastAsiaTheme="majorEastAsia" w:hAnsi="Sylfaen"/>
          <w:sz w:val="22"/>
          <w:szCs w:val="22"/>
          <w:lang w:eastAsia="en-US"/>
        </w:rPr>
        <w:t>uprawnień do prowadzenia określonej działalności gospodarczej lub zawodowej, o ile wynika to z odrębnych przepisów</w:t>
      </w:r>
      <w:r w:rsidR="00B80CA9">
        <w:rPr>
          <w:rFonts w:ascii="Sylfaen" w:eastAsiaTheme="majorEastAsia" w:hAnsi="Sylfaen"/>
          <w:sz w:val="22"/>
          <w:szCs w:val="22"/>
          <w:lang w:eastAsia="en-US"/>
        </w:rPr>
        <w:t xml:space="preserve"> – zamawiający nie stawia szczegółowego warunku w tym zakresie; </w:t>
      </w:r>
    </w:p>
    <w:p w14:paraId="61611E1E" w14:textId="49AF7616" w:rsidR="00BE40C3" w:rsidRPr="005D141B" w:rsidRDefault="00DA360E" w:rsidP="00594B28">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lang w:eastAsia="en-US"/>
        </w:rPr>
        <w:t xml:space="preserve">sytuacji ekonomicznej lub finansowej </w:t>
      </w:r>
      <w:r w:rsidR="00BE40C3" w:rsidRPr="005D141B">
        <w:rPr>
          <w:rFonts w:ascii="Sylfaen" w:eastAsiaTheme="majorEastAsia" w:hAnsi="Sylfaen"/>
          <w:sz w:val="22"/>
          <w:szCs w:val="22"/>
          <w:lang w:eastAsia="en-US"/>
        </w:rPr>
        <w:t xml:space="preserve">- </w:t>
      </w:r>
      <w:r w:rsidRPr="005D141B">
        <w:rPr>
          <w:rFonts w:ascii="Sylfaen" w:eastAsiaTheme="majorEastAsia" w:hAnsi="Sylfaen"/>
          <w:sz w:val="22"/>
          <w:szCs w:val="22"/>
          <w:lang w:eastAsia="en-US"/>
        </w:rPr>
        <w:t xml:space="preserve">zamawiający nie stawia szczegółowego warunku w tym zakresie </w:t>
      </w:r>
      <w:r w:rsidR="00BE40C3" w:rsidRPr="005D141B">
        <w:rPr>
          <w:rFonts w:ascii="Sylfaen" w:eastAsiaTheme="majorEastAsia" w:hAnsi="Sylfaen"/>
          <w:sz w:val="22"/>
          <w:szCs w:val="22"/>
          <w:lang w:eastAsia="en-US"/>
        </w:rPr>
        <w:t xml:space="preserve">– zamawiający nie stawia szczegółowego warunku w tym zakresie </w:t>
      </w:r>
    </w:p>
    <w:p w14:paraId="333FB949" w14:textId="77777777" w:rsidR="005223FF" w:rsidRDefault="00DA360E" w:rsidP="005223FF">
      <w:pPr>
        <w:numPr>
          <w:ilvl w:val="0"/>
          <w:numId w:val="5"/>
        </w:numPr>
        <w:ind w:hanging="218"/>
        <w:jc w:val="both"/>
        <w:rPr>
          <w:rFonts w:ascii="Sylfaen" w:eastAsiaTheme="majorEastAsia" w:hAnsi="Sylfaen"/>
          <w:sz w:val="22"/>
          <w:szCs w:val="22"/>
          <w:lang w:eastAsia="en-US"/>
        </w:rPr>
      </w:pPr>
      <w:r w:rsidRPr="005D141B">
        <w:rPr>
          <w:rFonts w:ascii="Sylfaen" w:eastAsiaTheme="majorEastAsia" w:hAnsi="Sylfaen"/>
          <w:sz w:val="22"/>
          <w:szCs w:val="22"/>
        </w:rPr>
        <w:t xml:space="preserve">zdolności technicznej lub zawodowej  </w:t>
      </w:r>
      <w:r w:rsidR="00BE40C3" w:rsidRPr="005D141B">
        <w:rPr>
          <w:rFonts w:ascii="Sylfaen" w:eastAsiaTheme="majorEastAsia" w:hAnsi="Sylfaen"/>
          <w:sz w:val="22"/>
          <w:szCs w:val="22"/>
          <w:lang w:eastAsia="en-US"/>
        </w:rPr>
        <w:t>– zamawiający nie stawia szczegółowego warunku w tym zakresie</w:t>
      </w:r>
      <w:r w:rsidR="00864DD7">
        <w:rPr>
          <w:rFonts w:ascii="Sylfaen" w:eastAsiaTheme="majorEastAsia" w:hAnsi="Sylfaen"/>
          <w:sz w:val="22"/>
          <w:szCs w:val="22"/>
          <w:lang w:eastAsia="en-US"/>
        </w:rPr>
        <w:t>.</w:t>
      </w:r>
    </w:p>
    <w:p w14:paraId="498387AA" w14:textId="77777777" w:rsidR="005223FF" w:rsidRDefault="005223FF" w:rsidP="005223FF">
      <w:pPr>
        <w:jc w:val="both"/>
        <w:rPr>
          <w:rFonts w:ascii="Sylfaen" w:eastAsiaTheme="majorEastAsia" w:hAnsi="Sylfaen"/>
          <w:sz w:val="22"/>
          <w:szCs w:val="22"/>
          <w:lang w:eastAsia="en-US"/>
        </w:rPr>
      </w:pPr>
    </w:p>
    <w:p w14:paraId="2AA06806" w14:textId="2EB3F9D1" w:rsidR="005223FF" w:rsidRPr="005223FF" w:rsidRDefault="005223FF" w:rsidP="005223FF">
      <w:pPr>
        <w:jc w:val="both"/>
        <w:rPr>
          <w:rFonts w:ascii="Sylfaen" w:eastAsiaTheme="majorEastAsia" w:hAnsi="Sylfaen"/>
          <w:sz w:val="22"/>
          <w:szCs w:val="22"/>
          <w:lang w:eastAsia="en-US"/>
        </w:rPr>
      </w:pPr>
      <w:r w:rsidRPr="005223FF">
        <w:rPr>
          <w:rFonts w:ascii="Sylfaen" w:hAnsi="Sylfaen"/>
          <w:b/>
          <w:bCs/>
          <w:sz w:val="22"/>
          <w:szCs w:val="22"/>
        </w:rPr>
        <w:t>12. Unieważnienie postępowania</w:t>
      </w:r>
    </w:p>
    <w:p w14:paraId="66C3762F" w14:textId="77777777" w:rsidR="005223FF" w:rsidRPr="005223FF" w:rsidRDefault="005223FF" w:rsidP="005223FF">
      <w:pPr>
        <w:jc w:val="both"/>
        <w:rPr>
          <w:rFonts w:ascii="Sylfaen" w:hAnsi="Sylfaen"/>
          <w:sz w:val="22"/>
          <w:szCs w:val="22"/>
        </w:rPr>
      </w:pPr>
      <w:r w:rsidRPr="005223FF">
        <w:rPr>
          <w:rFonts w:ascii="Sylfaen" w:hAnsi="Sylfaen"/>
          <w:b/>
          <w:bCs/>
          <w:sz w:val="22"/>
          <w:szCs w:val="22"/>
        </w:rPr>
        <w:t xml:space="preserve">Na podstawie art. 257 ustawy prawo  zamówień publicznych </w:t>
      </w:r>
      <w:r w:rsidRPr="005223FF">
        <w:rPr>
          <w:rFonts w:ascii="Sylfaen" w:hAnsi="Sylfaen"/>
          <w:sz w:val="22"/>
          <w:szCs w:val="22"/>
        </w:rPr>
        <w:t>Zamawiający przewiduje możliwość unieważnienia przedmiotowego postępowania o udzielenie zamówienia, jeżeli środki publiczne, które zamawiający zamierzał przeznaczyć na sfinansowanie całości lub części zamówienia, nie zostały mu przyznane.</w:t>
      </w:r>
    </w:p>
    <w:p w14:paraId="1CE2ED72" w14:textId="77777777" w:rsidR="00BE40C3" w:rsidRPr="005D141B" w:rsidRDefault="00BE40C3" w:rsidP="00BE40C3">
      <w:pPr>
        <w:ind w:left="218"/>
        <w:jc w:val="both"/>
        <w:rPr>
          <w:rFonts w:ascii="Sylfaen" w:eastAsiaTheme="majorEastAsia" w:hAnsi="Sylfaen"/>
          <w:sz w:val="22"/>
          <w:szCs w:val="22"/>
          <w:lang w:eastAsia="en-US"/>
        </w:rPr>
      </w:pPr>
    </w:p>
    <w:p w14:paraId="248E4283" w14:textId="77777777" w:rsidR="000E001F" w:rsidRPr="005D141B" w:rsidRDefault="00DA360E">
      <w:pPr>
        <w:jc w:val="both"/>
        <w:rPr>
          <w:rFonts w:ascii="Sylfaen" w:hAnsi="Sylfaen"/>
          <w:sz w:val="22"/>
          <w:szCs w:val="22"/>
        </w:rPr>
      </w:pPr>
      <w:r w:rsidRPr="005D141B">
        <w:rPr>
          <w:rFonts w:ascii="Sylfaen" w:eastAsiaTheme="majorEastAsia" w:hAnsi="Sylfaen"/>
          <w:b/>
          <w:sz w:val="22"/>
          <w:szCs w:val="22"/>
          <w:lang w:eastAsia="en-US"/>
        </w:rPr>
        <w:t xml:space="preserve">13. Podstawy wykluczenia </w:t>
      </w:r>
    </w:p>
    <w:p w14:paraId="0B5A2E78" w14:textId="77777777" w:rsidR="0041336A" w:rsidRPr="005D141B" w:rsidRDefault="0041336A" w:rsidP="0041336A">
      <w:pPr>
        <w:autoSpaceDE w:val="0"/>
        <w:autoSpaceDN w:val="0"/>
        <w:jc w:val="both"/>
        <w:rPr>
          <w:rFonts w:ascii="Sylfaen" w:hAnsi="Sylfaen"/>
          <w:color w:val="auto"/>
          <w:sz w:val="22"/>
          <w:szCs w:val="22"/>
        </w:rPr>
      </w:pPr>
      <w:r w:rsidRPr="005D141B">
        <w:rPr>
          <w:rFonts w:ascii="Sylfaen" w:hAnsi="Sylfaen"/>
          <w:sz w:val="22"/>
          <w:szCs w:val="22"/>
        </w:rPr>
        <w:t xml:space="preserve">Zamawiający wykluczy z postępowania wykonawców, wobec których zachodzą podstawy wykluczenia, o których mowa w art. 108 ust. 1 ustawy </w:t>
      </w:r>
      <w:proofErr w:type="spellStart"/>
      <w:r w:rsidRPr="005D141B">
        <w:rPr>
          <w:rFonts w:ascii="Sylfaen" w:hAnsi="Sylfaen"/>
          <w:sz w:val="22"/>
          <w:szCs w:val="22"/>
        </w:rPr>
        <w:t>Pzp</w:t>
      </w:r>
      <w:proofErr w:type="spellEnd"/>
      <w:r w:rsidRPr="005D141B">
        <w:rPr>
          <w:rFonts w:ascii="Sylfaen" w:hAnsi="Sylfaen"/>
          <w:sz w:val="22"/>
          <w:szCs w:val="22"/>
        </w:rPr>
        <w:t xml:space="preserve">. </w:t>
      </w:r>
    </w:p>
    <w:p w14:paraId="1DB56D64" w14:textId="77777777" w:rsidR="0041336A" w:rsidRPr="005D141B" w:rsidRDefault="0041336A" w:rsidP="0041336A">
      <w:pPr>
        <w:jc w:val="both"/>
        <w:rPr>
          <w:rFonts w:ascii="Sylfaen" w:hAnsi="Sylfaen"/>
          <w:sz w:val="22"/>
          <w:szCs w:val="22"/>
        </w:rPr>
      </w:pPr>
      <w:r w:rsidRPr="005D141B">
        <w:rPr>
          <w:rFonts w:ascii="Sylfaen" w:hAnsi="Sylfaen"/>
          <w:sz w:val="22"/>
          <w:szCs w:val="22"/>
        </w:rPr>
        <w:t>Z postępowania o udzielenie zamówienia wyklucza się wykonawcę:</w:t>
      </w:r>
    </w:p>
    <w:p w14:paraId="543246DB" w14:textId="58F16394" w:rsidR="0041336A" w:rsidRPr="005D141B" w:rsidRDefault="001331DA" w:rsidP="0041336A">
      <w:pPr>
        <w:jc w:val="both"/>
        <w:rPr>
          <w:rFonts w:ascii="Sylfaen" w:hAnsi="Sylfaen"/>
          <w:sz w:val="22"/>
          <w:szCs w:val="22"/>
        </w:rPr>
      </w:pPr>
      <w:r w:rsidRPr="005D141B">
        <w:rPr>
          <w:rFonts w:ascii="Sylfaen" w:hAnsi="Sylfaen"/>
          <w:sz w:val="22"/>
          <w:szCs w:val="22"/>
        </w:rPr>
        <w:t>1.</w:t>
      </w:r>
      <w:r w:rsidR="0041336A" w:rsidRPr="005D141B">
        <w:rPr>
          <w:rFonts w:ascii="Sylfaen" w:hAnsi="Sylfaen"/>
          <w:sz w:val="22"/>
          <w:szCs w:val="22"/>
        </w:rPr>
        <w:t xml:space="preserve"> będącego osobą fizyczną, którego prawomocnie skazano za przestępstwo:</w:t>
      </w:r>
    </w:p>
    <w:p w14:paraId="27D51BD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a) udziału w zorganizowanej grupie przestępczej albo związku mającym na celu popełnienie przestępstwa lub przestępstwa skarbowego, o którym mowa w </w:t>
      </w:r>
      <w:hyperlink r:id="rId10" w:history="1">
        <w:r w:rsidRPr="005D141B">
          <w:rPr>
            <w:rStyle w:val="Hipercze"/>
            <w:rFonts w:ascii="Sylfaen" w:eastAsiaTheme="majorEastAsia" w:hAnsi="Sylfaen"/>
            <w:color w:val="auto"/>
            <w:sz w:val="22"/>
            <w:szCs w:val="22"/>
            <w:u w:val="none"/>
          </w:rPr>
          <w:t>art. 258</w:t>
        </w:r>
      </w:hyperlink>
      <w:r w:rsidRPr="005D141B">
        <w:rPr>
          <w:rFonts w:ascii="Sylfaen" w:hAnsi="Sylfaen"/>
          <w:sz w:val="22"/>
          <w:szCs w:val="22"/>
        </w:rPr>
        <w:t xml:space="preserve"> Kodeksu karnego,</w:t>
      </w:r>
    </w:p>
    <w:p w14:paraId="359B0B76"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b) handlu ludźmi, o którym mowa w </w:t>
      </w:r>
      <w:hyperlink r:id="rId11" w:history="1">
        <w:r w:rsidRPr="005D141B">
          <w:rPr>
            <w:rStyle w:val="Hipercze"/>
            <w:rFonts w:ascii="Sylfaen" w:eastAsiaTheme="majorEastAsia" w:hAnsi="Sylfaen"/>
            <w:color w:val="auto"/>
            <w:sz w:val="22"/>
            <w:szCs w:val="22"/>
            <w:u w:val="none"/>
          </w:rPr>
          <w:t>art. 189a</w:t>
        </w:r>
      </w:hyperlink>
      <w:r w:rsidRPr="005D141B">
        <w:rPr>
          <w:rFonts w:ascii="Sylfaen" w:hAnsi="Sylfaen"/>
          <w:sz w:val="22"/>
          <w:szCs w:val="22"/>
        </w:rPr>
        <w:t xml:space="preserve"> Kodeksu karnego,</w:t>
      </w:r>
    </w:p>
    <w:p w14:paraId="1813725B" w14:textId="4949C6D7" w:rsidR="0041336A" w:rsidRPr="005D141B" w:rsidRDefault="0041336A" w:rsidP="0041336A">
      <w:pPr>
        <w:jc w:val="both"/>
        <w:rPr>
          <w:rFonts w:ascii="Sylfaen" w:hAnsi="Sylfaen"/>
          <w:sz w:val="22"/>
          <w:szCs w:val="22"/>
        </w:rPr>
      </w:pPr>
      <w:r w:rsidRPr="005D141B">
        <w:rPr>
          <w:rFonts w:ascii="Sylfaen" w:hAnsi="Sylfaen"/>
          <w:sz w:val="22"/>
          <w:szCs w:val="22"/>
        </w:rPr>
        <w:t xml:space="preserve">c)  o którym mowa w </w:t>
      </w:r>
      <w:hyperlink r:id="rId12" w:history="1">
        <w:r w:rsidRPr="005D141B">
          <w:rPr>
            <w:rStyle w:val="Hipercze"/>
            <w:rFonts w:ascii="Sylfaen" w:eastAsiaTheme="majorEastAsia" w:hAnsi="Sylfaen"/>
            <w:color w:val="auto"/>
            <w:sz w:val="22"/>
            <w:szCs w:val="22"/>
            <w:u w:val="none"/>
          </w:rPr>
          <w:t>art. 228-230a</w:t>
        </w:r>
      </w:hyperlink>
      <w:r w:rsidRPr="005D141B">
        <w:rPr>
          <w:rFonts w:ascii="Sylfaen" w:hAnsi="Sylfaen"/>
          <w:sz w:val="22"/>
          <w:szCs w:val="22"/>
        </w:rPr>
        <w:t xml:space="preserve">, </w:t>
      </w:r>
      <w:hyperlink r:id="rId13" w:history="1">
        <w:r w:rsidRPr="005D141B">
          <w:rPr>
            <w:rStyle w:val="Hipercze"/>
            <w:rFonts w:ascii="Sylfaen" w:eastAsiaTheme="majorEastAsia" w:hAnsi="Sylfaen"/>
            <w:color w:val="auto"/>
            <w:sz w:val="22"/>
            <w:szCs w:val="22"/>
            <w:u w:val="none"/>
          </w:rPr>
          <w:t>art. 250a</w:t>
        </w:r>
      </w:hyperlink>
      <w:r w:rsidRPr="005D141B">
        <w:rPr>
          <w:rFonts w:ascii="Sylfaen" w:hAnsi="Sylfaen"/>
          <w:sz w:val="22"/>
          <w:szCs w:val="22"/>
        </w:rPr>
        <w:t xml:space="preserve"> Kodeksu karnego, w </w:t>
      </w:r>
      <w:hyperlink r:id="rId14" w:history="1">
        <w:r w:rsidRPr="005D141B">
          <w:rPr>
            <w:rStyle w:val="Hipercze"/>
            <w:rFonts w:ascii="Sylfaen" w:eastAsiaTheme="majorEastAsia" w:hAnsi="Sylfaen"/>
            <w:color w:val="auto"/>
            <w:sz w:val="22"/>
            <w:szCs w:val="22"/>
            <w:u w:val="none"/>
          </w:rPr>
          <w:t>art. 46-48</w:t>
        </w:r>
      </w:hyperlink>
      <w:r w:rsidRPr="005D141B">
        <w:rPr>
          <w:rFonts w:ascii="Sylfaen" w:hAnsi="Sylfaen"/>
          <w:sz w:val="22"/>
          <w:szCs w:val="22"/>
        </w:rPr>
        <w:t xml:space="preserve"> ustawy z dnia 25 czerwca 2010 r. o sporcie (Dz. U. z 2020 r. poz. 1133 oraz z 2021 r. poz. 2054) lub w </w:t>
      </w:r>
      <w:hyperlink r:id="rId15" w:history="1">
        <w:r w:rsidRPr="005D141B">
          <w:rPr>
            <w:rStyle w:val="Hipercze"/>
            <w:rFonts w:ascii="Sylfaen" w:eastAsiaTheme="majorEastAsia" w:hAnsi="Sylfaen"/>
            <w:color w:val="auto"/>
            <w:sz w:val="22"/>
            <w:szCs w:val="22"/>
            <w:u w:val="none"/>
          </w:rPr>
          <w:t>art. 54 ust. 1-4</w:t>
        </w:r>
      </w:hyperlink>
      <w:r w:rsidRPr="005D141B">
        <w:rPr>
          <w:rFonts w:ascii="Sylfaen" w:hAnsi="Sylfaen"/>
          <w:sz w:val="22"/>
          <w:szCs w:val="22"/>
        </w:rPr>
        <w:t xml:space="preserve"> ustawy z dnia 12 maja 2011 r. o refundacji</w:t>
      </w:r>
      <w:r w:rsidR="0095657E">
        <w:rPr>
          <w:rFonts w:ascii="Sylfaen" w:hAnsi="Sylfaen"/>
          <w:sz w:val="22"/>
          <w:szCs w:val="22"/>
        </w:rPr>
        <w:t xml:space="preserve"> leków</w:t>
      </w:r>
      <w:r w:rsidRPr="005D141B">
        <w:rPr>
          <w:rFonts w:ascii="Sylfaen" w:hAnsi="Sylfaen"/>
          <w:sz w:val="22"/>
          <w:szCs w:val="22"/>
        </w:rPr>
        <w:t>, środków spożywczych specjalnego przeznaczenia żywieniowego oraz wyrobów medycznych (Dz. U. z 2021 r. poz. 523, 1292, 1559 i 2054),</w:t>
      </w:r>
    </w:p>
    <w:p w14:paraId="3D16C14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d) finansowania przestępstwa o charakterze terrorystycznym, o którym mowa w </w:t>
      </w:r>
      <w:hyperlink r:id="rId16" w:history="1">
        <w:r w:rsidRPr="005D141B">
          <w:rPr>
            <w:rStyle w:val="Hipercze"/>
            <w:rFonts w:ascii="Sylfaen" w:eastAsiaTheme="majorEastAsia" w:hAnsi="Sylfaen"/>
            <w:color w:val="auto"/>
            <w:sz w:val="22"/>
            <w:szCs w:val="22"/>
            <w:u w:val="none"/>
          </w:rPr>
          <w:t>art. 165a</w:t>
        </w:r>
      </w:hyperlink>
      <w:r w:rsidRPr="005D141B">
        <w:rPr>
          <w:rFonts w:ascii="Sylfaen" w:hAnsi="Sylfaen"/>
          <w:sz w:val="22"/>
          <w:szCs w:val="22"/>
        </w:rPr>
        <w:t xml:space="preserve"> Kodeksu karnego, lub przestępstwo udaremniania lub utrudniania stwierdzenia przestępnego pochodzenia pieniędzy lub ukrywania ich pochodzenia, o którym mowa w </w:t>
      </w:r>
      <w:hyperlink r:id="rId17" w:history="1">
        <w:r w:rsidRPr="005D141B">
          <w:rPr>
            <w:rStyle w:val="Hipercze"/>
            <w:rFonts w:ascii="Sylfaen" w:eastAsiaTheme="majorEastAsia" w:hAnsi="Sylfaen"/>
            <w:color w:val="auto"/>
            <w:sz w:val="22"/>
            <w:szCs w:val="22"/>
            <w:u w:val="none"/>
          </w:rPr>
          <w:t>art. 299</w:t>
        </w:r>
      </w:hyperlink>
      <w:r w:rsidRPr="005D141B">
        <w:rPr>
          <w:rFonts w:ascii="Sylfaen" w:hAnsi="Sylfaen"/>
          <w:sz w:val="22"/>
          <w:szCs w:val="22"/>
        </w:rPr>
        <w:t xml:space="preserve"> Kodeksu karnego,</w:t>
      </w:r>
    </w:p>
    <w:p w14:paraId="2D01D826" w14:textId="77777777" w:rsidR="0041336A" w:rsidRPr="005D141B" w:rsidRDefault="0041336A" w:rsidP="0041336A">
      <w:pPr>
        <w:jc w:val="both"/>
        <w:rPr>
          <w:rFonts w:ascii="Sylfaen" w:hAnsi="Sylfaen"/>
          <w:sz w:val="22"/>
          <w:szCs w:val="22"/>
        </w:rPr>
      </w:pPr>
      <w:r w:rsidRPr="005D141B">
        <w:rPr>
          <w:rFonts w:ascii="Sylfaen" w:hAnsi="Sylfaen"/>
          <w:sz w:val="22"/>
          <w:szCs w:val="22"/>
        </w:rPr>
        <w:lastRenderedPageBreak/>
        <w:t xml:space="preserve">e) o charakterze terrorystycznym, o którym mowa w </w:t>
      </w:r>
      <w:hyperlink r:id="rId18" w:history="1">
        <w:r w:rsidRPr="005D141B">
          <w:rPr>
            <w:rStyle w:val="Hipercze"/>
            <w:rFonts w:ascii="Sylfaen" w:eastAsiaTheme="majorEastAsia" w:hAnsi="Sylfaen"/>
            <w:color w:val="auto"/>
            <w:sz w:val="22"/>
            <w:szCs w:val="22"/>
            <w:u w:val="none"/>
          </w:rPr>
          <w:t>art. 115 § 20</w:t>
        </w:r>
      </w:hyperlink>
      <w:r w:rsidRPr="005D141B">
        <w:rPr>
          <w:rFonts w:ascii="Sylfaen" w:hAnsi="Sylfaen"/>
          <w:sz w:val="22"/>
          <w:szCs w:val="22"/>
        </w:rPr>
        <w:t xml:space="preserve"> Kodeksu karnego, lub mające na celu popełnienie tego przestępstwa,</w:t>
      </w:r>
    </w:p>
    <w:p w14:paraId="3ACE0059"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f) powierzenia wykonywania pracy małoletniemu cudzoziemcowi, o którym mowa w </w:t>
      </w:r>
      <w:hyperlink r:id="rId19" w:history="1">
        <w:r w:rsidRPr="005D141B">
          <w:rPr>
            <w:rStyle w:val="Hipercze"/>
            <w:rFonts w:ascii="Sylfaen" w:eastAsiaTheme="majorEastAsia" w:hAnsi="Sylfaen"/>
            <w:color w:val="auto"/>
            <w:sz w:val="22"/>
            <w:szCs w:val="22"/>
            <w:u w:val="none"/>
          </w:rPr>
          <w:t>art. 9 ust. 2</w:t>
        </w:r>
      </w:hyperlink>
      <w:r w:rsidRPr="005D141B">
        <w:rPr>
          <w:rFonts w:ascii="Sylfaen" w:hAnsi="Sylfaen"/>
          <w:sz w:val="22"/>
          <w:szCs w:val="22"/>
        </w:rPr>
        <w:t xml:space="preserve"> ustawy z dnia 15 czerwca 2012 r. o skutkach powierzania wykonywania pracy cudzoziemcom przebywającym wbrew przepisom na terytorium Rzeczypospolitej Polskiej (Dz. U. poz. 769 oraz z 2020 r. poz. 2023),</w:t>
      </w:r>
    </w:p>
    <w:p w14:paraId="0BF0284F" w14:textId="77777777" w:rsidR="0041336A" w:rsidRPr="005D141B" w:rsidRDefault="0041336A" w:rsidP="0041336A">
      <w:pPr>
        <w:jc w:val="both"/>
        <w:rPr>
          <w:rFonts w:ascii="Sylfaen" w:hAnsi="Sylfaen"/>
          <w:sz w:val="22"/>
          <w:szCs w:val="22"/>
        </w:rPr>
      </w:pPr>
      <w:r w:rsidRPr="005D141B">
        <w:rPr>
          <w:rFonts w:ascii="Sylfaen" w:hAnsi="Sylfaen"/>
          <w:sz w:val="22"/>
          <w:szCs w:val="22"/>
        </w:rPr>
        <w:t xml:space="preserve">g) przeciwko obrotowi gospodarczemu, o których mowa w </w:t>
      </w:r>
      <w:hyperlink r:id="rId20" w:history="1">
        <w:r w:rsidRPr="005D141B">
          <w:rPr>
            <w:rStyle w:val="Hipercze"/>
            <w:rFonts w:ascii="Sylfaen" w:eastAsiaTheme="majorEastAsia" w:hAnsi="Sylfaen"/>
            <w:color w:val="auto"/>
            <w:sz w:val="22"/>
            <w:szCs w:val="22"/>
            <w:u w:val="none"/>
          </w:rPr>
          <w:t>art. 296-307</w:t>
        </w:r>
      </w:hyperlink>
      <w:r w:rsidRPr="005D141B">
        <w:rPr>
          <w:rFonts w:ascii="Sylfaen" w:hAnsi="Sylfaen"/>
          <w:sz w:val="22"/>
          <w:szCs w:val="22"/>
        </w:rPr>
        <w:t xml:space="preserve"> Kodeksu karnego, przestępstwo oszustwa, o którym mowa w </w:t>
      </w:r>
      <w:hyperlink r:id="rId21" w:history="1">
        <w:r w:rsidRPr="005D141B">
          <w:rPr>
            <w:rStyle w:val="Hipercze"/>
            <w:rFonts w:ascii="Sylfaen" w:eastAsiaTheme="majorEastAsia" w:hAnsi="Sylfaen"/>
            <w:color w:val="auto"/>
            <w:sz w:val="22"/>
            <w:szCs w:val="22"/>
            <w:u w:val="none"/>
          </w:rPr>
          <w:t>art. 286</w:t>
        </w:r>
      </w:hyperlink>
      <w:r w:rsidRPr="005D141B">
        <w:rPr>
          <w:rFonts w:ascii="Sylfaen" w:hAnsi="Sylfaen"/>
          <w:sz w:val="22"/>
          <w:szCs w:val="22"/>
        </w:rPr>
        <w:t xml:space="preserve"> Kodeksu karnego, przestępstwo przeciwko wiarygodności dokumentów, o których mowa w </w:t>
      </w:r>
      <w:hyperlink r:id="rId22" w:history="1">
        <w:r w:rsidRPr="005D141B">
          <w:rPr>
            <w:rStyle w:val="Hipercze"/>
            <w:rFonts w:ascii="Sylfaen" w:eastAsiaTheme="majorEastAsia" w:hAnsi="Sylfaen"/>
            <w:color w:val="auto"/>
            <w:sz w:val="22"/>
            <w:szCs w:val="22"/>
            <w:u w:val="none"/>
          </w:rPr>
          <w:t>art. 270-277d</w:t>
        </w:r>
      </w:hyperlink>
      <w:r w:rsidRPr="005D141B">
        <w:rPr>
          <w:rFonts w:ascii="Sylfaen" w:hAnsi="Sylfaen"/>
          <w:sz w:val="22"/>
          <w:szCs w:val="22"/>
        </w:rPr>
        <w:t xml:space="preserve"> Kodeksu karnego, lub przestępstwo skarbowe,</w:t>
      </w:r>
    </w:p>
    <w:p w14:paraId="1747073D" w14:textId="77777777" w:rsidR="0041336A" w:rsidRPr="005D141B" w:rsidRDefault="0041336A" w:rsidP="0041336A">
      <w:pPr>
        <w:jc w:val="both"/>
        <w:rPr>
          <w:rFonts w:ascii="Sylfaen" w:hAnsi="Sylfaen"/>
          <w:sz w:val="22"/>
          <w:szCs w:val="22"/>
        </w:rPr>
      </w:pPr>
      <w:r w:rsidRPr="005D141B">
        <w:rPr>
          <w:rFonts w:ascii="Sylfaen" w:hAnsi="Sylfaen"/>
          <w:sz w:val="22"/>
          <w:szCs w:val="22"/>
        </w:rPr>
        <w:t>h) o którym mowa w art. 9 ust. 1 i 3 lub art. 10 ustawy z dnia 15 czerwca 2012 r. o skutkach powierzania wykonywania pracy cudzoziemcom przebywającym wbrew przepisom na terytorium Rzeczypospolitej Polskiej</w:t>
      </w:r>
    </w:p>
    <w:p w14:paraId="1AED6CE7" w14:textId="77777777" w:rsidR="0041336A" w:rsidRPr="005D141B" w:rsidRDefault="0041336A" w:rsidP="0041336A">
      <w:pPr>
        <w:jc w:val="both"/>
        <w:rPr>
          <w:rFonts w:ascii="Sylfaen" w:hAnsi="Sylfaen"/>
          <w:sz w:val="22"/>
          <w:szCs w:val="22"/>
        </w:rPr>
      </w:pPr>
      <w:r w:rsidRPr="005D141B">
        <w:rPr>
          <w:rFonts w:ascii="Sylfaen" w:hAnsi="Sylfaen"/>
          <w:sz w:val="22"/>
          <w:szCs w:val="22"/>
        </w:rPr>
        <w:t>- lub za odpowiedni czyn zabroniony określony w przepisach prawa obcego;</w:t>
      </w:r>
    </w:p>
    <w:p w14:paraId="2177A72C" w14:textId="1622E857" w:rsidR="0041336A" w:rsidRPr="005D141B" w:rsidRDefault="0041336A" w:rsidP="0041336A">
      <w:pPr>
        <w:jc w:val="both"/>
        <w:rPr>
          <w:rFonts w:ascii="Sylfaen" w:hAnsi="Sylfaen"/>
          <w:sz w:val="22"/>
          <w:szCs w:val="22"/>
        </w:rPr>
      </w:pPr>
      <w:r w:rsidRPr="005D141B">
        <w:rPr>
          <w:rFonts w:ascii="Sylfaen" w:hAnsi="Sylfaen"/>
          <w:sz w:val="22"/>
          <w:szCs w:val="22"/>
        </w:rPr>
        <w:t>2</w:t>
      </w:r>
      <w:r w:rsidR="001331DA" w:rsidRPr="005D141B">
        <w:rPr>
          <w:rFonts w:ascii="Sylfaen" w:hAnsi="Sylfaen"/>
          <w:sz w:val="22"/>
          <w:szCs w:val="22"/>
        </w:rPr>
        <w:t>.</w:t>
      </w:r>
      <w:r w:rsidRPr="005D141B">
        <w:rPr>
          <w:rFonts w:ascii="Sylfaen" w:hAnsi="Sylfaen"/>
          <w:sz w:val="22"/>
          <w:szCs w:val="22"/>
        </w:rPr>
        <w:t xml:space="preserve"> jeżeli urzędującego członka jego organu zarządzającego lub nadzorczego, wspólnika spółki</w:t>
      </w:r>
      <w:r w:rsidRPr="005D141B">
        <w:rPr>
          <w:rFonts w:ascii="Sylfaen" w:hAnsi="Sylfaen"/>
          <w:sz w:val="22"/>
          <w:szCs w:val="22"/>
        </w:rPr>
        <w:br/>
        <w:t xml:space="preserve"> w spółce jawnej lub partnerskiej albo komplementariusza w spółce komandytowej lub komandytowo-akcyjnej lub prokurenta prawomocnie skazano za przestępstwo, o którym mowa w pkt 1;</w:t>
      </w:r>
    </w:p>
    <w:p w14:paraId="065500E1" w14:textId="06722DEC" w:rsidR="0041336A" w:rsidRPr="005D141B" w:rsidRDefault="0041336A" w:rsidP="0041336A">
      <w:pPr>
        <w:jc w:val="both"/>
        <w:rPr>
          <w:rFonts w:ascii="Sylfaen" w:hAnsi="Sylfaen"/>
          <w:sz w:val="22"/>
          <w:szCs w:val="22"/>
        </w:rPr>
      </w:pPr>
      <w:r w:rsidRPr="005D141B">
        <w:rPr>
          <w:rFonts w:ascii="Sylfaen" w:hAnsi="Sylfaen"/>
          <w:sz w:val="22"/>
          <w:szCs w:val="22"/>
        </w:rPr>
        <w:t>3</w:t>
      </w:r>
      <w:r w:rsidR="001331DA" w:rsidRPr="005D141B">
        <w:rPr>
          <w:rFonts w:ascii="Sylfaen" w:hAnsi="Sylfaen"/>
          <w:sz w:val="22"/>
          <w:szCs w:val="22"/>
        </w:rPr>
        <w:t>.</w:t>
      </w:r>
      <w:r w:rsidRPr="005D141B">
        <w:rPr>
          <w:rFonts w:ascii="Sylfaen" w:hAnsi="Sylfaen"/>
          <w:sz w:val="22"/>
          <w:szCs w:val="22"/>
        </w:rPr>
        <w:t xml:space="preserve"> wobec którego wydano prawomocny wyrok sądu lub ostateczną decyzję administracyjną </w:t>
      </w:r>
      <w:r w:rsidRPr="005D141B">
        <w:rPr>
          <w:rFonts w:ascii="Sylfaen" w:hAnsi="Sylfaen"/>
          <w:sz w:val="22"/>
          <w:szCs w:val="22"/>
        </w:rPr>
        <w:b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060F6C91" w14:textId="0C5CA661" w:rsidR="0041336A" w:rsidRPr="005D141B" w:rsidRDefault="0041336A" w:rsidP="0041336A">
      <w:pPr>
        <w:jc w:val="both"/>
        <w:rPr>
          <w:rFonts w:ascii="Sylfaen" w:hAnsi="Sylfaen"/>
          <w:sz w:val="22"/>
          <w:szCs w:val="22"/>
        </w:rPr>
      </w:pPr>
      <w:r w:rsidRPr="005D141B">
        <w:rPr>
          <w:rFonts w:ascii="Sylfaen" w:hAnsi="Sylfaen"/>
          <w:sz w:val="22"/>
          <w:szCs w:val="22"/>
        </w:rPr>
        <w:t>4</w:t>
      </w:r>
      <w:r w:rsidR="001331DA" w:rsidRPr="005D141B">
        <w:rPr>
          <w:rFonts w:ascii="Sylfaen" w:hAnsi="Sylfaen"/>
          <w:sz w:val="22"/>
          <w:szCs w:val="22"/>
        </w:rPr>
        <w:t>.</w:t>
      </w:r>
      <w:r w:rsidRPr="005D141B">
        <w:rPr>
          <w:rFonts w:ascii="Sylfaen" w:hAnsi="Sylfaen"/>
          <w:sz w:val="22"/>
          <w:szCs w:val="22"/>
        </w:rPr>
        <w:t xml:space="preserve"> wobec którego prawomocnie orzeczono zakaz ubiegania się o zamówienia publiczne;</w:t>
      </w:r>
    </w:p>
    <w:p w14:paraId="18C4AC54" w14:textId="73B7665B" w:rsidR="0041336A" w:rsidRPr="005D141B" w:rsidRDefault="0041336A" w:rsidP="0041336A">
      <w:pPr>
        <w:jc w:val="both"/>
        <w:rPr>
          <w:rFonts w:ascii="Sylfaen" w:hAnsi="Sylfaen"/>
          <w:sz w:val="22"/>
          <w:szCs w:val="22"/>
        </w:rPr>
      </w:pPr>
      <w:r w:rsidRPr="005D141B">
        <w:rPr>
          <w:rFonts w:ascii="Sylfaen" w:hAnsi="Sylfaen"/>
          <w:sz w:val="22"/>
          <w:szCs w:val="22"/>
        </w:rPr>
        <w:t>5</w:t>
      </w:r>
      <w:r w:rsidR="001331DA" w:rsidRPr="005D141B">
        <w:rPr>
          <w:rFonts w:ascii="Sylfaen" w:hAnsi="Sylfaen"/>
          <w:sz w:val="22"/>
          <w:szCs w:val="22"/>
        </w:rPr>
        <w:t>.</w:t>
      </w:r>
      <w:r w:rsidRPr="005D141B">
        <w:rPr>
          <w:rFonts w:ascii="Sylfaen" w:hAnsi="Sylfaen"/>
          <w:sz w:val="22"/>
          <w:szCs w:val="22"/>
        </w:rPr>
        <w:t xml:space="preserve"> jeżeli zamawiający może stwierdzić, na podstawie wiarygodnych przesłanek, że wykonawca zawarł z innymi wykonawcami porozumienie mające na celu zakłócenie konkurencji, w szczególności jeżeli należąc do tej samej grupy kapitałowej w rozumieniu </w:t>
      </w:r>
      <w:hyperlink r:id="rId23"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4C13C817" w14:textId="4417DF84" w:rsidR="0041336A" w:rsidRPr="005D141B" w:rsidRDefault="0041336A" w:rsidP="0041336A">
      <w:pPr>
        <w:jc w:val="both"/>
        <w:rPr>
          <w:rFonts w:ascii="Sylfaen" w:hAnsi="Sylfaen"/>
          <w:sz w:val="22"/>
          <w:szCs w:val="22"/>
        </w:rPr>
      </w:pPr>
      <w:r w:rsidRPr="005D141B">
        <w:rPr>
          <w:rFonts w:ascii="Sylfaen" w:hAnsi="Sylfaen"/>
          <w:sz w:val="22"/>
          <w:szCs w:val="22"/>
        </w:rPr>
        <w:t>6</w:t>
      </w:r>
      <w:r w:rsidR="001331DA" w:rsidRPr="005D141B">
        <w:rPr>
          <w:rFonts w:ascii="Sylfaen" w:hAnsi="Sylfaen"/>
          <w:sz w:val="22"/>
          <w:szCs w:val="22"/>
        </w:rPr>
        <w:t>.</w:t>
      </w:r>
      <w:r w:rsidRPr="005D141B">
        <w:rPr>
          <w:rFonts w:ascii="Sylfaen" w:hAnsi="Sylfaen"/>
          <w:sz w:val="22"/>
          <w:szCs w:val="22"/>
        </w:rPr>
        <w:t xml:space="preserve"> jeżeli, w przypadkach, o których mowa w art. 85 ust. 1, doszło do zakłócenia konkurencji wynikającego z wcześniejszego zaangażowania tego wykonawcy lub podmiotu, który należy </w:t>
      </w:r>
      <w:r w:rsidRPr="005D141B">
        <w:rPr>
          <w:rFonts w:ascii="Sylfaen" w:hAnsi="Sylfaen"/>
          <w:sz w:val="22"/>
          <w:szCs w:val="22"/>
        </w:rPr>
        <w:br/>
        <w:t xml:space="preserve">z wykonawcą do tej samej grupy kapitałowej w rozumieniu </w:t>
      </w:r>
      <w:hyperlink r:id="rId24" w:history="1">
        <w:r w:rsidRPr="005D141B">
          <w:rPr>
            <w:rStyle w:val="Hipercze"/>
            <w:rFonts w:ascii="Sylfaen" w:eastAsiaTheme="majorEastAsia" w:hAnsi="Sylfaen"/>
            <w:color w:val="auto"/>
            <w:sz w:val="22"/>
            <w:szCs w:val="22"/>
            <w:u w:val="none"/>
          </w:rPr>
          <w:t>ustawy</w:t>
        </w:r>
      </w:hyperlink>
      <w:r w:rsidRPr="005D141B">
        <w:rPr>
          <w:rFonts w:ascii="Sylfaen" w:hAnsi="Sylfaen"/>
          <w:sz w:val="22"/>
          <w:szCs w:val="22"/>
        </w:rPr>
        <w:t xml:space="preserve"> z dnia 16 lutego 2007 r. o ochronie konkurencji i konsumentów, chyba że spowodowane tym zakłócenie konkurencji może być wyeliminowane w inny sposób niż przez wykluczenie wykonawcy z udziału w postępowaniu </w:t>
      </w:r>
      <w:r w:rsidRPr="005D141B">
        <w:rPr>
          <w:rFonts w:ascii="Sylfaen" w:hAnsi="Sylfaen"/>
          <w:sz w:val="22"/>
          <w:szCs w:val="22"/>
        </w:rPr>
        <w:br/>
        <w:t>o udzielenie zamówienia.</w:t>
      </w:r>
    </w:p>
    <w:p w14:paraId="6E1E2A7A" w14:textId="4691A2CE" w:rsidR="001331DA" w:rsidRPr="005D141B" w:rsidRDefault="001331DA" w:rsidP="001331DA">
      <w:pPr>
        <w:pStyle w:val="artartustawynprozporzdzenia"/>
        <w:spacing w:before="0" w:beforeAutospacing="0" w:after="0" w:afterAutospacing="0"/>
        <w:jc w:val="both"/>
        <w:rPr>
          <w:rFonts w:ascii="Sylfaen" w:hAnsi="Sylfaen"/>
          <w:bCs/>
          <w:sz w:val="22"/>
          <w:szCs w:val="22"/>
        </w:rPr>
      </w:pPr>
      <w:r w:rsidRPr="005D141B">
        <w:rPr>
          <w:rFonts w:ascii="Sylfaen" w:hAnsi="Sylfaen" w:cs="Arial"/>
          <w:bCs/>
          <w:sz w:val="22"/>
          <w:szCs w:val="22"/>
        </w:rPr>
        <w:t>7. Z postępowania o udzielenie zamówienia publicznego lub konkursu prowadzonego na podstawie ustawy z dnia 11 września 2019 r. – Prawo zamówień publicznych wyklucza się:</w:t>
      </w:r>
    </w:p>
    <w:p w14:paraId="165088F4" w14:textId="5EA38BC7" w:rsidR="001331DA" w:rsidRPr="005D141B" w:rsidRDefault="001331DA" w:rsidP="001331DA">
      <w:pPr>
        <w:pStyle w:val="oznrodzaktutznustawalubrozporzdzenieiorganwydajcy"/>
        <w:spacing w:before="0" w:beforeAutospacing="0" w:after="0" w:afterAutospacing="0"/>
        <w:jc w:val="both"/>
        <w:rPr>
          <w:rFonts w:ascii="Sylfaen" w:hAnsi="Sylfaen"/>
          <w:bCs/>
          <w:sz w:val="22"/>
          <w:szCs w:val="22"/>
        </w:rPr>
      </w:pPr>
      <w:r w:rsidRPr="005D141B">
        <w:rPr>
          <w:rFonts w:ascii="Sylfaen" w:hAnsi="Sylfaen" w:cs="Arial"/>
          <w:bCs/>
          <w:sz w:val="22"/>
          <w:szCs w:val="22"/>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2AA2AB38"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w:t>
      </w:r>
      <w:r w:rsidRPr="005D141B">
        <w:rPr>
          <w:rFonts w:ascii="Sylfaen" w:hAnsi="Sylfaen" w:cs="Arial"/>
          <w:bCs/>
          <w:sz w:val="22"/>
          <w:szCs w:val="22"/>
        </w:rPr>
        <w:lastRenderedPageBreak/>
        <w:t>rzeczywistym od dnia 24 lutego 2022 r., o ile została wpisana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narodowego(Dz.U. 2022 poz. 835);</w:t>
      </w:r>
    </w:p>
    <w:p w14:paraId="3D8F4E1F" w14:textId="77777777" w:rsidR="001331DA" w:rsidRPr="005D141B" w:rsidRDefault="001331DA" w:rsidP="001331DA">
      <w:pPr>
        <w:pStyle w:val="pktpunkt"/>
        <w:spacing w:before="0" w:beforeAutospacing="0" w:after="0" w:afterAutospacing="0"/>
        <w:jc w:val="both"/>
        <w:rPr>
          <w:rFonts w:ascii="Sylfaen" w:hAnsi="Sylfaen"/>
          <w:bCs/>
          <w:sz w:val="22"/>
          <w:szCs w:val="22"/>
        </w:rPr>
      </w:pPr>
      <w:r w:rsidRPr="005D141B">
        <w:rPr>
          <w:rFonts w:ascii="Sylfaen" w:hAnsi="Sylfaen" w:cs="Arial"/>
          <w:bCs/>
          <w:sz w:val="22"/>
          <w:szCs w:val="22"/>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(Dz.U. 2022 poz. 835).</w:t>
      </w:r>
    </w:p>
    <w:p w14:paraId="3DB4DFBE" w14:textId="77777777" w:rsidR="001331DA" w:rsidRPr="005D141B" w:rsidRDefault="001331DA" w:rsidP="001331DA">
      <w:pPr>
        <w:pStyle w:val="ustustnpkodeksu"/>
        <w:spacing w:before="0" w:beforeAutospacing="0" w:after="0" w:afterAutospacing="0"/>
        <w:jc w:val="both"/>
        <w:rPr>
          <w:rFonts w:ascii="Sylfaen" w:hAnsi="Sylfaen"/>
          <w:bCs/>
          <w:sz w:val="22"/>
          <w:szCs w:val="22"/>
        </w:rPr>
      </w:pPr>
      <w:r w:rsidRPr="005D141B">
        <w:rPr>
          <w:rFonts w:ascii="Sylfaen" w:hAnsi="Sylfaen" w:cs="Arial"/>
          <w:bCs/>
          <w:sz w:val="22"/>
          <w:szCs w:val="22"/>
        </w:rPr>
        <w:t>8. Wykluczenie następuje na okres trwania okoliczności określonych w ust. 7.</w:t>
      </w:r>
    </w:p>
    <w:p w14:paraId="13542BDE" w14:textId="5EF845C0" w:rsidR="000E001F" w:rsidRPr="005D141B" w:rsidRDefault="001331DA" w:rsidP="001331DA">
      <w:pPr>
        <w:shd w:val="clear" w:color="auto" w:fill="FFFFFF"/>
        <w:rPr>
          <w:rFonts w:ascii="Sylfaen" w:eastAsiaTheme="majorEastAsia" w:hAnsi="Sylfaen"/>
          <w:bCs/>
          <w:i/>
          <w:color w:val="002060"/>
          <w:sz w:val="22"/>
          <w:szCs w:val="22"/>
          <w:lang w:eastAsia="en-US"/>
        </w:rPr>
      </w:pPr>
      <w:r w:rsidRPr="005D141B">
        <w:rPr>
          <w:rFonts w:ascii="Sylfaen" w:hAnsi="Sylfaen" w:cs="Arial"/>
          <w:bCs/>
          <w:sz w:val="22"/>
          <w:szCs w:val="22"/>
        </w:rPr>
        <w:t>9. W przypadku wykonawcy lub uczestnika konkursu wykluczonego na podstawie ust. 7, zamawiający odrzuca wniosek o dopuszczenie do udziału w postępowaniu o udzielnie zamówienia publicznego lub ofertę takiego wykonawcy lub uczestnika konkursu, nie zaprasza go do złożenia oferty wstępnej, oferty podlegającej negocjacjom, oferty dodatkowej, oferty lub oferty ostatecznej, nie zaprasza go do negocjacji lub dialogu, a także nie prowadzi z takim wykonawcą negocjacji lub dialogu, odrzuca wniosek o dopuszczenie do udziału w konkursie, nie zaprasza do złożenia pracy konkursowej lub nie przeprowadza oceny pracy konkursowej, odpowiednio do trybu stosowanego do udzielenia zamówienia publicznego oraz etapu prowadzonego postępowania o udzielenie zamówienia publicznego.</w:t>
      </w:r>
    </w:p>
    <w:p w14:paraId="58EB3A1C" w14:textId="77777777" w:rsidR="00726765" w:rsidRPr="00726765" w:rsidRDefault="00726765" w:rsidP="00726765">
      <w:pPr>
        <w:jc w:val="both"/>
        <w:rPr>
          <w:rFonts w:ascii="Sylfaen" w:hAnsi="Sylfaen"/>
          <w:sz w:val="22"/>
          <w:szCs w:val="22"/>
        </w:rPr>
      </w:pPr>
      <w:r w:rsidRPr="00726765">
        <w:rPr>
          <w:rFonts w:ascii="Sylfaen" w:hAnsi="Sylfaen"/>
          <w:sz w:val="22"/>
          <w:szCs w:val="22"/>
        </w:rPr>
        <w:t>10. Z postępowania o udzielenie zamówienia publicznego wyklucza się:</w:t>
      </w:r>
    </w:p>
    <w:tbl>
      <w:tblPr>
        <w:tblW w:w="5000" w:type="pct"/>
        <w:tblCellSpacing w:w="0" w:type="dxa"/>
        <w:tblCellMar>
          <w:left w:w="0" w:type="dxa"/>
          <w:right w:w="0" w:type="dxa"/>
        </w:tblCellMar>
        <w:tblLook w:val="04A0" w:firstRow="1" w:lastRow="0" w:firstColumn="1" w:lastColumn="0" w:noHBand="0" w:noVBand="1"/>
      </w:tblPr>
      <w:tblGrid>
        <w:gridCol w:w="9072"/>
      </w:tblGrid>
      <w:tr w:rsidR="00726765" w:rsidRPr="00726765" w14:paraId="396F206B" w14:textId="77777777" w:rsidTr="00650381">
        <w:trPr>
          <w:tblCellSpacing w:w="0" w:type="dxa"/>
        </w:trPr>
        <w:tc>
          <w:tcPr>
            <w:tcW w:w="0" w:type="auto"/>
            <w:hideMark/>
          </w:tcPr>
          <w:p w14:paraId="5321240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a) obywateli rosyjskich lub osoby fizyczne lub prawne, podmiotów lub organów z siedzibą w Rosji;</w:t>
            </w:r>
          </w:p>
        </w:tc>
      </w:tr>
    </w:tbl>
    <w:p w14:paraId="773B6B7B"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4"/>
      </w:tblGrid>
      <w:tr w:rsidR="00726765" w:rsidRPr="00726765" w14:paraId="6E0DDA4B" w14:textId="77777777" w:rsidTr="00650381">
        <w:trPr>
          <w:tblCellSpacing w:w="0" w:type="dxa"/>
        </w:trPr>
        <w:tc>
          <w:tcPr>
            <w:tcW w:w="0" w:type="auto"/>
            <w:hideMark/>
          </w:tcPr>
          <w:p w14:paraId="3D9739E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b)</w:t>
            </w:r>
          </w:p>
        </w:tc>
        <w:tc>
          <w:tcPr>
            <w:tcW w:w="0" w:type="auto"/>
            <w:hideMark/>
          </w:tcPr>
          <w:p w14:paraId="6D9451AA"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prawne, podmiotów lub organów, do których prawa własności bezpośrednio lub pośrednio w ponad 50 % należą do podmiotu, o którym mowa w lit. a) niniejszego ustępu; lub</w:t>
            </w:r>
          </w:p>
        </w:tc>
      </w:tr>
    </w:tbl>
    <w:p w14:paraId="247C730C" w14:textId="77777777" w:rsidR="00726765" w:rsidRPr="00726765" w:rsidRDefault="00726765" w:rsidP="00726765">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901"/>
      </w:tblGrid>
      <w:tr w:rsidR="00726765" w:rsidRPr="00726765" w14:paraId="100BB479" w14:textId="77777777" w:rsidTr="00650381">
        <w:trPr>
          <w:tblCellSpacing w:w="0" w:type="dxa"/>
        </w:trPr>
        <w:tc>
          <w:tcPr>
            <w:tcW w:w="0" w:type="auto"/>
            <w:hideMark/>
          </w:tcPr>
          <w:p w14:paraId="55565A51"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c)</w:t>
            </w:r>
          </w:p>
        </w:tc>
        <w:tc>
          <w:tcPr>
            <w:tcW w:w="0" w:type="auto"/>
            <w:hideMark/>
          </w:tcPr>
          <w:p w14:paraId="6CD3AFC9" w14:textId="77777777" w:rsidR="00726765" w:rsidRPr="00726765" w:rsidRDefault="00726765" w:rsidP="00650381">
            <w:pPr>
              <w:pStyle w:val="oj-normal"/>
              <w:jc w:val="both"/>
              <w:rPr>
                <w:rFonts w:ascii="Sylfaen" w:hAnsi="Sylfaen"/>
                <w:sz w:val="22"/>
                <w:szCs w:val="22"/>
              </w:rPr>
            </w:pPr>
            <w:r w:rsidRPr="00726765">
              <w:rPr>
                <w:rFonts w:ascii="Sylfaen" w:hAnsi="Sylfaen"/>
                <w:sz w:val="22"/>
                <w:szCs w:val="22"/>
              </w:rPr>
              <w:t xml:space="preserve"> osoby fizyczne lub prawne, podmiotów lub organów działające w imieniu lub pod kierunkiem podmiotu, o którym mowa w lit. a) lub b) niniejszego ustępu,</w:t>
            </w:r>
          </w:p>
        </w:tc>
      </w:tr>
    </w:tbl>
    <w:p w14:paraId="416D727A" w14:textId="7BDF6148" w:rsidR="001331DA" w:rsidRPr="00726765" w:rsidRDefault="00726765">
      <w:pPr>
        <w:shd w:val="clear" w:color="auto" w:fill="FFFFFF"/>
        <w:rPr>
          <w:rFonts w:ascii="Sylfaen" w:eastAsiaTheme="majorEastAsia" w:hAnsi="Sylfaen"/>
          <w:sz w:val="22"/>
          <w:szCs w:val="22"/>
          <w:lang w:eastAsia="en-US"/>
        </w:rPr>
      </w:pPr>
      <w:r w:rsidRPr="00726765">
        <w:rPr>
          <w:rFonts w:ascii="Sylfaen" w:hAnsi="Sylfaen"/>
          <w:sz w:val="22"/>
          <w:szCs w:val="22"/>
        </w:rPr>
        <w:t>w tym podwykonawców, dostawców lub podmioty, na których zdolności polega się w rozumieniu dyrektyw w sprawie zamówień publicznych, w przypadku gdy przypada na nich ponad 10 % wartości zamówienia</w:t>
      </w:r>
      <w:r w:rsidR="00185B97">
        <w:rPr>
          <w:rFonts w:ascii="Sylfaen" w:hAnsi="Sylfaen"/>
          <w:sz w:val="22"/>
          <w:szCs w:val="22"/>
        </w:rPr>
        <w:t>.</w:t>
      </w:r>
    </w:p>
    <w:p w14:paraId="0A80DBE1" w14:textId="77777777" w:rsidR="00726765" w:rsidRDefault="00726765">
      <w:pPr>
        <w:shd w:val="clear" w:color="auto" w:fill="FFFFFF"/>
        <w:rPr>
          <w:rFonts w:ascii="Sylfaen" w:eastAsiaTheme="majorEastAsia" w:hAnsi="Sylfaen"/>
          <w:b/>
          <w:sz w:val="22"/>
          <w:szCs w:val="22"/>
          <w:lang w:eastAsia="en-US"/>
        </w:rPr>
      </w:pPr>
    </w:p>
    <w:p w14:paraId="1F2394F4" w14:textId="66721635" w:rsidR="000E001F" w:rsidRPr="005D141B" w:rsidRDefault="00DA360E">
      <w:pPr>
        <w:shd w:val="clear" w:color="auto" w:fill="FFFFFF"/>
        <w:rPr>
          <w:rFonts w:ascii="Sylfaen" w:hAnsi="Sylfaen"/>
          <w:b/>
          <w:sz w:val="22"/>
          <w:szCs w:val="22"/>
          <w:lang w:eastAsia="en-US"/>
        </w:rPr>
      </w:pPr>
      <w:r w:rsidRPr="005D141B">
        <w:rPr>
          <w:rFonts w:ascii="Sylfaen" w:eastAsiaTheme="majorEastAsia" w:hAnsi="Sylfaen"/>
          <w:b/>
          <w:sz w:val="22"/>
          <w:szCs w:val="22"/>
          <w:lang w:eastAsia="en-US"/>
        </w:rPr>
        <w:t>14. P</w:t>
      </w:r>
      <w:r w:rsidRPr="005D141B">
        <w:rPr>
          <w:rFonts w:ascii="Sylfaen" w:hAnsi="Sylfaen"/>
          <w:b/>
          <w:sz w:val="22"/>
          <w:szCs w:val="22"/>
          <w:lang w:eastAsia="en-US"/>
        </w:rPr>
        <w:t>odmiotowe środki dowodowe</w:t>
      </w:r>
      <w:r w:rsidR="00502532">
        <w:rPr>
          <w:rFonts w:ascii="Sylfaen" w:hAnsi="Sylfaen"/>
          <w:b/>
          <w:sz w:val="22"/>
          <w:szCs w:val="22"/>
          <w:lang w:eastAsia="en-US"/>
        </w:rPr>
        <w:t>/Przedmiotowe środki dowodowe</w:t>
      </w:r>
    </w:p>
    <w:p w14:paraId="33161C0C" w14:textId="77777777" w:rsidR="000E001F" w:rsidRPr="005D141B" w:rsidRDefault="00DA360E">
      <w:pPr>
        <w:shd w:val="clear" w:color="auto" w:fill="FFFFFF"/>
        <w:rPr>
          <w:rFonts w:ascii="Sylfaen" w:hAnsi="Sylfaen"/>
          <w:b/>
          <w:sz w:val="22"/>
          <w:szCs w:val="22"/>
          <w:lang w:eastAsia="en-US"/>
        </w:rPr>
      </w:pPr>
      <w:r w:rsidRPr="0089138E">
        <w:rPr>
          <w:rFonts w:ascii="Sylfaen" w:hAnsi="Sylfaen"/>
          <w:b/>
          <w:sz w:val="22"/>
          <w:szCs w:val="22"/>
          <w:highlight w:val="yellow"/>
          <w:lang w:eastAsia="en-US"/>
        </w:rPr>
        <w:t>14.1. Dokumenty składane wraz z ofertą:</w:t>
      </w:r>
    </w:p>
    <w:p w14:paraId="723ED62B" w14:textId="12BEAB52" w:rsidR="000E001F" w:rsidRPr="008F3E4C" w:rsidRDefault="00DA360E">
      <w:pPr>
        <w:tabs>
          <w:tab w:val="left" w:pos="284"/>
        </w:tabs>
        <w:jc w:val="both"/>
        <w:rPr>
          <w:rFonts w:ascii="Sylfaen" w:hAnsi="Sylfaen"/>
          <w:color w:val="auto"/>
          <w:sz w:val="22"/>
          <w:szCs w:val="22"/>
          <w:lang w:eastAsia="en-US"/>
        </w:rPr>
      </w:pPr>
      <w:r w:rsidRPr="008F3E4C">
        <w:rPr>
          <w:rFonts w:ascii="Sylfaen" w:hAnsi="Sylfaen"/>
          <w:color w:val="auto"/>
          <w:sz w:val="22"/>
          <w:szCs w:val="22"/>
          <w:lang w:eastAsia="en-US"/>
        </w:rPr>
        <w:t xml:space="preserve">14.1.1. Formularz </w:t>
      </w:r>
      <w:r w:rsidR="001F7D1E" w:rsidRPr="008F3E4C">
        <w:rPr>
          <w:rFonts w:ascii="Sylfaen" w:hAnsi="Sylfaen"/>
          <w:color w:val="auto"/>
          <w:sz w:val="22"/>
          <w:szCs w:val="22"/>
          <w:lang w:eastAsia="en-US"/>
        </w:rPr>
        <w:t xml:space="preserve">asortymentowo </w:t>
      </w:r>
      <w:r w:rsidR="00114DB0" w:rsidRPr="008F3E4C">
        <w:rPr>
          <w:rFonts w:ascii="Sylfaen" w:hAnsi="Sylfaen"/>
          <w:color w:val="auto"/>
          <w:sz w:val="22"/>
          <w:szCs w:val="22"/>
          <w:lang w:eastAsia="en-US"/>
        </w:rPr>
        <w:t xml:space="preserve">- </w:t>
      </w:r>
      <w:r w:rsidR="001F7D1E" w:rsidRPr="008F3E4C">
        <w:rPr>
          <w:rFonts w:ascii="Sylfaen" w:hAnsi="Sylfaen"/>
          <w:color w:val="auto"/>
          <w:sz w:val="22"/>
          <w:szCs w:val="22"/>
          <w:lang w:eastAsia="en-US"/>
        </w:rPr>
        <w:t>cenowy</w:t>
      </w:r>
      <w:r w:rsidRPr="008F3E4C">
        <w:rPr>
          <w:rFonts w:ascii="Sylfaen" w:hAnsi="Sylfaen"/>
          <w:color w:val="auto"/>
          <w:sz w:val="22"/>
          <w:szCs w:val="22"/>
          <w:lang w:eastAsia="en-US"/>
        </w:rPr>
        <w:t xml:space="preserve"> – </w:t>
      </w:r>
      <w:r w:rsidRPr="0089138E">
        <w:rPr>
          <w:rFonts w:ascii="Sylfaen" w:hAnsi="Sylfaen"/>
          <w:b/>
          <w:bCs/>
          <w:color w:val="auto"/>
          <w:sz w:val="22"/>
          <w:szCs w:val="22"/>
          <w:lang w:eastAsia="en-US"/>
        </w:rPr>
        <w:t>załącznik nr 1 do SWZ</w:t>
      </w:r>
      <w:r w:rsidR="001F7D1E" w:rsidRPr="008F3E4C">
        <w:rPr>
          <w:rFonts w:ascii="Sylfaen" w:hAnsi="Sylfaen"/>
          <w:color w:val="auto"/>
          <w:sz w:val="22"/>
          <w:szCs w:val="22"/>
          <w:lang w:eastAsia="en-US"/>
        </w:rPr>
        <w:t>,</w:t>
      </w:r>
    </w:p>
    <w:p w14:paraId="7DB796BE" w14:textId="43EABB39" w:rsidR="001F7D1E" w:rsidRPr="0061527D" w:rsidRDefault="001F7D1E">
      <w:pPr>
        <w:tabs>
          <w:tab w:val="left" w:pos="284"/>
        </w:tabs>
        <w:jc w:val="both"/>
        <w:rPr>
          <w:rFonts w:ascii="Sylfaen" w:hAnsi="Sylfaen"/>
          <w:color w:val="auto"/>
          <w:sz w:val="22"/>
          <w:szCs w:val="22"/>
          <w:lang w:eastAsia="en-US"/>
        </w:rPr>
      </w:pPr>
      <w:r w:rsidRPr="0061527D">
        <w:rPr>
          <w:rFonts w:ascii="Sylfaen" w:hAnsi="Sylfaen"/>
          <w:color w:val="auto"/>
          <w:sz w:val="22"/>
          <w:szCs w:val="22"/>
          <w:lang w:eastAsia="en-US"/>
        </w:rPr>
        <w:t xml:space="preserve">14.1.2. Formularz oferty - </w:t>
      </w:r>
      <w:r w:rsidRPr="0061527D">
        <w:rPr>
          <w:rFonts w:ascii="Sylfaen" w:hAnsi="Sylfaen"/>
          <w:b/>
          <w:bCs/>
          <w:color w:val="auto"/>
          <w:sz w:val="22"/>
          <w:szCs w:val="22"/>
          <w:lang w:eastAsia="en-US"/>
        </w:rPr>
        <w:t xml:space="preserve">załącznik nr </w:t>
      </w:r>
      <w:r w:rsidR="0089138E" w:rsidRPr="0061527D">
        <w:rPr>
          <w:rFonts w:ascii="Sylfaen" w:hAnsi="Sylfaen"/>
          <w:b/>
          <w:bCs/>
          <w:color w:val="auto"/>
          <w:sz w:val="22"/>
          <w:szCs w:val="22"/>
          <w:lang w:eastAsia="en-US"/>
        </w:rPr>
        <w:t>3</w:t>
      </w:r>
      <w:r w:rsidRPr="0061527D">
        <w:rPr>
          <w:rFonts w:ascii="Sylfaen" w:hAnsi="Sylfaen"/>
          <w:b/>
          <w:bCs/>
          <w:color w:val="auto"/>
          <w:sz w:val="22"/>
          <w:szCs w:val="22"/>
          <w:lang w:eastAsia="en-US"/>
        </w:rPr>
        <w:t xml:space="preserve"> do SWZ</w:t>
      </w:r>
      <w:r w:rsidRPr="0061527D">
        <w:rPr>
          <w:rFonts w:ascii="Sylfaen" w:hAnsi="Sylfaen"/>
          <w:color w:val="auto"/>
          <w:sz w:val="22"/>
          <w:szCs w:val="22"/>
          <w:lang w:eastAsia="en-US"/>
        </w:rPr>
        <w:t>,</w:t>
      </w:r>
    </w:p>
    <w:p w14:paraId="0A00AAE1" w14:textId="435261F4" w:rsidR="00185B97" w:rsidRPr="0061527D" w:rsidRDefault="00185B97" w:rsidP="00AE487E">
      <w:pPr>
        <w:jc w:val="both"/>
        <w:rPr>
          <w:rFonts w:ascii="Sylfaen" w:hAnsi="Sylfaen"/>
          <w:color w:val="FF0000"/>
          <w:sz w:val="22"/>
          <w:szCs w:val="22"/>
        </w:rPr>
      </w:pPr>
      <w:r w:rsidRPr="0061527D">
        <w:rPr>
          <w:rFonts w:ascii="Sylfaen" w:hAnsi="Sylfaen"/>
          <w:sz w:val="22"/>
          <w:szCs w:val="22"/>
        </w:rPr>
        <w:t xml:space="preserve">14.1.3. Oświadczenie o niepodleganiu wykluczeniu z art. 7 ust. 1 pkt 1-3 </w:t>
      </w:r>
      <w:r w:rsidRPr="0061527D">
        <w:rPr>
          <w:rFonts w:ascii="Sylfaen" w:eastAsia="Andale Sans UI" w:hAnsi="Sylfaen"/>
          <w:sz w:val="22"/>
          <w:szCs w:val="22"/>
          <w:lang w:eastAsia="fa-IR" w:bidi="fa-IR"/>
        </w:rPr>
        <w:t xml:space="preserve">ustawy </w:t>
      </w:r>
      <w:r w:rsidRPr="0061527D">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w:t>
      </w:r>
      <w:r w:rsidRPr="0061527D">
        <w:rPr>
          <w:rFonts w:ascii="Sylfaen" w:hAnsi="Sylfaen" w:cs="Arial"/>
          <w:b/>
          <w:bCs/>
          <w:sz w:val="22"/>
          <w:szCs w:val="22"/>
        </w:rPr>
        <w:t xml:space="preserve">załącznik nr </w:t>
      </w:r>
      <w:r w:rsidR="0061527D" w:rsidRPr="0061527D">
        <w:rPr>
          <w:rFonts w:ascii="Sylfaen" w:hAnsi="Sylfaen" w:cs="Arial"/>
          <w:b/>
          <w:bCs/>
          <w:sz w:val="22"/>
          <w:szCs w:val="22"/>
        </w:rPr>
        <w:t>5</w:t>
      </w:r>
      <w:r w:rsidR="002773EE" w:rsidRPr="0061527D">
        <w:rPr>
          <w:rFonts w:ascii="Sylfaen" w:hAnsi="Sylfaen" w:cs="Arial"/>
          <w:sz w:val="22"/>
          <w:szCs w:val="22"/>
        </w:rPr>
        <w:t xml:space="preserve"> do </w:t>
      </w:r>
      <w:r w:rsidRPr="0061527D">
        <w:rPr>
          <w:rFonts w:ascii="Sylfaen" w:hAnsi="Sylfaen" w:cs="Arial"/>
          <w:sz w:val="22"/>
          <w:szCs w:val="22"/>
        </w:rPr>
        <w:t xml:space="preserve"> SWZ </w:t>
      </w:r>
      <w:r w:rsidRPr="0061527D">
        <w:rPr>
          <w:rFonts w:ascii="Sylfaen" w:hAnsi="Sylfaen" w:cs="Arial"/>
          <w:b/>
          <w:bCs/>
          <w:i/>
          <w:iCs/>
          <w:sz w:val="22"/>
          <w:szCs w:val="22"/>
          <w:u w:val="single"/>
        </w:rPr>
        <w:t xml:space="preserve">oraz </w:t>
      </w:r>
      <w:r w:rsidRPr="0061527D">
        <w:rPr>
          <w:rFonts w:ascii="Sylfaen" w:hAnsi="Sylfaen" w:cs="Arial"/>
          <w:sz w:val="22"/>
          <w:szCs w:val="22"/>
        </w:rPr>
        <w:t xml:space="preserve">oświadczenie z art.5k </w:t>
      </w:r>
      <w:r w:rsidRPr="0061527D">
        <w:rPr>
          <w:rFonts w:ascii="Sylfaen" w:hAnsi="Sylfaen"/>
          <w:sz w:val="22"/>
          <w:szCs w:val="22"/>
        </w:rPr>
        <w:t>Rozporządzenia Rady (UE) 2022/576 z dnia 8 kwietnia 2022 r. w</w:t>
      </w:r>
      <w:r w:rsidRPr="0061527D">
        <w:rPr>
          <w:rFonts w:ascii="Sylfaen" w:hAnsi="Sylfaen"/>
          <w:color w:val="auto"/>
          <w:sz w:val="22"/>
          <w:szCs w:val="22"/>
        </w:rPr>
        <w:t xml:space="preserve"> sprawie zmiany rozporządzenia (UE) nr 833/2014 dotyczącego środków ograniczających w związku z działaniami Rosji destabilizującymi sytuację na Ukrainie – </w:t>
      </w:r>
      <w:r w:rsidRPr="0061527D">
        <w:rPr>
          <w:rFonts w:ascii="Sylfaen" w:hAnsi="Sylfaen"/>
          <w:b/>
          <w:bCs/>
          <w:color w:val="auto"/>
          <w:sz w:val="22"/>
          <w:szCs w:val="22"/>
        </w:rPr>
        <w:t xml:space="preserve">załącznik nr </w:t>
      </w:r>
      <w:r w:rsidR="0089138E" w:rsidRPr="0061527D">
        <w:rPr>
          <w:rFonts w:ascii="Sylfaen" w:hAnsi="Sylfaen"/>
          <w:b/>
          <w:bCs/>
          <w:color w:val="auto"/>
          <w:sz w:val="22"/>
          <w:szCs w:val="22"/>
        </w:rPr>
        <w:t>6</w:t>
      </w:r>
      <w:r w:rsidR="002773EE" w:rsidRPr="0061527D">
        <w:rPr>
          <w:rFonts w:ascii="Sylfaen" w:hAnsi="Sylfaen"/>
          <w:b/>
          <w:bCs/>
          <w:color w:val="auto"/>
          <w:sz w:val="22"/>
          <w:szCs w:val="22"/>
        </w:rPr>
        <w:t xml:space="preserve"> do</w:t>
      </w:r>
      <w:r w:rsidRPr="0061527D">
        <w:rPr>
          <w:rFonts w:ascii="Sylfaen" w:hAnsi="Sylfaen"/>
          <w:b/>
          <w:bCs/>
          <w:color w:val="auto"/>
          <w:sz w:val="22"/>
          <w:szCs w:val="22"/>
        </w:rPr>
        <w:t xml:space="preserve"> SWZ</w:t>
      </w:r>
      <w:r w:rsidR="002773EE" w:rsidRPr="0061527D">
        <w:rPr>
          <w:rFonts w:ascii="Sylfaen" w:hAnsi="Sylfaen"/>
          <w:color w:val="auto"/>
          <w:sz w:val="22"/>
          <w:szCs w:val="22"/>
        </w:rPr>
        <w:t>,</w:t>
      </w:r>
    </w:p>
    <w:p w14:paraId="11F82A33" w14:textId="2448FE0B" w:rsidR="000E001F" w:rsidRPr="0020702C" w:rsidRDefault="00DA360E" w:rsidP="00912328">
      <w:pPr>
        <w:jc w:val="both"/>
        <w:rPr>
          <w:rFonts w:ascii="Sylfaen" w:hAnsi="Sylfaen"/>
          <w:sz w:val="22"/>
          <w:szCs w:val="22"/>
        </w:rPr>
      </w:pPr>
      <w:r w:rsidRPr="005D141B">
        <w:rPr>
          <w:rFonts w:ascii="Sylfaen" w:hAnsi="Sylfaen"/>
          <w:sz w:val="22"/>
          <w:szCs w:val="22"/>
        </w:rPr>
        <w:t>14.1.</w:t>
      </w:r>
      <w:r w:rsidR="001F7D1E" w:rsidRPr="005D141B">
        <w:rPr>
          <w:rFonts w:ascii="Sylfaen" w:hAnsi="Sylfaen"/>
          <w:sz w:val="22"/>
          <w:szCs w:val="22"/>
        </w:rPr>
        <w:t>4</w:t>
      </w:r>
      <w:r w:rsidRPr="005D141B">
        <w:rPr>
          <w:rFonts w:ascii="Sylfaen" w:hAnsi="Sylfaen"/>
          <w:sz w:val="22"/>
          <w:szCs w:val="22"/>
        </w:rPr>
        <w:t xml:space="preserve">. Oświadczenie o niepodleganiu wykluczeniu oraz spełnianiu warunków udziału w postępowaniu w zakresie wskazanym w pkt 12 i 13 SWZ. </w:t>
      </w:r>
      <w:r w:rsidRPr="005D141B">
        <w:rPr>
          <w:rFonts w:ascii="Sylfaen" w:hAnsi="Sylfaen"/>
          <w:sz w:val="22"/>
          <w:szCs w:val="22"/>
          <w:u w:val="single"/>
        </w:rPr>
        <w:t xml:space="preserve">Wykonawca składa oświadczenie na </w:t>
      </w:r>
      <w:r w:rsidRPr="002773EE">
        <w:rPr>
          <w:rFonts w:ascii="Sylfaen" w:hAnsi="Sylfaen"/>
          <w:color w:val="auto"/>
          <w:sz w:val="22"/>
          <w:szCs w:val="22"/>
          <w:u w:val="single"/>
        </w:rPr>
        <w:t>formularzu JEDZ</w:t>
      </w:r>
      <w:r w:rsidR="00BE40C3" w:rsidRPr="002773EE">
        <w:rPr>
          <w:rFonts w:ascii="Sylfaen" w:hAnsi="Sylfaen"/>
          <w:color w:val="auto"/>
          <w:sz w:val="22"/>
          <w:szCs w:val="22"/>
          <w:u w:val="single"/>
        </w:rPr>
        <w:t xml:space="preserve"> – </w:t>
      </w:r>
      <w:r w:rsidR="00BE40C3" w:rsidRPr="0020702C">
        <w:rPr>
          <w:rFonts w:ascii="Sylfaen" w:hAnsi="Sylfaen"/>
          <w:b/>
          <w:bCs/>
          <w:color w:val="auto"/>
          <w:sz w:val="22"/>
          <w:szCs w:val="22"/>
          <w:u w:val="single"/>
        </w:rPr>
        <w:t xml:space="preserve">załącznik nr </w:t>
      </w:r>
      <w:r w:rsidR="0020702C" w:rsidRPr="0020702C">
        <w:rPr>
          <w:rFonts w:ascii="Sylfaen" w:hAnsi="Sylfaen"/>
          <w:b/>
          <w:bCs/>
          <w:color w:val="auto"/>
          <w:sz w:val="22"/>
          <w:szCs w:val="22"/>
          <w:u w:val="single"/>
        </w:rPr>
        <w:t>4</w:t>
      </w:r>
      <w:r w:rsidRPr="002773EE">
        <w:rPr>
          <w:rFonts w:ascii="Sylfaen" w:hAnsi="Sylfaen"/>
          <w:color w:val="auto"/>
          <w:sz w:val="22"/>
          <w:szCs w:val="22"/>
          <w:u w:val="single"/>
        </w:rPr>
        <w:t>.</w:t>
      </w:r>
      <w:r w:rsidR="00BE40C3" w:rsidRPr="002773EE">
        <w:rPr>
          <w:rFonts w:ascii="Sylfaen" w:hAnsi="Sylfaen"/>
          <w:color w:val="auto"/>
          <w:sz w:val="22"/>
          <w:szCs w:val="22"/>
          <w:u w:val="single"/>
        </w:rPr>
        <w:t xml:space="preserve"> </w:t>
      </w:r>
      <w:r w:rsidRPr="002773EE">
        <w:rPr>
          <w:rFonts w:ascii="Sylfaen" w:hAnsi="Sylfaen"/>
          <w:color w:val="auto"/>
          <w:sz w:val="22"/>
          <w:szCs w:val="22"/>
        </w:rPr>
        <w:t xml:space="preserve">JEDZ </w:t>
      </w:r>
      <w:r w:rsidRPr="005D141B">
        <w:rPr>
          <w:rFonts w:ascii="Sylfaen" w:hAnsi="Sylfaen"/>
          <w:sz w:val="22"/>
          <w:szCs w:val="22"/>
        </w:rPr>
        <w:t>stanowi dowód potwierdzający brak podstaw wykluczenia oraz spełnianie warunków udziału w postępowaniu, na dzień składania ofert oraz stanowi dowód tymczasowo zastępujący wymagane przez zamawiającego podmiotowe środki dowodowe, wskazane w pkt 12 i 13 SWZ.</w:t>
      </w:r>
      <w:r w:rsidR="00912328">
        <w:rPr>
          <w:rFonts w:ascii="Sylfaen" w:hAnsi="Sylfaen"/>
          <w:sz w:val="22"/>
          <w:szCs w:val="22"/>
        </w:rPr>
        <w:t xml:space="preserve"> </w:t>
      </w:r>
      <w:r w:rsidRPr="005D141B">
        <w:rPr>
          <w:rFonts w:ascii="Sylfaen" w:hAnsi="Sylfaen"/>
          <w:sz w:val="22"/>
          <w:szCs w:val="22"/>
        </w:rPr>
        <w:t xml:space="preserve">Wykonawca składa JEDZ </w:t>
      </w:r>
      <w:r w:rsidRPr="005D141B">
        <w:rPr>
          <w:rFonts w:ascii="Sylfaen" w:hAnsi="Sylfaen"/>
          <w:bCs/>
          <w:sz w:val="22"/>
          <w:szCs w:val="22"/>
        </w:rPr>
        <w:t>w oryginale w postaci dokumentu elektronicznego podpisanego kwalifikowanym podpisem elektronicznym</w:t>
      </w:r>
      <w:r w:rsidRPr="005D141B">
        <w:rPr>
          <w:rFonts w:ascii="Sylfaen" w:hAnsi="Sylfaen"/>
          <w:sz w:val="22"/>
          <w:szCs w:val="22"/>
        </w:rPr>
        <w:t xml:space="preserve"> przez osobę upoważnioną do </w:t>
      </w:r>
      <w:r w:rsidRPr="005D141B">
        <w:rPr>
          <w:rFonts w:ascii="Sylfaen" w:hAnsi="Sylfaen"/>
          <w:sz w:val="22"/>
          <w:szCs w:val="22"/>
        </w:rPr>
        <w:lastRenderedPageBreak/>
        <w:t xml:space="preserve">reprezentowania wykonawcy zgodnie z formą reprezentacji określoną w dokumencie rejestrowym właściwym dla </w:t>
      </w:r>
      <w:r w:rsidRPr="0020702C">
        <w:rPr>
          <w:rFonts w:ascii="Sylfaen" w:hAnsi="Sylfaen"/>
          <w:sz w:val="22"/>
          <w:szCs w:val="22"/>
        </w:rPr>
        <w:t>formy organizacyjnej lub innym dokumencie.</w:t>
      </w:r>
    </w:p>
    <w:p w14:paraId="68B3D89E" w14:textId="2F28372B" w:rsidR="00185B97" w:rsidRPr="0020702C" w:rsidRDefault="00185B97" w:rsidP="00185B97">
      <w:pPr>
        <w:jc w:val="both"/>
        <w:rPr>
          <w:rFonts w:ascii="Sylfaen" w:hAnsi="Sylfaen"/>
          <w:sz w:val="22"/>
          <w:szCs w:val="22"/>
        </w:rPr>
      </w:pPr>
      <w:r w:rsidRPr="0020702C">
        <w:rPr>
          <w:rFonts w:ascii="Sylfaen" w:hAnsi="Sylfaen"/>
          <w:sz w:val="22"/>
          <w:szCs w:val="22"/>
        </w:rPr>
        <w:t xml:space="preserve">14.1.5. JEDZ oraz oświadczenie o niepodleganiu wykluczeniu z art. 7 ust. 1 pkt 1-3 </w:t>
      </w:r>
      <w:r w:rsidRPr="0020702C">
        <w:rPr>
          <w:rFonts w:ascii="Sylfaen" w:eastAsia="Andale Sans UI" w:hAnsi="Sylfaen"/>
          <w:sz w:val="22"/>
          <w:szCs w:val="22"/>
          <w:lang w:eastAsia="fa-IR" w:bidi="fa-IR"/>
        </w:rPr>
        <w:t xml:space="preserve">ustawy </w:t>
      </w:r>
      <w:r w:rsidRPr="0020702C">
        <w:rPr>
          <w:rFonts w:ascii="Sylfaen" w:hAnsi="Sylfaen" w:cs="Arial"/>
          <w:sz w:val="22"/>
          <w:szCs w:val="22"/>
        </w:rPr>
        <w:t xml:space="preserve">z dnia 13 kwietnia 2022 r. o szczególnych rozwiązaniach w zakresie przeciwdziałania wspieraniu agresji na Ukrainę oraz służących ochronie bezpieczeństwa narodowego (Dz.U. 2022 poz. 835) – załącznik nr </w:t>
      </w:r>
      <w:r w:rsidR="002773EE" w:rsidRPr="0020702C">
        <w:rPr>
          <w:rFonts w:ascii="Sylfaen" w:hAnsi="Sylfaen" w:cs="Arial"/>
          <w:sz w:val="22"/>
          <w:szCs w:val="22"/>
        </w:rPr>
        <w:t>6</w:t>
      </w:r>
      <w:r w:rsidRPr="0020702C">
        <w:rPr>
          <w:rFonts w:ascii="Sylfaen" w:hAnsi="Sylfaen" w:cs="Arial"/>
          <w:sz w:val="22"/>
          <w:szCs w:val="22"/>
        </w:rPr>
        <w:t xml:space="preserve"> </w:t>
      </w:r>
      <w:r w:rsidR="002773EE" w:rsidRPr="0020702C">
        <w:rPr>
          <w:rFonts w:ascii="Sylfaen" w:hAnsi="Sylfaen" w:cs="Arial"/>
          <w:sz w:val="22"/>
          <w:szCs w:val="22"/>
        </w:rPr>
        <w:t xml:space="preserve">do </w:t>
      </w:r>
      <w:r w:rsidRPr="0020702C">
        <w:rPr>
          <w:rFonts w:ascii="Sylfaen" w:hAnsi="Sylfaen" w:cs="Arial"/>
          <w:sz w:val="22"/>
          <w:szCs w:val="22"/>
        </w:rPr>
        <w:t xml:space="preserve">SWZ oraz oświadczenie z art.5k </w:t>
      </w:r>
      <w:r w:rsidRPr="0020702C">
        <w:rPr>
          <w:rFonts w:ascii="Sylfaen" w:hAnsi="Sylfaen"/>
          <w:sz w:val="22"/>
          <w:szCs w:val="22"/>
        </w:rPr>
        <w:t xml:space="preserve">Rozporządzenia Rady (UE) 2022/576 z dnia 8 kwietnia 2022 r. w sprawie zmiany rozporządzenia (UE) nr 833/2014 dotyczącego środków </w:t>
      </w:r>
      <w:r w:rsidRPr="0020702C">
        <w:rPr>
          <w:rFonts w:ascii="Sylfaen" w:hAnsi="Sylfaen"/>
          <w:color w:val="auto"/>
          <w:sz w:val="22"/>
          <w:szCs w:val="22"/>
        </w:rPr>
        <w:t xml:space="preserve">ograniczających w związku z działaniami Rosji destabilizującymi sytuację na Ukrainie – załącznik nr </w:t>
      </w:r>
      <w:r w:rsidR="0020702C" w:rsidRPr="0020702C">
        <w:rPr>
          <w:rFonts w:ascii="Sylfaen" w:hAnsi="Sylfaen"/>
          <w:color w:val="auto"/>
          <w:sz w:val="22"/>
          <w:szCs w:val="22"/>
        </w:rPr>
        <w:t>6</w:t>
      </w:r>
      <w:r w:rsidRPr="0020702C">
        <w:rPr>
          <w:rFonts w:ascii="Sylfaen" w:hAnsi="Sylfaen"/>
          <w:color w:val="auto"/>
          <w:sz w:val="22"/>
          <w:szCs w:val="22"/>
        </w:rPr>
        <w:t xml:space="preserve"> </w:t>
      </w:r>
      <w:r w:rsidR="002773EE" w:rsidRPr="0020702C">
        <w:rPr>
          <w:rFonts w:ascii="Sylfaen" w:hAnsi="Sylfaen"/>
          <w:color w:val="auto"/>
          <w:sz w:val="22"/>
          <w:szCs w:val="22"/>
        </w:rPr>
        <w:t xml:space="preserve">do </w:t>
      </w:r>
      <w:r w:rsidRPr="0020702C">
        <w:rPr>
          <w:rFonts w:ascii="Sylfaen" w:hAnsi="Sylfaen"/>
          <w:color w:val="auto"/>
          <w:sz w:val="22"/>
          <w:szCs w:val="22"/>
        </w:rPr>
        <w:t>SWZ</w:t>
      </w:r>
      <w:r w:rsidRPr="0020702C">
        <w:rPr>
          <w:rFonts w:ascii="Sylfaen" w:hAnsi="Sylfaen"/>
          <w:sz w:val="22"/>
          <w:szCs w:val="22"/>
        </w:rPr>
        <w:t>-  sporządza i składa odrębnie:</w:t>
      </w:r>
    </w:p>
    <w:p w14:paraId="568A1125" w14:textId="77777777" w:rsidR="00185B97" w:rsidRPr="0020702C" w:rsidRDefault="00185B97" w:rsidP="00594B28">
      <w:pPr>
        <w:pStyle w:val="Tretekstu"/>
        <w:numPr>
          <w:ilvl w:val="0"/>
          <w:numId w:val="27"/>
        </w:numPr>
        <w:spacing w:after="0"/>
        <w:ind w:right="20"/>
        <w:jc w:val="both"/>
        <w:rPr>
          <w:rFonts w:ascii="Sylfaen" w:hAnsi="Sylfaen"/>
          <w:sz w:val="22"/>
          <w:szCs w:val="22"/>
        </w:rPr>
      </w:pPr>
      <w:r w:rsidRPr="0020702C">
        <w:rPr>
          <w:rFonts w:ascii="Sylfaen" w:hAnsi="Sylfaen"/>
          <w:sz w:val="22"/>
          <w:szCs w:val="22"/>
        </w:rPr>
        <w:t xml:space="preserve">wykonawca/każdy spośród wykonawców wspólnie ubiegających się o udzielenie zamówienia. </w:t>
      </w:r>
      <w:r w:rsidRPr="0020702C">
        <w:rPr>
          <w:rFonts w:ascii="Sylfaen" w:hAnsi="Sylfaen"/>
          <w:sz w:val="22"/>
          <w:szCs w:val="22"/>
        </w:rPr>
        <w:br/>
        <w:t>W takim przypadku JEDZ potwierdza brak podstaw wykluczenia wykonawcy oraz spełnianie warunków udziału w postępowaniu w zakresie, w jakim każdy z wykonawców wykazuje spełnianie warunków udziału w postępowaniu;</w:t>
      </w:r>
    </w:p>
    <w:p w14:paraId="27887952" w14:textId="418F4D0E" w:rsidR="007E1168" w:rsidRPr="0020702C" w:rsidRDefault="00185B97" w:rsidP="00185B97">
      <w:pPr>
        <w:spacing w:before="120" w:after="120"/>
        <w:jc w:val="both"/>
        <w:rPr>
          <w:rFonts w:ascii="Sylfaen" w:hAnsi="Sylfaen"/>
          <w:sz w:val="22"/>
          <w:szCs w:val="22"/>
        </w:rPr>
      </w:pPr>
      <w:r w:rsidRPr="0020702C">
        <w:rPr>
          <w:rFonts w:ascii="Sylfaen" w:hAnsi="Sylfaen"/>
          <w:sz w:val="22"/>
          <w:szCs w:val="22"/>
        </w:rPr>
        <w:t>b) podmiot udostępniający zasoby, na którego potencjał powołuje się wykonawca celem potwierdzenia spełnienia warunków udziału w postępowaniu. W takim przypadku JEDZ potwierdza brak podstaw wykluczenia podmiotu oraz spełnianie warunków udziału w postępowaniu w zakresie, w jakim podmiot udostępnia swoje zasoby wykonawcy</w:t>
      </w:r>
      <w:r w:rsidR="007E1168" w:rsidRPr="0020702C">
        <w:rPr>
          <w:rFonts w:ascii="Sylfaen" w:hAnsi="Sylfaen"/>
          <w:sz w:val="22"/>
          <w:szCs w:val="22"/>
        </w:rPr>
        <w:t>.</w:t>
      </w:r>
    </w:p>
    <w:p w14:paraId="3C7CAEBA" w14:textId="32EF75D7" w:rsidR="000E001F" w:rsidRPr="007E1168" w:rsidRDefault="00DA360E" w:rsidP="00185B97">
      <w:pPr>
        <w:spacing w:before="120" w:after="120"/>
        <w:jc w:val="both"/>
        <w:rPr>
          <w:rFonts w:ascii="Sylfaen" w:hAnsi="Sylfaen"/>
          <w:b/>
          <w:bCs/>
          <w:sz w:val="22"/>
          <w:szCs w:val="22"/>
        </w:rPr>
      </w:pPr>
      <w:r w:rsidRPr="005D141B">
        <w:rPr>
          <w:rFonts w:ascii="Sylfaen" w:hAnsi="Sylfaen"/>
          <w:sz w:val="22"/>
          <w:szCs w:val="22"/>
        </w:rPr>
        <w:t>14.1.</w:t>
      </w:r>
      <w:r w:rsidR="001F7D1E" w:rsidRPr="005D141B">
        <w:rPr>
          <w:rFonts w:ascii="Sylfaen" w:hAnsi="Sylfaen"/>
          <w:sz w:val="22"/>
          <w:szCs w:val="22"/>
        </w:rPr>
        <w:t>6</w:t>
      </w:r>
      <w:r w:rsidRPr="005D141B">
        <w:rPr>
          <w:rFonts w:ascii="Sylfaen" w:hAnsi="Sylfaen"/>
          <w:sz w:val="22"/>
          <w:szCs w:val="22"/>
        </w:rPr>
        <w:t>. Wykonawca może sporządzić oświadczenie JEDZ:</w:t>
      </w:r>
    </w:p>
    <w:p w14:paraId="1647E393"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xml:space="preserve">- przy wykorzystaniu systemu dostępnego poprzez stronę internetową </w:t>
      </w:r>
      <w:hyperlink r:id="rId25">
        <w:r w:rsidRPr="005D141B">
          <w:rPr>
            <w:rStyle w:val="czeinternetowe"/>
            <w:rFonts w:ascii="Sylfaen" w:hAnsi="Sylfaen"/>
            <w:sz w:val="22"/>
            <w:szCs w:val="22"/>
          </w:rPr>
          <w:t>https://espd.uzp.gov.pl</w:t>
        </w:r>
      </w:hyperlink>
      <w:r w:rsidRPr="005D141B">
        <w:rPr>
          <w:rFonts w:ascii="Sylfaen" w:hAnsi="Sylfaen"/>
          <w:color w:val="0000FF"/>
          <w:sz w:val="22"/>
          <w:szCs w:val="22"/>
        </w:rPr>
        <w:t xml:space="preserve"> </w:t>
      </w:r>
      <w:r w:rsidRPr="005D141B">
        <w:rPr>
          <w:rFonts w:ascii="Sylfaen" w:hAnsi="Sylfaen"/>
          <w:sz w:val="22"/>
          <w:szCs w:val="22"/>
        </w:rPr>
        <w:t>lub</w:t>
      </w:r>
      <w:r w:rsidRPr="005D141B">
        <w:rPr>
          <w:rFonts w:ascii="Sylfaen" w:hAnsi="Sylfaen"/>
          <w:sz w:val="22"/>
          <w:szCs w:val="22"/>
          <w:u w:val="single"/>
        </w:rPr>
        <w:t xml:space="preserve"> </w:t>
      </w:r>
    </w:p>
    <w:p w14:paraId="5EF23540" w14:textId="77777777" w:rsidR="000E001F" w:rsidRPr="005D141B" w:rsidRDefault="00DA360E">
      <w:pPr>
        <w:pStyle w:val="Tretekstu"/>
        <w:spacing w:after="0"/>
        <w:ind w:right="20"/>
        <w:jc w:val="both"/>
        <w:rPr>
          <w:rFonts w:ascii="Sylfaen" w:hAnsi="Sylfaen"/>
          <w:sz w:val="22"/>
          <w:szCs w:val="22"/>
        </w:rPr>
      </w:pPr>
      <w:r w:rsidRPr="005D141B">
        <w:rPr>
          <w:rFonts w:ascii="Sylfaen" w:hAnsi="Sylfaen"/>
          <w:sz w:val="22"/>
          <w:szCs w:val="22"/>
        </w:rPr>
        <w:t>- za pośrednictwem innych dostępnych narzędzi lub oprogramowania, które umożliwiają wypełnienie JEDZ i utworzenie dokumentu elektronicznego.</w:t>
      </w:r>
    </w:p>
    <w:p w14:paraId="0CF1B098" w14:textId="77777777" w:rsidR="000E001F" w:rsidRPr="005D141B" w:rsidRDefault="00DA360E">
      <w:pPr>
        <w:spacing w:before="120" w:after="120"/>
        <w:jc w:val="both"/>
        <w:rPr>
          <w:rFonts w:ascii="Sylfaen" w:hAnsi="Sylfaen"/>
          <w:sz w:val="22"/>
          <w:szCs w:val="22"/>
        </w:rPr>
      </w:pPr>
      <w:r w:rsidRPr="005D141B">
        <w:rPr>
          <w:rFonts w:ascii="Sylfaen" w:hAnsi="Sylfaen"/>
          <w:sz w:val="22"/>
          <w:szCs w:val="22"/>
        </w:rPr>
        <w:t xml:space="preserve">Instrukcja wypełniania formularza JEDZ znajduje się na stronie internetowej Urzędu Zamówień Publicznych pod adresem: </w:t>
      </w:r>
      <w:hyperlink r:id="rId26">
        <w:r w:rsidRPr="005D141B">
          <w:rPr>
            <w:rStyle w:val="czeinternetowe"/>
            <w:rFonts w:ascii="Sylfaen" w:hAnsi="Sylfaen"/>
            <w:sz w:val="22"/>
            <w:szCs w:val="22"/>
          </w:rPr>
          <w:t>https://www.uzp.gov.pl/data/assets/pdf_file/0015/32415/Instrukcja-wypelniania-JEDZ-ESPD.pdf</w:t>
        </w:r>
      </w:hyperlink>
    </w:p>
    <w:p w14:paraId="7123D4BD" w14:textId="77777777" w:rsidR="000919C6" w:rsidRPr="005D141B" w:rsidRDefault="000919C6">
      <w:pPr>
        <w:jc w:val="both"/>
        <w:rPr>
          <w:rFonts w:ascii="Sylfaen" w:hAnsi="Sylfaen"/>
          <w:bCs/>
          <w:iCs/>
          <w:color w:val="FF0000"/>
          <w:sz w:val="22"/>
          <w:szCs w:val="22"/>
        </w:rPr>
      </w:pPr>
    </w:p>
    <w:p w14:paraId="2F10709D" w14:textId="13FD2291" w:rsidR="000E001F" w:rsidRPr="00F061C7" w:rsidRDefault="00DA360E">
      <w:pPr>
        <w:jc w:val="both"/>
        <w:rPr>
          <w:rFonts w:ascii="Sylfaen" w:hAnsi="Sylfaen"/>
          <w:color w:val="auto"/>
          <w:sz w:val="22"/>
          <w:szCs w:val="22"/>
        </w:rPr>
      </w:pPr>
      <w:r w:rsidRPr="00F061C7">
        <w:rPr>
          <w:rFonts w:ascii="Sylfaen" w:hAnsi="Sylfaen"/>
          <w:bCs/>
          <w:iCs/>
          <w:color w:val="auto"/>
          <w:sz w:val="22"/>
          <w:szCs w:val="22"/>
        </w:rPr>
        <w:t>14.1.</w:t>
      </w:r>
      <w:r w:rsidR="001F7D1E" w:rsidRPr="00F061C7">
        <w:rPr>
          <w:rFonts w:ascii="Sylfaen" w:hAnsi="Sylfaen"/>
          <w:bCs/>
          <w:iCs/>
          <w:color w:val="auto"/>
          <w:sz w:val="22"/>
          <w:szCs w:val="22"/>
        </w:rPr>
        <w:t>7</w:t>
      </w:r>
      <w:r w:rsidRPr="00F061C7">
        <w:rPr>
          <w:rFonts w:ascii="Sylfaen" w:hAnsi="Sylfaen"/>
          <w:bCs/>
          <w:iCs/>
          <w:color w:val="auto"/>
          <w:sz w:val="22"/>
          <w:szCs w:val="22"/>
        </w:rPr>
        <w:t>. Wykonawca wypełnia następujące części JEDZ:</w:t>
      </w:r>
    </w:p>
    <w:p w14:paraId="24BD161F" w14:textId="77777777" w:rsidR="000E001F" w:rsidRPr="006000D4" w:rsidRDefault="00DA360E">
      <w:pPr>
        <w:jc w:val="both"/>
        <w:rPr>
          <w:rFonts w:ascii="Sylfaen" w:hAnsi="Sylfaen"/>
          <w:color w:val="auto"/>
          <w:sz w:val="22"/>
          <w:szCs w:val="22"/>
        </w:rPr>
      </w:pPr>
      <w:r w:rsidRPr="006000D4">
        <w:rPr>
          <w:rFonts w:ascii="Sylfaen" w:hAnsi="Sylfaen"/>
          <w:bCs/>
          <w:iCs/>
          <w:color w:val="auto"/>
          <w:sz w:val="22"/>
          <w:szCs w:val="22"/>
        </w:rPr>
        <w:t>a) część II,  sekcja A, B , C, D;</w:t>
      </w:r>
    </w:p>
    <w:p w14:paraId="050669FF" w14:textId="77777777" w:rsidR="000E001F" w:rsidRPr="006000D4" w:rsidRDefault="00DA360E">
      <w:pPr>
        <w:jc w:val="both"/>
        <w:rPr>
          <w:rFonts w:ascii="Sylfaen" w:hAnsi="Sylfaen"/>
          <w:color w:val="auto"/>
          <w:sz w:val="22"/>
          <w:szCs w:val="22"/>
        </w:rPr>
      </w:pPr>
      <w:r w:rsidRPr="006000D4">
        <w:rPr>
          <w:rFonts w:ascii="Sylfaen" w:hAnsi="Sylfaen"/>
          <w:bCs/>
          <w:iCs/>
          <w:color w:val="auto"/>
          <w:sz w:val="22"/>
          <w:szCs w:val="22"/>
        </w:rPr>
        <w:t xml:space="preserve">b) część III,  sekcja A, B, C, D – tylko w zakresie wskazanym przez  Zamawiającego;   </w:t>
      </w:r>
    </w:p>
    <w:p w14:paraId="621D2118" w14:textId="065DBDB2" w:rsidR="000E001F" w:rsidRPr="006000D4" w:rsidRDefault="00DA360E">
      <w:pPr>
        <w:jc w:val="both"/>
        <w:rPr>
          <w:rFonts w:ascii="Sylfaen" w:hAnsi="Sylfaen"/>
          <w:bCs/>
          <w:iCs/>
          <w:color w:val="auto"/>
          <w:sz w:val="22"/>
          <w:szCs w:val="22"/>
        </w:rPr>
      </w:pPr>
      <w:r w:rsidRPr="006000D4">
        <w:rPr>
          <w:rFonts w:ascii="Sylfaen" w:hAnsi="Sylfaen"/>
          <w:bCs/>
          <w:iCs/>
          <w:color w:val="auto"/>
          <w:sz w:val="22"/>
          <w:szCs w:val="22"/>
        </w:rPr>
        <w:t>c)  część IV, sekcja α (alfa)  - tylko w zakresie  ogólnego oświadczenia dotyczącego wszystkich kryteriów kwalifikacji</w:t>
      </w:r>
      <w:r w:rsidR="0020702C" w:rsidRPr="006000D4">
        <w:rPr>
          <w:rFonts w:ascii="Sylfaen" w:hAnsi="Sylfaen"/>
          <w:bCs/>
          <w:iCs/>
          <w:color w:val="auto"/>
          <w:sz w:val="22"/>
          <w:szCs w:val="22"/>
        </w:rPr>
        <w:t>, sekcja C – tylko w zakresie wskazanym przez  Zamawiającego</w:t>
      </w:r>
      <w:r w:rsidR="00F40673" w:rsidRPr="006000D4">
        <w:rPr>
          <w:rFonts w:ascii="Sylfaen" w:hAnsi="Sylfaen"/>
          <w:bCs/>
          <w:iCs/>
          <w:color w:val="auto"/>
          <w:sz w:val="22"/>
          <w:szCs w:val="22"/>
        </w:rPr>
        <w:t xml:space="preserve"> (</w:t>
      </w:r>
      <w:r w:rsidR="006000D4" w:rsidRPr="006000D4">
        <w:rPr>
          <w:rFonts w:ascii="Sylfaen" w:hAnsi="Sylfaen"/>
          <w:bCs/>
          <w:iCs/>
          <w:color w:val="auto"/>
          <w:sz w:val="22"/>
          <w:szCs w:val="22"/>
        </w:rPr>
        <w:t xml:space="preserve">o ile </w:t>
      </w:r>
      <w:r w:rsidR="00F40673" w:rsidRPr="006000D4">
        <w:rPr>
          <w:rFonts w:ascii="Sylfaen" w:hAnsi="Sylfaen"/>
          <w:bCs/>
          <w:iCs/>
          <w:color w:val="auto"/>
          <w:sz w:val="22"/>
          <w:szCs w:val="22"/>
        </w:rPr>
        <w:t>dotyczy)</w:t>
      </w:r>
      <w:r w:rsidR="0020702C" w:rsidRPr="006000D4">
        <w:rPr>
          <w:rFonts w:ascii="Sylfaen" w:hAnsi="Sylfaen"/>
          <w:bCs/>
          <w:iCs/>
          <w:color w:val="auto"/>
          <w:sz w:val="22"/>
          <w:szCs w:val="22"/>
        </w:rPr>
        <w:t>;</w:t>
      </w:r>
    </w:p>
    <w:p w14:paraId="128B7E2C" w14:textId="4BAA8DE6" w:rsidR="000E001F" w:rsidRPr="006000D4" w:rsidRDefault="00DA360E">
      <w:pPr>
        <w:jc w:val="both"/>
        <w:rPr>
          <w:rFonts w:ascii="Sylfaen" w:hAnsi="Sylfaen"/>
          <w:bCs/>
          <w:iCs/>
          <w:color w:val="auto"/>
          <w:sz w:val="22"/>
          <w:szCs w:val="22"/>
        </w:rPr>
      </w:pPr>
      <w:r w:rsidRPr="006000D4">
        <w:rPr>
          <w:rFonts w:ascii="Sylfaen" w:hAnsi="Sylfaen"/>
          <w:bCs/>
          <w:iCs/>
          <w:color w:val="auto"/>
          <w:sz w:val="22"/>
          <w:szCs w:val="22"/>
        </w:rPr>
        <w:t>d) część VI</w:t>
      </w:r>
      <w:r w:rsidR="00DC47CB">
        <w:rPr>
          <w:rFonts w:ascii="Sylfaen" w:hAnsi="Sylfaen"/>
          <w:bCs/>
          <w:iCs/>
          <w:color w:val="auto"/>
          <w:sz w:val="22"/>
          <w:szCs w:val="22"/>
        </w:rPr>
        <w:t xml:space="preserve"> </w:t>
      </w:r>
      <w:r w:rsidR="00DC47CB" w:rsidRPr="006000D4">
        <w:rPr>
          <w:rFonts w:ascii="Sylfaen" w:hAnsi="Sylfaen"/>
          <w:bCs/>
          <w:iCs/>
          <w:color w:val="auto"/>
          <w:sz w:val="22"/>
          <w:szCs w:val="22"/>
        </w:rPr>
        <w:t>(o ile dotyczy)</w:t>
      </w:r>
      <w:r w:rsidRPr="006000D4">
        <w:rPr>
          <w:rFonts w:ascii="Sylfaen" w:hAnsi="Sylfaen"/>
          <w:bCs/>
          <w:iCs/>
          <w:color w:val="auto"/>
          <w:sz w:val="22"/>
          <w:szCs w:val="22"/>
        </w:rPr>
        <w:t>.</w:t>
      </w:r>
    </w:p>
    <w:p w14:paraId="415AEB3B" w14:textId="77777777" w:rsidR="00E931F9" w:rsidRPr="005D141B" w:rsidRDefault="00E931F9" w:rsidP="00E931F9">
      <w:pPr>
        <w:jc w:val="both"/>
        <w:rPr>
          <w:rFonts w:ascii="Sylfaen" w:hAnsi="Sylfaen"/>
          <w:color w:val="FF0000"/>
          <w:sz w:val="22"/>
          <w:szCs w:val="22"/>
        </w:rPr>
      </w:pPr>
      <w:bookmarkStart w:id="1" w:name="_Hlk106097100"/>
    </w:p>
    <w:bookmarkEnd w:id="1"/>
    <w:p w14:paraId="0BF0F867" w14:textId="4E5CE962" w:rsidR="000E001F" w:rsidRPr="005D141B" w:rsidRDefault="00DA360E">
      <w:pPr>
        <w:jc w:val="both"/>
        <w:rPr>
          <w:rFonts w:ascii="Sylfaen" w:hAnsi="Sylfaen"/>
          <w:sz w:val="22"/>
          <w:szCs w:val="22"/>
        </w:rPr>
      </w:pPr>
      <w:r w:rsidRPr="005D141B">
        <w:rPr>
          <w:rFonts w:ascii="Sylfaen" w:hAnsi="Sylfaen"/>
          <w:b/>
          <w:bCs/>
          <w:sz w:val="22"/>
          <w:szCs w:val="22"/>
        </w:rPr>
        <w:t>14.2.</w:t>
      </w:r>
      <w:r w:rsidRPr="005D141B">
        <w:rPr>
          <w:rFonts w:ascii="Sylfaen" w:hAnsi="Sylfaen"/>
          <w:b/>
          <w:sz w:val="22"/>
          <w:szCs w:val="22"/>
        </w:rPr>
        <w:t xml:space="preserve"> Do oferty wykonawca załącza również: </w:t>
      </w:r>
    </w:p>
    <w:p w14:paraId="36763726" w14:textId="77777777" w:rsidR="000E001F" w:rsidRPr="005D141B" w:rsidRDefault="00DA360E" w:rsidP="00594B28">
      <w:pPr>
        <w:pStyle w:val="Akapitzlist"/>
        <w:numPr>
          <w:ilvl w:val="0"/>
          <w:numId w:val="13"/>
        </w:numPr>
        <w:ind w:left="0" w:right="20" w:firstLine="0"/>
        <w:jc w:val="both"/>
        <w:rPr>
          <w:rFonts w:ascii="Sylfaen" w:hAnsi="Sylfaen"/>
          <w:sz w:val="22"/>
          <w:szCs w:val="22"/>
        </w:rPr>
      </w:pPr>
      <w:r w:rsidRPr="005D141B">
        <w:rPr>
          <w:rFonts w:ascii="Sylfaen" w:hAnsi="Sylfaen"/>
          <w:sz w:val="22"/>
          <w:szCs w:val="22"/>
        </w:rPr>
        <w:t>Pełnomocnictwo - gdy umocowanie osoby składającej ofertę nie wynika</w:t>
      </w:r>
      <w:r w:rsidRPr="005D141B">
        <w:rPr>
          <w:rFonts w:ascii="Sylfaen" w:hAnsi="Sylfaen"/>
          <w:sz w:val="22"/>
          <w:szCs w:val="22"/>
        </w:rPr>
        <w:br/>
        <w:t xml:space="preserve">z dokumentów rejestrowych, wykonawca, który składa ofertę za pośrednictwem pełnomocnika, powinien dołączyć do oferty dokument pełnomocnictwa obejmujący swym zakresem umocowanie do złożenia oferty lub do złożenia oferty i podpisania umowy. </w:t>
      </w:r>
      <w:r w:rsidRPr="005D141B">
        <w:rPr>
          <w:rFonts w:ascii="Sylfaen" w:eastAsiaTheme="majorEastAsia" w:hAnsi="Sylfaen"/>
          <w:bCs/>
          <w:sz w:val="22"/>
          <w:szCs w:val="22"/>
          <w:lang w:eastAsia="en-US"/>
        </w:rPr>
        <w:t>Pełnomocnictwo powinno być załączone do oferty i powinno zawierać w szczególności wskazanie:</w:t>
      </w:r>
    </w:p>
    <w:p w14:paraId="423E2D24" w14:textId="77777777" w:rsidR="000E001F" w:rsidRPr="005D141B" w:rsidRDefault="00DA360E" w:rsidP="00BE40C3">
      <w:pPr>
        <w:numPr>
          <w:ilvl w:val="0"/>
          <w:numId w:val="1"/>
        </w:numPr>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 xml:space="preserve">wszystkich wykonawców ubiegających się wspólnie o udzielenie zamówienia wymienionych </w:t>
      </w:r>
      <w:r w:rsidRPr="005D141B">
        <w:rPr>
          <w:rFonts w:ascii="Sylfaen" w:eastAsiaTheme="majorEastAsia" w:hAnsi="Sylfaen"/>
          <w:bCs/>
          <w:sz w:val="22"/>
          <w:szCs w:val="22"/>
          <w:lang w:eastAsia="en-US"/>
        </w:rPr>
        <w:br/>
        <w:t>z nazwy z określeniem adresu siedziby,</w:t>
      </w:r>
    </w:p>
    <w:p w14:paraId="6656A002" w14:textId="77777777" w:rsidR="000E001F" w:rsidRPr="005D141B" w:rsidRDefault="00DA360E" w:rsidP="00BE40C3">
      <w:pPr>
        <w:numPr>
          <w:ilvl w:val="0"/>
          <w:numId w:val="1"/>
        </w:numPr>
        <w:tabs>
          <w:tab w:val="left" w:pos="284"/>
        </w:tabs>
        <w:ind w:left="0" w:firstLine="0"/>
        <w:contextualSpacing/>
        <w:jc w:val="both"/>
        <w:rPr>
          <w:rFonts w:ascii="Sylfaen" w:eastAsiaTheme="majorEastAsia" w:hAnsi="Sylfaen"/>
          <w:bCs/>
          <w:sz w:val="22"/>
          <w:szCs w:val="22"/>
          <w:lang w:eastAsia="en-US"/>
        </w:rPr>
      </w:pPr>
      <w:r w:rsidRPr="005D141B">
        <w:rPr>
          <w:rFonts w:ascii="Sylfaen" w:eastAsiaTheme="majorEastAsia" w:hAnsi="Sylfaen"/>
          <w:bCs/>
          <w:sz w:val="22"/>
          <w:szCs w:val="22"/>
          <w:lang w:eastAsia="en-US"/>
        </w:rPr>
        <w:t>ustanowionego pełnomocnika oraz zakresu jego umocowania.</w:t>
      </w:r>
    </w:p>
    <w:p w14:paraId="24455614"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Wymagana forma:</w:t>
      </w:r>
    </w:p>
    <w:p w14:paraId="1303FF95"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Pełnomocnictwo powinno zostać złożone w </w:t>
      </w:r>
      <w:r w:rsidRPr="005D141B">
        <w:rPr>
          <w:rFonts w:ascii="Sylfaen" w:hAnsi="Sylfaen"/>
          <w:sz w:val="22"/>
          <w:szCs w:val="22"/>
          <w:u w:val="single"/>
        </w:rPr>
        <w:t>formie elektronicznej</w:t>
      </w:r>
      <w:r w:rsidRPr="005D141B">
        <w:rPr>
          <w:rFonts w:ascii="Sylfaen" w:hAnsi="Sylfaen"/>
          <w:sz w:val="22"/>
          <w:szCs w:val="22"/>
        </w:rPr>
        <w:t>.</w:t>
      </w:r>
    </w:p>
    <w:p w14:paraId="1B70A117"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w:t>
      </w:r>
      <w:r w:rsidRPr="005D141B">
        <w:rPr>
          <w:rFonts w:ascii="Sylfaen" w:hAnsi="Sylfaen"/>
          <w:sz w:val="22"/>
          <w:szCs w:val="22"/>
        </w:rPr>
        <w:br/>
        <w:t xml:space="preserve">z oryginałem przez notariusza, tj. podpisanej kwalifikowanym podpisem elektronicznym osoby </w:t>
      </w:r>
      <w:r w:rsidRPr="005D141B">
        <w:rPr>
          <w:rFonts w:ascii="Sylfaen" w:hAnsi="Sylfaen"/>
          <w:sz w:val="22"/>
          <w:szCs w:val="22"/>
        </w:rPr>
        <w:lastRenderedPageBreak/>
        <w:t>posiadającej uprawnienia notariusza.</w:t>
      </w:r>
    </w:p>
    <w:p w14:paraId="4AE0BE68"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oświadczenie wykonawców wspólnie ubiegających się o udzielenie zamówienia </w:t>
      </w:r>
      <w:r w:rsidRPr="005D141B">
        <w:rPr>
          <w:rFonts w:ascii="Sylfaen" w:hAnsi="Sylfaen"/>
          <w:i/>
          <w:sz w:val="22"/>
          <w:szCs w:val="22"/>
        </w:rPr>
        <w:t>(o ile dotyczy)</w:t>
      </w:r>
    </w:p>
    <w:p w14:paraId="2AF56776"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Wykonawcy wspólnie ubiegający się o udzielenie zamówienia są zobowiązani dołączyć do oferty oświadczenie, z którego wynika, które usługi lub roboty budowlane wykonają poszczególni wykonawcy,</w:t>
      </w:r>
    </w:p>
    <w:p w14:paraId="238EDEE1" w14:textId="77777777" w:rsidR="000E001F" w:rsidRPr="005D141B" w:rsidRDefault="00DA360E" w:rsidP="00594B28">
      <w:pPr>
        <w:numPr>
          <w:ilvl w:val="0"/>
          <w:numId w:val="13"/>
        </w:numPr>
        <w:ind w:left="0" w:firstLine="0"/>
        <w:jc w:val="both"/>
        <w:rPr>
          <w:rFonts w:ascii="Sylfaen" w:hAnsi="Sylfaen"/>
          <w:sz w:val="22"/>
          <w:szCs w:val="22"/>
        </w:rPr>
      </w:pPr>
      <w:r w:rsidRPr="005D141B">
        <w:rPr>
          <w:rFonts w:ascii="Sylfaen" w:hAnsi="Sylfaen"/>
          <w:sz w:val="22"/>
          <w:szCs w:val="22"/>
        </w:rPr>
        <w:t>zastrzeżenie tajemnicy przedsiębiorstwa</w:t>
      </w:r>
      <w:r w:rsidRPr="005D141B">
        <w:rPr>
          <w:rFonts w:ascii="Sylfaen" w:hAnsi="Sylfaen"/>
          <w:i/>
          <w:sz w:val="22"/>
          <w:szCs w:val="22"/>
        </w:rPr>
        <w:t>(o ile dotyczy)</w:t>
      </w:r>
      <w:r w:rsidRPr="005D141B">
        <w:rPr>
          <w:rFonts w:ascii="Sylfaen" w:hAnsi="Sylfaen"/>
          <w:sz w:val="22"/>
          <w:szCs w:val="22"/>
        </w:rPr>
        <w:t xml:space="preserve"> - w sytuacji, gdy oferta lub inne dokumenty składane w toku 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3B091C61" w14:textId="77777777" w:rsidR="000E001F" w:rsidRPr="005D141B" w:rsidRDefault="00DA360E" w:rsidP="00BE40C3">
      <w:pPr>
        <w:pStyle w:val="Tretekstu"/>
        <w:spacing w:after="0"/>
        <w:ind w:right="20"/>
        <w:jc w:val="both"/>
        <w:rPr>
          <w:rFonts w:ascii="Sylfaen" w:hAnsi="Sylfaen"/>
          <w:b/>
          <w:sz w:val="22"/>
          <w:szCs w:val="22"/>
        </w:rPr>
      </w:pPr>
      <w:r w:rsidRPr="005D141B">
        <w:rPr>
          <w:rFonts w:ascii="Sylfaen" w:hAnsi="Sylfaen"/>
          <w:b/>
          <w:sz w:val="22"/>
          <w:szCs w:val="22"/>
        </w:rPr>
        <w:t>Wymagana forma dla dokumentów, o których mowa w pkt od b do c.</w:t>
      </w:r>
    </w:p>
    <w:p w14:paraId="67928961"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Dokumenty muszą być złożone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wykonawców zgodnie z formą reprezentacji określoną w dokumencie rejestrowym właściwym dla formy organizacyjnej lub innym dokumencie.</w:t>
      </w:r>
    </w:p>
    <w:p w14:paraId="7BAD4DC3" w14:textId="77777777" w:rsidR="000E001F" w:rsidRPr="005D141B" w:rsidRDefault="00DA360E" w:rsidP="00594B28">
      <w:pPr>
        <w:pStyle w:val="Akapitzlist"/>
        <w:numPr>
          <w:ilvl w:val="0"/>
          <w:numId w:val="13"/>
        </w:numPr>
        <w:ind w:left="0" w:firstLine="0"/>
        <w:jc w:val="both"/>
        <w:rPr>
          <w:rFonts w:ascii="Sylfaen" w:hAnsi="Sylfaen"/>
          <w:sz w:val="22"/>
          <w:szCs w:val="22"/>
        </w:rPr>
      </w:pPr>
      <w:r w:rsidRPr="005D141B">
        <w:rPr>
          <w:rFonts w:ascii="Sylfaen" w:hAnsi="Sylfaen"/>
          <w:sz w:val="22"/>
          <w:szCs w:val="22"/>
        </w:rPr>
        <w:t xml:space="preserve">zobowiązanie podmiotu trzeciego </w:t>
      </w:r>
      <w:r w:rsidRPr="005D141B">
        <w:rPr>
          <w:rFonts w:ascii="Sylfaen" w:hAnsi="Sylfaen"/>
          <w:i/>
          <w:sz w:val="22"/>
          <w:szCs w:val="22"/>
        </w:rPr>
        <w:t>(o ile dotyczy)</w:t>
      </w:r>
    </w:p>
    <w:p w14:paraId="428D37E3" w14:textId="77777777" w:rsidR="000E001F" w:rsidRPr="005D141B" w:rsidRDefault="00DA360E" w:rsidP="00BE40C3">
      <w:pPr>
        <w:pStyle w:val="Tretekstu"/>
        <w:spacing w:after="0"/>
        <w:ind w:right="23"/>
        <w:jc w:val="both"/>
        <w:rPr>
          <w:rFonts w:ascii="Sylfaen" w:hAnsi="Sylfaen"/>
          <w:sz w:val="22"/>
          <w:szCs w:val="22"/>
        </w:rPr>
      </w:pPr>
      <w:r w:rsidRPr="005D141B">
        <w:rPr>
          <w:rFonts w:ascii="Sylfaen" w:hAnsi="Sylfaen"/>
          <w:sz w:val="22"/>
          <w:szCs w:val="22"/>
        </w:rPr>
        <w:t>Zobowiązanie podmiotu udostępniającego zasoby lub inny podmiotowy środek dowodowy potwierdza, że stosunek łączący wykonawcę z podmiotami udostępniającymi zasoby gwarantuje rzeczywisty dostęp do tych zasobów oraz określa w szczególności:</w:t>
      </w:r>
    </w:p>
    <w:p w14:paraId="3EA5D7A8"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zakres dostępnych wykonawcy zasobów podmiotu udostępniającego zasoby;</w:t>
      </w:r>
    </w:p>
    <w:p w14:paraId="7B4F19DA"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sposób i okres udostępnienia wykonawcy i wykorzystania przez niego zasobów podmiotu udostępniającego te zasoby przy wykonywaniu zamówienia;</w:t>
      </w:r>
    </w:p>
    <w:p w14:paraId="249FA786" w14:textId="77777777" w:rsidR="000E001F" w:rsidRPr="005D141B" w:rsidRDefault="00DA360E" w:rsidP="00594B28">
      <w:pPr>
        <w:pStyle w:val="Tretekstu"/>
        <w:numPr>
          <w:ilvl w:val="0"/>
          <w:numId w:val="4"/>
        </w:numPr>
        <w:spacing w:after="0"/>
        <w:ind w:left="0" w:right="23" w:firstLine="0"/>
        <w:jc w:val="both"/>
        <w:rPr>
          <w:rFonts w:ascii="Sylfaen" w:hAnsi="Sylfaen"/>
          <w:sz w:val="22"/>
          <w:szCs w:val="22"/>
        </w:rPr>
      </w:pPr>
      <w:r w:rsidRPr="005D141B">
        <w:rPr>
          <w:rFonts w:ascii="Sylfaen" w:hAnsi="Sylfaen"/>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BEA85BD"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Dokument musi być złożony w </w:t>
      </w:r>
      <w:r w:rsidRPr="005D141B">
        <w:rPr>
          <w:rFonts w:ascii="Sylfaen" w:hAnsi="Sylfaen"/>
          <w:sz w:val="22"/>
          <w:szCs w:val="22"/>
          <w:u w:val="single"/>
        </w:rPr>
        <w:t>formie elektronicznej</w:t>
      </w:r>
      <w:r w:rsidRPr="005D141B">
        <w:rPr>
          <w:rFonts w:ascii="Sylfaen" w:hAnsi="Sylfaen"/>
          <w:sz w:val="22"/>
          <w:szCs w:val="22"/>
        </w:rPr>
        <w:t xml:space="preserve"> opatrzonej podpisem osoby upoważnionej do reprezentowania podmiotu udostępniającego zgodnie z formą reprezentacji określoną w dokumencie rejestrowym właściwym dla formy organizacyjnej lub innym dokumencie.</w:t>
      </w:r>
    </w:p>
    <w:p w14:paraId="0F197722" w14:textId="7777777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Dopuszcza się również przedłożenie elektronicznej kopii dokumentu poświadczonej za zgodność z oryginałem przez wykonawcę. </w:t>
      </w:r>
    </w:p>
    <w:p w14:paraId="5EFC142A" w14:textId="77777777" w:rsidR="000E001F" w:rsidRPr="005D141B" w:rsidRDefault="00DA360E" w:rsidP="00594B28">
      <w:pPr>
        <w:pStyle w:val="Tretekstu"/>
        <w:numPr>
          <w:ilvl w:val="0"/>
          <w:numId w:val="9"/>
        </w:numPr>
        <w:spacing w:after="0"/>
        <w:ind w:left="0" w:right="20" w:firstLine="0"/>
        <w:jc w:val="both"/>
        <w:rPr>
          <w:rFonts w:ascii="Sylfaen" w:hAnsi="Sylfaen"/>
          <w:sz w:val="22"/>
          <w:szCs w:val="22"/>
        </w:rPr>
      </w:pPr>
      <w:r w:rsidRPr="005D141B">
        <w:rPr>
          <w:rFonts w:ascii="Sylfaen" w:hAnsi="Sylfaen"/>
          <w:sz w:val="22"/>
          <w:szCs w:val="22"/>
        </w:rPr>
        <w:t>Dowód wniesienia wadium:</w:t>
      </w:r>
    </w:p>
    <w:p w14:paraId="079E6DAC" w14:textId="1A4996F7" w:rsidR="000E001F" w:rsidRPr="005D141B" w:rsidRDefault="00DA360E" w:rsidP="00BE40C3">
      <w:pPr>
        <w:pStyle w:val="Tretekstu"/>
        <w:spacing w:after="0"/>
        <w:ind w:right="20"/>
        <w:jc w:val="both"/>
        <w:rPr>
          <w:rFonts w:ascii="Sylfaen" w:hAnsi="Sylfaen"/>
          <w:sz w:val="22"/>
          <w:szCs w:val="22"/>
        </w:rPr>
      </w:pPr>
      <w:r w:rsidRPr="005D141B">
        <w:rPr>
          <w:rFonts w:ascii="Sylfaen" w:hAnsi="Sylfaen"/>
          <w:sz w:val="22"/>
          <w:szCs w:val="22"/>
        </w:rPr>
        <w:t xml:space="preserve">W przypadku wniesienie wadium w poręczeniu lub gwarancji powinno ono obejmować przekazanie tego dokumentu w takiej formie, w jakiej został on ustanowiony przez gwaranta, np. oryginału dokumentu podpisanego kwalifikowanym podpisem elektronicznym przez jego wystawcę. </w:t>
      </w:r>
    </w:p>
    <w:p w14:paraId="1431531B" w14:textId="77777777" w:rsidR="00BE40C3" w:rsidRPr="005D141B" w:rsidRDefault="00BE40C3" w:rsidP="00BE40C3">
      <w:pPr>
        <w:pStyle w:val="Tretekstu"/>
        <w:spacing w:after="0"/>
        <w:ind w:right="20"/>
        <w:jc w:val="both"/>
        <w:rPr>
          <w:rFonts w:ascii="Sylfaen" w:hAnsi="Sylfaen"/>
          <w:sz w:val="22"/>
          <w:szCs w:val="22"/>
        </w:rPr>
      </w:pPr>
    </w:p>
    <w:p w14:paraId="63E20DDD" w14:textId="77777777" w:rsidR="000E001F" w:rsidRPr="005D141B" w:rsidRDefault="00DA360E" w:rsidP="00594B28">
      <w:pPr>
        <w:pStyle w:val="Tretekstu"/>
        <w:numPr>
          <w:ilvl w:val="1"/>
          <w:numId w:val="14"/>
        </w:numPr>
        <w:spacing w:after="0"/>
        <w:ind w:right="20"/>
        <w:jc w:val="both"/>
        <w:rPr>
          <w:rFonts w:ascii="Sylfaen" w:hAnsi="Sylfaen"/>
          <w:sz w:val="22"/>
          <w:szCs w:val="22"/>
        </w:rPr>
      </w:pPr>
      <w:r w:rsidRPr="005D141B">
        <w:rPr>
          <w:rFonts w:ascii="Sylfaen" w:hAnsi="Sylfaen"/>
          <w:b/>
          <w:sz w:val="22"/>
          <w:szCs w:val="22"/>
        </w:rPr>
        <w:t>Dokumenty składane na wezwanie:</w:t>
      </w:r>
    </w:p>
    <w:p w14:paraId="723AC1D5" w14:textId="77777777" w:rsidR="000E001F" w:rsidRPr="005D141B" w:rsidRDefault="00DA360E">
      <w:pPr>
        <w:pStyle w:val="Style16"/>
        <w:shd w:val="clear" w:color="auto" w:fill="auto"/>
        <w:spacing w:after="0" w:line="240" w:lineRule="auto"/>
        <w:ind w:right="221" w:firstLine="0"/>
        <w:jc w:val="both"/>
        <w:rPr>
          <w:rStyle w:val="CharStyle17"/>
          <w:rFonts w:ascii="Sylfaen" w:eastAsiaTheme="majorEastAsia" w:hAnsi="Sylfaen"/>
          <w:color w:val="FF0000"/>
          <w:sz w:val="22"/>
          <w:szCs w:val="22"/>
        </w:rPr>
      </w:pPr>
      <w:r w:rsidRPr="005D141B">
        <w:rPr>
          <w:rStyle w:val="CharStyle17"/>
          <w:rFonts w:ascii="Sylfaen" w:eastAsiaTheme="majorEastAsia" w:hAnsi="Sylfaen"/>
          <w:color w:val="000000"/>
          <w:sz w:val="22"/>
          <w:szCs w:val="22"/>
        </w:rPr>
        <w:t xml:space="preserve">Zgodnie z art. 126 ust. 1 ustawy </w:t>
      </w:r>
      <w:proofErr w:type="spellStart"/>
      <w:r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xml:space="preserve">, Zamawiający przed wyborem najkorzystniejszej oferty wezwie wykonawcę, którego oferta została najwyżej oceniona, do złożenia w wyznaczonym terminie, nie krótszym niż 10 dni od dnia wezwania, aktualnych na dzień złożenia, następujących podmiotowych środków </w:t>
      </w:r>
      <w:r w:rsidRPr="005D141B">
        <w:rPr>
          <w:rStyle w:val="CharStyle17"/>
          <w:rFonts w:ascii="Sylfaen" w:eastAsiaTheme="majorEastAsia" w:hAnsi="Sylfaen"/>
          <w:color w:val="auto"/>
          <w:sz w:val="22"/>
          <w:szCs w:val="22"/>
        </w:rPr>
        <w:t>dowodowych:</w:t>
      </w:r>
      <w:r w:rsidRPr="005D141B">
        <w:rPr>
          <w:rStyle w:val="CharStyle17"/>
          <w:rFonts w:ascii="Sylfaen" w:eastAsiaTheme="majorEastAsia" w:hAnsi="Sylfaen"/>
          <w:color w:val="FF0000"/>
          <w:sz w:val="22"/>
          <w:szCs w:val="22"/>
        </w:rPr>
        <w:t xml:space="preserve"> </w:t>
      </w:r>
    </w:p>
    <w:p w14:paraId="7F74E805" w14:textId="581AAC56" w:rsidR="004511C5" w:rsidRPr="004511C5" w:rsidRDefault="00DA360E" w:rsidP="00594B28">
      <w:pPr>
        <w:pStyle w:val="Style23"/>
        <w:keepNext/>
        <w:keepLines/>
        <w:numPr>
          <w:ilvl w:val="2"/>
          <w:numId w:val="14"/>
        </w:numPr>
        <w:shd w:val="clear" w:color="auto" w:fill="auto"/>
        <w:tabs>
          <w:tab w:val="left" w:pos="370"/>
        </w:tabs>
        <w:spacing w:after="0" w:line="240" w:lineRule="auto"/>
        <w:jc w:val="both"/>
        <w:rPr>
          <w:rStyle w:val="CharStyle24"/>
          <w:rFonts w:ascii="Sylfaen" w:hAnsi="Sylfaen" w:cs="Times New Roman"/>
          <w:sz w:val="22"/>
          <w:szCs w:val="22"/>
          <w:shd w:val="clear" w:color="auto" w:fill="auto"/>
        </w:rPr>
      </w:pPr>
      <w:bookmarkStart w:id="2" w:name="bookmark8"/>
      <w:bookmarkEnd w:id="2"/>
      <w:r w:rsidRPr="005D141B">
        <w:rPr>
          <w:rStyle w:val="CharStyle24"/>
          <w:rFonts w:ascii="Sylfaen" w:hAnsi="Sylfaen" w:cs="Times New Roman"/>
          <w:color w:val="000000"/>
          <w:sz w:val="22"/>
          <w:szCs w:val="22"/>
        </w:rPr>
        <w:t>na potwierdzenie spełniania warunków udziału w postępowaniu:</w:t>
      </w:r>
      <w:r w:rsidR="00CA5E1F">
        <w:rPr>
          <w:rStyle w:val="CharStyle24"/>
          <w:rFonts w:ascii="Sylfaen" w:hAnsi="Sylfaen" w:cs="Times New Roman"/>
          <w:color w:val="000000"/>
          <w:sz w:val="22"/>
          <w:szCs w:val="22"/>
        </w:rPr>
        <w:t xml:space="preserve"> nie dotyczy</w:t>
      </w:r>
    </w:p>
    <w:p w14:paraId="46CC8E2F" w14:textId="77777777" w:rsidR="000E001F" w:rsidRPr="005D141B" w:rsidRDefault="00DA360E" w:rsidP="00594B28">
      <w:pPr>
        <w:pStyle w:val="Style23"/>
        <w:keepNext/>
        <w:keepLines/>
        <w:numPr>
          <w:ilvl w:val="2"/>
          <w:numId w:val="14"/>
        </w:numPr>
        <w:shd w:val="clear" w:color="auto" w:fill="auto"/>
        <w:tabs>
          <w:tab w:val="left" w:pos="370"/>
        </w:tabs>
        <w:spacing w:after="0" w:line="240" w:lineRule="auto"/>
        <w:ind w:right="220"/>
        <w:jc w:val="both"/>
        <w:rPr>
          <w:rFonts w:ascii="Sylfaen" w:hAnsi="Sylfaen" w:cs="Times New Roman"/>
          <w:sz w:val="22"/>
          <w:szCs w:val="22"/>
        </w:rPr>
      </w:pPr>
      <w:bookmarkStart w:id="3" w:name="bookmark9"/>
      <w:bookmarkEnd w:id="3"/>
      <w:r w:rsidRPr="005D141B">
        <w:rPr>
          <w:rStyle w:val="CharStyle24"/>
          <w:rFonts w:ascii="Sylfaen" w:hAnsi="Sylfaen" w:cs="Times New Roman"/>
          <w:color w:val="000000"/>
          <w:sz w:val="22"/>
          <w:szCs w:val="22"/>
        </w:rPr>
        <w:t>na potwierdzenie braku podstaw wykluczenia Wykonawcy z udziału w postępowaniu;</w:t>
      </w:r>
    </w:p>
    <w:p w14:paraId="307779CA" w14:textId="534FDB46" w:rsidR="000E001F" w:rsidRPr="005D141B" w:rsidRDefault="00DA360E" w:rsidP="00594B28">
      <w:pPr>
        <w:pStyle w:val="Style16"/>
        <w:numPr>
          <w:ilvl w:val="4"/>
          <w:numId w:val="14"/>
        </w:numPr>
        <w:shd w:val="clear" w:color="auto" w:fill="auto"/>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informacji z Krajowego Rejestru Karnego w zakresie art. 108 ust. 1 pkt 1 i 2 Ustawy</w:t>
      </w:r>
      <w:r w:rsidR="001331DA" w:rsidRPr="005D141B">
        <w:rPr>
          <w:rStyle w:val="CharStyle17"/>
          <w:rFonts w:ascii="Sylfaen" w:eastAsiaTheme="majorEastAsia" w:hAnsi="Sylfaen"/>
          <w:color w:val="000000"/>
          <w:sz w:val="22"/>
          <w:szCs w:val="22"/>
        </w:rPr>
        <w:t xml:space="preserve"> </w:t>
      </w:r>
      <w:proofErr w:type="spellStart"/>
      <w:r w:rsidR="00B234CB"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xml:space="preserve"> oraz art. 108 ust. 1 pkt 4 Ustawy</w:t>
      </w:r>
      <w:r w:rsidR="001331DA" w:rsidRPr="005D141B">
        <w:rPr>
          <w:rStyle w:val="CharStyle17"/>
          <w:rFonts w:ascii="Sylfaen" w:eastAsiaTheme="majorEastAsia" w:hAnsi="Sylfaen"/>
          <w:color w:val="000000"/>
          <w:sz w:val="22"/>
          <w:szCs w:val="22"/>
        </w:rPr>
        <w:t xml:space="preserve"> </w:t>
      </w:r>
      <w:proofErr w:type="spellStart"/>
      <w:r w:rsidR="00B234CB"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dotyczącej orzeczenia zakazu ubiegania się o zamówienie publiczne tytułem środka karnego -</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sporządzonej nie wcześniej niż 6 miesięcy przed jej złożeniem</w:t>
      </w:r>
    </w:p>
    <w:p w14:paraId="7288169E" w14:textId="5C67DEE2" w:rsidR="000E001F" w:rsidRPr="005D141B" w:rsidRDefault="00DA360E" w:rsidP="00594B28">
      <w:pPr>
        <w:pStyle w:val="Style16"/>
        <w:numPr>
          <w:ilvl w:val="4"/>
          <w:numId w:val="14"/>
        </w:numPr>
        <w:shd w:val="clear" w:color="auto" w:fill="auto"/>
        <w:spacing w:after="0" w:line="240" w:lineRule="auto"/>
        <w:ind w:left="567" w:right="34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oświadczenie Wykonawcy, w zakresie art. 108 ust. 1 pkt 5 ustawy </w:t>
      </w:r>
      <w:proofErr w:type="spellStart"/>
      <w:r w:rsidRPr="005D141B">
        <w:rPr>
          <w:rStyle w:val="CharStyle17"/>
          <w:rFonts w:ascii="Sylfaen" w:eastAsiaTheme="majorEastAsia" w:hAnsi="Sylfaen"/>
          <w:color w:val="000000"/>
          <w:sz w:val="22"/>
          <w:szCs w:val="22"/>
        </w:rPr>
        <w:t>Pzp</w:t>
      </w:r>
      <w:proofErr w:type="spellEnd"/>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 xml:space="preserve">o braku </w:t>
      </w:r>
      <w:r w:rsidRPr="005D141B">
        <w:rPr>
          <w:rStyle w:val="CharStyle17"/>
          <w:rFonts w:ascii="Sylfaen" w:eastAsiaTheme="majorEastAsia" w:hAnsi="Sylfaen"/>
          <w:color w:val="000000"/>
          <w:sz w:val="22"/>
          <w:szCs w:val="22"/>
        </w:rPr>
        <w:lastRenderedPageBreak/>
        <w:t>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61527D">
        <w:rPr>
          <w:rStyle w:val="CharStyle17"/>
          <w:rFonts w:ascii="Sylfaen" w:eastAsiaTheme="majorEastAsia" w:hAnsi="Sylfaen"/>
          <w:b/>
          <w:bCs/>
          <w:color w:val="000000"/>
          <w:sz w:val="22"/>
          <w:szCs w:val="22"/>
        </w:rPr>
        <w:t xml:space="preserve">załącznik nr </w:t>
      </w:r>
      <w:r w:rsidR="0061527D" w:rsidRPr="0061527D">
        <w:rPr>
          <w:rStyle w:val="CharStyle17"/>
          <w:rFonts w:ascii="Sylfaen" w:eastAsiaTheme="majorEastAsia" w:hAnsi="Sylfaen"/>
          <w:b/>
          <w:bCs/>
          <w:color w:val="000000"/>
          <w:sz w:val="22"/>
          <w:szCs w:val="22"/>
        </w:rPr>
        <w:t>8</w:t>
      </w:r>
      <w:r w:rsidRPr="0061527D">
        <w:rPr>
          <w:rStyle w:val="CharStyle17"/>
          <w:rFonts w:ascii="Sylfaen" w:eastAsiaTheme="majorEastAsia" w:hAnsi="Sylfaen"/>
          <w:b/>
          <w:bCs/>
          <w:color w:val="000000"/>
          <w:sz w:val="22"/>
          <w:szCs w:val="22"/>
        </w:rPr>
        <w:t xml:space="preserve"> do SWZ</w:t>
      </w:r>
      <w:r w:rsidRPr="005D141B">
        <w:rPr>
          <w:rStyle w:val="CharStyle17"/>
          <w:rFonts w:ascii="Sylfaen" w:eastAsiaTheme="majorEastAsia" w:hAnsi="Sylfaen"/>
          <w:color w:val="000000"/>
          <w:sz w:val="22"/>
          <w:szCs w:val="22"/>
        </w:rPr>
        <w:t>).</w:t>
      </w:r>
    </w:p>
    <w:p w14:paraId="69D89C3D" w14:textId="68D52095" w:rsidR="000E001F" w:rsidRPr="005D141B" w:rsidRDefault="00DA360E" w:rsidP="00594B28">
      <w:pPr>
        <w:pStyle w:val="Style16"/>
        <w:numPr>
          <w:ilvl w:val="4"/>
          <w:numId w:val="14"/>
        </w:numPr>
        <w:shd w:val="clear" w:color="auto" w:fill="auto"/>
        <w:tabs>
          <w:tab w:val="left" w:pos="1125"/>
        </w:tabs>
        <w:spacing w:after="0" w:line="240" w:lineRule="auto"/>
        <w:ind w:left="567" w:right="220" w:hanging="567"/>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oświadczenia Wykonawcy o aktualności informacji zawartych w oświadczeniu, o którym mowa w art. 125 ust. 1 </w:t>
      </w:r>
      <w:proofErr w:type="spellStart"/>
      <w:r w:rsidR="00BE40C3" w:rsidRPr="005D141B">
        <w:rPr>
          <w:rStyle w:val="CharStyle17"/>
          <w:rFonts w:ascii="Sylfaen" w:eastAsiaTheme="majorEastAsia" w:hAnsi="Sylfaen"/>
          <w:color w:val="000000"/>
          <w:sz w:val="22"/>
          <w:szCs w:val="22"/>
        </w:rPr>
        <w:t>uPzp</w:t>
      </w:r>
      <w:proofErr w:type="spellEnd"/>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w:t>
      </w:r>
      <w:r w:rsidR="00BE40C3" w:rsidRPr="005D141B">
        <w:rPr>
          <w:rStyle w:val="CharStyle17"/>
          <w:rFonts w:ascii="Sylfaen" w:eastAsiaTheme="majorEastAsia" w:hAnsi="Sylfaen"/>
          <w:color w:val="000000"/>
          <w:sz w:val="22"/>
          <w:szCs w:val="22"/>
        </w:rPr>
        <w:t xml:space="preserve"> </w:t>
      </w:r>
      <w:r w:rsidRPr="005D141B">
        <w:rPr>
          <w:rStyle w:val="CharStyle17"/>
          <w:rFonts w:ascii="Sylfaen" w:eastAsiaTheme="majorEastAsia" w:hAnsi="Sylfaen"/>
          <w:color w:val="000000"/>
          <w:sz w:val="22"/>
          <w:szCs w:val="22"/>
        </w:rPr>
        <w:t>formularzu JEDZ</w:t>
      </w:r>
      <w:r w:rsidR="005B41A5" w:rsidRPr="005D141B">
        <w:rPr>
          <w:rStyle w:val="CharStyle17"/>
          <w:rFonts w:ascii="Sylfaen" w:eastAsiaTheme="majorEastAsia" w:hAnsi="Sylfaen"/>
          <w:color w:val="000000"/>
          <w:sz w:val="22"/>
          <w:szCs w:val="22"/>
        </w:rPr>
        <w:t xml:space="preserve"> i </w:t>
      </w:r>
      <w:r w:rsidR="005B41A5" w:rsidRPr="005D141B">
        <w:rPr>
          <w:rFonts w:ascii="Sylfaen" w:hAnsi="Sylfaen"/>
          <w:sz w:val="22"/>
          <w:szCs w:val="22"/>
        </w:rPr>
        <w:t xml:space="preserve">art. 7 ust. 1 pkt 1-3 </w:t>
      </w:r>
      <w:r w:rsidR="005B41A5" w:rsidRPr="005D141B">
        <w:rPr>
          <w:rFonts w:ascii="Sylfaen" w:eastAsia="Andale Sans UI" w:hAnsi="Sylfaen"/>
          <w:bCs/>
          <w:sz w:val="22"/>
          <w:szCs w:val="22"/>
          <w:lang w:eastAsia="fa-IR" w:bidi="fa-IR"/>
        </w:rPr>
        <w:t xml:space="preserve">ustawy </w:t>
      </w:r>
      <w:r w:rsidR="005B41A5" w:rsidRPr="005D141B">
        <w:rPr>
          <w:rFonts w:ascii="Sylfaen" w:hAnsi="Sylfaen"/>
          <w:sz w:val="22"/>
          <w:szCs w:val="22"/>
        </w:rPr>
        <w:t>z dnia 13 kwietnia 2022 r. o szczególnych rozwiązaniach w zakresie przeciwdziałania wspieraniu agresji na Ukrainę oraz służących ochronie bezpieczeństwa narodowego</w:t>
      </w:r>
      <w:r w:rsidRPr="005D141B">
        <w:rPr>
          <w:rStyle w:val="CharStyle17"/>
          <w:rFonts w:ascii="Sylfaen" w:eastAsiaTheme="majorEastAsia" w:hAnsi="Sylfaen"/>
          <w:color w:val="000000"/>
          <w:sz w:val="22"/>
          <w:szCs w:val="22"/>
        </w:rPr>
        <w:t>, w zakresie podstaw wykluczenia z postępowania wskazanych przez Zamawiającego, o których mowa w:</w:t>
      </w:r>
    </w:p>
    <w:p w14:paraId="35EEBF48" w14:textId="6AF5B20F" w:rsidR="000E001F" w:rsidRPr="005D141B" w:rsidRDefault="00DA360E">
      <w:pPr>
        <w:pStyle w:val="Style16"/>
        <w:shd w:val="clear" w:color="auto" w:fill="auto"/>
        <w:spacing w:after="0" w:line="240" w:lineRule="auto"/>
        <w:ind w:left="284"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3 </w:t>
      </w:r>
      <w:proofErr w:type="spellStart"/>
      <w:r w:rsidR="00BE40C3" w:rsidRPr="005D141B">
        <w:rPr>
          <w:rStyle w:val="CharStyle17"/>
          <w:rFonts w:ascii="Sylfaen" w:eastAsiaTheme="majorEastAsia" w:hAnsi="Sylfaen"/>
          <w:color w:val="000000"/>
          <w:sz w:val="22"/>
          <w:szCs w:val="22"/>
        </w:rPr>
        <w:t>uPzp</w:t>
      </w:r>
      <w:proofErr w:type="spellEnd"/>
      <w:r w:rsidRPr="005D141B">
        <w:rPr>
          <w:rStyle w:val="CharStyle17"/>
          <w:rFonts w:ascii="Sylfaen" w:eastAsiaTheme="majorEastAsia" w:hAnsi="Sylfaen"/>
          <w:color w:val="000000"/>
          <w:sz w:val="22"/>
          <w:szCs w:val="22"/>
        </w:rPr>
        <w:t>,</w:t>
      </w:r>
    </w:p>
    <w:p w14:paraId="232CEEF2" w14:textId="23625460" w:rsidR="000E001F" w:rsidRPr="00912328" w:rsidRDefault="00DA360E">
      <w:pPr>
        <w:pStyle w:val="Style16"/>
        <w:shd w:val="clear" w:color="auto" w:fill="auto"/>
        <w:spacing w:after="0" w:line="240" w:lineRule="auto"/>
        <w:ind w:left="284" w:right="34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-art. 108 ust. 1 pkt 4 </w:t>
      </w:r>
      <w:proofErr w:type="spellStart"/>
      <w:r w:rsidR="00BE40C3" w:rsidRPr="005D141B">
        <w:rPr>
          <w:rStyle w:val="CharStyle17"/>
          <w:rFonts w:ascii="Sylfaen" w:eastAsiaTheme="majorEastAsia" w:hAnsi="Sylfaen"/>
          <w:color w:val="000000"/>
          <w:sz w:val="22"/>
          <w:szCs w:val="22"/>
        </w:rPr>
        <w:t>uPzp</w:t>
      </w:r>
      <w:proofErr w:type="spellEnd"/>
      <w:r w:rsidRPr="005D141B">
        <w:rPr>
          <w:rStyle w:val="CharStyle17"/>
          <w:rFonts w:ascii="Sylfaen" w:eastAsiaTheme="majorEastAsia" w:hAnsi="Sylfaen"/>
          <w:color w:val="000000"/>
          <w:sz w:val="22"/>
          <w:szCs w:val="22"/>
        </w:rPr>
        <w:t xml:space="preserve">, dotyczących orzeczenia zakazu ubiegania się o zamówienie </w:t>
      </w:r>
      <w:r w:rsidRPr="00912328">
        <w:rPr>
          <w:rStyle w:val="CharStyle17"/>
          <w:rFonts w:ascii="Sylfaen" w:eastAsiaTheme="majorEastAsia" w:hAnsi="Sylfaen"/>
          <w:color w:val="000000"/>
          <w:sz w:val="22"/>
          <w:szCs w:val="22"/>
        </w:rPr>
        <w:t>publiczne tytułem środka zapobiegawczego,</w:t>
      </w:r>
    </w:p>
    <w:p w14:paraId="0DD77FD3" w14:textId="2A9932ED" w:rsidR="000E001F" w:rsidRPr="00912328" w:rsidRDefault="00DA360E">
      <w:pPr>
        <w:pStyle w:val="Style16"/>
        <w:shd w:val="clear" w:color="auto" w:fill="auto"/>
        <w:spacing w:after="0" w:line="240" w:lineRule="auto"/>
        <w:ind w:left="284" w:right="380" w:firstLine="0"/>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5 </w:t>
      </w:r>
      <w:proofErr w:type="spellStart"/>
      <w:r w:rsidR="00BE40C3" w:rsidRPr="00912328">
        <w:rPr>
          <w:rStyle w:val="CharStyle17"/>
          <w:rFonts w:ascii="Sylfaen" w:eastAsiaTheme="majorEastAsia" w:hAnsi="Sylfaen"/>
          <w:color w:val="000000"/>
          <w:sz w:val="22"/>
          <w:szCs w:val="22"/>
        </w:rPr>
        <w:t>uPzp</w:t>
      </w:r>
      <w:proofErr w:type="spellEnd"/>
      <w:r w:rsidRPr="00912328">
        <w:rPr>
          <w:rStyle w:val="CharStyle17"/>
          <w:rFonts w:ascii="Sylfaen" w:eastAsiaTheme="majorEastAsia" w:hAnsi="Sylfaen"/>
          <w:color w:val="000000"/>
          <w:sz w:val="22"/>
          <w:szCs w:val="22"/>
        </w:rPr>
        <w:t>, dotyczących zawarcia z innymi wykonawcami porozumienia mającego na celu zakłócenie konkurencji,</w:t>
      </w:r>
    </w:p>
    <w:p w14:paraId="4902057E" w14:textId="29B359DA" w:rsidR="000E001F" w:rsidRPr="00912328" w:rsidRDefault="00DA360E" w:rsidP="001331DA">
      <w:pPr>
        <w:pStyle w:val="Style16"/>
        <w:shd w:val="clear" w:color="auto" w:fill="auto"/>
        <w:spacing w:after="0" w:line="240" w:lineRule="auto"/>
        <w:ind w:left="709" w:hanging="425"/>
        <w:jc w:val="both"/>
        <w:rPr>
          <w:rFonts w:ascii="Sylfaen" w:hAnsi="Sylfaen" w:cs="Times New Roman"/>
          <w:sz w:val="22"/>
          <w:szCs w:val="22"/>
        </w:rPr>
      </w:pPr>
      <w:r w:rsidRPr="00912328">
        <w:rPr>
          <w:rStyle w:val="CharStyle17"/>
          <w:rFonts w:ascii="Sylfaen" w:eastAsiaTheme="majorEastAsia" w:hAnsi="Sylfaen"/>
          <w:color w:val="000000"/>
          <w:sz w:val="22"/>
          <w:szCs w:val="22"/>
        </w:rPr>
        <w:t xml:space="preserve">-art. 108 ust. 1 pkt 6 </w:t>
      </w:r>
      <w:proofErr w:type="spellStart"/>
      <w:r w:rsidR="001331DA" w:rsidRPr="00912328">
        <w:rPr>
          <w:rStyle w:val="CharStyle17"/>
          <w:rFonts w:ascii="Sylfaen" w:eastAsiaTheme="majorEastAsia" w:hAnsi="Sylfaen"/>
          <w:color w:val="000000"/>
          <w:sz w:val="22"/>
          <w:szCs w:val="22"/>
        </w:rPr>
        <w:t>uPzp</w:t>
      </w:r>
      <w:proofErr w:type="spellEnd"/>
      <w:r w:rsidR="001331DA" w:rsidRPr="00912328">
        <w:rPr>
          <w:rFonts w:ascii="Sylfaen" w:hAnsi="Sylfaen" w:cs="Times New Roman"/>
          <w:sz w:val="22"/>
          <w:szCs w:val="22"/>
        </w:rPr>
        <w:t xml:space="preserve"> </w:t>
      </w:r>
    </w:p>
    <w:p w14:paraId="15BEF70A" w14:textId="77777777" w:rsidR="00545549" w:rsidRDefault="00B71E96" w:rsidP="00545549">
      <w:pPr>
        <w:pStyle w:val="Style16"/>
        <w:shd w:val="clear" w:color="auto" w:fill="auto"/>
        <w:spacing w:after="0" w:line="240" w:lineRule="auto"/>
        <w:ind w:left="284" w:right="221" w:firstLine="0"/>
        <w:jc w:val="both"/>
        <w:rPr>
          <w:rStyle w:val="CharStyle17"/>
          <w:rFonts w:ascii="Sylfaen" w:eastAsiaTheme="majorEastAsia" w:hAnsi="Sylfaen"/>
          <w:color w:val="auto"/>
          <w:sz w:val="22"/>
          <w:szCs w:val="22"/>
        </w:rPr>
      </w:pPr>
      <w:r w:rsidRPr="00912328">
        <w:rPr>
          <w:rFonts w:ascii="Sylfaen" w:hAnsi="Sylfaen" w:cs="Times New Roman"/>
          <w:iCs/>
          <w:sz w:val="22"/>
          <w:szCs w:val="22"/>
        </w:rPr>
        <w:t xml:space="preserve">- </w:t>
      </w:r>
      <w:r w:rsidRPr="00912328">
        <w:rPr>
          <w:rFonts w:ascii="Sylfaen" w:hAnsi="Sylfaen"/>
          <w:sz w:val="22"/>
          <w:szCs w:val="22"/>
        </w:rPr>
        <w:t xml:space="preserve">niepodleganiu wykluczeniu z art. 7 ust. 1 pkt 1-3 </w:t>
      </w:r>
      <w:r w:rsidRPr="00912328">
        <w:rPr>
          <w:rFonts w:ascii="Sylfaen" w:eastAsia="Andale Sans UI" w:hAnsi="Sylfaen"/>
          <w:bCs/>
          <w:sz w:val="22"/>
          <w:szCs w:val="22"/>
          <w:lang w:eastAsia="fa-IR" w:bidi="fa-IR"/>
        </w:rPr>
        <w:t xml:space="preserve">ustawy </w:t>
      </w:r>
      <w:r w:rsidRPr="00912328">
        <w:rPr>
          <w:rFonts w:ascii="Sylfaen" w:hAnsi="Sylfaen"/>
          <w:sz w:val="22"/>
          <w:szCs w:val="22"/>
        </w:rPr>
        <w:t xml:space="preserve">z dnia 13 kwietnia 2022 r. o szczególnych rozwiązaniach w zakresie przeciwdziałania wspieraniu agresji na Ukrainę oraz służących ochronie bezpieczeństwa narodowego (Dz.U. 2022 poz. 835) </w:t>
      </w:r>
      <w:r w:rsidR="004E4B65" w:rsidRPr="004E4B65">
        <w:rPr>
          <w:rFonts w:ascii="Sylfaen" w:hAnsi="Sylfaen"/>
          <w:sz w:val="22"/>
          <w:szCs w:val="22"/>
        </w:rPr>
        <w:t>oraz oświadczenie, że Wykonawca spełnia warunki udziału w postępowaniu określone przez Zamawiającego w Specyfikacji Warunków Zamówienia w rozdziale 12 „Informacja o warunkach udziału w postępowaniu o udzielenie zamówienia publicznego Warunki udziału w postępowaniu” o udzielenie zamówienia publicznego</w:t>
      </w:r>
      <w:r w:rsidR="004E4B65">
        <w:rPr>
          <w:rFonts w:ascii="Sylfaen" w:hAnsi="Sylfaen"/>
          <w:sz w:val="22"/>
          <w:szCs w:val="22"/>
        </w:rPr>
        <w:t xml:space="preserve"> </w:t>
      </w:r>
      <w:r w:rsidRPr="00912328">
        <w:rPr>
          <w:rFonts w:ascii="Sylfaen" w:hAnsi="Sylfaen" w:cs="Times New Roman"/>
          <w:color w:val="auto"/>
          <w:sz w:val="22"/>
          <w:szCs w:val="22"/>
        </w:rPr>
        <w:t xml:space="preserve">- </w:t>
      </w:r>
      <w:r w:rsidRPr="00912328">
        <w:rPr>
          <w:rStyle w:val="CharStyle17"/>
          <w:rFonts w:ascii="Sylfaen" w:eastAsiaTheme="majorEastAsia" w:hAnsi="Sylfaen"/>
          <w:color w:val="auto"/>
          <w:sz w:val="22"/>
          <w:szCs w:val="22"/>
        </w:rPr>
        <w:t xml:space="preserve"> </w:t>
      </w:r>
      <w:r w:rsidRPr="008410C1">
        <w:rPr>
          <w:rStyle w:val="CharStyle17"/>
          <w:rFonts w:ascii="Sylfaen" w:eastAsiaTheme="majorEastAsia" w:hAnsi="Sylfaen"/>
          <w:b/>
          <w:bCs/>
          <w:color w:val="auto"/>
          <w:sz w:val="22"/>
          <w:szCs w:val="22"/>
        </w:rPr>
        <w:t xml:space="preserve">załącznik nr  </w:t>
      </w:r>
      <w:r w:rsidR="008410C1" w:rsidRPr="008410C1">
        <w:rPr>
          <w:rStyle w:val="CharStyle17"/>
          <w:rFonts w:ascii="Sylfaen" w:eastAsiaTheme="majorEastAsia" w:hAnsi="Sylfaen"/>
          <w:b/>
          <w:bCs/>
          <w:color w:val="auto"/>
          <w:sz w:val="22"/>
          <w:szCs w:val="22"/>
        </w:rPr>
        <w:t>7</w:t>
      </w:r>
      <w:r w:rsidRPr="008410C1">
        <w:rPr>
          <w:rStyle w:val="CharStyle17"/>
          <w:rFonts w:ascii="Sylfaen" w:eastAsiaTheme="majorEastAsia" w:hAnsi="Sylfaen"/>
          <w:b/>
          <w:bCs/>
          <w:color w:val="auto"/>
          <w:sz w:val="22"/>
          <w:szCs w:val="22"/>
        </w:rPr>
        <w:t xml:space="preserve"> </w:t>
      </w:r>
      <w:r w:rsidRPr="00912328">
        <w:rPr>
          <w:rStyle w:val="CharStyle17"/>
          <w:rFonts w:ascii="Sylfaen" w:eastAsiaTheme="majorEastAsia" w:hAnsi="Sylfaen"/>
          <w:color w:val="auto"/>
          <w:sz w:val="22"/>
          <w:szCs w:val="22"/>
        </w:rPr>
        <w:t>do SWZ.</w:t>
      </w:r>
    </w:p>
    <w:p w14:paraId="57215049" w14:textId="547B3577" w:rsidR="00185B97" w:rsidRPr="00545549" w:rsidRDefault="00185B97" w:rsidP="00545549">
      <w:pPr>
        <w:pStyle w:val="Style16"/>
        <w:shd w:val="clear" w:color="auto" w:fill="auto"/>
        <w:spacing w:after="0" w:line="240" w:lineRule="auto"/>
        <w:ind w:left="284" w:right="221" w:hanging="284"/>
        <w:jc w:val="both"/>
        <w:rPr>
          <w:rFonts w:ascii="Sylfaen" w:eastAsiaTheme="majorEastAsia" w:hAnsi="Sylfaen"/>
          <w:color w:val="auto"/>
          <w:sz w:val="22"/>
          <w:szCs w:val="22"/>
          <w:shd w:val="clear" w:color="auto" w:fill="FFFFFF"/>
        </w:rPr>
      </w:pPr>
      <w:r w:rsidRPr="00912328">
        <w:rPr>
          <w:rFonts w:ascii="Sylfaen" w:hAnsi="Sylfaen"/>
          <w:bCs/>
          <w:sz w:val="22"/>
          <w:szCs w:val="22"/>
        </w:rPr>
        <w:t xml:space="preserve">d) </w:t>
      </w:r>
      <w:r w:rsidRPr="00912328">
        <w:rPr>
          <w:rStyle w:val="CharStyle17"/>
          <w:rFonts w:ascii="Sylfaen" w:hAnsi="Sylfaen"/>
          <w:bCs/>
          <w:color w:val="000000"/>
          <w:sz w:val="22"/>
          <w:szCs w:val="22"/>
        </w:rPr>
        <w:t xml:space="preserve">oświadczenie Wykonawcy o aktualności informacji zawartych w oświadczeniu, o którym mowa w art. 125 ust. 1 </w:t>
      </w:r>
      <w:proofErr w:type="spellStart"/>
      <w:r w:rsidRPr="00912328">
        <w:rPr>
          <w:rStyle w:val="CharStyle17"/>
          <w:rFonts w:ascii="Sylfaen" w:hAnsi="Sylfaen"/>
          <w:bCs/>
          <w:color w:val="000000"/>
          <w:sz w:val="22"/>
          <w:szCs w:val="22"/>
        </w:rPr>
        <w:t>uPzp</w:t>
      </w:r>
      <w:proofErr w:type="spellEnd"/>
      <w:r w:rsidRPr="00912328">
        <w:rPr>
          <w:rStyle w:val="CharStyle17"/>
          <w:rFonts w:ascii="Sylfaen" w:hAnsi="Sylfaen"/>
          <w:bCs/>
          <w:color w:val="000000"/>
          <w:sz w:val="22"/>
          <w:szCs w:val="22"/>
        </w:rPr>
        <w:t xml:space="preserve">, w zakresie podstaw wykluczenia z postępowania wskazanych przez Zamawiającego, o których mowa w art. </w:t>
      </w:r>
      <w:r w:rsidRPr="00912328">
        <w:rPr>
          <w:rFonts w:ascii="Sylfaen" w:hAnsi="Sylfaen"/>
          <w:bCs/>
          <w:sz w:val="22"/>
          <w:szCs w:val="22"/>
        </w:rPr>
        <w:t>art.5k Rozporządzenia Rady (UE) 2022/576 z dnia 8 kwietnia 2022 r. w sprawie zmiany rozporządzenia (UE) nr 833/2014 dotyczącego środków ograniczających w związku z działaniami Rosji destabilizującymi sytuację na </w:t>
      </w:r>
      <w:r w:rsidRPr="00912328">
        <w:rPr>
          <w:rFonts w:ascii="Sylfaen" w:hAnsi="Sylfaen"/>
          <w:bCs/>
          <w:color w:val="auto"/>
          <w:sz w:val="22"/>
          <w:szCs w:val="22"/>
        </w:rPr>
        <w:t xml:space="preserve">Ukrainie – </w:t>
      </w:r>
      <w:r w:rsidRPr="008410C1">
        <w:rPr>
          <w:rFonts w:ascii="Sylfaen" w:hAnsi="Sylfaen"/>
          <w:b/>
          <w:color w:val="auto"/>
          <w:sz w:val="22"/>
          <w:szCs w:val="22"/>
        </w:rPr>
        <w:t xml:space="preserve">załącznik nr </w:t>
      </w:r>
      <w:r w:rsidR="008410C1">
        <w:rPr>
          <w:rFonts w:ascii="Sylfaen" w:hAnsi="Sylfaen"/>
          <w:b/>
          <w:color w:val="auto"/>
          <w:sz w:val="22"/>
          <w:szCs w:val="22"/>
        </w:rPr>
        <w:t xml:space="preserve"> 9</w:t>
      </w:r>
      <w:r w:rsidR="002773EE" w:rsidRPr="008410C1">
        <w:rPr>
          <w:rFonts w:ascii="Sylfaen" w:hAnsi="Sylfaen"/>
          <w:b/>
          <w:color w:val="auto"/>
          <w:sz w:val="22"/>
          <w:szCs w:val="22"/>
        </w:rPr>
        <w:t xml:space="preserve"> </w:t>
      </w:r>
      <w:r w:rsidR="002773EE" w:rsidRPr="00912328">
        <w:rPr>
          <w:rFonts w:ascii="Sylfaen" w:hAnsi="Sylfaen"/>
          <w:bCs/>
          <w:color w:val="auto"/>
          <w:sz w:val="22"/>
          <w:szCs w:val="22"/>
        </w:rPr>
        <w:t>do</w:t>
      </w:r>
      <w:r w:rsidRPr="00912328">
        <w:rPr>
          <w:rFonts w:ascii="Sylfaen" w:hAnsi="Sylfaen"/>
          <w:bCs/>
          <w:color w:val="auto"/>
          <w:sz w:val="22"/>
          <w:szCs w:val="22"/>
        </w:rPr>
        <w:t xml:space="preserve"> SWZ.</w:t>
      </w:r>
    </w:p>
    <w:p w14:paraId="6DBBC27E" w14:textId="77777777" w:rsidR="00185B97" w:rsidRPr="005D141B" w:rsidRDefault="00185B97" w:rsidP="00B71E96">
      <w:pPr>
        <w:pStyle w:val="Style16"/>
        <w:shd w:val="clear" w:color="auto" w:fill="auto"/>
        <w:spacing w:after="0" w:line="240" w:lineRule="auto"/>
        <w:ind w:left="284" w:right="221" w:firstLine="0"/>
        <w:jc w:val="both"/>
        <w:rPr>
          <w:rFonts w:ascii="Sylfaen" w:hAnsi="Sylfaen" w:cs="Times New Roman"/>
          <w:iCs/>
          <w:color w:val="auto"/>
          <w:sz w:val="22"/>
          <w:szCs w:val="22"/>
        </w:rPr>
      </w:pPr>
    </w:p>
    <w:p w14:paraId="3746CE1D" w14:textId="77777777" w:rsidR="000E001F" w:rsidRPr="005D141B" w:rsidRDefault="00DA360E" w:rsidP="00594B28">
      <w:pPr>
        <w:pStyle w:val="Akapitzlist"/>
        <w:numPr>
          <w:ilvl w:val="1"/>
          <w:numId w:val="14"/>
        </w:numPr>
        <w:ind w:left="0" w:firstLine="0"/>
        <w:jc w:val="both"/>
        <w:rPr>
          <w:rFonts w:ascii="Sylfaen" w:hAnsi="Sylfaen"/>
          <w:iCs/>
          <w:sz w:val="22"/>
          <w:szCs w:val="22"/>
        </w:rPr>
      </w:pPr>
      <w:r w:rsidRPr="005D141B">
        <w:rPr>
          <w:rFonts w:ascii="Sylfaen" w:hAnsi="Sylfaen"/>
          <w:iCs/>
          <w:sz w:val="22"/>
          <w:szCs w:val="22"/>
        </w:rPr>
        <w:t>W przypadku wykonawców wspólnie ubiegających się o zamówienie, podmiotowe środki dowodowe składa każdy z Wykonawców odrębnie.</w:t>
      </w:r>
    </w:p>
    <w:p w14:paraId="325DF5A5" w14:textId="77777777" w:rsidR="000E001F" w:rsidRPr="005D141B" w:rsidRDefault="00DA360E">
      <w:pPr>
        <w:jc w:val="both"/>
        <w:rPr>
          <w:rFonts w:ascii="Sylfaen" w:hAnsi="Sylfaen"/>
          <w:iCs/>
          <w:sz w:val="22"/>
          <w:szCs w:val="22"/>
        </w:rPr>
      </w:pPr>
      <w:r w:rsidRPr="005D141B">
        <w:rPr>
          <w:rFonts w:ascii="Sylfaen" w:hAnsi="Sylfaen"/>
          <w:iCs/>
          <w:sz w:val="22"/>
          <w:szCs w:val="22"/>
        </w:rPr>
        <w:t>Zamawiający żąda od wykonawcy, który polega na zdolnościach technicznych lub zawodowych podmiotów udostępniających zasoby na zasadach określonych w art. 118 ustawy przedstawienia podmiotowych środków dowodowych dotyczących tych podmiotów, potwierdzających, że nie zachodzą wobec tych podmiotów podstawy wykluczenia z postępowania.</w:t>
      </w:r>
    </w:p>
    <w:p w14:paraId="59A57CE1" w14:textId="77777777" w:rsidR="000E001F" w:rsidRPr="005D141B" w:rsidRDefault="00DA360E" w:rsidP="00594B28">
      <w:pPr>
        <w:pStyle w:val="Akapitzlist"/>
        <w:numPr>
          <w:ilvl w:val="1"/>
          <w:numId w:val="14"/>
        </w:numPr>
        <w:ind w:left="0" w:firstLine="0"/>
        <w:contextualSpacing/>
        <w:jc w:val="both"/>
        <w:rPr>
          <w:rFonts w:ascii="Sylfaen" w:hAnsi="Sylfaen"/>
          <w:sz w:val="22"/>
          <w:szCs w:val="22"/>
        </w:rPr>
      </w:pPr>
      <w:r w:rsidRPr="005D141B">
        <w:rPr>
          <w:rFonts w:ascii="Sylfaen" w:hAnsi="Sylfaen"/>
          <w:sz w:val="22"/>
          <w:szCs w:val="22"/>
        </w:rPr>
        <w:t xml:space="preserve">Wykonawca nie jest zobowiązany do złożenia podmiotowych środków dowodowych, które zamawiający posiada, jeżeli wykonawca wskaże te środki oraz potwierdzi ich prawidłowość </w:t>
      </w:r>
      <w:r w:rsidRPr="005D141B">
        <w:rPr>
          <w:rFonts w:ascii="Sylfaen" w:hAnsi="Sylfaen"/>
          <w:sz w:val="22"/>
          <w:szCs w:val="22"/>
        </w:rPr>
        <w:br/>
        <w:t>i aktualność. Wykonawca składa podmiotowe środki dowodowe aktualne na dzień ich złożenia.</w:t>
      </w:r>
    </w:p>
    <w:p w14:paraId="3CB49795" w14:textId="77777777" w:rsidR="000E001F" w:rsidRPr="005D141B" w:rsidRDefault="000E001F">
      <w:pPr>
        <w:jc w:val="both"/>
        <w:rPr>
          <w:rFonts w:ascii="Sylfaen" w:hAnsi="Sylfaen"/>
          <w:sz w:val="22"/>
          <w:szCs w:val="22"/>
        </w:rPr>
      </w:pPr>
    </w:p>
    <w:p w14:paraId="772812C8" w14:textId="77777777" w:rsidR="000E001F" w:rsidRPr="005D141B" w:rsidRDefault="00DA360E" w:rsidP="00594B28">
      <w:pPr>
        <w:pStyle w:val="Style16"/>
        <w:numPr>
          <w:ilvl w:val="1"/>
          <w:numId w:val="14"/>
        </w:numPr>
        <w:shd w:val="clear" w:color="auto" w:fill="auto"/>
        <w:tabs>
          <w:tab w:val="left" w:pos="0"/>
        </w:tabs>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Podmiotowe środki dowodowe oraz inne dokumenty lub oświadczenia Wykonawca składa, pod rygorem nieważności zgodnie z zasadami wynikającymi 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r w:rsidRPr="005D141B">
        <w:rPr>
          <w:rStyle w:val="CharStyle17"/>
          <w:rFonts w:ascii="Sylfaen" w:eastAsiaTheme="majorEastAsia" w:hAnsi="Sylfaen"/>
          <w:color w:val="000000"/>
          <w:sz w:val="22"/>
          <w:szCs w:val="22"/>
        </w:rPr>
        <w:lastRenderedPageBreak/>
        <w:t>Dokumenty sporządzone w języku obcym są składane wraz z tłumaczeniem na język polski.</w:t>
      </w:r>
    </w:p>
    <w:p w14:paraId="576572D3" w14:textId="77777777" w:rsidR="000E001F" w:rsidRPr="005D141B" w:rsidRDefault="000E001F">
      <w:pPr>
        <w:pStyle w:val="Style33"/>
        <w:keepNext/>
        <w:keepLines/>
        <w:shd w:val="clear" w:color="auto" w:fill="auto"/>
        <w:spacing w:before="0" w:line="240" w:lineRule="auto"/>
        <w:jc w:val="both"/>
        <w:rPr>
          <w:rFonts w:ascii="Sylfaen" w:hAnsi="Sylfaen" w:cs="Times New Roman"/>
          <w:sz w:val="22"/>
          <w:szCs w:val="22"/>
        </w:rPr>
      </w:pPr>
    </w:p>
    <w:p w14:paraId="69F2DF58" w14:textId="77777777" w:rsidR="000E001F" w:rsidRPr="005D141B" w:rsidRDefault="00DA360E" w:rsidP="00594B28">
      <w:pPr>
        <w:pStyle w:val="Style16"/>
        <w:numPr>
          <w:ilvl w:val="1"/>
          <w:numId w:val="14"/>
        </w:numPr>
        <w:shd w:val="clear" w:color="auto" w:fill="auto"/>
        <w:spacing w:after="0" w:line="240" w:lineRule="auto"/>
        <w:ind w:left="0"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Jeżeli wykonawca ma siedzibę lub miejsce zamieszkania poza granicami Rzeczypospolitej Polskiej, zamiast informacji, o której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xml:space="preserve">. 14.3.2 a) -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 </w:t>
      </w:r>
      <w:proofErr w:type="spellStart"/>
      <w:r w:rsidRPr="005D141B">
        <w:rPr>
          <w:rStyle w:val="CharStyle17"/>
          <w:rFonts w:ascii="Sylfaen" w:eastAsiaTheme="majorEastAsia" w:hAnsi="Sylfaen"/>
          <w:color w:val="000000"/>
          <w:sz w:val="22"/>
          <w:szCs w:val="22"/>
        </w:rPr>
        <w:t>ppkt</w:t>
      </w:r>
      <w:proofErr w:type="spellEnd"/>
      <w:r w:rsidRPr="005D141B">
        <w:rPr>
          <w:rStyle w:val="CharStyle17"/>
          <w:rFonts w:ascii="Sylfaen" w:eastAsiaTheme="majorEastAsia" w:hAnsi="Sylfaen"/>
          <w:color w:val="000000"/>
          <w:sz w:val="22"/>
          <w:szCs w:val="22"/>
        </w:rPr>
        <w:t>. 14.3.2 a).</w:t>
      </w:r>
    </w:p>
    <w:p w14:paraId="256F12E1"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Dokument, taki powinien być wystawiony nie wcześniej niż 6 miesięcy przed jego złożeniem.</w:t>
      </w:r>
    </w:p>
    <w:p w14:paraId="31340866"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 xml:space="preserve">Jeżeli w kraju, w którym wykonawca ma siedzibę lub miejsce zamieszkania, nie wydaje się dokumentów, o których mowa wyżej, lub gdy dokumenty te nie odnoszą się do wszystkich przypadków, o których mowa w art. 108 ust. 1 pkt 1, 2 i 4, ustawy </w:t>
      </w:r>
      <w:proofErr w:type="spellStart"/>
      <w:r w:rsidRPr="005D141B">
        <w:rPr>
          <w:rStyle w:val="CharStyle17"/>
          <w:rFonts w:ascii="Sylfaen" w:eastAsiaTheme="majorEastAsia" w:hAnsi="Sylfaen"/>
          <w:color w:val="000000"/>
          <w:sz w:val="22"/>
          <w:szCs w:val="22"/>
        </w:rPr>
        <w:t>Pzp</w:t>
      </w:r>
      <w:proofErr w:type="spellEnd"/>
      <w:r w:rsidRPr="005D141B">
        <w:rPr>
          <w:rStyle w:val="CharStyle17"/>
          <w:rFonts w:ascii="Sylfaen" w:eastAsiaTheme="majorEastAsia" w:hAnsi="Sylfaen"/>
          <w:color w:val="000000"/>
          <w:sz w:val="22"/>
          <w:szCs w:val="22"/>
        </w:rPr>
        <w:t>,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p>
    <w:p w14:paraId="3432EF8C" w14:textId="77777777" w:rsidR="000E001F" w:rsidRPr="005D141B" w:rsidRDefault="00DA360E" w:rsidP="00B71E96">
      <w:pPr>
        <w:pStyle w:val="Style16"/>
        <w:shd w:val="clear" w:color="auto" w:fill="auto"/>
        <w:spacing w:after="0" w:line="240" w:lineRule="auto"/>
        <w:ind w:right="220" w:firstLine="0"/>
        <w:jc w:val="both"/>
        <w:rPr>
          <w:rFonts w:ascii="Sylfaen" w:hAnsi="Sylfaen" w:cs="Times New Roman"/>
          <w:sz w:val="22"/>
          <w:szCs w:val="22"/>
        </w:rPr>
      </w:pPr>
      <w:r w:rsidRPr="005D141B">
        <w:rPr>
          <w:rStyle w:val="CharStyle17"/>
          <w:rFonts w:ascii="Sylfaen" w:eastAsiaTheme="majorEastAsia" w:hAnsi="Sylfaen"/>
          <w:color w:val="000000"/>
          <w:sz w:val="22"/>
          <w:szCs w:val="22"/>
        </w:rPr>
        <w:t>Oświadczenie, takie powinno być wystawione nie wcześniej niż 6 miesięcy przed jego złożeniem.</w:t>
      </w:r>
    </w:p>
    <w:p w14:paraId="211C9412" w14:textId="75DA2E70" w:rsidR="000E001F" w:rsidRDefault="000E001F">
      <w:pPr>
        <w:jc w:val="both"/>
        <w:rPr>
          <w:rFonts w:ascii="Sylfaen" w:hAnsi="Sylfaen"/>
          <w:sz w:val="22"/>
          <w:szCs w:val="22"/>
        </w:rPr>
      </w:pPr>
    </w:p>
    <w:p w14:paraId="409F021B" w14:textId="731ACB2F" w:rsidR="00F10400" w:rsidRPr="00F10400" w:rsidRDefault="00F10400" w:rsidP="00F10400">
      <w:pPr>
        <w:jc w:val="both"/>
        <w:rPr>
          <w:rFonts w:ascii="Sylfaen" w:hAnsi="Sylfaen"/>
          <w:b/>
          <w:bCs/>
          <w:sz w:val="22"/>
          <w:szCs w:val="22"/>
          <w:lang w:eastAsia="en-US"/>
        </w:rPr>
      </w:pPr>
      <w:r w:rsidRPr="00F10400">
        <w:rPr>
          <w:rFonts w:ascii="Sylfaen" w:hAnsi="Sylfaen"/>
          <w:b/>
          <w:bCs/>
          <w:sz w:val="22"/>
          <w:szCs w:val="22"/>
        </w:rPr>
        <w:t>14.8.</w:t>
      </w:r>
      <w:r w:rsidRPr="00F10400">
        <w:rPr>
          <w:rFonts w:ascii="Sylfaen" w:hAnsi="Sylfaen"/>
          <w:b/>
          <w:bCs/>
          <w:sz w:val="22"/>
          <w:szCs w:val="22"/>
          <w:lang w:eastAsia="en-US"/>
        </w:rPr>
        <w:t xml:space="preserve"> Przedmiotowe środki dowodowe</w:t>
      </w:r>
      <w:r w:rsidR="002346C5">
        <w:rPr>
          <w:rFonts w:ascii="Sylfaen" w:hAnsi="Sylfaen"/>
          <w:b/>
          <w:bCs/>
          <w:sz w:val="22"/>
          <w:szCs w:val="22"/>
          <w:lang w:eastAsia="en-US"/>
        </w:rPr>
        <w:t xml:space="preserve"> – nie dotyczy</w:t>
      </w:r>
    </w:p>
    <w:p w14:paraId="59AB7E04" w14:textId="77777777" w:rsidR="00F10400" w:rsidRPr="00F10400" w:rsidRDefault="00F10400" w:rsidP="00F10400">
      <w:pPr>
        <w:jc w:val="both"/>
        <w:rPr>
          <w:rFonts w:ascii="Sylfaen" w:hAnsi="Sylfaen"/>
          <w:sz w:val="22"/>
          <w:szCs w:val="22"/>
        </w:rPr>
      </w:pPr>
    </w:p>
    <w:p w14:paraId="60693195" w14:textId="77777777" w:rsidR="000E001F" w:rsidRPr="005D141B" w:rsidRDefault="00DA360E" w:rsidP="00594B28">
      <w:pPr>
        <w:pStyle w:val="Akapitzlist"/>
        <w:numPr>
          <w:ilvl w:val="0"/>
          <w:numId w:val="14"/>
        </w:numPr>
        <w:jc w:val="both"/>
        <w:rPr>
          <w:rFonts w:ascii="Sylfaen" w:hAnsi="Sylfaen"/>
          <w:b/>
          <w:bCs/>
          <w:sz w:val="22"/>
          <w:szCs w:val="22"/>
        </w:rPr>
      </w:pPr>
      <w:r w:rsidRPr="005D141B">
        <w:rPr>
          <w:rFonts w:ascii="Sylfaen" w:hAnsi="Sylfaen"/>
          <w:b/>
          <w:sz w:val="22"/>
          <w:szCs w:val="22"/>
        </w:rPr>
        <w:t>Wadium</w:t>
      </w:r>
    </w:p>
    <w:p w14:paraId="645A0929" w14:textId="77777777" w:rsidR="0012768B" w:rsidRPr="0012768B" w:rsidRDefault="00DA360E" w:rsidP="00594B28">
      <w:pPr>
        <w:pStyle w:val="Standard"/>
        <w:numPr>
          <w:ilvl w:val="1"/>
          <w:numId w:val="19"/>
        </w:numPr>
        <w:ind w:left="0" w:firstLine="0"/>
        <w:jc w:val="both"/>
        <w:rPr>
          <w:rFonts w:ascii="Sylfaen" w:hAnsi="Sylfaen"/>
          <w:color w:val="000000"/>
          <w:sz w:val="22"/>
          <w:szCs w:val="22"/>
        </w:rPr>
      </w:pPr>
      <w:r w:rsidRPr="005D141B">
        <w:rPr>
          <w:rFonts w:ascii="Sylfaen" w:hAnsi="Sylfaen"/>
          <w:color w:val="000000"/>
          <w:sz w:val="22"/>
          <w:szCs w:val="22"/>
        </w:rPr>
        <w:t>Wadium w wysokości</w:t>
      </w:r>
      <w:r w:rsidRPr="002773EE">
        <w:rPr>
          <w:rFonts w:ascii="Sylfaen" w:hAnsi="Sylfaen"/>
          <w:color w:val="auto"/>
          <w:sz w:val="22"/>
          <w:szCs w:val="22"/>
        </w:rPr>
        <w:t>:</w:t>
      </w:r>
    </w:p>
    <w:p w14:paraId="6D1E48D4" w14:textId="5ECAED24" w:rsidR="0012768B" w:rsidRPr="00D400F4" w:rsidRDefault="0012768B" w:rsidP="0012768B">
      <w:pPr>
        <w:pStyle w:val="glowny"/>
        <w:tabs>
          <w:tab w:val="left" w:leader="dot" w:pos="4535"/>
        </w:tabs>
        <w:rPr>
          <w:rFonts w:ascii="Sylfaen" w:hAnsi="Sylfaen"/>
          <w:b/>
          <w:bCs/>
          <w:sz w:val="22"/>
          <w:szCs w:val="22"/>
          <w:lang w:val="pl-PL"/>
        </w:rPr>
      </w:pPr>
      <w:r w:rsidRPr="00D400F4">
        <w:rPr>
          <w:rFonts w:ascii="Sylfaen" w:hAnsi="Sylfaen"/>
          <w:b/>
          <w:bCs/>
          <w:sz w:val="22"/>
          <w:szCs w:val="22"/>
          <w:lang w:val="pl-PL"/>
        </w:rPr>
        <w:t>Część 1</w:t>
      </w:r>
      <w:r w:rsidR="00D400F4">
        <w:rPr>
          <w:rFonts w:ascii="Sylfaen" w:hAnsi="Sylfaen"/>
          <w:b/>
          <w:bCs/>
          <w:sz w:val="22"/>
          <w:szCs w:val="22"/>
          <w:lang w:val="pl-PL"/>
        </w:rPr>
        <w:t xml:space="preserve"> </w:t>
      </w:r>
      <w:r w:rsidR="00B77804" w:rsidRPr="00D400F4">
        <w:rPr>
          <w:rFonts w:ascii="Sylfaen" w:hAnsi="Sylfaen"/>
          <w:b/>
          <w:bCs/>
          <w:sz w:val="22"/>
          <w:szCs w:val="22"/>
          <w:lang w:val="pl-PL"/>
        </w:rPr>
        <w:t>– 4.000,00 PLN;</w:t>
      </w:r>
    </w:p>
    <w:p w14:paraId="72AD308D" w14:textId="29F86C60" w:rsidR="00B77804" w:rsidRPr="00D400F4" w:rsidRDefault="0012768B" w:rsidP="0012768B">
      <w:pPr>
        <w:pStyle w:val="Standard"/>
        <w:jc w:val="both"/>
        <w:rPr>
          <w:rFonts w:ascii="Sylfaen" w:hAnsi="Sylfaen"/>
          <w:b/>
          <w:bCs/>
          <w:color w:val="auto"/>
          <w:sz w:val="22"/>
          <w:szCs w:val="22"/>
        </w:rPr>
      </w:pPr>
      <w:r w:rsidRPr="00D400F4">
        <w:rPr>
          <w:rFonts w:ascii="Sylfaen" w:hAnsi="Sylfaen"/>
          <w:b/>
          <w:bCs/>
          <w:sz w:val="22"/>
          <w:szCs w:val="22"/>
        </w:rPr>
        <w:t>Część 2</w:t>
      </w:r>
      <w:r w:rsidR="00353EBE" w:rsidRPr="00D400F4">
        <w:rPr>
          <w:rFonts w:ascii="Sylfaen" w:hAnsi="Sylfaen"/>
          <w:b/>
          <w:bCs/>
          <w:sz w:val="22"/>
          <w:szCs w:val="22"/>
        </w:rPr>
        <w:t xml:space="preserve"> </w:t>
      </w:r>
      <w:r w:rsidR="00B77804" w:rsidRPr="00D400F4">
        <w:rPr>
          <w:rFonts w:ascii="Sylfaen" w:hAnsi="Sylfaen"/>
          <w:b/>
          <w:bCs/>
          <w:sz w:val="22"/>
          <w:szCs w:val="22"/>
        </w:rPr>
        <w:t xml:space="preserve">– </w:t>
      </w:r>
      <w:r w:rsidR="00D400F4" w:rsidRPr="00D400F4">
        <w:rPr>
          <w:rFonts w:ascii="Sylfaen" w:hAnsi="Sylfaen"/>
          <w:b/>
          <w:bCs/>
          <w:color w:val="auto"/>
          <w:sz w:val="22"/>
          <w:szCs w:val="22"/>
        </w:rPr>
        <w:t>300</w:t>
      </w:r>
      <w:r w:rsidR="00B77804" w:rsidRPr="00D400F4">
        <w:rPr>
          <w:rFonts w:ascii="Sylfaen" w:hAnsi="Sylfaen"/>
          <w:b/>
          <w:bCs/>
          <w:color w:val="auto"/>
          <w:sz w:val="22"/>
          <w:szCs w:val="22"/>
        </w:rPr>
        <w:t>,00 PLN</w:t>
      </w:r>
      <w:r w:rsidR="00353EBE" w:rsidRPr="00D400F4">
        <w:rPr>
          <w:rFonts w:ascii="Sylfaen" w:hAnsi="Sylfaen"/>
          <w:b/>
          <w:bCs/>
          <w:color w:val="auto"/>
          <w:sz w:val="22"/>
          <w:szCs w:val="22"/>
        </w:rPr>
        <w:t>;</w:t>
      </w:r>
    </w:p>
    <w:p w14:paraId="49476B43" w14:textId="72F35F11" w:rsidR="00D400F4" w:rsidRPr="00D400F4" w:rsidRDefault="00353EBE" w:rsidP="0012768B">
      <w:pPr>
        <w:pStyle w:val="Standard"/>
        <w:jc w:val="both"/>
        <w:rPr>
          <w:rFonts w:ascii="Sylfaen" w:hAnsi="Sylfaen"/>
          <w:b/>
          <w:bCs/>
          <w:sz w:val="22"/>
          <w:szCs w:val="22"/>
        </w:rPr>
      </w:pPr>
      <w:r w:rsidRPr="00D400F4">
        <w:rPr>
          <w:rFonts w:ascii="Sylfaen" w:hAnsi="Sylfaen"/>
          <w:b/>
          <w:bCs/>
          <w:sz w:val="22"/>
          <w:szCs w:val="22"/>
        </w:rPr>
        <w:t>Część 3</w:t>
      </w:r>
      <w:r w:rsidR="00D400F4" w:rsidRPr="00D400F4">
        <w:rPr>
          <w:rFonts w:ascii="Sylfaen" w:hAnsi="Sylfaen"/>
          <w:b/>
          <w:bCs/>
          <w:sz w:val="22"/>
          <w:szCs w:val="22"/>
        </w:rPr>
        <w:t xml:space="preserve"> – 300,00 PLN;</w:t>
      </w:r>
    </w:p>
    <w:p w14:paraId="01017E0C" w14:textId="3A4319FB" w:rsidR="00353EBE" w:rsidRPr="00D400F4" w:rsidRDefault="00353EBE" w:rsidP="0012768B">
      <w:pPr>
        <w:pStyle w:val="Standard"/>
        <w:jc w:val="both"/>
        <w:rPr>
          <w:rFonts w:ascii="Sylfaen" w:hAnsi="Sylfaen"/>
          <w:b/>
          <w:bCs/>
          <w:sz w:val="22"/>
          <w:szCs w:val="22"/>
        </w:rPr>
      </w:pPr>
      <w:r w:rsidRPr="00D400F4">
        <w:rPr>
          <w:rFonts w:ascii="Sylfaen" w:hAnsi="Sylfaen"/>
          <w:b/>
          <w:bCs/>
          <w:sz w:val="22"/>
          <w:szCs w:val="22"/>
        </w:rPr>
        <w:t>Część 4</w:t>
      </w:r>
      <w:r w:rsidR="00D400F4" w:rsidRPr="00D400F4">
        <w:rPr>
          <w:rFonts w:ascii="Sylfaen" w:hAnsi="Sylfaen"/>
          <w:b/>
          <w:bCs/>
          <w:sz w:val="22"/>
          <w:szCs w:val="22"/>
        </w:rPr>
        <w:t xml:space="preserve"> – 6.600,00 PLN;</w:t>
      </w:r>
    </w:p>
    <w:p w14:paraId="7DFB76FF" w14:textId="4EC587AE" w:rsidR="00353EBE" w:rsidRPr="00D400F4" w:rsidRDefault="00353EBE" w:rsidP="0012768B">
      <w:pPr>
        <w:pStyle w:val="Standard"/>
        <w:jc w:val="both"/>
        <w:rPr>
          <w:rFonts w:ascii="Sylfaen" w:hAnsi="Sylfaen"/>
          <w:b/>
          <w:bCs/>
          <w:sz w:val="22"/>
          <w:szCs w:val="22"/>
        </w:rPr>
      </w:pPr>
      <w:r w:rsidRPr="00D400F4">
        <w:rPr>
          <w:rFonts w:ascii="Sylfaen" w:hAnsi="Sylfaen"/>
          <w:b/>
          <w:bCs/>
          <w:sz w:val="22"/>
          <w:szCs w:val="22"/>
        </w:rPr>
        <w:t>Część 5</w:t>
      </w:r>
      <w:r w:rsidR="00D400F4" w:rsidRPr="00D400F4">
        <w:rPr>
          <w:rFonts w:ascii="Sylfaen" w:hAnsi="Sylfaen"/>
          <w:b/>
          <w:bCs/>
          <w:sz w:val="22"/>
          <w:szCs w:val="22"/>
        </w:rPr>
        <w:t xml:space="preserve"> – 2.300,00 PLN;</w:t>
      </w:r>
    </w:p>
    <w:p w14:paraId="5A3C8DEB" w14:textId="62D42465" w:rsidR="00353EBE" w:rsidRPr="00D400F4" w:rsidRDefault="00353EBE" w:rsidP="0012768B">
      <w:pPr>
        <w:pStyle w:val="Standard"/>
        <w:jc w:val="both"/>
        <w:rPr>
          <w:rFonts w:ascii="Sylfaen" w:hAnsi="Sylfaen"/>
          <w:b/>
          <w:bCs/>
          <w:sz w:val="22"/>
          <w:szCs w:val="22"/>
        </w:rPr>
      </w:pPr>
      <w:r w:rsidRPr="00D400F4">
        <w:rPr>
          <w:rFonts w:ascii="Sylfaen" w:hAnsi="Sylfaen"/>
          <w:b/>
          <w:bCs/>
          <w:sz w:val="22"/>
          <w:szCs w:val="22"/>
        </w:rPr>
        <w:t>Część 6</w:t>
      </w:r>
      <w:r w:rsidR="00D400F4" w:rsidRPr="00D400F4">
        <w:rPr>
          <w:rFonts w:ascii="Sylfaen" w:hAnsi="Sylfaen"/>
          <w:b/>
          <w:bCs/>
          <w:sz w:val="22"/>
          <w:szCs w:val="22"/>
        </w:rPr>
        <w:t xml:space="preserve"> – 900,00 PLN;</w:t>
      </w:r>
    </w:p>
    <w:p w14:paraId="72098D26" w14:textId="5D2B57CC" w:rsidR="00D400F4" w:rsidRPr="00D400F4" w:rsidRDefault="00353EBE" w:rsidP="0012768B">
      <w:pPr>
        <w:pStyle w:val="Standard"/>
        <w:jc w:val="both"/>
        <w:rPr>
          <w:rFonts w:ascii="Sylfaen" w:hAnsi="Sylfaen"/>
          <w:b/>
          <w:bCs/>
          <w:sz w:val="22"/>
          <w:szCs w:val="22"/>
        </w:rPr>
      </w:pPr>
      <w:r w:rsidRPr="00D400F4">
        <w:rPr>
          <w:rFonts w:ascii="Sylfaen" w:hAnsi="Sylfaen"/>
          <w:b/>
          <w:bCs/>
          <w:sz w:val="22"/>
          <w:szCs w:val="22"/>
        </w:rPr>
        <w:t>Część 7</w:t>
      </w:r>
      <w:r w:rsidR="00D400F4" w:rsidRPr="00D400F4">
        <w:rPr>
          <w:rFonts w:ascii="Sylfaen" w:hAnsi="Sylfaen"/>
          <w:b/>
          <w:bCs/>
          <w:sz w:val="22"/>
          <w:szCs w:val="22"/>
        </w:rPr>
        <w:t xml:space="preserve"> – 300,00 PLN;</w:t>
      </w:r>
    </w:p>
    <w:p w14:paraId="386DC15F" w14:textId="047E6B4A" w:rsidR="00D400F4" w:rsidRPr="00D400F4" w:rsidRDefault="00353EBE" w:rsidP="0012768B">
      <w:pPr>
        <w:pStyle w:val="Standard"/>
        <w:jc w:val="both"/>
        <w:rPr>
          <w:rFonts w:ascii="Sylfaen" w:hAnsi="Sylfaen"/>
          <w:b/>
          <w:bCs/>
          <w:sz w:val="22"/>
          <w:szCs w:val="22"/>
        </w:rPr>
      </w:pPr>
      <w:r w:rsidRPr="00D400F4">
        <w:rPr>
          <w:rFonts w:ascii="Sylfaen" w:hAnsi="Sylfaen"/>
          <w:b/>
          <w:bCs/>
          <w:sz w:val="22"/>
          <w:szCs w:val="22"/>
        </w:rPr>
        <w:t>Część 8</w:t>
      </w:r>
      <w:r w:rsidR="00D400F4" w:rsidRPr="00D400F4">
        <w:rPr>
          <w:rFonts w:ascii="Sylfaen" w:hAnsi="Sylfaen"/>
          <w:b/>
          <w:bCs/>
          <w:sz w:val="22"/>
          <w:szCs w:val="22"/>
        </w:rPr>
        <w:t xml:space="preserve"> – 700,00 PLN;</w:t>
      </w:r>
    </w:p>
    <w:p w14:paraId="3D635307" w14:textId="4A91BD96" w:rsidR="00353EBE" w:rsidRPr="00D400F4" w:rsidRDefault="00353EBE" w:rsidP="0012768B">
      <w:pPr>
        <w:pStyle w:val="Standard"/>
        <w:jc w:val="both"/>
        <w:rPr>
          <w:rFonts w:ascii="Sylfaen" w:hAnsi="Sylfaen"/>
          <w:b/>
          <w:bCs/>
          <w:sz w:val="22"/>
          <w:szCs w:val="22"/>
        </w:rPr>
      </w:pPr>
      <w:r w:rsidRPr="00D400F4">
        <w:rPr>
          <w:rFonts w:ascii="Sylfaen" w:hAnsi="Sylfaen"/>
          <w:b/>
          <w:bCs/>
          <w:sz w:val="22"/>
          <w:szCs w:val="22"/>
        </w:rPr>
        <w:t>Część 9</w:t>
      </w:r>
      <w:r w:rsidR="00D400F4" w:rsidRPr="00D400F4">
        <w:rPr>
          <w:rFonts w:ascii="Sylfaen" w:hAnsi="Sylfaen"/>
          <w:b/>
          <w:bCs/>
          <w:sz w:val="22"/>
          <w:szCs w:val="22"/>
        </w:rPr>
        <w:t xml:space="preserve"> – 150,00 PLN;</w:t>
      </w:r>
    </w:p>
    <w:p w14:paraId="0BE229FB" w14:textId="51A1BB79" w:rsidR="00353EBE" w:rsidRPr="00D400F4" w:rsidRDefault="00353EBE" w:rsidP="0012768B">
      <w:pPr>
        <w:pStyle w:val="Standard"/>
        <w:jc w:val="both"/>
        <w:rPr>
          <w:rFonts w:ascii="Sylfaen" w:hAnsi="Sylfaen"/>
          <w:b/>
          <w:bCs/>
          <w:sz w:val="22"/>
          <w:szCs w:val="22"/>
        </w:rPr>
      </w:pPr>
      <w:r w:rsidRPr="00D400F4">
        <w:rPr>
          <w:rFonts w:ascii="Sylfaen" w:hAnsi="Sylfaen"/>
          <w:b/>
          <w:bCs/>
          <w:sz w:val="22"/>
          <w:szCs w:val="22"/>
        </w:rPr>
        <w:t>Część 10</w:t>
      </w:r>
      <w:r w:rsidR="00D400F4" w:rsidRPr="00D400F4">
        <w:rPr>
          <w:rFonts w:ascii="Sylfaen" w:hAnsi="Sylfaen"/>
          <w:b/>
          <w:bCs/>
          <w:sz w:val="22"/>
          <w:szCs w:val="22"/>
        </w:rPr>
        <w:t xml:space="preserve"> – 300,00 PLN;</w:t>
      </w:r>
    </w:p>
    <w:p w14:paraId="30D28657" w14:textId="211D5BF7" w:rsidR="00353EBE" w:rsidRPr="00D400F4" w:rsidRDefault="00353EBE" w:rsidP="0012768B">
      <w:pPr>
        <w:pStyle w:val="Standard"/>
        <w:jc w:val="both"/>
        <w:rPr>
          <w:rFonts w:ascii="Sylfaen" w:hAnsi="Sylfaen"/>
          <w:b/>
          <w:bCs/>
          <w:sz w:val="22"/>
          <w:szCs w:val="22"/>
        </w:rPr>
      </w:pPr>
      <w:r w:rsidRPr="00D400F4">
        <w:rPr>
          <w:rFonts w:ascii="Sylfaen" w:hAnsi="Sylfaen"/>
          <w:b/>
          <w:bCs/>
          <w:sz w:val="22"/>
          <w:szCs w:val="22"/>
        </w:rPr>
        <w:t>Część 11</w:t>
      </w:r>
      <w:r w:rsidR="00D400F4" w:rsidRPr="00D400F4">
        <w:rPr>
          <w:rFonts w:ascii="Sylfaen" w:hAnsi="Sylfaen"/>
          <w:b/>
          <w:bCs/>
          <w:sz w:val="22"/>
          <w:szCs w:val="22"/>
        </w:rPr>
        <w:t xml:space="preserve"> – 1.400,00 PLN;</w:t>
      </w:r>
    </w:p>
    <w:p w14:paraId="2E73191D" w14:textId="51D4764B" w:rsidR="00353EBE" w:rsidRPr="00D400F4" w:rsidRDefault="00353EBE" w:rsidP="0012768B">
      <w:pPr>
        <w:pStyle w:val="Standard"/>
        <w:jc w:val="both"/>
        <w:rPr>
          <w:rFonts w:ascii="Sylfaen" w:hAnsi="Sylfaen"/>
          <w:b/>
          <w:bCs/>
          <w:sz w:val="22"/>
          <w:szCs w:val="22"/>
        </w:rPr>
      </w:pPr>
      <w:r w:rsidRPr="00D400F4">
        <w:rPr>
          <w:rFonts w:ascii="Sylfaen" w:hAnsi="Sylfaen"/>
          <w:b/>
          <w:bCs/>
          <w:sz w:val="22"/>
          <w:szCs w:val="22"/>
        </w:rPr>
        <w:t>Część 12</w:t>
      </w:r>
      <w:r w:rsidR="00D400F4" w:rsidRPr="00D400F4">
        <w:rPr>
          <w:rFonts w:ascii="Sylfaen" w:hAnsi="Sylfaen"/>
          <w:b/>
          <w:bCs/>
          <w:sz w:val="22"/>
          <w:szCs w:val="22"/>
        </w:rPr>
        <w:t xml:space="preserve"> – 400,00 PLN</w:t>
      </w:r>
    </w:p>
    <w:p w14:paraId="1B2F44F9" w14:textId="7ABE5419" w:rsidR="000E001F" w:rsidRPr="00206AB8" w:rsidRDefault="00DA360E" w:rsidP="0012768B">
      <w:pPr>
        <w:pStyle w:val="Standard"/>
        <w:jc w:val="both"/>
        <w:rPr>
          <w:rFonts w:ascii="Sylfaen" w:hAnsi="Sylfaen"/>
          <w:color w:val="000000"/>
          <w:sz w:val="22"/>
          <w:szCs w:val="22"/>
        </w:rPr>
      </w:pPr>
      <w:r w:rsidRPr="00206AB8">
        <w:rPr>
          <w:rFonts w:ascii="Sylfaen" w:hAnsi="Sylfaen"/>
          <w:color w:val="000000"/>
          <w:sz w:val="22"/>
          <w:szCs w:val="22"/>
        </w:rPr>
        <w:t>powinno być wniesione przed upływem terminu składania ofert. Okres ważności wadium powinien być zgodny z terminem związania ofertą.</w:t>
      </w:r>
    </w:p>
    <w:p w14:paraId="7F75D227" w14:textId="0896A7F9" w:rsidR="000E001F" w:rsidRPr="005D141B" w:rsidRDefault="002773EE" w:rsidP="00D400F4">
      <w:pPr>
        <w:pStyle w:val="Standard"/>
        <w:jc w:val="both"/>
        <w:rPr>
          <w:rFonts w:ascii="Sylfaen" w:hAnsi="Sylfaen"/>
          <w:color w:val="000000"/>
          <w:sz w:val="22"/>
          <w:szCs w:val="22"/>
        </w:rPr>
      </w:pPr>
      <w:r>
        <w:rPr>
          <w:rFonts w:ascii="Sylfaen" w:hAnsi="Sylfaen"/>
          <w:color w:val="000000"/>
          <w:sz w:val="22"/>
          <w:szCs w:val="22"/>
        </w:rPr>
        <w:t>15.2.</w:t>
      </w:r>
      <w:r w:rsidR="00DA360E" w:rsidRPr="005D141B">
        <w:rPr>
          <w:rFonts w:ascii="Sylfaen" w:hAnsi="Sylfaen"/>
          <w:color w:val="000000"/>
          <w:sz w:val="22"/>
          <w:szCs w:val="22"/>
        </w:rPr>
        <w:t>Wadium może być wniesione w następujących formach:</w:t>
      </w:r>
    </w:p>
    <w:p w14:paraId="79B7151D" w14:textId="15EB16E6" w:rsidR="000E001F" w:rsidRPr="005D141B" w:rsidRDefault="00DA360E" w:rsidP="00D400F4">
      <w:pPr>
        <w:pStyle w:val="Akapitzlist"/>
        <w:numPr>
          <w:ilvl w:val="0"/>
          <w:numId w:val="8"/>
        </w:numPr>
        <w:tabs>
          <w:tab w:val="left" w:pos="619"/>
          <w:tab w:val="center" w:pos="4524"/>
        </w:tabs>
        <w:ind w:hanging="720"/>
        <w:jc w:val="both"/>
        <w:rPr>
          <w:rFonts w:ascii="Sylfaen" w:hAnsi="Sylfaen"/>
          <w:color w:val="000000"/>
          <w:sz w:val="22"/>
          <w:szCs w:val="22"/>
        </w:rPr>
      </w:pPr>
      <w:r w:rsidRPr="005D141B">
        <w:rPr>
          <w:rFonts w:ascii="Sylfaen" w:hAnsi="Sylfaen"/>
          <w:color w:val="000000"/>
          <w:sz w:val="22"/>
          <w:szCs w:val="22"/>
        </w:rPr>
        <w:t xml:space="preserve">pieniądzu -  na konto </w:t>
      </w:r>
      <w:r w:rsidR="0092388D" w:rsidRPr="005D141B">
        <w:rPr>
          <w:rFonts w:ascii="Sylfaen" w:hAnsi="Sylfaen"/>
          <w:color w:val="000000"/>
          <w:sz w:val="22"/>
          <w:szCs w:val="22"/>
        </w:rPr>
        <w:t xml:space="preserve">Specjalistycznego Szpitala </w:t>
      </w:r>
      <w:r w:rsidR="001802F7" w:rsidRPr="005D141B">
        <w:rPr>
          <w:rFonts w:ascii="Sylfaen" w:hAnsi="Sylfaen"/>
          <w:color w:val="000000"/>
          <w:sz w:val="22"/>
          <w:szCs w:val="22"/>
        </w:rPr>
        <w:t>Miejskiego</w:t>
      </w:r>
      <w:r w:rsidR="0092388D" w:rsidRPr="005D141B">
        <w:rPr>
          <w:rFonts w:ascii="Sylfaen" w:hAnsi="Sylfaen"/>
          <w:color w:val="000000"/>
          <w:sz w:val="22"/>
          <w:szCs w:val="22"/>
        </w:rPr>
        <w:t xml:space="preserve"> </w:t>
      </w:r>
      <w:proofErr w:type="spellStart"/>
      <w:r w:rsidR="0092388D" w:rsidRPr="005D141B">
        <w:rPr>
          <w:rFonts w:ascii="Sylfaen" w:hAnsi="Sylfaen"/>
          <w:color w:val="000000"/>
          <w:sz w:val="22"/>
          <w:szCs w:val="22"/>
        </w:rPr>
        <w:t>im.M.Kopernika</w:t>
      </w:r>
      <w:proofErr w:type="spellEnd"/>
      <w:r w:rsidR="0092388D" w:rsidRPr="005D141B">
        <w:rPr>
          <w:rFonts w:ascii="Sylfaen" w:hAnsi="Sylfaen"/>
          <w:color w:val="000000"/>
          <w:sz w:val="22"/>
          <w:szCs w:val="22"/>
        </w:rPr>
        <w:t xml:space="preserve"> w Toruniu </w:t>
      </w:r>
      <w:r w:rsidR="001802F7" w:rsidRPr="005D141B">
        <w:rPr>
          <w:rFonts w:ascii="Sylfaen" w:hAnsi="Sylfaen"/>
          <w:color w:val="000000"/>
          <w:sz w:val="22"/>
          <w:szCs w:val="22"/>
        </w:rPr>
        <w:t xml:space="preserve">mieszczce się w </w:t>
      </w:r>
      <w:r w:rsidR="001802F7" w:rsidRPr="005D141B">
        <w:rPr>
          <w:rFonts w:ascii="Sylfaen" w:hAnsi="Sylfaen"/>
          <w:bCs/>
          <w:sz w:val="22"/>
          <w:szCs w:val="22"/>
        </w:rPr>
        <w:t xml:space="preserve">Banku Millenium S.A. nr 09 1160 2202 0000 0000 6172 0675 </w:t>
      </w:r>
      <w:r w:rsidRPr="005D141B">
        <w:rPr>
          <w:rFonts w:ascii="Sylfaen" w:hAnsi="Sylfaen"/>
          <w:color w:val="000000"/>
          <w:sz w:val="22"/>
          <w:szCs w:val="22"/>
        </w:rPr>
        <w:t xml:space="preserve"> z adnotacją:</w:t>
      </w:r>
      <w:r w:rsidR="0092388D" w:rsidRPr="005D141B">
        <w:rPr>
          <w:rFonts w:ascii="Sylfaen" w:hAnsi="Sylfaen"/>
          <w:color w:val="000000"/>
          <w:sz w:val="22"/>
          <w:szCs w:val="22"/>
        </w:rPr>
        <w:t xml:space="preserve"> </w:t>
      </w:r>
      <w:r w:rsidR="0092388D" w:rsidRPr="005D141B">
        <w:rPr>
          <w:rFonts w:ascii="Sylfaen" w:hAnsi="Sylfaen"/>
          <w:sz w:val="22"/>
          <w:szCs w:val="22"/>
        </w:rPr>
        <w:t>„</w:t>
      </w:r>
      <w:r w:rsidRPr="005D141B">
        <w:rPr>
          <w:rFonts w:ascii="Sylfaen" w:hAnsi="Sylfaen"/>
          <w:sz w:val="22"/>
          <w:szCs w:val="22"/>
        </w:rPr>
        <w:t>wadium</w:t>
      </w:r>
      <w:r w:rsidR="0092388D" w:rsidRPr="005D141B">
        <w:rPr>
          <w:rFonts w:ascii="Sylfaen" w:hAnsi="Sylfaen"/>
          <w:sz w:val="22"/>
          <w:szCs w:val="22"/>
        </w:rPr>
        <w:t xml:space="preserve"> przetarg</w:t>
      </w:r>
      <w:r w:rsidRPr="005D141B">
        <w:rPr>
          <w:rFonts w:ascii="Sylfaen" w:hAnsi="Sylfaen"/>
          <w:sz w:val="22"/>
          <w:szCs w:val="22"/>
        </w:rPr>
        <w:t xml:space="preserve">: </w:t>
      </w:r>
      <w:r w:rsidR="00271609">
        <w:rPr>
          <w:rFonts w:ascii="Sylfaen" w:hAnsi="Sylfaen"/>
          <w:sz w:val="22"/>
          <w:szCs w:val="22"/>
        </w:rPr>
        <w:t>SSM.DZP.200.</w:t>
      </w:r>
      <w:r w:rsidR="00353EBE">
        <w:rPr>
          <w:rFonts w:ascii="Sylfaen" w:hAnsi="Sylfaen"/>
          <w:sz w:val="22"/>
          <w:szCs w:val="22"/>
        </w:rPr>
        <w:t>83</w:t>
      </w:r>
      <w:r w:rsidR="00271609">
        <w:rPr>
          <w:rFonts w:ascii="Sylfaen" w:hAnsi="Sylfaen"/>
          <w:sz w:val="22"/>
          <w:szCs w:val="22"/>
        </w:rPr>
        <w:t>.2023</w:t>
      </w:r>
      <w:r w:rsidR="00B77804">
        <w:rPr>
          <w:rFonts w:ascii="Sylfaen" w:hAnsi="Sylfaen"/>
          <w:sz w:val="22"/>
          <w:szCs w:val="22"/>
        </w:rPr>
        <w:t xml:space="preserve">, </w:t>
      </w:r>
      <w:r w:rsidR="00353EBE">
        <w:rPr>
          <w:rFonts w:ascii="Sylfaen" w:hAnsi="Sylfaen"/>
          <w:sz w:val="22"/>
          <w:szCs w:val="22"/>
        </w:rPr>
        <w:t xml:space="preserve">część </w:t>
      </w:r>
      <w:r w:rsidR="00B77804">
        <w:rPr>
          <w:rFonts w:ascii="Sylfaen" w:hAnsi="Sylfaen"/>
          <w:sz w:val="22"/>
          <w:szCs w:val="22"/>
        </w:rPr>
        <w:t>nr ……..</w:t>
      </w:r>
      <w:r w:rsidR="003F5634">
        <w:rPr>
          <w:rFonts w:ascii="Sylfaen" w:hAnsi="Sylfaen"/>
          <w:sz w:val="22"/>
          <w:szCs w:val="22"/>
        </w:rPr>
        <w:t xml:space="preserve"> </w:t>
      </w:r>
      <w:r w:rsidRPr="005D141B">
        <w:rPr>
          <w:rFonts w:ascii="Sylfaen" w:hAnsi="Sylfaen"/>
          <w:sz w:val="22"/>
          <w:szCs w:val="22"/>
        </w:rPr>
        <w:t xml:space="preserve">”. </w:t>
      </w:r>
      <w:r w:rsidRPr="005D141B">
        <w:rPr>
          <w:rFonts w:ascii="Sylfaen" w:hAnsi="Sylfaen"/>
          <w:color w:val="000000"/>
          <w:sz w:val="22"/>
          <w:szCs w:val="22"/>
        </w:rPr>
        <w:t>Za datę wniesienia wadium przyjmuję się datę jego wpływu na konto Zamawiającego.</w:t>
      </w:r>
    </w:p>
    <w:p w14:paraId="7FB1FA42" w14:textId="77777777" w:rsidR="000E001F" w:rsidRPr="005D141B" w:rsidRDefault="00DA360E" w:rsidP="00D400F4">
      <w:pPr>
        <w:pStyle w:val="Standard"/>
        <w:jc w:val="both"/>
        <w:rPr>
          <w:rFonts w:ascii="Sylfaen" w:hAnsi="Sylfaen"/>
          <w:color w:val="000000"/>
          <w:sz w:val="22"/>
          <w:szCs w:val="22"/>
        </w:rPr>
      </w:pPr>
      <w:r w:rsidRPr="005D141B">
        <w:rPr>
          <w:rFonts w:ascii="Sylfaen" w:hAnsi="Sylfaen"/>
          <w:color w:val="000000"/>
          <w:sz w:val="22"/>
          <w:szCs w:val="22"/>
        </w:rPr>
        <w:t>b)</w:t>
      </w:r>
      <w:r w:rsidRPr="005D141B">
        <w:rPr>
          <w:rFonts w:ascii="Sylfaen" w:hAnsi="Sylfaen"/>
          <w:color w:val="000000"/>
          <w:sz w:val="22"/>
          <w:szCs w:val="22"/>
        </w:rPr>
        <w:tab/>
        <w:t>poręczeniach bankowych lub poręczeniach spółdzielczej kasy oszczędnościowo – kredytowej,</w:t>
      </w:r>
    </w:p>
    <w:p w14:paraId="69DAB893" w14:textId="77777777" w:rsidR="000E001F" w:rsidRPr="005D141B" w:rsidRDefault="00DA360E" w:rsidP="00D400F4">
      <w:pPr>
        <w:pStyle w:val="Standard"/>
        <w:jc w:val="both"/>
        <w:rPr>
          <w:rFonts w:ascii="Sylfaen" w:hAnsi="Sylfaen"/>
          <w:color w:val="000000"/>
          <w:sz w:val="22"/>
          <w:szCs w:val="22"/>
        </w:rPr>
      </w:pPr>
      <w:r w:rsidRPr="005D141B">
        <w:rPr>
          <w:rFonts w:ascii="Sylfaen" w:hAnsi="Sylfaen"/>
          <w:color w:val="000000"/>
          <w:sz w:val="22"/>
          <w:szCs w:val="22"/>
        </w:rPr>
        <w:t>c)</w:t>
      </w:r>
      <w:r w:rsidRPr="005D141B">
        <w:rPr>
          <w:rFonts w:ascii="Sylfaen" w:hAnsi="Sylfaen"/>
          <w:color w:val="000000"/>
          <w:sz w:val="22"/>
          <w:szCs w:val="22"/>
        </w:rPr>
        <w:tab/>
        <w:t>gwarancjach bankowych,</w:t>
      </w:r>
    </w:p>
    <w:p w14:paraId="06E7D053" w14:textId="77777777" w:rsidR="000E001F" w:rsidRPr="005D141B" w:rsidRDefault="00DA360E" w:rsidP="00D400F4">
      <w:pPr>
        <w:pStyle w:val="Standard"/>
        <w:jc w:val="both"/>
        <w:rPr>
          <w:rFonts w:ascii="Sylfaen" w:hAnsi="Sylfaen"/>
          <w:color w:val="000000"/>
          <w:sz w:val="22"/>
          <w:szCs w:val="22"/>
        </w:rPr>
      </w:pPr>
      <w:r w:rsidRPr="005D141B">
        <w:rPr>
          <w:rFonts w:ascii="Sylfaen" w:hAnsi="Sylfaen"/>
          <w:color w:val="000000"/>
          <w:sz w:val="22"/>
          <w:szCs w:val="22"/>
        </w:rPr>
        <w:t>d)</w:t>
      </w:r>
      <w:r w:rsidRPr="005D141B">
        <w:rPr>
          <w:rFonts w:ascii="Sylfaen" w:hAnsi="Sylfaen"/>
          <w:color w:val="000000"/>
          <w:sz w:val="22"/>
          <w:szCs w:val="22"/>
        </w:rPr>
        <w:tab/>
        <w:t>gwarancjach ubezpieczeniowych,</w:t>
      </w:r>
    </w:p>
    <w:p w14:paraId="6D812AE0" w14:textId="0AD05090" w:rsidR="000E001F" w:rsidRPr="001F245E" w:rsidRDefault="00DA360E" w:rsidP="00D400F4">
      <w:pPr>
        <w:pStyle w:val="Standard"/>
        <w:jc w:val="both"/>
        <w:rPr>
          <w:rFonts w:ascii="Sylfaen" w:hAnsi="Sylfaen"/>
          <w:sz w:val="22"/>
          <w:szCs w:val="22"/>
        </w:rPr>
      </w:pPr>
      <w:r w:rsidRPr="005D141B">
        <w:rPr>
          <w:rFonts w:ascii="Sylfaen" w:hAnsi="Sylfaen"/>
          <w:color w:val="000000"/>
          <w:sz w:val="22"/>
          <w:szCs w:val="22"/>
        </w:rPr>
        <w:t>e)</w:t>
      </w:r>
      <w:r w:rsidRPr="005D141B">
        <w:rPr>
          <w:rFonts w:ascii="Sylfaen" w:hAnsi="Sylfaen"/>
          <w:color w:val="000000"/>
          <w:sz w:val="22"/>
          <w:szCs w:val="22"/>
        </w:rPr>
        <w:tab/>
        <w:t xml:space="preserve">poręczeniach udzielanych przez podmioty, o których mowa w art. 6b ust. 5 pkt 2 ustawy z dnia 9 listopada 2000 r. o utworzeniu Polskiej Agencji Rozwoju Przedsiębiorczości (tj. Dz. U. z </w:t>
      </w:r>
      <w:r w:rsidRPr="005D141B">
        <w:rPr>
          <w:rFonts w:ascii="Sylfaen" w:hAnsi="Sylfaen"/>
          <w:color w:val="000000"/>
          <w:sz w:val="22"/>
          <w:szCs w:val="22"/>
        </w:rPr>
        <w:lastRenderedPageBreak/>
        <w:t>2018r., poz. 110).</w:t>
      </w:r>
      <w:r w:rsidR="001F245E">
        <w:rPr>
          <w:rFonts w:ascii="Sylfaen" w:hAnsi="Sylfaen"/>
          <w:color w:val="000000"/>
          <w:sz w:val="22"/>
          <w:szCs w:val="22"/>
        </w:rPr>
        <w:t xml:space="preserve"> </w:t>
      </w:r>
      <w:r w:rsidRPr="005D141B">
        <w:rPr>
          <w:rFonts w:ascii="Sylfaen" w:hAnsi="Sylfaen"/>
          <w:sz w:val="22"/>
          <w:szCs w:val="22"/>
          <w:u w:val="single"/>
        </w:rPr>
        <w:t xml:space="preserve">Jeżeli wadium jest wnoszone w formie poręczenia lub gwarancji, wykonawca przekazuje zamawiającemu  oryginał gwarancji lub poręczenia w postaci elektronicznej. </w:t>
      </w:r>
    </w:p>
    <w:p w14:paraId="244E0B8B" w14:textId="7A47CE26" w:rsidR="001802F7" w:rsidRPr="005D141B" w:rsidRDefault="001802F7" w:rsidP="00D400F4">
      <w:pPr>
        <w:pStyle w:val="Tekstpodstawowy"/>
        <w:spacing w:after="0"/>
        <w:jc w:val="both"/>
        <w:rPr>
          <w:rFonts w:ascii="Sylfaen" w:hAnsi="Sylfaen" w:cs="Tahoma"/>
          <w:bCs/>
          <w:spacing w:val="-1"/>
          <w:sz w:val="22"/>
          <w:szCs w:val="22"/>
        </w:rPr>
      </w:pPr>
      <w:r w:rsidRPr="005D141B">
        <w:rPr>
          <w:rFonts w:ascii="Sylfaen" w:hAnsi="Sylfaen" w:cs="Tahoma"/>
          <w:bCs/>
          <w:spacing w:val="-1"/>
          <w:sz w:val="22"/>
          <w:szCs w:val="22"/>
        </w:rPr>
        <w:t>Jeżeli wadium jest wnoszone w formie gwarancji lub poręczenia, o których mowa w ust. 15.</w:t>
      </w:r>
      <w:r w:rsidR="002773EE">
        <w:rPr>
          <w:rFonts w:ascii="Sylfaen" w:hAnsi="Sylfaen" w:cs="Tahoma"/>
          <w:bCs/>
          <w:spacing w:val="-1"/>
          <w:sz w:val="22"/>
          <w:szCs w:val="22"/>
        </w:rPr>
        <w:t>2</w:t>
      </w:r>
      <w:r w:rsidRPr="005D141B">
        <w:rPr>
          <w:rFonts w:ascii="Sylfaen" w:hAnsi="Sylfaen" w:cs="Tahoma"/>
          <w:bCs/>
          <w:spacing w:val="-1"/>
          <w:sz w:val="22"/>
          <w:szCs w:val="22"/>
        </w:rPr>
        <w:t>. lit. b-d, wykonawca przekazuje zamawiającemu oryginał gwarancji lub poręczenia, w postaci elektronicznej.</w:t>
      </w:r>
    </w:p>
    <w:p w14:paraId="0F56C844" w14:textId="77777777" w:rsidR="000E001F" w:rsidRPr="005D141B" w:rsidRDefault="000E001F">
      <w:pPr>
        <w:pStyle w:val="Standard"/>
        <w:jc w:val="both"/>
        <w:rPr>
          <w:rFonts w:ascii="Sylfaen" w:hAnsi="Sylfaen"/>
          <w:color w:val="000000"/>
          <w:sz w:val="22"/>
          <w:szCs w:val="22"/>
        </w:rPr>
      </w:pPr>
    </w:p>
    <w:p w14:paraId="0F4D99F8" w14:textId="270395A8" w:rsidR="000E001F" w:rsidRPr="005D141B" w:rsidRDefault="00DA360E">
      <w:pPr>
        <w:pStyle w:val="Standard"/>
        <w:rPr>
          <w:rFonts w:ascii="Sylfaen" w:hAnsi="Sylfaen"/>
          <w:b/>
          <w:color w:val="000000"/>
          <w:sz w:val="22"/>
          <w:szCs w:val="22"/>
        </w:rPr>
      </w:pPr>
      <w:r w:rsidRPr="005D141B">
        <w:rPr>
          <w:rFonts w:ascii="Sylfaen" w:hAnsi="Sylfaen"/>
          <w:b/>
          <w:color w:val="000000"/>
          <w:sz w:val="22"/>
          <w:szCs w:val="22"/>
        </w:rPr>
        <w:t>16.  Zwrot wadium:</w:t>
      </w:r>
    </w:p>
    <w:p w14:paraId="2F187A97"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a) Zamawiający zwraca wadium  niezwłocznie, nie później niż w terminie 7 dni od dnia wystąpienia jednej z okoliczności:</w:t>
      </w:r>
    </w:p>
    <w:p w14:paraId="5923AED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upływu terminu związania ofertą;</w:t>
      </w:r>
    </w:p>
    <w:p w14:paraId="48F88DCF"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zawarcia umowy w sprawie zamówienia publicznego;</w:t>
      </w:r>
    </w:p>
    <w:p w14:paraId="02650E27"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unieważnienia postępowania o udzielenie zamówienia, z wyjątkiem sytuacji gdy nie zostało rozstrzygnięte odwołanie na czynności unieważnienia albo nie upłynął termin do jego wniesienia.</w:t>
      </w:r>
    </w:p>
    <w:p w14:paraId="79DC9A5F"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b)  Zamawiający, niezwłocznie, nie później niż w terminie 7 dni od dnia złożenia wniosku zwraca wadium wykonawcy:</w:t>
      </w:r>
    </w:p>
    <w:p w14:paraId="1F1B352A"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który wycofał ofertę przed upływem terminu składania ofert;</w:t>
      </w:r>
    </w:p>
    <w:p w14:paraId="71D34008"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którego oferta została odrzucona;</w:t>
      </w:r>
    </w:p>
    <w:p w14:paraId="504C607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po wyborze najkorzystniejszej oferty, z wyjątkiem wykonawcy, którego oferta została wybrana jako najkorzystniejsza;</w:t>
      </w:r>
    </w:p>
    <w:p w14:paraId="1D1D0B33" w14:textId="77777777" w:rsidR="000E001F" w:rsidRPr="005D141B" w:rsidRDefault="00DA360E">
      <w:pPr>
        <w:pStyle w:val="Standard"/>
        <w:rPr>
          <w:rFonts w:ascii="Sylfaen" w:hAnsi="Sylfaen"/>
          <w:color w:val="000000"/>
          <w:sz w:val="22"/>
          <w:szCs w:val="22"/>
        </w:rPr>
      </w:pPr>
      <w:r w:rsidRPr="005D141B">
        <w:rPr>
          <w:rFonts w:ascii="Sylfaen" w:hAnsi="Sylfaen"/>
          <w:color w:val="000000"/>
          <w:sz w:val="22"/>
          <w:szCs w:val="22"/>
        </w:rPr>
        <w:t xml:space="preserve">- po unieważnieniu postępowania, w przypadku gdy nie zostało rozstrzygnięte odwołanie na czynność unieważnienia albo nie upłynął termin do jego wniesienia. </w:t>
      </w:r>
    </w:p>
    <w:p w14:paraId="7E435AD2" w14:textId="0E126EEE" w:rsidR="000E001F" w:rsidRPr="005D141B" w:rsidRDefault="00DA360E">
      <w:pPr>
        <w:pStyle w:val="Standard"/>
        <w:jc w:val="both"/>
        <w:rPr>
          <w:rFonts w:ascii="Sylfaen" w:hAnsi="Sylfaen"/>
          <w:sz w:val="22"/>
          <w:szCs w:val="22"/>
        </w:rPr>
      </w:pPr>
      <w:r w:rsidRPr="005D141B">
        <w:rPr>
          <w:rFonts w:ascii="Sylfaen" w:hAnsi="Sylfaen"/>
          <w:sz w:val="22"/>
          <w:szCs w:val="22"/>
        </w:rPr>
        <w:t>16.</w:t>
      </w:r>
      <w:r w:rsidR="00EF0623" w:rsidRPr="005D141B">
        <w:rPr>
          <w:rFonts w:ascii="Sylfaen" w:hAnsi="Sylfaen"/>
          <w:sz w:val="22"/>
          <w:szCs w:val="22"/>
        </w:rPr>
        <w:t>1</w:t>
      </w:r>
      <w:r w:rsidRPr="005D141B">
        <w:rPr>
          <w:rFonts w:ascii="Sylfaen" w:hAnsi="Sylfaen"/>
          <w:sz w:val="22"/>
          <w:szCs w:val="22"/>
        </w:rPr>
        <w:t>.Zamawiający zatrzymuje wadium wraz z odsetkami, a przypadku wadium wniesionego w formie gwarancji lub poręczenia, o których mowa w art. 97 ust. 7 pkt 2-4 ustawy, występuje odpowiednio do gwaranta lub poręczyciela z żądaniem zapłaty wadium, jeżeli:</w:t>
      </w:r>
    </w:p>
    <w:p w14:paraId="79002C70" w14:textId="77777777" w:rsidR="000E001F" w:rsidRPr="005D141B" w:rsidRDefault="00DA360E">
      <w:pPr>
        <w:pStyle w:val="Standard"/>
        <w:jc w:val="both"/>
        <w:rPr>
          <w:rFonts w:ascii="Sylfaen" w:hAnsi="Sylfaen"/>
          <w:sz w:val="22"/>
          <w:szCs w:val="22"/>
        </w:rPr>
      </w:pPr>
      <w:r w:rsidRPr="005D141B">
        <w:rPr>
          <w:rFonts w:ascii="Sylfaen" w:hAnsi="Sylfaen"/>
          <w:sz w:val="22"/>
          <w:szCs w:val="22"/>
        </w:rPr>
        <w:t>a) wykonawca w odpowiedzi na wezwanie, o którym mowa w art. 107 ust. 2 lub art. 128 ust. 1 ustawy, z przyczyn leżących po jego stronie, nie złożył podmiotowych środków dowodowych lub przedmiotowych środków dowodowych potwierdzających okoliczności, o których mowa w art. 57 lub 106 ust. 1 ustawy, oświadczenia, o którym mowa w art. 125 ust. 1 ustawy, innych dokumentów lub oświadczeń lub nie wyraził zgody na poprawienie omyłki, o której mowa w art. 223 ust. 2 pkt 3 ustawy, co spowodowało brak możliwości wybrania oferty złożonej przez wykonawcę jako najkorzystniejszej;</w:t>
      </w:r>
    </w:p>
    <w:p w14:paraId="16B5B229" w14:textId="77777777" w:rsidR="000E001F" w:rsidRPr="005D141B" w:rsidRDefault="00DA360E">
      <w:pPr>
        <w:pStyle w:val="Standard"/>
        <w:jc w:val="both"/>
        <w:rPr>
          <w:rFonts w:ascii="Sylfaen" w:hAnsi="Sylfaen"/>
          <w:sz w:val="22"/>
          <w:szCs w:val="22"/>
        </w:rPr>
      </w:pPr>
      <w:r w:rsidRPr="005D141B">
        <w:rPr>
          <w:rFonts w:ascii="Sylfaen" w:hAnsi="Sylfaen"/>
          <w:sz w:val="22"/>
          <w:szCs w:val="22"/>
        </w:rPr>
        <w:t>b) wykonawca, którego oferta została wybrana:</w:t>
      </w:r>
    </w:p>
    <w:p w14:paraId="538090E8" w14:textId="77777777" w:rsidR="000E001F" w:rsidRPr="005D141B" w:rsidRDefault="00DA360E">
      <w:pPr>
        <w:pStyle w:val="Standard"/>
        <w:ind w:left="180" w:hanging="180"/>
        <w:rPr>
          <w:rFonts w:ascii="Sylfaen" w:hAnsi="Sylfaen"/>
          <w:sz w:val="22"/>
          <w:szCs w:val="22"/>
        </w:rPr>
      </w:pPr>
      <w:r w:rsidRPr="005D141B">
        <w:rPr>
          <w:rFonts w:ascii="Sylfaen" w:hAnsi="Sylfaen"/>
          <w:sz w:val="22"/>
          <w:szCs w:val="22"/>
        </w:rPr>
        <w:t>-</w:t>
      </w:r>
      <w:r w:rsidRPr="005D141B">
        <w:rPr>
          <w:rFonts w:ascii="Sylfaen" w:hAnsi="Sylfaen"/>
          <w:sz w:val="22"/>
          <w:szCs w:val="22"/>
        </w:rPr>
        <w:tab/>
        <w:t>odmówił podpisania umowy w sprawie zamówienia publicznego na warunkach określonych w ofercie;</w:t>
      </w:r>
    </w:p>
    <w:p w14:paraId="0643EF19"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w:t>
      </w:r>
      <w:r w:rsidRPr="005D141B">
        <w:rPr>
          <w:rFonts w:ascii="Sylfaen" w:hAnsi="Sylfaen"/>
          <w:sz w:val="22"/>
          <w:szCs w:val="22"/>
        </w:rPr>
        <w:tab/>
        <w:t>nie wniósł wymaganego zabezpieczenia należytego wykonania umowy;</w:t>
      </w:r>
    </w:p>
    <w:p w14:paraId="77384B40" w14:textId="77777777" w:rsidR="000E001F" w:rsidRPr="005D141B" w:rsidRDefault="00DA360E">
      <w:pPr>
        <w:pStyle w:val="Standard"/>
        <w:ind w:left="180" w:hanging="180"/>
        <w:jc w:val="both"/>
        <w:rPr>
          <w:rFonts w:ascii="Sylfaen" w:hAnsi="Sylfaen"/>
          <w:sz w:val="22"/>
          <w:szCs w:val="22"/>
        </w:rPr>
      </w:pPr>
      <w:r w:rsidRPr="005D141B">
        <w:rPr>
          <w:rFonts w:ascii="Sylfaen" w:hAnsi="Sylfaen"/>
          <w:sz w:val="22"/>
          <w:szCs w:val="22"/>
        </w:rPr>
        <w:t xml:space="preserve">c) zawarcie umowy w sprawie zamówienia publicznego stało się niemożliwe z przyczyn leżących po stronie wykonawcy, którego oferta została wybrana. </w:t>
      </w:r>
    </w:p>
    <w:p w14:paraId="45ABC6CB" w14:textId="77777777" w:rsidR="000E001F" w:rsidRPr="005D141B" w:rsidRDefault="000E001F">
      <w:pPr>
        <w:jc w:val="both"/>
        <w:rPr>
          <w:rFonts w:ascii="Sylfaen" w:hAnsi="Sylfaen"/>
          <w:b/>
          <w:sz w:val="22"/>
          <w:szCs w:val="22"/>
        </w:rPr>
      </w:pPr>
    </w:p>
    <w:p w14:paraId="69F62CFD" w14:textId="77777777" w:rsidR="000E001F" w:rsidRPr="005D141B" w:rsidRDefault="00DA360E">
      <w:pPr>
        <w:jc w:val="both"/>
        <w:rPr>
          <w:rFonts w:ascii="Sylfaen" w:hAnsi="Sylfaen"/>
          <w:b/>
          <w:bCs/>
          <w:sz w:val="22"/>
          <w:szCs w:val="22"/>
        </w:rPr>
      </w:pPr>
      <w:r w:rsidRPr="005D141B">
        <w:rPr>
          <w:rFonts w:ascii="Sylfaen" w:hAnsi="Sylfaen"/>
          <w:b/>
          <w:bCs/>
          <w:sz w:val="22"/>
          <w:szCs w:val="22"/>
        </w:rPr>
        <w:t>17. Informacje o sposobie porozumiewania się Zamawiającego z Wykonawcami oraz przekazywania oferty, oświadczeń lub dokumentów, osoby uprawnione do porozumiewania się z Wykonawcami.</w:t>
      </w:r>
    </w:p>
    <w:p w14:paraId="1A32D25A" w14:textId="5366F709" w:rsidR="00B234CB" w:rsidRPr="0060767F" w:rsidRDefault="00B234CB" w:rsidP="00B234CB">
      <w:pPr>
        <w:jc w:val="both"/>
        <w:rPr>
          <w:rFonts w:ascii="Sylfaen" w:hAnsi="Sylfaen"/>
          <w:b/>
          <w:bCs/>
          <w:sz w:val="22"/>
          <w:szCs w:val="22"/>
        </w:rPr>
      </w:pPr>
      <w:r>
        <w:rPr>
          <w:rFonts w:ascii="Sylfaen" w:hAnsi="Sylfaen" w:cs="Arial"/>
          <w:bCs/>
          <w:sz w:val="22"/>
          <w:szCs w:val="22"/>
        </w:rPr>
        <w:t xml:space="preserve">17.1. </w:t>
      </w:r>
      <w:r w:rsidRPr="0060767F">
        <w:rPr>
          <w:rFonts w:ascii="Sylfaen" w:hAnsi="Sylfaen" w:cs="Arial"/>
          <w:bCs/>
          <w:sz w:val="22"/>
          <w:szCs w:val="22"/>
        </w:rPr>
        <w:t xml:space="preserve">Wykonawca przygotowuje ofertę przy pomocy „Formularza oferty”, stanowiącego </w:t>
      </w:r>
      <w:r w:rsidRPr="00E61BBF">
        <w:rPr>
          <w:rFonts w:ascii="Sylfaen" w:hAnsi="Sylfaen" w:cs="Arial"/>
          <w:sz w:val="22"/>
          <w:szCs w:val="22"/>
        </w:rPr>
        <w:t>załącznik nr 3 do SWZ</w:t>
      </w:r>
      <w:r w:rsidRPr="00E61BBF">
        <w:rPr>
          <w:rFonts w:ascii="Sylfaen" w:hAnsi="Sylfaen" w:cs="Arial"/>
          <w:bCs/>
          <w:sz w:val="22"/>
          <w:szCs w:val="22"/>
        </w:rPr>
        <w:t xml:space="preserve"> </w:t>
      </w:r>
      <w:r w:rsidRPr="0060767F">
        <w:rPr>
          <w:rFonts w:ascii="Sylfaen" w:hAnsi="Sylfaen" w:cs="Arial"/>
          <w:bCs/>
          <w:sz w:val="22"/>
          <w:szCs w:val="22"/>
        </w:rPr>
        <w:t>udostępnionego przez Zamawiającego na Platformie e-Zamówienia i zamieszczonego w podglądzie postępowania w zakładce „Informacje podstawowe”.</w:t>
      </w:r>
    </w:p>
    <w:p w14:paraId="2ABC8A0F" w14:textId="53BC5CD1"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17.2.</w:t>
      </w:r>
      <w:r w:rsidRPr="0060767F">
        <w:rPr>
          <w:rFonts w:ascii="Sylfaen" w:hAnsi="Sylfaen" w:cs="Arial"/>
          <w:bCs/>
          <w:sz w:val="22"/>
          <w:szCs w:val="22"/>
        </w:rPr>
        <w:t>Następnie wykonawca powinien pobrać „Formularz oferty”, zapisać go na dysku komputera użytkownika, uzupełnić danymi wymaganymi przez Zamawiającego i ponownie zapisać na dysku komputera użytkownika oraz podpisać odpowiednim rodzajem podpisu elektronicznego, zgodnie z pkt 6.</w:t>
      </w:r>
    </w:p>
    <w:p w14:paraId="1E09203E" w14:textId="44123BC8"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.3.</w:t>
      </w:r>
      <w:r w:rsidRPr="0060767F">
        <w:rPr>
          <w:rFonts w:ascii="Sylfaen" w:hAnsi="Sylfaen" w:cs="Arial"/>
          <w:bCs/>
          <w:sz w:val="22"/>
          <w:szCs w:val="22"/>
        </w:rPr>
        <w:t xml:space="preserve">Wykonawca składa ofertę za pośrednictwem zakładki „Oferty/wnioski”, widocznej w podglądzie postępowania po zalogowaniu się na konto Wykonawcy. Po wybraniu przycisku „Złóż </w:t>
      </w:r>
      <w:r w:rsidRPr="0060767F">
        <w:rPr>
          <w:rFonts w:ascii="Sylfaen" w:hAnsi="Sylfaen" w:cs="Arial"/>
          <w:bCs/>
          <w:sz w:val="22"/>
          <w:szCs w:val="22"/>
        </w:rPr>
        <w:lastRenderedPageBreak/>
        <w:t xml:space="preserve">ofertę” system prezentuje okno składania oferty umożliwiające przekazanie dokumentów elektronicznych, w którym znajdują się dwa pola </w:t>
      </w:r>
      <w:proofErr w:type="spellStart"/>
      <w:r w:rsidRPr="0060767F">
        <w:rPr>
          <w:rFonts w:ascii="Sylfaen" w:hAnsi="Sylfaen" w:cs="Arial"/>
          <w:bCs/>
          <w:sz w:val="22"/>
          <w:szCs w:val="22"/>
        </w:rPr>
        <w:t>drag&amp;drop</w:t>
      </w:r>
      <w:proofErr w:type="spellEnd"/>
      <w:r w:rsidRPr="0060767F">
        <w:rPr>
          <w:rFonts w:ascii="Sylfaen" w:hAnsi="Sylfaen" w:cs="Arial"/>
          <w:bCs/>
          <w:sz w:val="22"/>
          <w:szCs w:val="22"/>
        </w:rPr>
        <w:t xml:space="preserve"> („przeciągnij” i „upuść”) służące do dodawania plików.</w:t>
      </w:r>
    </w:p>
    <w:p w14:paraId="5F26A63D" w14:textId="3F0D5597" w:rsidR="00B234CB"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.4.</w:t>
      </w:r>
      <w:r w:rsidRPr="0060767F">
        <w:rPr>
          <w:rFonts w:ascii="Sylfaen" w:hAnsi="Sylfaen" w:cs="Arial"/>
          <w:bCs/>
          <w:sz w:val="22"/>
          <w:szCs w:val="22"/>
        </w:rPr>
        <w:t>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w:t>
      </w:r>
    </w:p>
    <w:p w14:paraId="68C46972" w14:textId="7CD02AD2" w:rsidR="00B234CB" w:rsidRPr="00E61BBF" w:rsidRDefault="00B234CB" w:rsidP="00B234CB">
      <w:pPr>
        <w:pStyle w:val="Akapitzlist"/>
        <w:suppressAutoHyphens/>
        <w:spacing w:line="22" w:lineRule="atLeast"/>
        <w:ind w:left="0"/>
        <w:contextualSpacing/>
        <w:jc w:val="both"/>
        <w:rPr>
          <w:rFonts w:ascii="Sylfaen" w:hAnsi="Sylfaen" w:cs="Arial"/>
          <w:bCs/>
          <w:sz w:val="22"/>
          <w:szCs w:val="22"/>
        </w:rPr>
      </w:pPr>
      <w:r w:rsidRPr="00E61BBF">
        <w:rPr>
          <w:rFonts w:ascii="Sylfaen" w:hAnsi="Sylfaen" w:cs="Arial"/>
          <w:bCs/>
          <w:sz w:val="22"/>
          <w:szCs w:val="22"/>
        </w:rPr>
        <w:t>1</w:t>
      </w:r>
      <w:r w:rsidR="00C65501">
        <w:rPr>
          <w:rFonts w:ascii="Sylfaen" w:hAnsi="Sylfaen" w:cs="Arial"/>
          <w:bCs/>
          <w:sz w:val="22"/>
          <w:szCs w:val="22"/>
        </w:rPr>
        <w:t>7</w:t>
      </w:r>
      <w:r w:rsidRPr="00E61BBF">
        <w:rPr>
          <w:rFonts w:ascii="Sylfaen" w:hAnsi="Sylfaen" w:cs="Arial"/>
          <w:bCs/>
          <w:sz w:val="22"/>
          <w:szCs w:val="22"/>
        </w:rPr>
        <w:t>.5.Jeżeli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520E1AD9" w14:textId="159367AA" w:rsidR="00B234CB" w:rsidRDefault="00B234CB" w:rsidP="00B234CB">
      <w:pPr>
        <w:tabs>
          <w:tab w:val="num" w:pos="400"/>
        </w:tabs>
        <w:jc w:val="both"/>
        <w:rPr>
          <w:rFonts w:ascii="Sylfaen" w:hAnsi="Sylfaen" w:cs="Arial"/>
          <w:sz w:val="22"/>
          <w:szCs w:val="22"/>
        </w:rPr>
      </w:pPr>
      <w:r>
        <w:rPr>
          <w:rFonts w:ascii="Sylfaen" w:hAnsi="Sylfaen" w:cs="Arial"/>
          <w:sz w:val="22"/>
          <w:szCs w:val="22"/>
        </w:rPr>
        <w:t>1</w:t>
      </w:r>
      <w:r w:rsidR="00C65501">
        <w:rPr>
          <w:rFonts w:ascii="Sylfaen" w:hAnsi="Sylfaen" w:cs="Arial"/>
          <w:sz w:val="22"/>
          <w:szCs w:val="22"/>
        </w:rPr>
        <w:t>7</w:t>
      </w:r>
      <w:r>
        <w:rPr>
          <w:rFonts w:ascii="Sylfaen" w:hAnsi="Sylfaen" w:cs="Arial"/>
          <w:sz w:val="22"/>
          <w:szCs w:val="22"/>
        </w:rPr>
        <w:t>.6.</w:t>
      </w:r>
      <w:r w:rsidRPr="00013954">
        <w:rPr>
          <w:rFonts w:ascii="Sylfaen" w:hAnsi="Sylfaen" w:cs="Arial"/>
          <w:sz w:val="22"/>
          <w:szCs w:val="22"/>
        </w:rPr>
        <w:t xml:space="preserve"> </w:t>
      </w:r>
      <w:r w:rsidRPr="003035FB">
        <w:rPr>
          <w:rFonts w:ascii="Sylfaen" w:hAnsi="Sylfaen" w:cs="Arial"/>
          <w:sz w:val="22"/>
          <w:szCs w:val="22"/>
        </w:rPr>
        <w:t>Brak stosownego zastrzeżenia będzie traktowany jako wyrażenie zgody na ujawnienie całości dokumentów na zasadach określonych w ustawie.</w:t>
      </w:r>
    </w:p>
    <w:p w14:paraId="0228C7E9" w14:textId="4274046C" w:rsidR="00B234CB" w:rsidRPr="00013954" w:rsidRDefault="00B234CB" w:rsidP="00B234CB">
      <w:pPr>
        <w:tabs>
          <w:tab w:val="num" w:pos="400"/>
        </w:tabs>
        <w:jc w:val="both"/>
        <w:rPr>
          <w:rFonts w:ascii="Sylfaen" w:hAnsi="Sylfaen" w:cs="Tahoma"/>
          <w:color w:val="000000"/>
          <w:sz w:val="22"/>
          <w:szCs w:val="22"/>
        </w:rPr>
      </w:pPr>
      <w:r>
        <w:rPr>
          <w:rFonts w:ascii="Sylfaen" w:hAnsi="Sylfaen" w:cs="Arial"/>
          <w:sz w:val="22"/>
          <w:szCs w:val="22"/>
        </w:rPr>
        <w:t>1</w:t>
      </w:r>
      <w:r w:rsidR="00C65501">
        <w:rPr>
          <w:rFonts w:ascii="Sylfaen" w:hAnsi="Sylfaen" w:cs="Arial"/>
          <w:sz w:val="22"/>
          <w:szCs w:val="22"/>
        </w:rPr>
        <w:t>7</w:t>
      </w:r>
      <w:r>
        <w:rPr>
          <w:rFonts w:ascii="Sylfaen" w:hAnsi="Sylfaen" w:cs="Arial"/>
          <w:sz w:val="22"/>
          <w:szCs w:val="22"/>
        </w:rPr>
        <w:t>.7.</w:t>
      </w:r>
      <w:r w:rsidRPr="003035FB">
        <w:rPr>
          <w:rFonts w:ascii="Sylfaen" w:hAnsi="Sylfaen" w:cs="Arial"/>
          <w:sz w:val="22"/>
          <w:szCs w:val="22"/>
        </w:rPr>
        <w:t xml:space="preserve">Wykonawca nie może zastrzec informacji, o których mowa w art. 222 ust. 5 </w:t>
      </w:r>
      <w:proofErr w:type="spellStart"/>
      <w:r w:rsidRPr="003035FB">
        <w:rPr>
          <w:rFonts w:ascii="Sylfaen" w:hAnsi="Sylfaen" w:cs="Arial"/>
          <w:sz w:val="22"/>
          <w:szCs w:val="22"/>
        </w:rPr>
        <w:t>uPzp</w:t>
      </w:r>
      <w:proofErr w:type="spellEnd"/>
      <w:r w:rsidRPr="003035FB">
        <w:rPr>
          <w:rFonts w:ascii="Sylfaen" w:hAnsi="Sylfaen" w:cs="Arial"/>
          <w:sz w:val="22"/>
          <w:szCs w:val="22"/>
        </w:rPr>
        <w:t xml:space="preserve"> w zw. z art. 266 </w:t>
      </w:r>
      <w:proofErr w:type="spellStart"/>
      <w:r w:rsidRPr="003035FB">
        <w:rPr>
          <w:rFonts w:ascii="Sylfaen" w:hAnsi="Sylfaen" w:cs="Arial"/>
          <w:sz w:val="22"/>
          <w:szCs w:val="22"/>
        </w:rPr>
        <w:t>uPzp</w:t>
      </w:r>
      <w:proofErr w:type="spellEnd"/>
      <w:r w:rsidRPr="003035FB">
        <w:rPr>
          <w:rFonts w:ascii="Sylfaen" w:hAnsi="Sylfaen" w:cs="Arial"/>
          <w:sz w:val="22"/>
          <w:szCs w:val="22"/>
        </w:rPr>
        <w:t>.</w:t>
      </w:r>
    </w:p>
    <w:p w14:paraId="7189D749" w14:textId="1347FBBA" w:rsidR="00B234CB" w:rsidRPr="0060767F" w:rsidRDefault="00B234CB" w:rsidP="00B234CB">
      <w:pPr>
        <w:pStyle w:val="Akapitzlist"/>
        <w:suppressAutoHyphens/>
        <w:spacing w:line="22" w:lineRule="atLeast"/>
        <w:ind w:left="0"/>
        <w:contextualSpacing/>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.8.Formularz oferty</w:t>
      </w:r>
      <w:r w:rsidRPr="0060767F">
        <w:rPr>
          <w:rFonts w:ascii="Sylfaen" w:hAnsi="Sylfaen" w:cs="Arial"/>
          <w:bCs/>
          <w:sz w:val="22"/>
          <w:szCs w:val="22"/>
        </w:rPr>
        <w:t xml:space="preserve"> podpisuje się kwalifikowanym podpisem elektronicznym, podpisem zaufanym lub podpisem osobistym (elektronicznym). Rekomendowanym wariantem podpisu jest typ wewnętrzny. Podpis formularza ofertowego wariantem podpisu w typie zewnętrznym również jest możliwy, tylko w tym przypadku, powstały oddzielny plik podpisu dla tego formularza należy załączyć w polu „Załączniki i inne dokumenty przedstawione w ofercie przez Wykonawcę”. </w:t>
      </w:r>
    </w:p>
    <w:p w14:paraId="5014FAB7" w14:textId="77777777" w:rsidR="00B234CB" w:rsidRPr="0060767F" w:rsidRDefault="00B234CB" w:rsidP="00B234CB">
      <w:pPr>
        <w:spacing w:line="22" w:lineRule="atLeast"/>
        <w:jc w:val="both"/>
        <w:rPr>
          <w:rFonts w:ascii="Sylfaen" w:hAnsi="Sylfaen" w:cs="Arial"/>
          <w:bCs/>
          <w:sz w:val="22"/>
          <w:szCs w:val="22"/>
        </w:rPr>
      </w:pPr>
      <w:r w:rsidRPr="0060767F">
        <w:rPr>
          <w:rFonts w:ascii="Sylfaen" w:hAnsi="Sylfaen" w:cs="Arial"/>
          <w:bCs/>
          <w:sz w:val="22"/>
          <w:szCs w:val="22"/>
        </w:rPr>
        <w:t xml:space="preserve">Pozostałe dokumenty wchodzące w skład oferty lub składane wraz z ofertą, które są zgodne z ustawą </w:t>
      </w:r>
      <w:proofErr w:type="spellStart"/>
      <w:r w:rsidRPr="0060767F">
        <w:rPr>
          <w:rFonts w:ascii="Sylfaen" w:hAnsi="Sylfaen" w:cs="Arial"/>
          <w:bCs/>
          <w:sz w:val="22"/>
          <w:szCs w:val="22"/>
        </w:rPr>
        <w:t>Pzp</w:t>
      </w:r>
      <w:proofErr w:type="spellEnd"/>
      <w:r w:rsidRPr="0060767F">
        <w:rPr>
          <w:rFonts w:ascii="Sylfaen" w:hAnsi="Sylfaen" w:cs="Arial"/>
          <w:bCs/>
          <w:sz w:val="22"/>
          <w:szCs w:val="22"/>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w:t>
      </w:r>
    </w:p>
    <w:p w14:paraId="4FE31E50" w14:textId="77777777" w:rsidR="00B234CB" w:rsidRDefault="00B234CB" w:rsidP="00B234CB">
      <w:pPr>
        <w:spacing w:line="22" w:lineRule="atLeast"/>
        <w:jc w:val="both"/>
        <w:rPr>
          <w:rFonts w:ascii="Sylfaen" w:hAnsi="Sylfaen" w:cs="Arial"/>
          <w:bCs/>
          <w:sz w:val="22"/>
          <w:szCs w:val="22"/>
        </w:rPr>
      </w:pPr>
      <w:r w:rsidRPr="0060767F">
        <w:rPr>
          <w:rFonts w:ascii="Sylfaen" w:hAnsi="Sylfaen" w:cs="Arial"/>
          <w:bCs/>
          <w:sz w:val="22"/>
          <w:szCs w:val="22"/>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70EC91D" w14:textId="0A0CA812"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.9.</w:t>
      </w:r>
      <w:r w:rsidRPr="0060767F">
        <w:rPr>
          <w:rFonts w:ascii="Sylfaen" w:hAnsi="Sylfaen" w:cs="Arial"/>
          <w:bCs/>
          <w:sz w:val="22"/>
          <w:szCs w:val="22"/>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6D464682" w14:textId="7F8001B6" w:rsidR="00B234CB" w:rsidRPr="0060767F" w:rsidRDefault="00C65501" w:rsidP="00B234CB">
      <w:pPr>
        <w:spacing w:line="22" w:lineRule="atLeast"/>
        <w:jc w:val="both"/>
        <w:rPr>
          <w:rFonts w:ascii="Sylfaen" w:hAnsi="Sylfaen" w:cs="Arial"/>
          <w:bCs/>
          <w:sz w:val="22"/>
          <w:szCs w:val="22"/>
        </w:rPr>
      </w:pPr>
      <w:r>
        <w:rPr>
          <w:rFonts w:ascii="Sylfaen" w:hAnsi="Sylfaen" w:cs="Arial"/>
          <w:bCs/>
          <w:sz w:val="22"/>
          <w:szCs w:val="22"/>
        </w:rPr>
        <w:t>17</w:t>
      </w:r>
      <w:r w:rsidR="00B234CB">
        <w:rPr>
          <w:rFonts w:ascii="Sylfaen" w:hAnsi="Sylfaen" w:cs="Arial"/>
          <w:bCs/>
          <w:sz w:val="22"/>
          <w:szCs w:val="22"/>
        </w:rPr>
        <w:t>.10.</w:t>
      </w:r>
      <w:r w:rsidR="00B234CB" w:rsidRPr="0060767F">
        <w:rPr>
          <w:rFonts w:ascii="Sylfaen" w:hAnsi="Sylfaen" w:cs="Arial"/>
          <w:bCs/>
          <w:sz w:val="22"/>
          <w:szCs w:val="22"/>
        </w:rPr>
        <w:t>Oferta może być złożona tylko do upływu terminu składania ofert.</w:t>
      </w:r>
    </w:p>
    <w:p w14:paraId="3C0BD56C" w14:textId="4F1A0A00"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w:t>
      </w:r>
      <w:r w:rsidR="00C65501">
        <w:rPr>
          <w:rFonts w:ascii="Sylfaen" w:hAnsi="Sylfaen" w:cs="Arial"/>
          <w:bCs/>
          <w:sz w:val="22"/>
          <w:szCs w:val="22"/>
        </w:rPr>
        <w:t>7</w:t>
      </w:r>
      <w:r>
        <w:rPr>
          <w:rFonts w:ascii="Sylfaen" w:hAnsi="Sylfaen" w:cs="Arial"/>
          <w:bCs/>
          <w:sz w:val="22"/>
          <w:szCs w:val="22"/>
        </w:rPr>
        <w:t>.11.</w:t>
      </w:r>
      <w:r w:rsidRPr="0060767F">
        <w:rPr>
          <w:rFonts w:ascii="Sylfaen" w:hAnsi="Sylfaen" w:cs="Arial"/>
          <w:bCs/>
          <w:sz w:val="22"/>
          <w:szCs w:val="22"/>
        </w:rPr>
        <w:t>Wykonawca może przed upływem terminu składania ofert wycofać ofertę. Wykonawca wycofuje ofertę w zakładce „Oferty/wnioski” używając przycisku „Wycofaj ofertę”.</w:t>
      </w:r>
    </w:p>
    <w:p w14:paraId="2D07752A" w14:textId="77777777" w:rsidR="00B234CB" w:rsidRPr="0060767F" w:rsidRDefault="00B234CB" w:rsidP="00B234CB">
      <w:pPr>
        <w:spacing w:line="22" w:lineRule="atLeast"/>
        <w:jc w:val="both"/>
        <w:rPr>
          <w:rFonts w:ascii="Sylfaen" w:hAnsi="Sylfaen" w:cs="Arial"/>
          <w:bCs/>
          <w:sz w:val="22"/>
          <w:szCs w:val="22"/>
        </w:rPr>
      </w:pPr>
      <w:r>
        <w:rPr>
          <w:rFonts w:ascii="Sylfaen" w:hAnsi="Sylfaen" w:cs="Arial"/>
          <w:bCs/>
          <w:sz w:val="22"/>
          <w:szCs w:val="22"/>
        </w:rPr>
        <w:t>18.12.</w:t>
      </w:r>
      <w:r w:rsidRPr="0060767F">
        <w:rPr>
          <w:rFonts w:ascii="Sylfaen" w:hAnsi="Sylfaen" w:cs="Arial"/>
          <w:bCs/>
          <w:sz w:val="22"/>
          <w:szCs w:val="22"/>
        </w:rPr>
        <w:t>Maksymalny łączny rozmiar plików stanowiących ofertę lub składanych wraz z ofertą to 250 MB.</w:t>
      </w:r>
    </w:p>
    <w:p w14:paraId="12269970" w14:textId="225A7359" w:rsidR="00B234CB" w:rsidRPr="0060767F" w:rsidRDefault="00B234CB" w:rsidP="00B234CB">
      <w:pPr>
        <w:spacing w:line="22" w:lineRule="atLeast"/>
        <w:jc w:val="both"/>
        <w:rPr>
          <w:rFonts w:ascii="Sylfaen" w:hAnsi="Sylfaen" w:cs="Arial"/>
          <w:bCs/>
          <w:sz w:val="22"/>
          <w:szCs w:val="22"/>
        </w:rPr>
      </w:pPr>
      <w:r>
        <w:rPr>
          <w:rFonts w:ascii="Sylfaen" w:eastAsia="Calibri" w:hAnsi="Sylfaen" w:cs="Arial"/>
          <w:sz w:val="22"/>
          <w:szCs w:val="22"/>
          <w:lang w:eastAsia="en-US"/>
        </w:rPr>
        <w:t>1</w:t>
      </w:r>
      <w:r w:rsidR="00C65501">
        <w:rPr>
          <w:rFonts w:ascii="Sylfaen" w:eastAsia="Calibri" w:hAnsi="Sylfaen" w:cs="Arial"/>
          <w:sz w:val="22"/>
          <w:szCs w:val="22"/>
          <w:lang w:eastAsia="en-US"/>
        </w:rPr>
        <w:t>7</w:t>
      </w:r>
      <w:r>
        <w:rPr>
          <w:rFonts w:ascii="Sylfaen" w:eastAsia="Calibri" w:hAnsi="Sylfaen" w:cs="Arial"/>
          <w:sz w:val="22"/>
          <w:szCs w:val="22"/>
          <w:lang w:eastAsia="en-US"/>
        </w:rPr>
        <w:t>.13.</w:t>
      </w:r>
      <w:r w:rsidRPr="0060767F">
        <w:rPr>
          <w:rFonts w:ascii="Sylfaen" w:eastAsia="Calibri" w:hAnsi="Sylfaen" w:cs="Arial"/>
          <w:sz w:val="22"/>
          <w:szCs w:val="22"/>
          <w:lang w:eastAsia="en-US"/>
        </w:rPr>
        <w:t xml:space="preserve">Sposób złożenia oferty udostępniony został pod adresem: </w:t>
      </w:r>
      <w:hyperlink r:id="rId27" w:history="1">
        <w:r w:rsidRPr="0060767F">
          <w:rPr>
            <w:rStyle w:val="Hipercze"/>
            <w:rFonts w:ascii="Sylfaen" w:eastAsia="Calibri" w:hAnsi="Sylfaen" w:cs="Arial"/>
            <w:sz w:val="22"/>
            <w:szCs w:val="22"/>
            <w:lang w:eastAsia="en-US"/>
          </w:rPr>
          <w:t>https://www.uzp.gov.pl/strona-glowna/slider-aktualnosci/platforma-e-zamowienia-na-youtube/platforma-e-zamowienia-na-youtube</w:t>
        </w:r>
      </w:hyperlink>
      <w:r w:rsidRPr="0060767F">
        <w:rPr>
          <w:rFonts w:ascii="Sylfaen" w:eastAsia="Calibri" w:hAnsi="Sylfaen" w:cs="Arial"/>
          <w:sz w:val="22"/>
          <w:szCs w:val="22"/>
          <w:lang w:eastAsia="en-US"/>
        </w:rPr>
        <w:t>.</w:t>
      </w:r>
    </w:p>
    <w:p w14:paraId="5983461B" w14:textId="77777777" w:rsidR="001D3C03" w:rsidRPr="005D141B" w:rsidRDefault="001D3C03" w:rsidP="001D3C03">
      <w:pPr>
        <w:tabs>
          <w:tab w:val="left" w:pos="426"/>
        </w:tabs>
        <w:contextualSpacing/>
        <w:jc w:val="both"/>
        <w:rPr>
          <w:rFonts w:ascii="Sylfaen" w:hAnsi="Sylfaen"/>
          <w:b/>
          <w:sz w:val="22"/>
          <w:szCs w:val="22"/>
        </w:rPr>
      </w:pPr>
    </w:p>
    <w:p w14:paraId="20639F4D" w14:textId="1DB94625" w:rsidR="000D3E71" w:rsidRPr="005D141B" w:rsidRDefault="000D3E71" w:rsidP="000D3E71">
      <w:pPr>
        <w:tabs>
          <w:tab w:val="left" w:pos="426"/>
        </w:tabs>
        <w:contextualSpacing/>
        <w:jc w:val="both"/>
        <w:rPr>
          <w:rFonts w:ascii="Sylfaen" w:hAnsi="Sylfaen"/>
          <w:b/>
          <w:sz w:val="22"/>
          <w:szCs w:val="22"/>
        </w:rPr>
      </w:pPr>
      <w:r w:rsidRPr="005D141B">
        <w:rPr>
          <w:rFonts w:ascii="Sylfaen" w:hAnsi="Sylfaen"/>
          <w:b/>
          <w:sz w:val="22"/>
          <w:szCs w:val="22"/>
        </w:rPr>
        <w:lastRenderedPageBreak/>
        <w:t>18. Złożenie oferty</w:t>
      </w:r>
    </w:p>
    <w:p w14:paraId="28E321DE" w14:textId="77777777" w:rsidR="000D3E71" w:rsidRPr="004F1B09" w:rsidRDefault="000D3E71" w:rsidP="00594B28">
      <w:pPr>
        <w:pStyle w:val="glowny"/>
        <w:numPr>
          <w:ilvl w:val="1"/>
          <w:numId w:val="20"/>
        </w:numPr>
        <w:tabs>
          <w:tab w:val="clear" w:pos="720"/>
          <w:tab w:val="num" w:pos="426"/>
        </w:tabs>
        <w:spacing w:line="240" w:lineRule="auto"/>
        <w:ind w:left="480" w:hanging="480"/>
        <w:rPr>
          <w:rFonts w:ascii="Sylfaen" w:hAnsi="Sylfaen" w:cs="Calibri"/>
          <w:color w:val="auto"/>
          <w:sz w:val="22"/>
          <w:szCs w:val="22"/>
        </w:rPr>
      </w:pPr>
      <w:r w:rsidRPr="004F1B09">
        <w:rPr>
          <w:rFonts w:ascii="Sylfaen" w:hAnsi="Sylfaen" w:cs="Arial"/>
          <w:b/>
          <w:color w:val="auto"/>
          <w:sz w:val="22"/>
          <w:szCs w:val="22"/>
        </w:rPr>
        <w:t>Oferta musi zawierać wypełniony:</w:t>
      </w:r>
      <w:r w:rsidRPr="004F1B09">
        <w:rPr>
          <w:rFonts w:ascii="Sylfaen" w:hAnsi="Sylfaen" w:cs="Arial"/>
          <w:b/>
          <w:i/>
          <w:color w:val="auto"/>
          <w:sz w:val="22"/>
          <w:szCs w:val="22"/>
        </w:rPr>
        <w:t xml:space="preserve"> </w:t>
      </w:r>
    </w:p>
    <w:p w14:paraId="2C9713C5" w14:textId="77777777" w:rsidR="000D3E71"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Arial"/>
          <w:color w:val="auto"/>
          <w:sz w:val="22"/>
          <w:szCs w:val="22"/>
        </w:rPr>
        <w:t xml:space="preserve">Formularz oferty według </w:t>
      </w:r>
      <w:r w:rsidRPr="00FB253F">
        <w:rPr>
          <w:rFonts w:ascii="Sylfaen" w:hAnsi="Sylfaen" w:cs="Arial"/>
          <w:b/>
          <w:bCs/>
          <w:color w:val="auto"/>
          <w:sz w:val="22"/>
          <w:szCs w:val="22"/>
        </w:rPr>
        <w:t>załącznika nr 3</w:t>
      </w:r>
      <w:r w:rsidRPr="00FB253F">
        <w:rPr>
          <w:rFonts w:ascii="Sylfaen" w:hAnsi="Sylfaen" w:cs="Arial"/>
          <w:color w:val="auto"/>
          <w:sz w:val="22"/>
          <w:szCs w:val="22"/>
        </w:rPr>
        <w:t xml:space="preserve"> do SWZ, </w:t>
      </w:r>
    </w:p>
    <w:p w14:paraId="6B4FD680" w14:textId="77777777" w:rsidR="004F1B09"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Arial"/>
          <w:color w:val="auto"/>
          <w:sz w:val="22"/>
          <w:szCs w:val="22"/>
        </w:rPr>
        <w:t xml:space="preserve">Formularz asortymentowo - cenowy wg </w:t>
      </w:r>
      <w:r w:rsidRPr="00FB253F">
        <w:rPr>
          <w:rFonts w:ascii="Sylfaen" w:hAnsi="Sylfaen" w:cs="Arial"/>
          <w:b/>
          <w:bCs/>
          <w:color w:val="auto"/>
          <w:sz w:val="22"/>
          <w:szCs w:val="22"/>
        </w:rPr>
        <w:t>Załącznika nr 1</w:t>
      </w:r>
      <w:r w:rsidRPr="00FB253F">
        <w:rPr>
          <w:rFonts w:ascii="Sylfaen" w:hAnsi="Sylfaen" w:cs="Arial"/>
          <w:color w:val="auto"/>
          <w:sz w:val="22"/>
          <w:szCs w:val="22"/>
        </w:rPr>
        <w:t xml:space="preserve"> do SWZ</w:t>
      </w:r>
      <w:r w:rsidRPr="00FB253F">
        <w:rPr>
          <w:rFonts w:ascii="Sylfaen" w:hAnsi="Sylfaen" w:cs="Arial"/>
          <w:color w:val="auto"/>
          <w:sz w:val="22"/>
          <w:szCs w:val="22"/>
          <w:lang w:val="pl-PL"/>
        </w:rPr>
        <w:t>,</w:t>
      </w:r>
    </w:p>
    <w:p w14:paraId="7CB2D047" w14:textId="56496DA1" w:rsidR="000D3E71" w:rsidRPr="00FB253F" w:rsidRDefault="000D3E71" w:rsidP="00594B28">
      <w:pPr>
        <w:pStyle w:val="glowny"/>
        <w:numPr>
          <w:ilvl w:val="0"/>
          <w:numId w:val="21"/>
        </w:numPr>
        <w:tabs>
          <w:tab w:val="left" w:pos="0"/>
        </w:tabs>
        <w:spacing w:line="240" w:lineRule="auto"/>
        <w:ind w:left="0" w:firstLine="0"/>
        <w:rPr>
          <w:rFonts w:ascii="Sylfaen" w:hAnsi="Sylfaen" w:cs="Calibri"/>
          <w:color w:val="auto"/>
          <w:sz w:val="22"/>
          <w:szCs w:val="22"/>
        </w:rPr>
      </w:pPr>
      <w:r w:rsidRPr="00FB253F">
        <w:rPr>
          <w:rFonts w:ascii="Sylfaen" w:hAnsi="Sylfaen" w:cs="Calibri"/>
          <w:color w:val="auto"/>
          <w:sz w:val="22"/>
          <w:szCs w:val="22"/>
          <w:lang w:val="pl-PL"/>
        </w:rPr>
        <w:t>JEDZ - o</w:t>
      </w:r>
      <w:r w:rsidRPr="00FB253F">
        <w:rPr>
          <w:rFonts w:ascii="Sylfaen" w:hAnsi="Sylfaen" w:cs="Calibri"/>
          <w:color w:val="auto"/>
          <w:sz w:val="22"/>
          <w:szCs w:val="22"/>
        </w:rPr>
        <w:t xml:space="preserve">świadczenie </w:t>
      </w:r>
      <w:r w:rsidRPr="00FB253F">
        <w:rPr>
          <w:rFonts w:ascii="Sylfaen" w:hAnsi="Sylfaen" w:cs="Calibri"/>
          <w:color w:val="auto"/>
          <w:sz w:val="22"/>
          <w:szCs w:val="22"/>
          <w:lang w:val="pl-PL"/>
        </w:rPr>
        <w:t>wstępne</w:t>
      </w:r>
      <w:r w:rsidRPr="00FB253F">
        <w:rPr>
          <w:rFonts w:ascii="Sylfaen" w:hAnsi="Sylfaen" w:cs="Calibri"/>
          <w:color w:val="auto"/>
          <w:sz w:val="22"/>
          <w:szCs w:val="22"/>
        </w:rPr>
        <w:t xml:space="preserve"> potwierdzające brak przesłanek do wykluczenia, spełniania</w:t>
      </w:r>
      <w:r w:rsidR="004F1B09" w:rsidRPr="00FB253F">
        <w:rPr>
          <w:rFonts w:ascii="Sylfaen" w:hAnsi="Sylfaen" w:cs="Calibri"/>
          <w:color w:val="auto"/>
          <w:sz w:val="22"/>
          <w:szCs w:val="22"/>
          <w:lang w:val="pl-PL"/>
        </w:rPr>
        <w:t xml:space="preserve"> </w:t>
      </w:r>
      <w:r w:rsidRPr="00FB253F">
        <w:rPr>
          <w:rFonts w:ascii="Sylfaen" w:hAnsi="Sylfaen" w:cs="Calibri"/>
          <w:color w:val="auto"/>
          <w:sz w:val="22"/>
          <w:szCs w:val="22"/>
        </w:rPr>
        <w:t xml:space="preserve">warunków udziału w postępowaniu zgodnie z </w:t>
      </w:r>
      <w:r w:rsidRPr="00FB253F">
        <w:rPr>
          <w:rFonts w:ascii="Sylfaen" w:hAnsi="Sylfaen" w:cs="Calibri"/>
          <w:b/>
          <w:bCs/>
          <w:color w:val="auto"/>
          <w:sz w:val="22"/>
          <w:szCs w:val="22"/>
        </w:rPr>
        <w:t xml:space="preserve">załącznikiem nr </w:t>
      </w:r>
      <w:r w:rsidR="00661B83" w:rsidRPr="00FB253F">
        <w:rPr>
          <w:rFonts w:ascii="Sylfaen" w:hAnsi="Sylfaen" w:cs="Calibri"/>
          <w:b/>
          <w:bCs/>
          <w:color w:val="auto"/>
          <w:sz w:val="22"/>
          <w:szCs w:val="22"/>
          <w:lang w:val="pl-PL"/>
        </w:rPr>
        <w:t>4</w:t>
      </w:r>
      <w:r w:rsidRPr="00FB253F">
        <w:rPr>
          <w:rFonts w:ascii="Sylfaen" w:hAnsi="Sylfaen" w:cs="Calibri"/>
          <w:color w:val="auto"/>
          <w:sz w:val="22"/>
          <w:szCs w:val="22"/>
        </w:rPr>
        <w:t xml:space="preserve"> do SWZ,</w:t>
      </w:r>
    </w:p>
    <w:p w14:paraId="3C8DF65E" w14:textId="780531FD" w:rsidR="00BA00E2" w:rsidRPr="00FB253F" w:rsidRDefault="0021728D" w:rsidP="00594B28">
      <w:pPr>
        <w:pStyle w:val="Akapitzlist"/>
        <w:numPr>
          <w:ilvl w:val="0"/>
          <w:numId w:val="21"/>
        </w:numPr>
        <w:ind w:hanging="786"/>
        <w:jc w:val="both"/>
        <w:rPr>
          <w:rFonts w:ascii="Sylfaen" w:hAnsi="Sylfaen"/>
          <w:color w:val="auto"/>
          <w:sz w:val="22"/>
          <w:szCs w:val="22"/>
        </w:rPr>
      </w:pPr>
      <w:r w:rsidRPr="00FB253F">
        <w:rPr>
          <w:rFonts w:ascii="Sylfaen" w:hAnsi="Sylfaen"/>
          <w:color w:val="auto"/>
          <w:sz w:val="22"/>
          <w:szCs w:val="22"/>
        </w:rPr>
        <w:t xml:space="preserve">Oświadczenie o niepodleganiu wykluczeniu z art. 7 ust. 1 pkt 1-3 </w:t>
      </w:r>
      <w:r w:rsidRPr="00FB253F">
        <w:rPr>
          <w:rFonts w:ascii="Sylfaen" w:eastAsia="Andale Sans UI" w:hAnsi="Sylfaen"/>
          <w:color w:val="auto"/>
          <w:sz w:val="22"/>
          <w:szCs w:val="22"/>
          <w:lang w:eastAsia="fa-IR" w:bidi="fa-IR"/>
        </w:rPr>
        <w:t xml:space="preserve">ustawy </w:t>
      </w:r>
      <w:r w:rsidRPr="00FB253F">
        <w:rPr>
          <w:rFonts w:ascii="Sylfaen" w:hAnsi="Sylfaen" w:cs="Arial"/>
          <w:color w:val="auto"/>
          <w:sz w:val="22"/>
          <w:szCs w:val="22"/>
        </w:rPr>
        <w:t xml:space="preserve">z dnia 13 kwietnia 2022 r. o szczególnych rozwiązaniach w zakresie przeciwdziałania wspieraniu agresji na Ukrainę oraz służących ochronie bezpieczeństwa narodowego (Dz.U. 2022 poz. 835) – </w:t>
      </w:r>
      <w:r w:rsidRPr="00FB253F">
        <w:rPr>
          <w:rFonts w:ascii="Sylfaen" w:hAnsi="Sylfaen" w:cs="Arial"/>
          <w:b/>
          <w:bCs/>
          <w:color w:val="auto"/>
          <w:sz w:val="22"/>
          <w:szCs w:val="22"/>
        </w:rPr>
        <w:t xml:space="preserve">załącznik nr </w:t>
      </w:r>
      <w:r w:rsidR="003A0B7A" w:rsidRPr="00FB253F">
        <w:rPr>
          <w:rFonts w:ascii="Sylfaen" w:hAnsi="Sylfaen" w:cs="Arial"/>
          <w:b/>
          <w:bCs/>
          <w:color w:val="auto"/>
          <w:sz w:val="22"/>
          <w:szCs w:val="22"/>
        </w:rPr>
        <w:t>5</w:t>
      </w:r>
      <w:r w:rsidR="001D3C03" w:rsidRPr="00FB253F">
        <w:rPr>
          <w:rFonts w:ascii="Sylfaen" w:hAnsi="Sylfaen" w:cs="Arial"/>
          <w:color w:val="auto"/>
          <w:sz w:val="22"/>
          <w:szCs w:val="22"/>
        </w:rPr>
        <w:t xml:space="preserve"> do SWZ,</w:t>
      </w:r>
    </w:p>
    <w:p w14:paraId="7EAEEE5B" w14:textId="2A68AED8" w:rsidR="00BA00E2" w:rsidRPr="00FB253F" w:rsidRDefault="00206AB8" w:rsidP="00594B28">
      <w:pPr>
        <w:pStyle w:val="Akapitzlist"/>
        <w:numPr>
          <w:ilvl w:val="0"/>
          <w:numId w:val="21"/>
        </w:numPr>
        <w:ind w:hanging="786"/>
        <w:jc w:val="both"/>
        <w:rPr>
          <w:rFonts w:ascii="Sylfaen" w:hAnsi="Sylfaen"/>
          <w:color w:val="auto"/>
          <w:sz w:val="22"/>
          <w:szCs w:val="22"/>
        </w:rPr>
      </w:pPr>
      <w:r w:rsidRPr="00FB253F">
        <w:rPr>
          <w:rFonts w:ascii="Sylfaen" w:hAnsi="Sylfaen" w:cs="Arial"/>
          <w:color w:val="auto"/>
          <w:sz w:val="22"/>
          <w:szCs w:val="22"/>
        </w:rPr>
        <w:t xml:space="preserve">oświadczenie z art.5k </w:t>
      </w:r>
      <w:r w:rsidRPr="00FB253F">
        <w:rPr>
          <w:rFonts w:ascii="Sylfaen" w:hAnsi="Sylfaen"/>
          <w:color w:val="auto"/>
          <w:sz w:val="22"/>
          <w:szCs w:val="22"/>
        </w:rPr>
        <w:t xml:space="preserve">Rozporządzenia Rady (UE) 2022/576 z dnia 8 kwietnia 2022 r. w sprawie zmiany rozporządzenia (UE) nr 833/2014 dotyczącego środków ograniczających w związku z działaniami Rosji destabilizującymi sytuację na Ukrainie – </w:t>
      </w:r>
      <w:r w:rsidRPr="00FB253F">
        <w:rPr>
          <w:rFonts w:ascii="Sylfaen" w:hAnsi="Sylfaen"/>
          <w:b/>
          <w:bCs/>
          <w:color w:val="auto"/>
          <w:sz w:val="22"/>
          <w:szCs w:val="22"/>
        </w:rPr>
        <w:t xml:space="preserve">załącznik nr </w:t>
      </w:r>
      <w:r w:rsidR="003A0B7A" w:rsidRPr="00FB253F">
        <w:rPr>
          <w:rFonts w:ascii="Sylfaen" w:hAnsi="Sylfaen"/>
          <w:b/>
          <w:bCs/>
          <w:color w:val="auto"/>
          <w:sz w:val="22"/>
          <w:szCs w:val="22"/>
        </w:rPr>
        <w:t>6</w:t>
      </w:r>
      <w:r w:rsidRPr="00FB253F">
        <w:rPr>
          <w:rFonts w:ascii="Sylfaen" w:hAnsi="Sylfaen"/>
          <w:b/>
          <w:bCs/>
          <w:color w:val="auto"/>
          <w:sz w:val="22"/>
          <w:szCs w:val="22"/>
        </w:rPr>
        <w:t xml:space="preserve"> SWZ</w:t>
      </w:r>
      <w:r w:rsidR="00BA00E2" w:rsidRPr="00FB253F">
        <w:rPr>
          <w:rFonts w:ascii="Sylfaen" w:hAnsi="Sylfaen"/>
          <w:color w:val="auto"/>
          <w:sz w:val="22"/>
          <w:szCs w:val="22"/>
        </w:rPr>
        <w:t>,</w:t>
      </w:r>
    </w:p>
    <w:p w14:paraId="2471392F" w14:textId="131CADAE" w:rsidR="00206AB8" w:rsidRPr="00FB253F" w:rsidRDefault="00BA00E2" w:rsidP="00594B28">
      <w:pPr>
        <w:pStyle w:val="Akapitzlist"/>
        <w:numPr>
          <w:ilvl w:val="0"/>
          <w:numId w:val="21"/>
        </w:numPr>
        <w:ind w:hanging="786"/>
        <w:jc w:val="both"/>
        <w:rPr>
          <w:rFonts w:ascii="Sylfaen" w:hAnsi="Sylfaen"/>
          <w:color w:val="auto"/>
          <w:sz w:val="22"/>
          <w:szCs w:val="22"/>
        </w:rPr>
      </w:pPr>
      <w:r w:rsidRPr="00FB253F">
        <w:rPr>
          <w:rFonts w:ascii="Sylfaen" w:hAnsi="Sylfaen" w:cs="Calibri"/>
          <w:color w:val="auto"/>
          <w:sz w:val="22"/>
          <w:szCs w:val="22"/>
        </w:rPr>
        <w:t>inne dokumenty określone w Rozdziale 14,15 (o ile dotyczy)</w:t>
      </w:r>
      <w:r w:rsidR="004F1B09" w:rsidRPr="00FB253F">
        <w:rPr>
          <w:rFonts w:ascii="Sylfaen" w:hAnsi="Sylfaen" w:cs="Calibri"/>
          <w:color w:val="auto"/>
          <w:sz w:val="22"/>
          <w:szCs w:val="22"/>
        </w:rPr>
        <w:t>.</w:t>
      </w:r>
    </w:p>
    <w:p w14:paraId="51C90F31" w14:textId="77777777" w:rsidR="00206AB8" w:rsidRPr="00206AB8" w:rsidRDefault="00206AB8" w:rsidP="00206AB8">
      <w:pPr>
        <w:pStyle w:val="Stopka"/>
        <w:ind w:left="426"/>
        <w:rPr>
          <w:lang w:eastAsia="x-none"/>
        </w:rPr>
      </w:pPr>
    </w:p>
    <w:p w14:paraId="2EEFCE05"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Formularz ofertowy i załączniki winny być podpisane przez osobę/osoby upoważnione do składania oświadczeń woli w imieniu Wykonawcy i  składa się, pod rygorem nieważności, w formie elektronicznej lub w postaci elektronicznej opatrzonej podpisem zaufanym lub podpisem osobistym. </w:t>
      </w:r>
    </w:p>
    <w:p w14:paraId="40BF6B89"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 xml:space="preserve">W przypadku podpisywania ww. dokumentów przez pełnomocnika, do oferty należy </w:t>
      </w:r>
      <w:r w:rsidRPr="005D141B">
        <w:rPr>
          <w:rFonts w:ascii="Sylfaen" w:hAnsi="Sylfaen" w:cs="Tahoma"/>
          <w:b/>
          <w:color w:val="000000"/>
          <w:sz w:val="22"/>
          <w:szCs w:val="22"/>
        </w:rPr>
        <w:t>dołączyć pełnomocnictwo.</w:t>
      </w:r>
      <w:r w:rsidRPr="005D141B">
        <w:rPr>
          <w:rFonts w:ascii="Sylfaen" w:hAnsi="Sylfaen" w:cs="Tahoma"/>
          <w:color w:val="000000"/>
          <w:sz w:val="22"/>
          <w:szCs w:val="22"/>
        </w:rPr>
        <w:t xml:space="preserve"> </w:t>
      </w:r>
    </w:p>
    <w:p w14:paraId="0A8D38D2"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Wykonawcy winni przedstawić wyłącznie oferty zgodnie z wymaganiami określonymi w niniejszej SWZ.</w:t>
      </w:r>
    </w:p>
    <w:p w14:paraId="66C97FCB"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ponosi wszystkie koszty związane z przygotowaniem i złożeniem oferty.</w:t>
      </w:r>
    </w:p>
    <w:p w14:paraId="5B386EB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Tahoma"/>
          <w:color w:val="000000"/>
          <w:sz w:val="22"/>
          <w:szCs w:val="22"/>
        </w:rPr>
        <w:t>Wykonawca może złożyć tylko jedną ofertę, z wyjątkiem przypadków określonych w ustawie.</w:t>
      </w:r>
    </w:p>
    <w:p w14:paraId="1EFCC990"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 przedsiębiorstwa. </w:t>
      </w:r>
    </w:p>
    <w:p w14:paraId="62CD53AE"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Wykonawca nie może zastrzec informacji, o których mowa w art. 222 ust. 5 </w:t>
      </w:r>
      <w:proofErr w:type="spellStart"/>
      <w:r w:rsidRPr="005D141B">
        <w:rPr>
          <w:rFonts w:ascii="Sylfaen" w:hAnsi="Sylfaen" w:cs="Arial"/>
          <w:sz w:val="22"/>
          <w:szCs w:val="22"/>
        </w:rPr>
        <w:t>uPzp</w:t>
      </w:r>
      <w:proofErr w:type="spellEnd"/>
      <w:r w:rsidRPr="005D141B">
        <w:rPr>
          <w:rFonts w:ascii="Sylfaen" w:hAnsi="Sylfaen" w:cs="Arial"/>
          <w:sz w:val="22"/>
          <w:szCs w:val="22"/>
        </w:rPr>
        <w:t xml:space="preserve"> w zw. z art. 266 </w:t>
      </w:r>
      <w:proofErr w:type="spellStart"/>
      <w:r w:rsidRPr="005D141B">
        <w:rPr>
          <w:rFonts w:ascii="Sylfaen" w:hAnsi="Sylfaen" w:cs="Arial"/>
          <w:sz w:val="22"/>
          <w:szCs w:val="22"/>
        </w:rPr>
        <w:t>uPzp</w:t>
      </w:r>
      <w:proofErr w:type="spellEnd"/>
      <w:r w:rsidRPr="005D141B">
        <w:rPr>
          <w:rFonts w:ascii="Sylfaen" w:hAnsi="Sylfaen" w:cs="Arial"/>
          <w:sz w:val="22"/>
          <w:szCs w:val="22"/>
        </w:rPr>
        <w:t>.</w:t>
      </w:r>
    </w:p>
    <w:p w14:paraId="7A10272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Wykonawca zobowiązany jest do jednoznacznego oznaczenia tej części oferty, która stanowi tajemnicę przedsiębiorstwa wraz z dokumentem potwierdzającym, że zastrzeżone informacje stanowią tajemnicę przedsiębiorstwa. Brak stosownego zastrzeżenia będzie traktowany jako wyrażenie zgody na ujawnienie całości dokumentów na zasadach określonych w ustawie.</w:t>
      </w:r>
    </w:p>
    <w:p w14:paraId="58BB076A"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 xml:space="preserve">Wszelkie dokumenty stanowiące tajemnicę przedsiębiorstwa Wykonawcy muszą być odpowiednio oznakowane. </w:t>
      </w:r>
    </w:p>
    <w:p w14:paraId="1A185E47" w14:textId="77777777" w:rsidR="000D3E71" w:rsidRPr="005D141B" w:rsidRDefault="000D3E71" w:rsidP="00594B28">
      <w:pPr>
        <w:numPr>
          <w:ilvl w:val="1"/>
          <w:numId w:val="20"/>
        </w:numPr>
        <w:tabs>
          <w:tab w:val="clear" w:pos="720"/>
          <w:tab w:val="num" w:pos="0"/>
          <w:tab w:val="num" w:pos="400"/>
        </w:tabs>
        <w:ind w:left="0" w:firstLine="0"/>
        <w:jc w:val="both"/>
        <w:rPr>
          <w:rFonts w:ascii="Sylfaen" w:hAnsi="Sylfaen" w:cs="Tahoma"/>
          <w:color w:val="000000"/>
          <w:sz w:val="22"/>
          <w:szCs w:val="22"/>
        </w:rPr>
      </w:pPr>
      <w:r w:rsidRPr="005D141B">
        <w:rPr>
          <w:rFonts w:ascii="Sylfaen" w:hAnsi="Sylfaen" w:cs="Arial"/>
          <w:sz w:val="22"/>
          <w:szCs w:val="22"/>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55EED108" w14:textId="77777777" w:rsidR="000E001F" w:rsidRPr="005D141B" w:rsidRDefault="00DA360E" w:rsidP="00594B28">
      <w:pPr>
        <w:pStyle w:val="Akapitzlist"/>
        <w:numPr>
          <w:ilvl w:val="0"/>
          <w:numId w:val="18"/>
        </w:numPr>
        <w:spacing w:before="120"/>
        <w:ind w:left="426" w:hanging="426"/>
        <w:jc w:val="both"/>
        <w:rPr>
          <w:rFonts w:ascii="Sylfaen" w:hAnsi="Sylfaen"/>
          <w:sz w:val="22"/>
          <w:szCs w:val="22"/>
        </w:rPr>
      </w:pPr>
      <w:r w:rsidRPr="005D141B">
        <w:rPr>
          <w:rFonts w:ascii="Sylfaen" w:hAnsi="Sylfaen"/>
          <w:b/>
          <w:sz w:val="22"/>
          <w:szCs w:val="22"/>
        </w:rPr>
        <w:t>Opis sposobu obliczenia ceny oferty</w:t>
      </w:r>
    </w:p>
    <w:p w14:paraId="47CE4B6C" w14:textId="77777777" w:rsidR="00633EA9" w:rsidRPr="005D141B" w:rsidRDefault="00633EA9" w:rsidP="00633EA9">
      <w:pPr>
        <w:tabs>
          <w:tab w:val="left" w:pos="0"/>
        </w:tabs>
        <w:suppressAutoHyphens/>
        <w:rPr>
          <w:rFonts w:ascii="Sylfaen" w:hAnsi="Sylfaen"/>
          <w:sz w:val="22"/>
          <w:szCs w:val="22"/>
          <w:lang w:eastAsia="en-US"/>
        </w:rPr>
      </w:pPr>
      <w:r w:rsidRPr="005D141B">
        <w:rPr>
          <w:rFonts w:ascii="Sylfaen" w:hAnsi="Sylfaen"/>
          <w:sz w:val="22"/>
          <w:szCs w:val="22"/>
          <w:lang w:eastAsia="en-US"/>
        </w:rPr>
        <w:t xml:space="preserve">19.1.  Zgodnie z art. 225 ustawy </w:t>
      </w:r>
      <w:proofErr w:type="spellStart"/>
      <w:r w:rsidRPr="005D141B">
        <w:rPr>
          <w:rFonts w:ascii="Sylfaen" w:hAnsi="Sylfaen"/>
          <w:sz w:val="22"/>
          <w:szCs w:val="22"/>
          <w:lang w:eastAsia="en-US"/>
        </w:rPr>
        <w:t>Pzp</w:t>
      </w:r>
      <w:proofErr w:type="spellEnd"/>
      <w:r w:rsidRPr="005D141B">
        <w:rPr>
          <w:rFonts w:ascii="Sylfaen" w:hAnsi="Sylfaen"/>
          <w:sz w:val="22"/>
          <w:szCs w:val="22"/>
          <w:lang w:eastAsia="en-US"/>
        </w:rPr>
        <w:t xml:space="preserve"> jeżeli została złożona oferta, której wybór prowadziłby do powstania u zamawiającego obowiązku podatkowego zgodnie z ustawą z 11 marca 2004 r. o podatku od towarów i usług, dla celów zastosowania kryterium ceny lub kosztu zamawiający </w:t>
      </w:r>
      <w:r w:rsidRPr="005D141B">
        <w:rPr>
          <w:rFonts w:ascii="Sylfaen" w:hAnsi="Sylfaen"/>
          <w:sz w:val="22"/>
          <w:szCs w:val="22"/>
          <w:lang w:eastAsia="en-US"/>
        </w:rPr>
        <w:lastRenderedPageBreak/>
        <w:t>dolicza do przedstawionej w tej ofercie ceny kwotę podatku od towarów i usług, którą miałby obowiązek rozliczyć. W takiej sytuacji wykonawca ma obowiązek:</w:t>
      </w:r>
    </w:p>
    <w:p w14:paraId="5030521D"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 poinformowania zamawiającego, że wybór jego oferty będzie prowadził do powstania u zamawiającego obowiązku podatkowego;</w:t>
      </w:r>
    </w:p>
    <w:p w14:paraId="68CB013E"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2) wskazania nazwy (rodzaju) towaru lub usługi, których dostawa lub świadczenie będą prowadziły do powstania obowiązku podatkowego;</w:t>
      </w:r>
    </w:p>
    <w:p w14:paraId="4EFB9824"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3) wskazania wartości towaru lub usługi objętego obowiązkiem podatkowym zamawiającego, bez kwoty podatku;</w:t>
      </w:r>
    </w:p>
    <w:p w14:paraId="25087725"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4) wskazania stawki podatku od towarów i usług, która zgodnie z wiedzą wykonawcy, będzie miała zastosowanie.</w:t>
      </w:r>
    </w:p>
    <w:p w14:paraId="50CF86A7" w14:textId="77777777" w:rsidR="00633EA9" w:rsidRPr="005D141B" w:rsidRDefault="00633EA9" w:rsidP="00633EA9">
      <w:pPr>
        <w:contextualSpacing/>
        <w:jc w:val="both"/>
        <w:rPr>
          <w:rFonts w:ascii="Sylfaen" w:hAnsi="Sylfaen"/>
          <w:sz w:val="22"/>
          <w:szCs w:val="22"/>
          <w:lang w:eastAsia="en-US"/>
        </w:rPr>
      </w:pPr>
      <w:r w:rsidRPr="005D141B">
        <w:rPr>
          <w:rFonts w:ascii="Sylfaen" w:hAnsi="Sylfaen"/>
          <w:sz w:val="22"/>
          <w:szCs w:val="22"/>
          <w:lang w:eastAsia="en-US"/>
        </w:rPr>
        <w:t>19.2. Brak złożenia ww. informacji będzie postrzegany jako brak powstania obowiązku podatkowego u zamawiającego.</w:t>
      </w:r>
      <w:bookmarkStart w:id="4" w:name="bookmark28"/>
    </w:p>
    <w:bookmarkEnd w:id="4"/>
    <w:p w14:paraId="446DA80F" w14:textId="77777777" w:rsidR="00633EA9" w:rsidRPr="005D141B" w:rsidRDefault="00633EA9" w:rsidP="00633EA9">
      <w:pPr>
        <w:jc w:val="both"/>
        <w:rPr>
          <w:rFonts w:ascii="Sylfaen" w:hAnsi="Sylfaen" w:cs="Arial"/>
          <w:sz w:val="22"/>
          <w:szCs w:val="22"/>
        </w:rPr>
      </w:pPr>
      <w:r w:rsidRPr="005D141B">
        <w:rPr>
          <w:rFonts w:ascii="Sylfaen" w:hAnsi="Sylfaen"/>
          <w:sz w:val="22"/>
          <w:szCs w:val="22"/>
          <w:lang w:eastAsia="en-US"/>
        </w:rPr>
        <w:t>19.3</w:t>
      </w:r>
      <w:r w:rsidRPr="005D141B">
        <w:rPr>
          <w:rFonts w:ascii="Sylfaen" w:hAnsi="Sylfaen"/>
          <w:color w:val="002060"/>
          <w:sz w:val="22"/>
          <w:szCs w:val="22"/>
          <w:lang w:eastAsia="en-US"/>
        </w:rPr>
        <w:t xml:space="preserve">. </w:t>
      </w:r>
      <w:r w:rsidRPr="005D141B">
        <w:rPr>
          <w:rFonts w:ascii="Sylfaen" w:hAnsi="Sylfaen" w:cs="Arial"/>
          <w:sz w:val="22"/>
          <w:szCs w:val="22"/>
        </w:rPr>
        <w:t>Przy ustalaniu ceny należy stosować zaokrąglenia liczb do dwóch miejsc po przecinku na każdym etapie przeliczania, jeżeli cena jest wynikiem dokonanych wyliczeń to powinna być zaokrąglona do dwóch miejsc po przecinku zgodnie z zasadą: jeżeli trzecia liczba po przecinku jest równa pięć lub więcej to zaokrąglenie „w górę”, jeżeli trzecia cyfra po przecinku jest mniejsza niż 5 to cena będzie zaokrąglona „w dół”.</w:t>
      </w:r>
    </w:p>
    <w:p w14:paraId="3DD516CC" w14:textId="77777777" w:rsidR="00633EA9" w:rsidRPr="00DD31E2" w:rsidRDefault="00633EA9" w:rsidP="00633EA9">
      <w:pPr>
        <w:jc w:val="both"/>
        <w:rPr>
          <w:rFonts w:ascii="Sylfaen" w:hAnsi="Sylfaen" w:cs="Arial"/>
          <w:sz w:val="22"/>
          <w:szCs w:val="22"/>
        </w:rPr>
      </w:pPr>
      <w:r w:rsidRPr="005D141B">
        <w:rPr>
          <w:rFonts w:ascii="Sylfaen" w:hAnsi="Sylfaen"/>
          <w:sz w:val="22"/>
          <w:szCs w:val="22"/>
          <w:lang w:eastAsia="en-US"/>
        </w:rPr>
        <w:t>19.4.</w:t>
      </w:r>
      <w:r w:rsidRPr="005D141B">
        <w:rPr>
          <w:rFonts w:ascii="Sylfaen" w:hAnsi="Sylfaen" w:cs="Arial"/>
          <w:sz w:val="22"/>
          <w:szCs w:val="22"/>
        </w:rPr>
        <w:t xml:space="preserve"> Cena oferty musi być obliczona w złotych polskich podana cyfrowo i słownie. Cenę oferty należy określić w wysokości netto i brutto  (z podatkiem od towarów i usług VAT).  Kwota ta musi zawierać wszystkie koszty związane z realizacją dostawy niezbędne do wykonania przedmiotu </w:t>
      </w:r>
      <w:r w:rsidRPr="00DD31E2">
        <w:rPr>
          <w:rFonts w:ascii="Sylfaen" w:hAnsi="Sylfaen" w:cs="Arial"/>
          <w:sz w:val="22"/>
          <w:szCs w:val="22"/>
        </w:rPr>
        <w:t>zamówienia.</w:t>
      </w:r>
    </w:p>
    <w:p w14:paraId="32D877A9" w14:textId="601FCB20" w:rsidR="00633EA9" w:rsidRPr="00DD31E2" w:rsidRDefault="00633EA9" w:rsidP="00633EA9">
      <w:pPr>
        <w:jc w:val="both"/>
        <w:rPr>
          <w:rFonts w:ascii="Sylfaen" w:hAnsi="Sylfaen"/>
          <w:sz w:val="22"/>
          <w:szCs w:val="22"/>
        </w:rPr>
      </w:pPr>
      <w:r w:rsidRPr="00DD31E2">
        <w:rPr>
          <w:rFonts w:ascii="Sylfaen" w:hAnsi="Sylfaen" w:cs="Arial"/>
          <w:sz w:val="22"/>
          <w:szCs w:val="22"/>
        </w:rPr>
        <w:t xml:space="preserve">19.5. </w:t>
      </w:r>
      <w:r w:rsidRPr="00DD31E2">
        <w:rPr>
          <w:rFonts w:ascii="Sylfaen" w:hAnsi="Sylfaen"/>
          <w:sz w:val="22"/>
          <w:szCs w:val="22"/>
        </w:rPr>
        <w:t xml:space="preserve">Sposób obliczenia ceny ofertowej (ogólna wartość brutto): </w:t>
      </w:r>
    </w:p>
    <w:p w14:paraId="1CF4D1DB" w14:textId="1DDBD6B2" w:rsidR="00187085" w:rsidRDefault="00187085" w:rsidP="003A0B7A">
      <w:pPr>
        <w:jc w:val="both"/>
        <w:rPr>
          <w:rFonts w:ascii="Sylfaen" w:hAnsi="Sylfaen"/>
          <w:sz w:val="22"/>
          <w:szCs w:val="22"/>
        </w:rPr>
      </w:pPr>
      <w:r>
        <w:rPr>
          <w:rFonts w:ascii="Sylfaen" w:hAnsi="Sylfaen"/>
          <w:sz w:val="22"/>
          <w:szCs w:val="22"/>
        </w:rPr>
        <w:t>Dla części nr 10,11,12</w:t>
      </w:r>
    </w:p>
    <w:p w14:paraId="3EC07672" w14:textId="0CA4F3BE" w:rsidR="00D37C17" w:rsidRPr="00DD31E2" w:rsidRDefault="003A0B7A" w:rsidP="003A0B7A">
      <w:pPr>
        <w:jc w:val="both"/>
        <w:rPr>
          <w:rFonts w:ascii="Sylfaen" w:hAnsi="Sylfaen"/>
          <w:sz w:val="22"/>
          <w:szCs w:val="22"/>
        </w:rPr>
      </w:pPr>
      <w:r w:rsidRPr="003A0B7A">
        <w:rPr>
          <w:rFonts w:ascii="Sylfaen" w:hAnsi="Sylfaen"/>
          <w:sz w:val="22"/>
          <w:szCs w:val="22"/>
        </w:rPr>
        <w:t>a)</w:t>
      </w:r>
      <w:r w:rsidRPr="00187085">
        <w:rPr>
          <w:rFonts w:ascii="Sylfaen" w:hAnsi="Sylfaen"/>
          <w:color w:val="auto"/>
          <w:sz w:val="22"/>
          <w:szCs w:val="22"/>
        </w:rPr>
        <w:t>cena jedn. netto</w:t>
      </w:r>
      <w:r w:rsidR="00125958" w:rsidRPr="00187085">
        <w:rPr>
          <w:rFonts w:ascii="Sylfaen" w:hAnsi="Sylfaen"/>
          <w:color w:val="auto"/>
          <w:sz w:val="22"/>
          <w:szCs w:val="22"/>
        </w:rPr>
        <w:t xml:space="preserve"> </w:t>
      </w:r>
      <w:r w:rsidRPr="00187085">
        <w:rPr>
          <w:rFonts w:ascii="Sylfaen" w:hAnsi="Sylfaen"/>
          <w:color w:val="auto"/>
          <w:sz w:val="22"/>
          <w:szCs w:val="22"/>
        </w:rPr>
        <w:t xml:space="preserve"> </w:t>
      </w:r>
      <w:r w:rsidR="00353EBE" w:rsidRPr="00187085">
        <w:rPr>
          <w:rFonts w:ascii="Sylfaen" w:hAnsi="Sylfaen"/>
          <w:color w:val="auto"/>
          <w:sz w:val="22"/>
          <w:szCs w:val="22"/>
        </w:rPr>
        <w:t xml:space="preserve">szt. </w:t>
      </w:r>
      <w:r w:rsidRPr="00187085">
        <w:rPr>
          <w:rFonts w:ascii="Sylfaen" w:hAnsi="Sylfaen"/>
          <w:color w:val="auto"/>
          <w:sz w:val="22"/>
          <w:szCs w:val="22"/>
        </w:rPr>
        <w:t xml:space="preserve">x ilość </w:t>
      </w:r>
      <w:r w:rsidR="00353EBE" w:rsidRPr="00187085">
        <w:rPr>
          <w:rFonts w:ascii="Sylfaen" w:hAnsi="Sylfaen"/>
          <w:color w:val="auto"/>
          <w:sz w:val="22"/>
          <w:szCs w:val="22"/>
        </w:rPr>
        <w:t xml:space="preserve">szt. </w:t>
      </w:r>
      <w:r w:rsidRPr="00187085">
        <w:rPr>
          <w:rFonts w:ascii="Sylfaen" w:hAnsi="Sylfaen"/>
          <w:color w:val="auto"/>
          <w:sz w:val="22"/>
          <w:szCs w:val="22"/>
        </w:rPr>
        <w:t xml:space="preserve">= wartość netto + należny podatek VAT </w:t>
      </w:r>
    </w:p>
    <w:p w14:paraId="3474BC65" w14:textId="77777777" w:rsidR="00187085" w:rsidRPr="000E2341" w:rsidRDefault="00187085" w:rsidP="00187085">
      <w:pPr>
        <w:jc w:val="both"/>
        <w:rPr>
          <w:rFonts w:ascii="Sylfaen" w:hAnsi="Sylfaen" w:cs="Arial"/>
          <w:sz w:val="22"/>
          <w:szCs w:val="22"/>
        </w:rPr>
      </w:pPr>
      <w:r w:rsidRPr="000E2341">
        <w:rPr>
          <w:rFonts w:ascii="Sylfaen" w:hAnsi="Sylfaen" w:cs="Arial"/>
          <w:sz w:val="22"/>
          <w:szCs w:val="22"/>
        </w:rPr>
        <w:t>b)wartość brutto stanowi suma wszystkich pozycji asortymentowych</w:t>
      </w:r>
    </w:p>
    <w:p w14:paraId="3B7AE2C2" w14:textId="2C9AC38F" w:rsidR="00187085" w:rsidRDefault="00187085" w:rsidP="00187085">
      <w:pPr>
        <w:jc w:val="both"/>
        <w:rPr>
          <w:rFonts w:ascii="Sylfaen" w:hAnsi="Sylfaen"/>
          <w:sz w:val="22"/>
          <w:szCs w:val="22"/>
        </w:rPr>
      </w:pPr>
      <w:r>
        <w:rPr>
          <w:rFonts w:ascii="Sylfaen" w:hAnsi="Sylfaen"/>
          <w:sz w:val="22"/>
          <w:szCs w:val="22"/>
        </w:rPr>
        <w:t xml:space="preserve">Dla części nr </w:t>
      </w:r>
      <w:r>
        <w:rPr>
          <w:rFonts w:ascii="Sylfaen" w:hAnsi="Sylfaen"/>
          <w:sz w:val="22"/>
          <w:szCs w:val="22"/>
        </w:rPr>
        <w:t>1,2,3,4,5,6,7,8,9</w:t>
      </w:r>
    </w:p>
    <w:p w14:paraId="138E8E32" w14:textId="44EB2987" w:rsidR="00633EA9" w:rsidRPr="005D141B" w:rsidRDefault="00187085">
      <w:pPr>
        <w:tabs>
          <w:tab w:val="left" w:pos="284"/>
        </w:tabs>
        <w:jc w:val="both"/>
        <w:rPr>
          <w:rFonts w:ascii="Sylfaen" w:hAnsi="Sylfaen"/>
          <w:b/>
          <w:sz w:val="22"/>
          <w:szCs w:val="22"/>
        </w:rPr>
      </w:pPr>
      <w:r>
        <w:rPr>
          <w:rFonts w:ascii="Sylfaen" w:hAnsi="Sylfaen"/>
          <w:color w:val="auto"/>
          <w:sz w:val="22"/>
          <w:szCs w:val="22"/>
        </w:rPr>
        <w:t xml:space="preserve">a) </w:t>
      </w:r>
      <w:r w:rsidRPr="00187085">
        <w:rPr>
          <w:rFonts w:ascii="Sylfaen" w:hAnsi="Sylfaen"/>
          <w:color w:val="auto"/>
          <w:sz w:val="22"/>
          <w:szCs w:val="22"/>
        </w:rPr>
        <w:t>cena jedn. netto  szt. x ilość szt. = wartość netto + należny podatek VAT</w:t>
      </w:r>
    </w:p>
    <w:p w14:paraId="5354661E" w14:textId="4D6295DD" w:rsidR="000E001F" w:rsidRPr="005D141B" w:rsidRDefault="00DA360E">
      <w:pPr>
        <w:tabs>
          <w:tab w:val="left" w:pos="284"/>
        </w:tabs>
        <w:jc w:val="both"/>
        <w:rPr>
          <w:rFonts w:ascii="Sylfaen" w:hAnsi="Sylfaen"/>
          <w:b/>
          <w:sz w:val="22"/>
          <w:szCs w:val="22"/>
        </w:rPr>
      </w:pPr>
      <w:r w:rsidRPr="005D141B">
        <w:rPr>
          <w:rFonts w:ascii="Sylfaen" w:hAnsi="Sylfaen"/>
          <w:b/>
          <w:sz w:val="22"/>
          <w:szCs w:val="22"/>
        </w:rPr>
        <w:t>20. Termin składania ofert</w:t>
      </w:r>
    </w:p>
    <w:p w14:paraId="67DE71D3" w14:textId="45B3FAED" w:rsidR="000E001F" w:rsidRPr="00353EBE" w:rsidRDefault="00DA360E">
      <w:pPr>
        <w:jc w:val="both"/>
        <w:rPr>
          <w:rFonts w:ascii="Sylfaen" w:hAnsi="Sylfaen"/>
          <w:color w:val="FF0000"/>
          <w:sz w:val="22"/>
          <w:szCs w:val="22"/>
        </w:rPr>
      </w:pPr>
      <w:r w:rsidRPr="005D141B">
        <w:rPr>
          <w:rFonts w:ascii="Sylfaen" w:hAnsi="Sylfaen"/>
          <w:sz w:val="22"/>
          <w:szCs w:val="22"/>
        </w:rPr>
        <w:t xml:space="preserve">20.1.  Ofertę należy złożyć w terminie </w:t>
      </w:r>
      <w:r w:rsidRPr="00353EBE">
        <w:rPr>
          <w:rFonts w:ascii="Sylfaen" w:hAnsi="Sylfaen"/>
          <w:sz w:val="22"/>
          <w:szCs w:val="22"/>
        </w:rPr>
        <w:t>do dnia</w:t>
      </w:r>
      <w:r w:rsidR="006D0093" w:rsidRPr="00353EBE">
        <w:rPr>
          <w:rFonts w:ascii="Sylfaen" w:hAnsi="Sylfaen"/>
          <w:b/>
          <w:bCs/>
          <w:sz w:val="22"/>
          <w:szCs w:val="22"/>
        </w:rPr>
        <w:t xml:space="preserve"> </w:t>
      </w:r>
      <w:r w:rsidR="00743A43">
        <w:rPr>
          <w:rFonts w:ascii="Sylfaen" w:hAnsi="Sylfaen"/>
          <w:b/>
          <w:bCs/>
          <w:color w:val="FF0000"/>
          <w:sz w:val="22"/>
          <w:szCs w:val="22"/>
        </w:rPr>
        <w:t>20 czerwca</w:t>
      </w:r>
      <w:r w:rsidR="00CA39B6" w:rsidRPr="00353EBE">
        <w:rPr>
          <w:rFonts w:ascii="Sylfaen" w:hAnsi="Sylfaen"/>
          <w:b/>
          <w:bCs/>
          <w:color w:val="FF0000"/>
          <w:sz w:val="22"/>
          <w:szCs w:val="22"/>
        </w:rPr>
        <w:t xml:space="preserve"> </w:t>
      </w:r>
      <w:r w:rsidRPr="00353EBE">
        <w:rPr>
          <w:rFonts w:ascii="Sylfaen" w:hAnsi="Sylfaen"/>
          <w:b/>
          <w:bCs/>
          <w:color w:val="FF0000"/>
          <w:sz w:val="22"/>
          <w:szCs w:val="22"/>
        </w:rPr>
        <w:t>202</w:t>
      </w:r>
      <w:r w:rsidR="00C65501" w:rsidRPr="00353EBE">
        <w:rPr>
          <w:rFonts w:ascii="Sylfaen" w:hAnsi="Sylfaen"/>
          <w:b/>
          <w:bCs/>
          <w:color w:val="FF0000"/>
          <w:sz w:val="22"/>
          <w:szCs w:val="22"/>
        </w:rPr>
        <w:t>3</w:t>
      </w:r>
      <w:r w:rsidRPr="00353EBE">
        <w:rPr>
          <w:rFonts w:ascii="Sylfaen" w:hAnsi="Sylfaen"/>
          <w:b/>
          <w:bCs/>
          <w:color w:val="FF0000"/>
          <w:sz w:val="22"/>
          <w:szCs w:val="22"/>
        </w:rPr>
        <w:t xml:space="preserve"> r. do godz. </w:t>
      </w:r>
      <w:r w:rsidR="003A0B7A" w:rsidRPr="00353EBE">
        <w:rPr>
          <w:rFonts w:ascii="Sylfaen" w:hAnsi="Sylfaen"/>
          <w:b/>
          <w:bCs/>
          <w:color w:val="FF0000"/>
          <w:sz w:val="22"/>
          <w:szCs w:val="22"/>
        </w:rPr>
        <w:t>0</w:t>
      </w:r>
      <w:r w:rsidR="00743A43">
        <w:rPr>
          <w:rFonts w:ascii="Sylfaen" w:hAnsi="Sylfaen"/>
          <w:b/>
          <w:bCs/>
          <w:color w:val="FF0000"/>
          <w:sz w:val="22"/>
          <w:szCs w:val="22"/>
        </w:rPr>
        <w:t>9</w:t>
      </w:r>
      <w:r w:rsidRPr="00353EBE">
        <w:rPr>
          <w:rFonts w:ascii="Sylfaen" w:hAnsi="Sylfaen"/>
          <w:b/>
          <w:bCs/>
          <w:color w:val="FF0000"/>
          <w:sz w:val="22"/>
          <w:szCs w:val="22"/>
        </w:rPr>
        <w:t>:00.</w:t>
      </w:r>
    </w:p>
    <w:p w14:paraId="5BC19F31" w14:textId="3298FBE8" w:rsidR="000E001F" w:rsidRPr="005D141B" w:rsidRDefault="00DA360E">
      <w:pPr>
        <w:tabs>
          <w:tab w:val="left" w:pos="567"/>
        </w:tabs>
        <w:jc w:val="both"/>
        <w:rPr>
          <w:rFonts w:ascii="Sylfaen" w:hAnsi="Sylfaen"/>
          <w:sz w:val="22"/>
          <w:szCs w:val="22"/>
        </w:rPr>
      </w:pPr>
      <w:r w:rsidRPr="00353EBE">
        <w:rPr>
          <w:rFonts w:ascii="Sylfaen" w:hAnsi="Sylfaen"/>
          <w:sz w:val="22"/>
          <w:szCs w:val="22"/>
        </w:rPr>
        <w:t>20.2. Otwarcie ofert nastąpi w dniu</w:t>
      </w:r>
      <w:r w:rsidR="00CA39B6" w:rsidRPr="00353EBE">
        <w:rPr>
          <w:rFonts w:ascii="Sylfaen" w:hAnsi="Sylfaen"/>
          <w:sz w:val="22"/>
          <w:szCs w:val="22"/>
        </w:rPr>
        <w:t xml:space="preserve"> </w:t>
      </w:r>
      <w:r w:rsidR="00743A43">
        <w:rPr>
          <w:rFonts w:ascii="Sylfaen" w:hAnsi="Sylfaen"/>
          <w:b/>
          <w:bCs/>
          <w:color w:val="FF0000"/>
          <w:sz w:val="22"/>
          <w:szCs w:val="22"/>
        </w:rPr>
        <w:t>20 czerwca</w:t>
      </w:r>
      <w:r w:rsidR="00CA39B6" w:rsidRPr="00353EBE">
        <w:rPr>
          <w:rFonts w:ascii="Sylfaen" w:hAnsi="Sylfaen"/>
          <w:b/>
          <w:bCs/>
          <w:color w:val="FF0000"/>
          <w:sz w:val="22"/>
          <w:szCs w:val="22"/>
        </w:rPr>
        <w:t xml:space="preserve"> </w:t>
      </w:r>
      <w:r w:rsidR="00C57E4E" w:rsidRPr="00353EBE">
        <w:rPr>
          <w:rFonts w:ascii="Sylfaen" w:hAnsi="Sylfaen"/>
          <w:b/>
          <w:bCs/>
          <w:color w:val="FF0000"/>
          <w:sz w:val="22"/>
          <w:szCs w:val="22"/>
        </w:rPr>
        <w:t xml:space="preserve">2023 </w:t>
      </w:r>
      <w:r w:rsidRPr="00353EBE">
        <w:rPr>
          <w:rFonts w:ascii="Sylfaen" w:hAnsi="Sylfaen"/>
          <w:b/>
          <w:bCs/>
          <w:color w:val="FF0000"/>
          <w:sz w:val="22"/>
          <w:szCs w:val="22"/>
        </w:rPr>
        <w:t>r.</w:t>
      </w:r>
      <w:r w:rsidRPr="00353EBE">
        <w:rPr>
          <w:rFonts w:ascii="Sylfaen" w:hAnsi="Sylfaen"/>
          <w:b/>
          <w:color w:val="FF0000"/>
          <w:sz w:val="22"/>
          <w:szCs w:val="22"/>
        </w:rPr>
        <w:t xml:space="preserve"> o godz.</w:t>
      </w:r>
      <w:r w:rsidR="00356C2C" w:rsidRPr="00353EBE">
        <w:rPr>
          <w:rFonts w:ascii="Sylfaen" w:hAnsi="Sylfaen"/>
          <w:b/>
          <w:color w:val="FF0000"/>
          <w:sz w:val="22"/>
          <w:szCs w:val="22"/>
        </w:rPr>
        <w:t xml:space="preserve"> </w:t>
      </w:r>
      <w:r w:rsidR="00743A43">
        <w:rPr>
          <w:rFonts w:ascii="Sylfaen" w:hAnsi="Sylfaen"/>
          <w:b/>
          <w:color w:val="FF0000"/>
          <w:sz w:val="22"/>
          <w:szCs w:val="22"/>
        </w:rPr>
        <w:t>10</w:t>
      </w:r>
      <w:r w:rsidRPr="00353EBE">
        <w:rPr>
          <w:rFonts w:ascii="Sylfaen" w:hAnsi="Sylfaen"/>
          <w:b/>
          <w:color w:val="FF0000"/>
          <w:sz w:val="22"/>
          <w:szCs w:val="22"/>
        </w:rPr>
        <w:t>:</w:t>
      </w:r>
      <w:r w:rsidR="00743A43">
        <w:rPr>
          <w:rFonts w:ascii="Sylfaen" w:hAnsi="Sylfaen"/>
          <w:b/>
          <w:color w:val="FF0000"/>
          <w:sz w:val="22"/>
          <w:szCs w:val="22"/>
        </w:rPr>
        <w:t>00</w:t>
      </w:r>
      <w:r w:rsidRPr="00353EBE">
        <w:rPr>
          <w:rFonts w:ascii="Sylfaen" w:hAnsi="Sylfaen"/>
          <w:color w:val="FF0000"/>
          <w:sz w:val="22"/>
          <w:szCs w:val="22"/>
        </w:rPr>
        <w:t>.</w:t>
      </w:r>
      <w:r w:rsidR="00633EA9" w:rsidRPr="00353EBE">
        <w:rPr>
          <w:rFonts w:ascii="Sylfaen" w:hAnsi="Sylfaen"/>
          <w:color w:val="FF0000"/>
          <w:sz w:val="22"/>
          <w:szCs w:val="22"/>
        </w:rPr>
        <w:t xml:space="preserve"> </w:t>
      </w:r>
    </w:p>
    <w:p w14:paraId="2E04F817"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20.3.  Zamawiający, najpóźniej przed otwarciem ofert, udostępni na stronie internetowej prowadzonego postępowania informację o kwocie, jaką zamierza przeznaczyć na sfinansowanie zamówienia.</w:t>
      </w:r>
    </w:p>
    <w:p w14:paraId="0FAE434E" w14:textId="77777777" w:rsidR="000E001F" w:rsidRPr="005D141B" w:rsidRDefault="00DA360E">
      <w:pPr>
        <w:tabs>
          <w:tab w:val="left" w:pos="567"/>
        </w:tabs>
        <w:jc w:val="both"/>
        <w:rPr>
          <w:rFonts w:ascii="Sylfaen" w:hAnsi="Sylfaen"/>
          <w:sz w:val="22"/>
          <w:szCs w:val="22"/>
        </w:rPr>
      </w:pPr>
      <w:r w:rsidRPr="005D141B">
        <w:rPr>
          <w:rFonts w:ascii="Sylfaen" w:hAnsi="Sylfaen"/>
          <w:sz w:val="22"/>
          <w:szCs w:val="22"/>
        </w:rPr>
        <w:t>20.4. Zamawiający, niezwłocznie po otwarciu ofert, udostępnia na stronie internetowej prowadzonego postępowania informacje o:</w:t>
      </w:r>
    </w:p>
    <w:p w14:paraId="2B58BC9D"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nazwach albo imionach i nazwiskach oraz siedzibach lub miejscach prowadzonej działalności gospodarczej bądź miejscach zamieszkania wykonawców, których oferty zostały otwarte;</w:t>
      </w:r>
    </w:p>
    <w:p w14:paraId="06488C22" w14:textId="77777777" w:rsidR="000E001F" w:rsidRPr="005D141B" w:rsidRDefault="00DA360E">
      <w:pPr>
        <w:tabs>
          <w:tab w:val="left" w:pos="284"/>
        </w:tab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cenach lub kosztach zawartych w ofertach.</w:t>
      </w:r>
    </w:p>
    <w:p w14:paraId="2834B790" w14:textId="77777777" w:rsidR="000E001F" w:rsidRPr="005D141B" w:rsidRDefault="000E001F">
      <w:pPr>
        <w:jc w:val="both"/>
        <w:rPr>
          <w:rFonts w:ascii="Sylfaen" w:hAnsi="Sylfaen"/>
          <w:b/>
          <w:sz w:val="22"/>
          <w:szCs w:val="22"/>
        </w:rPr>
      </w:pPr>
    </w:p>
    <w:p w14:paraId="0972E688" w14:textId="77777777" w:rsidR="000E001F" w:rsidRPr="005D141B" w:rsidRDefault="00DA360E">
      <w:pPr>
        <w:jc w:val="both"/>
        <w:rPr>
          <w:rFonts w:ascii="Sylfaen" w:hAnsi="Sylfaen"/>
          <w:b/>
          <w:sz w:val="22"/>
          <w:szCs w:val="22"/>
        </w:rPr>
      </w:pPr>
      <w:r w:rsidRPr="005D141B">
        <w:rPr>
          <w:rFonts w:ascii="Sylfaen" w:hAnsi="Sylfaen"/>
          <w:b/>
          <w:sz w:val="22"/>
          <w:szCs w:val="22"/>
        </w:rPr>
        <w:t xml:space="preserve">21. Termin związania ofertą </w:t>
      </w:r>
    </w:p>
    <w:p w14:paraId="1802B35E" w14:textId="053BC4CA" w:rsidR="000E001F" w:rsidRPr="005D141B" w:rsidRDefault="00DA360E">
      <w:pPr>
        <w:jc w:val="both"/>
        <w:rPr>
          <w:rFonts w:ascii="Sylfaen" w:hAnsi="Sylfaen"/>
          <w:sz w:val="22"/>
          <w:szCs w:val="22"/>
        </w:rPr>
      </w:pPr>
      <w:r w:rsidRPr="00353EBE">
        <w:rPr>
          <w:rFonts w:ascii="Sylfaen" w:hAnsi="Sylfaen"/>
          <w:sz w:val="22"/>
          <w:szCs w:val="22"/>
        </w:rPr>
        <w:t xml:space="preserve">Wykonawca pozostaje związany ofertą </w:t>
      </w:r>
      <w:r w:rsidRPr="00353EBE">
        <w:rPr>
          <w:rFonts w:ascii="Sylfaen" w:hAnsi="Sylfaen"/>
          <w:b/>
          <w:bCs/>
          <w:color w:val="FF0000"/>
          <w:sz w:val="22"/>
          <w:szCs w:val="22"/>
        </w:rPr>
        <w:t>do dnia</w:t>
      </w:r>
      <w:r w:rsidR="00AE487E" w:rsidRPr="00353EBE">
        <w:rPr>
          <w:rFonts w:ascii="Sylfaen" w:hAnsi="Sylfaen"/>
          <w:b/>
          <w:bCs/>
          <w:color w:val="FF0000"/>
          <w:sz w:val="22"/>
          <w:szCs w:val="22"/>
        </w:rPr>
        <w:t xml:space="preserve"> </w:t>
      </w:r>
      <w:r w:rsidR="00743A43">
        <w:rPr>
          <w:rFonts w:ascii="Sylfaen" w:hAnsi="Sylfaen"/>
          <w:b/>
          <w:bCs/>
          <w:color w:val="FF0000"/>
          <w:sz w:val="22"/>
          <w:szCs w:val="22"/>
        </w:rPr>
        <w:t>17 września</w:t>
      </w:r>
      <w:r w:rsidR="00CA39B6" w:rsidRPr="00353EBE">
        <w:rPr>
          <w:rFonts w:ascii="Sylfaen" w:hAnsi="Sylfaen"/>
          <w:b/>
          <w:bCs/>
          <w:color w:val="FF0000"/>
          <w:sz w:val="22"/>
          <w:szCs w:val="22"/>
        </w:rPr>
        <w:t xml:space="preserve"> </w:t>
      </w:r>
      <w:r w:rsidR="00C57E4E" w:rsidRPr="00353EBE">
        <w:rPr>
          <w:rFonts w:ascii="Sylfaen" w:hAnsi="Sylfaen"/>
          <w:b/>
          <w:bCs/>
          <w:color w:val="FF0000"/>
          <w:sz w:val="22"/>
          <w:szCs w:val="22"/>
        </w:rPr>
        <w:t>2023 r</w:t>
      </w:r>
      <w:r w:rsidR="00287B24" w:rsidRPr="00353EBE">
        <w:rPr>
          <w:rFonts w:ascii="Sylfaen" w:hAnsi="Sylfaen"/>
          <w:b/>
          <w:bCs/>
          <w:color w:val="FF0000"/>
          <w:sz w:val="22"/>
          <w:szCs w:val="22"/>
        </w:rPr>
        <w:t xml:space="preserve">. </w:t>
      </w:r>
    </w:p>
    <w:p w14:paraId="3AA7ED53" w14:textId="4CEF4721" w:rsidR="000E001F" w:rsidRPr="005D141B" w:rsidRDefault="00130D23">
      <w:pPr>
        <w:jc w:val="both"/>
        <w:rPr>
          <w:rFonts w:ascii="Sylfaen" w:hAnsi="Sylfaen"/>
          <w:bCs/>
          <w:sz w:val="22"/>
          <w:szCs w:val="22"/>
        </w:rPr>
      </w:pPr>
      <w:r w:rsidRPr="00130D23">
        <w:rPr>
          <w:rFonts w:ascii="Sylfaen" w:hAnsi="Sylfaen"/>
          <w:bCs/>
          <w:sz w:val="22"/>
          <w:szCs w:val="22"/>
        </w:rPr>
        <w:t>Bieg terminu związania ofertą rozpoczyna się od dnia upływu terminu składania ofert, przy czym pierwszym dniem terminu związania ofertą jest dzień, w którym upływa termin składania ofert</w:t>
      </w:r>
      <w:r w:rsidR="00DA360E" w:rsidRPr="005D141B">
        <w:rPr>
          <w:rFonts w:ascii="Sylfaen" w:hAnsi="Sylfaen"/>
          <w:bCs/>
          <w:sz w:val="22"/>
          <w:szCs w:val="22"/>
        </w:rPr>
        <w:t>.</w:t>
      </w:r>
    </w:p>
    <w:p w14:paraId="57484A44" w14:textId="77777777" w:rsidR="000E001F" w:rsidRPr="005D141B" w:rsidRDefault="000E001F">
      <w:pPr>
        <w:jc w:val="both"/>
        <w:outlineLvl w:val="0"/>
        <w:rPr>
          <w:rFonts w:ascii="Sylfaen" w:eastAsiaTheme="minorHAnsi" w:hAnsi="Sylfaen"/>
          <w:b/>
          <w:bCs/>
          <w:color w:val="C00000"/>
          <w:sz w:val="22"/>
          <w:szCs w:val="22"/>
          <w:lang w:eastAsia="en-US"/>
        </w:rPr>
      </w:pPr>
    </w:p>
    <w:p w14:paraId="2D0D3971" w14:textId="605EAA37" w:rsidR="000E001F" w:rsidRPr="006000D4" w:rsidRDefault="00DA360E" w:rsidP="006000D4">
      <w:pPr>
        <w:pStyle w:val="Akapitzlist"/>
        <w:numPr>
          <w:ilvl w:val="0"/>
          <w:numId w:val="10"/>
        </w:numPr>
        <w:ind w:left="284" w:hanging="284"/>
        <w:jc w:val="both"/>
        <w:outlineLvl w:val="0"/>
        <w:rPr>
          <w:rFonts w:ascii="Sylfaen" w:eastAsiaTheme="minorHAnsi" w:hAnsi="Sylfaen"/>
          <w:b/>
          <w:bCs/>
          <w:sz w:val="22"/>
          <w:szCs w:val="22"/>
          <w:lang w:eastAsia="en-US"/>
        </w:rPr>
      </w:pPr>
      <w:r w:rsidRPr="005D141B">
        <w:rPr>
          <w:rFonts w:ascii="Sylfaen" w:eastAsiaTheme="minorHAnsi" w:hAnsi="Sylfaen"/>
          <w:b/>
          <w:bCs/>
          <w:sz w:val="22"/>
          <w:szCs w:val="22"/>
          <w:lang w:eastAsia="en-US"/>
        </w:rPr>
        <w:t>Opis kryteriów oceny ofert i sposób oceny</w:t>
      </w:r>
    </w:p>
    <w:p w14:paraId="321D7C5D" w14:textId="77777777" w:rsidR="00633EA9" w:rsidRPr="005D141B" w:rsidRDefault="00633EA9" w:rsidP="00633EA9">
      <w:pPr>
        <w:rPr>
          <w:rFonts w:ascii="Sylfaen" w:hAnsi="Sylfaen"/>
          <w:sz w:val="22"/>
          <w:szCs w:val="22"/>
        </w:rPr>
      </w:pPr>
      <w:r w:rsidRPr="005D141B">
        <w:rPr>
          <w:rFonts w:ascii="Sylfaen" w:hAnsi="Sylfaen"/>
          <w:sz w:val="22"/>
          <w:szCs w:val="22"/>
        </w:rPr>
        <w:t xml:space="preserve">22.1. Oferty będą oceniane metodą punktową w skali 100-punktowej.  </w:t>
      </w:r>
    </w:p>
    <w:p w14:paraId="3038D76C" w14:textId="77777777" w:rsidR="00633EA9" w:rsidRPr="005D141B" w:rsidRDefault="00633EA9" w:rsidP="00633EA9">
      <w:pPr>
        <w:tabs>
          <w:tab w:val="left" w:pos="284"/>
        </w:tabs>
        <w:jc w:val="both"/>
        <w:rPr>
          <w:rFonts w:ascii="Sylfaen" w:hAnsi="Sylfaen"/>
          <w:sz w:val="22"/>
          <w:szCs w:val="22"/>
        </w:rPr>
      </w:pPr>
      <w:r w:rsidRPr="005D141B">
        <w:rPr>
          <w:rFonts w:ascii="Sylfaen" w:hAnsi="Sylfaen"/>
          <w:sz w:val="22"/>
          <w:szCs w:val="22"/>
        </w:rPr>
        <w:t>22.2. Zamawiający przystąpi do oceny złożonych ofert przy zastosowaniu podanych kryteriów wyłącznie w stosunku do ofert złożonych przez Wykonawców niepodlegających wykluczeniu oraz ofert niepodlegających odrzuceniu.</w:t>
      </w:r>
    </w:p>
    <w:p w14:paraId="0FAD29B2" w14:textId="77777777" w:rsidR="00633EA9" w:rsidRDefault="00633EA9" w:rsidP="00633EA9">
      <w:pPr>
        <w:jc w:val="both"/>
        <w:rPr>
          <w:rFonts w:ascii="Sylfaen" w:hAnsi="Sylfaen"/>
          <w:sz w:val="22"/>
          <w:szCs w:val="22"/>
        </w:rPr>
      </w:pPr>
      <w:r w:rsidRPr="005D141B">
        <w:rPr>
          <w:rFonts w:ascii="Sylfaen" w:hAnsi="Sylfaen"/>
          <w:sz w:val="22"/>
          <w:szCs w:val="22"/>
        </w:rPr>
        <w:lastRenderedPageBreak/>
        <w:t>22.3. W trakcie oceny ofert kolejno ocenianym ofertom przyznawane będą punkty w następujący sposób:</w:t>
      </w:r>
    </w:p>
    <w:p w14:paraId="232403AF" w14:textId="77777777" w:rsidR="00743A43" w:rsidRDefault="00743A43" w:rsidP="00633EA9">
      <w:pPr>
        <w:jc w:val="both"/>
        <w:rPr>
          <w:rFonts w:ascii="Sylfaen" w:hAnsi="Sylfaen"/>
          <w:sz w:val="22"/>
          <w:szCs w:val="22"/>
        </w:rPr>
      </w:pPr>
    </w:p>
    <w:p w14:paraId="5376F75E" w14:textId="5B27FFCF" w:rsidR="00743A43" w:rsidRPr="00743A43" w:rsidRDefault="00743A43" w:rsidP="00633EA9">
      <w:pPr>
        <w:jc w:val="both"/>
        <w:rPr>
          <w:rFonts w:ascii="Sylfaen" w:hAnsi="Sylfaen"/>
          <w:sz w:val="22"/>
          <w:szCs w:val="22"/>
          <w:u w:val="single"/>
        </w:rPr>
      </w:pPr>
      <w:r w:rsidRPr="00743A43">
        <w:rPr>
          <w:rFonts w:ascii="Sylfaen" w:hAnsi="Sylfaen"/>
          <w:sz w:val="22"/>
          <w:szCs w:val="22"/>
          <w:u w:val="single"/>
        </w:rPr>
        <w:t>Dla części nr 8,10,12:</w:t>
      </w:r>
    </w:p>
    <w:p w14:paraId="622C5E3C" w14:textId="77777777" w:rsidR="00743A43" w:rsidRPr="005D141B" w:rsidRDefault="00743A43" w:rsidP="00633EA9">
      <w:pPr>
        <w:jc w:val="both"/>
        <w:rPr>
          <w:rFonts w:ascii="Sylfaen" w:hAnsi="Sylfaen"/>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579"/>
        <w:gridCol w:w="2495"/>
      </w:tblGrid>
      <w:tr w:rsidR="003631C4" w:rsidRPr="00FC3A48" w14:paraId="7F8D5CBD" w14:textId="77777777" w:rsidTr="00353EBE">
        <w:trPr>
          <w:trHeight w:val="280"/>
        </w:trPr>
        <w:tc>
          <w:tcPr>
            <w:tcW w:w="993" w:type="dxa"/>
            <w:shd w:val="clear" w:color="auto" w:fill="E0E0E0"/>
          </w:tcPr>
          <w:p w14:paraId="53EA4877" w14:textId="77777777" w:rsidR="003631C4" w:rsidRPr="00FC3A48" w:rsidRDefault="003631C4" w:rsidP="00353EBE">
            <w:pPr>
              <w:pStyle w:val="awciety"/>
              <w:tabs>
                <w:tab w:val="clear" w:pos="454"/>
              </w:tabs>
              <w:rPr>
                <w:rFonts w:ascii="Sylfaen" w:hAnsi="Sylfaen" w:cs="Arial"/>
                <w:b/>
                <w:color w:val="auto"/>
                <w:sz w:val="20"/>
              </w:rPr>
            </w:pPr>
            <w:r w:rsidRPr="00FC3A48">
              <w:rPr>
                <w:rFonts w:ascii="Sylfaen" w:hAnsi="Sylfaen" w:cs="Arial"/>
                <w:b/>
                <w:color w:val="auto"/>
                <w:sz w:val="20"/>
              </w:rPr>
              <w:t>Lp.</w:t>
            </w:r>
          </w:p>
        </w:tc>
        <w:tc>
          <w:tcPr>
            <w:tcW w:w="5579" w:type="dxa"/>
            <w:shd w:val="clear" w:color="auto" w:fill="E0E0E0"/>
            <w:vAlign w:val="center"/>
          </w:tcPr>
          <w:p w14:paraId="5DEAD53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KRYTERIUM  OCENY OFERT</w:t>
            </w:r>
          </w:p>
        </w:tc>
        <w:tc>
          <w:tcPr>
            <w:tcW w:w="2495" w:type="dxa"/>
            <w:shd w:val="clear" w:color="auto" w:fill="E0E0E0"/>
            <w:vAlign w:val="center"/>
          </w:tcPr>
          <w:p w14:paraId="1501C272" w14:textId="77777777" w:rsidR="003631C4" w:rsidRPr="00FC3A48" w:rsidRDefault="003631C4" w:rsidP="008A4019">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WAGA KRYTERIUM</w:t>
            </w:r>
          </w:p>
        </w:tc>
      </w:tr>
      <w:tr w:rsidR="003631C4" w:rsidRPr="00FC3A48" w14:paraId="241D2EE8" w14:textId="77777777" w:rsidTr="00353EBE">
        <w:trPr>
          <w:trHeight w:val="280"/>
        </w:trPr>
        <w:tc>
          <w:tcPr>
            <w:tcW w:w="993" w:type="dxa"/>
            <w:vAlign w:val="center"/>
          </w:tcPr>
          <w:p w14:paraId="6D2BA9E1" w14:textId="77777777" w:rsidR="003631C4" w:rsidRPr="00FC3A48" w:rsidRDefault="003631C4" w:rsidP="008A4019">
            <w:pPr>
              <w:pStyle w:val="awciety"/>
              <w:tabs>
                <w:tab w:val="clear" w:pos="454"/>
              </w:tabs>
              <w:ind w:left="0" w:firstLine="0"/>
              <w:jc w:val="center"/>
              <w:rPr>
                <w:rFonts w:ascii="Sylfaen" w:hAnsi="Sylfaen" w:cs="Arial"/>
                <w:color w:val="auto"/>
                <w:sz w:val="20"/>
              </w:rPr>
            </w:pPr>
            <w:r w:rsidRPr="00FC3A48">
              <w:rPr>
                <w:rFonts w:ascii="Sylfaen" w:hAnsi="Sylfaen" w:cs="Arial"/>
                <w:color w:val="auto"/>
                <w:sz w:val="20"/>
              </w:rPr>
              <w:t>1.</w:t>
            </w:r>
          </w:p>
        </w:tc>
        <w:tc>
          <w:tcPr>
            <w:tcW w:w="5579" w:type="dxa"/>
          </w:tcPr>
          <w:p w14:paraId="3F211A3E" w14:textId="77777777" w:rsidR="003631C4" w:rsidRPr="00FC3A48" w:rsidRDefault="003631C4" w:rsidP="008A4019">
            <w:pPr>
              <w:pStyle w:val="awciety"/>
              <w:tabs>
                <w:tab w:val="clear" w:pos="454"/>
              </w:tabs>
              <w:ind w:left="0" w:firstLine="0"/>
              <w:rPr>
                <w:rFonts w:ascii="Sylfaen" w:hAnsi="Sylfaen" w:cs="Arial"/>
                <w:color w:val="auto"/>
                <w:sz w:val="20"/>
              </w:rPr>
            </w:pPr>
            <w:r w:rsidRPr="00FC3A48">
              <w:rPr>
                <w:rFonts w:ascii="Sylfaen" w:hAnsi="Sylfaen" w:cs="Arial"/>
                <w:color w:val="auto"/>
                <w:sz w:val="20"/>
              </w:rPr>
              <w:t xml:space="preserve">Cena </w:t>
            </w:r>
          </w:p>
        </w:tc>
        <w:tc>
          <w:tcPr>
            <w:tcW w:w="2495" w:type="dxa"/>
            <w:shd w:val="clear" w:color="auto" w:fill="FFFFFF"/>
          </w:tcPr>
          <w:p w14:paraId="73F89FF3" w14:textId="3AE300EF" w:rsidR="003631C4" w:rsidRPr="00FC3A48" w:rsidRDefault="00356C2C" w:rsidP="008A4019">
            <w:pPr>
              <w:pStyle w:val="awciety"/>
              <w:tabs>
                <w:tab w:val="clear" w:pos="454"/>
              </w:tabs>
              <w:ind w:left="0" w:firstLine="0"/>
              <w:rPr>
                <w:rFonts w:ascii="Sylfaen" w:hAnsi="Sylfaen" w:cs="Arial"/>
                <w:color w:val="auto"/>
                <w:sz w:val="20"/>
                <w:highlight w:val="yellow"/>
              </w:rPr>
            </w:pPr>
            <w:r>
              <w:rPr>
                <w:rFonts w:ascii="Sylfaen" w:hAnsi="Sylfaen" w:cs="Arial"/>
                <w:color w:val="auto"/>
                <w:sz w:val="20"/>
              </w:rPr>
              <w:t>100</w:t>
            </w:r>
            <w:r w:rsidR="003631C4" w:rsidRPr="00FC3A48">
              <w:rPr>
                <w:rFonts w:ascii="Sylfaen" w:hAnsi="Sylfaen" w:cs="Arial"/>
                <w:color w:val="auto"/>
                <w:sz w:val="20"/>
              </w:rPr>
              <w:t>%</w:t>
            </w:r>
          </w:p>
        </w:tc>
      </w:tr>
    </w:tbl>
    <w:p w14:paraId="4B3809D6" w14:textId="2519896E" w:rsidR="003631C4" w:rsidRPr="0071473E" w:rsidRDefault="003631C4" w:rsidP="003631C4">
      <w:pPr>
        <w:pStyle w:val="awciety"/>
        <w:tabs>
          <w:tab w:val="clear" w:pos="454"/>
        </w:tabs>
        <w:ind w:left="0" w:firstLine="0"/>
        <w:rPr>
          <w:rFonts w:ascii="Sylfaen" w:hAnsi="Sylfaen" w:cs="Arial"/>
          <w:color w:val="auto"/>
          <w:sz w:val="22"/>
          <w:szCs w:val="22"/>
        </w:rPr>
      </w:pPr>
      <w:r>
        <w:rPr>
          <w:rFonts w:ascii="Sylfaen" w:hAnsi="Sylfaen" w:cs="Arial"/>
          <w:color w:val="auto"/>
          <w:sz w:val="22"/>
          <w:szCs w:val="22"/>
        </w:rPr>
        <w:t>1.</w:t>
      </w:r>
      <w:r w:rsidRPr="0071473E">
        <w:rPr>
          <w:rFonts w:ascii="Sylfaen" w:hAnsi="Sylfaen" w:cs="Arial"/>
          <w:color w:val="auto"/>
          <w:sz w:val="22"/>
          <w:szCs w:val="22"/>
        </w:rPr>
        <w:t>Objaśnienia i wzory obliczeń do kryteriów oceny ofert:</w:t>
      </w:r>
    </w:p>
    <w:p w14:paraId="2F39CD59" w14:textId="77777777" w:rsidR="00743A43" w:rsidRDefault="00743A43" w:rsidP="003631C4">
      <w:pPr>
        <w:pStyle w:val="Standard"/>
        <w:jc w:val="both"/>
        <w:rPr>
          <w:rFonts w:ascii="Sylfaen" w:hAnsi="Sylfaen"/>
          <w:b/>
          <w:sz w:val="22"/>
          <w:szCs w:val="22"/>
          <w:u w:val="single"/>
        </w:rPr>
      </w:pPr>
    </w:p>
    <w:p w14:paraId="3FDE3201" w14:textId="4F5C9E82" w:rsidR="003631C4" w:rsidRPr="00097852" w:rsidRDefault="003631C4" w:rsidP="003631C4">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color w:val="auto"/>
          <w:sz w:val="22"/>
          <w:szCs w:val="22"/>
          <w:u w:val="single"/>
        </w:rPr>
        <w:t>K</w:t>
      </w:r>
      <w:r w:rsidRPr="00097852">
        <w:rPr>
          <w:rFonts w:ascii="Sylfaen" w:hAnsi="Sylfaen" w:cs="Arial"/>
          <w:b/>
          <w:color w:val="auto"/>
          <w:sz w:val="22"/>
          <w:szCs w:val="22"/>
          <w:u w:val="single"/>
          <w:vertAlign w:val="subscript"/>
        </w:rPr>
        <w:t>1)</w:t>
      </w:r>
      <w:r w:rsidRPr="00097852">
        <w:rPr>
          <w:rFonts w:ascii="Sylfaen" w:hAnsi="Sylfaen"/>
          <w:b/>
          <w:sz w:val="22"/>
          <w:szCs w:val="22"/>
          <w:u w:val="single"/>
        </w:rPr>
        <w:t>:</w:t>
      </w:r>
    </w:p>
    <w:p w14:paraId="4A313358" w14:textId="77777777" w:rsidR="003631C4" w:rsidRPr="00097852" w:rsidRDefault="003631C4" w:rsidP="003631C4">
      <w:pPr>
        <w:rPr>
          <w:rFonts w:ascii="Sylfaen" w:hAnsi="Sylfaen"/>
          <w:sz w:val="22"/>
          <w:szCs w:val="22"/>
        </w:rPr>
      </w:pPr>
      <w:r w:rsidRPr="00097852">
        <w:rPr>
          <w:rFonts w:ascii="Sylfaen" w:hAnsi="Sylfaen"/>
          <w:sz w:val="22"/>
          <w:szCs w:val="22"/>
        </w:rPr>
        <w:t xml:space="preserve">                                            cena minimalna (najniższa z cen)</w:t>
      </w:r>
    </w:p>
    <w:p w14:paraId="5C8B8EC9" w14:textId="77777777" w:rsidR="003631C4" w:rsidRPr="00C62140" w:rsidRDefault="003631C4" w:rsidP="003631C4">
      <w:pPr>
        <w:rPr>
          <w:rFonts w:ascii="Sylfaen" w:hAnsi="Sylfaen"/>
          <w:sz w:val="22"/>
          <w:szCs w:val="22"/>
        </w:rPr>
      </w:pPr>
      <w:r w:rsidRPr="00C62140">
        <w:rPr>
          <w:rFonts w:ascii="Sylfaen" w:hAnsi="Sylfaen"/>
          <w:sz w:val="22"/>
          <w:szCs w:val="22"/>
        </w:rPr>
        <w:t>oferta  oceniana =   -----------------------------------------------------  x  ranga</w:t>
      </w:r>
      <w:r w:rsidRPr="00C62140">
        <w:rPr>
          <w:rFonts w:ascii="Sylfaen" w:hAnsi="Sylfaen"/>
          <w:i/>
          <w:sz w:val="22"/>
          <w:szCs w:val="22"/>
        </w:rPr>
        <w:t xml:space="preserve">  </w:t>
      </w:r>
    </w:p>
    <w:p w14:paraId="70F18A5C" w14:textId="77777777" w:rsidR="003631C4" w:rsidRPr="00C62140" w:rsidRDefault="003631C4" w:rsidP="003631C4">
      <w:pPr>
        <w:jc w:val="both"/>
        <w:rPr>
          <w:rFonts w:ascii="Sylfaen" w:hAnsi="Sylfaen"/>
          <w:sz w:val="22"/>
          <w:szCs w:val="22"/>
        </w:rPr>
      </w:pPr>
      <w:r w:rsidRPr="00C62140">
        <w:rPr>
          <w:rFonts w:ascii="Sylfaen" w:hAnsi="Sylfaen"/>
          <w:i/>
          <w:sz w:val="22"/>
          <w:szCs w:val="22"/>
        </w:rPr>
        <w:t xml:space="preserve">                                 </w:t>
      </w:r>
      <w:r w:rsidRPr="00C62140">
        <w:rPr>
          <w:rFonts w:ascii="Sylfaen" w:hAnsi="Sylfaen"/>
          <w:sz w:val="22"/>
          <w:szCs w:val="22"/>
        </w:rPr>
        <w:t xml:space="preserve">           cena oferty ocenianej</w:t>
      </w:r>
    </w:p>
    <w:p w14:paraId="7D55E75A" w14:textId="77777777"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p>
    <w:p w14:paraId="63995251" w14:textId="31E0F988" w:rsidR="003631C4" w:rsidRPr="00C62140" w:rsidRDefault="003631C4" w:rsidP="003631C4">
      <w:pPr>
        <w:pStyle w:val="Akapitzlist"/>
        <w:tabs>
          <w:tab w:val="left" w:pos="12"/>
        </w:tabs>
        <w:autoSpaceDE w:val="0"/>
        <w:autoSpaceDN w:val="0"/>
        <w:adjustRightInd w:val="0"/>
        <w:ind w:left="0"/>
        <w:jc w:val="both"/>
        <w:rPr>
          <w:rFonts w:ascii="Sylfaen" w:hAnsi="Sylfaen"/>
          <w:sz w:val="22"/>
        </w:rPr>
      </w:pPr>
      <w:r w:rsidRPr="00C62140">
        <w:rPr>
          <w:rFonts w:ascii="Sylfaen" w:hAnsi="Sylfaen"/>
          <w:sz w:val="22"/>
        </w:rPr>
        <w:t xml:space="preserve">Maksymalną ilość </w:t>
      </w:r>
      <w:r w:rsidR="00356C2C">
        <w:rPr>
          <w:rFonts w:ascii="Sylfaen" w:hAnsi="Sylfaen"/>
          <w:sz w:val="22"/>
        </w:rPr>
        <w:t>100</w:t>
      </w:r>
      <w:r w:rsidRPr="00C62140">
        <w:rPr>
          <w:rFonts w:ascii="Sylfaen" w:hAnsi="Sylfaen"/>
          <w:sz w:val="22"/>
        </w:rPr>
        <w:t xml:space="preserve"> pkt. otrzyma Wykonawca przedkładający ofertę o najniższej cenie.</w:t>
      </w:r>
    </w:p>
    <w:p w14:paraId="6C57DE95" w14:textId="77777777" w:rsidR="00356C2C" w:rsidRPr="00743A43" w:rsidRDefault="00356C2C" w:rsidP="003631C4">
      <w:pPr>
        <w:jc w:val="both"/>
        <w:rPr>
          <w:rFonts w:ascii="Sylfaen" w:eastAsia="TimesNewRomanPSMT" w:hAnsi="Sylfaen" w:cs="Calibri"/>
          <w:bCs/>
          <w:color w:val="000000"/>
          <w:spacing w:val="-1"/>
          <w:sz w:val="22"/>
          <w:szCs w:val="22"/>
          <w:u w:val="single"/>
        </w:rPr>
      </w:pPr>
    </w:p>
    <w:p w14:paraId="550E2DB9" w14:textId="35C80042" w:rsidR="00353EBE" w:rsidRDefault="00743A43" w:rsidP="003631C4">
      <w:pPr>
        <w:jc w:val="both"/>
        <w:rPr>
          <w:rFonts w:ascii="Sylfaen" w:eastAsia="TimesNewRomanPSMT" w:hAnsi="Sylfaen" w:cs="Calibri"/>
          <w:bCs/>
          <w:color w:val="000000"/>
          <w:spacing w:val="-1"/>
          <w:sz w:val="22"/>
          <w:szCs w:val="22"/>
          <w:u w:val="single"/>
        </w:rPr>
      </w:pPr>
      <w:r w:rsidRPr="00743A43">
        <w:rPr>
          <w:rFonts w:ascii="Sylfaen" w:eastAsia="TimesNewRomanPSMT" w:hAnsi="Sylfaen" w:cs="Calibri"/>
          <w:bCs/>
          <w:color w:val="000000"/>
          <w:spacing w:val="-1"/>
          <w:sz w:val="22"/>
          <w:szCs w:val="22"/>
          <w:u w:val="single"/>
        </w:rPr>
        <w:t>Dla części nr 1,2,3,4,5,6,7,9,11:</w:t>
      </w:r>
    </w:p>
    <w:p w14:paraId="0B0FE78C" w14:textId="77777777" w:rsidR="00743A43" w:rsidRPr="00743A43" w:rsidRDefault="00743A43" w:rsidP="003631C4">
      <w:pPr>
        <w:jc w:val="both"/>
        <w:rPr>
          <w:rFonts w:ascii="Sylfaen" w:eastAsia="TimesNewRomanPSMT" w:hAnsi="Sylfaen" w:cs="Calibri"/>
          <w:bCs/>
          <w:color w:val="000000"/>
          <w:spacing w:val="-1"/>
          <w:sz w:val="22"/>
          <w:szCs w:val="22"/>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579"/>
        <w:gridCol w:w="2495"/>
      </w:tblGrid>
      <w:tr w:rsidR="00743A43" w:rsidRPr="00FC3A48" w14:paraId="53735EE1" w14:textId="77777777" w:rsidTr="00022DAA">
        <w:trPr>
          <w:trHeight w:val="280"/>
        </w:trPr>
        <w:tc>
          <w:tcPr>
            <w:tcW w:w="993" w:type="dxa"/>
            <w:shd w:val="clear" w:color="auto" w:fill="E0E0E0"/>
          </w:tcPr>
          <w:p w14:paraId="13501FCB" w14:textId="77777777" w:rsidR="00743A43" w:rsidRPr="00FC3A48" w:rsidRDefault="00743A43" w:rsidP="00022DAA">
            <w:pPr>
              <w:pStyle w:val="awciety"/>
              <w:tabs>
                <w:tab w:val="clear" w:pos="454"/>
              </w:tabs>
              <w:rPr>
                <w:rFonts w:ascii="Sylfaen" w:hAnsi="Sylfaen" w:cs="Arial"/>
                <w:b/>
                <w:color w:val="auto"/>
                <w:sz w:val="20"/>
              </w:rPr>
            </w:pPr>
            <w:r w:rsidRPr="00FC3A48">
              <w:rPr>
                <w:rFonts w:ascii="Sylfaen" w:hAnsi="Sylfaen" w:cs="Arial"/>
                <w:b/>
                <w:color w:val="auto"/>
                <w:sz w:val="20"/>
              </w:rPr>
              <w:t>Lp.</w:t>
            </w:r>
          </w:p>
        </w:tc>
        <w:tc>
          <w:tcPr>
            <w:tcW w:w="5579" w:type="dxa"/>
            <w:shd w:val="clear" w:color="auto" w:fill="E0E0E0"/>
            <w:vAlign w:val="center"/>
          </w:tcPr>
          <w:p w14:paraId="03E0636D" w14:textId="77777777" w:rsidR="00743A43" w:rsidRPr="00FC3A48" w:rsidRDefault="00743A43" w:rsidP="00022DAA">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KRYTERIUM  OCENY OFERT</w:t>
            </w:r>
          </w:p>
        </w:tc>
        <w:tc>
          <w:tcPr>
            <w:tcW w:w="2495" w:type="dxa"/>
            <w:shd w:val="clear" w:color="auto" w:fill="E0E0E0"/>
            <w:vAlign w:val="center"/>
          </w:tcPr>
          <w:p w14:paraId="5252F44F" w14:textId="77777777" w:rsidR="00743A43" w:rsidRPr="00FC3A48" w:rsidRDefault="00743A43" w:rsidP="00022DAA">
            <w:pPr>
              <w:pStyle w:val="awciety"/>
              <w:tabs>
                <w:tab w:val="clear" w:pos="454"/>
              </w:tabs>
              <w:ind w:left="0" w:firstLine="0"/>
              <w:jc w:val="center"/>
              <w:rPr>
                <w:rFonts w:ascii="Sylfaen" w:hAnsi="Sylfaen" w:cs="Arial"/>
                <w:b/>
                <w:color w:val="auto"/>
                <w:sz w:val="20"/>
              </w:rPr>
            </w:pPr>
            <w:r w:rsidRPr="00FC3A48">
              <w:rPr>
                <w:rFonts w:ascii="Sylfaen" w:hAnsi="Sylfaen" w:cs="Arial"/>
                <w:b/>
                <w:color w:val="auto"/>
                <w:sz w:val="20"/>
              </w:rPr>
              <w:t>WAGA KRYTERIUM</w:t>
            </w:r>
          </w:p>
        </w:tc>
      </w:tr>
      <w:tr w:rsidR="00743A43" w:rsidRPr="00FC3A48" w14:paraId="0173F24A" w14:textId="77777777" w:rsidTr="00022DAA">
        <w:trPr>
          <w:trHeight w:val="280"/>
        </w:trPr>
        <w:tc>
          <w:tcPr>
            <w:tcW w:w="993" w:type="dxa"/>
            <w:vAlign w:val="center"/>
          </w:tcPr>
          <w:p w14:paraId="0C0BB1F6" w14:textId="77777777" w:rsidR="00743A43" w:rsidRPr="00FC3A48" w:rsidRDefault="00743A43" w:rsidP="00022DAA">
            <w:pPr>
              <w:pStyle w:val="awciety"/>
              <w:tabs>
                <w:tab w:val="clear" w:pos="454"/>
              </w:tabs>
              <w:ind w:left="0" w:firstLine="0"/>
              <w:jc w:val="center"/>
              <w:rPr>
                <w:rFonts w:ascii="Sylfaen" w:hAnsi="Sylfaen" w:cs="Arial"/>
                <w:color w:val="auto"/>
                <w:sz w:val="20"/>
              </w:rPr>
            </w:pPr>
            <w:r w:rsidRPr="00FC3A48">
              <w:rPr>
                <w:rFonts w:ascii="Sylfaen" w:hAnsi="Sylfaen" w:cs="Arial"/>
                <w:color w:val="auto"/>
                <w:sz w:val="20"/>
              </w:rPr>
              <w:t>1.</w:t>
            </w:r>
          </w:p>
        </w:tc>
        <w:tc>
          <w:tcPr>
            <w:tcW w:w="5579" w:type="dxa"/>
          </w:tcPr>
          <w:p w14:paraId="37B6E423" w14:textId="77777777" w:rsidR="00743A43" w:rsidRPr="00FC3A48" w:rsidRDefault="00743A43" w:rsidP="00022DAA">
            <w:pPr>
              <w:pStyle w:val="awciety"/>
              <w:tabs>
                <w:tab w:val="clear" w:pos="454"/>
              </w:tabs>
              <w:ind w:left="0" w:firstLine="0"/>
              <w:rPr>
                <w:rFonts w:ascii="Sylfaen" w:hAnsi="Sylfaen" w:cs="Arial"/>
                <w:color w:val="auto"/>
                <w:sz w:val="20"/>
              </w:rPr>
            </w:pPr>
            <w:r w:rsidRPr="00FC3A48">
              <w:rPr>
                <w:rFonts w:ascii="Sylfaen" w:hAnsi="Sylfaen" w:cs="Arial"/>
                <w:color w:val="auto"/>
                <w:sz w:val="20"/>
              </w:rPr>
              <w:t xml:space="preserve">Cena </w:t>
            </w:r>
          </w:p>
        </w:tc>
        <w:tc>
          <w:tcPr>
            <w:tcW w:w="2495" w:type="dxa"/>
            <w:shd w:val="clear" w:color="auto" w:fill="FFFFFF"/>
          </w:tcPr>
          <w:p w14:paraId="7E5AEE46" w14:textId="37B31E9D" w:rsidR="00743A43" w:rsidRPr="00743A43" w:rsidRDefault="00743A43" w:rsidP="00022DAA">
            <w:pPr>
              <w:pStyle w:val="awciety"/>
              <w:tabs>
                <w:tab w:val="clear" w:pos="454"/>
              </w:tabs>
              <w:ind w:left="0" w:firstLine="0"/>
              <w:rPr>
                <w:rFonts w:ascii="Sylfaen" w:hAnsi="Sylfaen" w:cs="Arial"/>
                <w:color w:val="auto"/>
                <w:sz w:val="20"/>
              </w:rPr>
            </w:pPr>
            <w:r>
              <w:rPr>
                <w:rFonts w:ascii="Sylfaen" w:hAnsi="Sylfaen" w:cs="Arial"/>
                <w:color w:val="auto"/>
                <w:sz w:val="20"/>
              </w:rPr>
              <w:t>6</w:t>
            </w:r>
            <w:r>
              <w:rPr>
                <w:rFonts w:ascii="Sylfaen" w:hAnsi="Sylfaen" w:cs="Arial"/>
                <w:color w:val="auto"/>
                <w:sz w:val="20"/>
              </w:rPr>
              <w:t>0</w:t>
            </w:r>
            <w:r w:rsidRPr="00FC3A48">
              <w:rPr>
                <w:rFonts w:ascii="Sylfaen" w:hAnsi="Sylfaen" w:cs="Arial"/>
                <w:color w:val="auto"/>
                <w:sz w:val="20"/>
              </w:rPr>
              <w:t>%</w:t>
            </w:r>
          </w:p>
        </w:tc>
      </w:tr>
      <w:tr w:rsidR="00743A43" w:rsidRPr="00FC3A48" w14:paraId="00926F6D" w14:textId="77777777" w:rsidTr="00022DAA">
        <w:trPr>
          <w:trHeight w:val="280"/>
        </w:trPr>
        <w:tc>
          <w:tcPr>
            <w:tcW w:w="993" w:type="dxa"/>
            <w:vAlign w:val="center"/>
          </w:tcPr>
          <w:p w14:paraId="0FCB019C" w14:textId="72039815" w:rsidR="00743A43" w:rsidRPr="00FC3A48" w:rsidRDefault="00743A43" w:rsidP="00743A43">
            <w:pPr>
              <w:pStyle w:val="awciety"/>
              <w:numPr>
                <w:ilvl w:val="0"/>
                <w:numId w:val="7"/>
              </w:numPr>
              <w:tabs>
                <w:tab w:val="clear" w:pos="454"/>
              </w:tabs>
              <w:jc w:val="center"/>
              <w:rPr>
                <w:rFonts w:ascii="Sylfaen" w:hAnsi="Sylfaen" w:cs="Arial"/>
                <w:color w:val="auto"/>
                <w:sz w:val="20"/>
              </w:rPr>
            </w:pPr>
          </w:p>
        </w:tc>
        <w:tc>
          <w:tcPr>
            <w:tcW w:w="5579" w:type="dxa"/>
          </w:tcPr>
          <w:p w14:paraId="7A096502" w14:textId="10F45410" w:rsidR="00743A43" w:rsidRPr="00FC3A48" w:rsidRDefault="00743A43" w:rsidP="00022DAA">
            <w:pPr>
              <w:pStyle w:val="awciety"/>
              <w:tabs>
                <w:tab w:val="clear" w:pos="454"/>
              </w:tabs>
              <w:ind w:left="0" w:firstLine="0"/>
              <w:rPr>
                <w:rFonts w:ascii="Sylfaen" w:hAnsi="Sylfaen" w:cs="Arial"/>
                <w:color w:val="auto"/>
                <w:sz w:val="20"/>
              </w:rPr>
            </w:pPr>
            <w:r>
              <w:rPr>
                <w:rFonts w:ascii="Sylfaen" w:hAnsi="Sylfaen" w:cs="Arial"/>
                <w:color w:val="auto"/>
                <w:sz w:val="20"/>
              </w:rPr>
              <w:t>Jakość</w:t>
            </w:r>
          </w:p>
        </w:tc>
        <w:tc>
          <w:tcPr>
            <w:tcW w:w="2495" w:type="dxa"/>
            <w:shd w:val="clear" w:color="auto" w:fill="FFFFFF"/>
          </w:tcPr>
          <w:p w14:paraId="5574E56D" w14:textId="13016602" w:rsidR="00743A43" w:rsidRDefault="00743A43" w:rsidP="00022DAA">
            <w:pPr>
              <w:pStyle w:val="awciety"/>
              <w:tabs>
                <w:tab w:val="clear" w:pos="454"/>
              </w:tabs>
              <w:ind w:left="0" w:firstLine="0"/>
              <w:rPr>
                <w:rFonts w:ascii="Sylfaen" w:hAnsi="Sylfaen" w:cs="Arial"/>
                <w:color w:val="auto"/>
                <w:sz w:val="20"/>
              </w:rPr>
            </w:pPr>
            <w:r>
              <w:rPr>
                <w:rFonts w:ascii="Sylfaen" w:hAnsi="Sylfaen" w:cs="Arial"/>
                <w:color w:val="auto"/>
                <w:sz w:val="20"/>
              </w:rPr>
              <w:t>40%</w:t>
            </w:r>
          </w:p>
        </w:tc>
      </w:tr>
    </w:tbl>
    <w:p w14:paraId="5822A1ED" w14:textId="77777777" w:rsidR="00743A43" w:rsidRPr="0071473E" w:rsidRDefault="00743A43" w:rsidP="00743A43">
      <w:pPr>
        <w:pStyle w:val="awciety"/>
        <w:tabs>
          <w:tab w:val="clear" w:pos="454"/>
        </w:tabs>
        <w:ind w:left="0" w:firstLine="0"/>
        <w:rPr>
          <w:rFonts w:ascii="Sylfaen" w:hAnsi="Sylfaen" w:cs="Arial"/>
          <w:color w:val="auto"/>
          <w:sz w:val="22"/>
          <w:szCs w:val="22"/>
        </w:rPr>
      </w:pPr>
      <w:r>
        <w:rPr>
          <w:rFonts w:ascii="Sylfaen" w:hAnsi="Sylfaen" w:cs="Arial"/>
          <w:color w:val="auto"/>
          <w:sz w:val="22"/>
          <w:szCs w:val="22"/>
        </w:rPr>
        <w:t>1.</w:t>
      </w:r>
      <w:r w:rsidRPr="0071473E">
        <w:rPr>
          <w:rFonts w:ascii="Sylfaen" w:hAnsi="Sylfaen" w:cs="Arial"/>
          <w:color w:val="auto"/>
          <w:sz w:val="22"/>
          <w:szCs w:val="22"/>
        </w:rPr>
        <w:t>Objaśnienia i wzory obliczeń do kryteriów oceny ofert:</w:t>
      </w:r>
    </w:p>
    <w:p w14:paraId="353F102F" w14:textId="77777777" w:rsidR="00743A43" w:rsidRDefault="00743A43" w:rsidP="00743A43">
      <w:pPr>
        <w:pStyle w:val="Standard"/>
        <w:jc w:val="both"/>
        <w:rPr>
          <w:rFonts w:ascii="Sylfaen" w:hAnsi="Sylfaen"/>
          <w:b/>
          <w:sz w:val="22"/>
          <w:szCs w:val="22"/>
          <w:u w:val="single"/>
        </w:rPr>
      </w:pPr>
    </w:p>
    <w:p w14:paraId="43AADEE9" w14:textId="1D2F28DB" w:rsidR="00743A43" w:rsidRPr="00097852" w:rsidRDefault="00743A43" w:rsidP="00743A43">
      <w:pPr>
        <w:pStyle w:val="Standard"/>
        <w:jc w:val="both"/>
        <w:rPr>
          <w:rFonts w:ascii="Sylfaen" w:hAnsi="Sylfaen"/>
          <w:b/>
          <w:bCs/>
          <w:i/>
          <w:iCs/>
          <w:sz w:val="22"/>
          <w:szCs w:val="22"/>
        </w:rPr>
      </w:pPr>
      <w:r w:rsidRPr="00097852">
        <w:rPr>
          <w:rFonts w:ascii="Sylfaen" w:hAnsi="Sylfaen"/>
          <w:b/>
          <w:sz w:val="22"/>
          <w:szCs w:val="22"/>
          <w:u w:val="single"/>
        </w:rPr>
        <w:t>Cena</w:t>
      </w:r>
      <w:r>
        <w:rPr>
          <w:rFonts w:ascii="Sylfaen" w:hAnsi="Sylfaen"/>
          <w:b/>
          <w:sz w:val="22"/>
          <w:szCs w:val="22"/>
          <w:u w:val="single"/>
        </w:rPr>
        <w:t xml:space="preserve"> </w:t>
      </w:r>
      <w:r w:rsidRPr="00097852">
        <w:rPr>
          <w:rFonts w:ascii="Sylfaen" w:hAnsi="Sylfaen"/>
          <w:b/>
          <w:sz w:val="22"/>
          <w:szCs w:val="22"/>
          <w:u w:val="single"/>
        </w:rPr>
        <w:t>(</w:t>
      </w:r>
      <w:r w:rsidRPr="00097852">
        <w:rPr>
          <w:rFonts w:ascii="Sylfaen" w:hAnsi="Sylfaen" w:cs="Arial"/>
          <w:b/>
          <w:color w:val="auto"/>
          <w:sz w:val="22"/>
          <w:szCs w:val="22"/>
          <w:u w:val="single"/>
        </w:rPr>
        <w:t>K</w:t>
      </w:r>
      <w:r w:rsidRPr="00097852">
        <w:rPr>
          <w:rFonts w:ascii="Sylfaen" w:hAnsi="Sylfaen" w:cs="Arial"/>
          <w:b/>
          <w:color w:val="auto"/>
          <w:sz w:val="22"/>
          <w:szCs w:val="22"/>
          <w:u w:val="single"/>
          <w:vertAlign w:val="subscript"/>
        </w:rPr>
        <w:t>1)</w:t>
      </w:r>
      <w:r w:rsidRPr="00097852">
        <w:rPr>
          <w:rFonts w:ascii="Sylfaen" w:hAnsi="Sylfaen"/>
          <w:b/>
          <w:sz w:val="22"/>
          <w:szCs w:val="22"/>
          <w:u w:val="single"/>
        </w:rPr>
        <w:t>:</w:t>
      </w:r>
    </w:p>
    <w:p w14:paraId="0D365F79" w14:textId="77777777" w:rsidR="00743A43" w:rsidRPr="00097852" w:rsidRDefault="00743A43" w:rsidP="00743A43">
      <w:pPr>
        <w:rPr>
          <w:rFonts w:ascii="Sylfaen" w:hAnsi="Sylfaen"/>
          <w:sz w:val="22"/>
          <w:szCs w:val="22"/>
        </w:rPr>
      </w:pPr>
      <w:r w:rsidRPr="00097852">
        <w:rPr>
          <w:rFonts w:ascii="Sylfaen" w:hAnsi="Sylfaen"/>
          <w:sz w:val="22"/>
          <w:szCs w:val="22"/>
        </w:rPr>
        <w:t xml:space="preserve">                                            cena minimalna (najniższa z cen)</w:t>
      </w:r>
    </w:p>
    <w:p w14:paraId="79F95BBA" w14:textId="77777777" w:rsidR="00743A43" w:rsidRPr="00C62140" w:rsidRDefault="00743A43" w:rsidP="00743A43">
      <w:pPr>
        <w:rPr>
          <w:rFonts w:ascii="Sylfaen" w:hAnsi="Sylfaen"/>
          <w:sz w:val="22"/>
          <w:szCs w:val="22"/>
        </w:rPr>
      </w:pPr>
      <w:r w:rsidRPr="00C62140">
        <w:rPr>
          <w:rFonts w:ascii="Sylfaen" w:hAnsi="Sylfaen"/>
          <w:sz w:val="22"/>
          <w:szCs w:val="22"/>
        </w:rPr>
        <w:t>oferta  oceniana =   -----------------------------------------------------  x  ranga</w:t>
      </w:r>
      <w:r w:rsidRPr="00C62140">
        <w:rPr>
          <w:rFonts w:ascii="Sylfaen" w:hAnsi="Sylfaen"/>
          <w:i/>
          <w:sz w:val="22"/>
          <w:szCs w:val="22"/>
        </w:rPr>
        <w:t xml:space="preserve">  </w:t>
      </w:r>
    </w:p>
    <w:p w14:paraId="6E40E64E" w14:textId="77777777" w:rsidR="00743A43" w:rsidRPr="00C62140" w:rsidRDefault="00743A43" w:rsidP="00743A43">
      <w:pPr>
        <w:jc w:val="both"/>
        <w:rPr>
          <w:rFonts w:ascii="Sylfaen" w:hAnsi="Sylfaen"/>
          <w:sz w:val="22"/>
          <w:szCs w:val="22"/>
        </w:rPr>
      </w:pPr>
      <w:r w:rsidRPr="00C62140">
        <w:rPr>
          <w:rFonts w:ascii="Sylfaen" w:hAnsi="Sylfaen"/>
          <w:i/>
          <w:sz w:val="22"/>
          <w:szCs w:val="22"/>
        </w:rPr>
        <w:t xml:space="preserve">                                 </w:t>
      </w:r>
      <w:r w:rsidRPr="00C62140">
        <w:rPr>
          <w:rFonts w:ascii="Sylfaen" w:hAnsi="Sylfaen"/>
          <w:sz w:val="22"/>
          <w:szCs w:val="22"/>
        </w:rPr>
        <w:t xml:space="preserve">           cena oferty ocenianej</w:t>
      </w:r>
    </w:p>
    <w:p w14:paraId="4AD0225D" w14:textId="77777777" w:rsidR="00743A43" w:rsidRPr="00C62140" w:rsidRDefault="00743A43" w:rsidP="00743A43">
      <w:pPr>
        <w:pStyle w:val="Akapitzlist"/>
        <w:tabs>
          <w:tab w:val="left" w:pos="12"/>
        </w:tabs>
        <w:autoSpaceDE w:val="0"/>
        <w:autoSpaceDN w:val="0"/>
        <w:adjustRightInd w:val="0"/>
        <w:ind w:left="0"/>
        <w:jc w:val="both"/>
        <w:rPr>
          <w:rFonts w:ascii="Sylfaen" w:hAnsi="Sylfaen"/>
          <w:sz w:val="22"/>
        </w:rPr>
      </w:pPr>
    </w:p>
    <w:p w14:paraId="2DC33682" w14:textId="46E9BF06" w:rsidR="00743A43" w:rsidRDefault="00743A43" w:rsidP="00743A43">
      <w:pPr>
        <w:pStyle w:val="Akapitzlist"/>
        <w:tabs>
          <w:tab w:val="left" w:pos="12"/>
        </w:tabs>
        <w:autoSpaceDE w:val="0"/>
        <w:autoSpaceDN w:val="0"/>
        <w:adjustRightInd w:val="0"/>
        <w:ind w:left="0"/>
        <w:jc w:val="both"/>
        <w:rPr>
          <w:rFonts w:ascii="Sylfaen" w:hAnsi="Sylfaen"/>
          <w:sz w:val="22"/>
        </w:rPr>
      </w:pPr>
      <w:r w:rsidRPr="00C62140">
        <w:rPr>
          <w:rFonts w:ascii="Sylfaen" w:hAnsi="Sylfaen"/>
          <w:sz w:val="22"/>
        </w:rPr>
        <w:t xml:space="preserve">Maksymalną ilość </w:t>
      </w:r>
      <w:r>
        <w:rPr>
          <w:rFonts w:ascii="Sylfaen" w:hAnsi="Sylfaen"/>
          <w:sz w:val="22"/>
        </w:rPr>
        <w:t>6</w:t>
      </w:r>
      <w:r>
        <w:rPr>
          <w:rFonts w:ascii="Sylfaen" w:hAnsi="Sylfaen"/>
          <w:sz w:val="22"/>
        </w:rPr>
        <w:t>0</w:t>
      </w:r>
      <w:r w:rsidRPr="00C62140">
        <w:rPr>
          <w:rFonts w:ascii="Sylfaen" w:hAnsi="Sylfaen"/>
          <w:sz w:val="22"/>
        </w:rPr>
        <w:t xml:space="preserve"> pkt. otrzyma Wykonawca przedkładający ofertę o najniższej cenie.</w:t>
      </w:r>
    </w:p>
    <w:p w14:paraId="516B51D5" w14:textId="77777777" w:rsidR="00743A43" w:rsidRPr="00C62140" w:rsidRDefault="00743A43" w:rsidP="00743A43">
      <w:pPr>
        <w:pStyle w:val="Akapitzlist"/>
        <w:tabs>
          <w:tab w:val="left" w:pos="12"/>
        </w:tabs>
        <w:autoSpaceDE w:val="0"/>
        <w:autoSpaceDN w:val="0"/>
        <w:adjustRightInd w:val="0"/>
        <w:ind w:left="0"/>
        <w:jc w:val="both"/>
        <w:rPr>
          <w:rFonts w:ascii="Sylfaen" w:hAnsi="Sylfaen"/>
          <w:sz w:val="22"/>
        </w:rPr>
      </w:pPr>
    </w:p>
    <w:p w14:paraId="2547A11F" w14:textId="77777777" w:rsidR="00743A43" w:rsidRPr="0002264C" w:rsidRDefault="00743A43" w:rsidP="00743A43">
      <w:pPr>
        <w:jc w:val="both"/>
        <w:rPr>
          <w:rFonts w:ascii="Sylfaen" w:hAnsi="Sylfaen"/>
          <w:b/>
          <w:bCs/>
          <w:i/>
          <w:iCs/>
          <w:sz w:val="22"/>
          <w:szCs w:val="22"/>
        </w:rPr>
      </w:pPr>
      <w:r w:rsidRPr="0002264C">
        <w:rPr>
          <w:rFonts w:ascii="Sylfaen" w:hAnsi="Sylfaen"/>
          <w:b/>
          <w:sz w:val="22"/>
          <w:szCs w:val="22"/>
          <w:u w:val="single"/>
        </w:rPr>
        <w:t>Jakość (</w:t>
      </w:r>
      <w:r w:rsidRPr="0002264C">
        <w:rPr>
          <w:rFonts w:ascii="Sylfaen" w:hAnsi="Sylfaen" w:cs="Arial"/>
          <w:b/>
          <w:sz w:val="22"/>
          <w:szCs w:val="22"/>
          <w:u w:val="single"/>
        </w:rPr>
        <w:t>K</w:t>
      </w:r>
      <w:r w:rsidRPr="0002264C">
        <w:rPr>
          <w:rFonts w:ascii="Sylfaen" w:hAnsi="Sylfaen" w:cs="Arial"/>
          <w:b/>
          <w:sz w:val="22"/>
          <w:szCs w:val="22"/>
          <w:u w:val="single"/>
          <w:vertAlign w:val="subscript"/>
        </w:rPr>
        <w:t>2)</w:t>
      </w:r>
      <w:r w:rsidRPr="0002264C">
        <w:rPr>
          <w:rFonts w:ascii="Sylfaen" w:hAnsi="Sylfaen"/>
          <w:b/>
          <w:sz w:val="22"/>
          <w:szCs w:val="22"/>
          <w:u w:val="single"/>
        </w:rPr>
        <w:t>:</w:t>
      </w:r>
    </w:p>
    <w:p w14:paraId="47FCF369" w14:textId="77777777" w:rsidR="00743A43" w:rsidRPr="0002264C" w:rsidRDefault="00743A43" w:rsidP="00743A43">
      <w:pPr>
        <w:pStyle w:val="glowny"/>
        <w:jc w:val="center"/>
        <w:rPr>
          <w:rFonts w:ascii="Sylfaen" w:hAnsi="Sylfaen" w:cs="Arial"/>
          <w:b/>
          <w:color w:val="auto"/>
          <w:sz w:val="22"/>
          <w:szCs w:val="22"/>
          <w:lang w:val="pl-PL"/>
        </w:rPr>
      </w:pPr>
    </w:p>
    <w:p w14:paraId="4E12D21E" w14:textId="16CC5BC3" w:rsidR="00743A43" w:rsidRPr="0002264C" w:rsidRDefault="00743A43" w:rsidP="00743A43">
      <w:pPr>
        <w:pStyle w:val="Stopka"/>
        <w:rPr>
          <w:rFonts w:ascii="Sylfaen" w:hAnsi="Sylfaen"/>
          <w:sz w:val="22"/>
          <w:szCs w:val="22"/>
          <w:lang w:eastAsia="x-none"/>
        </w:rPr>
      </w:pPr>
      <w:r w:rsidRPr="0002264C">
        <w:rPr>
          <w:rFonts w:ascii="Sylfaen" w:hAnsi="Sylfaen"/>
          <w:sz w:val="22"/>
          <w:szCs w:val="22"/>
          <w:lang w:eastAsia="x-none"/>
        </w:rPr>
        <w:t>Zamawiający dokona oceny na podstawie wypełnionego przez Wykonawcę załącznika nr 1</w:t>
      </w:r>
      <w:r>
        <w:rPr>
          <w:rFonts w:ascii="Sylfaen" w:hAnsi="Sylfaen"/>
          <w:sz w:val="22"/>
          <w:szCs w:val="22"/>
          <w:lang w:eastAsia="x-none"/>
        </w:rPr>
        <w:t xml:space="preserve"> </w:t>
      </w:r>
      <w:r w:rsidRPr="0002264C">
        <w:rPr>
          <w:rFonts w:ascii="Sylfaen" w:hAnsi="Sylfaen"/>
          <w:sz w:val="22"/>
          <w:szCs w:val="22"/>
          <w:lang w:eastAsia="x-none"/>
        </w:rPr>
        <w:t>do SWZ – „Parametry oferowane/podać/opisać”, przyznając punkty w oparciu o ustalone „zasady oceny punktowej w kryterium jakość”.  Zamawiający w kryterium „jakość” zsumuje punkty w ofertach poszczególnych Wykonawców.</w:t>
      </w:r>
    </w:p>
    <w:p w14:paraId="4313B3F9" w14:textId="77777777" w:rsidR="00743A43" w:rsidRPr="00E0313A" w:rsidRDefault="00743A43" w:rsidP="00743A43">
      <w:pPr>
        <w:pStyle w:val="Stopka"/>
        <w:rPr>
          <w:lang w:eastAsia="x-none"/>
        </w:rPr>
      </w:pPr>
    </w:p>
    <w:p w14:paraId="65EC2096" w14:textId="77777777" w:rsidR="00743A43" w:rsidRPr="003035FB" w:rsidRDefault="00743A43" w:rsidP="00743A43">
      <w:pPr>
        <w:pStyle w:val="glowny"/>
        <w:rPr>
          <w:rFonts w:ascii="Sylfaen" w:hAnsi="Sylfaen" w:cs="Arial"/>
          <w:color w:val="auto"/>
          <w:sz w:val="22"/>
          <w:szCs w:val="22"/>
        </w:rPr>
      </w:pPr>
      <w:r w:rsidRPr="003035FB">
        <w:rPr>
          <w:rFonts w:ascii="Sylfaen" w:hAnsi="Sylfaen" w:cs="Arial"/>
          <w:color w:val="auto"/>
          <w:sz w:val="22"/>
          <w:szCs w:val="22"/>
        </w:rPr>
        <w:t>Wzór końcowy do obliczenia całkowitej ilości punktów przyznanych ofercie:</w:t>
      </w:r>
    </w:p>
    <w:p w14:paraId="2EAAFF1F" w14:textId="77777777" w:rsidR="00743A43" w:rsidRPr="00E0313A" w:rsidRDefault="00743A43" w:rsidP="00743A43">
      <w:pPr>
        <w:pStyle w:val="glowny"/>
        <w:jc w:val="center"/>
        <w:rPr>
          <w:rFonts w:ascii="Sylfaen" w:hAnsi="Sylfaen" w:cs="Arial"/>
          <w:b/>
          <w:color w:val="auto"/>
          <w:sz w:val="22"/>
          <w:szCs w:val="22"/>
          <w:vertAlign w:val="subscript"/>
          <w:lang w:val="pl-PL"/>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 xml:space="preserve">C </w:t>
      </w:r>
      <w:r w:rsidRPr="003035FB">
        <w:rPr>
          <w:rFonts w:ascii="Sylfaen" w:hAnsi="Sylfaen" w:cs="Arial"/>
          <w:b/>
          <w:color w:val="auto"/>
          <w:sz w:val="22"/>
          <w:szCs w:val="22"/>
        </w:rPr>
        <w:t>= K</w:t>
      </w:r>
      <w:r w:rsidRPr="003035FB">
        <w:rPr>
          <w:rFonts w:ascii="Sylfaen" w:hAnsi="Sylfaen" w:cs="Arial"/>
          <w:b/>
          <w:color w:val="auto"/>
          <w:sz w:val="22"/>
          <w:szCs w:val="22"/>
          <w:vertAlign w:val="subscript"/>
        </w:rPr>
        <w:t>1</w:t>
      </w:r>
      <w:r w:rsidRPr="003035FB">
        <w:rPr>
          <w:rFonts w:ascii="Sylfaen" w:hAnsi="Sylfaen" w:cs="Arial"/>
          <w:b/>
          <w:color w:val="auto"/>
          <w:sz w:val="22"/>
          <w:szCs w:val="22"/>
        </w:rPr>
        <w:t xml:space="preserve"> </w:t>
      </w:r>
      <w:r>
        <w:rPr>
          <w:rFonts w:ascii="Sylfaen" w:hAnsi="Sylfaen" w:cs="Arial"/>
          <w:b/>
          <w:color w:val="auto"/>
          <w:sz w:val="22"/>
          <w:szCs w:val="22"/>
          <w:lang w:val="pl-PL"/>
        </w:rPr>
        <w:t xml:space="preserve">+ </w:t>
      </w:r>
      <w:r w:rsidRPr="003035FB">
        <w:rPr>
          <w:rFonts w:ascii="Sylfaen" w:hAnsi="Sylfaen" w:cs="Arial"/>
          <w:b/>
          <w:color w:val="auto"/>
          <w:sz w:val="22"/>
          <w:szCs w:val="22"/>
        </w:rPr>
        <w:t>K</w:t>
      </w:r>
      <w:r>
        <w:rPr>
          <w:rFonts w:ascii="Sylfaen" w:hAnsi="Sylfaen" w:cs="Arial"/>
          <w:b/>
          <w:color w:val="auto"/>
          <w:sz w:val="22"/>
          <w:szCs w:val="22"/>
          <w:vertAlign w:val="subscript"/>
          <w:lang w:val="pl-PL"/>
        </w:rPr>
        <w:t>2</w:t>
      </w:r>
    </w:p>
    <w:p w14:paraId="710A1FED" w14:textId="77777777" w:rsidR="00743A43" w:rsidRPr="003035FB" w:rsidRDefault="00743A43" w:rsidP="00743A43">
      <w:pPr>
        <w:pStyle w:val="glowny"/>
        <w:jc w:val="left"/>
        <w:rPr>
          <w:rFonts w:ascii="Sylfaen" w:hAnsi="Sylfaen" w:cs="Arial"/>
          <w:b/>
          <w:color w:val="auto"/>
          <w:sz w:val="22"/>
          <w:szCs w:val="22"/>
        </w:rPr>
      </w:pPr>
    </w:p>
    <w:p w14:paraId="2C77B4DE" w14:textId="77777777" w:rsidR="00743A43" w:rsidRPr="003035FB" w:rsidRDefault="00743A43" w:rsidP="00743A43">
      <w:pPr>
        <w:pStyle w:val="glowny"/>
        <w:rPr>
          <w:rFonts w:ascii="Sylfaen" w:hAnsi="Sylfaen" w:cs="Arial"/>
          <w:color w:val="auto"/>
          <w:sz w:val="22"/>
          <w:szCs w:val="22"/>
          <w:u w:val="single"/>
        </w:rPr>
      </w:pPr>
      <w:r w:rsidRPr="003035FB">
        <w:rPr>
          <w:rFonts w:ascii="Sylfaen" w:hAnsi="Sylfaen" w:cs="Arial"/>
          <w:b/>
          <w:color w:val="auto"/>
          <w:sz w:val="22"/>
          <w:szCs w:val="22"/>
        </w:rPr>
        <w:t>P</w:t>
      </w:r>
      <w:r w:rsidRPr="003035FB">
        <w:rPr>
          <w:rFonts w:ascii="Sylfaen" w:hAnsi="Sylfaen" w:cs="Arial"/>
          <w:b/>
          <w:color w:val="auto"/>
          <w:sz w:val="22"/>
          <w:szCs w:val="22"/>
          <w:vertAlign w:val="subscript"/>
        </w:rPr>
        <w:t>C</w:t>
      </w:r>
      <w:r w:rsidRPr="003035FB">
        <w:rPr>
          <w:rFonts w:ascii="Sylfaen" w:hAnsi="Sylfaen" w:cs="Arial"/>
          <w:b/>
          <w:color w:val="auto"/>
          <w:sz w:val="22"/>
          <w:szCs w:val="22"/>
        </w:rPr>
        <w:t xml:space="preserve"> </w:t>
      </w:r>
      <w:r w:rsidRPr="003035FB">
        <w:rPr>
          <w:rFonts w:ascii="Sylfaen" w:hAnsi="Sylfaen" w:cs="Arial"/>
          <w:color w:val="auto"/>
          <w:sz w:val="22"/>
          <w:szCs w:val="22"/>
        </w:rPr>
        <w:t>– całkowita ilość punktów dla oferty badanej</w:t>
      </w:r>
    </w:p>
    <w:p w14:paraId="0762868A" w14:textId="77777777" w:rsidR="00743A43" w:rsidRPr="003035FB" w:rsidRDefault="00743A43" w:rsidP="00743A43">
      <w:pPr>
        <w:pStyle w:val="glowny"/>
        <w:rPr>
          <w:rFonts w:ascii="Sylfaen" w:hAnsi="Sylfaen" w:cs="Arial"/>
          <w:color w:val="auto"/>
          <w:sz w:val="22"/>
          <w:szCs w:val="22"/>
        </w:rPr>
      </w:pPr>
      <w:r w:rsidRPr="003035FB">
        <w:rPr>
          <w:rFonts w:ascii="Sylfaen" w:hAnsi="Sylfaen" w:cs="Arial"/>
          <w:b/>
          <w:color w:val="auto"/>
          <w:sz w:val="22"/>
          <w:szCs w:val="22"/>
        </w:rPr>
        <w:t>K</w:t>
      </w:r>
      <w:r w:rsidRPr="003035FB">
        <w:rPr>
          <w:rFonts w:ascii="Sylfaen" w:hAnsi="Sylfaen" w:cs="Arial"/>
          <w:b/>
          <w:color w:val="auto"/>
          <w:sz w:val="22"/>
          <w:szCs w:val="22"/>
          <w:vertAlign w:val="subscript"/>
        </w:rPr>
        <w:t xml:space="preserve">1 </w:t>
      </w:r>
      <w:r w:rsidRPr="003035FB">
        <w:rPr>
          <w:rFonts w:ascii="Sylfaen" w:hAnsi="Sylfaen" w:cs="Arial"/>
          <w:color w:val="auto"/>
          <w:sz w:val="22"/>
          <w:szCs w:val="22"/>
        </w:rPr>
        <w:t>– punkty otrzymane przez ofertę w kryterium „ Cena”</w:t>
      </w:r>
    </w:p>
    <w:p w14:paraId="69D00019" w14:textId="77777777" w:rsidR="00743A43" w:rsidRPr="003035FB" w:rsidRDefault="00743A43" w:rsidP="00743A43">
      <w:pPr>
        <w:pStyle w:val="glowny"/>
        <w:rPr>
          <w:rFonts w:ascii="Sylfaen" w:hAnsi="Sylfaen" w:cs="Arial"/>
          <w:color w:val="auto"/>
          <w:sz w:val="22"/>
          <w:szCs w:val="22"/>
        </w:rPr>
      </w:pPr>
      <w:r w:rsidRPr="003035FB">
        <w:rPr>
          <w:rFonts w:ascii="Sylfaen" w:hAnsi="Sylfaen" w:cs="Arial"/>
          <w:b/>
          <w:color w:val="auto"/>
          <w:sz w:val="22"/>
          <w:szCs w:val="22"/>
        </w:rPr>
        <w:t>K</w:t>
      </w:r>
      <w:r>
        <w:rPr>
          <w:rFonts w:ascii="Sylfaen" w:hAnsi="Sylfaen" w:cs="Arial"/>
          <w:b/>
          <w:color w:val="auto"/>
          <w:sz w:val="22"/>
          <w:szCs w:val="22"/>
          <w:vertAlign w:val="subscript"/>
          <w:lang w:val="pl-PL"/>
        </w:rPr>
        <w:t>2</w:t>
      </w:r>
      <w:r w:rsidRPr="003035FB">
        <w:rPr>
          <w:rFonts w:ascii="Sylfaen" w:hAnsi="Sylfaen" w:cs="Arial"/>
          <w:b/>
          <w:color w:val="auto"/>
          <w:sz w:val="22"/>
          <w:szCs w:val="22"/>
          <w:vertAlign w:val="subscript"/>
        </w:rPr>
        <w:t xml:space="preserve"> </w:t>
      </w:r>
      <w:r w:rsidRPr="003035FB">
        <w:rPr>
          <w:rFonts w:ascii="Sylfaen" w:hAnsi="Sylfaen" w:cs="Arial"/>
          <w:color w:val="auto"/>
          <w:sz w:val="22"/>
          <w:szCs w:val="22"/>
        </w:rPr>
        <w:t>– punkty otrzymane</w:t>
      </w:r>
      <w:r>
        <w:rPr>
          <w:rFonts w:ascii="Sylfaen" w:hAnsi="Sylfaen" w:cs="Arial"/>
          <w:color w:val="auto"/>
          <w:sz w:val="22"/>
          <w:szCs w:val="22"/>
        </w:rPr>
        <w:t xml:space="preserve"> przez ofertę w kryterium „ </w:t>
      </w:r>
      <w:r>
        <w:rPr>
          <w:rFonts w:ascii="Sylfaen" w:hAnsi="Sylfaen" w:cs="Arial"/>
          <w:color w:val="auto"/>
          <w:sz w:val="22"/>
          <w:szCs w:val="22"/>
          <w:lang w:val="pl-PL"/>
        </w:rPr>
        <w:t>Jakość</w:t>
      </w:r>
      <w:r w:rsidRPr="003035FB">
        <w:rPr>
          <w:rFonts w:ascii="Sylfaen" w:hAnsi="Sylfaen" w:cs="Arial"/>
          <w:color w:val="auto"/>
          <w:sz w:val="22"/>
          <w:szCs w:val="22"/>
        </w:rPr>
        <w:t>”</w:t>
      </w:r>
    </w:p>
    <w:p w14:paraId="34738D60" w14:textId="77777777" w:rsidR="00743A43" w:rsidRPr="00743A43" w:rsidRDefault="00743A43" w:rsidP="003631C4">
      <w:pPr>
        <w:jc w:val="both"/>
        <w:rPr>
          <w:rFonts w:ascii="Sylfaen" w:eastAsia="TimesNewRomanPSMT" w:hAnsi="Sylfaen" w:cs="Calibri"/>
          <w:bCs/>
          <w:color w:val="000000"/>
          <w:spacing w:val="-1"/>
          <w:sz w:val="22"/>
          <w:szCs w:val="22"/>
          <w:lang w:val="x-none"/>
        </w:rPr>
      </w:pPr>
    </w:p>
    <w:p w14:paraId="1E4D1B37" w14:textId="1ED1A947" w:rsidR="003631C4" w:rsidRPr="0071473E" w:rsidRDefault="003631C4" w:rsidP="00353EBE">
      <w:pPr>
        <w:jc w:val="both"/>
        <w:rPr>
          <w:rFonts w:ascii="Sylfaen" w:hAnsi="Sylfaen" w:cs="Calibri"/>
          <w:color w:val="000000"/>
          <w:sz w:val="22"/>
          <w:szCs w:val="22"/>
        </w:rPr>
      </w:pPr>
      <w:r>
        <w:rPr>
          <w:rFonts w:ascii="Sylfaen" w:eastAsia="TimesNewRomanPSMT" w:hAnsi="Sylfaen" w:cs="Calibri"/>
          <w:bCs/>
          <w:color w:val="000000"/>
          <w:spacing w:val="-1"/>
          <w:sz w:val="22"/>
          <w:szCs w:val="22"/>
        </w:rPr>
        <w:t>2.</w:t>
      </w:r>
      <w:r w:rsidRPr="0071473E">
        <w:rPr>
          <w:rFonts w:ascii="Sylfaen" w:eastAsia="TimesNewRomanPSMT" w:hAnsi="Sylfaen" w:cs="Calibri"/>
          <w:bCs/>
          <w:color w:val="000000"/>
          <w:spacing w:val="-1"/>
          <w:sz w:val="22"/>
          <w:szCs w:val="22"/>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0F19CA5A" w14:textId="0436CB21" w:rsidR="003631C4" w:rsidRPr="0071473E" w:rsidRDefault="003631C4" w:rsidP="00353EBE">
      <w:pPr>
        <w:jc w:val="both"/>
        <w:rPr>
          <w:rFonts w:ascii="Sylfaen" w:hAnsi="Sylfaen" w:cs="Calibri"/>
          <w:color w:val="000000"/>
          <w:sz w:val="22"/>
          <w:szCs w:val="22"/>
        </w:rPr>
      </w:pPr>
      <w:r>
        <w:rPr>
          <w:rFonts w:ascii="Sylfaen" w:eastAsia="TimesNewRomanPSMT" w:hAnsi="Sylfaen" w:cs="Calibri"/>
          <w:bCs/>
          <w:color w:val="000000"/>
          <w:spacing w:val="-1"/>
          <w:sz w:val="22"/>
          <w:szCs w:val="22"/>
        </w:rPr>
        <w:t xml:space="preserve">3. </w:t>
      </w:r>
      <w:r w:rsidRPr="0071473E">
        <w:rPr>
          <w:rFonts w:ascii="Sylfaen" w:eastAsia="TimesNewRomanPSMT" w:hAnsi="Sylfaen" w:cs="Calibri"/>
          <w:bCs/>
          <w:color w:val="000000"/>
          <w:spacing w:val="-1"/>
          <w:sz w:val="22"/>
          <w:szCs w:val="22"/>
        </w:rPr>
        <w:t xml:space="preserve">Jeżeli oferty otrzymały taką samą ocenę w kryterium o najwyższej wadze, Zamawiający wybiera ofertę z najniższą ceną. </w:t>
      </w:r>
    </w:p>
    <w:p w14:paraId="4EB3A219" w14:textId="5264F0DF" w:rsidR="00DD31E2" w:rsidRDefault="003631C4" w:rsidP="00353EBE">
      <w:pPr>
        <w:tabs>
          <w:tab w:val="left" w:pos="284"/>
        </w:tabs>
        <w:jc w:val="both"/>
        <w:rPr>
          <w:rFonts w:ascii="Sylfaen" w:eastAsia="TimesNewRomanPSMT" w:hAnsi="Sylfaen" w:cs="Calibri"/>
          <w:bCs/>
          <w:color w:val="000000"/>
          <w:spacing w:val="-1"/>
          <w:sz w:val="22"/>
          <w:szCs w:val="22"/>
        </w:rPr>
      </w:pPr>
      <w:r>
        <w:rPr>
          <w:rFonts w:ascii="Sylfaen" w:eastAsia="TimesNewRomanPSMT" w:hAnsi="Sylfaen" w:cs="Calibri"/>
          <w:bCs/>
          <w:color w:val="000000"/>
          <w:spacing w:val="-1"/>
          <w:sz w:val="22"/>
          <w:szCs w:val="22"/>
        </w:rPr>
        <w:lastRenderedPageBreak/>
        <w:t xml:space="preserve">4. </w:t>
      </w:r>
      <w:r w:rsidRPr="0071473E">
        <w:rPr>
          <w:rFonts w:ascii="Sylfaen" w:eastAsia="TimesNewRomanPSMT" w:hAnsi="Sylfaen" w:cs="Calibri"/>
          <w:bCs/>
          <w:color w:val="000000"/>
          <w:spacing w:val="-1"/>
          <w:sz w:val="22"/>
          <w:szCs w:val="22"/>
        </w:rPr>
        <w:t>Jeżeli nie można dokonać wyboru oferty w sposób, o którym mowa w ust. 4, Zamawiający wzywa wykonawców, którzy złożyli te oferty, do złożenia w terminie określonym przez zamawiającego ofert dodatkowych zawierających nową cenę lub koszt.</w:t>
      </w:r>
    </w:p>
    <w:p w14:paraId="05796ABD" w14:textId="77777777" w:rsidR="003631C4" w:rsidRDefault="003631C4" w:rsidP="003631C4">
      <w:pPr>
        <w:tabs>
          <w:tab w:val="left" w:pos="284"/>
        </w:tabs>
        <w:rPr>
          <w:rFonts w:ascii="Sylfaen" w:hAnsi="Sylfaen"/>
          <w:b/>
          <w:sz w:val="22"/>
          <w:szCs w:val="22"/>
        </w:rPr>
      </w:pPr>
    </w:p>
    <w:p w14:paraId="0AA2FFF1" w14:textId="16FA66CD" w:rsidR="000E001F" w:rsidRPr="005D141B" w:rsidRDefault="00DA360E" w:rsidP="00353EBE">
      <w:pPr>
        <w:tabs>
          <w:tab w:val="left" w:pos="284"/>
        </w:tabs>
        <w:jc w:val="both"/>
        <w:rPr>
          <w:rFonts w:ascii="Sylfaen" w:hAnsi="Sylfaen"/>
          <w:b/>
          <w:sz w:val="22"/>
          <w:szCs w:val="22"/>
          <w:u w:val="single"/>
        </w:rPr>
      </w:pPr>
      <w:r w:rsidRPr="005D141B">
        <w:rPr>
          <w:rFonts w:ascii="Sylfaen" w:hAnsi="Sylfaen"/>
          <w:b/>
          <w:sz w:val="22"/>
          <w:szCs w:val="22"/>
        </w:rPr>
        <w:t xml:space="preserve">23. Projektowane postanowienia umowy w sprawie zamówienia publicznego, które zostaną wprowadzone do umowy – </w:t>
      </w:r>
      <w:r w:rsidRPr="00BA00E2">
        <w:rPr>
          <w:rFonts w:ascii="Sylfaen" w:hAnsi="Sylfaen"/>
          <w:b/>
          <w:color w:val="auto"/>
          <w:sz w:val="22"/>
          <w:szCs w:val="22"/>
          <w:u w:val="single"/>
        </w:rPr>
        <w:t xml:space="preserve">załącznik nr </w:t>
      </w:r>
      <w:r w:rsidR="003631C4">
        <w:rPr>
          <w:rFonts w:ascii="Sylfaen" w:hAnsi="Sylfaen"/>
          <w:b/>
          <w:color w:val="auto"/>
          <w:sz w:val="22"/>
          <w:szCs w:val="22"/>
          <w:u w:val="single"/>
        </w:rPr>
        <w:t>2</w:t>
      </w:r>
      <w:r w:rsidRPr="00BA00E2">
        <w:rPr>
          <w:rFonts w:ascii="Sylfaen" w:hAnsi="Sylfaen"/>
          <w:b/>
          <w:color w:val="auto"/>
          <w:sz w:val="22"/>
          <w:szCs w:val="22"/>
          <w:u w:val="single"/>
        </w:rPr>
        <w:t xml:space="preserve"> do SWZ (</w:t>
      </w:r>
      <w:r w:rsidR="00633EA9" w:rsidRPr="00BA00E2">
        <w:rPr>
          <w:rFonts w:ascii="Sylfaen" w:hAnsi="Sylfaen"/>
          <w:b/>
          <w:color w:val="auto"/>
          <w:sz w:val="22"/>
          <w:szCs w:val="22"/>
          <w:u w:val="single"/>
        </w:rPr>
        <w:t>Projektowane postanowienia umowy</w:t>
      </w:r>
      <w:r w:rsidRPr="00BA00E2">
        <w:rPr>
          <w:rFonts w:ascii="Sylfaen" w:hAnsi="Sylfaen"/>
          <w:b/>
          <w:color w:val="auto"/>
          <w:sz w:val="22"/>
          <w:szCs w:val="22"/>
          <w:u w:val="single"/>
        </w:rPr>
        <w:t xml:space="preserve">). </w:t>
      </w:r>
    </w:p>
    <w:p w14:paraId="2E2F29A5" w14:textId="77777777" w:rsidR="000E001F" w:rsidRPr="005D141B" w:rsidRDefault="000E001F">
      <w:pPr>
        <w:pStyle w:val="Standard"/>
        <w:jc w:val="both"/>
        <w:rPr>
          <w:rFonts w:ascii="Sylfaen" w:hAnsi="Sylfaen"/>
          <w:b/>
          <w:bCs/>
          <w:color w:val="000000"/>
          <w:sz w:val="22"/>
          <w:szCs w:val="22"/>
        </w:rPr>
      </w:pPr>
    </w:p>
    <w:p w14:paraId="625D6898"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24. Wybór oferty</w:t>
      </w:r>
    </w:p>
    <w:p w14:paraId="34827E43"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 xml:space="preserve">24.1. Zamawiający podpisze umowę w terminie nie krótszym niż 10 dni od dnia przekazania </w:t>
      </w:r>
      <w:r w:rsidRPr="005D141B">
        <w:rPr>
          <w:rFonts w:ascii="Sylfaen" w:hAnsi="Sylfaen"/>
          <w:sz w:val="22"/>
          <w:szCs w:val="22"/>
        </w:rPr>
        <w:t xml:space="preserve">drogą elektroniczną </w:t>
      </w:r>
      <w:r w:rsidRPr="005D141B">
        <w:rPr>
          <w:rFonts w:ascii="Sylfaen" w:hAnsi="Sylfaen"/>
          <w:color w:val="000000"/>
          <w:sz w:val="22"/>
          <w:szCs w:val="22"/>
        </w:rPr>
        <w:t>zawiadomienia o wyborze oferty.</w:t>
      </w:r>
    </w:p>
    <w:p w14:paraId="0D32B186" w14:textId="77777777" w:rsidR="000E001F" w:rsidRPr="005D141B" w:rsidRDefault="00DA360E">
      <w:pPr>
        <w:pStyle w:val="Standard"/>
        <w:jc w:val="both"/>
        <w:rPr>
          <w:rFonts w:ascii="Sylfaen" w:hAnsi="Sylfaen"/>
          <w:color w:val="000000"/>
          <w:sz w:val="22"/>
          <w:szCs w:val="22"/>
        </w:rPr>
      </w:pPr>
      <w:r w:rsidRPr="005D141B">
        <w:rPr>
          <w:rFonts w:ascii="Sylfaen" w:hAnsi="Sylfaen"/>
          <w:color w:val="000000"/>
          <w:sz w:val="22"/>
          <w:szCs w:val="22"/>
        </w:rPr>
        <w:t>24.2. Zamawiający może zawrzeć umowę w sprawie zamówienia publicznego przed upływem terminów, o których mowa w ust. 1,  jeżeli w postępowaniu o udzielenie zamówienia została złożona tylko jedna oferta.</w:t>
      </w:r>
    </w:p>
    <w:p w14:paraId="6CD12BB5" w14:textId="77777777" w:rsidR="000E001F" w:rsidRPr="005D141B" w:rsidRDefault="000E001F">
      <w:pPr>
        <w:pStyle w:val="Standard"/>
        <w:jc w:val="both"/>
        <w:rPr>
          <w:rFonts w:ascii="Sylfaen" w:hAnsi="Sylfaen"/>
          <w:color w:val="000000"/>
          <w:sz w:val="22"/>
          <w:szCs w:val="22"/>
        </w:rPr>
      </w:pPr>
    </w:p>
    <w:p w14:paraId="2F86AA47" w14:textId="77777777" w:rsidR="000E001F" w:rsidRPr="005D141B" w:rsidRDefault="00DA360E">
      <w:pPr>
        <w:pStyle w:val="Standard"/>
        <w:tabs>
          <w:tab w:val="left" w:pos="0"/>
        </w:tabs>
        <w:jc w:val="both"/>
        <w:rPr>
          <w:rFonts w:ascii="Sylfaen" w:hAnsi="Sylfaen"/>
          <w:sz w:val="22"/>
          <w:szCs w:val="22"/>
        </w:rPr>
      </w:pPr>
      <w:r w:rsidRPr="005D141B">
        <w:rPr>
          <w:rFonts w:ascii="Sylfaen" w:hAnsi="Sylfaen"/>
          <w:b/>
          <w:sz w:val="22"/>
          <w:szCs w:val="22"/>
        </w:rPr>
        <w:t xml:space="preserve">25.   Informacje o formalnościach, jakie muszą być dopełnione po wyborze oferty w celu zawarcia umowy w sprawie zamówienia publicznego </w:t>
      </w:r>
    </w:p>
    <w:p w14:paraId="5C3F3271" w14:textId="77777777" w:rsidR="000E001F" w:rsidRPr="005D141B" w:rsidRDefault="00DA360E" w:rsidP="00353EBE">
      <w:pPr>
        <w:numPr>
          <w:ilvl w:val="0"/>
          <w:numId w:val="3"/>
        </w:numPr>
        <w:tabs>
          <w:tab w:val="left" w:pos="426"/>
        </w:tabs>
        <w:ind w:left="0" w:firstLine="0"/>
        <w:jc w:val="both"/>
        <w:rPr>
          <w:rFonts w:ascii="Sylfaen" w:hAnsi="Sylfaen"/>
          <w:sz w:val="22"/>
          <w:szCs w:val="22"/>
        </w:rPr>
      </w:pPr>
      <w:bookmarkStart w:id="5" w:name="_Toc42045493"/>
      <w:bookmarkEnd w:id="5"/>
      <w:r w:rsidRPr="005D141B">
        <w:rPr>
          <w:rFonts w:ascii="Sylfaen" w:hAnsi="Sylfaen"/>
          <w:sz w:val="22"/>
          <w:szCs w:val="22"/>
        </w:rPr>
        <w:t xml:space="preserve">Zamawiający poinformuje wykonawcę, któremu zostanie udzielone zamówienie, o miejscu </w:t>
      </w:r>
      <w:r w:rsidRPr="005D141B">
        <w:rPr>
          <w:rFonts w:ascii="Sylfaen" w:hAnsi="Sylfaen"/>
          <w:sz w:val="22"/>
          <w:szCs w:val="22"/>
        </w:rPr>
        <w:br/>
        <w:t>i terminie zawarcia umowy.</w:t>
      </w:r>
    </w:p>
    <w:p w14:paraId="7F7F1248" w14:textId="77777777" w:rsidR="000E001F" w:rsidRPr="005D141B" w:rsidRDefault="00DA360E" w:rsidP="00594B28">
      <w:pPr>
        <w:numPr>
          <w:ilvl w:val="0"/>
          <w:numId w:val="3"/>
        </w:numPr>
        <w:jc w:val="both"/>
        <w:rPr>
          <w:rFonts w:ascii="Sylfaen" w:hAnsi="Sylfaen"/>
          <w:sz w:val="22"/>
          <w:szCs w:val="22"/>
        </w:rPr>
      </w:pPr>
      <w:r w:rsidRPr="005D141B">
        <w:rPr>
          <w:rFonts w:ascii="Sylfaen" w:hAnsi="Sylfaen"/>
          <w:sz w:val="22"/>
          <w:szCs w:val="22"/>
        </w:rPr>
        <w:t>Wykonawca przed zawarciem umowy:</w:t>
      </w:r>
    </w:p>
    <w:p w14:paraId="49403EE2" w14:textId="77777777" w:rsidR="000E001F" w:rsidRPr="005D141B" w:rsidRDefault="00DA360E" w:rsidP="00594B28">
      <w:pPr>
        <w:numPr>
          <w:ilvl w:val="1"/>
          <w:numId w:val="2"/>
        </w:numPr>
        <w:jc w:val="both"/>
        <w:rPr>
          <w:rFonts w:ascii="Sylfaen" w:hAnsi="Sylfaen"/>
          <w:sz w:val="22"/>
          <w:szCs w:val="22"/>
        </w:rPr>
      </w:pPr>
      <w:r w:rsidRPr="005D141B">
        <w:rPr>
          <w:rFonts w:ascii="Sylfaen" w:hAnsi="Sylfaen"/>
          <w:sz w:val="22"/>
          <w:szCs w:val="22"/>
        </w:rPr>
        <w:t>poda wszelkie informacje niezbędne do wypełnienia treści umowy na wezwanie zamawiającego,</w:t>
      </w:r>
    </w:p>
    <w:p w14:paraId="40B94057" w14:textId="77777777" w:rsidR="000E001F" w:rsidRPr="005D141B" w:rsidRDefault="00DA360E">
      <w:pPr>
        <w:jc w:val="both"/>
        <w:rPr>
          <w:rFonts w:ascii="Sylfaen" w:hAnsi="Sylfaen"/>
          <w:sz w:val="22"/>
          <w:szCs w:val="22"/>
        </w:rPr>
      </w:pPr>
      <w:bookmarkStart w:id="6" w:name="_Toc420454931"/>
      <w:bookmarkEnd w:id="6"/>
      <w:r w:rsidRPr="005D141B">
        <w:rPr>
          <w:rFonts w:ascii="Sylfaen" w:hAnsi="Sylfaen"/>
          <w:sz w:val="22"/>
          <w:szCs w:val="22"/>
        </w:rPr>
        <w:t xml:space="preserve">Jeżeli zostanie wybrana oferta wykonawców wspólnie ubiegających się o udzielenie zamówienia, zamawiający będzie żądał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w:t>
      </w:r>
    </w:p>
    <w:p w14:paraId="1DE61416" w14:textId="77777777" w:rsidR="000E001F" w:rsidRPr="005D141B" w:rsidRDefault="00DA360E">
      <w:pPr>
        <w:jc w:val="both"/>
        <w:rPr>
          <w:rFonts w:ascii="Sylfaen" w:hAnsi="Sylfaen"/>
          <w:sz w:val="22"/>
          <w:szCs w:val="22"/>
        </w:rPr>
      </w:pPr>
      <w:r w:rsidRPr="005D141B">
        <w:rPr>
          <w:rFonts w:ascii="Sylfaen" w:hAnsi="Sylfaen"/>
          <w:sz w:val="22"/>
          <w:szCs w:val="22"/>
        </w:rPr>
        <w:t xml:space="preserve">Niedopełnienie powyższych formalności przez wybranego wykonawcę będzie potraktowane przez zamawiającego jako niemożność zawarcia umowy w sprawie zamówienia publicznego z przyczyn leżących po stronie wykonawcy i zgodnie z art. 98 ust. 6 pkt 3ustawyPzp, będzie skutkowało zatrzymaniem przez zamawiającego wadium wraz z odsetkami.  </w:t>
      </w:r>
    </w:p>
    <w:p w14:paraId="1E9D589A" w14:textId="77777777" w:rsidR="000E001F" w:rsidRPr="005D141B" w:rsidRDefault="000E001F">
      <w:pPr>
        <w:jc w:val="both"/>
        <w:rPr>
          <w:rFonts w:ascii="Sylfaen" w:hAnsi="Sylfaen"/>
          <w:b/>
          <w:sz w:val="22"/>
          <w:szCs w:val="22"/>
        </w:rPr>
      </w:pPr>
    </w:p>
    <w:p w14:paraId="155CBFCC" w14:textId="77777777" w:rsidR="000E001F" w:rsidRPr="005D141B" w:rsidRDefault="00DA360E">
      <w:pPr>
        <w:pStyle w:val="Standard"/>
        <w:jc w:val="both"/>
        <w:rPr>
          <w:rFonts w:ascii="Sylfaen" w:hAnsi="Sylfaen"/>
          <w:b/>
          <w:bCs/>
          <w:color w:val="000000"/>
          <w:sz w:val="22"/>
          <w:szCs w:val="22"/>
        </w:rPr>
      </w:pPr>
      <w:r w:rsidRPr="005D141B">
        <w:rPr>
          <w:rFonts w:ascii="Sylfaen" w:hAnsi="Sylfaen"/>
          <w:b/>
          <w:bCs/>
          <w:color w:val="000000"/>
          <w:sz w:val="22"/>
          <w:szCs w:val="22"/>
        </w:rPr>
        <w:t xml:space="preserve">26. Informacja o miejscu i sposobie wniesienia zabezpieczenia – nie dotyczy </w:t>
      </w:r>
    </w:p>
    <w:p w14:paraId="3DDA444B" w14:textId="77777777" w:rsidR="00881BB1" w:rsidRPr="005D141B" w:rsidRDefault="00881BB1">
      <w:pPr>
        <w:jc w:val="both"/>
        <w:rPr>
          <w:rFonts w:ascii="Sylfaen" w:hAnsi="Sylfaen"/>
          <w:b/>
          <w:sz w:val="22"/>
          <w:szCs w:val="22"/>
        </w:rPr>
      </w:pPr>
    </w:p>
    <w:p w14:paraId="29EDA620" w14:textId="55F85C33" w:rsidR="000E001F" w:rsidRPr="005D141B" w:rsidRDefault="00DA360E" w:rsidP="00F40673">
      <w:pPr>
        <w:pStyle w:val="Standard"/>
        <w:jc w:val="both"/>
        <w:rPr>
          <w:rFonts w:ascii="Sylfaen" w:hAnsi="Sylfaen"/>
          <w:b/>
          <w:bCs/>
          <w:color w:val="000000"/>
          <w:sz w:val="22"/>
          <w:szCs w:val="22"/>
        </w:rPr>
      </w:pPr>
      <w:r w:rsidRPr="005D141B">
        <w:rPr>
          <w:rFonts w:ascii="Sylfaen" w:hAnsi="Sylfaen"/>
          <w:b/>
          <w:sz w:val="22"/>
          <w:szCs w:val="22"/>
        </w:rPr>
        <w:t>2</w:t>
      </w:r>
      <w:r w:rsidR="00881BB1">
        <w:rPr>
          <w:rFonts w:ascii="Sylfaen" w:hAnsi="Sylfaen"/>
          <w:b/>
          <w:sz w:val="22"/>
          <w:szCs w:val="22"/>
        </w:rPr>
        <w:t>7</w:t>
      </w:r>
      <w:r w:rsidRPr="005D141B">
        <w:rPr>
          <w:rFonts w:ascii="Sylfaen" w:hAnsi="Sylfaen"/>
          <w:b/>
          <w:sz w:val="22"/>
          <w:szCs w:val="22"/>
        </w:rPr>
        <w:t xml:space="preserve">  </w:t>
      </w:r>
      <w:r w:rsidRPr="005D141B">
        <w:rPr>
          <w:rFonts w:ascii="Sylfaen" w:hAnsi="Sylfaen"/>
          <w:b/>
          <w:bCs/>
          <w:color w:val="000000"/>
          <w:sz w:val="22"/>
          <w:szCs w:val="22"/>
        </w:rPr>
        <w:t>Pouczenie o środkach ochrony prawnej</w:t>
      </w:r>
    </w:p>
    <w:p w14:paraId="1D0AE9BA" w14:textId="77585C33"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  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00FB253F" w:rsidRPr="005D141B">
        <w:rPr>
          <w:rFonts w:ascii="Sylfaen" w:hAnsi="Sylfaen"/>
          <w:sz w:val="22"/>
          <w:szCs w:val="22"/>
        </w:rPr>
        <w:t>Pzp</w:t>
      </w:r>
      <w:proofErr w:type="spellEnd"/>
      <w:r w:rsidRPr="005D141B">
        <w:rPr>
          <w:rFonts w:ascii="Sylfaen" w:hAnsi="Sylfaen"/>
          <w:sz w:val="22"/>
          <w:szCs w:val="22"/>
        </w:rPr>
        <w:t xml:space="preserve">. </w:t>
      </w:r>
    </w:p>
    <w:p w14:paraId="46B53EB7" w14:textId="55510AFD" w:rsidR="000E001F" w:rsidRPr="005D141B" w:rsidRDefault="00DA360E">
      <w:pPr>
        <w:tabs>
          <w:tab w:val="left" w:pos="567"/>
        </w:tabs>
        <w:suppressAutoHyphens/>
        <w:jc w:val="both"/>
        <w:rPr>
          <w:rFonts w:ascii="Sylfaen" w:hAnsi="Sylfaen"/>
          <w:sz w:val="22"/>
          <w:szCs w:val="22"/>
        </w:rPr>
      </w:pPr>
      <w:r w:rsidRPr="005D141B">
        <w:rPr>
          <w:rFonts w:ascii="Sylfaen" w:hAnsi="Sylfaen"/>
          <w:sz w:val="22"/>
          <w:szCs w:val="22"/>
        </w:rPr>
        <w:t xml:space="preserve">27.2. 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6769DF" w:rsidRPr="005D141B">
        <w:rPr>
          <w:rFonts w:ascii="Sylfaen" w:hAnsi="Sylfaen"/>
          <w:sz w:val="22"/>
          <w:szCs w:val="22"/>
        </w:rPr>
        <w:t>Pzp</w:t>
      </w:r>
      <w:proofErr w:type="spellEnd"/>
      <w:r w:rsidRPr="005D141B">
        <w:rPr>
          <w:rFonts w:ascii="Sylfaen" w:hAnsi="Sylfaen"/>
          <w:sz w:val="22"/>
          <w:szCs w:val="22"/>
        </w:rPr>
        <w:t>. oraz Rzecznikowi Małych i Średnich Przedsiębiorców.</w:t>
      </w:r>
    </w:p>
    <w:p w14:paraId="3233CA86" w14:textId="77777777" w:rsidR="000E001F" w:rsidRPr="005D141B" w:rsidRDefault="00DA360E" w:rsidP="00594B28">
      <w:pPr>
        <w:pStyle w:val="Akapitzlist"/>
        <w:numPr>
          <w:ilvl w:val="1"/>
          <w:numId w:val="11"/>
        </w:numPr>
        <w:tabs>
          <w:tab w:val="left" w:pos="567"/>
        </w:tabs>
        <w:suppressAutoHyphens/>
        <w:jc w:val="both"/>
        <w:rPr>
          <w:rFonts w:ascii="Sylfaen" w:hAnsi="Sylfaen"/>
          <w:sz w:val="22"/>
          <w:szCs w:val="22"/>
        </w:rPr>
      </w:pPr>
      <w:r w:rsidRPr="005D141B">
        <w:rPr>
          <w:rFonts w:ascii="Sylfaen" w:hAnsi="Sylfaen"/>
          <w:sz w:val="22"/>
          <w:szCs w:val="22"/>
        </w:rPr>
        <w:t>Odwołanie przysługuje na:</w:t>
      </w:r>
    </w:p>
    <w:p w14:paraId="07ED3A9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niezgodną z przepisami ustawy czynność Zamawiającego, podjętą w postępowaniu o udzielenie zamówienia, w tym na projektowane postanowienie umowy;</w:t>
      </w:r>
    </w:p>
    <w:p w14:paraId="32EC95E2"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zaniechanie czynności w postępowaniu o udzielenie zamówienia do której zamawiający był obowiązany na podstawie ustawy;</w:t>
      </w:r>
    </w:p>
    <w:p w14:paraId="393EC456" w14:textId="77777777" w:rsidR="000E001F" w:rsidRPr="005D141B" w:rsidRDefault="00DA360E">
      <w:pPr>
        <w:suppressAutoHyphens/>
        <w:jc w:val="both"/>
        <w:rPr>
          <w:rFonts w:ascii="Sylfaen" w:hAnsi="Sylfaen"/>
          <w:sz w:val="22"/>
          <w:szCs w:val="22"/>
        </w:rPr>
      </w:pPr>
      <w:r w:rsidRPr="005D141B">
        <w:rPr>
          <w:rFonts w:ascii="Sylfaen" w:hAnsi="Sylfaen"/>
          <w:sz w:val="22"/>
          <w:szCs w:val="22"/>
        </w:rPr>
        <w:lastRenderedPageBreak/>
        <w:t>27.4.  Odwołanie wnosi się do Prezesa Izby. Odwołujący przekazuje kopię odwołania zamawiającemu przed upływem terminu do wniesienia odwołania w taki sposób, aby mógł on zapoznać się z jego treścią przed upływem tego terminu.</w:t>
      </w:r>
    </w:p>
    <w:p w14:paraId="37FEEAC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27.5. </w:t>
      </w:r>
      <w:r w:rsidRPr="005D141B">
        <w:rPr>
          <w:rFonts w:ascii="Sylfaen" w:hAnsi="Sylfaen"/>
          <w:sz w:val="22"/>
          <w:szCs w:val="22"/>
        </w:rPr>
        <w:t>Odwołanie wobec treści ogłoszenia lub treści SWZ wnosi się w terminie 10 dni od dnia zamieszczenia ogłoszenia w Biuletynie Zamówień Publicznych lub treści SWZ na stronie internetowej.</w:t>
      </w:r>
    </w:p>
    <w:p w14:paraId="49820F2A"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27.6. </w:t>
      </w:r>
      <w:r w:rsidRPr="005D141B">
        <w:rPr>
          <w:rFonts w:ascii="Sylfaen" w:hAnsi="Sylfaen"/>
          <w:sz w:val="22"/>
          <w:szCs w:val="22"/>
        </w:rPr>
        <w:t>Odwołanie wnosi się w terminie:</w:t>
      </w:r>
    </w:p>
    <w:p w14:paraId="1D8C988D"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1)</w:t>
      </w:r>
      <w:r w:rsidRPr="005D141B">
        <w:rPr>
          <w:rFonts w:ascii="Sylfaen" w:hAnsi="Sylfaen"/>
          <w:sz w:val="22"/>
          <w:szCs w:val="22"/>
        </w:rPr>
        <w:tab/>
        <w:t>10 dni od dnia przekazania informacji o czynności zamawiającego stanowiącej podstawę jego wniesienia, jeżeli informacja została przekazana przy użyciu środków komunikacji elektronicznej,</w:t>
      </w:r>
    </w:p>
    <w:p w14:paraId="35C507FB" w14:textId="77777777" w:rsidR="000E001F" w:rsidRPr="005D141B" w:rsidRDefault="00DA360E">
      <w:pPr>
        <w:tabs>
          <w:tab w:val="left" w:pos="284"/>
        </w:tabs>
        <w:suppressAutoHyphens/>
        <w:jc w:val="both"/>
        <w:rPr>
          <w:rFonts w:ascii="Sylfaen" w:hAnsi="Sylfaen"/>
          <w:sz w:val="22"/>
          <w:szCs w:val="22"/>
        </w:rPr>
      </w:pPr>
      <w:r w:rsidRPr="005D141B">
        <w:rPr>
          <w:rFonts w:ascii="Sylfaen" w:hAnsi="Sylfaen"/>
          <w:sz w:val="22"/>
          <w:szCs w:val="22"/>
        </w:rPr>
        <w:t>2)</w:t>
      </w:r>
      <w:r w:rsidRPr="005D141B">
        <w:rPr>
          <w:rFonts w:ascii="Sylfaen" w:hAnsi="Sylfaen"/>
          <w:sz w:val="22"/>
          <w:szCs w:val="22"/>
        </w:rPr>
        <w:tab/>
        <w:t>15 dni od dnia przekazania informacji o czynności zamawiającego stanowiącej podstawę jego wniesienia, jeżeli informacja została przekazana w sposób inny niż określony w pkt 1).</w:t>
      </w:r>
    </w:p>
    <w:p w14:paraId="62CFE8D8" w14:textId="77777777" w:rsidR="000E001F" w:rsidRPr="005D141B" w:rsidRDefault="00DA360E">
      <w:pPr>
        <w:suppressAutoHyphens/>
        <w:jc w:val="both"/>
        <w:rPr>
          <w:rFonts w:ascii="Sylfaen" w:hAnsi="Sylfaen"/>
          <w:sz w:val="22"/>
          <w:szCs w:val="22"/>
        </w:rPr>
      </w:pPr>
      <w:r w:rsidRPr="005D141B">
        <w:rPr>
          <w:rFonts w:ascii="Sylfaen" w:hAnsi="Sylfaen"/>
          <w:bCs/>
          <w:sz w:val="22"/>
          <w:szCs w:val="22"/>
        </w:rPr>
        <w:t xml:space="preserve">27.7. </w:t>
      </w:r>
      <w:r w:rsidRPr="005D141B">
        <w:rPr>
          <w:rFonts w:ascii="Sylfaen" w:hAnsi="Sylfaen"/>
          <w:sz w:val="22"/>
          <w:szCs w:val="22"/>
        </w:rPr>
        <w:t>Odwołanie w przypadkach innych niż określone w pkt 5 i 6 wnosi się w terminie 10 dni od dnia, w którym powzięto lub przy zachowaniu należytej staranności można było powziąć wiadomość o okolicznościach stanowiących podstawę jego wniesienia</w:t>
      </w:r>
    </w:p>
    <w:p w14:paraId="5D249D4E" w14:textId="22DBDB9E"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27.8.  Na orzeczenie Izby oraz postanowienie Prezesa Izby, o którym mowa w art. 519 ust. 1 ustawy </w:t>
      </w:r>
      <w:proofErr w:type="spellStart"/>
      <w:r w:rsidR="00C65501" w:rsidRPr="005D141B">
        <w:rPr>
          <w:rFonts w:ascii="Sylfaen" w:hAnsi="Sylfaen"/>
          <w:sz w:val="22"/>
          <w:szCs w:val="22"/>
        </w:rPr>
        <w:t>Pzp</w:t>
      </w:r>
      <w:proofErr w:type="spellEnd"/>
      <w:r w:rsidRPr="005D141B">
        <w:rPr>
          <w:rFonts w:ascii="Sylfaen" w:hAnsi="Sylfaen"/>
          <w:sz w:val="22"/>
          <w:szCs w:val="22"/>
        </w:rPr>
        <w:t>, stronom oraz uczestnikom postępowania odwoławczego przysługuje skarga do sądu.</w:t>
      </w:r>
    </w:p>
    <w:p w14:paraId="60B39652" w14:textId="77777777" w:rsidR="000E001F" w:rsidRPr="005D141B" w:rsidRDefault="00DA360E" w:rsidP="00594B28">
      <w:pPr>
        <w:pStyle w:val="Akapitzlist"/>
        <w:numPr>
          <w:ilvl w:val="1"/>
          <w:numId w:val="12"/>
        </w:numPr>
        <w:suppressAutoHyphens/>
        <w:ind w:left="0" w:firstLine="0"/>
        <w:jc w:val="both"/>
        <w:rPr>
          <w:rFonts w:ascii="Sylfaen" w:hAnsi="Sylfaen"/>
          <w:sz w:val="22"/>
          <w:szCs w:val="22"/>
        </w:rPr>
      </w:pPr>
      <w:r w:rsidRPr="005D141B">
        <w:rPr>
          <w:rFonts w:ascii="Sylfaen" w:hAnsi="Sylfaen"/>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649AB196"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27.10.  Skargę wnosi się do Sądu Okręgowego w Warszawie - sądu zamówień publicznych, zwanego dalej "sądem zamówień publicznych".</w:t>
      </w:r>
    </w:p>
    <w:p w14:paraId="1D9BB39E" w14:textId="730FD4BE"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27.11.  Skargę wnosi się za pośrednictwem Prezesa Izby, w terminie 14 dni od dnia doręczenia orzeczenia Izby lub postanowienia Prezesa Izby, o którym mowa w art. 519 ust. 1 ustawy </w:t>
      </w:r>
      <w:proofErr w:type="spellStart"/>
      <w:r w:rsidR="00C65501" w:rsidRPr="005D141B">
        <w:rPr>
          <w:rFonts w:ascii="Sylfaen" w:hAnsi="Sylfaen"/>
          <w:sz w:val="22"/>
          <w:szCs w:val="22"/>
        </w:rPr>
        <w:t>Pzp</w:t>
      </w:r>
      <w:proofErr w:type="spellEnd"/>
      <w:r w:rsidRPr="005D141B">
        <w:rPr>
          <w:rFonts w:ascii="Sylfaen" w:hAnsi="Sylfaen"/>
          <w:sz w:val="22"/>
          <w:szCs w:val="22"/>
        </w:rPr>
        <w:t>, przesyłając jednocześnie jej odpis przeciwnikowi skargi. Złożenie skargi w placówce pocztowej operatora wyznaczonego w rozumieniu ustawy z dnia 23 listopada 2012 r. - Prawo pocztowe jest równoznaczne z jej wniesieniem.</w:t>
      </w:r>
    </w:p>
    <w:p w14:paraId="79466BFE" w14:textId="77777777" w:rsidR="000E001F" w:rsidRPr="005D141B" w:rsidRDefault="00DA360E">
      <w:pPr>
        <w:suppressAutoHyphens/>
        <w:jc w:val="both"/>
        <w:rPr>
          <w:rFonts w:ascii="Sylfaen" w:hAnsi="Sylfaen"/>
          <w:sz w:val="22"/>
          <w:szCs w:val="22"/>
        </w:rPr>
      </w:pPr>
      <w:r w:rsidRPr="005D141B">
        <w:rPr>
          <w:rFonts w:ascii="Sylfaen" w:hAnsi="Sylfaen"/>
          <w:sz w:val="22"/>
          <w:szCs w:val="22"/>
        </w:rPr>
        <w:t>27.12.  Prezes Izby przekazuje skargę wraz z aktami postępowania odwoławczego do sądu zamówień publicznych w terminie 7 dni od dnia jej otrzymania.</w:t>
      </w:r>
    </w:p>
    <w:p w14:paraId="1DA9E6F0" w14:textId="77777777" w:rsidR="000E001F" w:rsidRPr="005D141B" w:rsidRDefault="00DA360E">
      <w:pPr>
        <w:suppressAutoHyphens/>
        <w:jc w:val="both"/>
        <w:rPr>
          <w:rFonts w:ascii="Sylfaen" w:hAnsi="Sylfaen"/>
          <w:sz w:val="22"/>
          <w:szCs w:val="22"/>
        </w:rPr>
      </w:pPr>
      <w:r w:rsidRPr="005D141B">
        <w:rPr>
          <w:rFonts w:ascii="Sylfaen" w:hAnsi="Sylfaen"/>
          <w:sz w:val="22"/>
          <w:szCs w:val="22"/>
        </w:rPr>
        <w:t xml:space="preserve">27.13.Szczegółowe zasady wnoszenia środków ochrony prawnej zawiera dział IX ustawy. </w:t>
      </w:r>
    </w:p>
    <w:p w14:paraId="0399027C" w14:textId="77777777" w:rsidR="00881BB1" w:rsidRDefault="00881BB1" w:rsidP="00881BB1">
      <w:pPr>
        <w:jc w:val="both"/>
        <w:rPr>
          <w:b/>
          <w:bCs/>
          <w:sz w:val="23"/>
          <w:szCs w:val="23"/>
        </w:rPr>
      </w:pPr>
    </w:p>
    <w:p w14:paraId="1A0D3BD0" w14:textId="77777777" w:rsidR="000E001F" w:rsidRPr="005D141B" w:rsidRDefault="000E001F">
      <w:pPr>
        <w:ind w:left="284" w:hanging="284"/>
        <w:jc w:val="both"/>
        <w:rPr>
          <w:rFonts w:ascii="Sylfaen" w:eastAsiaTheme="majorEastAsia" w:hAnsi="Sylfaen" w:cstheme="majorBidi"/>
          <w:sz w:val="22"/>
          <w:szCs w:val="22"/>
          <w:highlight w:val="lightGray"/>
          <w:lang w:eastAsia="en-US"/>
        </w:rPr>
      </w:pPr>
    </w:p>
    <w:p w14:paraId="08BC5E00" w14:textId="7C078B80" w:rsidR="000E001F" w:rsidRPr="005D141B" w:rsidRDefault="00DA360E">
      <w:pPr>
        <w:rPr>
          <w:rFonts w:ascii="Sylfaen" w:hAnsi="Sylfaen"/>
          <w:b/>
          <w:color w:val="000000"/>
          <w:sz w:val="22"/>
          <w:szCs w:val="22"/>
        </w:rPr>
      </w:pPr>
      <w:r w:rsidRPr="005D141B">
        <w:rPr>
          <w:rFonts w:ascii="Sylfaen" w:eastAsiaTheme="majorEastAsia" w:hAnsi="Sylfaen" w:cstheme="majorBidi"/>
          <w:b/>
          <w:sz w:val="22"/>
          <w:szCs w:val="22"/>
          <w:lang w:eastAsia="en-US"/>
        </w:rPr>
        <w:t>2</w:t>
      </w:r>
      <w:r w:rsidR="005223FF">
        <w:rPr>
          <w:rFonts w:ascii="Sylfaen" w:eastAsiaTheme="majorEastAsia" w:hAnsi="Sylfaen" w:cstheme="majorBidi"/>
          <w:b/>
          <w:sz w:val="22"/>
          <w:szCs w:val="22"/>
          <w:lang w:eastAsia="en-US"/>
        </w:rPr>
        <w:t>8</w:t>
      </w:r>
      <w:r w:rsidRPr="005D141B">
        <w:rPr>
          <w:rFonts w:ascii="Sylfaen" w:eastAsiaTheme="majorEastAsia" w:hAnsi="Sylfaen" w:cstheme="majorBidi"/>
          <w:b/>
          <w:sz w:val="22"/>
          <w:szCs w:val="22"/>
          <w:lang w:eastAsia="en-US"/>
        </w:rPr>
        <w:t xml:space="preserve">. </w:t>
      </w:r>
      <w:r w:rsidRPr="005D141B">
        <w:rPr>
          <w:rFonts w:ascii="Sylfaen" w:hAnsi="Sylfaen"/>
          <w:b/>
          <w:color w:val="000000"/>
          <w:sz w:val="22"/>
          <w:szCs w:val="22"/>
        </w:rPr>
        <w:t xml:space="preserve">Ochrona danych osobowych zebranych przez zamawiającego w toku postępowania </w:t>
      </w:r>
    </w:p>
    <w:p w14:paraId="76527892" w14:textId="77777777" w:rsidR="00633EA9" w:rsidRPr="005D141B" w:rsidRDefault="00633EA9" w:rsidP="00633EA9">
      <w:pPr>
        <w:rPr>
          <w:rFonts w:ascii="Sylfaen" w:hAnsi="Sylfaen"/>
          <w:sz w:val="22"/>
          <w:szCs w:val="22"/>
        </w:rPr>
      </w:pPr>
      <w:r w:rsidRPr="005D141B">
        <w:rPr>
          <w:rFonts w:ascii="Sylfaen" w:hAnsi="Sylfaen"/>
          <w:sz w:val="22"/>
          <w:szCs w:val="22"/>
        </w:rPr>
        <w:t xml:space="preserve">Zgodnie z art. 13 ust.1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dalej „RODO”, informuję, że: </w:t>
      </w:r>
    </w:p>
    <w:p w14:paraId="54E87D10"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 xml:space="preserve">administratorem Pani/Pana danych osobowych jest Specjalistyczny Szpital Miejski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ul. Batorego 17/19, 87-100 Toruń.</w:t>
      </w:r>
    </w:p>
    <w:p w14:paraId="7612AABF" w14:textId="77777777" w:rsidR="00633EA9" w:rsidRPr="005D141B" w:rsidRDefault="00633EA9" w:rsidP="00594B28">
      <w:pPr>
        <w:numPr>
          <w:ilvl w:val="0"/>
          <w:numId w:val="22"/>
        </w:numPr>
        <w:ind w:left="284" w:hanging="284"/>
        <w:jc w:val="both"/>
        <w:rPr>
          <w:rFonts w:ascii="Sylfaen" w:hAnsi="Sylfaen"/>
          <w:color w:val="0070C0"/>
          <w:sz w:val="22"/>
          <w:szCs w:val="22"/>
        </w:rPr>
      </w:pPr>
      <w:r w:rsidRPr="005D141B">
        <w:rPr>
          <w:rFonts w:ascii="Sylfaen" w:hAnsi="Sylfaen"/>
          <w:sz w:val="22"/>
          <w:szCs w:val="22"/>
        </w:rPr>
        <w:t xml:space="preserve">inspektorem ochrony danych osobowych w Specjalistycznym Szpitalu Miejskim </w:t>
      </w:r>
      <w:proofErr w:type="spellStart"/>
      <w:r w:rsidRPr="005D141B">
        <w:rPr>
          <w:rFonts w:ascii="Sylfaen" w:hAnsi="Sylfaen"/>
          <w:sz w:val="22"/>
          <w:szCs w:val="22"/>
        </w:rPr>
        <w:t>im.M.Kopernika</w:t>
      </w:r>
      <w:proofErr w:type="spellEnd"/>
      <w:r w:rsidRPr="005D141B">
        <w:rPr>
          <w:rFonts w:ascii="Sylfaen" w:hAnsi="Sylfaen"/>
          <w:sz w:val="22"/>
          <w:szCs w:val="22"/>
        </w:rPr>
        <w:t xml:space="preserve"> w Toruniu jest Pani/Pani Ewa Kacprzak, iod@med.torun.pl</w:t>
      </w:r>
      <w:r w:rsidRPr="005D141B">
        <w:rPr>
          <w:rFonts w:ascii="Sylfaen" w:hAnsi="Sylfaen"/>
          <w:color w:val="0070C0"/>
          <w:sz w:val="22"/>
          <w:szCs w:val="22"/>
        </w:rPr>
        <w:t>;</w:t>
      </w:r>
    </w:p>
    <w:p w14:paraId="452D5CB8" w14:textId="05104674"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 xml:space="preserve">Pani/Pana dane osobowe przetwarzane będą na podstawie art. 6 ust. 1 lit. c RODO w celu związanym z niniejszego postępowaniem o udzielenie zamówienia publicznego prowadzonym w trybie </w:t>
      </w:r>
      <w:r w:rsidR="00FE1024">
        <w:rPr>
          <w:rFonts w:ascii="Sylfaen" w:hAnsi="Sylfaen"/>
          <w:sz w:val="22"/>
          <w:szCs w:val="22"/>
        </w:rPr>
        <w:t>przetargu nieograniczonego</w:t>
      </w:r>
      <w:r w:rsidRPr="005D141B">
        <w:rPr>
          <w:rFonts w:ascii="Sylfaen" w:hAnsi="Sylfaen"/>
          <w:sz w:val="22"/>
          <w:szCs w:val="22"/>
        </w:rPr>
        <w:t>;</w:t>
      </w:r>
    </w:p>
    <w:p w14:paraId="784AD815" w14:textId="2A634DE2"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odbiorcami Pani/Pana danych osobowych będą osoby lub podmioty, którym udostępniona zostanie dokumentacja postępowania w oparciu o art. 18 oraz art. 74 ustawy z dnia 11 września 20219 r. – Prawo zamówień publicznych (</w:t>
      </w:r>
      <w:r w:rsidR="00F40673" w:rsidRPr="005D141B">
        <w:rPr>
          <w:rFonts w:ascii="Sylfaen" w:hAnsi="Sylfaen"/>
          <w:sz w:val="22"/>
          <w:szCs w:val="22"/>
        </w:rPr>
        <w:t>tj.</w:t>
      </w:r>
      <w:r w:rsidRPr="005D141B">
        <w:rPr>
          <w:rFonts w:ascii="Sylfaen" w:hAnsi="Sylfaen"/>
          <w:sz w:val="22"/>
          <w:szCs w:val="22"/>
        </w:rPr>
        <w:t xml:space="preserve"> Dz. U. z 2021 r. poz. 1129), dalej „ustawa </w:t>
      </w:r>
      <w:proofErr w:type="spellStart"/>
      <w:r w:rsidRPr="005D141B">
        <w:rPr>
          <w:rFonts w:ascii="Sylfaen" w:hAnsi="Sylfaen"/>
          <w:sz w:val="22"/>
          <w:szCs w:val="22"/>
        </w:rPr>
        <w:t>Pzp</w:t>
      </w:r>
      <w:proofErr w:type="spellEnd"/>
      <w:r w:rsidRPr="005D141B">
        <w:rPr>
          <w:rFonts w:ascii="Sylfaen" w:hAnsi="Sylfaen"/>
          <w:sz w:val="22"/>
          <w:szCs w:val="22"/>
        </w:rPr>
        <w:t>”;</w:t>
      </w:r>
    </w:p>
    <w:p w14:paraId="6A508447"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lastRenderedPageBreak/>
        <w:t xml:space="preserve">Pani/Pana dane osobowe będą przechowywane, zgodnie z art. 78 ust. 1 ustawy </w:t>
      </w:r>
      <w:proofErr w:type="spellStart"/>
      <w:r w:rsidRPr="005D141B">
        <w:rPr>
          <w:rFonts w:ascii="Sylfaen" w:hAnsi="Sylfaen"/>
          <w:sz w:val="22"/>
          <w:szCs w:val="22"/>
        </w:rPr>
        <w:t>Pzp</w:t>
      </w:r>
      <w:proofErr w:type="spellEnd"/>
      <w:r w:rsidRPr="005D141B">
        <w:rPr>
          <w:rFonts w:ascii="Sylfaen" w:hAnsi="Sylfaen"/>
          <w:sz w:val="22"/>
          <w:szCs w:val="22"/>
        </w:rPr>
        <w:t>, przez okres 4 lat od dnia zakończenia postępowania o udzielenie zamówienia, a jeżeli czas trwania umowy przekracza 4 lata, okres przechowywania obejmuje cały czas trwania umowy;</w:t>
      </w:r>
    </w:p>
    <w:p w14:paraId="2DEF924D"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 xml:space="preserve">obowiązek podania przez Panią/Pana danych osobowych bezpośrednio Pani/Pana dotyczących jest wymogiem ustawowym określonym w przepisach ustawy </w:t>
      </w:r>
      <w:proofErr w:type="spellStart"/>
      <w:r w:rsidRPr="005D141B">
        <w:rPr>
          <w:rFonts w:ascii="Sylfaen" w:hAnsi="Sylfaen"/>
          <w:sz w:val="22"/>
          <w:szCs w:val="22"/>
        </w:rPr>
        <w:t>Pzp</w:t>
      </w:r>
      <w:proofErr w:type="spellEnd"/>
      <w:r w:rsidRPr="005D141B">
        <w:rPr>
          <w:rFonts w:ascii="Sylfaen" w:hAnsi="Sylfaen"/>
          <w:sz w:val="22"/>
          <w:szCs w:val="22"/>
        </w:rPr>
        <w:t xml:space="preserve">, związanym z udziałem w postępowaniu o udzielenie zamówienia publicznego; konsekwencje niepodania określonych danych wynikają z ustawy </w:t>
      </w:r>
      <w:proofErr w:type="spellStart"/>
      <w:r w:rsidRPr="005D141B">
        <w:rPr>
          <w:rFonts w:ascii="Sylfaen" w:hAnsi="Sylfaen"/>
          <w:sz w:val="22"/>
          <w:szCs w:val="22"/>
        </w:rPr>
        <w:t>Pzp</w:t>
      </w:r>
      <w:proofErr w:type="spellEnd"/>
      <w:r w:rsidRPr="005D141B">
        <w:rPr>
          <w:rFonts w:ascii="Sylfaen" w:hAnsi="Sylfaen"/>
          <w:sz w:val="22"/>
          <w:szCs w:val="22"/>
        </w:rPr>
        <w:t>;</w:t>
      </w:r>
    </w:p>
    <w:p w14:paraId="5ACC6D23"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w odniesieniu do Pani/Pana danych osobowych decyzje nie będą podejmowane w sposób zautomatyzowany, stosowanie do art. 22 RODO;</w:t>
      </w:r>
    </w:p>
    <w:p w14:paraId="6F83B765" w14:textId="77777777" w:rsidR="00633EA9" w:rsidRPr="005D141B" w:rsidRDefault="00633EA9" w:rsidP="00594B28">
      <w:pPr>
        <w:numPr>
          <w:ilvl w:val="0"/>
          <w:numId w:val="22"/>
        </w:numPr>
        <w:ind w:left="284" w:hanging="284"/>
        <w:jc w:val="both"/>
        <w:rPr>
          <w:rFonts w:ascii="Sylfaen" w:hAnsi="Sylfaen"/>
          <w:sz w:val="22"/>
          <w:szCs w:val="22"/>
        </w:rPr>
      </w:pPr>
      <w:r w:rsidRPr="005D141B">
        <w:rPr>
          <w:rFonts w:ascii="Sylfaen" w:hAnsi="Sylfaen"/>
          <w:sz w:val="22"/>
          <w:szCs w:val="22"/>
        </w:rPr>
        <w:t>posiada Pani/Pan:</w:t>
      </w:r>
    </w:p>
    <w:p w14:paraId="2B1F9C2C"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15 RODO prawo dostępu do danych osobowych Pani/Pana dotyczących;</w:t>
      </w:r>
    </w:p>
    <w:p w14:paraId="76B70ED6"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16 RODO prawo do sprostowania Pani/Pana danych osobowych;</w:t>
      </w:r>
    </w:p>
    <w:p w14:paraId="67C11330"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18 RODO prawo żądania od administratora ograniczenia przetwarzania danych osobowych z zastrzeżeniem przypadków, o których mowa w art. 18 ust. 2 RODO;</w:t>
      </w:r>
    </w:p>
    <w:p w14:paraId="750A048E"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wniesienia skargi do Prezesa Urzędu Ochrony Danych Osobowych, gdy uzna Pani/Pan, że przetwarzanie danych osobowych Pani/Pana dotyczących narusza przepisy RODO;</w:t>
      </w:r>
    </w:p>
    <w:p w14:paraId="1C5DBFE9" w14:textId="77777777" w:rsidR="00633EA9" w:rsidRPr="005D141B" w:rsidRDefault="00633EA9" w:rsidP="00594B28">
      <w:pPr>
        <w:numPr>
          <w:ilvl w:val="0"/>
          <w:numId w:val="22"/>
        </w:numPr>
        <w:ind w:left="284" w:hanging="284"/>
        <w:jc w:val="both"/>
        <w:rPr>
          <w:rFonts w:ascii="Sylfaen" w:hAnsi="Sylfaen"/>
          <w:i/>
          <w:sz w:val="22"/>
          <w:szCs w:val="22"/>
        </w:rPr>
      </w:pPr>
      <w:r w:rsidRPr="005D141B">
        <w:rPr>
          <w:rFonts w:ascii="Sylfaen" w:hAnsi="Sylfaen"/>
          <w:sz w:val="22"/>
          <w:szCs w:val="22"/>
        </w:rPr>
        <w:t>nie przysługuje Pani/Panu:</w:t>
      </w:r>
    </w:p>
    <w:p w14:paraId="53981F17"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związku z art. 17 ust. 3 lit. b, d lub e RODO prawo do usunięcia danych osobowych;</w:t>
      </w:r>
    </w:p>
    <w:p w14:paraId="0DEDA035" w14:textId="77777777" w:rsidR="00633EA9" w:rsidRPr="005D141B" w:rsidRDefault="00633EA9" w:rsidP="00633EA9">
      <w:pPr>
        <w:ind w:left="284" w:hanging="284"/>
        <w:jc w:val="both"/>
        <w:rPr>
          <w:rFonts w:ascii="Sylfaen" w:hAnsi="Sylfaen"/>
          <w:i/>
          <w:sz w:val="22"/>
          <w:szCs w:val="22"/>
        </w:rPr>
      </w:pPr>
      <w:r w:rsidRPr="005D141B">
        <w:rPr>
          <w:rFonts w:ascii="Sylfaen" w:hAnsi="Sylfaen"/>
          <w:sz w:val="22"/>
          <w:szCs w:val="22"/>
        </w:rPr>
        <w:t>- prawo do przenoszenia danych osobowych, o którym mowa w art. 20 RODO;</w:t>
      </w:r>
    </w:p>
    <w:p w14:paraId="7027C57A" w14:textId="77777777" w:rsidR="00633EA9" w:rsidRPr="005D141B" w:rsidRDefault="00633EA9" w:rsidP="00633EA9">
      <w:pPr>
        <w:ind w:left="284" w:hanging="284"/>
        <w:jc w:val="both"/>
        <w:rPr>
          <w:rFonts w:ascii="Sylfaen" w:hAnsi="Sylfaen"/>
          <w:sz w:val="22"/>
          <w:szCs w:val="22"/>
        </w:rPr>
      </w:pPr>
      <w:r w:rsidRPr="005D141B">
        <w:rPr>
          <w:rFonts w:ascii="Sylfaen" w:hAnsi="Sylfaen"/>
          <w:sz w:val="22"/>
          <w:szCs w:val="22"/>
        </w:rPr>
        <w:t>- na podstawie art. 21 RODO prawo sprzeciwu, wobec przetwarzania danych osobowych, gdyż podstawą prawną przetwarzania Pani/Pana danych osobowych jest art. 6 ust. 1 lit. c RODO.”</w:t>
      </w:r>
    </w:p>
    <w:p w14:paraId="38E1A5E3" w14:textId="77777777" w:rsidR="000E001F" w:rsidRPr="005D141B" w:rsidRDefault="000E001F">
      <w:pPr>
        <w:jc w:val="both"/>
        <w:rPr>
          <w:rFonts w:ascii="Sylfaen" w:eastAsiaTheme="majorEastAsia" w:hAnsi="Sylfaen" w:cstheme="majorBidi"/>
          <w:sz w:val="22"/>
          <w:szCs w:val="22"/>
          <w:highlight w:val="lightGray"/>
          <w:lang w:eastAsia="en-US"/>
        </w:rPr>
      </w:pPr>
    </w:p>
    <w:p w14:paraId="45F21F0B" w14:textId="05C8247F" w:rsidR="000E001F" w:rsidRPr="005D141B" w:rsidRDefault="00DA360E" w:rsidP="00633EA9">
      <w:pPr>
        <w:shd w:val="clear" w:color="auto" w:fill="FFFFFF" w:themeFill="background1"/>
        <w:spacing w:after="200" w:line="252" w:lineRule="auto"/>
        <w:contextualSpacing/>
        <w:jc w:val="both"/>
        <w:rPr>
          <w:rFonts w:ascii="Sylfaen" w:hAnsi="Sylfaen"/>
          <w:sz w:val="22"/>
          <w:szCs w:val="22"/>
        </w:rPr>
      </w:pPr>
      <w:r w:rsidRPr="005D141B">
        <w:rPr>
          <w:rFonts w:ascii="Sylfaen" w:hAnsi="Sylfaen"/>
          <w:b/>
          <w:sz w:val="22"/>
          <w:szCs w:val="22"/>
          <w:lang w:eastAsia="en-US"/>
        </w:rPr>
        <w:t xml:space="preserve">29.  Do spraw nieuregulowanych w SWZ mają zastosowanie przepisy ustawy </w:t>
      </w:r>
      <w:proofErr w:type="spellStart"/>
      <w:r w:rsidRPr="005D141B">
        <w:rPr>
          <w:rFonts w:ascii="Sylfaen" w:hAnsi="Sylfaen"/>
          <w:b/>
          <w:sz w:val="22"/>
          <w:szCs w:val="22"/>
          <w:lang w:eastAsia="en-US"/>
        </w:rPr>
        <w:t>pzp</w:t>
      </w:r>
      <w:proofErr w:type="spellEnd"/>
      <w:r w:rsidRPr="005D141B">
        <w:rPr>
          <w:rFonts w:ascii="Sylfaen" w:hAnsi="Sylfaen"/>
          <w:b/>
          <w:sz w:val="22"/>
          <w:szCs w:val="22"/>
          <w:lang w:eastAsia="en-US"/>
        </w:rPr>
        <w:t>.</w:t>
      </w:r>
    </w:p>
    <w:p w14:paraId="626547A1" w14:textId="77777777" w:rsidR="000E001F" w:rsidRPr="005D141B" w:rsidRDefault="00DA360E">
      <w:pPr>
        <w:pStyle w:val="Standard"/>
        <w:rPr>
          <w:rFonts w:ascii="Sylfaen" w:hAnsi="Sylfaen"/>
          <w:color w:val="000000"/>
          <w:sz w:val="22"/>
          <w:szCs w:val="22"/>
        </w:rPr>
      </w:pPr>
      <w:bookmarkStart w:id="7" w:name="_Hlk106101022"/>
      <w:r w:rsidRPr="005D141B">
        <w:rPr>
          <w:rFonts w:ascii="Sylfaen" w:hAnsi="Sylfaen"/>
          <w:color w:val="000000"/>
          <w:sz w:val="22"/>
          <w:szCs w:val="22"/>
        </w:rPr>
        <w:t xml:space="preserve">Załączniki: </w:t>
      </w:r>
    </w:p>
    <w:p w14:paraId="118F4615" w14:textId="64AF4E4A" w:rsidR="00FD4FB9" w:rsidRDefault="003631C4" w:rsidP="00594B28">
      <w:pPr>
        <w:numPr>
          <w:ilvl w:val="0"/>
          <w:numId w:val="23"/>
        </w:numPr>
        <w:rPr>
          <w:rFonts w:ascii="Sylfaen" w:hAnsi="Sylfaen"/>
          <w:color w:val="000000"/>
          <w:sz w:val="22"/>
          <w:szCs w:val="22"/>
        </w:rPr>
      </w:pPr>
      <w:r>
        <w:rPr>
          <w:rFonts w:ascii="Sylfaen" w:hAnsi="Sylfaen"/>
          <w:color w:val="000000"/>
          <w:sz w:val="22"/>
          <w:szCs w:val="22"/>
        </w:rPr>
        <w:t xml:space="preserve">Załącznik nr 1 - </w:t>
      </w:r>
      <w:r w:rsidR="00633EA9" w:rsidRPr="005D141B">
        <w:rPr>
          <w:rFonts w:ascii="Sylfaen" w:hAnsi="Sylfaen"/>
          <w:color w:val="000000"/>
          <w:sz w:val="22"/>
          <w:szCs w:val="22"/>
        </w:rPr>
        <w:t>Formularz asortymentowo-cenowy</w:t>
      </w:r>
    </w:p>
    <w:p w14:paraId="7858B5FE" w14:textId="69A3AE9F" w:rsidR="00FD4FB9" w:rsidRPr="00BA00E2" w:rsidRDefault="003631C4" w:rsidP="00594B28">
      <w:pPr>
        <w:numPr>
          <w:ilvl w:val="0"/>
          <w:numId w:val="23"/>
        </w:numPr>
        <w:rPr>
          <w:rFonts w:ascii="Sylfaen" w:hAnsi="Sylfaen"/>
          <w:color w:val="000000"/>
          <w:sz w:val="22"/>
          <w:szCs w:val="22"/>
        </w:rPr>
      </w:pPr>
      <w:r>
        <w:rPr>
          <w:rFonts w:ascii="Sylfaen" w:hAnsi="Sylfaen"/>
          <w:sz w:val="22"/>
          <w:szCs w:val="22"/>
        </w:rPr>
        <w:t>Załącznik nr 2 – Projektowane postanowienia umowy</w:t>
      </w:r>
    </w:p>
    <w:p w14:paraId="5E707CCB" w14:textId="19E9EE80" w:rsidR="00633EA9" w:rsidRPr="005D141B"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3 - </w:t>
      </w:r>
      <w:r w:rsidR="00633EA9" w:rsidRPr="005D141B">
        <w:rPr>
          <w:rFonts w:ascii="Sylfaen" w:hAnsi="Sylfaen"/>
          <w:sz w:val="22"/>
          <w:szCs w:val="22"/>
        </w:rPr>
        <w:t>Formularz oferty</w:t>
      </w:r>
    </w:p>
    <w:p w14:paraId="1C7062F9" w14:textId="0E4CA7BB" w:rsidR="00633EA9" w:rsidRPr="00AA5EE4" w:rsidRDefault="003631C4"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4 - </w:t>
      </w:r>
      <w:r w:rsidR="005B41A5" w:rsidRPr="00AA5EE4">
        <w:rPr>
          <w:rFonts w:ascii="Sylfaen" w:hAnsi="Sylfaen"/>
          <w:sz w:val="22"/>
          <w:szCs w:val="22"/>
        </w:rPr>
        <w:t>JEDZ</w:t>
      </w:r>
    </w:p>
    <w:p w14:paraId="6BBAABEF" w14:textId="203902DF" w:rsidR="002B54E4" w:rsidRPr="00AA5EE4" w:rsidRDefault="002F6E8F" w:rsidP="00594B28">
      <w:pPr>
        <w:pStyle w:val="Akapitzlist"/>
        <w:numPr>
          <w:ilvl w:val="0"/>
          <w:numId w:val="23"/>
        </w:numPr>
        <w:jc w:val="both"/>
        <w:rPr>
          <w:rFonts w:ascii="Sylfaen" w:hAnsi="Sylfaen"/>
          <w:sz w:val="22"/>
          <w:szCs w:val="22"/>
        </w:rPr>
      </w:pPr>
      <w:r>
        <w:rPr>
          <w:rFonts w:ascii="Sylfaen" w:hAnsi="Sylfaen"/>
          <w:sz w:val="22"/>
          <w:szCs w:val="22"/>
        </w:rPr>
        <w:t xml:space="preserve">Załącznik nr 5 - </w:t>
      </w:r>
      <w:r w:rsidR="002B54E4" w:rsidRPr="00AA5EE4">
        <w:rPr>
          <w:rFonts w:ascii="Sylfaen" w:hAnsi="Sylfaen"/>
          <w:sz w:val="22"/>
          <w:szCs w:val="22"/>
        </w:rPr>
        <w:t xml:space="preserve">Oświadczenie o niepodleganiu wykluczeniu z art. 7 ust. 1 pkt 1-3 </w:t>
      </w:r>
      <w:r w:rsidR="002B54E4" w:rsidRPr="00AA5EE4">
        <w:rPr>
          <w:rFonts w:ascii="Sylfaen" w:eastAsia="Andale Sans UI" w:hAnsi="Sylfaen"/>
          <w:bCs/>
          <w:sz w:val="22"/>
          <w:szCs w:val="22"/>
          <w:lang w:eastAsia="fa-IR" w:bidi="fa-IR"/>
        </w:rPr>
        <w:t xml:space="preserve">ustawy </w:t>
      </w:r>
      <w:r w:rsidR="002B54E4" w:rsidRPr="00AA5EE4">
        <w:rPr>
          <w:rFonts w:ascii="Sylfaen" w:hAnsi="Sylfaen" w:cs="Arial"/>
          <w:sz w:val="22"/>
          <w:szCs w:val="22"/>
        </w:rPr>
        <w:t>z dnia 13 kwietnia 2022 r. o szczególnych rozwiązaniach w zakresie przeciwdziałania wspieraniu agresji na Ukrainę oraz służących ochronie bezpieczeństwa narodowego (Dz.U. 2022 poz. 835)</w:t>
      </w:r>
    </w:p>
    <w:p w14:paraId="60B52BD5" w14:textId="3EFA5DCD" w:rsidR="005B41A5"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8 </w:t>
      </w:r>
      <w:r>
        <w:rPr>
          <w:rFonts w:ascii="Sylfaen" w:hAnsi="Sylfaen"/>
          <w:sz w:val="22"/>
          <w:szCs w:val="22"/>
        </w:rPr>
        <w:t xml:space="preserve">- </w:t>
      </w:r>
      <w:r w:rsidR="005B41A5" w:rsidRPr="00AA5EE4">
        <w:rPr>
          <w:rFonts w:ascii="Sylfaen" w:hAnsi="Sylfaen"/>
          <w:iCs/>
          <w:color w:val="000000"/>
          <w:sz w:val="22"/>
          <w:szCs w:val="22"/>
        </w:rPr>
        <w:t xml:space="preserve">Oświadczenie dotyczące grupy kapitałowej </w:t>
      </w:r>
      <w:r w:rsidR="005B41A5" w:rsidRPr="002F6E8F">
        <w:rPr>
          <w:rFonts w:ascii="Sylfaen" w:hAnsi="Sylfaen"/>
          <w:iCs/>
          <w:color w:val="FF0000"/>
          <w:sz w:val="22"/>
          <w:szCs w:val="22"/>
        </w:rPr>
        <w:t xml:space="preserve">- </w:t>
      </w:r>
      <w:r w:rsidR="005B41A5" w:rsidRPr="002F6E8F">
        <w:rPr>
          <w:rFonts w:ascii="Sylfaen" w:hAnsi="Sylfaen"/>
          <w:i/>
          <w:iCs/>
          <w:color w:val="FF0000"/>
          <w:sz w:val="22"/>
          <w:szCs w:val="22"/>
        </w:rPr>
        <w:t>załącznik składany na wezwanie zamawiającego</w:t>
      </w:r>
    </w:p>
    <w:p w14:paraId="2515E152" w14:textId="50D46483" w:rsidR="009E07D3"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7 </w:t>
      </w:r>
      <w:r>
        <w:rPr>
          <w:rFonts w:ascii="Sylfaen" w:hAnsi="Sylfaen"/>
          <w:sz w:val="22"/>
          <w:szCs w:val="22"/>
        </w:rPr>
        <w:t xml:space="preserve">- </w:t>
      </w:r>
      <w:r w:rsidR="009E07D3" w:rsidRPr="00AA5EE4">
        <w:rPr>
          <w:rFonts w:ascii="Sylfaen" w:hAnsi="Sylfaen"/>
          <w:color w:val="000000"/>
          <w:sz w:val="22"/>
          <w:szCs w:val="22"/>
        </w:rPr>
        <w:t xml:space="preserve">Oświadczenie o aktualności informacji zawartych w oświadczeniu o którym mowa w art. 125 ust. 1 ustawy i  </w:t>
      </w:r>
      <w:r w:rsidR="009E07D3" w:rsidRPr="00AA5EE4">
        <w:rPr>
          <w:rFonts w:ascii="Sylfaen" w:hAnsi="Sylfaen"/>
          <w:sz w:val="22"/>
          <w:szCs w:val="22"/>
        </w:rPr>
        <w:t xml:space="preserve">art. 7 ust. 1 pkt 1-3 </w:t>
      </w:r>
      <w:r w:rsidR="009E07D3" w:rsidRPr="00AA5EE4">
        <w:rPr>
          <w:rFonts w:ascii="Sylfaen" w:eastAsia="Andale Sans UI" w:hAnsi="Sylfaen"/>
          <w:bCs/>
          <w:sz w:val="22"/>
          <w:szCs w:val="22"/>
          <w:lang w:eastAsia="fa-IR" w:bidi="fa-IR"/>
        </w:rPr>
        <w:t xml:space="preserve">ustawy </w:t>
      </w:r>
      <w:r w:rsidR="009E07D3" w:rsidRPr="00AA5EE4">
        <w:rPr>
          <w:rFonts w:ascii="Sylfaen" w:hAnsi="Sylfaen"/>
          <w:sz w:val="22"/>
          <w:szCs w:val="22"/>
        </w:rPr>
        <w:t>z dnia 13 kwietnia 2022 r. o szczególnych rozwiązaniach w zakresie przeciwdziałania wspieraniu agresji na Ukrainę oraz służących ochronie bezpieczeństwa narodowego</w:t>
      </w:r>
      <w:r w:rsidR="00F40673">
        <w:rPr>
          <w:rFonts w:ascii="Sylfaen" w:hAnsi="Sylfaen"/>
          <w:sz w:val="22"/>
          <w:szCs w:val="22"/>
        </w:rPr>
        <w:t xml:space="preserve"> oraz</w:t>
      </w:r>
      <w:r w:rsidR="009E07D3" w:rsidRPr="00AA5EE4">
        <w:rPr>
          <w:rFonts w:ascii="Sylfaen" w:hAnsi="Sylfaen"/>
          <w:color w:val="000000"/>
          <w:sz w:val="22"/>
          <w:szCs w:val="22"/>
        </w:rPr>
        <w:t xml:space="preserve"> </w:t>
      </w:r>
      <w:r w:rsidR="00F40673">
        <w:rPr>
          <w:rFonts w:ascii="Sylfaen" w:hAnsi="Sylfaen"/>
          <w:color w:val="000000"/>
          <w:sz w:val="22"/>
          <w:szCs w:val="22"/>
        </w:rPr>
        <w:t>oświadczenie</w:t>
      </w:r>
      <w:r w:rsidR="00F40673" w:rsidRPr="00F40673">
        <w:rPr>
          <w:rFonts w:ascii="Sylfaen" w:hAnsi="Sylfaen"/>
          <w:color w:val="000000"/>
          <w:sz w:val="22"/>
          <w:szCs w:val="22"/>
        </w:rPr>
        <w:t xml:space="preserve">, że </w:t>
      </w:r>
      <w:r w:rsidR="00F40673">
        <w:rPr>
          <w:rFonts w:ascii="Sylfaen" w:hAnsi="Sylfaen"/>
          <w:color w:val="000000"/>
          <w:sz w:val="22"/>
          <w:szCs w:val="22"/>
        </w:rPr>
        <w:t>Wykonawca s</w:t>
      </w:r>
      <w:r w:rsidR="00F40673" w:rsidRPr="00F40673">
        <w:rPr>
          <w:rFonts w:ascii="Sylfaen" w:hAnsi="Sylfaen"/>
          <w:color w:val="000000"/>
          <w:sz w:val="22"/>
          <w:szCs w:val="22"/>
        </w:rPr>
        <w:t>pełnia warunki udziału w postępowaniu określone przez Zamawiającego w Specyfikacji Warunków Zamówienia w rozdziale 12 „Informacja o warunkach udziału w postępowaniu o udzielenie zamówienia publicznego Warunki udziału w postępowaniu” o udzielenie zamówienia publicznego</w:t>
      </w:r>
      <w:r w:rsidR="009E07D3" w:rsidRPr="002F6E8F">
        <w:rPr>
          <w:rFonts w:ascii="Sylfaen" w:hAnsi="Sylfaen"/>
          <w:color w:val="FF0000"/>
          <w:sz w:val="22"/>
          <w:szCs w:val="22"/>
        </w:rPr>
        <w:t xml:space="preserve">- </w:t>
      </w:r>
      <w:r w:rsidR="009E07D3" w:rsidRPr="002F6E8F">
        <w:rPr>
          <w:rFonts w:ascii="Sylfaen" w:hAnsi="Sylfaen"/>
          <w:i/>
          <w:iCs/>
          <w:color w:val="FF0000"/>
          <w:sz w:val="22"/>
          <w:szCs w:val="22"/>
        </w:rPr>
        <w:t>załącznik składany na wezwanie zamawiającego.</w:t>
      </w:r>
    </w:p>
    <w:p w14:paraId="5686759C" w14:textId="2F6647CF" w:rsidR="00206AB8" w:rsidRPr="00AA5EE4" w:rsidRDefault="002F6E8F" w:rsidP="00594B28">
      <w:pPr>
        <w:numPr>
          <w:ilvl w:val="0"/>
          <w:numId w:val="23"/>
        </w:numPr>
        <w:tabs>
          <w:tab w:val="left" w:pos="600"/>
        </w:tabs>
        <w:suppressAutoHyphens/>
        <w:jc w:val="both"/>
        <w:rPr>
          <w:rFonts w:ascii="Sylfaen" w:hAnsi="Sylfaen"/>
          <w:sz w:val="22"/>
          <w:szCs w:val="22"/>
        </w:rPr>
      </w:pPr>
      <w:r>
        <w:rPr>
          <w:rFonts w:ascii="Sylfaen" w:hAnsi="Sylfaen"/>
          <w:sz w:val="22"/>
          <w:szCs w:val="22"/>
        </w:rPr>
        <w:t xml:space="preserve">Załącznik nr 6 - </w:t>
      </w:r>
      <w:r w:rsidR="00206AB8" w:rsidRPr="00AA5EE4">
        <w:rPr>
          <w:rFonts w:ascii="Sylfaen" w:hAnsi="Sylfaen" w:cs="Arial"/>
          <w:sz w:val="22"/>
          <w:szCs w:val="22"/>
        </w:rPr>
        <w:t xml:space="preserve">Oświadczenie z art.5k </w:t>
      </w:r>
      <w:r w:rsidR="00206AB8" w:rsidRPr="00AA5EE4">
        <w:rPr>
          <w:rFonts w:ascii="Sylfaen" w:hAnsi="Sylfaen"/>
          <w:sz w:val="22"/>
          <w:szCs w:val="22"/>
        </w:rPr>
        <w:t>Rozporządzenia Rady (UE) 2022/576 z dnia 8 kwietnia 2022 r. w sprawie zmiany rozporządzenia (UE) nr 833/2014 dotyczącego środków ograniczających w związku z działaniami Rosji destabilizującymi sytuację na Ukrainie</w:t>
      </w:r>
    </w:p>
    <w:p w14:paraId="0797C063" w14:textId="25523A61" w:rsidR="0021799F" w:rsidRPr="002F6E8F" w:rsidRDefault="002F6E8F" w:rsidP="00594B28">
      <w:pPr>
        <w:numPr>
          <w:ilvl w:val="0"/>
          <w:numId w:val="23"/>
        </w:numPr>
        <w:tabs>
          <w:tab w:val="left" w:pos="600"/>
        </w:tabs>
        <w:suppressAutoHyphens/>
        <w:jc w:val="both"/>
        <w:rPr>
          <w:rFonts w:ascii="Sylfaen" w:hAnsi="Sylfaen"/>
          <w:color w:val="FF0000"/>
          <w:sz w:val="22"/>
          <w:szCs w:val="22"/>
        </w:rPr>
      </w:pPr>
      <w:r w:rsidRPr="006935C8">
        <w:rPr>
          <w:rFonts w:ascii="Sylfaen" w:hAnsi="Sylfaen"/>
          <w:color w:val="FF0000"/>
          <w:sz w:val="22"/>
          <w:szCs w:val="22"/>
        </w:rPr>
        <w:t xml:space="preserve">Załącznik nr 9 </w:t>
      </w:r>
      <w:r>
        <w:rPr>
          <w:rFonts w:ascii="Sylfaen" w:hAnsi="Sylfaen"/>
          <w:sz w:val="22"/>
          <w:szCs w:val="22"/>
        </w:rPr>
        <w:t xml:space="preserve">- </w:t>
      </w:r>
      <w:r w:rsidR="0021799F" w:rsidRPr="00AA5EE4">
        <w:rPr>
          <w:rStyle w:val="CharStyle17"/>
          <w:rFonts w:ascii="Sylfaen" w:hAnsi="Sylfaen"/>
          <w:color w:val="000000"/>
          <w:sz w:val="22"/>
          <w:szCs w:val="22"/>
        </w:rPr>
        <w:t xml:space="preserve">Oświadczenie Wykonawcy o aktualności informacji zawartych w oświadczeniu, o którym mowa w art. 125 ust. 1 </w:t>
      </w:r>
      <w:proofErr w:type="spellStart"/>
      <w:r w:rsidR="0021799F" w:rsidRPr="00AA5EE4">
        <w:rPr>
          <w:rStyle w:val="CharStyle17"/>
          <w:rFonts w:ascii="Sylfaen" w:hAnsi="Sylfaen"/>
          <w:color w:val="000000"/>
          <w:sz w:val="22"/>
          <w:szCs w:val="22"/>
        </w:rPr>
        <w:t>uPzp</w:t>
      </w:r>
      <w:proofErr w:type="spellEnd"/>
      <w:r w:rsidR="0021799F" w:rsidRPr="00AA5EE4">
        <w:rPr>
          <w:rStyle w:val="CharStyle17"/>
          <w:rFonts w:ascii="Sylfaen" w:hAnsi="Sylfaen"/>
          <w:color w:val="000000"/>
          <w:sz w:val="22"/>
          <w:szCs w:val="22"/>
        </w:rPr>
        <w:t xml:space="preserve">, w zakresie podstaw wykluczenia z postępowania wskazanych przez Zamawiającego, o których mowa w art. </w:t>
      </w:r>
      <w:r w:rsidR="0021799F" w:rsidRPr="00AA5EE4">
        <w:rPr>
          <w:rFonts w:ascii="Sylfaen" w:hAnsi="Sylfaen" w:cs="Arial"/>
          <w:sz w:val="22"/>
          <w:szCs w:val="22"/>
        </w:rPr>
        <w:t xml:space="preserve">art.5k </w:t>
      </w:r>
      <w:r w:rsidR="0021799F" w:rsidRPr="00AA5EE4">
        <w:rPr>
          <w:rFonts w:ascii="Sylfaen" w:hAnsi="Sylfaen"/>
          <w:sz w:val="22"/>
          <w:szCs w:val="22"/>
        </w:rPr>
        <w:lastRenderedPageBreak/>
        <w:t xml:space="preserve">Rozporządzenia Rady (UE) 2022/576 z dnia 8 kwietnia 2022 r. w sprawie zmiany rozporządzenia (UE) nr 833/2014 dotyczącego środków ograniczających w związku z działaniami Rosji destabilizującymi sytuację na Ukrainie </w:t>
      </w:r>
      <w:r w:rsidR="0021799F" w:rsidRPr="002F6E8F">
        <w:rPr>
          <w:rFonts w:ascii="Sylfaen" w:hAnsi="Sylfaen"/>
          <w:color w:val="FF0000"/>
          <w:sz w:val="22"/>
          <w:szCs w:val="22"/>
        </w:rPr>
        <w:t xml:space="preserve">– </w:t>
      </w:r>
      <w:r w:rsidR="0021799F" w:rsidRPr="002F6E8F">
        <w:rPr>
          <w:rFonts w:ascii="Sylfaen" w:hAnsi="Sylfaen"/>
          <w:i/>
          <w:iCs/>
          <w:color w:val="FF0000"/>
          <w:sz w:val="22"/>
          <w:szCs w:val="22"/>
        </w:rPr>
        <w:t>załącznik składany na wezwanie zamawiającego</w:t>
      </w:r>
      <w:r>
        <w:rPr>
          <w:rFonts w:ascii="Sylfaen" w:hAnsi="Sylfaen"/>
          <w:i/>
          <w:iCs/>
          <w:color w:val="FF0000"/>
          <w:sz w:val="22"/>
          <w:szCs w:val="22"/>
        </w:rPr>
        <w:t>.</w:t>
      </w:r>
    </w:p>
    <w:p w14:paraId="0D3472F6" w14:textId="737C2518" w:rsidR="0021799F" w:rsidRPr="0021799F" w:rsidRDefault="0021799F" w:rsidP="002F6E8F">
      <w:pPr>
        <w:suppressAutoHyphens/>
        <w:jc w:val="both"/>
        <w:rPr>
          <w:rFonts w:ascii="Sylfaen" w:hAnsi="Sylfaen"/>
          <w:sz w:val="22"/>
          <w:szCs w:val="22"/>
        </w:rPr>
        <w:sectPr w:rsidR="0021799F" w:rsidRPr="0021799F" w:rsidSect="00C601A9">
          <w:pgSz w:w="11906" w:h="16838"/>
          <w:pgMar w:top="993" w:right="1417" w:bottom="1417" w:left="1417" w:header="709" w:footer="709" w:gutter="0"/>
          <w:cols w:space="708"/>
          <w:docGrid w:linePitch="360"/>
        </w:sectPr>
      </w:pPr>
    </w:p>
    <w:bookmarkEnd w:id="7"/>
    <w:p w14:paraId="1996BF66" w14:textId="1AF56EE6" w:rsidR="002152D3" w:rsidRPr="00187085" w:rsidRDefault="00D1023D" w:rsidP="00353EBE">
      <w:pPr>
        <w:keepNext/>
        <w:pageBreakBefore/>
        <w:widowControl w:val="0"/>
        <w:pBdr>
          <w:top w:val="nil"/>
          <w:left w:val="nil"/>
          <w:bottom w:val="nil"/>
          <w:right w:val="nil"/>
          <w:between w:val="nil"/>
        </w:pBdr>
        <w:ind w:hanging="2"/>
        <w:rPr>
          <w:bCs/>
          <w:color w:val="000000"/>
          <w:sz w:val="22"/>
          <w:szCs w:val="22"/>
        </w:rPr>
      </w:pPr>
      <w:r>
        <w:rPr>
          <w:b/>
          <w:color w:val="000000"/>
          <w:sz w:val="22"/>
          <w:szCs w:val="22"/>
          <w:highlight w:val="white"/>
        </w:rPr>
        <w:lastRenderedPageBreak/>
        <w:br/>
      </w:r>
      <w:r w:rsidR="000D2208" w:rsidRPr="00187085">
        <w:rPr>
          <w:bCs/>
          <w:color w:val="000000"/>
          <w:sz w:val="22"/>
          <w:szCs w:val="22"/>
          <w:highlight w:val="white"/>
        </w:rPr>
        <w:t xml:space="preserve">Załącznik Nr 1 </w:t>
      </w:r>
      <w:r w:rsidR="00CF5545" w:rsidRPr="00187085">
        <w:rPr>
          <w:bCs/>
          <w:color w:val="000000"/>
          <w:sz w:val="22"/>
          <w:szCs w:val="22"/>
          <w:highlight w:val="white"/>
        </w:rPr>
        <w:t xml:space="preserve"> do SWZ - </w:t>
      </w:r>
      <w:r w:rsidR="000D2208" w:rsidRPr="00187085">
        <w:rPr>
          <w:bCs/>
          <w:color w:val="000000"/>
          <w:sz w:val="22"/>
          <w:szCs w:val="22"/>
          <w:highlight w:val="white"/>
        </w:rPr>
        <w:t>(Formularz asortymentowo-cenowy)</w:t>
      </w:r>
      <w:r w:rsidR="002152A9" w:rsidRPr="00187085">
        <w:rPr>
          <w:bCs/>
          <w:color w:val="000000"/>
          <w:sz w:val="22"/>
          <w:szCs w:val="22"/>
        </w:rPr>
        <w:br/>
      </w:r>
    </w:p>
    <w:p w14:paraId="251C74A4" w14:textId="27D34A04" w:rsidR="008B466A" w:rsidRDefault="008B466A" w:rsidP="008B466A">
      <w:pPr>
        <w:pStyle w:val="Tekstpodstawowy"/>
        <w:spacing w:after="0"/>
        <w:rPr>
          <w:rFonts w:ascii="Calibri" w:hAnsi="Calibri" w:cs="Calibri"/>
          <w:b/>
          <w:szCs w:val="20"/>
        </w:rPr>
      </w:pPr>
      <w:r>
        <w:rPr>
          <w:rFonts w:ascii="Calibri" w:hAnsi="Calibri" w:cs="Calibri"/>
          <w:b/>
          <w:szCs w:val="20"/>
        </w:rPr>
        <w:t xml:space="preserve">Część 1 </w:t>
      </w:r>
    </w:p>
    <w:p w14:paraId="2EF885A1" w14:textId="714AEDF1" w:rsidR="008B466A" w:rsidRPr="00E51AF0" w:rsidRDefault="008B466A" w:rsidP="008B466A">
      <w:pPr>
        <w:pStyle w:val="Tekstpodstawowy"/>
        <w:spacing w:after="0"/>
        <w:rPr>
          <w:rFonts w:ascii="Calibri" w:hAnsi="Calibri" w:cs="Calibri"/>
          <w:b/>
          <w:szCs w:val="20"/>
        </w:rPr>
      </w:pPr>
      <w:r w:rsidRPr="00E51AF0">
        <w:rPr>
          <w:rFonts w:ascii="Calibri" w:hAnsi="Calibri" w:cs="Calibri"/>
          <w:b/>
          <w:szCs w:val="20"/>
        </w:rPr>
        <w:t>Przedmiot zamówienia</w:t>
      </w:r>
      <w:r w:rsidR="00B84CAF">
        <w:rPr>
          <w:rFonts w:ascii="Calibri" w:hAnsi="Calibri" w:cs="Calibri"/>
          <w:b/>
          <w:szCs w:val="20"/>
        </w:rPr>
        <w:t xml:space="preserve"> – Stół operacyjny</w:t>
      </w:r>
    </w:p>
    <w:p w14:paraId="0F2B3228" w14:textId="77777777" w:rsidR="008B466A" w:rsidRPr="00E51AF0" w:rsidRDefault="008B466A" w:rsidP="008B466A">
      <w:pPr>
        <w:rPr>
          <w:rFonts w:ascii="Calibri" w:hAnsi="Calibri" w:cs="Calibri"/>
          <w:b/>
          <w:sz w:val="20"/>
          <w:szCs w:val="20"/>
        </w:rPr>
      </w:pPr>
      <w:r w:rsidRPr="00E51AF0">
        <w:rPr>
          <w:rFonts w:ascii="Calibri" w:hAnsi="Calibri" w:cs="Calibri"/>
          <w:b/>
          <w:sz w:val="20"/>
          <w:szCs w:val="20"/>
        </w:rPr>
        <w:t xml:space="preserve">Producent: </w:t>
      </w:r>
    </w:p>
    <w:p w14:paraId="072FD2A5" w14:textId="77777777" w:rsidR="008B466A" w:rsidRPr="00E51AF0" w:rsidRDefault="008B466A" w:rsidP="008B466A">
      <w:pPr>
        <w:rPr>
          <w:rFonts w:ascii="Calibri" w:hAnsi="Calibri" w:cs="Calibri"/>
          <w:b/>
          <w:sz w:val="20"/>
          <w:szCs w:val="20"/>
        </w:rPr>
      </w:pPr>
      <w:r w:rsidRPr="00E51AF0">
        <w:rPr>
          <w:rFonts w:ascii="Calibri" w:hAnsi="Calibri" w:cs="Calibri"/>
          <w:b/>
          <w:sz w:val="20"/>
          <w:szCs w:val="20"/>
        </w:rPr>
        <w:t xml:space="preserve">Nazwa i typ: </w:t>
      </w:r>
    </w:p>
    <w:p w14:paraId="50B0BA90" w14:textId="77777777" w:rsidR="008B466A" w:rsidRPr="00B33432" w:rsidRDefault="008B466A" w:rsidP="008B466A">
      <w:pPr>
        <w:rPr>
          <w:rFonts w:ascii="Calibri" w:hAnsi="Calibri" w:cs="Calibri"/>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3699"/>
        <w:gridCol w:w="1167"/>
        <w:gridCol w:w="1789"/>
        <w:gridCol w:w="1751"/>
      </w:tblGrid>
      <w:tr w:rsidR="008B466A" w:rsidRPr="004713E1" w14:paraId="2A1B9CF5" w14:textId="77777777" w:rsidTr="008B466A">
        <w:tc>
          <w:tcPr>
            <w:tcW w:w="656" w:type="dxa"/>
            <w:vAlign w:val="center"/>
          </w:tcPr>
          <w:p w14:paraId="26F2101D" w14:textId="77777777" w:rsidR="008B466A" w:rsidRPr="00B84CAF" w:rsidRDefault="008B466A" w:rsidP="00022DAA">
            <w:pPr>
              <w:rPr>
                <w:rFonts w:ascii="Sylfaen" w:hAnsi="Sylfaen" w:cs="Calibri"/>
                <w:b/>
                <w:sz w:val="20"/>
                <w:szCs w:val="20"/>
              </w:rPr>
            </w:pPr>
            <w:r w:rsidRPr="00B84CAF">
              <w:rPr>
                <w:rFonts w:ascii="Sylfaen" w:hAnsi="Sylfaen" w:cs="Calibri"/>
                <w:b/>
                <w:sz w:val="20"/>
                <w:szCs w:val="20"/>
              </w:rPr>
              <w:t>Lp.</w:t>
            </w:r>
          </w:p>
        </w:tc>
        <w:tc>
          <w:tcPr>
            <w:tcW w:w="3699" w:type="dxa"/>
            <w:vAlign w:val="center"/>
          </w:tcPr>
          <w:p w14:paraId="2F60EE4B" w14:textId="77777777" w:rsidR="008B466A" w:rsidRPr="00B84CAF" w:rsidRDefault="008B466A" w:rsidP="00022DAA">
            <w:pPr>
              <w:rPr>
                <w:rFonts w:ascii="Sylfaen" w:hAnsi="Sylfaen" w:cs="Calibri"/>
                <w:b/>
                <w:sz w:val="20"/>
                <w:szCs w:val="20"/>
              </w:rPr>
            </w:pPr>
            <w:r w:rsidRPr="00B84CAF">
              <w:rPr>
                <w:rFonts w:ascii="Sylfaen" w:hAnsi="Sylfaen" w:cs="Calibri"/>
                <w:b/>
                <w:sz w:val="20"/>
                <w:szCs w:val="20"/>
              </w:rPr>
              <w:t>Opis parametrów wymaganych</w:t>
            </w:r>
          </w:p>
        </w:tc>
        <w:tc>
          <w:tcPr>
            <w:tcW w:w="1167" w:type="dxa"/>
            <w:vAlign w:val="center"/>
          </w:tcPr>
          <w:p w14:paraId="34A29135" w14:textId="77777777" w:rsidR="008B466A" w:rsidRPr="00B84CAF" w:rsidRDefault="008B466A" w:rsidP="00022DAA">
            <w:pPr>
              <w:jc w:val="center"/>
              <w:rPr>
                <w:rFonts w:ascii="Sylfaen" w:hAnsi="Sylfaen" w:cs="Calibri"/>
                <w:b/>
                <w:sz w:val="20"/>
                <w:szCs w:val="20"/>
              </w:rPr>
            </w:pPr>
            <w:r w:rsidRPr="00B84CAF">
              <w:rPr>
                <w:rFonts w:ascii="Sylfaen" w:hAnsi="Sylfaen" w:cs="Calibri"/>
                <w:b/>
                <w:sz w:val="20"/>
                <w:szCs w:val="20"/>
              </w:rPr>
              <w:t>Parametr wymagany</w:t>
            </w:r>
          </w:p>
        </w:tc>
        <w:tc>
          <w:tcPr>
            <w:tcW w:w="1789" w:type="dxa"/>
            <w:vAlign w:val="center"/>
          </w:tcPr>
          <w:p w14:paraId="5BA96F8D" w14:textId="77777777" w:rsidR="008B466A" w:rsidRPr="00B84CAF" w:rsidRDefault="008B466A" w:rsidP="00022DAA">
            <w:pPr>
              <w:jc w:val="center"/>
              <w:rPr>
                <w:rFonts w:ascii="Sylfaen" w:hAnsi="Sylfaen" w:cs="Calibri"/>
                <w:b/>
                <w:sz w:val="20"/>
                <w:szCs w:val="20"/>
              </w:rPr>
            </w:pPr>
            <w:r w:rsidRPr="00B84CAF">
              <w:rPr>
                <w:rFonts w:ascii="Sylfaen" w:hAnsi="Sylfaen"/>
                <w:b/>
                <w:sz w:val="20"/>
                <w:szCs w:val="20"/>
                <w:lang w:eastAsia="x-none"/>
              </w:rPr>
              <w:t>zasady oceny punktowej w kryterium jakość</w:t>
            </w:r>
          </w:p>
        </w:tc>
        <w:tc>
          <w:tcPr>
            <w:tcW w:w="1751" w:type="dxa"/>
          </w:tcPr>
          <w:p w14:paraId="0E295123" w14:textId="77777777" w:rsidR="008B466A" w:rsidRPr="00B84CAF" w:rsidRDefault="008B466A" w:rsidP="00022DAA">
            <w:pPr>
              <w:jc w:val="center"/>
              <w:rPr>
                <w:rFonts w:ascii="Sylfaen" w:hAnsi="Sylfaen" w:cs="Tahoma"/>
                <w:b/>
                <w:color w:val="000000"/>
                <w:sz w:val="20"/>
                <w:szCs w:val="20"/>
              </w:rPr>
            </w:pPr>
            <w:r w:rsidRPr="00B84CAF">
              <w:rPr>
                <w:rFonts w:ascii="Sylfaen" w:hAnsi="Sylfaen" w:cs="Tahoma"/>
                <w:b/>
                <w:color w:val="000000"/>
                <w:sz w:val="20"/>
                <w:szCs w:val="20"/>
              </w:rPr>
              <w:t>Parametr oferowany/</w:t>
            </w:r>
          </w:p>
          <w:p w14:paraId="621A682E" w14:textId="77777777" w:rsidR="008B466A" w:rsidRPr="00B84CAF" w:rsidRDefault="008B466A" w:rsidP="00022DAA">
            <w:pPr>
              <w:jc w:val="center"/>
              <w:rPr>
                <w:rFonts w:ascii="Sylfaen" w:hAnsi="Sylfaen" w:cs="Calibri"/>
                <w:b/>
                <w:sz w:val="20"/>
                <w:szCs w:val="20"/>
              </w:rPr>
            </w:pPr>
            <w:r w:rsidRPr="00B84CAF">
              <w:rPr>
                <w:rFonts w:ascii="Sylfaen" w:hAnsi="Sylfaen" w:cs="Tahoma"/>
                <w:b/>
                <w:color w:val="000000"/>
                <w:sz w:val="20"/>
                <w:szCs w:val="20"/>
              </w:rPr>
              <w:t>podać/opisać</w:t>
            </w:r>
          </w:p>
        </w:tc>
      </w:tr>
      <w:tr w:rsidR="008B466A" w:rsidRPr="004713E1" w14:paraId="24CCFCF3" w14:textId="77777777" w:rsidTr="008B466A">
        <w:tc>
          <w:tcPr>
            <w:tcW w:w="656" w:type="dxa"/>
          </w:tcPr>
          <w:p w14:paraId="0DF48723" w14:textId="059072D0" w:rsidR="008B466A" w:rsidRPr="00B84CAF" w:rsidRDefault="008B466A" w:rsidP="008B466A">
            <w:pPr>
              <w:rPr>
                <w:rFonts w:ascii="Sylfaen" w:hAnsi="Sylfaen" w:cs="Calibri"/>
                <w:b/>
                <w:sz w:val="20"/>
                <w:szCs w:val="20"/>
              </w:rPr>
            </w:pPr>
            <w:r w:rsidRPr="00B84CAF">
              <w:rPr>
                <w:rFonts w:ascii="Sylfaen" w:hAnsi="Sylfaen" w:cs="Calibri"/>
                <w:b/>
                <w:sz w:val="20"/>
                <w:szCs w:val="20"/>
              </w:rPr>
              <w:t>1</w:t>
            </w:r>
          </w:p>
        </w:tc>
        <w:tc>
          <w:tcPr>
            <w:tcW w:w="3699" w:type="dxa"/>
          </w:tcPr>
          <w:p w14:paraId="78F11025" w14:textId="55D9BFA3" w:rsidR="008B466A" w:rsidRPr="00B84CAF" w:rsidRDefault="008B466A" w:rsidP="008B466A">
            <w:pPr>
              <w:rPr>
                <w:rFonts w:ascii="Sylfaen" w:hAnsi="Sylfaen" w:cs="Calibri"/>
                <w:b/>
                <w:sz w:val="20"/>
                <w:szCs w:val="20"/>
              </w:rPr>
            </w:pPr>
            <w:r w:rsidRPr="00B84CAF">
              <w:rPr>
                <w:rFonts w:ascii="Sylfaen" w:hAnsi="Sylfaen"/>
                <w:sz w:val="20"/>
                <w:szCs w:val="20"/>
              </w:rPr>
              <w:t>Stół operacyjny wyposażony w dwa niezależne elektrohydrauliczne układy sterowania</w:t>
            </w:r>
          </w:p>
        </w:tc>
        <w:tc>
          <w:tcPr>
            <w:tcW w:w="1167" w:type="dxa"/>
          </w:tcPr>
          <w:p w14:paraId="530551C1" w14:textId="1D99BBAA" w:rsidR="008B466A" w:rsidRPr="00B84CAF" w:rsidRDefault="008B466A" w:rsidP="008B466A">
            <w:pPr>
              <w:jc w:val="center"/>
              <w:rPr>
                <w:rFonts w:ascii="Sylfaen" w:hAnsi="Sylfaen" w:cs="Calibri"/>
                <w:b/>
                <w:sz w:val="20"/>
                <w:szCs w:val="20"/>
              </w:rPr>
            </w:pPr>
            <w:r w:rsidRPr="00B84CAF">
              <w:rPr>
                <w:rFonts w:ascii="Sylfaen" w:hAnsi="Sylfaen"/>
                <w:sz w:val="20"/>
                <w:szCs w:val="20"/>
              </w:rPr>
              <w:t>Tak</w:t>
            </w:r>
          </w:p>
        </w:tc>
        <w:tc>
          <w:tcPr>
            <w:tcW w:w="1789" w:type="dxa"/>
            <w:vAlign w:val="center"/>
          </w:tcPr>
          <w:p w14:paraId="0E1E2BC3" w14:textId="77777777" w:rsidR="008B466A" w:rsidRPr="00B84CAF" w:rsidRDefault="008B466A" w:rsidP="008B466A">
            <w:pPr>
              <w:jc w:val="center"/>
              <w:rPr>
                <w:rFonts w:ascii="Sylfaen" w:hAnsi="Sylfaen"/>
                <w:b/>
                <w:sz w:val="20"/>
                <w:szCs w:val="20"/>
                <w:lang w:eastAsia="x-none"/>
              </w:rPr>
            </w:pPr>
          </w:p>
        </w:tc>
        <w:tc>
          <w:tcPr>
            <w:tcW w:w="1751" w:type="dxa"/>
          </w:tcPr>
          <w:p w14:paraId="368198BB" w14:textId="77777777" w:rsidR="008B466A" w:rsidRPr="00B84CAF" w:rsidRDefault="008B466A" w:rsidP="008B466A">
            <w:pPr>
              <w:jc w:val="center"/>
              <w:rPr>
                <w:rFonts w:ascii="Sylfaen" w:hAnsi="Sylfaen" w:cs="Tahoma"/>
                <w:b/>
                <w:color w:val="000000"/>
                <w:sz w:val="20"/>
                <w:szCs w:val="20"/>
              </w:rPr>
            </w:pPr>
          </w:p>
        </w:tc>
      </w:tr>
      <w:tr w:rsidR="008B466A" w:rsidRPr="004713E1" w14:paraId="24CEF6EF" w14:textId="77777777" w:rsidTr="008B466A">
        <w:tc>
          <w:tcPr>
            <w:tcW w:w="656" w:type="dxa"/>
          </w:tcPr>
          <w:p w14:paraId="675267E8" w14:textId="11914B11" w:rsidR="008B466A" w:rsidRPr="00B84CAF" w:rsidRDefault="008B466A" w:rsidP="008B466A">
            <w:pPr>
              <w:rPr>
                <w:rFonts w:ascii="Sylfaen" w:hAnsi="Sylfaen" w:cs="Calibri"/>
                <w:b/>
                <w:sz w:val="20"/>
                <w:szCs w:val="20"/>
              </w:rPr>
            </w:pPr>
            <w:r w:rsidRPr="00B84CAF">
              <w:rPr>
                <w:rFonts w:ascii="Sylfaen" w:hAnsi="Sylfaen" w:cs="Calibri"/>
                <w:b/>
                <w:sz w:val="20"/>
                <w:szCs w:val="20"/>
              </w:rPr>
              <w:t>2</w:t>
            </w:r>
          </w:p>
        </w:tc>
        <w:tc>
          <w:tcPr>
            <w:tcW w:w="3699" w:type="dxa"/>
          </w:tcPr>
          <w:p w14:paraId="5F692F7B" w14:textId="32E3FACD" w:rsidR="008B466A" w:rsidRPr="00B84CAF" w:rsidRDefault="008B466A" w:rsidP="008B466A">
            <w:pPr>
              <w:rPr>
                <w:rFonts w:ascii="Sylfaen" w:hAnsi="Sylfaen"/>
                <w:sz w:val="20"/>
                <w:szCs w:val="20"/>
              </w:rPr>
            </w:pPr>
            <w:r w:rsidRPr="00B84CAF">
              <w:rPr>
                <w:rFonts w:ascii="Sylfaen" w:hAnsi="Sylfaen"/>
                <w:sz w:val="20"/>
                <w:szCs w:val="20"/>
              </w:rPr>
              <w:t>Awaryjny panel wbudowany w podstawę</w:t>
            </w:r>
          </w:p>
        </w:tc>
        <w:tc>
          <w:tcPr>
            <w:tcW w:w="1167" w:type="dxa"/>
          </w:tcPr>
          <w:p w14:paraId="614F79B8" w14:textId="6F196B5A" w:rsidR="008B466A" w:rsidRPr="00B84CAF" w:rsidRDefault="008B466A" w:rsidP="008B466A">
            <w:pPr>
              <w:jc w:val="center"/>
              <w:rPr>
                <w:rFonts w:ascii="Sylfaen" w:hAnsi="Sylfaen"/>
                <w:sz w:val="20"/>
                <w:szCs w:val="20"/>
              </w:rPr>
            </w:pPr>
            <w:r w:rsidRPr="00B84CAF">
              <w:rPr>
                <w:rFonts w:ascii="Sylfaen" w:hAnsi="Sylfaen"/>
                <w:sz w:val="20"/>
                <w:szCs w:val="20"/>
              </w:rPr>
              <w:t>Tak</w:t>
            </w:r>
          </w:p>
        </w:tc>
        <w:tc>
          <w:tcPr>
            <w:tcW w:w="1789" w:type="dxa"/>
            <w:vAlign w:val="center"/>
          </w:tcPr>
          <w:p w14:paraId="40FD613C" w14:textId="77777777" w:rsidR="008B466A" w:rsidRPr="00B84CAF" w:rsidRDefault="008B466A" w:rsidP="008B466A">
            <w:pPr>
              <w:jc w:val="center"/>
              <w:rPr>
                <w:rFonts w:ascii="Sylfaen" w:hAnsi="Sylfaen"/>
                <w:b/>
                <w:sz w:val="20"/>
                <w:szCs w:val="20"/>
                <w:lang w:eastAsia="x-none"/>
              </w:rPr>
            </w:pPr>
          </w:p>
        </w:tc>
        <w:tc>
          <w:tcPr>
            <w:tcW w:w="1751" w:type="dxa"/>
          </w:tcPr>
          <w:p w14:paraId="53880905" w14:textId="77777777" w:rsidR="008B466A" w:rsidRPr="00B84CAF" w:rsidRDefault="008B466A" w:rsidP="008B466A">
            <w:pPr>
              <w:jc w:val="center"/>
              <w:rPr>
                <w:rFonts w:ascii="Sylfaen" w:hAnsi="Sylfaen" w:cs="Tahoma"/>
                <w:b/>
                <w:color w:val="000000"/>
                <w:sz w:val="20"/>
                <w:szCs w:val="20"/>
              </w:rPr>
            </w:pPr>
          </w:p>
        </w:tc>
      </w:tr>
      <w:tr w:rsidR="008B466A" w:rsidRPr="004713E1" w14:paraId="0E635EE5" w14:textId="77777777" w:rsidTr="008B466A">
        <w:tc>
          <w:tcPr>
            <w:tcW w:w="656" w:type="dxa"/>
          </w:tcPr>
          <w:p w14:paraId="36004273" w14:textId="0DF972D1" w:rsidR="008B466A" w:rsidRPr="00B84CAF" w:rsidRDefault="008B466A" w:rsidP="008B466A">
            <w:pPr>
              <w:rPr>
                <w:rFonts w:ascii="Sylfaen" w:hAnsi="Sylfaen" w:cs="Calibri"/>
                <w:b/>
                <w:sz w:val="20"/>
                <w:szCs w:val="20"/>
              </w:rPr>
            </w:pPr>
            <w:r w:rsidRPr="00B84CAF">
              <w:rPr>
                <w:rFonts w:ascii="Sylfaen" w:hAnsi="Sylfaen" w:cs="Calibri"/>
                <w:b/>
                <w:sz w:val="20"/>
                <w:szCs w:val="20"/>
              </w:rPr>
              <w:t>3</w:t>
            </w:r>
          </w:p>
        </w:tc>
        <w:tc>
          <w:tcPr>
            <w:tcW w:w="3699" w:type="dxa"/>
          </w:tcPr>
          <w:p w14:paraId="430200A1" w14:textId="153C2D11" w:rsidR="008B466A" w:rsidRPr="00B84CAF" w:rsidRDefault="008B466A" w:rsidP="008B466A">
            <w:pPr>
              <w:rPr>
                <w:rFonts w:ascii="Sylfaen" w:hAnsi="Sylfaen"/>
                <w:sz w:val="20"/>
                <w:szCs w:val="20"/>
              </w:rPr>
            </w:pPr>
            <w:r w:rsidRPr="00B84CAF">
              <w:rPr>
                <w:rFonts w:ascii="Sylfaen" w:hAnsi="Sylfaen"/>
                <w:sz w:val="20"/>
                <w:szCs w:val="20"/>
              </w:rPr>
              <w:t>Cztery stopy stabilizujące/blokujące stół, dopasowujące się do powierzchni</w:t>
            </w:r>
          </w:p>
        </w:tc>
        <w:tc>
          <w:tcPr>
            <w:tcW w:w="1167" w:type="dxa"/>
          </w:tcPr>
          <w:p w14:paraId="3EDF0BF0" w14:textId="4099AFA8" w:rsidR="008B466A" w:rsidRPr="00B84CAF" w:rsidRDefault="008B466A" w:rsidP="008B466A">
            <w:pPr>
              <w:jc w:val="center"/>
              <w:rPr>
                <w:rFonts w:ascii="Sylfaen" w:hAnsi="Sylfaen"/>
                <w:sz w:val="20"/>
                <w:szCs w:val="20"/>
              </w:rPr>
            </w:pPr>
            <w:r w:rsidRPr="00B84CAF">
              <w:rPr>
                <w:rFonts w:ascii="Sylfaen" w:hAnsi="Sylfaen"/>
                <w:sz w:val="20"/>
                <w:szCs w:val="20"/>
              </w:rPr>
              <w:t>Tak</w:t>
            </w:r>
          </w:p>
        </w:tc>
        <w:tc>
          <w:tcPr>
            <w:tcW w:w="1789" w:type="dxa"/>
            <w:vAlign w:val="center"/>
          </w:tcPr>
          <w:p w14:paraId="0DD9BBCD" w14:textId="77777777" w:rsidR="008B466A" w:rsidRPr="00B84CAF" w:rsidRDefault="008B466A" w:rsidP="008B466A">
            <w:pPr>
              <w:jc w:val="center"/>
              <w:rPr>
                <w:rFonts w:ascii="Sylfaen" w:hAnsi="Sylfaen"/>
                <w:b/>
                <w:sz w:val="20"/>
                <w:szCs w:val="20"/>
                <w:lang w:eastAsia="x-none"/>
              </w:rPr>
            </w:pPr>
          </w:p>
        </w:tc>
        <w:tc>
          <w:tcPr>
            <w:tcW w:w="1751" w:type="dxa"/>
          </w:tcPr>
          <w:p w14:paraId="75065121" w14:textId="77777777" w:rsidR="008B466A" w:rsidRPr="00B84CAF" w:rsidRDefault="008B466A" w:rsidP="008B466A">
            <w:pPr>
              <w:jc w:val="center"/>
              <w:rPr>
                <w:rFonts w:ascii="Sylfaen" w:hAnsi="Sylfaen" w:cs="Tahoma"/>
                <w:b/>
                <w:color w:val="000000"/>
                <w:sz w:val="20"/>
                <w:szCs w:val="20"/>
              </w:rPr>
            </w:pPr>
          </w:p>
        </w:tc>
      </w:tr>
      <w:tr w:rsidR="008B466A" w:rsidRPr="004713E1" w14:paraId="2E4B1CE4" w14:textId="77777777" w:rsidTr="008B466A">
        <w:tc>
          <w:tcPr>
            <w:tcW w:w="656" w:type="dxa"/>
          </w:tcPr>
          <w:p w14:paraId="43800FF9" w14:textId="35B672C6" w:rsidR="008B466A" w:rsidRPr="00B84CAF" w:rsidRDefault="008B466A" w:rsidP="008B466A">
            <w:pPr>
              <w:rPr>
                <w:rFonts w:ascii="Sylfaen" w:hAnsi="Sylfaen" w:cs="Calibri"/>
                <w:b/>
                <w:sz w:val="20"/>
                <w:szCs w:val="20"/>
              </w:rPr>
            </w:pPr>
            <w:r w:rsidRPr="00B84CAF">
              <w:rPr>
                <w:rFonts w:ascii="Sylfaen" w:hAnsi="Sylfaen" w:cs="Calibri"/>
                <w:b/>
                <w:sz w:val="20"/>
                <w:szCs w:val="20"/>
              </w:rPr>
              <w:t>4</w:t>
            </w:r>
          </w:p>
        </w:tc>
        <w:tc>
          <w:tcPr>
            <w:tcW w:w="3699" w:type="dxa"/>
          </w:tcPr>
          <w:p w14:paraId="22F19B80" w14:textId="12A01E9D" w:rsidR="008B466A" w:rsidRPr="00B84CAF" w:rsidRDefault="008B466A" w:rsidP="008B466A">
            <w:pPr>
              <w:rPr>
                <w:rFonts w:ascii="Sylfaen" w:hAnsi="Sylfaen"/>
                <w:sz w:val="20"/>
                <w:szCs w:val="20"/>
              </w:rPr>
            </w:pPr>
            <w:r w:rsidRPr="00B84CAF">
              <w:rPr>
                <w:rFonts w:ascii="Sylfaen" w:hAnsi="Sylfaen"/>
                <w:sz w:val="20"/>
                <w:szCs w:val="20"/>
              </w:rPr>
              <w:t>Wysuwane piąte koło ułatwiające mobilność</w:t>
            </w:r>
          </w:p>
        </w:tc>
        <w:tc>
          <w:tcPr>
            <w:tcW w:w="1167" w:type="dxa"/>
          </w:tcPr>
          <w:p w14:paraId="29E74163" w14:textId="23C320F6" w:rsidR="008B466A" w:rsidRPr="00B84CAF" w:rsidRDefault="008B466A" w:rsidP="008B466A">
            <w:pPr>
              <w:jc w:val="center"/>
              <w:rPr>
                <w:rFonts w:ascii="Sylfaen" w:hAnsi="Sylfaen"/>
                <w:sz w:val="20"/>
                <w:szCs w:val="20"/>
              </w:rPr>
            </w:pPr>
            <w:r w:rsidRPr="00B84CAF">
              <w:rPr>
                <w:rFonts w:ascii="Sylfaen" w:hAnsi="Sylfaen"/>
                <w:sz w:val="20"/>
                <w:szCs w:val="20"/>
              </w:rPr>
              <w:t>Tak</w:t>
            </w:r>
          </w:p>
        </w:tc>
        <w:tc>
          <w:tcPr>
            <w:tcW w:w="1789" w:type="dxa"/>
            <w:vAlign w:val="center"/>
          </w:tcPr>
          <w:p w14:paraId="27C43C2C" w14:textId="77777777" w:rsidR="008B466A" w:rsidRPr="00B84CAF" w:rsidRDefault="008B466A" w:rsidP="008B466A">
            <w:pPr>
              <w:jc w:val="center"/>
              <w:rPr>
                <w:rFonts w:ascii="Sylfaen" w:hAnsi="Sylfaen"/>
                <w:b/>
                <w:sz w:val="20"/>
                <w:szCs w:val="20"/>
                <w:lang w:eastAsia="x-none"/>
              </w:rPr>
            </w:pPr>
          </w:p>
        </w:tc>
        <w:tc>
          <w:tcPr>
            <w:tcW w:w="1751" w:type="dxa"/>
          </w:tcPr>
          <w:p w14:paraId="2E452938" w14:textId="77777777" w:rsidR="008B466A" w:rsidRPr="00B84CAF" w:rsidRDefault="008B466A" w:rsidP="008B466A">
            <w:pPr>
              <w:jc w:val="center"/>
              <w:rPr>
                <w:rFonts w:ascii="Sylfaen" w:hAnsi="Sylfaen" w:cs="Tahoma"/>
                <w:b/>
                <w:color w:val="000000"/>
                <w:sz w:val="20"/>
                <w:szCs w:val="20"/>
              </w:rPr>
            </w:pPr>
          </w:p>
        </w:tc>
      </w:tr>
      <w:tr w:rsidR="008B466A" w:rsidRPr="004713E1" w14:paraId="45F90B20" w14:textId="77777777" w:rsidTr="008B466A">
        <w:tc>
          <w:tcPr>
            <w:tcW w:w="656" w:type="dxa"/>
          </w:tcPr>
          <w:p w14:paraId="5EDA05D6" w14:textId="335DEE45" w:rsidR="008B466A" w:rsidRPr="00B84CAF" w:rsidRDefault="008B466A" w:rsidP="008B466A">
            <w:pPr>
              <w:rPr>
                <w:rFonts w:ascii="Sylfaen" w:hAnsi="Sylfaen" w:cs="Calibri"/>
                <w:b/>
                <w:sz w:val="20"/>
                <w:szCs w:val="20"/>
              </w:rPr>
            </w:pPr>
            <w:r w:rsidRPr="00B84CAF">
              <w:rPr>
                <w:rFonts w:ascii="Sylfaen" w:hAnsi="Sylfaen" w:cs="Calibri"/>
                <w:b/>
                <w:sz w:val="20"/>
                <w:szCs w:val="20"/>
              </w:rPr>
              <w:t>5</w:t>
            </w:r>
          </w:p>
        </w:tc>
        <w:tc>
          <w:tcPr>
            <w:tcW w:w="3699" w:type="dxa"/>
          </w:tcPr>
          <w:p w14:paraId="6D1EBC94" w14:textId="7E2C9759" w:rsidR="008B466A" w:rsidRPr="00B84CAF" w:rsidRDefault="008B466A" w:rsidP="008B466A">
            <w:pPr>
              <w:rPr>
                <w:rFonts w:ascii="Sylfaen" w:hAnsi="Sylfaen"/>
                <w:sz w:val="20"/>
                <w:szCs w:val="20"/>
              </w:rPr>
            </w:pPr>
            <w:r w:rsidRPr="00B84CAF">
              <w:rPr>
                <w:rFonts w:ascii="Sylfaen" w:hAnsi="Sylfaen"/>
                <w:sz w:val="20"/>
                <w:szCs w:val="20"/>
              </w:rPr>
              <w:t>Osłona kolumny ze stali kwasoodpornej bez gumowych elementów</w:t>
            </w:r>
          </w:p>
        </w:tc>
        <w:tc>
          <w:tcPr>
            <w:tcW w:w="1167" w:type="dxa"/>
          </w:tcPr>
          <w:p w14:paraId="4F3571CD" w14:textId="0FB7318A" w:rsidR="008B466A" w:rsidRPr="00B84CAF" w:rsidRDefault="008B466A" w:rsidP="008B466A">
            <w:pPr>
              <w:jc w:val="center"/>
              <w:rPr>
                <w:rFonts w:ascii="Sylfaen" w:hAnsi="Sylfaen"/>
                <w:sz w:val="20"/>
                <w:szCs w:val="20"/>
              </w:rPr>
            </w:pPr>
            <w:r w:rsidRPr="00B84CAF">
              <w:rPr>
                <w:rFonts w:ascii="Sylfaen" w:hAnsi="Sylfaen"/>
                <w:sz w:val="20"/>
                <w:szCs w:val="20"/>
              </w:rPr>
              <w:t>Tak</w:t>
            </w:r>
          </w:p>
        </w:tc>
        <w:tc>
          <w:tcPr>
            <w:tcW w:w="1789" w:type="dxa"/>
            <w:vAlign w:val="center"/>
          </w:tcPr>
          <w:p w14:paraId="505B9F03" w14:textId="77777777" w:rsidR="008B466A" w:rsidRPr="00B84CAF" w:rsidRDefault="008B466A" w:rsidP="008B466A">
            <w:pPr>
              <w:jc w:val="center"/>
              <w:rPr>
                <w:rFonts w:ascii="Sylfaen" w:hAnsi="Sylfaen"/>
                <w:b/>
                <w:sz w:val="20"/>
                <w:szCs w:val="20"/>
                <w:lang w:eastAsia="x-none"/>
              </w:rPr>
            </w:pPr>
          </w:p>
        </w:tc>
        <w:tc>
          <w:tcPr>
            <w:tcW w:w="1751" w:type="dxa"/>
          </w:tcPr>
          <w:p w14:paraId="65F01240" w14:textId="77777777" w:rsidR="008B466A" w:rsidRPr="00B84CAF" w:rsidRDefault="008B466A" w:rsidP="008B466A">
            <w:pPr>
              <w:jc w:val="center"/>
              <w:rPr>
                <w:rFonts w:ascii="Sylfaen" w:hAnsi="Sylfaen" w:cs="Tahoma"/>
                <w:b/>
                <w:color w:val="000000"/>
                <w:sz w:val="20"/>
                <w:szCs w:val="20"/>
              </w:rPr>
            </w:pPr>
          </w:p>
        </w:tc>
      </w:tr>
      <w:tr w:rsidR="008B466A" w:rsidRPr="004713E1" w14:paraId="6A337A2E" w14:textId="77777777" w:rsidTr="008B466A">
        <w:tc>
          <w:tcPr>
            <w:tcW w:w="656" w:type="dxa"/>
          </w:tcPr>
          <w:p w14:paraId="7BFD4DE8" w14:textId="358AACD3" w:rsidR="008B466A" w:rsidRPr="00B84CAF" w:rsidRDefault="008B466A" w:rsidP="008B466A">
            <w:pPr>
              <w:rPr>
                <w:rFonts w:ascii="Sylfaen" w:hAnsi="Sylfaen" w:cs="Calibri"/>
                <w:b/>
                <w:sz w:val="20"/>
                <w:szCs w:val="20"/>
              </w:rPr>
            </w:pPr>
            <w:r w:rsidRPr="00B84CAF">
              <w:rPr>
                <w:rFonts w:ascii="Sylfaen" w:hAnsi="Sylfaen" w:cs="Calibri"/>
                <w:b/>
                <w:sz w:val="20"/>
                <w:szCs w:val="20"/>
              </w:rPr>
              <w:t>6</w:t>
            </w:r>
          </w:p>
        </w:tc>
        <w:tc>
          <w:tcPr>
            <w:tcW w:w="3699" w:type="dxa"/>
          </w:tcPr>
          <w:p w14:paraId="3FA2BCE2" w14:textId="53E330EB" w:rsidR="008B466A" w:rsidRPr="00B84CAF" w:rsidRDefault="008B466A" w:rsidP="008B466A">
            <w:pPr>
              <w:rPr>
                <w:rFonts w:ascii="Sylfaen" w:hAnsi="Sylfaen"/>
                <w:sz w:val="20"/>
                <w:szCs w:val="20"/>
              </w:rPr>
            </w:pPr>
            <w:r w:rsidRPr="00B84CAF">
              <w:rPr>
                <w:rFonts w:ascii="Sylfaen" w:hAnsi="Sylfaen"/>
                <w:sz w:val="20"/>
                <w:szCs w:val="20"/>
              </w:rPr>
              <w:t>Wymiary 2220 mm x 580 mm (+/- 30 mm)</w:t>
            </w:r>
          </w:p>
        </w:tc>
        <w:tc>
          <w:tcPr>
            <w:tcW w:w="1167" w:type="dxa"/>
          </w:tcPr>
          <w:p w14:paraId="613510D4" w14:textId="4DD88B06" w:rsidR="008B466A" w:rsidRPr="00B84CAF" w:rsidRDefault="008B466A" w:rsidP="008B466A">
            <w:pPr>
              <w:jc w:val="center"/>
              <w:rPr>
                <w:rFonts w:ascii="Sylfaen" w:hAnsi="Sylfaen"/>
                <w:sz w:val="20"/>
                <w:szCs w:val="20"/>
              </w:rPr>
            </w:pPr>
            <w:r w:rsidRPr="00B84CAF">
              <w:rPr>
                <w:rFonts w:ascii="Sylfaen" w:hAnsi="Sylfaen"/>
                <w:sz w:val="20"/>
                <w:szCs w:val="20"/>
              </w:rPr>
              <w:t>Tak</w:t>
            </w:r>
          </w:p>
        </w:tc>
        <w:tc>
          <w:tcPr>
            <w:tcW w:w="1789" w:type="dxa"/>
            <w:vAlign w:val="center"/>
          </w:tcPr>
          <w:p w14:paraId="4BD36FFA" w14:textId="77777777" w:rsidR="008B466A" w:rsidRPr="00B84CAF" w:rsidRDefault="008B466A" w:rsidP="008B466A">
            <w:pPr>
              <w:jc w:val="center"/>
              <w:rPr>
                <w:rFonts w:ascii="Sylfaen" w:hAnsi="Sylfaen"/>
                <w:b/>
                <w:sz w:val="20"/>
                <w:szCs w:val="20"/>
                <w:lang w:eastAsia="x-none"/>
              </w:rPr>
            </w:pPr>
          </w:p>
        </w:tc>
        <w:tc>
          <w:tcPr>
            <w:tcW w:w="1751" w:type="dxa"/>
          </w:tcPr>
          <w:p w14:paraId="097BB74B" w14:textId="77777777" w:rsidR="008B466A" w:rsidRPr="00B84CAF" w:rsidRDefault="008B466A" w:rsidP="008B466A">
            <w:pPr>
              <w:jc w:val="center"/>
              <w:rPr>
                <w:rFonts w:ascii="Sylfaen" w:hAnsi="Sylfaen" w:cs="Tahoma"/>
                <w:b/>
                <w:color w:val="000000"/>
                <w:sz w:val="20"/>
                <w:szCs w:val="20"/>
              </w:rPr>
            </w:pPr>
          </w:p>
        </w:tc>
      </w:tr>
      <w:tr w:rsidR="008B466A" w:rsidRPr="004713E1" w14:paraId="5C48DE0F" w14:textId="77777777" w:rsidTr="008B466A">
        <w:tc>
          <w:tcPr>
            <w:tcW w:w="656" w:type="dxa"/>
          </w:tcPr>
          <w:p w14:paraId="539FDAC1" w14:textId="2414F9BD" w:rsidR="008B466A" w:rsidRPr="00B84CAF" w:rsidRDefault="008B466A" w:rsidP="008B466A">
            <w:pPr>
              <w:rPr>
                <w:rFonts w:ascii="Sylfaen" w:hAnsi="Sylfaen" w:cs="Calibri"/>
                <w:b/>
                <w:sz w:val="20"/>
                <w:szCs w:val="20"/>
              </w:rPr>
            </w:pPr>
            <w:r w:rsidRPr="00B84CAF">
              <w:rPr>
                <w:rFonts w:ascii="Sylfaen" w:hAnsi="Sylfaen" w:cs="Calibri"/>
                <w:b/>
                <w:sz w:val="20"/>
                <w:szCs w:val="20"/>
              </w:rPr>
              <w:t>7</w:t>
            </w:r>
          </w:p>
        </w:tc>
        <w:tc>
          <w:tcPr>
            <w:tcW w:w="3699" w:type="dxa"/>
          </w:tcPr>
          <w:p w14:paraId="3697FC23" w14:textId="727BC92D" w:rsidR="008B466A" w:rsidRPr="00B84CAF" w:rsidRDefault="008B466A" w:rsidP="008B466A">
            <w:pPr>
              <w:rPr>
                <w:rFonts w:ascii="Sylfaen" w:hAnsi="Sylfaen"/>
                <w:sz w:val="20"/>
                <w:szCs w:val="20"/>
              </w:rPr>
            </w:pPr>
            <w:r w:rsidRPr="00B84CAF">
              <w:rPr>
                <w:rFonts w:ascii="Sylfaen" w:hAnsi="Sylfaen"/>
                <w:sz w:val="20"/>
                <w:szCs w:val="20"/>
              </w:rPr>
              <w:t>Wysokość blatu 590-1200 mm (+/- 20 mm)</w:t>
            </w:r>
          </w:p>
        </w:tc>
        <w:tc>
          <w:tcPr>
            <w:tcW w:w="1167" w:type="dxa"/>
          </w:tcPr>
          <w:p w14:paraId="11E1BA7D" w14:textId="77777777" w:rsidR="008B466A" w:rsidRPr="00B84CAF" w:rsidRDefault="008B466A" w:rsidP="008B466A">
            <w:pPr>
              <w:shd w:val="clear" w:color="auto" w:fill="FFFFFF"/>
              <w:jc w:val="center"/>
              <w:rPr>
                <w:rFonts w:ascii="Sylfaen" w:hAnsi="Sylfaen"/>
                <w:sz w:val="20"/>
                <w:szCs w:val="20"/>
              </w:rPr>
            </w:pPr>
          </w:p>
          <w:p w14:paraId="1BBBF9B2" w14:textId="77777777" w:rsidR="008B466A" w:rsidRPr="00B84CAF" w:rsidRDefault="008B466A" w:rsidP="008B466A">
            <w:pPr>
              <w:shd w:val="clear" w:color="auto" w:fill="FFFFFF"/>
              <w:jc w:val="center"/>
              <w:rPr>
                <w:rFonts w:ascii="Sylfaen" w:hAnsi="Sylfaen"/>
                <w:sz w:val="20"/>
                <w:szCs w:val="20"/>
              </w:rPr>
            </w:pPr>
            <w:r w:rsidRPr="00B84CAF">
              <w:rPr>
                <w:rFonts w:ascii="Sylfaen" w:hAnsi="Sylfaen"/>
                <w:sz w:val="20"/>
                <w:szCs w:val="20"/>
              </w:rPr>
              <w:t>Tak</w:t>
            </w:r>
          </w:p>
          <w:p w14:paraId="7FB0A30D" w14:textId="77777777" w:rsidR="008B466A" w:rsidRPr="00B84CAF" w:rsidRDefault="008B466A" w:rsidP="008B466A">
            <w:pPr>
              <w:jc w:val="center"/>
              <w:rPr>
                <w:rFonts w:ascii="Sylfaen" w:hAnsi="Sylfaen"/>
                <w:sz w:val="20"/>
                <w:szCs w:val="20"/>
              </w:rPr>
            </w:pPr>
          </w:p>
        </w:tc>
        <w:tc>
          <w:tcPr>
            <w:tcW w:w="1789" w:type="dxa"/>
            <w:vAlign w:val="center"/>
          </w:tcPr>
          <w:p w14:paraId="366C2FD8" w14:textId="77777777" w:rsidR="008B466A" w:rsidRPr="00B84CAF" w:rsidRDefault="008B466A" w:rsidP="008B466A">
            <w:pPr>
              <w:jc w:val="center"/>
              <w:rPr>
                <w:rFonts w:ascii="Sylfaen" w:hAnsi="Sylfaen"/>
                <w:b/>
                <w:sz w:val="20"/>
                <w:szCs w:val="20"/>
                <w:lang w:eastAsia="x-none"/>
              </w:rPr>
            </w:pPr>
          </w:p>
        </w:tc>
        <w:tc>
          <w:tcPr>
            <w:tcW w:w="1751" w:type="dxa"/>
          </w:tcPr>
          <w:p w14:paraId="6F7450B3" w14:textId="77777777" w:rsidR="008B466A" w:rsidRPr="00B84CAF" w:rsidRDefault="008B466A" w:rsidP="008B466A">
            <w:pPr>
              <w:jc w:val="center"/>
              <w:rPr>
                <w:rFonts w:ascii="Sylfaen" w:hAnsi="Sylfaen" w:cs="Tahoma"/>
                <w:b/>
                <w:color w:val="000000"/>
                <w:sz w:val="20"/>
                <w:szCs w:val="20"/>
              </w:rPr>
            </w:pPr>
          </w:p>
        </w:tc>
      </w:tr>
      <w:tr w:rsidR="008B466A" w:rsidRPr="004713E1" w14:paraId="72691EB3" w14:textId="77777777" w:rsidTr="008B466A">
        <w:tc>
          <w:tcPr>
            <w:tcW w:w="656" w:type="dxa"/>
          </w:tcPr>
          <w:p w14:paraId="540E7F96" w14:textId="53BD8E64" w:rsidR="008B466A" w:rsidRPr="00B84CAF" w:rsidRDefault="008B466A" w:rsidP="008B466A">
            <w:pPr>
              <w:rPr>
                <w:rFonts w:ascii="Sylfaen" w:hAnsi="Sylfaen" w:cs="Calibri"/>
                <w:b/>
                <w:sz w:val="20"/>
                <w:szCs w:val="20"/>
              </w:rPr>
            </w:pPr>
            <w:r w:rsidRPr="00B84CAF">
              <w:rPr>
                <w:rFonts w:ascii="Sylfaen" w:hAnsi="Sylfaen" w:cs="Calibri"/>
                <w:b/>
                <w:sz w:val="20"/>
                <w:szCs w:val="20"/>
              </w:rPr>
              <w:t>8</w:t>
            </w:r>
          </w:p>
        </w:tc>
        <w:tc>
          <w:tcPr>
            <w:tcW w:w="3699" w:type="dxa"/>
          </w:tcPr>
          <w:p w14:paraId="4B417469" w14:textId="45CBA958" w:rsidR="008B466A" w:rsidRPr="00B84CAF" w:rsidRDefault="008B466A" w:rsidP="008B466A">
            <w:pPr>
              <w:rPr>
                <w:rFonts w:ascii="Sylfaen" w:hAnsi="Sylfaen"/>
                <w:sz w:val="20"/>
                <w:szCs w:val="20"/>
              </w:rPr>
            </w:pPr>
            <w:r w:rsidRPr="00B84CAF">
              <w:rPr>
                <w:rFonts w:ascii="Sylfaen" w:hAnsi="Sylfaen"/>
                <w:color w:val="000000"/>
                <w:spacing w:val="-2"/>
                <w:sz w:val="20"/>
                <w:szCs w:val="20"/>
              </w:rPr>
              <w:t xml:space="preserve">Nośność statyczna/dynamiczna (w każdej pozycji ułożenia pacjenta) min 450 kg/min 300 kg </w:t>
            </w:r>
          </w:p>
        </w:tc>
        <w:tc>
          <w:tcPr>
            <w:tcW w:w="1167" w:type="dxa"/>
          </w:tcPr>
          <w:p w14:paraId="312C7999" w14:textId="77777777" w:rsidR="008B466A" w:rsidRPr="00B84CAF" w:rsidRDefault="008B466A" w:rsidP="008B466A">
            <w:pPr>
              <w:shd w:val="clear" w:color="auto" w:fill="FFFFFF"/>
              <w:jc w:val="center"/>
              <w:rPr>
                <w:rFonts w:ascii="Sylfaen" w:hAnsi="Sylfaen"/>
                <w:sz w:val="20"/>
                <w:szCs w:val="20"/>
              </w:rPr>
            </w:pPr>
          </w:p>
          <w:p w14:paraId="291BAE99" w14:textId="1241BA40" w:rsidR="008B466A" w:rsidRPr="00B84CAF" w:rsidRDefault="008B466A" w:rsidP="008B466A">
            <w:pPr>
              <w:shd w:val="clear" w:color="auto" w:fill="FFFFFF"/>
              <w:jc w:val="center"/>
              <w:rPr>
                <w:rFonts w:ascii="Sylfaen" w:hAnsi="Sylfaen"/>
                <w:sz w:val="20"/>
                <w:szCs w:val="20"/>
              </w:rPr>
            </w:pPr>
            <w:r w:rsidRPr="00B84CAF">
              <w:rPr>
                <w:rFonts w:ascii="Sylfaen" w:hAnsi="Sylfaen"/>
                <w:sz w:val="20"/>
                <w:szCs w:val="20"/>
              </w:rPr>
              <w:t>Tak</w:t>
            </w:r>
          </w:p>
        </w:tc>
        <w:tc>
          <w:tcPr>
            <w:tcW w:w="1789" w:type="dxa"/>
            <w:vAlign w:val="center"/>
          </w:tcPr>
          <w:p w14:paraId="010877E9" w14:textId="77777777" w:rsidR="008B466A" w:rsidRPr="00B84CAF" w:rsidRDefault="008B466A" w:rsidP="008B466A">
            <w:pPr>
              <w:shd w:val="clear" w:color="auto" w:fill="FFFFFF"/>
              <w:rPr>
                <w:rFonts w:ascii="Sylfaen" w:hAnsi="Sylfaen"/>
                <w:sz w:val="20"/>
                <w:szCs w:val="20"/>
              </w:rPr>
            </w:pPr>
            <w:r w:rsidRPr="00B84CAF">
              <w:rPr>
                <w:rFonts w:ascii="Sylfaen" w:hAnsi="Sylfaen"/>
                <w:sz w:val="20"/>
                <w:szCs w:val="20"/>
              </w:rPr>
              <w:t>=450 kg 0 pkt</w:t>
            </w:r>
          </w:p>
          <w:p w14:paraId="3CECC950" w14:textId="77777777" w:rsidR="008B466A" w:rsidRPr="00B84CAF" w:rsidRDefault="008B466A" w:rsidP="008B466A">
            <w:pPr>
              <w:shd w:val="clear" w:color="auto" w:fill="FFFFFF"/>
              <w:rPr>
                <w:rFonts w:ascii="Sylfaen" w:hAnsi="Sylfaen"/>
                <w:sz w:val="20"/>
                <w:szCs w:val="20"/>
              </w:rPr>
            </w:pPr>
            <w:r w:rsidRPr="00B84CAF">
              <w:rPr>
                <w:rFonts w:ascii="Sylfaen" w:hAnsi="Sylfaen"/>
                <w:sz w:val="20"/>
                <w:szCs w:val="20"/>
              </w:rPr>
              <w:t>&gt;450 kg 15 pkt</w:t>
            </w:r>
          </w:p>
          <w:p w14:paraId="62F3C738" w14:textId="77777777" w:rsidR="008B466A" w:rsidRPr="00B84CAF" w:rsidRDefault="008B466A" w:rsidP="008B466A">
            <w:pPr>
              <w:shd w:val="clear" w:color="auto" w:fill="FFFFFF"/>
              <w:rPr>
                <w:rFonts w:ascii="Sylfaen" w:hAnsi="Sylfaen"/>
                <w:sz w:val="20"/>
                <w:szCs w:val="20"/>
              </w:rPr>
            </w:pPr>
            <w:r w:rsidRPr="00B84CAF">
              <w:rPr>
                <w:rFonts w:ascii="Sylfaen" w:hAnsi="Sylfaen"/>
                <w:sz w:val="20"/>
                <w:szCs w:val="20"/>
              </w:rPr>
              <w:t>=300 kg 0 pkt</w:t>
            </w:r>
          </w:p>
          <w:p w14:paraId="2605DDE1" w14:textId="3D2EADC0" w:rsidR="008B466A" w:rsidRPr="00B84CAF" w:rsidRDefault="008B466A" w:rsidP="008B466A">
            <w:pPr>
              <w:jc w:val="center"/>
              <w:rPr>
                <w:rFonts w:ascii="Sylfaen" w:hAnsi="Sylfaen"/>
                <w:b/>
                <w:sz w:val="20"/>
                <w:szCs w:val="20"/>
                <w:lang w:eastAsia="x-none"/>
              </w:rPr>
            </w:pPr>
            <w:r w:rsidRPr="00B84CAF">
              <w:rPr>
                <w:rFonts w:ascii="Sylfaen" w:hAnsi="Sylfaen"/>
                <w:sz w:val="20"/>
                <w:szCs w:val="20"/>
              </w:rPr>
              <w:t>&gt;300 kg 15 pkt</w:t>
            </w:r>
          </w:p>
        </w:tc>
        <w:tc>
          <w:tcPr>
            <w:tcW w:w="1751" w:type="dxa"/>
          </w:tcPr>
          <w:p w14:paraId="4A1DC05A" w14:textId="77777777" w:rsidR="008B466A" w:rsidRPr="00B84CAF" w:rsidRDefault="008B466A" w:rsidP="008B466A">
            <w:pPr>
              <w:jc w:val="center"/>
              <w:rPr>
                <w:rFonts w:ascii="Sylfaen" w:hAnsi="Sylfaen" w:cs="Tahoma"/>
                <w:b/>
                <w:color w:val="000000"/>
                <w:sz w:val="20"/>
                <w:szCs w:val="20"/>
              </w:rPr>
            </w:pPr>
          </w:p>
        </w:tc>
      </w:tr>
      <w:tr w:rsidR="008B466A" w:rsidRPr="004713E1" w14:paraId="6E2EDCC2" w14:textId="77777777" w:rsidTr="008B466A">
        <w:tc>
          <w:tcPr>
            <w:tcW w:w="656" w:type="dxa"/>
          </w:tcPr>
          <w:p w14:paraId="60186A50" w14:textId="2A0C7E27" w:rsidR="008B466A" w:rsidRPr="00B84CAF" w:rsidRDefault="008B466A" w:rsidP="008B466A">
            <w:pPr>
              <w:rPr>
                <w:rFonts w:ascii="Sylfaen" w:hAnsi="Sylfaen" w:cs="Calibri"/>
                <w:b/>
                <w:sz w:val="20"/>
                <w:szCs w:val="20"/>
              </w:rPr>
            </w:pPr>
            <w:r w:rsidRPr="00B84CAF">
              <w:rPr>
                <w:rFonts w:ascii="Sylfaen" w:hAnsi="Sylfaen" w:cs="Calibri"/>
                <w:b/>
                <w:sz w:val="20"/>
                <w:szCs w:val="20"/>
              </w:rPr>
              <w:t>9</w:t>
            </w:r>
          </w:p>
        </w:tc>
        <w:tc>
          <w:tcPr>
            <w:tcW w:w="3699" w:type="dxa"/>
          </w:tcPr>
          <w:p w14:paraId="23B35F7F" w14:textId="16D7E6A1" w:rsidR="008B466A" w:rsidRPr="00B84CAF" w:rsidRDefault="008B466A" w:rsidP="008B466A">
            <w:pPr>
              <w:rPr>
                <w:rFonts w:ascii="Sylfaen" w:hAnsi="Sylfaen"/>
                <w:color w:val="000000"/>
                <w:spacing w:val="-2"/>
                <w:sz w:val="20"/>
                <w:szCs w:val="20"/>
              </w:rPr>
            </w:pPr>
            <w:r w:rsidRPr="00B84CAF">
              <w:rPr>
                <w:rFonts w:ascii="Sylfaen" w:hAnsi="Sylfaen"/>
                <w:color w:val="000000"/>
                <w:spacing w:val="-1"/>
                <w:sz w:val="20"/>
                <w:szCs w:val="20"/>
              </w:rPr>
              <w:t>Przezierność min 1250 mm</w:t>
            </w:r>
          </w:p>
        </w:tc>
        <w:tc>
          <w:tcPr>
            <w:tcW w:w="1167" w:type="dxa"/>
          </w:tcPr>
          <w:p w14:paraId="33635C36" w14:textId="73B7748B" w:rsidR="008B466A" w:rsidRPr="00B84CAF" w:rsidRDefault="008B466A" w:rsidP="008B466A">
            <w:pPr>
              <w:shd w:val="clear" w:color="auto" w:fill="FFFFFF"/>
              <w:jc w:val="center"/>
              <w:rPr>
                <w:rFonts w:ascii="Sylfaen" w:hAnsi="Sylfaen"/>
                <w:sz w:val="20"/>
                <w:szCs w:val="20"/>
              </w:rPr>
            </w:pPr>
            <w:r w:rsidRPr="00B84CAF">
              <w:rPr>
                <w:rFonts w:ascii="Sylfaen" w:hAnsi="Sylfaen"/>
                <w:sz w:val="20"/>
                <w:szCs w:val="20"/>
              </w:rPr>
              <w:t>Tak</w:t>
            </w:r>
          </w:p>
        </w:tc>
        <w:tc>
          <w:tcPr>
            <w:tcW w:w="1789" w:type="dxa"/>
            <w:vAlign w:val="center"/>
          </w:tcPr>
          <w:p w14:paraId="05D54BA1" w14:textId="77777777" w:rsidR="008B466A" w:rsidRPr="00B84CAF" w:rsidRDefault="008B466A" w:rsidP="008B466A">
            <w:pPr>
              <w:jc w:val="center"/>
              <w:rPr>
                <w:rFonts w:ascii="Sylfaen" w:hAnsi="Sylfaen"/>
                <w:b/>
                <w:sz w:val="20"/>
                <w:szCs w:val="20"/>
                <w:lang w:eastAsia="x-none"/>
              </w:rPr>
            </w:pPr>
          </w:p>
        </w:tc>
        <w:tc>
          <w:tcPr>
            <w:tcW w:w="1751" w:type="dxa"/>
          </w:tcPr>
          <w:p w14:paraId="62C301F4" w14:textId="77777777" w:rsidR="008B466A" w:rsidRPr="00B84CAF" w:rsidRDefault="008B466A" w:rsidP="008B466A">
            <w:pPr>
              <w:jc w:val="center"/>
              <w:rPr>
                <w:rFonts w:ascii="Sylfaen" w:hAnsi="Sylfaen" w:cs="Tahoma"/>
                <w:b/>
                <w:color w:val="000000"/>
                <w:sz w:val="20"/>
                <w:szCs w:val="20"/>
              </w:rPr>
            </w:pPr>
          </w:p>
        </w:tc>
      </w:tr>
      <w:tr w:rsidR="008B466A" w:rsidRPr="004713E1" w14:paraId="2BDAA0D5" w14:textId="77777777" w:rsidTr="008B466A">
        <w:tc>
          <w:tcPr>
            <w:tcW w:w="656" w:type="dxa"/>
          </w:tcPr>
          <w:p w14:paraId="7B031E68" w14:textId="72897F64" w:rsidR="008B466A" w:rsidRPr="00B84CAF" w:rsidRDefault="008B466A" w:rsidP="008B466A">
            <w:pPr>
              <w:rPr>
                <w:rFonts w:ascii="Sylfaen" w:hAnsi="Sylfaen" w:cs="Calibri"/>
                <w:b/>
                <w:sz w:val="20"/>
                <w:szCs w:val="20"/>
              </w:rPr>
            </w:pPr>
            <w:r w:rsidRPr="00B84CAF">
              <w:rPr>
                <w:rFonts w:ascii="Sylfaen" w:hAnsi="Sylfaen" w:cs="Calibri"/>
                <w:b/>
                <w:sz w:val="20"/>
                <w:szCs w:val="20"/>
              </w:rPr>
              <w:t>10</w:t>
            </w:r>
          </w:p>
        </w:tc>
        <w:tc>
          <w:tcPr>
            <w:tcW w:w="3699" w:type="dxa"/>
          </w:tcPr>
          <w:p w14:paraId="41B27A69" w14:textId="7D58D2C8" w:rsidR="008B466A" w:rsidRPr="00B84CAF" w:rsidRDefault="008B466A" w:rsidP="008B466A">
            <w:pPr>
              <w:rPr>
                <w:rFonts w:ascii="Sylfaen" w:hAnsi="Sylfaen"/>
                <w:color w:val="000000"/>
                <w:spacing w:val="-1"/>
                <w:sz w:val="20"/>
                <w:szCs w:val="20"/>
              </w:rPr>
            </w:pPr>
            <w:r w:rsidRPr="00B84CAF">
              <w:rPr>
                <w:rFonts w:ascii="Sylfaen" w:hAnsi="Sylfaen"/>
                <w:color w:val="000000"/>
                <w:spacing w:val="-2"/>
                <w:sz w:val="20"/>
                <w:szCs w:val="20"/>
              </w:rPr>
              <w:t>Nachylenie siedziska +65°/-40°</w:t>
            </w:r>
          </w:p>
        </w:tc>
        <w:tc>
          <w:tcPr>
            <w:tcW w:w="1167" w:type="dxa"/>
          </w:tcPr>
          <w:p w14:paraId="770EE715" w14:textId="539B46D4" w:rsidR="008B466A" w:rsidRPr="00B84CAF" w:rsidRDefault="008B466A" w:rsidP="008B466A">
            <w:pPr>
              <w:shd w:val="clear" w:color="auto" w:fill="FFFFFF"/>
              <w:jc w:val="center"/>
              <w:rPr>
                <w:rFonts w:ascii="Sylfaen" w:hAnsi="Sylfaen"/>
                <w:sz w:val="20"/>
                <w:szCs w:val="20"/>
              </w:rPr>
            </w:pPr>
            <w:r w:rsidRPr="00B84CAF">
              <w:rPr>
                <w:rFonts w:ascii="Sylfaen" w:hAnsi="Sylfaen"/>
                <w:sz w:val="20"/>
                <w:szCs w:val="20"/>
              </w:rPr>
              <w:t>Tak</w:t>
            </w:r>
          </w:p>
        </w:tc>
        <w:tc>
          <w:tcPr>
            <w:tcW w:w="1789" w:type="dxa"/>
            <w:vAlign w:val="center"/>
          </w:tcPr>
          <w:p w14:paraId="11C401C6" w14:textId="77777777" w:rsidR="008B466A" w:rsidRPr="00B84CAF" w:rsidRDefault="008B466A" w:rsidP="008B466A">
            <w:pPr>
              <w:jc w:val="center"/>
              <w:rPr>
                <w:rFonts w:ascii="Sylfaen" w:hAnsi="Sylfaen"/>
                <w:b/>
                <w:sz w:val="20"/>
                <w:szCs w:val="20"/>
                <w:lang w:eastAsia="x-none"/>
              </w:rPr>
            </w:pPr>
          </w:p>
        </w:tc>
        <w:tc>
          <w:tcPr>
            <w:tcW w:w="1751" w:type="dxa"/>
          </w:tcPr>
          <w:p w14:paraId="2784C732" w14:textId="77777777" w:rsidR="008B466A" w:rsidRPr="00B84CAF" w:rsidRDefault="008B466A" w:rsidP="008B466A">
            <w:pPr>
              <w:jc w:val="center"/>
              <w:rPr>
                <w:rFonts w:ascii="Sylfaen" w:hAnsi="Sylfaen" w:cs="Tahoma"/>
                <w:b/>
                <w:color w:val="000000"/>
                <w:sz w:val="20"/>
                <w:szCs w:val="20"/>
              </w:rPr>
            </w:pPr>
          </w:p>
        </w:tc>
      </w:tr>
      <w:tr w:rsidR="008B466A" w:rsidRPr="004713E1" w14:paraId="458E06D5" w14:textId="77777777" w:rsidTr="008B466A">
        <w:tc>
          <w:tcPr>
            <w:tcW w:w="656" w:type="dxa"/>
          </w:tcPr>
          <w:p w14:paraId="03E717EC" w14:textId="4DA7D35D" w:rsidR="008B466A" w:rsidRPr="00B84CAF" w:rsidRDefault="008B466A" w:rsidP="008B466A">
            <w:pPr>
              <w:rPr>
                <w:rFonts w:ascii="Sylfaen" w:hAnsi="Sylfaen" w:cs="Calibri"/>
                <w:b/>
                <w:sz w:val="20"/>
                <w:szCs w:val="20"/>
              </w:rPr>
            </w:pPr>
            <w:r w:rsidRPr="00B84CAF">
              <w:rPr>
                <w:rFonts w:ascii="Sylfaen" w:hAnsi="Sylfaen" w:cs="Calibri"/>
                <w:b/>
                <w:sz w:val="20"/>
                <w:szCs w:val="20"/>
              </w:rPr>
              <w:t>11</w:t>
            </w:r>
          </w:p>
        </w:tc>
        <w:tc>
          <w:tcPr>
            <w:tcW w:w="3699" w:type="dxa"/>
          </w:tcPr>
          <w:p w14:paraId="538D5A60" w14:textId="74A90127" w:rsidR="008B466A" w:rsidRPr="00B84CAF" w:rsidRDefault="008B466A" w:rsidP="008B466A">
            <w:pPr>
              <w:rPr>
                <w:rFonts w:ascii="Sylfaen" w:hAnsi="Sylfaen"/>
                <w:color w:val="000000"/>
                <w:spacing w:val="-2"/>
                <w:sz w:val="20"/>
                <w:szCs w:val="20"/>
              </w:rPr>
            </w:pPr>
            <w:r w:rsidRPr="00B84CAF">
              <w:rPr>
                <w:rFonts w:ascii="Sylfaen" w:hAnsi="Sylfaen"/>
                <w:color w:val="000000"/>
                <w:spacing w:val="-2"/>
                <w:sz w:val="20"/>
                <w:szCs w:val="20"/>
              </w:rPr>
              <w:t>Nachylenie segmentu pod nogi +90°/-10°</w:t>
            </w:r>
          </w:p>
        </w:tc>
        <w:tc>
          <w:tcPr>
            <w:tcW w:w="1167" w:type="dxa"/>
          </w:tcPr>
          <w:p w14:paraId="70D10411" w14:textId="129E24F7" w:rsidR="008B466A" w:rsidRPr="00B84CAF" w:rsidRDefault="008B466A" w:rsidP="008B466A">
            <w:pPr>
              <w:shd w:val="clear" w:color="auto" w:fill="FFFFFF"/>
              <w:jc w:val="center"/>
              <w:rPr>
                <w:rFonts w:ascii="Sylfaen" w:hAnsi="Sylfaen"/>
                <w:sz w:val="20"/>
                <w:szCs w:val="20"/>
              </w:rPr>
            </w:pPr>
            <w:r w:rsidRPr="00B84CAF">
              <w:rPr>
                <w:rFonts w:ascii="Sylfaen" w:hAnsi="Sylfaen"/>
                <w:sz w:val="20"/>
                <w:szCs w:val="20"/>
              </w:rPr>
              <w:t>Tak</w:t>
            </w:r>
          </w:p>
        </w:tc>
        <w:tc>
          <w:tcPr>
            <w:tcW w:w="1789" w:type="dxa"/>
            <w:vAlign w:val="center"/>
          </w:tcPr>
          <w:p w14:paraId="1D95EF4C" w14:textId="77777777" w:rsidR="008B466A" w:rsidRPr="00B84CAF" w:rsidRDefault="008B466A" w:rsidP="008B466A">
            <w:pPr>
              <w:jc w:val="center"/>
              <w:rPr>
                <w:rFonts w:ascii="Sylfaen" w:hAnsi="Sylfaen"/>
                <w:b/>
                <w:sz w:val="20"/>
                <w:szCs w:val="20"/>
                <w:lang w:eastAsia="x-none"/>
              </w:rPr>
            </w:pPr>
          </w:p>
        </w:tc>
        <w:tc>
          <w:tcPr>
            <w:tcW w:w="1751" w:type="dxa"/>
          </w:tcPr>
          <w:p w14:paraId="1C09F879" w14:textId="77777777" w:rsidR="008B466A" w:rsidRPr="00B84CAF" w:rsidRDefault="008B466A" w:rsidP="008B466A">
            <w:pPr>
              <w:jc w:val="center"/>
              <w:rPr>
                <w:rFonts w:ascii="Sylfaen" w:hAnsi="Sylfaen" w:cs="Tahoma"/>
                <w:b/>
                <w:color w:val="000000"/>
                <w:sz w:val="20"/>
                <w:szCs w:val="20"/>
              </w:rPr>
            </w:pPr>
          </w:p>
        </w:tc>
      </w:tr>
      <w:tr w:rsidR="008B466A" w:rsidRPr="004713E1" w14:paraId="0F7B569B" w14:textId="77777777" w:rsidTr="008B466A">
        <w:tc>
          <w:tcPr>
            <w:tcW w:w="656" w:type="dxa"/>
          </w:tcPr>
          <w:p w14:paraId="2C3E0CB3" w14:textId="38B7AD84" w:rsidR="008B466A" w:rsidRPr="00B84CAF" w:rsidRDefault="008B466A" w:rsidP="008B466A">
            <w:pPr>
              <w:rPr>
                <w:rFonts w:ascii="Sylfaen" w:hAnsi="Sylfaen" w:cs="Calibri"/>
                <w:b/>
                <w:sz w:val="20"/>
                <w:szCs w:val="20"/>
              </w:rPr>
            </w:pPr>
            <w:r w:rsidRPr="00B84CAF">
              <w:rPr>
                <w:rFonts w:ascii="Sylfaen" w:hAnsi="Sylfaen" w:cs="Calibri"/>
                <w:b/>
                <w:sz w:val="20"/>
                <w:szCs w:val="20"/>
              </w:rPr>
              <w:t>12</w:t>
            </w:r>
          </w:p>
        </w:tc>
        <w:tc>
          <w:tcPr>
            <w:tcW w:w="3699" w:type="dxa"/>
          </w:tcPr>
          <w:p w14:paraId="6379F10A" w14:textId="09B621BF" w:rsidR="008B466A" w:rsidRPr="00B84CAF" w:rsidRDefault="008B466A" w:rsidP="008B466A">
            <w:pPr>
              <w:rPr>
                <w:rFonts w:ascii="Sylfaen" w:hAnsi="Sylfaen"/>
                <w:color w:val="000000"/>
                <w:spacing w:val="-2"/>
                <w:sz w:val="20"/>
                <w:szCs w:val="20"/>
              </w:rPr>
            </w:pPr>
            <w:r w:rsidRPr="00B84CAF">
              <w:rPr>
                <w:rFonts w:ascii="Sylfaen" w:hAnsi="Sylfaen"/>
                <w:sz w:val="20"/>
                <w:szCs w:val="20"/>
              </w:rPr>
              <w:t>Przechyły poprzeczne  20°</w:t>
            </w:r>
          </w:p>
        </w:tc>
        <w:tc>
          <w:tcPr>
            <w:tcW w:w="1167" w:type="dxa"/>
          </w:tcPr>
          <w:p w14:paraId="5820E772" w14:textId="2B396106" w:rsidR="008B466A" w:rsidRPr="00B84CAF" w:rsidRDefault="008B466A" w:rsidP="008B466A">
            <w:pPr>
              <w:shd w:val="clear" w:color="auto" w:fill="FFFFFF"/>
              <w:jc w:val="center"/>
              <w:rPr>
                <w:rFonts w:ascii="Sylfaen" w:hAnsi="Sylfaen"/>
                <w:sz w:val="20"/>
                <w:szCs w:val="20"/>
              </w:rPr>
            </w:pPr>
            <w:r w:rsidRPr="00B84CAF">
              <w:rPr>
                <w:rFonts w:ascii="Sylfaen" w:hAnsi="Sylfaen"/>
                <w:sz w:val="20"/>
                <w:szCs w:val="20"/>
              </w:rPr>
              <w:t>Tak</w:t>
            </w:r>
          </w:p>
        </w:tc>
        <w:tc>
          <w:tcPr>
            <w:tcW w:w="1789" w:type="dxa"/>
            <w:vAlign w:val="center"/>
          </w:tcPr>
          <w:p w14:paraId="015BDFF4" w14:textId="77777777" w:rsidR="008B466A" w:rsidRPr="00B84CAF" w:rsidRDefault="008B466A" w:rsidP="008B466A">
            <w:pPr>
              <w:jc w:val="center"/>
              <w:rPr>
                <w:rFonts w:ascii="Sylfaen" w:hAnsi="Sylfaen"/>
                <w:b/>
                <w:sz w:val="20"/>
                <w:szCs w:val="20"/>
                <w:lang w:eastAsia="x-none"/>
              </w:rPr>
            </w:pPr>
          </w:p>
        </w:tc>
        <w:tc>
          <w:tcPr>
            <w:tcW w:w="1751" w:type="dxa"/>
          </w:tcPr>
          <w:p w14:paraId="3CAB3775" w14:textId="77777777" w:rsidR="008B466A" w:rsidRPr="00B84CAF" w:rsidRDefault="008B466A" w:rsidP="008B466A">
            <w:pPr>
              <w:jc w:val="center"/>
              <w:rPr>
                <w:rFonts w:ascii="Sylfaen" w:hAnsi="Sylfaen" w:cs="Tahoma"/>
                <w:b/>
                <w:color w:val="000000"/>
                <w:sz w:val="20"/>
                <w:szCs w:val="20"/>
              </w:rPr>
            </w:pPr>
          </w:p>
        </w:tc>
      </w:tr>
      <w:tr w:rsidR="008B466A" w:rsidRPr="004713E1" w14:paraId="128FF319" w14:textId="77777777" w:rsidTr="008B466A">
        <w:tc>
          <w:tcPr>
            <w:tcW w:w="656" w:type="dxa"/>
          </w:tcPr>
          <w:p w14:paraId="28B04833" w14:textId="022982F3" w:rsidR="008B466A" w:rsidRPr="00B84CAF" w:rsidRDefault="008B466A" w:rsidP="008B466A">
            <w:pPr>
              <w:rPr>
                <w:rFonts w:ascii="Sylfaen" w:hAnsi="Sylfaen" w:cs="Calibri"/>
                <w:b/>
                <w:sz w:val="20"/>
                <w:szCs w:val="20"/>
              </w:rPr>
            </w:pPr>
            <w:r w:rsidRPr="00B84CAF">
              <w:rPr>
                <w:rFonts w:ascii="Sylfaen" w:hAnsi="Sylfaen" w:cs="Calibri"/>
                <w:b/>
                <w:sz w:val="20"/>
                <w:szCs w:val="20"/>
              </w:rPr>
              <w:t>13</w:t>
            </w:r>
          </w:p>
        </w:tc>
        <w:tc>
          <w:tcPr>
            <w:tcW w:w="3699" w:type="dxa"/>
          </w:tcPr>
          <w:p w14:paraId="0DCE9CEE" w14:textId="376DD3A2" w:rsidR="008B466A" w:rsidRPr="00B84CAF" w:rsidRDefault="008B466A" w:rsidP="008B466A">
            <w:pPr>
              <w:rPr>
                <w:rFonts w:ascii="Sylfaen" w:hAnsi="Sylfaen"/>
                <w:sz w:val="20"/>
                <w:szCs w:val="20"/>
              </w:rPr>
            </w:pPr>
            <w:r w:rsidRPr="00B84CAF">
              <w:rPr>
                <w:rFonts w:ascii="Sylfaen" w:hAnsi="Sylfaen"/>
                <w:color w:val="000000"/>
                <w:spacing w:val="-2"/>
                <w:sz w:val="20"/>
                <w:szCs w:val="20"/>
              </w:rPr>
              <w:t>Anty-</w:t>
            </w:r>
            <w:proofErr w:type="spellStart"/>
            <w:r w:rsidRPr="00B84CAF">
              <w:rPr>
                <w:rFonts w:ascii="Sylfaen" w:hAnsi="Sylfaen"/>
                <w:color w:val="000000"/>
                <w:spacing w:val="-2"/>
                <w:sz w:val="20"/>
                <w:szCs w:val="20"/>
              </w:rPr>
              <w:t>Trendelenburg</w:t>
            </w:r>
            <w:proofErr w:type="spellEnd"/>
            <w:r w:rsidRPr="00B84CAF">
              <w:rPr>
                <w:rFonts w:ascii="Sylfaen" w:hAnsi="Sylfaen"/>
                <w:color w:val="000000"/>
                <w:spacing w:val="-2"/>
                <w:sz w:val="20"/>
                <w:szCs w:val="20"/>
              </w:rPr>
              <w:t xml:space="preserve">/ </w:t>
            </w:r>
            <w:proofErr w:type="spellStart"/>
            <w:r w:rsidRPr="00B84CAF">
              <w:rPr>
                <w:rFonts w:ascii="Sylfaen" w:hAnsi="Sylfaen"/>
                <w:color w:val="000000"/>
                <w:spacing w:val="-2"/>
                <w:sz w:val="20"/>
                <w:szCs w:val="20"/>
              </w:rPr>
              <w:t>Trendelenburg</w:t>
            </w:r>
            <w:proofErr w:type="spellEnd"/>
            <w:r w:rsidRPr="00B84CAF">
              <w:rPr>
                <w:rFonts w:ascii="Sylfaen" w:hAnsi="Sylfaen"/>
                <w:color w:val="000000"/>
                <w:spacing w:val="-2"/>
                <w:sz w:val="20"/>
                <w:szCs w:val="20"/>
              </w:rPr>
              <w:t xml:space="preserve"> 33° (+/-5°)</w:t>
            </w:r>
          </w:p>
        </w:tc>
        <w:tc>
          <w:tcPr>
            <w:tcW w:w="1167" w:type="dxa"/>
          </w:tcPr>
          <w:p w14:paraId="4A67061D" w14:textId="0B5CC79F" w:rsidR="008B466A" w:rsidRPr="00B84CAF" w:rsidRDefault="008B466A" w:rsidP="008B466A">
            <w:pPr>
              <w:shd w:val="clear" w:color="auto" w:fill="FFFFFF"/>
              <w:jc w:val="center"/>
              <w:rPr>
                <w:rFonts w:ascii="Sylfaen" w:hAnsi="Sylfaen"/>
                <w:sz w:val="20"/>
                <w:szCs w:val="20"/>
              </w:rPr>
            </w:pPr>
            <w:r w:rsidRPr="00B84CAF">
              <w:rPr>
                <w:rFonts w:ascii="Sylfaen" w:hAnsi="Sylfaen"/>
                <w:sz w:val="20"/>
                <w:szCs w:val="20"/>
              </w:rPr>
              <w:t>Tak</w:t>
            </w:r>
          </w:p>
        </w:tc>
        <w:tc>
          <w:tcPr>
            <w:tcW w:w="1789" w:type="dxa"/>
            <w:vAlign w:val="center"/>
          </w:tcPr>
          <w:p w14:paraId="6D627474" w14:textId="77777777" w:rsidR="008B466A" w:rsidRPr="00B84CAF" w:rsidRDefault="008B466A" w:rsidP="008B466A">
            <w:pPr>
              <w:jc w:val="center"/>
              <w:rPr>
                <w:rFonts w:ascii="Sylfaen" w:hAnsi="Sylfaen"/>
                <w:b/>
                <w:sz w:val="20"/>
                <w:szCs w:val="20"/>
                <w:lang w:eastAsia="x-none"/>
              </w:rPr>
            </w:pPr>
          </w:p>
        </w:tc>
        <w:tc>
          <w:tcPr>
            <w:tcW w:w="1751" w:type="dxa"/>
          </w:tcPr>
          <w:p w14:paraId="751A71E2" w14:textId="77777777" w:rsidR="008B466A" w:rsidRPr="00B84CAF" w:rsidRDefault="008B466A" w:rsidP="008B466A">
            <w:pPr>
              <w:jc w:val="center"/>
              <w:rPr>
                <w:rFonts w:ascii="Sylfaen" w:hAnsi="Sylfaen" w:cs="Tahoma"/>
                <w:b/>
                <w:color w:val="000000"/>
                <w:sz w:val="20"/>
                <w:szCs w:val="20"/>
              </w:rPr>
            </w:pPr>
          </w:p>
        </w:tc>
      </w:tr>
      <w:tr w:rsidR="008B466A" w:rsidRPr="004713E1" w14:paraId="18CD8ADA" w14:textId="77777777" w:rsidTr="008B466A">
        <w:tc>
          <w:tcPr>
            <w:tcW w:w="656" w:type="dxa"/>
          </w:tcPr>
          <w:p w14:paraId="6217E1A5" w14:textId="1D16CAD3" w:rsidR="008B466A" w:rsidRPr="00B84CAF" w:rsidRDefault="008B466A" w:rsidP="008B466A">
            <w:pPr>
              <w:rPr>
                <w:rFonts w:ascii="Sylfaen" w:hAnsi="Sylfaen" w:cs="Calibri"/>
                <w:b/>
                <w:sz w:val="20"/>
                <w:szCs w:val="20"/>
              </w:rPr>
            </w:pPr>
            <w:r w:rsidRPr="00B84CAF">
              <w:rPr>
                <w:rFonts w:ascii="Sylfaen" w:hAnsi="Sylfaen" w:cs="Calibri"/>
                <w:b/>
                <w:sz w:val="20"/>
                <w:szCs w:val="20"/>
              </w:rPr>
              <w:t>14</w:t>
            </w:r>
          </w:p>
        </w:tc>
        <w:tc>
          <w:tcPr>
            <w:tcW w:w="3699" w:type="dxa"/>
          </w:tcPr>
          <w:p w14:paraId="49387006" w14:textId="20549A26" w:rsidR="008B466A" w:rsidRPr="00B84CAF" w:rsidRDefault="008B466A" w:rsidP="008B466A">
            <w:pPr>
              <w:rPr>
                <w:rFonts w:ascii="Sylfaen" w:hAnsi="Sylfaen"/>
                <w:color w:val="000000"/>
                <w:spacing w:val="-2"/>
                <w:sz w:val="20"/>
                <w:szCs w:val="20"/>
              </w:rPr>
            </w:pPr>
            <w:r w:rsidRPr="00B84CAF">
              <w:rPr>
                <w:rFonts w:ascii="Sylfaen" w:hAnsi="Sylfaen"/>
                <w:sz w:val="20"/>
                <w:szCs w:val="20"/>
              </w:rPr>
              <w:t>Pozycja „</w:t>
            </w:r>
            <w:proofErr w:type="spellStart"/>
            <w:r w:rsidRPr="00B84CAF">
              <w:rPr>
                <w:rFonts w:ascii="Sylfaen" w:hAnsi="Sylfaen"/>
                <w:sz w:val="20"/>
                <w:szCs w:val="20"/>
              </w:rPr>
              <w:t>flex</w:t>
            </w:r>
            <w:proofErr w:type="spellEnd"/>
            <w:r w:rsidRPr="00B84CAF">
              <w:rPr>
                <w:rFonts w:ascii="Sylfaen" w:hAnsi="Sylfaen"/>
                <w:sz w:val="20"/>
                <w:szCs w:val="20"/>
              </w:rPr>
              <w:t>”, „</w:t>
            </w:r>
            <w:proofErr w:type="spellStart"/>
            <w:r w:rsidRPr="00B84CAF">
              <w:rPr>
                <w:rFonts w:ascii="Sylfaen" w:hAnsi="Sylfaen"/>
                <w:sz w:val="20"/>
                <w:szCs w:val="20"/>
              </w:rPr>
              <w:t>reflex</w:t>
            </w:r>
            <w:proofErr w:type="spellEnd"/>
            <w:r w:rsidRPr="00B84CAF">
              <w:rPr>
                <w:rFonts w:ascii="Sylfaen" w:hAnsi="Sylfaen"/>
                <w:sz w:val="20"/>
                <w:szCs w:val="20"/>
              </w:rPr>
              <w:t xml:space="preserve">”, „0” </w:t>
            </w:r>
          </w:p>
        </w:tc>
        <w:tc>
          <w:tcPr>
            <w:tcW w:w="1167" w:type="dxa"/>
          </w:tcPr>
          <w:p w14:paraId="152E8467" w14:textId="68AA6C2F" w:rsidR="008B466A" w:rsidRPr="00B84CAF" w:rsidRDefault="008B466A" w:rsidP="008B466A">
            <w:pPr>
              <w:shd w:val="clear" w:color="auto" w:fill="FFFFFF"/>
              <w:jc w:val="center"/>
              <w:rPr>
                <w:rFonts w:ascii="Sylfaen" w:hAnsi="Sylfaen"/>
                <w:sz w:val="20"/>
                <w:szCs w:val="20"/>
              </w:rPr>
            </w:pPr>
            <w:r w:rsidRPr="00B84CAF">
              <w:rPr>
                <w:rFonts w:ascii="Sylfaen" w:hAnsi="Sylfaen"/>
                <w:sz w:val="20"/>
                <w:szCs w:val="20"/>
              </w:rPr>
              <w:t>Tak</w:t>
            </w:r>
          </w:p>
        </w:tc>
        <w:tc>
          <w:tcPr>
            <w:tcW w:w="1789" w:type="dxa"/>
            <w:vAlign w:val="center"/>
          </w:tcPr>
          <w:p w14:paraId="349A1E50" w14:textId="77777777" w:rsidR="008B466A" w:rsidRPr="00B84CAF" w:rsidRDefault="008B466A" w:rsidP="008B466A">
            <w:pPr>
              <w:jc w:val="center"/>
              <w:rPr>
                <w:rFonts w:ascii="Sylfaen" w:hAnsi="Sylfaen"/>
                <w:b/>
                <w:sz w:val="20"/>
                <w:szCs w:val="20"/>
                <w:lang w:eastAsia="x-none"/>
              </w:rPr>
            </w:pPr>
          </w:p>
        </w:tc>
        <w:tc>
          <w:tcPr>
            <w:tcW w:w="1751" w:type="dxa"/>
          </w:tcPr>
          <w:p w14:paraId="1789B410" w14:textId="77777777" w:rsidR="008B466A" w:rsidRPr="00B84CAF" w:rsidRDefault="008B466A" w:rsidP="008B466A">
            <w:pPr>
              <w:jc w:val="center"/>
              <w:rPr>
                <w:rFonts w:ascii="Sylfaen" w:hAnsi="Sylfaen" w:cs="Tahoma"/>
                <w:b/>
                <w:color w:val="000000"/>
                <w:sz w:val="20"/>
                <w:szCs w:val="20"/>
              </w:rPr>
            </w:pPr>
          </w:p>
        </w:tc>
      </w:tr>
      <w:tr w:rsidR="008B466A" w:rsidRPr="004713E1" w14:paraId="6DFEBF16" w14:textId="77777777" w:rsidTr="008B466A">
        <w:tc>
          <w:tcPr>
            <w:tcW w:w="656" w:type="dxa"/>
          </w:tcPr>
          <w:p w14:paraId="15ABE344" w14:textId="6E4A0890" w:rsidR="008B466A" w:rsidRPr="00B84CAF" w:rsidRDefault="008B466A" w:rsidP="008B466A">
            <w:pPr>
              <w:rPr>
                <w:rFonts w:ascii="Sylfaen" w:hAnsi="Sylfaen" w:cs="Calibri"/>
                <w:b/>
                <w:sz w:val="20"/>
                <w:szCs w:val="20"/>
              </w:rPr>
            </w:pPr>
            <w:r w:rsidRPr="00B84CAF">
              <w:rPr>
                <w:rFonts w:ascii="Sylfaen" w:hAnsi="Sylfaen" w:cs="Calibri"/>
                <w:b/>
                <w:sz w:val="20"/>
                <w:szCs w:val="20"/>
              </w:rPr>
              <w:t>15</w:t>
            </w:r>
          </w:p>
        </w:tc>
        <w:tc>
          <w:tcPr>
            <w:tcW w:w="3699" w:type="dxa"/>
          </w:tcPr>
          <w:p w14:paraId="7E3A540F" w14:textId="60F5A2C1" w:rsidR="008B466A" w:rsidRPr="00B84CAF" w:rsidRDefault="008B466A" w:rsidP="008B466A">
            <w:pPr>
              <w:rPr>
                <w:rFonts w:ascii="Sylfaen" w:hAnsi="Sylfaen"/>
                <w:sz w:val="20"/>
                <w:szCs w:val="20"/>
              </w:rPr>
            </w:pPr>
            <w:r w:rsidRPr="00B84CAF">
              <w:rPr>
                <w:rFonts w:ascii="Sylfaen" w:hAnsi="Sylfaen"/>
                <w:spacing w:val="-2"/>
                <w:sz w:val="20"/>
                <w:szCs w:val="20"/>
              </w:rPr>
              <w:t>Blokowanie, odblokowywanie stołu</w:t>
            </w:r>
          </w:p>
        </w:tc>
        <w:tc>
          <w:tcPr>
            <w:tcW w:w="1167" w:type="dxa"/>
          </w:tcPr>
          <w:p w14:paraId="1EB7B1AC" w14:textId="4A71B861" w:rsidR="008B466A" w:rsidRPr="00B84CAF" w:rsidRDefault="008B466A" w:rsidP="008B466A">
            <w:pPr>
              <w:shd w:val="clear" w:color="auto" w:fill="FFFFFF"/>
              <w:jc w:val="center"/>
              <w:rPr>
                <w:rFonts w:ascii="Sylfaen" w:hAnsi="Sylfaen"/>
                <w:sz w:val="20"/>
                <w:szCs w:val="20"/>
              </w:rPr>
            </w:pPr>
            <w:r w:rsidRPr="00B84CAF">
              <w:rPr>
                <w:rFonts w:ascii="Sylfaen" w:hAnsi="Sylfaen"/>
                <w:sz w:val="20"/>
                <w:szCs w:val="20"/>
              </w:rPr>
              <w:t>Tak</w:t>
            </w:r>
          </w:p>
        </w:tc>
        <w:tc>
          <w:tcPr>
            <w:tcW w:w="1789" w:type="dxa"/>
            <w:vAlign w:val="center"/>
          </w:tcPr>
          <w:p w14:paraId="0827CE75" w14:textId="77777777" w:rsidR="008B466A" w:rsidRPr="00B84CAF" w:rsidRDefault="008B466A" w:rsidP="008B466A">
            <w:pPr>
              <w:jc w:val="center"/>
              <w:rPr>
                <w:rFonts w:ascii="Sylfaen" w:hAnsi="Sylfaen"/>
                <w:b/>
                <w:sz w:val="20"/>
                <w:szCs w:val="20"/>
                <w:lang w:eastAsia="x-none"/>
              </w:rPr>
            </w:pPr>
          </w:p>
        </w:tc>
        <w:tc>
          <w:tcPr>
            <w:tcW w:w="1751" w:type="dxa"/>
          </w:tcPr>
          <w:p w14:paraId="7A28101A" w14:textId="77777777" w:rsidR="008B466A" w:rsidRPr="00B84CAF" w:rsidRDefault="008B466A" w:rsidP="008B466A">
            <w:pPr>
              <w:jc w:val="center"/>
              <w:rPr>
                <w:rFonts w:ascii="Sylfaen" w:hAnsi="Sylfaen" w:cs="Tahoma"/>
                <w:b/>
                <w:color w:val="000000"/>
                <w:sz w:val="20"/>
                <w:szCs w:val="20"/>
              </w:rPr>
            </w:pPr>
          </w:p>
        </w:tc>
      </w:tr>
      <w:tr w:rsidR="008B466A" w:rsidRPr="004713E1" w14:paraId="4895DB0C" w14:textId="77777777" w:rsidTr="008B466A">
        <w:tc>
          <w:tcPr>
            <w:tcW w:w="656" w:type="dxa"/>
          </w:tcPr>
          <w:p w14:paraId="0912996E" w14:textId="743CF2FD" w:rsidR="008B466A" w:rsidRPr="00B84CAF" w:rsidRDefault="008B466A" w:rsidP="008B466A">
            <w:pPr>
              <w:rPr>
                <w:rFonts w:ascii="Sylfaen" w:hAnsi="Sylfaen" w:cs="Calibri"/>
                <w:b/>
                <w:sz w:val="20"/>
                <w:szCs w:val="20"/>
              </w:rPr>
            </w:pPr>
            <w:r w:rsidRPr="00B84CAF">
              <w:rPr>
                <w:rFonts w:ascii="Sylfaen" w:hAnsi="Sylfaen" w:cs="Calibri"/>
                <w:b/>
                <w:sz w:val="20"/>
                <w:szCs w:val="20"/>
              </w:rPr>
              <w:t>16</w:t>
            </w:r>
          </w:p>
        </w:tc>
        <w:tc>
          <w:tcPr>
            <w:tcW w:w="3699" w:type="dxa"/>
          </w:tcPr>
          <w:p w14:paraId="2994CD5B" w14:textId="38012A8F" w:rsidR="008B466A" w:rsidRPr="00B84CAF" w:rsidRDefault="008B466A" w:rsidP="008B466A">
            <w:pPr>
              <w:rPr>
                <w:rFonts w:ascii="Sylfaen" w:hAnsi="Sylfaen"/>
                <w:spacing w:val="-2"/>
                <w:sz w:val="20"/>
                <w:szCs w:val="20"/>
              </w:rPr>
            </w:pPr>
            <w:r w:rsidRPr="00B84CAF">
              <w:rPr>
                <w:rFonts w:ascii="Sylfaen" w:hAnsi="Sylfaen"/>
                <w:color w:val="000000"/>
                <w:spacing w:val="-2"/>
                <w:sz w:val="20"/>
                <w:szCs w:val="20"/>
              </w:rPr>
              <w:t>Segment głowy</w:t>
            </w:r>
          </w:p>
        </w:tc>
        <w:tc>
          <w:tcPr>
            <w:tcW w:w="1167" w:type="dxa"/>
          </w:tcPr>
          <w:p w14:paraId="4C96DEF8" w14:textId="1FCA8991" w:rsidR="008B466A" w:rsidRPr="00B84CAF" w:rsidRDefault="008B466A" w:rsidP="008B466A">
            <w:pPr>
              <w:shd w:val="clear" w:color="auto" w:fill="FFFFFF"/>
              <w:jc w:val="center"/>
              <w:rPr>
                <w:rFonts w:ascii="Sylfaen" w:hAnsi="Sylfaen"/>
                <w:sz w:val="20"/>
                <w:szCs w:val="20"/>
              </w:rPr>
            </w:pPr>
            <w:r w:rsidRPr="00B84CAF">
              <w:rPr>
                <w:rFonts w:ascii="Sylfaen" w:hAnsi="Sylfaen"/>
                <w:sz w:val="20"/>
                <w:szCs w:val="20"/>
              </w:rPr>
              <w:t>Tak</w:t>
            </w:r>
          </w:p>
        </w:tc>
        <w:tc>
          <w:tcPr>
            <w:tcW w:w="1789" w:type="dxa"/>
            <w:vAlign w:val="center"/>
          </w:tcPr>
          <w:p w14:paraId="52F4B1CD" w14:textId="77777777" w:rsidR="008B466A" w:rsidRPr="00B84CAF" w:rsidRDefault="008B466A" w:rsidP="008B466A">
            <w:pPr>
              <w:jc w:val="center"/>
              <w:rPr>
                <w:rFonts w:ascii="Sylfaen" w:hAnsi="Sylfaen"/>
                <w:b/>
                <w:sz w:val="20"/>
                <w:szCs w:val="20"/>
                <w:lang w:eastAsia="x-none"/>
              </w:rPr>
            </w:pPr>
          </w:p>
        </w:tc>
        <w:tc>
          <w:tcPr>
            <w:tcW w:w="1751" w:type="dxa"/>
          </w:tcPr>
          <w:p w14:paraId="1055D9EC" w14:textId="77777777" w:rsidR="008B466A" w:rsidRPr="00B84CAF" w:rsidRDefault="008B466A" w:rsidP="008B466A">
            <w:pPr>
              <w:jc w:val="center"/>
              <w:rPr>
                <w:rFonts w:ascii="Sylfaen" w:hAnsi="Sylfaen" w:cs="Tahoma"/>
                <w:b/>
                <w:color w:val="000000"/>
                <w:sz w:val="20"/>
                <w:szCs w:val="20"/>
              </w:rPr>
            </w:pPr>
          </w:p>
        </w:tc>
      </w:tr>
      <w:tr w:rsidR="008B466A" w:rsidRPr="004713E1" w14:paraId="2E85B7CC" w14:textId="77777777" w:rsidTr="008B466A">
        <w:tc>
          <w:tcPr>
            <w:tcW w:w="656" w:type="dxa"/>
          </w:tcPr>
          <w:p w14:paraId="73425C82" w14:textId="5B041763" w:rsidR="008B466A" w:rsidRPr="00B84CAF" w:rsidRDefault="008B466A" w:rsidP="008B466A">
            <w:pPr>
              <w:rPr>
                <w:rFonts w:ascii="Sylfaen" w:hAnsi="Sylfaen" w:cs="Calibri"/>
                <w:b/>
                <w:sz w:val="20"/>
                <w:szCs w:val="20"/>
              </w:rPr>
            </w:pPr>
            <w:r w:rsidRPr="00B84CAF">
              <w:rPr>
                <w:rFonts w:ascii="Sylfaen" w:hAnsi="Sylfaen" w:cs="Calibri"/>
                <w:b/>
                <w:sz w:val="20"/>
                <w:szCs w:val="20"/>
              </w:rPr>
              <w:t>17</w:t>
            </w:r>
          </w:p>
        </w:tc>
        <w:tc>
          <w:tcPr>
            <w:tcW w:w="3699" w:type="dxa"/>
          </w:tcPr>
          <w:p w14:paraId="53E3CA35" w14:textId="5AE8E7B2" w:rsidR="008B466A" w:rsidRPr="00B84CAF" w:rsidRDefault="008B466A" w:rsidP="008B466A">
            <w:pPr>
              <w:rPr>
                <w:rFonts w:ascii="Sylfaen" w:hAnsi="Sylfaen"/>
                <w:color w:val="000000"/>
                <w:spacing w:val="-2"/>
                <w:sz w:val="20"/>
                <w:szCs w:val="20"/>
              </w:rPr>
            </w:pPr>
            <w:r w:rsidRPr="00B84CAF">
              <w:rPr>
                <w:rFonts w:ascii="Sylfaen" w:hAnsi="Sylfaen"/>
                <w:color w:val="000000"/>
                <w:spacing w:val="-2"/>
                <w:sz w:val="20"/>
                <w:szCs w:val="20"/>
              </w:rPr>
              <w:t>Dzielona sekcja nóg</w:t>
            </w:r>
          </w:p>
        </w:tc>
        <w:tc>
          <w:tcPr>
            <w:tcW w:w="1167" w:type="dxa"/>
          </w:tcPr>
          <w:p w14:paraId="64D12B25" w14:textId="340D88A8" w:rsidR="008B466A" w:rsidRPr="00B84CAF" w:rsidRDefault="008B466A" w:rsidP="008B466A">
            <w:pPr>
              <w:shd w:val="clear" w:color="auto" w:fill="FFFFFF"/>
              <w:jc w:val="center"/>
              <w:rPr>
                <w:rFonts w:ascii="Sylfaen" w:hAnsi="Sylfaen"/>
                <w:sz w:val="20"/>
                <w:szCs w:val="20"/>
              </w:rPr>
            </w:pPr>
            <w:r w:rsidRPr="00B84CAF">
              <w:rPr>
                <w:rFonts w:ascii="Sylfaen" w:hAnsi="Sylfaen"/>
                <w:sz w:val="20"/>
                <w:szCs w:val="20"/>
              </w:rPr>
              <w:t>Tak</w:t>
            </w:r>
          </w:p>
        </w:tc>
        <w:tc>
          <w:tcPr>
            <w:tcW w:w="1789" w:type="dxa"/>
            <w:vAlign w:val="center"/>
          </w:tcPr>
          <w:p w14:paraId="477106C1" w14:textId="77777777" w:rsidR="008B466A" w:rsidRPr="00B84CAF" w:rsidRDefault="008B466A" w:rsidP="008B466A">
            <w:pPr>
              <w:jc w:val="center"/>
              <w:rPr>
                <w:rFonts w:ascii="Sylfaen" w:hAnsi="Sylfaen"/>
                <w:b/>
                <w:sz w:val="20"/>
                <w:szCs w:val="20"/>
                <w:lang w:eastAsia="x-none"/>
              </w:rPr>
            </w:pPr>
          </w:p>
        </w:tc>
        <w:tc>
          <w:tcPr>
            <w:tcW w:w="1751" w:type="dxa"/>
          </w:tcPr>
          <w:p w14:paraId="561CEB8F" w14:textId="77777777" w:rsidR="008B466A" w:rsidRPr="00B84CAF" w:rsidRDefault="008B466A" w:rsidP="008B466A">
            <w:pPr>
              <w:jc w:val="center"/>
              <w:rPr>
                <w:rFonts w:ascii="Sylfaen" w:hAnsi="Sylfaen" w:cs="Tahoma"/>
                <w:b/>
                <w:color w:val="000000"/>
                <w:sz w:val="20"/>
                <w:szCs w:val="20"/>
              </w:rPr>
            </w:pPr>
          </w:p>
        </w:tc>
      </w:tr>
      <w:tr w:rsidR="008B466A" w:rsidRPr="004713E1" w14:paraId="6053E24F" w14:textId="77777777" w:rsidTr="008B466A">
        <w:tc>
          <w:tcPr>
            <w:tcW w:w="656" w:type="dxa"/>
          </w:tcPr>
          <w:p w14:paraId="6FB62754" w14:textId="37EEC9C5" w:rsidR="008B466A" w:rsidRPr="00B84CAF" w:rsidRDefault="008B466A" w:rsidP="008B466A">
            <w:pPr>
              <w:rPr>
                <w:rFonts w:ascii="Sylfaen" w:hAnsi="Sylfaen" w:cs="Calibri"/>
                <w:b/>
                <w:sz w:val="20"/>
                <w:szCs w:val="20"/>
              </w:rPr>
            </w:pPr>
            <w:r w:rsidRPr="00B84CAF">
              <w:rPr>
                <w:rFonts w:ascii="Sylfaen" w:hAnsi="Sylfaen" w:cs="Calibri"/>
                <w:b/>
                <w:sz w:val="20"/>
                <w:szCs w:val="20"/>
              </w:rPr>
              <w:t>18</w:t>
            </w:r>
          </w:p>
        </w:tc>
        <w:tc>
          <w:tcPr>
            <w:tcW w:w="3699" w:type="dxa"/>
          </w:tcPr>
          <w:p w14:paraId="3A0FBF52" w14:textId="0D1DE6B7" w:rsidR="008B466A" w:rsidRPr="00B84CAF" w:rsidRDefault="008B466A" w:rsidP="008B466A">
            <w:pPr>
              <w:rPr>
                <w:rFonts w:ascii="Sylfaen" w:hAnsi="Sylfaen"/>
                <w:color w:val="000000"/>
                <w:spacing w:val="-2"/>
                <w:sz w:val="20"/>
                <w:szCs w:val="20"/>
              </w:rPr>
            </w:pPr>
            <w:r w:rsidRPr="00B84CAF">
              <w:rPr>
                <w:rFonts w:ascii="Sylfaen" w:hAnsi="Sylfaen"/>
                <w:sz w:val="20"/>
                <w:szCs w:val="20"/>
              </w:rPr>
              <w:t>Płyta karbonowa min 850 mm z szynami bocznymi</w:t>
            </w:r>
          </w:p>
        </w:tc>
        <w:tc>
          <w:tcPr>
            <w:tcW w:w="1167" w:type="dxa"/>
          </w:tcPr>
          <w:p w14:paraId="092B85BC" w14:textId="4F28B12D" w:rsidR="008B466A" w:rsidRPr="00B84CAF" w:rsidRDefault="008B466A" w:rsidP="008B466A">
            <w:pPr>
              <w:shd w:val="clear" w:color="auto" w:fill="FFFFFF"/>
              <w:jc w:val="center"/>
              <w:rPr>
                <w:rFonts w:ascii="Sylfaen" w:hAnsi="Sylfaen"/>
                <w:sz w:val="20"/>
                <w:szCs w:val="20"/>
              </w:rPr>
            </w:pPr>
            <w:r w:rsidRPr="00B84CAF">
              <w:rPr>
                <w:rFonts w:ascii="Sylfaen" w:hAnsi="Sylfaen"/>
                <w:sz w:val="20"/>
                <w:szCs w:val="20"/>
              </w:rPr>
              <w:t>Tak</w:t>
            </w:r>
          </w:p>
        </w:tc>
        <w:tc>
          <w:tcPr>
            <w:tcW w:w="1789" w:type="dxa"/>
            <w:vAlign w:val="center"/>
          </w:tcPr>
          <w:p w14:paraId="65B621B6" w14:textId="77777777" w:rsidR="008B466A" w:rsidRPr="00B84CAF" w:rsidRDefault="008B466A" w:rsidP="008B466A">
            <w:pPr>
              <w:jc w:val="center"/>
              <w:rPr>
                <w:rFonts w:ascii="Sylfaen" w:hAnsi="Sylfaen"/>
                <w:b/>
                <w:sz w:val="20"/>
                <w:szCs w:val="20"/>
                <w:lang w:eastAsia="x-none"/>
              </w:rPr>
            </w:pPr>
          </w:p>
        </w:tc>
        <w:tc>
          <w:tcPr>
            <w:tcW w:w="1751" w:type="dxa"/>
          </w:tcPr>
          <w:p w14:paraId="17382799" w14:textId="77777777" w:rsidR="008B466A" w:rsidRPr="00B84CAF" w:rsidRDefault="008B466A" w:rsidP="008B466A">
            <w:pPr>
              <w:jc w:val="center"/>
              <w:rPr>
                <w:rFonts w:ascii="Sylfaen" w:hAnsi="Sylfaen" w:cs="Tahoma"/>
                <w:b/>
                <w:color w:val="000000"/>
                <w:sz w:val="20"/>
                <w:szCs w:val="20"/>
              </w:rPr>
            </w:pPr>
          </w:p>
        </w:tc>
      </w:tr>
      <w:tr w:rsidR="008B466A" w:rsidRPr="004713E1" w14:paraId="5E5D824F" w14:textId="77777777" w:rsidTr="008B466A">
        <w:tc>
          <w:tcPr>
            <w:tcW w:w="656" w:type="dxa"/>
          </w:tcPr>
          <w:p w14:paraId="3CE85BE3" w14:textId="7059117E" w:rsidR="008B466A" w:rsidRPr="00B84CAF" w:rsidRDefault="008B466A" w:rsidP="008B466A">
            <w:pPr>
              <w:rPr>
                <w:rFonts w:ascii="Sylfaen" w:hAnsi="Sylfaen" w:cs="Calibri"/>
                <w:b/>
                <w:sz w:val="20"/>
                <w:szCs w:val="20"/>
              </w:rPr>
            </w:pPr>
            <w:r w:rsidRPr="00B84CAF">
              <w:rPr>
                <w:rFonts w:ascii="Sylfaen" w:hAnsi="Sylfaen" w:cs="Calibri"/>
                <w:b/>
                <w:sz w:val="20"/>
                <w:szCs w:val="20"/>
              </w:rPr>
              <w:t>19</w:t>
            </w:r>
          </w:p>
        </w:tc>
        <w:tc>
          <w:tcPr>
            <w:tcW w:w="3699" w:type="dxa"/>
          </w:tcPr>
          <w:p w14:paraId="3919F911" w14:textId="445CF687" w:rsidR="008B466A" w:rsidRPr="00B84CAF" w:rsidRDefault="008B466A" w:rsidP="008B466A">
            <w:pPr>
              <w:rPr>
                <w:rFonts w:ascii="Sylfaen" w:hAnsi="Sylfaen"/>
                <w:sz w:val="20"/>
                <w:szCs w:val="20"/>
              </w:rPr>
            </w:pPr>
            <w:r w:rsidRPr="00B84CAF">
              <w:rPr>
                <w:rFonts w:ascii="Sylfaen" w:hAnsi="Sylfaen"/>
                <w:sz w:val="20"/>
                <w:szCs w:val="20"/>
              </w:rPr>
              <w:t>Podpora pod rękę regulacja jednym pokrętłem</w:t>
            </w:r>
          </w:p>
        </w:tc>
        <w:tc>
          <w:tcPr>
            <w:tcW w:w="1167" w:type="dxa"/>
          </w:tcPr>
          <w:p w14:paraId="3474E6B4" w14:textId="3D6A6D1D" w:rsidR="008B466A" w:rsidRPr="00B84CAF" w:rsidRDefault="008B466A" w:rsidP="008B466A">
            <w:pPr>
              <w:shd w:val="clear" w:color="auto" w:fill="FFFFFF"/>
              <w:jc w:val="center"/>
              <w:rPr>
                <w:rFonts w:ascii="Sylfaen" w:hAnsi="Sylfaen"/>
                <w:sz w:val="20"/>
                <w:szCs w:val="20"/>
              </w:rPr>
            </w:pPr>
            <w:r w:rsidRPr="00B84CAF">
              <w:rPr>
                <w:rFonts w:ascii="Sylfaen" w:hAnsi="Sylfaen"/>
                <w:sz w:val="20"/>
                <w:szCs w:val="20"/>
              </w:rPr>
              <w:t>Tak</w:t>
            </w:r>
          </w:p>
        </w:tc>
        <w:tc>
          <w:tcPr>
            <w:tcW w:w="1789" w:type="dxa"/>
            <w:vAlign w:val="center"/>
          </w:tcPr>
          <w:p w14:paraId="03C365F4" w14:textId="77777777" w:rsidR="008B466A" w:rsidRPr="00B84CAF" w:rsidRDefault="008B466A" w:rsidP="008B466A">
            <w:pPr>
              <w:jc w:val="center"/>
              <w:rPr>
                <w:rFonts w:ascii="Sylfaen" w:hAnsi="Sylfaen"/>
                <w:b/>
                <w:sz w:val="20"/>
                <w:szCs w:val="20"/>
                <w:lang w:eastAsia="x-none"/>
              </w:rPr>
            </w:pPr>
          </w:p>
        </w:tc>
        <w:tc>
          <w:tcPr>
            <w:tcW w:w="1751" w:type="dxa"/>
          </w:tcPr>
          <w:p w14:paraId="7A2AFDF4" w14:textId="77777777" w:rsidR="008B466A" w:rsidRPr="00B84CAF" w:rsidRDefault="008B466A" w:rsidP="008B466A">
            <w:pPr>
              <w:jc w:val="center"/>
              <w:rPr>
                <w:rFonts w:ascii="Sylfaen" w:hAnsi="Sylfaen" w:cs="Tahoma"/>
                <w:b/>
                <w:color w:val="000000"/>
                <w:sz w:val="20"/>
                <w:szCs w:val="20"/>
              </w:rPr>
            </w:pPr>
          </w:p>
        </w:tc>
      </w:tr>
      <w:tr w:rsidR="008B466A" w:rsidRPr="004713E1" w14:paraId="13DEDEE6" w14:textId="77777777" w:rsidTr="008B466A">
        <w:tc>
          <w:tcPr>
            <w:tcW w:w="656" w:type="dxa"/>
          </w:tcPr>
          <w:p w14:paraId="6AC1D429" w14:textId="56079165" w:rsidR="008B466A" w:rsidRPr="00B84CAF" w:rsidRDefault="008B466A" w:rsidP="008B466A">
            <w:pPr>
              <w:rPr>
                <w:rFonts w:ascii="Sylfaen" w:hAnsi="Sylfaen" w:cs="Calibri"/>
                <w:b/>
                <w:sz w:val="20"/>
                <w:szCs w:val="20"/>
              </w:rPr>
            </w:pPr>
            <w:r w:rsidRPr="00B84CAF">
              <w:rPr>
                <w:rFonts w:ascii="Sylfaen" w:hAnsi="Sylfaen" w:cs="Calibri"/>
                <w:b/>
                <w:sz w:val="20"/>
                <w:szCs w:val="20"/>
              </w:rPr>
              <w:t>20</w:t>
            </w:r>
          </w:p>
        </w:tc>
        <w:tc>
          <w:tcPr>
            <w:tcW w:w="3699" w:type="dxa"/>
          </w:tcPr>
          <w:p w14:paraId="28F528A6" w14:textId="6819CBB5" w:rsidR="008B466A" w:rsidRPr="00B84CAF" w:rsidRDefault="008B466A" w:rsidP="008B466A">
            <w:pPr>
              <w:rPr>
                <w:rFonts w:ascii="Sylfaen" w:hAnsi="Sylfaen"/>
                <w:sz w:val="20"/>
                <w:szCs w:val="20"/>
              </w:rPr>
            </w:pPr>
            <w:r w:rsidRPr="00B84CAF">
              <w:rPr>
                <w:rFonts w:ascii="Sylfaen" w:hAnsi="Sylfaen"/>
                <w:sz w:val="20"/>
                <w:szCs w:val="20"/>
              </w:rPr>
              <w:t>Podpora anestezjologiczna przegub kulowy</w:t>
            </w:r>
          </w:p>
        </w:tc>
        <w:tc>
          <w:tcPr>
            <w:tcW w:w="1167" w:type="dxa"/>
          </w:tcPr>
          <w:p w14:paraId="60253687" w14:textId="40A8DAC3" w:rsidR="008B466A" w:rsidRPr="00B84CAF" w:rsidRDefault="008B466A" w:rsidP="008B466A">
            <w:pPr>
              <w:shd w:val="clear" w:color="auto" w:fill="FFFFFF"/>
              <w:jc w:val="center"/>
              <w:rPr>
                <w:rFonts w:ascii="Sylfaen" w:hAnsi="Sylfaen"/>
                <w:sz w:val="20"/>
                <w:szCs w:val="20"/>
              </w:rPr>
            </w:pPr>
            <w:r w:rsidRPr="00B84CAF">
              <w:rPr>
                <w:rFonts w:ascii="Sylfaen" w:hAnsi="Sylfaen"/>
                <w:sz w:val="20"/>
                <w:szCs w:val="20"/>
              </w:rPr>
              <w:t>Tak</w:t>
            </w:r>
          </w:p>
        </w:tc>
        <w:tc>
          <w:tcPr>
            <w:tcW w:w="1789" w:type="dxa"/>
            <w:vAlign w:val="center"/>
          </w:tcPr>
          <w:p w14:paraId="0EA9CB29" w14:textId="77777777" w:rsidR="008B466A" w:rsidRPr="00B84CAF" w:rsidRDefault="008B466A" w:rsidP="008B466A">
            <w:pPr>
              <w:jc w:val="center"/>
              <w:rPr>
                <w:rFonts w:ascii="Sylfaen" w:hAnsi="Sylfaen"/>
                <w:b/>
                <w:sz w:val="20"/>
                <w:szCs w:val="20"/>
                <w:lang w:eastAsia="x-none"/>
              </w:rPr>
            </w:pPr>
          </w:p>
        </w:tc>
        <w:tc>
          <w:tcPr>
            <w:tcW w:w="1751" w:type="dxa"/>
          </w:tcPr>
          <w:p w14:paraId="22E3AFE0" w14:textId="77777777" w:rsidR="008B466A" w:rsidRPr="00B84CAF" w:rsidRDefault="008B466A" w:rsidP="008B466A">
            <w:pPr>
              <w:jc w:val="center"/>
              <w:rPr>
                <w:rFonts w:ascii="Sylfaen" w:hAnsi="Sylfaen" w:cs="Tahoma"/>
                <w:b/>
                <w:color w:val="000000"/>
                <w:sz w:val="20"/>
                <w:szCs w:val="20"/>
              </w:rPr>
            </w:pPr>
          </w:p>
        </w:tc>
      </w:tr>
      <w:tr w:rsidR="008B466A" w:rsidRPr="004713E1" w14:paraId="2667E1BD" w14:textId="77777777" w:rsidTr="008B466A">
        <w:tc>
          <w:tcPr>
            <w:tcW w:w="656" w:type="dxa"/>
          </w:tcPr>
          <w:p w14:paraId="5636D585" w14:textId="6C473CDC" w:rsidR="008B466A" w:rsidRPr="00B84CAF" w:rsidRDefault="008B466A" w:rsidP="008B466A">
            <w:pPr>
              <w:rPr>
                <w:rFonts w:ascii="Sylfaen" w:hAnsi="Sylfaen" w:cs="Calibri"/>
                <w:b/>
                <w:sz w:val="20"/>
                <w:szCs w:val="20"/>
              </w:rPr>
            </w:pPr>
            <w:r w:rsidRPr="00B84CAF">
              <w:rPr>
                <w:rFonts w:ascii="Sylfaen" w:hAnsi="Sylfaen" w:cs="Calibri"/>
                <w:b/>
                <w:sz w:val="20"/>
                <w:szCs w:val="20"/>
              </w:rPr>
              <w:t>21</w:t>
            </w:r>
          </w:p>
        </w:tc>
        <w:tc>
          <w:tcPr>
            <w:tcW w:w="3699" w:type="dxa"/>
          </w:tcPr>
          <w:p w14:paraId="10AA3ED0" w14:textId="7A4BCAC6" w:rsidR="008B466A" w:rsidRPr="00B84CAF" w:rsidRDefault="008B466A" w:rsidP="008B466A">
            <w:pPr>
              <w:rPr>
                <w:rFonts w:ascii="Sylfaen" w:hAnsi="Sylfaen"/>
                <w:sz w:val="20"/>
                <w:szCs w:val="20"/>
              </w:rPr>
            </w:pPr>
            <w:r w:rsidRPr="00B84CAF">
              <w:rPr>
                <w:rFonts w:ascii="Sylfaen" w:hAnsi="Sylfaen"/>
                <w:sz w:val="20"/>
                <w:szCs w:val="20"/>
              </w:rPr>
              <w:t>Podpora pod nogę</w:t>
            </w:r>
          </w:p>
        </w:tc>
        <w:tc>
          <w:tcPr>
            <w:tcW w:w="1167" w:type="dxa"/>
          </w:tcPr>
          <w:p w14:paraId="6E386FD3" w14:textId="48AF1A32" w:rsidR="008B466A" w:rsidRPr="00B84CAF" w:rsidRDefault="008B466A" w:rsidP="008B466A">
            <w:pPr>
              <w:shd w:val="clear" w:color="auto" w:fill="FFFFFF"/>
              <w:jc w:val="center"/>
              <w:rPr>
                <w:rFonts w:ascii="Sylfaen" w:hAnsi="Sylfaen"/>
                <w:sz w:val="20"/>
                <w:szCs w:val="20"/>
              </w:rPr>
            </w:pPr>
            <w:r w:rsidRPr="00B84CAF">
              <w:rPr>
                <w:rFonts w:ascii="Sylfaen" w:hAnsi="Sylfaen"/>
                <w:sz w:val="20"/>
                <w:szCs w:val="20"/>
              </w:rPr>
              <w:t>Tak</w:t>
            </w:r>
          </w:p>
        </w:tc>
        <w:tc>
          <w:tcPr>
            <w:tcW w:w="1789" w:type="dxa"/>
            <w:vAlign w:val="center"/>
          </w:tcPr>
          <w:p w14:paraId="0626EFB0" w14:textId="77777777" w:rsidR="008B466A" w:rsidRPr="00B84CAF" w:rsidRDefault="008B466A" w:rsidP="008B466A">
            <w:pPr>
              <w:jc w:val="center"/>
              <w:rPr>
                <w:rFonts w:ascii="Sylfaen" w:hAnsi="Sylfaen"/>
                <w:b/>
                <w:sz w:val="20"/>
                <w:szCs w:val="20"/>
                <w:lang w:eastAsia="x-none"/>
              </w:rPr>
            </w:pPr>
          </w:p>
        </w:tc>
        <w:tc>
          <w:tcPr>
            <w:tcW w:w="1751" w:type="dxa"/>
          </w:tcPr>
          <w:p w14:paraId="1EC5D422" w14:textId="77777777" w:rsidR="008B466A" w:rsidRPr="00B84CAF" w:rsidRDefault="008B466A" w:rsidP="008B466A">
            <w:pPr>
              <w:jc w:val="center"/>
              <w:rPr>
                <w:rFonts w:ascii="Sylfaen" w:hAnsi="Sylfaen" w:cs="Tahoma"/>
                <w:b/>
                <w:color w:val="000000"/>
                <w:sz w:val="20"/>
                <w:szCs w:val="20"/>
              </w:rPr>
            </w:pPr>
          </w:p>
        </w:tc>
      </w:tr>
      <w:tr w:rsidR="008B466A" w:rsidRPr="004713E1" w14:paraId="63379F89" w14:textId="77777777" w:rsidTr="008B466A">
        <w:tc>
          <w:tcPr>
            <w:tcW w:w="656" w:type="dxa"/>
          </w:tcPr>
          <w:p w14:paraId="7754F0B6" w14:textId="0C80D678" w:rsidR="008B466A" w:rsidRPr="00B84CAF" w:rsidRDefault="008B466A" w:rsidP="008B466A">
            <w:pPr>
              <w:rPr>
                <w:rFonts w:ascii="Sylfaen" w:hAnsi="Sylfaen" w:cs="Calibri"/>
                <w:b/>
                <w:sz w:val="20"/>
                <w:szCs w:val="20"/>
              </w:rPr>
            </w:pPr>
            <w:r w:rsidRPr="00B84CAF">
              <w:rPr>
                <w:rFonts w:ascii="Sylfaen" w:hAnsi="Sylfaen" w:cs="Calibri"/>
                <w:b/>
                <w:sz w:val="20"/>
                <w:szCs w:val="20"/>
              </w:rPr>
              <w:t>22</w:t>
            </w:r>
          </w:p>
        </w:tc>
        <w:tc>
          <w:tcPr>
            <w:tcW w:w="3699" w:type="dxa"/>
          </w:tcPr>
          <w:p w14:paraId="10A37712" w14:textId="67F02B5A" w:rsidR="008B466A" w:rsidRPr="00B84CAF" w:rsidRDefault="008B466A" w:rsidP="008B466A">
            <w:pPr>
              <w:rPr>
                <w:rFonts w:ascii="Sylfaen" w:hAnsi="Sylfaen"/>
                <w:sz w:val="20"/>
                <w:szCs w:val="20"/>
              </w:rPr>
            </w:pPr>
            <w:r w:rsidRPr="00B84CAF">
              <w:rPr>
                <w:rFonts w:ascii="Sylfaen" w:hAnsi="Sylfaen"/>
                <w:sz w:val="20"/>
                <w:szCs w:val="20"/>
              </w:rPr>
              <w:t xml:space="preserve">Podpora pod bok lub plecy 2 </w:t>
            </w:r>
            <w:proofErr w:type="spellStart"/>
            <w:r w:rsidRPr="00B84CAF">
              <w:rPr>
                <w:rFonts w:ascii="Sylfaen" w:hAnsi="Sylfaen"/>
                <w:sz w:val="20"/>
                <w:szCs w:val="20"/>
              </w:rPr>
              <w:t>szt</w:t>
            </w:r>
            <w:proofErr w:type="spellEnd"/>
          </w:p>
        </w:tc>
        <w:tc>
          <w:tcPr>
            <w:tcW w:w="1167" w:type="dxa"/>
          </w:tcPr>
          <w:p w14:paraId="6A1BB83E" w14:textId="03BBFAB5" w:rsidR="008B466A" w:rsidRPr="00B84CAF" w:rsidRDefault="008B466A" w:rsidP="008B466A">
            <w:pPr>
              <w:shd w:val="clear" w:color="auto" w:fill="FFFFFF"/>
              <w:jc w:val="center"/>
              <w:rPr>
                <w:rFonts w:ascii="Sylfaen" w:hAnsi="Sylfaen"/>
                <w:sz w:val="20"/>
                <w:szCs w:val="20"/>
              </w:rPr>
            </w:pPr>
            <w:r w:rsidRPr="00B84CAF">
              <w:rPr>
                <w:rFonts w:ascii="Sylfaen" w:hAnsi="Sylfaen"/>
                <w:sz w:val="20"/>
                <w:szCs w:val="20"/>
              </w:rPr>
              <w:t>Tak</w:t>
            </w:r>
          </w:p>
        </w:tc>
        <w:tc>
          <w:tcPr>
            <w:tcW w:w="1789" w:type="dxa"/>
            <w:vAlign w:val="center"/>
          </w:tcPr>
          <w:p w14:paraId="44780009" w14:textId="77777777" w:rsidR="008B466A" w:rsidRPr="00B84CAF" w:rsidRDefault="008B466A" w:rsidP="008B466A">
            <w:pPr>
              <w:jc w:val="center"/>
              <w:rPr>
                <w:rFonts w:ascii="Sylfaen" w:hAnsi="Sylfaen"/>
                <w:b/>
                <w:sz w:val="20"/>
                <w:szCs w:val="20"/>
                <w:lang w:eastAsia="x-none"/>
              </w:rPr>
            </w:pPr>
          </w:p>
        </w:tc>
        <w:tc>
          <w:tcPr>
            <w:tcW w:w="1751" w:type="dxa"/>
          </w:tcPr>
          <w:p w14:paraId="4AA6271F" w14:textId="77777777" w:rsidR="008B466A" w:rsidRPr="00B84CAF" w:rsidRDefault="008B466A" w:rsidP="008B466A">
            <w:pPr>
              <w:jc w:val="center"/>
              <w:rPr>
                <w:rFonts w:ascii="Sylfaen" w:hAnsi="Sylfaen" w:cs="Tahoma"/>
                <w:b/>
                <w:color w:val="000000"/>
                <w:sz w:val="20"/>
                <w:szCs w:val="20"/>
              </w:rPr>
            </w:pPr>
          </w:p>
        </w:tc>
      </w:tr>
      <w:tr w:rsidR="008B466A" w:rsidRPr="004713E1" w14:paraId="14801632" w14:textId="77777777" w:rsidTr="008B466A">
        <w:tc>
          <w:tcPr>
            <w:tcW w:w="656" w:type="dxa"/>
          </w:tcPr>
          <w:p w14:paraId="29721D49" w14:textId="1E0729AF" w:rsidR="008B466A" w:rsidRPr="00B84CAF" w:rsidRDefault="008B466A" w:rsidP="008B466A">
            <w:pPr>
              <w:rPr>
                <w:rFonts w:ascii="Sylfaen" w:hAnsi="Sylfaen" w:cs="Calibri"/>
                <w:b/>
                <w:sz w:val="20"/>
                <w:szCs w:val="20"/>
              </w:rPr>
            </w:pPr>
            <w:r w:rsidRPr="00B84CAF">
              <w:rPr>
                <w:rFonts w:ascii="Sylfaen" w:hAnsi="Sylfaen" w:cs="Calibri"/>
                <w:b/>
                <w:sz w:val="20"/>
                <w:szCs w:val="20"/>
              </w:rPr>
              <w:t>23</w:t>
            </w:r>
          </w:p>
        </w:tc>
        <w:tc>
          <w:tcPr>
            <w:tcW w:w="3699" w:type="dxa"/>
          </w:tcPr>
          <w:p w14:paraId="19DA3457" w14:textId="10E03DA8" w:rsidR="008B466A" w:rsidRPr="00B84CAF" w:rsidRDefault="008B466A" w:rsidP="008B466A">
            <w:pPr>
              <w:rPr>
                <w:rFonts w:ascii="Sylfaen" w:hAnsi="Sylfaen"/>
                <w:sz w:val="20"/>
                <w:szCs w:val="20"/>
              </w:rPr>
            </w:pPr>
            <w:r w:rsidRPr="00B84CAF">
              <w:rPr>
                <w:rFonts w:ascii="Sylfaen" w:hAnsi="Sylfaen"/>
                <w:color w:val="000000"/>
                <w:spacing w:val="-2"/>
                <w:sz w:val="20"/>
                <w:szCs w:val="20"/>
              </w:rPr>
              <w:t>Pas do ciała pacjenta</w:t>
            </w:r>
          </w:p>
        </w:tc>
        <w:tc>
          <w:tcPr>
            <w:tcW w:w="1167" w:type="dxa"/>
          </w:tcPr>
          <w:p w14:paraId="6316B7A2" w14:textId="05AA0012" w:rsidR="008B466A" w:rsidRPr="00B84CAF" w:rsidRDefault="008B466A" w:rsidP="008B466A">
            <w:pPr>
              <w:shd w:val="clear" w:color="auto" w:fill="FFFFFF"/>
              <w:jc w:val="center"/>
              <w:rPr>
                <w:rFonts w:ascii="Sylfaen" w:hAnsi="Sylfaen"/>
                <w:sz w:val="20"/>
                <w:szCs w:val="20"/>
              </w:rPr>
            </w:pPr>
            <w:r w:rsidRPr="00B84CAF">
              <w:rPr>
                <w:rFonts w:ascii="Sylfaen" w:hAnsi="Sylfaen"/>
                <w:sz w:val="20"/>
                <w:szCs w:val="20"/>
              </w:rPr>
              <w:t>Tak</w:t>
            </w:r>
          </w:p>
        </w:tc>
        <w:tc>
          <w:tcPr>
            <w:tcW w:w="1789" w:type="dxa"/>
            <w:vAlign w:val="center"/>
          </w:tcPr>
          <w:p w14:paraId="798FAD5F" w14:textId="77777777" w:rsidR="008B466A" w:rsidRPr="00B84CAF" w:rsidRDefault="008B466A" w:rsidP="008B466A">
            <w:pPr>
              <w:jc w:val="center"/>
              <w:rPr>
                <w:rFonts w:ascii="Sylfaen" w:hAnsi="Sylfaen"/>
                <w:b/>
                <w:sz w:val="20"/>
                <w:szCs w:val="20"/>
                <w:lang w:eastAsia="x-none"/>
              </w:rPr>
            </w:pPr>
          </w:p>
        </w:tc>
        <w:tc>
          <w:tcPr>
            <w:tcW w:w="1751" w:type="dxa"/>
          </w:tcPr>
          <w:p w14:paraId="17FB0874" w14:textId="77777777" w:rsidR="008B466A" w:rsidRPr="00B84CAF" w:rsidRDefault="008B466A" w:rsidP="008B466A">
            <w:pPr>
              <w:jc w:val="center"/>
              <w:rPr>
                <w:rFonts w:ascii="Sylfaen" w:hAnsi="Sylfaen" w:cs="Tahoma"/>
                <w:b/>
                <w:color w:val="000000"/>
                <w:sz w:val="20"/>
                <w:szCs w:val="20"/>
              </w:rPr>
            </w:pPr>
          </w:p>
        </w:tc>
      </w:tr>
      <w:tr w:rsidR="008B466A" w:rsidRPr="004713E1" w14:paraId="70C79D0D" w14:textId="77777777" w:rsidTr="008B466A">
        <w:tc>
          <w:tcPr>
            <w:tcW w:w="656" w:type="dxa"/>
          </w:tcPr>
          <w:p w14:paraId="557B027A" w14:textId="37AEBB92" w:rsidR="008B466A" w:rsidRPr="00B84CAF" w:rsidRDefault="008B466A" w:rsidP="008B466A">
            <w:pPr>
              <w:rPr>
                <w:rFonts w:ascii="Sylfaen" w:hAnsi="Sylfaen" w:cs="Calibri"/>
                <w:b/>
                <w:sz w:val="20"/>
                <w:szCs w:val="20"/>
              </w:rPr>
            </w:pPr>
            <w:r w:rsidRPr="00B84CAF">
              <w:rPr>
                <w:rFonts w:ascii="Sylfaen" w:hAnsi="Sylfaen" w:cs="Calibri"/>
                <w:b/>
                <w:sz w:val="20"/>
                <w:szCs w:val="20"/>
              </w:rPr>
              <w:t>24</w:t>
            </w:r>
          </w:p>
        </w:tc>
        <w:tc>
          <w:tcPr>
            <w:tcW w:w="3699" w:type="dxa"/>
          </w:tcPr>
          <w:p w14:paraId="6B1AF6C2" w14:textId="34E0FAF4" w:rsidR="008B466A" w:rsidRPr="00B84CAF" w:rsidRDefault="008B466A" w:rsidP="008B466A">
            <w:pPr>
              <w:rPr>
                <w:rFonts w:ascii="Sylfaen" w:hAnsi="Sylfaen"/>
                <w:color w:val="000000"/>
                <w:spacing w:val="-2"/>
                <w:sz w:val="20"/>
                <w:szCs w:val="20"/>
              </w:rPr>
            </w:pPr>
            <w:r w:rsidRPr="00B84CAF">
              <w:rPr>
                <w:rFonts w:ascii="Sylfaen" w:hAnsi="Sylfaen"/>
                <w:sz w:val="20"/>
                <w:szCs w:val="20"/>
              </w:rPr>
              <w:t>Przesłona anestezjologiczna</w:t>
            </w:r>
          </w:p>
        </w:tc>
        <w:tc>
          <w:tcPr>
            <w:tcW w:w="1167" w:type="dxa"/>
          </w:tcPr>
          <w:p w14:paraId="047954A9" w14:textId="3608269A" w:rsidR="008B466A" w:rsidRPr="00B84CAF" w:rsidRDefault="008B466A" w:rsidP="008B466A">
            <w:pPr>
              <w:shd w:val="clear" w:color="auto" w:fill="FFFFFF"/>
              <w:jc w:val="center"/>
              <w:rPr>
                <w:rFonts w:ascii="Sylfaen" w:hAnsi="Sylfaen"/>
                <w:sz w:val="20"/>
                <w:szCs w:val="20"/>
              </w:rPr>
            </w:pPr>
            <w:r w:rsidRPr="00B84CAF">
              <w:rPr>
                <w:rFonts w:ascii="Sylfaen" w:hAnsi="Sylfaen"/>
                <w:sz w:val="20"/>
                <w:szCs w:val="20"/>
              </w:rPr>
              <w:t>Tak</w:t>
            </w:r>
          </w:p>
        </w:tc>
        <w:tc>
          <w:tcPr>
            <w:tcW w:w="1789" w:type="dxa"/>
            <w:vAlign w:val="center"/>
          </w:tcPr>
          <w:p w14:paraId="3DB18553" w14:textId="77777777" w:rsidR="008B466A" w:rsidRPr="00B84CAF" w:rsidRDefault="008B466A" w:rsidP="008B466A">
            <w:pPr>
              <w:jc w:val="center"/>
              <w:rPr>
                <w:rFonts w:ascii="Sylfaen" w:hAnsi="Sylfaen"/>
                <w:b/>
                <w:sz w:val="20"/>
                <w:szCs w:val="20"/>
                <w:lang w:eastAsia="x-none"/>
              </w:rPr>
            </w:pPr>
          </w:p>
        </w:tc>
        <w:tc>
          <w:tcPr>
            <w:tcW w:w="1751" w:type="dxa"/>
          </w:tcPr>
          <w:p w14:paraId="5E54A841" w14:textId="77777777" w:rsidR="008B466A" w:rsidRPr="00B84CAF" w:rsidRDefault="008B466A" w:rsidP="008B466A">
            <w:pPr>
              <w:jc w:val="center"/>
              <w:rPr>
                <w:rFonts w:ascii="Sylfaen" w:hAnsi="Sylfaen" w:cs="Tahoma"/>
                <w:b/>
                <w:color w:val="000000"/>
                <w:sz w:val="20"/>
                <w:szCs w:val="20"/>
              </w:rPr>
            </w:pPr>
          </w:p>
        </w:tc>
      </w:tr>
      <w:tr w:rsidR="008B466A" w:rsidRPr="004713E1" w14:paraId="228A2749" w14:textId="77777777" w:rsidTr="008B466A">
        <w:tc>
          <w:tcPr>
            <w:tcW w:w="656" w:type="dxa"/>
          </w:tcPr>
          <w:p w14:paraId="334D035C" w14:textId="57DEFA8F" w:rsidR="008B466A" w:rsidRPr="00B84CAF" w:rsidRDefault="008B466A" w:rsidP="008B466A">
            <w:pPr>
              <w:rPr>
                <w:rFonts w:ascii="Sylfaen" w:hAnsi="Sylfaen" w:cs="Calibri"/>
                <w:b/>
                <w:sz w:val="20"/>
                <w:szCs w:val="20"/>
              </w:rPr>
            </w:pPr>
          </w:p>
        </w:tc>
        <w:tc>
          <w:tcPr>
            <w:tcW w:w="3699" w:type="dxa"/>
          </w:tcPr>
          <w:p w14:paraId="2C86B252" w14:textId="2911E4F3" w:rsidR="008B466A" w:rsidRPr="00B84CAF" w:rsidRDefault="008B466A" w:rsidP="008B466A">
            <w:pPr>
              <w:rPr>
                <w:rFonts w:ascii="Sylfaen" w:hAnsi="Sylfaen"/>
                <w:sz w:val="20"/>
                <w:szCs w:val="20"/>
              </w:rPr>
            </w:pPr>
            <w:r w:rsidRPr="00B84CAF">
              <w:rPr>
                <w:rFonts w:ascii="Sylfaen" w:hAnsi="Sylfaen"/>
                <w:b/>
                <w:bCs/>
                <w:sz w:val="20"/>
                <w:szCs w:val="20"/>
              </w:rPr>
              <w:t>Dodatkowe akcesoria- Podpory pod nogi</w:t>
            </w:r>
          </w:p>
        </w:tc>
        <w:tc>
          <w:tcPr>
            <w:tcW w:w="1167" w:type="dxa"/>
          </w:tcPr>
          <w:p w14:paraId="4673BBB8" w14:textId="77777777" w:rsidR="008B466A" w:rsidRPr="00B84CAF" w:rsidRDefault="008B466A" w:rsidP="008B466A">
            <w:pPr>
              <w:shd w:val="clear" w:color="auto" w:fill="FFFFFF"/>
              <w:jc w:val="center"/>
              <w:rPr>
                <w:rFonts w:ascii="Sylfaen" w:hAnsi="Sylfaen"/>
                <w:sz w:val="20"/>
                <w:szCs w:val="20"/>
              </w:rPr>
            </w:pPr>
          </w:p>
        </w:tc>
        <w:tc>
          <w:tcPr>
            <w:tcW w:w="1789" w:type="dxa"/>
            <w:vAlign w:val="center"/>
          </w:tcPr>
          <w:p w14:paraId="60F56A11" w14:textId="77777777" w:rsidR="008B466A" w:rsidRPr="00B84CAF" w:rsidRDefault="008B466A" w:rsidP="008B466A">
            <w:pPr>
              <w:jc w:val="center"/>
              <w:rPr>
                <w:rFonts w:ascii="Sylfaen" w:hAnsi="Sylfaen"/>
                <w:b/>
                <w:sz w:val="20"/>
                <w:szCs w:val="20"/>
                <w:lang w:eastAsia="x-none"/>
              </w:rPr>
            </w:pPr>
          </w:p>
        </w:tc>
        <w:tc>
          <w:tcPr>
            <w:tcW w:w="1751" w:type="dxa"/>
          </w:tcPr>
          <w:p w14:paraId="41F3016A" w14:textId="77777777" w:rsidR="008B466A" w:rsidRPr="00B84CAF" w:rsidRDefault="008B466A" w:rsidP="008B466A">
            <w:pPr>
              <w:jc w:val="center"/>
              <w:rPr>
                <w:rFonts w:ascii="Sylfaen" w:hAnsi="Sylfaen" w:cs="Tahoma"/>
                <w:b/>
                <w:color w:val="000000"/>
                <w:sz w:val="20"/>
                <w:szCs w:val="20"/>
              </w:rPr>
            </w:pPr>
          </w:p>
        </w:tc>
      </w:tr>
      <w:tr w:rsidR="008B466A" w:rsidRPr="004713E1" w14:paraId="7560242A" w14:textId="77777777" w:rsidTr="008B466A">
        <w:tc>
          <w:tcPr>
            <w:tcW w:w="656" w:type="dxa"/>
          </w:tcPr>
          <w:p w14:paraId="43FA5C67" w14:textId="343C98F9" w:rsidR="008B466A" w:rsidRPr="00B84CAF" w:rsidRDefault="008B466A" w:rsidP="008B466A">
            <w:pPr>
              <w:rPr>
                <w:rFonts w:ascii="Sylfaen" w:hAnsi="Sylfaen" w:cs="Calibri"/>
                <w:b/>
                <w:sz w:val="20"/>
                <w:szCs w:val="20"/>
              </w:rPr>
            </w:pPr>
            <w:r w:rsidRPr="00B84CAF">
              <w:rPr>
                <w:rFonts w:ascii="Sylfaen" w:hAnsi="Sylfaen" w:cs="Calibri"/>
                <w:b/>
                <w:sz w:val="20"/>
                <w:szCs w:val="20"/>
              </w:rPr>
              <w:t>2</w:t>
            </w:r>
            <w:r w:rsidR="00B84CAF" w:rsidRPr="00B84CAF">
              <w:rPr>
                <w:rFonts w:ascii="Sylfaen" w:hAnsi="Sylfaen" w:cs="Calibri"/>
                <w:b/>
                <w:sz w:val="20"/>
                <w:szCs w:val="20"/>
              </w:rPr>
              <w:t>5</w:t>
            </w:r>
          </w:p>
        </w:tc>
        <w:tc>
          <w:tcPr>
            <w:tcW w:w="3699" w:type="dxa"/>
          </w:tcPr>
          <w:p w14:paraId="76B7C3CA" w14:textId="04586742" w:rsidR="008B466A" w:rsidRPr="00B84CAF" w:rsidRDefault="008B466A" w:rsidP="008B466A">
            <w:pPr>
              <w:rPr>
                <w:rFonts w:ascii="Sylfaen" w:hAnsi="Sylfaen"/>
                <w:b/>
                <w:bCs/>
                <w:sz w:val="20"/>
                <w:szCs w:val="20"/>
              </w:rPr>
            </w:pPr>
            <w:r w:rsidRPr="00B84CAF">
              <w:rPr>
                <w:rFonts w:ascii="Sylfaen" w:hAnsi="Sylfaen"/>
                <w:sz w:val="20"/>
                <w:szCs w:val="20"/>
              </w:rPr>
              <w:t xml:space="preserve">Podpory pod nogi umożliwiające łatwe podnoszenie, opuszczanie oraz </w:t>
            </w:r>
            <w:r w:rsidRPr="00B84CAF">
              <w:rPr>
                <w:rFonts w:ascii="Sylfaen" w:hAnsi="Sylfaen"/>
                <w:sz w:val="20"/>
                <w:szCs w:val="20"/>
              </w:rPr>
              <w:lastRenderedPageBreak/>
              <w:t>odprowadzanie/odsuwanie naśladujące anatomię biodra</w:t>
            </w:r>
          </w:p>
        </w:tc>
        <w:tc>
          <w:tcPr>
            <w:tcW w:w="1167" w:type="dxa"/>
          </w:tcPr>
          <w:p w14:paraId="02DF1D90" w14:textId="4E7DF62A" w:rsidR="008B466A" w:rsidRPr="00B84CAF" w:rsidRDefault="008B466A" w:rsidP="008B466A">
            <w:pPr>
              <w:shd w:val="clear" w:color="auto" w:fill="FFFFFF"/>
              <w:jc w:val="center"/>
              <w:rPr>
                <w:rFonts w:ascii="Sylfaen" w:hAnsi="Sylfaen"/>
                <w:sz w:val="20"/>
                <w:szCs w:val="20"/>
              </w:rPr>
            </w:pPr>
            <w:r w:rsidRPr="00B84CAF">
              <w:rPr>
                <w:rFonts w:ascii="Sylfaen" w:hAnsi="Sylfaen"/>
                <w:sz w:val="20"/>
                <w:szCs w:val="20"/>
              </w:rPr>
              <w:lastRenderedPageBreak/>
              <w:t>Tak</w:t>
            </w:r>
          </w:p>
        </w:tc>
        <w:tc>
          <w:tcPr>
            <w:tcW w:w="1789" w:type="dxa"/>
            <w:vAlign w:val="center"/>
          </w:tcPr>
          <w:p w14:paraId="447DD67C" w14:textId="77777777" w:rsidR="008B466A" w:rsidRPr="00B84CAF" w:rsidRDefault="008B466A" w:rsidP="008B466A">
            <w:pPr>
              <w:jc w:val="center"/>
              <w:rPr>
                <w:rFonts w:ascii="Sylfaen" w:hAnsi="Sylfaen"/>
                <w:b/>
                <w:sz w:val="20"/>
                <w:szCs w:val="20"/>
                <w:lang w:eastAsia="x-none"/>
              </w:rPr>
            </w:pPr>
          </w:p>
        </w:tc>
        <w:tc>
          <w:tcPr>
            <w:tcW w:w="1751" w:type="dxa"/>
          </w:tcPr>
          <w:p w14:paraId="2A9A1D3B" w14:textId="77777777" w:rsidR="008B466A" w:rsidRPr="00B84CAF" w:rsidRDefault="008B466A" w:rsidP="008B466A">
            <w:pPr>
              <w:jc w:val="center"/>
              <w:rPr>
                <w:rFonts w:ascii="Sylfaen" w:hAnsi="Sylfaen" w:cs="Tahoma"/>
                <w:b/>
                <w:color w:val="000000"/>
                <w:sz w:val="20"/>
                <w:szCs w:val="20"/>
              </w:rPr>
            </w:pPr>
          </w:p>
        </w:tc>
      </w:tr>
      <w:tr w:rsidR="008B466A" w:rsidRPr="004713E1" w14:paraId="406F7216" w14:textId="77777777" w:rsidTr="008B466A">
        <w:tc>
          <w:tcPr>
            <w:tcW w:w="656" w:type="dxa"/>
          </w:tcPr>
          <w:p w14:paraId="15186C3F" w14:textId="13CC4CA4" w:rsidR="008B466A" w:rsidRPr="00B84CAF" w:rsidRDefault="008B466A" w:rsidP="008B466A">
            <w:pPr>
              <w:rPr>
                <w:rFonts w:ascii="Sylfaen" w:hAnsi="Sylfaen" w:cs="Calibri"/>
                <w:b/>
                <w:sz w:val="20"/>
                <w:szCs w:val="20"/>
              </w:rPr>
            </w:pPr>
            <w:r w:rsidRPr="00B84CAF">
              <w:rPr>
                <w:rFonts w:ascii="Sylfaen" w:hAnsi="Sylfaen" w:cs="Calibri"/>
                <w:b/>
                <w:sz w:val="20"/>
                <w:szCs w:val="20"/>
              </w:rPr>
              <w:t>2</w:t>
            </w:r>
            <w:r w:rsidR="00B84CAF" w:rsidRPr="00B84CAF">
              <w:rPr>
                <w:rFonts w:ascii="Sylfaen" w:hAnsi="Sylfaen" w:cs="Calibri"/>
                <w:b/>
                <w:sz w:val="20"/>
                <w:szCs w:val="20"/>
              </w:rPr>
              <w:t>6</w:t>
            </w:r>
          </w:p>
        </w:tc>
        <w:tc>
          <w:tcPr>
            <w:tcW w:w="3699" w:type="dxa"/>
          </w:tcPr>
          <w:p w14:paraId="64FD6588" w14:textId="0E787FA6" w:rsidR="008B466A" w:rsidRPr="00B84CAF" w:rsidRDefault="008B466A" w:rsidP="008B466A">
            <w:pPr>
              <w:rPr>
                <w:rFonts w:ascii="Sylfaen" w:hAnsi="Sylfaen"/>
                <w:sz w:val="20"/>
                <w:szCs w:val="20"/>
              </w:rPr>
            </w:pPr>
            <w:r w:rsidRPr="00B84CAF">
              <w:rPr>
                <w:rFonts w:ascii="Sylfaen" w:hAnsi="Sylfaen"/>
                <w:sz w:val="20"/>
                <w:szCs w:val="20"/>
              </w:rPr>
              <w:t>Buty z „płetwą” boczną umożliwiające dodatkowe pozycjonowanie kończyny, wyposażone w miękkie wkładki do butów</w:t>
            </w:r>
          </w:p>
        </w:tc>
        <w:tc>
          <w:tcPr>
            <w:tcW w:w="1167" w:type="dxa"/>
          </w:tcPr>
          <w:p w14:paraId="682CF888" w14:textId="3FC5CBFC" w:rsidR="008B466A" w:rsidRPr="00B84CAF" w:rsidRDefault="008B466A" w:rsidP="008B466A">
            <w:pPr>
              <w:shd w:val="clear" w:color="auto" w:fill="FFFFFF"/>
              <w:jc w:val="center"/>
              <w:rPr>
                <w:rFonts w:ascii="Sylfaen" w:hAnsi="Sylfaen"/>
                <w:sz w:val="20"/>
                <w:szCs w:val="20"/>
              </w:rPr>
            </w:pPr>
            <w:r w:rsidRPr="00B84CAF">
              <w:rPr>
                <w:rFonts w:ascii="Sylfaen" w:hAnsi="Sylfaen"/>
                <w:sz w:val="20"/>
                <w:szCs w:val="20"/>
              </w:rPr>
              <w:t>Tak</w:t>
            </w:r>
          </w:p>
        </w:tc>
        <w:tc>
          <w:tcPr>
            <w:tcW w:w="1789" w:type="dxa"/>
            <w:vAlign w:val="center"/>
          </w:tcPr>
          <w:p w14:paraId="2047695A" w14:textId="77777777" w:rsidR="008B466A" w:rsidRPr="00B84CAF" w:rsidRDefault="008B466A" w:rsidP="008B466A">
            <w:pPr>
              <w:jc w:val="center"/>
              <w:rPr>
                <w:rFonts w:ascii="Sylfaen" w:hAnsi="Sylfaen"/>
                <w:b/>
                <w:sz w:val="20"/>
                <w:szCs w:val="20"/>
                <w:lang w:eastAsia="x-none"/>
              </w:rPr>
            </w:pPr>
          </w:p>
        </w:tc>
        <w:tc>
          <w:tcPr>
            <w:tcW w:w="1751" w:type="dxa"/>
          </w:tcPr>
          <w:p w14:paraId="6EA16368" w14:textId="77777777" w:rsidR="008B466A" w:rsidRPr="00B84CAF" w:rsidRDefault="008B466A" w:rsidP="008B466A">
            <w:pPr>
              <w:jc w:val="center"/>
              <w:rPr>
                <w:rFonts w:ascii="Sylfaen" w:hAnsi="Sylfaen" w:cs="Tahoma"/>
                <w:b/>
                <w:color w:val="000000"/>
                <w:sz w:val="20"/>
                <w:szCs w:val="20"/>
              </w:rPr>
            </w:pPr>
          </w:p>
        </w:tc>
      </w:tr>
      <w:tr w:rsidR="008B466A" w:rsidRPr="004713E1" w14:paraId="69C4F523" w14:textId="77777777" w:rsidTr="008B466A">
        <w:tc>
          <w:tcPr>
            <w:tcW w:w="656" w:type="dxa"/>
          </w:tcPr>
          <w:p w14:paraId="707CCD7C" w14:textId="15CC690F" w:rsidR="008B466A" w:rsidRPr="00B84CAF" w:rsidRDefault="008B466A" w:rsidP="008B466A">
            <w:pPr>
              <w:rPr>
                <w:rFonts w:ascii="Sylfaen" w:hAnsi="Sylfaen" w:cs="Calibri"/>
                <w:b/>
                <w:sz w:val="20"/>
                <w:szCs w:val="20"/>
              </w:rPr>
            </w:pPr>
            <w:r w:rsidRPr="00B84CAF">
              <w:rPr>
                <w:rFonts w:ascii="Sylfaen" w:hAnsi="Sylfaen" w:cs="Calibri"/>
                <w:b/>
                <w:sz w:val="20"/>
                <w:szCs w:val="20"/>
              </w:rPr>
              <w:t>2</w:t>
            </w:r>
            <w:r w:rsidR="00B84CAF" w:rsidRPr="00B84CAF">
              <w:rPr>
                <w:rFonts w:ascii="Sylfaen" w:hAnsi="Sylfaen" w:cs="Calibri"/>
                <w:b/>
                <w:sz w:val="20"/>
                <w:szCs w:val="20"/>
              </w:rPr>
              <w:t>7</w:t>
            </w:r>
          </w:p>
        </w:tc>
        <w:tc>
          <w:tcPr>
            <w:tcW w:w="3699" w:type="dxa"/>
          </w:tcPr>
          <w:p w14:paraId="7EE40D0C" w14:textId="43FD1F66" w:rsidR="008B466A" w:rsidRPr="00B84CAF" w:rsidRDefault="008B466A" w:rsidP="008B466A">
            <w:pPr>
              <w:rPr>
                <w:rFonts w:ascii="Sylfaen" w:hAnsi="Sylfaen"/>
                <w:sz w:val="20"/>
                <w:szCs w:val="20"/>
              </w:rPr>
            </w:pPr>
            <w:r w:rsidRPr="00B84CAF">
              <w:rPr>
                <w:rFonts w:ascii="Sylfaen" w:hAnsi="Sylfaen"/>
                <w:color w:val="000000"/>
                <w:spacing w:val="-2"/>
                <w:sz w:val="20"/>
                <w:szCs w:val="20"/>
              </w:rPr>
              <w:t>Podpory gwarantujące szeroki zakres ruchu zapewniający maksymalną ekspozycję miejsca operacji</w:t>
            </w:r>
          </w:p>
        </w:tc>
        <w:tc>
          <w:tcPr>
            <w:tcW w:w="1167" w:type="dxa"/>
          </w:tcPr>
          <w:p w14:paraId="0DD58112" w14:textId="60AA642B" w:rsidR="008B466A" w:rsidRPr="00B84CAF" w:rsidRDefault="008B466A" w:rsidP="008B466A">
            <w:pPr>
              <w:shd w:val="clear" w:color="auto" w:fill="FFFFFF"/>
              <w:jc w:val="center"/>
              <w:rPr>
                <w:rFonts w:ascii="Sylfaen" w:hAnsi="Sylfaen"/>
                <w:sz w:val="20"/>
                <w:szCs w:val="20"/>
              </w:rPr>
            </w:pPr>
            <w:r w:rsidRPr="00B84CAF">
              <w:rPr>
                <w:rFonts w:ascii="Sylfaen" w:hAnsi="Sylfaen"/>
                <w:sz w:val="20"/>
                <w:szCs w:val="20"/>
              </w:rPr>
              <w:t>Tak</w:t>
            </w:r>
          </w:p>
        </w:tc>
        <w:tc>
          <w:tcPr>
            <w:tcW w:w="1789" w:type="dxa"/>
            <w:vAlign w:val="center"/>
          </w:tcPr>
          <w:p w14:paraId="52C53ED1" w14:textId="77777777" w:rsidR="008B466A" w:rsidRPr="00B84CAF" w:rsidRDefault="008B466A" w:rsidP="008B466A">
            <w:pPr>
              <w:jc w:val="center"/>
              <w:rPr>
                <w:rFonts w:ascii="Sylfaen" w:hAnsi="Sylfaen"/>
                <w:b/>
                <w:sz w:val="20"/>
                <w:szCs w:val="20"/>
                <w:lang w:eastAsia="x-none"/>
              </w:rPr>
            </w:pPr>
          </w:p>
        </w:tc>
        <w:tc>
          <w:tcPr>
            <w:tcW w:w="1751" w:type="dxa"/>
          </w:tcPr>
          <w:p w14:paraId="7407C95D" w14:textId="77777777" w:rsidR="008B466A" w:rsidRPr="00B84CAF" w:rsidRDefault="008B466A" w:rsidP="008B466A">
            <w:pPr>
              <w:jc w:val="center"/>
              <w:rPr>
                <w:rFonts w:ascii="Sylfaen" w:hAnsi="Sylfaen" w:cs="Tahoma"/>
                <w:b/>
                <w:color w:val="000000"/>
                <w:sz w:val="20"/>
                <w:szCs w:val="20"/>
              </w:rPr>
            </w:pPr>
          </w:p>
        </w:tc>
      </w:tr>
      <w:tr w:rsidR="008B466A" w:rsidRPr="004713E1" w14:paraId="39EB7E5B" w14:textId="77777777" w:rsidTr="008B466A">
        <w:tc>
          <w:tcPr>
            <w:tcW w:w="656" w:type="dxa"/>
          </w:tcPr>
          <w:p w14:paraId="6C5CC80E" w14:textId="0842719B" w:rsidR="008B466A" w:rsidRPr="00B84CAF" w:rsidRDefault="008B466A" w:rsidP="008B466A">
            <w:pPr>
              <w:rPr>
                <w:rFonts w:ascii="Sylfaen" w:hAnsi="Sylfaen" w:cs="Calibri"/>
                <w:b/>
                <w:sz w:val="20"/>
                <w:szCs w:val="20"/>
              </w:rPr>
            </w:pPr>
            <w:r w:rsidRPr="00B84CAF">
              <w:rPr>
                <w:rFonts w:ascii="Sylfaen" w:hAnsi="Sylfaen" w:cs="Calibri"/>
                <w:b/>
                <w:sz w:val="20"/>
                <w:szCs w:val="20"/>
              </w:rPr>
              <w:t>2</w:t>
            </w:r>
            <w:r w:rsidR="00B84CAF" w:rsidRPr="00B84CAF">
              <w:rPr>
                <w:rFonts w:ascii="Sylfaen" w:hAnsi="Sylfaen" w:cs="Calibri"/>
                <w:b/>
                <w:sz w:val="20"/>
                <w:szCs w:val="20"/>
              </w:rPr>
              <w:t>8</w:t>
            </w:r>
          </w:p>
        </w:tc>
        <w:tc>
          <w:tcPr>
            <w:tcW w:w="3699" w:type="dxa"/>
          </w:tcPr>
          <w:p w14:paraId="3E73AAF6" w14:textId="1A5B33C4" w:rsidR="008B466A" w:rsidRPr="00B84CAF" w:rsidRDefault="008B466A" w:rsidP="008B466A">
            <w:pPr>
              <w:rPr>
                <w:rFonts w:ascii="Sylfaen" w:hAnsi="Sylfaen"/>
                <w:color w:val="000000"/>
                <w:spacing w:val="-2"/>
                <w:sz w:val="20"/>
                <w:szCs w:val="20"/>
              </w:rPr>
            </w:pPr>
            <w:r w:rsidRPr="00B84CAF">
              <w:rPr>
                <w:rFonts w:ascii="Sylfaen" w:hAnsi="Sylfaen"/>
                <w:sz w:val="20"/>
                <w:szCs w:val="20"/>
              </w:rPr>
              <w:t>Ustawienie strzemion w dowolnej pozycji pomiędzy -30°/75°</w:t>
            </w:r>
          </w:p>
        </w:tc>
        <w:tc>
          <w:tcPr>
            <w:tcW w:w="1167" w:type="dxa"/>
          </w:tcPr>
          <w:p w14:paraId="76726C2A" w14:textId="37DD9D5A" w:rsidR="008B466A" w:rsidRPr="00B84CAF" w:rsidRDefault="008B466A" w:rsidP="008B466A">
            <w:pPr>
              <w:shd w:val="clear" w:color="auto" w:fill="FFFFFF"/>
              <w:jc w:val="center"/>
              <w:rPr>
                <w:rFonts w:ascii="Sylfaen" w:hAnsi="Sylfaen"/>
                <w:sz w:val="20"/>
                <w:szCs w:val="20"/>
              </w:rPr>
            </w:pPr>
            <w:r w:rsidRPr="00B84CAF">
              <w:rPr>
                <w:rFonts w:ascii="Sylfaen" w:hAnsi="Sylfaen"/>
                <w:sz w:val="20"/>
                <w:szCs w:val="20"/>
              </w:rPr>
              <w:t>Tak</w:t>
            </w:r>
          </w:p>
        </w:tc>
        <w:tc>
          <w:tcPr>
            <w:tcW w:w="1789" w:type="dxa"/>
            <w:vAlign w:val="center"/>
          </w:tcPr>
          <w:p w14:paraId="1EAC8E6E" w14:textId="77777777" w:rsidR="008B466A" w:rsidRPr="00B84CAF" w:rsidRDefault="008B466A" w:rsidP="008B466A">
            <w:pPr>
              <w:jc w:val="center"/>
              <w:rPr>
                <w:rFonts w:ascii="Sylfaen" w:hAnsi="Sylfaen"/>
                <w:b/>
                <w:sz w:val="20"/>
                <w:szCs w:val="20"/>
                <w:lang w:eastAsia="x-none"/>
              </w:rPr>
            </w:pPr>
          </w:p>
        </w:tc>
        <w:tc>
          <w:tcPr>
            <w:tcW w:w="1751" w:type="dxa"/>
          </w:tcPr>
          <w:p w14:paraId="5CE0DF83" w14:textId="77777777" w:rsidR="008B466A" w:rsidRPr="00B84CAF" w:rsidRDefault="008B466A" w:rsidP="008B466A">
            <w:pPr>
              <w:jc w:val="center"/>
              <w:rPr>
                <w:rFonts w:ascii="Sylfaen" w:hAnsi="Sylfaen" w:cs="Tahoma"/>
                <w:b/>
                <w:color w:val="000000"/>
                <w:sz w:val="20"/>
                <w:szCs w:val="20"/>
              </w:rPr>
            </w:pPr>
          </w:p>
        </w:tc>
      </w:tr>
      <w:tr w:rsidR="008B466A" w:rsidRPr="004713E1" w14:paraId="72A08E3A" w14:textId="77777777" w:rsidTr="008B466A">
        <w:tc>
          <w:tcPr>
            <w:tcW w:w="656" w:type="dxa"/>
          </w:tcPr>
          <w:p w14:paraId="29F9A732" w14:textId="1A3D03BE" w:rsidR="008B466A" w:rsidRPr="00B84CAF" w:rsidRDefault="00B84CAF" w:rsidP="008B466A">
            <w:pPr>
              <w:rPr>
                <w:rFonts w:ascii="Sylfaen" w:hAnsi="Sylfaen" w:cs="Calibri"/>
                <w:b/>
                <w:sz w:val="20"/>
                <w:szCs w:val="20"/>
              </w:rPr>
            </w:pPr>
            <w:r w:rsidRPr="00B84CAF">
              <w:rPr>
                <w:rFonts w:ascii="Sylfaen" w:hAnsi="Sylfaen" w:cs="Calibri"/>
                <w:b/>
                <w:sz w:val="20"/>
                <w:szCs w:val="20"/>
              </w:rPr>
              <w:t>29</w:t>
            </w:r>
          </w:p>
        </w:tc>
        <w:tc>
          <w:tcPr>
            <w:tcW w:w="3699" w:type="dxa"/>
          </w:tcPr>
          <w:p w14:paraId="698FF24B" w14:textId="147D30CC" w:rsidR="008B466A" w:rsidRPr="00B84CAF" w:rsidRDefault="008B466A" w:rsidP="008B466A">
            <w:pPr>
              <w:rPr>
                <w:rFonts w:ascii="Sylfaen" w:hAnsi="Sylfaen"/>
                <w:sz w:val="20"/>
                <w:szCs w:val="20"/>
              </w:rPr>
            </w:pPr>
            <w:r w:rsidRPr="00B84CAF">
              <w:rPr>
                <w:rFonts w:ascii="Sylfaen" w:hAnsi="Sylfaen"/>
                <w:sz w:val="20"/>
                <w:szCs w:val="20"/>
              </w:rPr>
              <w:t xml:space="preserve">Zakres </w:t>
            </w:r>
            <w:proofErr w:type="spellStart"/>
            <w:r w:rsidRPr="00B84CAF">
              <w:rPr>
                <w:rFonts w:ascii="Sylfaen" w:hAnsi="Sylfaen"/>
                <w:sz w:val="20"/>
                <w:szCs w:val="20"/>
              </w:rPr>
              <w:t>przywodzenia</w:t>
            </w:r>
            <w:proofErr w:type="spellEnd"/>
            <w:r w:rsidRPr="00B84CAF">
              <w:rPr>
                <w:rFonts w:ascii="Sylfaen" w:hAnsi="Sylfaen"/>
                <w:sz w:val="20"/>
                <w:szCs w:val="20"/>
              </w:rPr>
              <w:t xml:space="preserve"> do -9°, zakres odwodzenia do +25°</w:t>
            </w:r>
          </w:p>
        </w:tc>
        <w:tc>
          <w:tcPr>
            <w:tcW w:w="1167" w:type="dxa"/>
          </w:tcPr>
          <w:p w14:paraId="524F0BE0" w14:textId="21C5C0FA" w:rsidR="008B466A" w:rsidRPr="00B84CAF" w:rsidRDefault="008B466A" w:rsidP="008B466A">
            <w:pPr>
              <w:shd w:val="clear" w:color="auto" w:fill="FFFFFF"/>
              <w:jc w:val="center"/>
              <w:rPr>
                <w:rFonts w:ascii="Sylfaen" w:hAnsi="Sylfaen"/>
                <w:sz w:val="20"/>
                <w:szCs w:val="20"/>
              </w:rPr>
            </w:pPr>
            <w:r w:rsidRPr="00B84CAF">
              <w:rPr>
                <w:rFonts w:ascii="Sylfaen" w:hAnsi="Sylfaen"/>
                <w:sz w:val="20"/>
                <w:szCs w:val="20"/>
              </w:rPr>
              <w:t>Tak</w:t>
            </w:r>
          </w:p>
        </w:tc>
        <w:tc>
          <w:tcPr>
            <w:tcW w:w="1789" w:type="dxa"/>
            <w:vAlign w:val="center"/>
          </w:tcPr>
          <w:p w14:paraId="3D87680B" w14:textId="77777777" w:rsidR="008B466A" w:rsidRPr="00B84CAF" w:rsidRDefault="008B466A" w:rsidP="008B466A">
            <w:pPr>
              <w:jc w:val="center"/>
              <w:rPr>
                <w:rFonts w:ascii="Sylfaen" w:hAnsi="Sylfaen"/>
                <w:b/>
                <w:sz w:val="20"/>
                <w:szCs w:val="20"/>
                <w:lang w:eastAsia="x-none"/>
              </w:rPr>
            </w:pPr>
          </w:p>
        </w:tc>
        <w:tc>
          <w:tcPr>
            <w:tcW w:w="1751" w:type="dxa"/>
          </w:tcPr>
          <w:p w14:paraId="0EAF3568" w14:textId="77777777" w:rsidR="008B466A" w:rsidRPr="00B84CAF" w:rsidRDefault="008B466A" w:rsidP="008B466A">
            <w:pPr>
              <w:jc w:val="center"/>
              <w:rPr>
                <w:rFonts w:ascii="Sylfaen" w:hAnsi="Sylfaen" w:cs="Tahoma"/>
                <w:b/>
                <w:color w:val="000000"/>
                <w:sz w:val="20"/>
                <w:szCs w:val="20"/>
              </w:rPr>
            </w:pPr>
          </w:p>
        </w:tc>
      </w:tr>
      <w:tr w:rsidR="008B466A" w:rsidRPr="004713E1" w14:paraId="5C091C41" w14:textId="77777777" w:rsidTr="008B466A">
        <w:tc>
          <w:tcPr>
            <w:tcW w:w="656" w:type="dxa"/>
          </w:tcPr>
          <w:p w14:paraId="0EEBBB60" w14:textId="76D56184" w:rsidR="008B466A" w:rsidRPr="00B84CAF" w:rsidRDefault="008B466A" w:rsidP="008B466A">
            <w:pPr>
              <w:rPr>
                <w:rFonts w:ascii="Sylfaen" w:hAnsi="Sylfaen" w:cs="Calibri"/>
                <w:b/>
                <w:sz w:val="20"/>
                <w:szCs w:val="20"/>
              </w:rPr>
            </w:pPr>
            <w:r w:rsidRPr="00B84CAF">
              <w:rPr>
                <w:rFonts w:ascii="Sylfaen" w:hAnsi="Sylfaen" w:cs="Calibri"/>
                <w:b/>
                <w:sz w:val="20"/>
                <w:szCs w:val="20"/>
              </w:rPr>
              <w:t>3</w:t>
            </w:r>
            <w:r w:rsidR="00B84CAF" w:rsidRPr="00B84CAF">
              <w:rPr>
                <w:rFonts w:ascii="Sylfaen" w:hAnsi="Sylfaen" w:cs="Calibri"/>
                <w:b/>
                <w:sz w:val="20"/>
                <w:szCs w:val="20"/>
              </w:rPr>
              <w:t>0</w:t>
            </w:r>
          </w:p>
        </w:tc>
        <w:tc>
          <w:tcPr>
            <w:tcW w:w="3699" w:type="dxa"/>
          </w:tcPr>
          <w:p w14:paraId="04800907" w14:textId="648DCFBD" w:rsidR="008B466A" w:rsidRPr="00B84CAF" w:rsidRDefault="008B466A" w:rsidP="008B466A">
            <w:pPr>
              <w:rPr>
                <w:rFonts w:ascii="Sylfaen" w:hAnsi="Sylfaen"/>
                <w:sz w:val="20"/>
                <w:szCs w:val="20"/>
              </w:rPr>
            </w:pPr>
            <w:r w:rsidRPr="00B84CAF">
              <w:rPr>
                <w:rFonts w:ascii="Sylfaen" w:hAnsi="Sylfaen"/>
                <w:sz w:val="20"/>
                <w:szCs w:val="20"/>
              </w:rPr>
              <w:t>System wspomagający zmniejszanie ciśnienia pod podkolanem oraz nerwem strzałkowym</w:t>
            </w:r>
          </w:p>
        </w:tc>
        <w:tc>
          <w:tcPr>
            <w:tcW w:w="1167" w:type="dxa"/>
          </w:tcPr>
          <w:p w14:paraId="3EE6F908" w14:textId="2F67759B" w:rsidR="008B466A" w:rsidRPr="00B84CAF" w:rsidRDefault="008B466A" w:rsidP="008B466A">
            <w:pPr>
              <w:shd w:val="clear" w:color="auto" w:fill="FFFFFF"/>
              <w:jc w:val="center"/>
              <w:rPr>
                <w:rFonts w:ascii="Sylfaen" w:hAnsi="Sylfaen"/>
                <w:sz w:val="20"/>
                <w:szCs w:val="20"/>
              </w:rPr>
            </w:pPr>
            <w:r w:rsidRPr="00B84CAF">
              <w:rPr>
                <w:rFonts w:ascii="Sylfaen" w:hAnsi="Sylfaen"/>
                <w:sz w:val="20"/>
                <w:szCs w:val="20"/>
              </w:rPr>
              <w:t>Tak</w:t>
            </w:r>
          </w:p>
        </w:tc>
        <w:tc>
          <w:tcPr>
            <w:tcW w:w="1789" w:type="dxa"/>
            <w:vAlign w:val="center"/>
          </w:tcPr>
          <w:p w14:paraId="3DEC772E" w14:textId="77777777" w:rsidR="008B466A" w:rsidRPr="00B84CAF" w:rsidRDefault="008B466A" w:rsidP="008B466A">
            <w:pPr>
              <w:jc w:val="center"/>
              <w:rPr>
                <w:rFonts w:ascii="Sylfaen" w:hAnsi="Sylfaen"/>
                <w:b/>
                <w:sz w:val="20"/>
                <w:szCs w:val="20"/>
                <w:lang w:eastAsia="x-none"/>
              </w:rPr>
            </w:pPr>
          </w:p>
        </w:tc>
        <w:tc>
          <w:tcPr>
            <w:tcW w:w="1751" w:type="dxa"/>
          </w:tcPr>
          <w:p w14:paraId="33A5004B" w14:textId="77777777" w:rsidR="008B466A" w:rsidRPr="00B84CAF" w:rsidRDefault="008B466A" w:rsidP="008B466A">
            <w:pPr>
              <w:jc w:val="center"/>
              <w:rPr>
                <w:rFonts w:ascii="Sylfaen" w:hAnsi="Sylfaen" w:cs="Tahoma"/>
                <w:b/>
                <w:color w:val="000000"/>
                <w:sz w:val="20"/>
                <w:szCs w:val="20"/>
              </w:rPr>
            </w:pPr>
          </w:p>
        </w:tc>
      </w:tr>
      <w:tr w:rsidR="008B466A" w:rsidRPr="004713E1" w14:paraId="62AF8E43" w14:textId="77777777" w:rsidTr="00DF0F27">
        <w:tc>
          <w:tcPr>
            <w:tcW w:w="656" w:type="dxa"/>
          </w:tcPr>
          <w:p w14:paraId="6CDD83B4" w14:textId="066A7CF5" w:rsidR="008B466A" w:rsidRPr="00B84CAF" w:rsidRDefault="00B84CAF" w:rsidP="008B466A">
            <w:pPr>
              <w:rPr>
                <w:rFonts w:ascii="Sylfaen" w:hAnsi="Sylfaen" w:cs="Calibri"/>
                <w:b/>
                <w:sz w:val="20"/>
                <w:szCs w:val="20"/>
              </w:rPr>
            </w:pPr>
            <w:r w:rsidRPr="00B84CAF">
              <w:rPr>
                <w:rFonts w:ascii="Sylfaen" w:hAnsi="Sylfaen" w:cs="Calibri"/>
                <w:b/>
                <w:sz w:val="20"/>
                <w:szCs w:val="20"/>
              </w:rPr>
              <w:t>31</w:t>
            </w:r>
          </w:p>
        </w:tc>
        <w:tc>
          <w:tcPr>
            <w:tcW w:w="3699" w:type="dxa"/>
          </w:tcPr>
          <w:p w14:paraId="091282E2" w14:textId="007203E6" w:rsidR="008B466A" w:rsidRPr="00B84CAF" w:rsidRDefault="008B466A" w:rsidP="008B466A">
            <w:pPr>
              <w:rPr>
                <w:rFonts w:ascii="Sylfaen" w:hAnsi="Sylfaen"/>
                <w:sz w:val="20"/>
                <w:szCs w:val="20"/>
              </w:rPr>
            </w:pPr>
            <w:r w:rsidRPr="00B84CAF">
              <w:rPr>
                <w:rFonts w:ascii="Sylfaen" w:hAnsi="Sylfaen"/>
                <w:bCs/>
                <w:color w:val="000000"/>
                <w:spacing w:val="-1"/>
                <w:sz w:val="20"/>
                <w:szCs w:val="20"/>
              </w:rPr>
              <w:t>Nośność min 270 kg</w:t>
            </w:r>
          </w:p>
        </w:tc>
        <w:tc>
          <w:tcPr>
            <w:tcW w:w="1167" w:type="dxa"/>
          </w:tcPr>
          <w:p w14:paraId="2633E08F" w14:textId="310C410F" w:rsidR="008B466A" w:rsidRPr="00B84CAF" w:rsidRDefault="008B466A" w:rsidP="008B466A">
            <w:pPr>
              <w:shd w:val="clear" w:color="auto" w:fill="FFFFFF"/>
              <w:jc w:val="center"/>
              <w:rPr>
                <w:rFonts w:ascii="Sylfaen" w:hAnsi="Sylfaen"/>
                <w:sz w:val="20"/>
                <w:szCs w:val="20"/>
              </w:rPr>
            </w:pPr>
            <w:r w:rsidRPr="00B84CAF">
              <w:rPr>
                <w:rFonts w:ascii="Sylfaen" w:hAnsi="Sylfaen"/>
                <w:sz w:val="20"/>
                <w:szCs w:val="20"/>
              </w:rPr>
              <w:t>TAK</w:t>
            </w:r>
          </w:p>
        </w:tc>
        <w:tc>
          <w:tcPr>
            <w:tcW w:w="1789" w:type="dxa"/>
          </w:tcPr>
          <w:p w14:paraId="3E28A043" w14:textId="77777777" w:rsidR="008B466A" w:rsidRPr="00B84CAF" w:rsidRDefault="008B466A" w:rsidP="008B466A">
            <w:pPr>
              <w:shd w:val="clear" w:color="auto" w:fill="FFFFFF"/>
              <w:rPr>
                <w:rFonts w:ascii="Sylfaen" w:hAnsi="Sylfaen"/>
                <w:sz w:val="20"/>
                <w:szCs w:val="20"/>
              </w:rPr>
            </w:pPr>
            <w:r w:rsidRPr="00B84CAF">
              <w:rPr>
                <w:rFonts w:ascii="Sylfaen" w:hAnsi="Sylfaen"/>
                <w:sz w:val="20"/>
                <w:szCs w:val="20"/>
              </w:rPr>
              <w:t>&gt;270 kg 10pkt</w:t>
            </w:r>
          </w:p>
          <w:p w14:paraId="2F3A9A3A" w14:textId="3798F814" w:rsidR="008B466A" w:rsidRPr="00B84CAF" w:rsidRDefault="008B466A" w:rsidP="008B466A">
            <w:pPr>
              <w:jc w:val="center"/>
              <w:rPr>
                <w:rFonts w:ascii="Sylfaen" w:hAnsi="Sylfaen"/>
                <w:b/>
                <w:sz w:val="20"/>
                <w:szCs w:val="20"/>
                <w:lang w:eastAsia="x-none"/>
              </w:rPr>
            </w:pPr>
            <w:r w:rsidRPr="00B84CAF">
              <w:rPr>
                <w:rFonts w:ascii="Sylfaen" w:hAnsi="Sylfaen"/>
                <w:sz w:val="20"/>
                <w:szCs w:val="20"/>
              </w:rPr>
              <w:t>=270 kg 0 pkt</w:t>
            </w:r>
          </w:p>
        </w:tc>
        <w:tc>
          <w:tcPr>
            <w:tcW w:w="1751" w:type="dxa"/>
          </w:tcPr>
          <w:p w14:paraId="763B7976" w14:textId="77777777" w:rsidR="008B466A" w:rsidRPr="00B84CAF" w:rsidRDefault="008B466A" w:rsidP="008B466A">
            <w:pPr>
              <w:jc w:val="center"/>
              <w:rPr>
                <w:rFonts w:ascii="Sylfaen" w:hAnsi="Sylfaen" w:cs="Tahoma"/>
                <w:b/>
                <w:color w:val="000000"/>
                <w:sz w:val="20"/>
                <w:szCs w:val="20"/>
              </w:rPr>
            </w:pPr>
          </w:p>
        </w:tc>
      </w:tr>
      <w:tr w:rsidR="008B466A" w:rsidRPr="004713E1" w14:paraId="77C99BB5" w14:textId="77777777" w:rsidTr="00DF0F27">
        <w:tc>
          <w:tcPr>
            <w:tcW w:w="656" w:type="dxa"/>
          </w:tcPr>
          <w:p w14:paraId="2E6D102C" w14:textId="7DE1D3BF" w:rsidR="008B466A" w:rsidRPr="00B84CAF" w:rsidRDefault="00B84CAF" w:rsidP="008B466A">
            <w:pPr>
              <w:rPr>
                <w:rFonts w:ascii="Sylfaen" w:hAnsi="Sylfaen" w:cs="Calibri"/>
                <w:b/>
                <w:sz w:val="20"/>
                <w:szCs w:val="20"/>
              </w:rPr>
            </w:pPr>
            <w:r w:rsidRPr="00B84CAF">
              <w:rPr>
                <w:rFonts w:ascii="Sylfaen" w:hAnsi="Sylfaen" w:cs="Calibri"/>
                <w:b/>
                <w:sz w:val="20"/>
                <w:szCs w:val="20"/>
              </w:rPr>
              <w:t>32</w:t>
            </w:r>
          </w:p>
        </w:tc>
        <w:tc>
          <w:tcPr>
            <w:tcW w:w="3699" w:type="dxa"/>
          </w:tcPr>
          <w:p w14:paraId="29124366" w14:textId="211FB04D" w:rsidR="008B466A" w:rsidRPr="00B84CAF" w:rsidRDefault="00B84CAF" w:rsidP="008B466A">
            <w:pPr>
              <w:rPr>
                <w:rFonts w:ascii="Sylfaen" w:hAnsi="Sylfaen"/>
                <w:bCs/>
                <w:color w:val="000000"/>
                <w:spacing w:val="-1"/>
                <w:sz w:val="20"/>
                <w:szCs w:val="20"/>
              </w:rPr>
            </w:pPr>
            <w:r w:rsidRPr="00B84CAF">
              <w:rPr>
                <w:rFonts w:ascii="Sylfaen" w:hAnsi="Sylfaen"/>
                <w:color w:val="000000"/>
                <w:spacing w:val="-1"/>
                <w:sz w:val="20"/>
                <w:szCs w:val="20"/>
              </w:rPr>
              <w:t>Instrukcja obsługi w języku polskim dostarczona wraz z urządzeniem.</w:t>
            </w:r>
          </w:p>
        </w:tc>
        <w:tc>
          <w:tcPr>
            <w:tcW w:w="1167" w:type="dxa"/>
          </w:tcPr>
          <w:p w14:paraId="3CB06A9C" w14:textId="46B5710F" w:rsidR="008B466A" w:rsidRPr="00B84CAF" w:rsidRDefault="00B84CAF" w:rsidP="008B466A">
            <w:pPr>
              <w:shd w:val="clear" w:color="auto" w:fill="FFFFFF"/>
              <w:jc w:val="center"/>
              <w:rPr>
                <w:rFonts w:ascii="Sylfaen" w:hAnsi="Sylfaen"/>
                <w:sz w:val="20"/>
                <w:szCs w:val="20"/>
              </w:rPr>
            </w:pPr>
            <w:r w:rsidRPr="00B84CAF">
              <w:rPr>
                <w:rFonts w:ascii="Sylfaen" w:hAnsi="Sylfaen"/>
                <w:sz w:val="20"/>
                <w:szCs w:val="20"/>
              </w:rPr>
              <w:t>TAK</w:t>
            </w:r>
          </w:p>
        </w:tc>
        <w:tc>
          <w:tcPr>
            <w:tcW w:w="1789" w:type="dxa"/>
          </w:tcPr>
          <w:p w14:paraId="56F6B23F" w14:textId="77777777" w:rsidR="008B466A" w:rsidRPr="00B84CAF" w:rsidRDefault="008B466A" w:rsidP="008B466A">
            <w:pPr>
              <w:shd w:val="clear" w:color="auto" w:fill="FFFFFF"/>
              <w:rPr>
                <w:rFonts w:ascii="Sylfaen" w:hAnsi="Sylfaen"/>
                <w:sz w:val="20"/>
                <w:szCs w:val="20"/>
              </w:rPr>
            </w:pPr>
          </w:p>
        </w:tc>
        <w:tc>
          <w:tcPr>
            <w:tcW w:w="1751" w:type="dxa"/>
          </w:tcPr>
          <w:p w14:paraId="5120F0FB" w14:textId="77777777" w:rsidR="008B466A" w:rsidRPr="00B84CAF" w:rsidRDefault="008B466A" w:rsidP="008B466A">
            <w:pPr>
              <w:jc w:val="center"/>
              <w:rPr>
                <w:rFonts w:ascii="Sylfaen" w:hAnsi="Sylfaen" w:cs="Tahoma"/>
                <w:b/>
                <w:color w:val="000000"/>
                <w:sz w:val="20"/>
                <w:szCs w:val="20"/>
              </w:rPr>
            </w:pPr>
          </w:p>
        </w:tc>
      </w:tr>
      <w:tr w:rsidR="00B84CAF" w:rsidRPr="004713E1" w14:paraId="26B317BD" w14:textId="77777777" w:rsidTr="00DF0F27">
        <w:tc>
          <w:tcPr>
            <w:tcW w:w="656" w:type="dxa"/>
          </w:tcPr>
          <w:p w14:paraId="25170DFE" w14:textId="23FA54B5" w:rsidR="00B84CAF" w:rsidRPr="00B84CAF" w:rsidRDefault="00B84CAF" w:rsidP="008B466A">
            <w:pPr>
              <w:rPr>
                <w:rFonts w:ascii="Sylfaen" w:hAnsi="Sylfaen" w:cs="Calibri"/>
                <w:b/>
                <w:sz w:val="20"/>
                <w:szCs w:val="20"/>
              </w:rPr>
            </w:pPr>
            <w:r w:rsidRPr="00B84CAF">
              <w:rPr>
                <w:rFonts w:ascii="Sylfaen" w:hAnsi="Sylfaen" w:cs="Calibri"/>
                <w:b/>
                <w:sz w:val="20"/>
                <w:szCs w:val="20"/>
              </w:rPr>
              <w:t>33</w:t>
            </w:r>
          </w:p>
        </w:tc>
        <w:tc>
          <w:tcPr>
            <w:tcW w:w="3699" w:type="dxa"/>
          </w:tcPr>
          <w:p w14:paraId="008086B8" w14:textId="21C5253A" w:rsidR="00B84CAF" w:rsidRPr="00B84CAF" w:rsidRDefault="00B84CAF" w:rsidP="008B466A">
            <w:pPr>
              <w:rPr>
                <w:rFonts w:ascii="Sylfaen" w:hAnsi="Sylfaen"/>
                <w:color w:val="000000"/>
                <w:spacing w:val="-1"/>
                <w:sz w:val="20"/>
                <w:szCs w:val="20"/>
              </w:rPr>
            </w:pPr>
            <w:r w:rsidRPr="00B84CAF">
              <w:rPr>
                <w:rFonts w:ascii="Sylfaen" w:hAnsi="Sylfaen"/>
                <w:color w:val="000000"/>
                <w:spacing w:val="-1"/>
                <w:sz w:val="20"/>
                <w:szCs w:val="20"/>
              </w:rPr>
              <w:t>Gwarancja</w:t>
            </w:r>
            <w:r w:rsidRPr="00B84CAF">
              <w:rPr>
                <w:rFonts w:ascii="Sylfaen" w:hAnsi="Sylfaen"/>
                <w:color w:val="000000"/>
                <w:spacing w:val="-1"/>
                <w:sz w:val="20"/>
                <w:szCs w:val="20"/>
              </w:rPr>
              <w:t xml:space="preserve"> min</w:t>
            </w:r>
            <w:r w:rsidRPr="00B84CAF">
              <w:rPr>
                <w:rFonts w:ascii="Sylfaen" w:hAnsi="Sylfaen"/>
                <w:color w:val="000000"/>
                <w:spacing w:val="-1"/>
                <w:sz w:val="20"/>
                <w:szCs w:val="20"/>
              </w:rPr>
              <w:t xml:space="preserve"> 24 miesiące</w:t>
            </w:r>
            <w:r w:rsidRPr="00B84CAF">
              <w:rPr>
                <w:rFonts w:ascii="Sylfaen" w:hAnsi="Sylfaen"/>
                <w:color w:val="000000"/>
                <w:spacing w:val="-1"/>
                <w:sz w:val="20"/>
                <w:szCs w:val="20"/>
              </w:rPr>
              <w:tab/>
            </w:r>
          </w:p>
        </w:tc>
        <w:tc>
          <w:tcPr>
            <w:tcW w:w="1167" w:type="dxa"/>
          </w:tcPr>
          <w:p w14:paraId="5DBCF238" w14:textId="223C2657" w:rsidR="00B84CAF" w:rsidRPr="00B84CAF" w:rsidRDefault="00B84CAF" w:rsidP="008B466A">
            <w:pPr>
              <w:shd w:val="clear" w:color="auto" w:fill="FFFFFF"/>
              <w:jc w:val="center"/>
              <w:rPr>
                <w:rFonts w:ascii="Sylfaen" w:hAnsi="Sylfaen"/>
                <w:sz w:val="20"/>
                <w:szCs w:val="20"/>
              </w:rPr>
            </w:pPr>
            <w:r w:rsidRPr="00B84CAF">
              <w:rPr>
                <w:rFonts w:ascii="Sylfaen" w:hAnsi="Sylfaen"/>
                <w:sz w:val="20"/>
                <w:szCs w:val="20"/>
              </w:rPr>
              <w:t>TAK</w:t>
            </w:r>
          </w:p>
        </w:tc>
        <w:tc>
          <w:tcPr>
            <w:tcW w:w="1789" w:type="dxa"/>
          </w:tcPr>
          <w:p w14:paraId="34A54316" w14:textId="77777777" w:rsidR="00B84CAF" w:rsidRPr="00B84CAF" w:rsidRDefault="00B84CAF" w:rsidP="008B466A">
            <w:pPr>
              <w:shd w:val="clear" w:color="auto" w:fill="FFFFFF"/>
              <w:rPr>
                <w:rFonts w:ascii="Sylfaen" w:hAnsi="Sylfaen"/>
                <w:sz w:val="20"/>
                <w:szCs w:val="20"/>
              </w:rPr>
            </w:pPr>
          </w:p>
        </w:tc>
        <w:tc>
          <w:tcPr>
            <w:tcW w:w="1751" w:type="dxa"/>
          </w:tcPr>
          <w:p w14:paraId="430B61C8" w14:textId="77777777" w:rsidR="00B84CAF" w:rsidRPr="00B84CAF" w:rsidRDefault="00B84CAF" w:rsidP="008B466A">
            <w:pPr>
              <w:jc w:val="center"/>
              <w:rPr>
                <w:rFonts w:ascii="Sylfaen" w:hAnsi="Sylfaen" w:cs="Tahoma"/>
                <w:b/>
                <w:color w:val="000000"/>
                <w:sz w:val="20"/>
                <w:szCs w:val="20"/>
              </w:rPr>
            </w:pPr>
          </w:p>
        </w:tc>
      </w:tr>
    </w:tbl>
    <w:p w14:paraId="53E4AA16" w14:textId="77777777" w:rsidR="008B466A" w:rsidRDefault="008B466A">
      <w:pPr>
        <w:spacing w:line="360" w:lineRule="auto"/>
        <w:rPr>
          <w:b/>
          <w:color w:val="000000"/>
          <w:sz w:val="22"/>
          <w:szCs w:val="22"/>
        </w:rPr>
      </w:pPr>
    </w:p>
    <w:p w14:paraId="5D655319" w14:textId="77777777" w:rsidR="008B466A" w:rsidRDefault="008B466A">
      <w:pPr>
        <w:spacing w:line="360" w:lineRule="auto"/>
        <w:rPr>
          <w:b/>
          <w:color w:val="000000"/>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850"/>
        <w:gridCol w:w="567"/>
        <w:gridCol w:w="709"/>
        <w:gridCol w:w="850"/>
        <w:gridCol w:w="567"/>
        <w:gridCol w:w="851"/>
        <w:gridCol w:w="1276"/>
      </w:tblGrid>
      <w:tr w:rsidR="008B466A" w:rsidRPr="00CF4DD8" w14:paraId="4778D423" w14:textId="77777777" w:rsidTr="00022DAA">
        <w:tblPrEx>
          <w:tblCellMar>
            <w:top w:w="0" w:type="dxa"/>
            <w:bottom w:w="0" w:type="dxa"/>
          </w:tblCellMar>
        </w:tblPrEx>
        <w:trPr>
          <w:trHeight w:val="565"/>
        </w:trPr>
        <w:tc>
          <w:tcPr>
            <w:tcW w:w="496" w:type="dxa"/>
          </w:tcPr>
          <w:p w14:paraId="66BB35AB" w14:textId="77777777" w:rsidR="008B466A" w:rsidRPr="00CF4DD8" w:rsidRDefault="008B466A" w:rsidP="00022DAA">
            <w:pPr>
              <w:rPr>
                <w:rFonts w:ascii="Sylfaen" w:hAnsi="Sylfaen" w:cs="Tahoma"/>
                <w:b/>
                <w:sz w:val="20"/>
                <w:szCs w:val="20"/>
              </w:rPr>
            </w:pPr>
            <w:r w:rsidRPr="00CF4DD8">
              <w:rPr>
                <w:rFonts w:ascii="Sylfaen" w:hAnsi="Sylfaen" w:cs="Tahoma"/>
                <w:b/>
                <w:sz w:val="20"/>
                <w:szCs w:val="20"/>
              </w:rPr>
              <w:t>L.p.</w:t>
            </w:r>
          </w:p>
        </w:tc>
        <w:tc>
          <w:tcPr>
            <w:tcW w:w="3402" w:type="dxa"/>
          </w:tcPr>
          <w:p w14:paraId="3706DD6E" w14:textId="77777777" w:rsidR="008B466A" w:rsidRPr="00CF4DD8" w:rsidRDefault="008B466A" w:rsidP="00022DAA">
            <w:pPr>
              <w:rPr>
                <w:rFonts w:ascii="Sylfaen" w:hAnsi="Sylfaen" w:cs="Tahoma"/>
                <w:b/>
                <w:sz w:val="20"/>
                <w:szCs w:val="20"/>
              </w:rPr>
            </w:pPr>
            <w:r w:rsidRPr="00CF4DD8">
              <w:rPr>
                <w:rFonts w:ascii="Sylfaen" w:hAnsi="Sylfaen" w:cs="Tahoma"/>
                <w:b/>
                <w:sz w:val="20"/>
                <w:szCs w:val="20"/>
              </w:rPr>
              <w:t xml:space="preserve">Nazwa </w:t>
            </w:r>
          </w:p>
        </w:tc>
        <w:tc>
          <w:tcPr>
            <w:tcW w:w="850" w:type="dxa"/>
          </w:tcPr>
          <w:p w14:paraId="1D69858D" w14:textId="77777777" w:rsidR="008B466A" w:rsidRPr="00CF4DD8" w:rsidRDefault="008B466A" w:rsidP="00022DAA">
            <w:pPr>
              <w:rPr>
                <w:rFonts w:ascii="Sylfaen" w:hAnsi="Sylfaen" w:cs="Tahoma"/>
                <w:b/>
                <w:sz w:val="20"/>
                <w:szCs w:val="20"/>
              </w:rPr>
            </w:pPr>
            <w:r w:rsidRPr="00CF4DD8">
              <w:rPr>
                <w:rFonts w:ascii="Sylfaen" w:hAnsi="Sylfaen" w:cs="Tahoma"/>
                <w:b/>
                <w:sz w:val="20"/>
                <w:szCs w:val="20"/>
              </w:rPr>
              <w:t>j.m.</w:t>
            </w:r>
          </w:p>
        </w:tc>
        <w:tc>
          <w:tcPr>
            <w:tcW w:w="567" w:type="dxa"/>
          </w:tcPr>
          <w:p w14:paraId="74353BB9" w14:textId="77777777" w:rsidR="008B466A" w:rsidRPr="00CF4DD8" w:rsidRDefault="008B466A" w:rsidP="00022DAA">
            <w:pPr>
              <w:rPr>
                <w:rFonts w:ascii="Sylfaen" w:hAnsi="Sylfaen" w:cs="Tahoma"/>
                <w:b/>
                <w:sz w:val="20"/>
                <w:szCs w:val="20"/>
              </w:rPr>
            </w:pPr>
            <w:r w:rsidRPr="00CF4DD8">
              <w:rPr>
                <w:rFonts w:ascii="Sylfaen" w:hAnsi="Sylfaen" w:cs="Tahoma"/>
                <w:b/>
                <w:sz w:val="20"/>
                <w:szCs w:val="20"/>
              </w:rPr>
              <w:t xml:space="preserve">Ilość </w:t>
            </w:r>
          </w:p>
        </w:tc>
        <w:tc>
          <w:tcPr>
            <w:tcW w:w="709" w:type="dxa"/>
          </w:tcPr>
          <w:p w14:paraId="39412FAE" w14:textId="77777777" w:rsidR="008B466A" w:rsidRPr="00CF4DD8" w:rsidRDefault="008B466A" w:rsidP="00022DAA">
            <w:pPr>
              <w:rPr>
                <w:rFonts w:ascii="Sylfaen" w:hAnsi="Sylfaen" w:cs="Tahoma"/>
                <w:b/>
                <w:sz w:val="20"/>
                <w:szCs w:val="20"/>
              </w:rPr>
            </w:pPr>
            <w:r w:rsidRPr="00CF4DD8">
              <w:rPr>
                <w:rFonts w:ascii="Sylfaen" w:hAnsi="Sylfaen" w:cs="Tahoma"/>
                <w:b/>
                <w:sz w:val="20"/>
                <w:szCs w:val="20"/>
              </w:rPr>
              <w:t>Cena jedn. netto</w:t>
            </w:r>
          </w:p>
        </w:tc>
        <w:tc>
          <w:tcPr>
            <w:tcW w:w="850" w:type="dxa"/>
          </w:tcPr>
          <w:p w14:paraId="14CEE946" w14:textId="77777777" w:rsidR="008B466A" w:rsidRPr="00CF4DD8" w:rsidRDefault="008B466A" w:rsidP="00022DAA">
            <w:pPr>
              <w:rPr>
                <w:rFonts w:ascii="Sylfaen" w:hAnsi="Sylfaen" w:cs="Tahoma"/>
                <w:b/>
                <w:sz w:val="20"/>
                <w:szCs w:val="20"/>
              </w:rPr>
            </w:pPr>
            <w:r w:rsidRPr="00CF4DD8">
              <w:rPr>
                <w:rFonts w:ascii="Sylfaen" w:hAnsi="Sylfaen" w:cs="Tahoma"/>
                <w:b/>
                <w:sz w:val="20"/>
                <w:szCs w:val="20"/>
              </w:rPr>
              <w:t>Wartość netto</w:t>
            </w:r>
          </w:p>
        </w:tc>
        <w:tc>
          <w:tcPr>
            <w:tcW w:w="567" w:type="dxa"/>
          </w:tcPr>
          <w:p w14:paraId="60D7EBB5" w14:textId="77777777" w:rsidR="008B466A" w:rsidRPr="00CF4DD8" w:rsidRDefault="008B466A" w:rsidP="00022DAA">
            <w:pPr>
              <w:rPr>
                <w:rFonts w:ascii="Sylfaen" w:hAnsi="Sylfaen" w:cs="Tahoma"/>
                <w:b/>
                <w:sz w:val="20"/>
                <w:szCs w:val="20"/>
              </w:rPr>
            </w:pPr>
            <w:r w:rsidRPr="00CF4DD8">
              <w:rPr>
                <w:rFonts w:ascii="Sylfaen" w:hAnsi="Sylfaen" w:cs="Tahoma"/>
                <w:b/>
                <w:sz w:val="20"/>
                <w:szCs w:val="20"/>
              </w:rPr>
              <w:t>Vat %</w:t>
            </w:r>
          </w:p>
        </w:tc>
        <w:tc>
          <w:tcPr>
            <w:tcW w:w="851" w:type="dxa"/>
          </w:tcPr>
          <w:p w14:paraId="567A7151" w14:textId="77777777" w:rsidR="008B466A" w:rsidRPr="00CF4DD8" w:rsidRDefault="008B466A" w:rsidP="00022DAA">
            <w:pPr>
              <w:rPr>
                <w:rFonts w:ascii="Sylfaen" w:hAnsi="Sylfaen" w:cs="Tahoma"/>
                <w:b/>
                <w:sz w:val="20"/>
                <w:szCs w:val="20"/>
              </w:rPr>
            </w:pPr>
            <w:r w:rsidRPr="00CF4DD8">
              <w:rPr>
                <w:rFonts w:ascii="Sylfaen" w:hAnsi="Sylfaen" w:cs="Tahoma"/>
                <w:b/>
                <w:sz w:val="20"/>
                <w:szCs w:val="20"/>
              </w:rPr>
              <w:t>Wartość brutto</w:t>
            </w:r>
          </w:p>
        </w:tc>
        <w:tc>
          <w:tcPr>
            <w:tcW w:w="1276" w:type="dxa"/>
          </w:tcPr>
          <w:p w14:paraId="325A2637" w14:textId="77777777" w:rsidR="008B466A" w:rsidRPr="00CF4DD8" w:rsidRDefault="008B466A" w:rsidP="00022DAA">
            <w:pPr>
              <w:rPr>
                <w:rFonts w:ascii="Sylfaen" w:hAnsi="Sylfaen" w:cs="Tahoma"/>
                <w:b/>
                <w:sz w:val="20"/>
                <w:szCs w:val="20"/>
              </w:rPr>
            </w:pPr>
            <w:r w:rsidRPr="00CF4DD8">
              <w:rPr>
                <w:rFonts w:ascii="Sylfaen" w:hAnsi="Sylfaen" w:cs="Tahoma"/>
                <w:b/>
                <w:sz w:val="20"/>
                <w:szCs w:val="20"/>
              </w:rPr>
              <w:t xml:space="preserve">Podać: Producent/  model/nr katalogowy producenta/ </w:t>
            </w:r>
          </w:p>
        </w:tc>
      </w:tr>
      <w:tr w:rsidR="008B466A" w:rsidRPr="00CF4DD8" w14:paraId="4FDE2FD5" w14:textId="77777777" w:rsidTr="00022DAA">
        <w:tblPrEx>
          <w:tblCellMar>
            <w:top w:w="0" w:type="dxa"/>
            <w:bottom w:w="0" w:type="dxa"/>
          </w:tblCellMar>
        </w:tblPrEx>
        <w:trPr>
          <w:trHeight w:val="565"/>
        </w:trPr>
        <w:tc>
          <w:tcPr>
            <w:tcW w:w="496" w:type="dxa"/>
          </w:tcPr>
          <w:p w14:paraId="016F197C" w14:textId="77777777" w:rsidR="008B466A" w:rsidRPr="00CF4DD8" w:rsidRDefault="008B466A" w:rsidP="00022DAA">
            <w:pPr>
              <w:rPr>
                <w:rFonts w:ascii="Sylfaen" w:hAnsi="Sylfaen" w:cs="Tahoma"/>
                <w:sz w:val="20"/>
                <w:szCs w:val="20"/>
              </w:rPr>
            </w:pPr>
            <w:r>
              <w:rPr>
                <w:rFonts w:ascii="Sylfaen" w:hAnsi="Sylfaen" w:cs="Tahoma"/>
                <w:sz w:val="20"/>
                <w:szCs w:val="20"/>
              </w:rPr>
              <w:t>1</w:t>
            </w:r>
          </w:p>
        </w:tc>
        <w:tc>
          <w:tcPr>
            <w:tcW w:w="3402" w:type="dxa"/>
          </w:tcPr>
          <w:p w14:paraId="1E316A90" w14:textId="2FA6DC14" w:rsidR="008B466A" w:rsidRPr="001C2D41" w:rsidRDefault="00B84CAF" w:rsidP="00022DAA">
            <w:pPr>
              <w:pStyle w:val="Tekstpodstawowy"/>
              <w:spacing w:after="0"/>
              <w:rPr>
                <w:rFonts w:ascii="Sylfaen" w:hAnsi="Sylfaen" w:cs="Calibri"/>
                <w:szCs w:val="20"/>
              </w:rPr>
            </w:pPr>
            <w:r>
              <w:rPr>
                <w:rFonts w:ascii="Sylfaen" w:hAnsi="Sylfaen" w:cs="Calibri"/>
                <w:szCs w:val="20"/>
              </w:rPr>
              <w:t>Stół operacyjny</w:t>
            </w:r>
          </w:p>
        </w:tc>
        <w:tc>
          <w:tcPr>
            <w:tcW w:w="850" w:type="dxa"/>
          </w:tcPr>
          <w:p w14:paraId="68D1D8D9" w14:textId="77777777" w:rsidR="008B466A" w:rsidRPr="00CF4DD8" w:rsidRDefault="008B466A" w:rsidP="00022DAA">
            <w:pPr>
              <w:rPr>
                <w:rFonts w:ascii="Sylfaen" w:hAnsi="Sylfaen" w:cs="Tahoma"/>
                <w:sz w:val="20"/>
                <w:szCs w:val="20"/>
              </w:rPr>
            </w:pPr>
            <w:r>
              <w:rPr>
                <w:rFonts w:ascii="Sylfaen" w:hAnsi="Sylfaen" w:cs="Tahoma"/>
                <w:sz w:val="20"/>
                <w:szCs w:val="20"/>
              </w:rPr>
              <w:t>Szt.</w:t>
            </w:r>
          </w:p>
        </w:tc>
        <w:tc>
          <w:tcPr>
            <w:tcW w:w="567" w:type="dxa"/>
          </w:tcPr>
          <w:p w14:paraId="5578ED90" w14:textId="77777777" w:rsidR="008B466A" w:rsidRPr="00CF4DD8" w:rsidRDefault="008B466A" w:rsidP="00022DAA">
            <w:pPr>
              <w:rPr>
                <w:rFonts w:ascii="Sylfaen" w:hAnsi="Sylfaen" w:cs="Tahoma"/>
                <w:sz w:val="20"/>
                <w:szCs w:val="20"/>
              </w:rPr>
            </w:pPr>
            <w:r>
              <w:rPr>
                <w:rFonts w:ascii="Sylfaen" w:hAnsi="Sylfaen" w:cs="Tahoma"/>
                <w:sz w:val="20"/>
                <w:szCs w:val="20"/>
              </w:rPr>
              <w:t>1</w:t>
            </w:r>
          </w:p>
        </w:tc>
        <w:tc>
          <w:tcPr>
            <w:tcW w:w="709" w:type="dxa"/>
          </w:tcPr>
          <w:p w14:paraId="1B3E7EB0" w14:textId="77777777" w:rsidR="008B466A" w:rsidRPr="00CF4DD8" w:rsidRDefault="008B466A" w:rsidP="00022DAA">
            <w:pPr>
              <w:rPr>
                <w:rFonts w:ascii="Sylfaen" w:hAnsi="Sylfaen" w:cs="Tahoma"/>
                <w:sz w:val="20"/>
                <w:szCs w:val="20"/>
              </w:rPr>
            </w:pPr>
          </w:p>
        </w:tc>
        <w:tc>
          <w:tcPr>
            <w:tcW w:w="850" w:type="dxa"/>
          </w:tcPr>
          <w:p w14:paraId="478EE374" w14:textId="77777777" w:rsidR="008B466A" w:rsidRPr="00CF4DD8" w:rsidRDefault="008B466A" w:rsidP="00022DAA">
            <w:pPr>
              <w:rPr>
                <w:rFonts w:ascii="Sylfaen" w:hAnsi="Sylfaen" w:cs="Tahoma"/>
                <w:sz w:val="20"/>
                <w:szCs w:val="20"/>
              </w:rPr>
            </w:pPr>
          </w:p>
        </w:tc>
        <w:tc>
          <w:tcPr>
            <w:tcW w:w="567" w:type="dxa"/>
          </w:tcPr>
          <w:p w14:paraId="4FB8B7D9" w14:textId="77777777" w:rsidR="008B466A" w:rsidRPr="00CF4DD8" w:rsidRDefault="008B466A" w:rsidP="00022DAA">
            <w:pPr>
              <w:rPr>
                <w:rFonts w:ascii="Sylfaen" w:hAnsi="Sylfaen" w:cs="Tahoma"/>
                <w:sz w:val="20"/>
                <w:szCs w:val="20"/>
              </w:rPr>
            </w:pPr>
          </w:p>
        </w:tc>
        <w:tc>
          <w:tcPr>
            <w:tcW w:w="851" w:type="dxa"/>
          </w:tcPr>
          <w:p w14:paraId="7C71F072" w14:textId="77777777" w:rsidR="008B466A" w:rsidRPr="00CF4DD8" w:rsidRDefault="008B466A" w:rsidP="00022DAA">
            <w:pPr>
              <w:rPr>
                <w:rFonts w:ascii="Sylfaen" w:hAnsi="Sylfaen" w:cs="Tahoma"/>
                <w:sz w:val="20"/>
                <w:szCs w:val="20"/>
              </w:rPr>
            </w:pPr>
          </w:p>
        </w:tc>
        <w:tc>
          <w:tcPr>
            <w:tcW w:w="1276" w:type="dxa"/>
          </w:tcPr>
          <w:p w14:paraId="3A2245D8" w14:textId="77777777" w:rsidR="008B466A" w:rsidRPr="00CF4DD8" w:rsidRDefault="008B466A" w:rsidP="00022DAA">
            <w:pPr>
              <w:rPr>
                <w:rFonts w:ascii="Sylfaen" w:hAnsi="Sylfaen" w:cs="Tahoma"/>
                <w:sz w:val="20"/>
                <w:szCs w:val="20"/>
              </w:rPr>
            </w:pPr>
          </w:p>
        </w:tc>
      </w:tr>
    </w:tbl>
    <w:p w14:paraId="79FAEB9B" w14:textId="77777777" w:rsidR="008B466A" w:rsidRDefault="008B466A">
      <w:pPr>
        <w:spacing w:line="360" w:lineRule="auto"/>
        <w:rPr>
          <w:b/>
          <w:color w:val="000000"/>
          <w:sz w:val="22"/>
          <w:szCs w:val="22"/>
        </w:rPr>
      </w:pPr>
    </w:p>
    <w:p w14:paraId="530C4D52" w14:textId="2992DBEB" w:rsidR="00B84CAF" w:rsidRDefault="00B84CAF" w:rsidP="00B84CAF">
      <w:pPr>
        <w:pStyle w:val="Tekstpodstawowy"/>
        <w:spacing w:after="0"/>
        <w:rPr>
          <w:rFonts w:ascii="Calibri" w:hAnsi="Calibri" w:cs="Calibri"/>
          <w:b/>
          <w:szCs w:val="20"/>
        </w:rPr>
      </w:pPr>
      <w:r>
        <w:rPr>
          <w:rFonts w:ascii="Calibri" w:hAnsi="Calibri" w:cs="Calibri"/>
          <w:b/>
          <w:szCs w:val="20"/>
        </w:rPr>
        <w:t xml:space="preserve">Część </w:t>
      </w:r>
      <w:r>
        <w:rPr>
          <w:rFonts w:ascii="Calibri" w:hAnsi="Calibri" w:cs="Calibri"/>
          <w:b/>
          <w:szCs w:val="20"/>
        </w:rPr>
        <w:t>2</w:t>
      </w:r>
    </w:p>
    <w:p w14:paraId="19FF2F83" w14:textId="566C239B" w:rsidR="00B84CAF" w:rsidRPr="00E51AF0" w:rsidRDefault="00B84CAF" w:rsidP="00B84CAF">
      <w:pPr>
        <w:pStyle w:val="Tekstpodstawowy"/>
        <w:spacing w:after="0"/>
        <w:rPr>
          <w:rFonts w:ascii="Calibri" w:hAnsi="Calibri" w:cs="Calibri"/>
          <w:b/>
          <w:szCs w:val="20"/>
        </w:rPr>
      </w:pPr>
      <w:r w:rsidRPr="00E51AF0">
        <w:rPr>
          <w:rFonts w:ascii="Calibri" w:hAnsi="Calibri" w:cs="Calibri"/>
          <w:b/>
          <w:szCs w:val="20"/>
        </w:rPr>
        <w:t>Przedmiot zamówienia</w:t>
      </w:r>
      <w:r>
        <w:rPr>
          <w:rFonts w:ascii="Calibri" w:hAnsi="Calibri" w:cs="Calibri"/>
          <w:b/>
          <w:szCs w:val="20"/>
        </w:rPr>
        <w:t xml:space="preserve"> </w:t>
      </w:r>
      <w:r>
        <w:rPr>
          <w:rFonts w:ascii="Calibri" w:hAnsi="Calibri" w:cs="Calibri"/>
          <w:b/>
          <w:szCs w:val="20"/>
        </w:rPr>
        <w:t>- Ssak</w:t>
      </w:r>
    </w:p>
    <w:p w14:paraId="6DCE7D91" w14:textId="77777777" w:rsidR="00B84CAF" w:rsidRPr="00E51AF0" w:rsidRDefault="00B84CAF" w:rsidP="00B84CAF">
      <w:pPr>
        <w:rPr>
          <w:rFonts w:ascii="Calibri" w:hAnsi="Calibri" w:cs="Calibri"/>
          <w:b/>
          <w:sz w:val="20"/>
          <w:szCs w:val="20"/>
        </w:rPr>
      </w:pPr>
      <w:r w:rsidRPr="00E51AF0">
        <w:rPr>
          <w:rFonts w:ascii="Calibri" w:hAnsi="Calibri" w:cs="Calibri"/>
          <w:b/>
          <w:sz w:val="20"/>
          <w:szCs w:val="20"/>
        </w:rPr>
        <w:t xml:space="preserve">Producent: </w:t>
      </w:r>
    </w:p>
    <w:p w14:paraId="25B420BC" w14:textId="77777777" w:rsidR="00B84CAF" w:rsidRPr="00E51AF0" w:rsidRDefault="00B84CAF" w:rsidP="00B84CAF">
      <w:pPr>
        <w:rPr>
          <w:rFonts w:ascii="Calibri" w:hAnsi="Calibri" w:cs="Calibri"/>
          <w:b/>
          <w:sz w:val="20"/>
          <w:szCs w:val="20"/>
        </w:rPr>
      </w:pPr>
      <w:r w:rsidRPr="00E51AF0">
        <w:rPr>
          <w:rFonts w:ascii="Calibri" w:hAnsi="Calibri" w:cs="Calibri"/>
          <w:b/>
          <w:sz w:val="20"/>
          <w:szCs w:val="20"/>
        </w:rPr>
        <w:t xml:space="preserve">Nazwa i typ: </w:t>
      </w:r>
    </w:p>
    <w:p w14:paraId="0A5885EC" w14:textId="77777777" w:rsidR="00B84CAF" w:rsidRPr="00B33432" w:rsidRDefault="00B84CAF" w:rsidP="00B84CAF">
      <w:pPr>
        <w:rPr>
          <w:rFonts w:ascii="Calibri" w:hAnsi="Calibri" w:cs="Calibri"/>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3699"/>
        <w:gridCol w:w="1167"/>
        <w:gridCol w:w="1789"/>
        <w:gridCol w:w="1751"/>
      </w:tblGrid>
      <w:tr w:rsidR="00B84CAF" w:rsidRPr="004713E1" w14:paraId="1F42155E" w14:textId="77777777" w:rsidTr="00022DAA">
        <w:tc>
          <w:tcPr>
            <w:tcW w:w="656" w:type="dxa"/>
            <w:vAlign w:val="center"/>
          </w:tcPr>
          <w:p w14:paraId="01165600" w14:textId="77777777" w:rsidR="00B84CAF" w:rsidRPr="00B84CAF" w:rsidRDefault="00B84CAF" w:rsidP="00022DAA">
            <w:pPr>
              <w:rPr>
                <w:rFonts w:ascii="Sylfaen" w:hAnsi="Sylfaen" w:cs="Calibri"/>
                <w:b/>
                <w:sz w:val="20"/>
                <w:szCs w:val="20"/>
              </w:rPr>
            </w:pPr>
            <w:r w:rsidRPr="00B84CAF">
              <w:rPr>
                <w:rFonts w:ascii="Sylfaen" w:hAnsi="Sylfaen" w:cs="Calibri"/>
                <w:b/>
                <w:sz w:val="20"/>
                <w:szCs w:val="20"/>
              </w:rPr>
              <w:t>Lp.</w:t>
            </w:r>
          </w:p>
        </w:tc>
        <w:tc>
          <w:tcPr>
            <w:tcW w:w="3699" w:type="dxa"/>
            <w:vAlign w:val="center"/>
          </w:tcPr>
          <w:p w14:paraId="50EDF85E" w14:textId="77777777" w:rsidR="00B84CAF" w:rsidRPr="00B84CAF" w:rsidRDefault="00B84CAF" w:rsidP="00022DAA">
            <w:pPr>
              <w:rPr>
                <w:rFonts w:ascii="Sylfaen" w:hAnsi="Sylfaen" w:cs="Calibri"/>
                <w:b/>
                <w:sz w:val="20"/>
                <w:szCs w:val="20"/>
              </w:rPr>
            </w:pPr>
            <w:r w:rsidRPr="00B84CAF">
              <w:rPr>
                <w:rFonts w:ascii="Sylfaen" w:hAnsi="Sylfaen" w:cs="Calibri"/>
                <w:b/>
                <w:sz w:val="20"/>
                <w:szCs w:val="20"/>
              </w:rPr>
              <w:t>Opis parametrów wymaganych</w:t>
            </w:r>
          </w:p>
        </w:tc>
        <w:tc>
          <w:tcPr>
            <w:tcW w:w="1167" w:type="dxa"/>
            <w:vAlign w:val="center"/>
          </w:tcPr>
          <w:p w14:paraId="545E1B18" w14:textId="77777777" w:rsidR="00B84CAF" w:rsidRPr="00B84CAF" w:rsidRDefault="00B84CAF" w:rsidP="00022DAA">
            <w:pPr>
              <w:jc w:val="center"/>
              <w:rPr>
                <w:rFonts w:ascii="Sylfaen" w:hAnsi="Sylfaen" w:cs="Calibri"/>
                <w:b/>
                <w:sz w:val="20"/>
                <w:szCs w:val="20"/>
              </w:rPr>
            </w:pPr>
            <w:r w:rsidRPr="00B84CAF">
              <w:rPr>
                <w:rFonts w:ascii="Sylfaen" w:hAnsi="Sylfaen" w:cs="Calibri"/>
                <w:b/>
                <w:sz w:val="20"/>
                <w:szCs w:val="20"/>
              </w:rPr>
              <w:t>Parametr wymagany</w:t>
            </w:r>
          </w:p>
        </w:tc>
        <w:tc>
          <w:tcPr>
            <w:tcW w:w="1789" w:type="dxa"/>
            <w:vAlign w:val="center"/>
          </w:tcPr>
          <w:p w14:paraId="39425112" w14:textId="77777777" w:rsidR="00B84CAF" w:rsidRPr="00B84CAF" w:rsidRDefault="00B84CAF" w:rsidP="00022DAA">
            <w:pPr>
              <w:jc w:val="center"/>
              <w:rPr>
                <w:rFonts w:ascii="Sylfaen" w:hAnsi="Sylfaen" w:cs="Calibri"/>
                <w:b/>
                <w:sz w:val="20"/>
                <w:szCs w:val="20"/>
              </w:rPr>
            </w:pPr>
            <w:r w:rsidRPr="00B84CAF">
              <w:rPr>
                <w:rFonts w:ascii="Sylfaen" w:hAnsi="Sylfaen"/>
                <w:b/>
                <w:sz w:val="20"/>
                <w:szCs w:val="20"/>
                <w:lang w:eastAsia="x-none"/>
              </w:rPr>
              <w:t>zasady oceny punktowej w kryterium jakość</w:t>
            </w:r>
          </w:p>
        </w:tc>
        <w:tc>
          <w:tcPr>
            <w:tcW w:w="1751" w:type="dxa"/>
          </w:tcPr>
          <w:p w14:paraId="402CE1DA" w14:textId="77777777" w:rsidR="00B84CAF" w:rsidRPr="00B84CAF" w:rsidRDefault="00B84CAF" w:rsidP="00022DAA">
            <w:pPr>
              <w:jc w:val="center"/>
              <w:rPr>
                <w:rFonts w:ascii="Sylfaen" w:hAnsi="Sylfaen" w:cs="Tahoma"/>
                <w:b/>
                <w:color w:val="000000"/>
                <w:sz w:val="20"/>
                <w:szCs w:val="20"/>
              </w:rPr>
            </w:pPr>
            <w:r w:rsidRPr="00B84CAF">
              <w:rPr>
                <w:rFonts w:ascii="Sylfaen" w:hAnsi="Sylfaen" w:cs="Tahoma"/>
                <w:b/>
                <w:color w:val="000000"/>
                <w:sz w:val="20"/>
                <w:szCs w:val="20"/>
              </w:rPr>
              <w:t>Parametr oferowany/</w:t>
            </w:r>
          </w:p>
          <w:p w14:paraId="14E13885" w14:textId="77777777" w:rsidR="00B84CAF" w:rsidRPr="00B84CAF" w:rsidRDefault="00B84CAF" w:rsidP="00022DAA">
            <w:pPr>
              <w:jc w:val="center"/>
              <w:rPr>
                <w:rFonts w:ascii="Sylfaen" w:hAnsi="Sylfaen" w:cs="Calibri"/>
                <w:b/>
                <w:sz w:val="20"/>
                <w:szCs w:val="20"/>
              </w:rPr>
            </w:pPr>
            <w:r w:rsidRPr="00B84CAF">
              <w:rPr>
                <w:rFonts w:ascii="Sylfaen" w:hAnsi="Sylfaen" w:cs="Tahoma"/>
                <w:b/>
                <w:color w:val="000000"/>
                <w:sz w:val="20"/>
                <w:szCs w:val="20"/>
              </w:rPr>
              <w:t>podać/opisać</w:t>
            </w:r>
          </w:p>
        </w:tc>
      </w:tr>
      <w:tr w:rsidR="004F5709" w:rsidRPr="004713E1" w14:paraId="59983385" w14:textId="77777777" w:rsidTr="006F738D">
        <w:tc>
          <w:tcPr>
            <w:tcW w:w="656" w:type="dxa"/>
            <w:vAlign w:val="center"/>
          </w:tcPr>
          <w:p w14:paraId="4C8495E9" w14:textId="3CB50F74" w:rsidR="004F5709" w:rsidRPr="004F5709" w:rsidRDefault="004F5709" w:rsidP="004F5709">
            <w:pPr>
              <w:rPr>
                <w:rFonts w:ascii="Sylfaen" w:hAnsi="Sylfaen" w:cs="Calibri"/>
                <w:bCs/>
                <w:sz w:val="20"/>
                <w:szCs w:val="20"/>
              </w:rPr>
            </w:pPr>
            <w:r>
              <w:rPr>
                <w:rFonts w:ascii="Sylfaen" w:hAnsi="Sylfaen" w:cs="Calibri"/>
                <w:bCs/>
                <w:sz w:val="20"/>
                <w:szCs w:val="20"/>
              </w:rPr>
              <w:t>1</w:t>
            </w:r>
          </w:p>
        </w:tc>
        <w:tc>
          <w:tcPr>
            <w:tcW w:w="3699" w:type="dxa"/>
            <w:vAlign w:val="center"/>
          </w:tcPr>
          <w:p w14:paraId="2BB11B58" w14:textId="77777777" w:rsidR="004F5709" w:rsidRPr="004F5709" w:rsidRDefault="004F5709" w:rsidP="004F5709">
            <w:pPr>
              <w:pStyle w:val="Akapitzlist1"/>
              <w:ind w:left="0"/>
              <w:rPr>
                <w:rFonts w:ascii="Sylfaen" w:hAnsi="Sylfaen"/>
                <w:bCs/>
                <w:color w:val="auto"/>
                <w:sz w:val="20"/>
                <w:szCs w:val="20"/>
              </w:rPr>
            </w:pPr>
            <w:r w:rsidRPr="004F5709">
              <w:rPr>
                <w:rFonts w:ascii="Sylfaen" w:hAnsi="Sylfaen"/>
                <w:bCs/>
                <w:sz w:val="20"/>
                <w:szCs w:val="20"/>
              </w:rPr>
              <w:t xml:space="preserve">Ssak jezdny – podstawa na dwóch kółkach umożliwiających łatwe i szybkie przemieszczanie ssaka </w:t>
            </w:r>
          </w:p>
          <w:p w14:paraId="1577E3C3" w14:textId="77777777" w:rsidR="004F5709" w:rsidRPr="004F5709" w:rsidRDefault="004F5709" w:rsidP="004F5709">
            <w:pPr>
              <w:rPr>
                <w:rFonts w:ascii="Sylfaen" w:hAnsi="Sylfaen" w:cs="Calibri"/>
                <w:bCs/>
                <w:sz w:val="20"/>
                <w:szCs w:val="20"/>
              </w:rPr>
            </w:pPr>
          </w:p>
        </w:tc>
        <w:tc>
          <w:tcPr>
            <w:tcW w:w="1167" w:type="dxa"/>
          </w:tcPr>
          <w:p w14:paraId="33697AB2" w14:textId="4472CE2B" w:rsidR="004F5709" w:rsidRPr="004F5709" w:rsidRDefault="004F5709" w:rsidP="004F5709">
            <w:pPr>
              <w:jc w:val="center"/>
              <w:rPr>
                <w:rFonts w:ascii="Sylfaen" w:hAnsi="Sylfaen" w:cs="Calibri"/>
                <w:bCs/>
                <w:sz w:val="20"/>
                <w:szCs w:val="20"/>
              </w:rPr>
            </w:pPr>
            <w:r w:rsidRPr="004F5709">
              <w:rPr>
                <w:rFonts w:ascii="Sylfaen" w:hAnsi="Sylfaen"/>
                <w:bCs/>
                <w:color w:val="000000"/>
                <w:sz w:val="20"/>
                <w:szCs w:val="20"/>
                <w:lang w:eastAsia="zh-CN"/>
              </w:rPr>
              <w:t>TAK</w:t>
            </w:r>
          </w:p>
        </w:tc>
        <w:tc>
          <w:tcPr>
            <w:tcW w:w="1789" w:type="dxa"/>
          </w:tcPr>
          <w:p w14:paraId="7094C3BF" w14:textId="77777777" w:rsidR="004F5709" w:rsidRPr="004F5709" w:rsidRDefault="004F5709" w:rsidP="004F5709">
            <w:pPr>
              <w:jc w:val="center"/>
              <w:rPr>
                <w:rFonts w:ascii="Sylfaen" w:hAnsi="Sylfaen"/>
                <w:bCs/>
                <w:sz w:val="20"/>
                <w:szCs w:val="20"/>
                <w:lang w:eastAsia="x-none"/>
              </w:rPr>
            </w:pPr>
          </w:p>
        </w:tc>
        <w:tc>
          <w:tcPr>
            <w:tcW w:w="1751" w:type="dxa"/>
          </w:tcPr>
          <w:p w14:paraId="1626625C" w14:textId="77777777" w:rsidR="004F5709" w:rsidRPr="004F5709" w:rsidRDefault="004F5709" w:rsidP="004F5709">
            <w:pPr>
              <w:jc w:val="center"/>
              <w:rPr>
                <w:rFonts w:ascii="Sylfaen" w:hAnsi="Sylfaen" w:cs="Tahoma"/>
                <w:bCs/>
                <w:color w:val="000000"/>
                <w:sz w:val="20"/>
                <w:szCs w:val="20"/>
              </w:rPr>
            </w:pPr>
          </w:p>
        </w:tc>
      </w:tr>
      <w:tr w:rsidR="004F5709" w:rsidRPr="004713E1" w14:paraId="498745F4" w14:textId="77777777" w:rsidTr="006F738D">
        <w:tc>
          <w:tcPr>
            <w:tcW w:w="656" w:type="dxa"/>
            <w:vAlign w:val="center"/>
          </w:tcPr>
          <w:p w14:paraId="401B8AB0" w14:textId="091EAFBC" w:rsidR="004F5709" w:rsidRPr="004F5709" w:rsidRDefault="004F5709" w:rsidP="004F5709">
            <w:pPr>
              <w:rPr>
                <w:rFonts w:ascii="Sylfaen" w:hAnsi="Sylfaen" w:cs="Calibri"/>
                <w:bCs/>
                <w:sz w:val="20"/>
                <w:szCs w:val="20"/>
              </w:rPr>
            </w:pPr>
            <w:r>
              <w:rPr>
                <w:rFonts w:ascii="Sylfaen" w:hAnsi="Sylfaen" w:cs="Calibri"/>
                <w:bCs/>
                <w:sz w:val="20"/>
                <w:szCs w:val="20"/>
              </w:rPr>
              <w:t>2</w:t>
            </w:r>
          </w:p>
        </w:tc>
        <w:tc>
          <w:tcPr>
            <w:tcW w:w="3699" w:type="dxa"/>
            <w:vAlign w:val="center"/>
          </w:tcPr>
          <w:p w14:paraId="035C213D" w14:textId="77777777" w:rsidR="004F5709" w:rsidRPr="004F5709" w:rsidRDefault="004F5709" w:rsidP="004F5709">
            <w:pPr>
              <w:pStyle w:val="Akapitzlist1"/>
              <w:ind w:left="0"/>
              <w:rPr>
                <w:rFonts w:ascii="Sylfaen" w:hAnsi="Sylfaen"/>
                <w:bCs/>
                <w:color w:val="auto"/>
                <w:sz w:val="20"/>
                <w:szCs w:val="20"/>
                <w:lang w:eastAsia="en-US"/>
              </w:rPr>
            </w:pPr>
            <w:r w:rsidRPr="004F5709">
              <w:rPr>
                <w:rFonts w:ascii="Sylfaen" w:hAnsi="Sylfaen"/>
                <w:bCs/>
                <w:sz w:val="20"/>
                <w:szCs w:val="20"/>
              </w:rPr>
              <w:t xml:space="preserve">Pompa bezolejowa </w:t>
            </w:r>
          </w:p>
          <w:p w14:paraId="7BA4661D" w14:textId="77777777" w:rsidR="004F5709" w:rsidRPr="004F5709" w:rsidRDefault="004F5709" w:rsidP="004F5709">
            <w:pPr>
              <w:rPr>
                <w:rFonts w:ascii="Sylfaen" w:hAnsi="Sylfaen" w:cs="Calibri"/>
                <w:bCs/>
                <w:sz w:val="20"/>
                <w:szCs w:val="20"/>
              </w:rPr>
            </w:pPr>
          </w:p>
        </w:tc>
        <w:tc>
          <w:tcPr>
            <w:tcW w:w="1167" w:type="dxa"/>
          </w:tcPr>
          <w:p w14:paraId="6CEE611E" w14:textId="0073DDEE" w:rsidR="004F5709" w:rsidRPr="004F5709" w:rsidRDefault="004F5709" w:rsidP="004F5709">
            <w:pPr>
              <w:jc w:val="center"/>
              <w:rPr>
                <w:rFonts w:ascii="Sylfaen" w:hAnsi="Sylfaen" w:cs="Calibri"/>
                <w:bCs/>
                <w:sz w:val="20"/>
                <w:szCs w:val="20"/>
              </w:rPr>
            </w:pPr>
            <w:r w:rsidRPr="004F5709">
              <w:rPr>
                <w:rFonts w:ascii="Sylfaen" w:hAnsi="Sylfaen"/>
                <w:bCs/>
                <w:sz w:val="20"/>
                <w:szCs w:val="20"/>
                <w:lang w:eastAsia="zh-CN"/>
              </w:rPr>
              <w:t>TAK</w:t>
            </w:r>
          </w:p>
        </w:tc>
        <w:tc>
          <w:tcPr>
            <w:tcW w:w="1789" w:type="dxa"/>
          </w:tcPr>
          <w:p w14:paraId="10109C09" w14:textId="77777777" w:rsidR="004F5709" w:rsidRPr="004F5709" w:rsidRDefault="004F5709" w:rsidP="004F5709">
            <w:pPr>
              <w:jc w:val="center"/>
              <w:rPr>
                <w:rFonts w:ascii="Sylfaen" w:hAnsi="Sylfaen"/>
                <w:bCs/>
                <w:sz w:val="20"/>
                <w:szCs w:val="20"/>
                <w:lang w:eastAsia="x-none"/>
              </w:rPr>
            </w:pPr>
          </w:p>
        </w:tc>
        <w:tc>
          <w:tcPr>
            <w:tcW w:w="1751" w:type="dxa"/>
          </w:tcPr>
          <w:p w14:paraId="683EBA8B" w14:textId="77777777" w:rsidR="004F5709" w:rsidRPr="004F5709" w:rsidRDefault="004F5709" w:rsidP="004F5709">
            <w:pPr>
              <w:jc w:val="center"/>
              <w:rPr>
                <w:rFonts w:ascii="Sylfaen" w:hAnsi="Sylfaen" w:cs="Tahoma"/>
                <w:bCs/>
                <w:color w:val="000000"/>
                <w:sz w:val="20"/>
                <w:szCs w:val="20"/>
              </w:rPr>
            </w:pPr>
          </w:p>
        </w:tc>
      </w:tr>
      <w:tr w:rsidR="004F5709" w:rsidRPr="004713E1" w14:paraId="3CC09A8B" w14:textId="77777777" w:rsidTr="006F738D">
        <w:tc>
          <w:tcPr>
            <w:tcW w:w="656" w:type="dxa"/>
            <w:vAlign w:val="center"/>
          </w:tcPr>
          <w:p w14:paraId="3C1E48C9" w14:textId="7948638F" w:rsidR="004F5709" w:rsidRPr="004F5709" w:rsidRDefault="004F5709" w:rsidP="004F5709">
            <w:pPr>
              <w:rPr>
                <w:rFonts w:ascii="Sylfaen" w:hAnsi="Sylfaen" w:cs="Calibri"/>
                <w:bCs/>
                <w:sz w:val="20"/>
                <w:szCs w:val="20"/>
              </w:rPr>
            </w:pPr>
            <w:r>
              <w:rPr>
                <w:rFonts w:ascii="Sylfaen" w:hAnsi="Sylfaen" w:cs="Calibri"/>
                <w:bCs/>
                <w:sz w:val="20"/>
                <w:szCs w:val="20"/>
              </w:rPr>
              <w:t>3</w:t>
            </w:r>
          </w:p>
        </w:tc>
        <w:tc>
          <w:tcPr>
            <w:tcW w:w="3699" w:type="dxa"/>
            <w:vAlign w:val="center"/>
          </w:tcPr>
          <w:p w14:paraId="43F5897B" w14:textId="77777777" w:rsidR="004F5709" w:rsidRPr="004F5709" w:rsidRDefault="004F5709" w:rsidP="004F5709">
            <w:pPr>
              <w:pStyle w:val="Akapitzlist1"/>
              <w:ind w:left="0"/>
              <w:rPr>
                <w:rFonts w:ascii="Sylfaen" w:hAnsi="Sylfaen"/>
                <w:bCs/>
                <w:color w:val="auto"/>
                <w:sz w:val="20"/>
                <w:szCs w:val="20"/>
                <w:lang w:eastAsia="en-US"/>
              </w:rPr>
            </w:pPr>
            <w:r w:rsidRPr="004F5709">
              <w:rPr>
                <w:rFonts w:ascii="Sylfaen" w:hAnsi="Sylfaen"/>
                <w:bCs/>
                <w:sz w:val="20"/>
                <w:szCs w:val="20"/>
              </w:rPr>
              <w:t xml:space="preserve">Moc ssania ( przepływowość ) do 45 litrów na minutę </w:t>
            </w:r>
          </w:p>
          <w:p w14:paraId="70DB2461" w14:textId="77777777" w:rsidR="004F5709" w:rsidRPr="004F5709" w:rsidRDefault="004F5709" w:rsidP="004F5709">
            <w:pPr>
              <w:pStyle w:val="Akapitzlist1"/>
              <w:ind w:left="0"/>
              <w:rPr>
                <w:rFonts w:ascii="Sylfaen" w:hAnsi="Sylfaen"/>
                <w:bCs/>
                <w:sz w:val="20"/>
                <w:szCs w:val="20"/>
              </w:rPr>
            </w:pPr>
          </w:p>
        </w:tc>
        <w:tc>
          <w:tcPr>
            <w:tcW w:w="1167" w:type="dxa"/>
          </w:tcPr>
          <w:p w14:paraId="220F8384" w14:textId="3DA81C5C" w:rsidR="004F5709" w:rsidRPr="004F5709" w:rsidRDefault="004F5709" w:rsidP="004F5709">
            <w:pPr>
              <w:jc w:val="center"/>
              <w:rPr>
                <w:rFonts w:ascii="Sylfaen" w:hAnsi="Sylfaen"/>
                <w:bCs/>
                <w:sz w:val="20"/>
                <w:szCs w:val="20"/>
                <w:lang w:eastAsia="zh-CN"/>
              </w:rPr>
            </w:pPr>
            <w:r w:rsidRPr="004F5709">
              <w:rPr>
                <w:rFonts w:ascii="Sylfaen" w:hAnsi="Sylfaen"/>
                <w:bCs/>
                <w:sz w:val="20"/>
                <w:szCs w:val="20"/>
                <w:lang w:eastAsia="zh-CN"/>
              </w:rPr>
              <w:t>TAK</w:t>
            </w:r>
          </w:p>
        </w:tc>
        <w:tc>
          <w:tcPr>
            <w:tcW w:w="1789" w:type="dxa"/>
          </w:tcPr>
          <w:p w14:paraId="4835368B" w14:textId="77777777" w:rsidR="004F5709" w:rsidRPr="004F5709" w:rsidRDefault="004F5709" w:rsidP="004F5709">
            <w:pPr>
              <w:jc w:val="center"/>
              <w:rPr>
                <w:rFonts w:ascii="Sylfaen" w:hAnsi="Sylfaen"/>
                <w:bCs/>
                <w:sz w:val="20"/>
                <w:szCs w:val="20"/>
                <w:lang w:eastAsia="x-none"/>
              </w:rPr>
            </w:pPr>
          </w:p>
        </w:tc>
        <w:tc>
          <w:tcPr>
            <w:tcW w:w="1751" w:type="dxa"/>
          </w:tcPr>
          <w:p w14:paraId="3C7A594C" w14:textId="77777777" w:rsidR="004F5709" w:rsidRPr="004F5709" w:rsidRDefault="004F5709" w:rsidP="004F5709">
            <w:pPr>
              <w:jc w:val="center"/>
              <w:rPr>
                <w:rFonts w:ascii="Sylfaen" w:hAnsi="Sylfaen" w:cs="Tahoma"/>
                <w:bCs/>
                <w:color w:val="000000"/>
                <w:sz w:val="20"/>
                <w:szCs w:val="20"/>
              </w:rPr>
            </w:pPr>
          </w:p>
        </w:tc>
      </w:tr>
      <w:tr w:rsidR="004F5709" w:rsidRPr="004713E1" w14:paraId="1110CB45" w14:textId="77777777" w:rsidTr="006F738D">
        <w:tc>
          <w:tcPr>
            <w:tcW w:w="656" w:type="dxa"/>
            <w:vAlign w:val="center"/>
          </w:tcPr>
          <w:p w14:paraId="4030291E" w14:textId="692061DA" w:rsidR="004F5709" w:rsidRPr="004F5709" w:rsidRDefault="004F5709" w:rsidP="004F5709">
            <w:pPr>
              <w:rPr>
                <w:rFonts w:ascii="Sylfaen" w:hAnsi="Sylfaen" w:cs="Calibri"/>
                <w:bCs/>
                <w:sz w:val="20"/>
                <w:szCs w:val="20"/>
              </w:rPr>
            </w:pPr>
            <w:r>
              <w:rPr>
                <w:rFonts w:ascii="Sylfaen" w:hAnsi="Sylfaen" w:cs="Calibri"/>
                <w:bCs/>
                <w:sz w:val="20"/>
                <w:szCs w:val="20"/>
              </w:rPr>
              <w:t>4</w:t>
            </w:r>
          </w:p>
        </w:tc>
        <w:tc>
          <w:tcPr>
            <w:tcW w:w="3699" w:type="dxa"/>
            <w:vAlign w:val="center"/>
          </w:tcPr>
          <w:p w14:paraId="4C52CD10" w14:textId="77777777" w:rsidR="004F5709" w:rsidRPr="004F5709" w:rsidRDefault="004F5709" w:rsidP="004F5709">
            <w:pPr>
              <w:pStyle w:val="Akapitzlist1"/>
              <w:ind w:left="0"/>
              <w:rPr>
                <w:rFonts w:ascii="Sylfaen" w:hAnsi="Sylfaen"/>
                <w:bCs/>
                <w:color w:val="auto"/>
                <w:sz w:val="20"/>
                <w:szCs w:val="20"/>
                <w:lang w:eastAsia="en-US"/>
              </w:rPr>
            </w:pPr>
            <w:r w:rsidRPr="004F5709">
              <w:rPr>
                <w:rFonts w:ascii="Sylfaen" w:hAnsi="Sylfaen"/>
                <w:bCs/>
                <w:sz w:val="20"/>
                <w:szCs w:val="20"/>
              </w:rPr>
              <w:t xml:space="preserve">Zakres siły ssania 0-82 </w:t>
            </w:r>
            <w:proofErr w:type="spellStart"/>
            <w:r w:rsidRPr="004F5709">
              <w:rPr>
                <w:rFonts w:ascii="Sylfaen" w:hAnsi="Sylfaen"/>
                <w:bCs/>
                <w:sz w:val="20"/>
                <w:szCs w:val="20"/>
              </w:rPr>
              <w:t>kPa</w:t>
            </w:r>
            <w:proofErr w:type="spellEnd"/>
            <w:r w:rsidRPr="004F5709">
              <w:rPr>
                <w:rFonts w:ascii="Sylfaen" w:hAnsi="Sylfaen"/>
                <w:bCs/>
                <w:sz w:val="20"/>
                <w:szCs w:val="20"/>
              </w:rPr>
              <w:t xml:space="preserve"> (0 -620 mmHg) </w:t>
            </w:r>
          </w:p>
          <w:p w14:paraId="12A6398C" w14:textId="77777777" w:rsidR="004F5709" w:rsidRPr="004F5709" w:rsidRDefault="004F5709" w:rsidP="004F5709">
            <w:pPr>
              <w:pStyle w:val="Akapitzlist1"/>
              <w:ind w:left="0"/>
              <w:rPr>
                <w:rFonts w:ascii="Sylfaen" w:hAnsi="Sylfaen"/>
                <w:bCs/>
                <w:sz w:val="20"/>
                <w:szCs w:val="20"/>
              </w:rPr>
            </w:pPr>
          </w:p>
        </w:tc>
        <w:tc>
          <w:tcPr>
            <w:tcW w:w="1167" w:type="dxa"/>
          </w:tcPr>
          <w:p w14:paraId="0DFA62F7" w14:textId="1F91C518" w:rsidR="004F5709" w:rsidRPr="004F5709" w:rsidRDefault="004F5709" w:rsidP="004F5709">
            <w:pPr>
              <w:jc w:val="center"/>
              <w:rPr>
                <w:rFonts w:ascii="Sylfaen" w:hAnsi="Sylfaen"/>
                <w:bCs/>
                <w:sz w:val="20"/>
                <w:szCs w:val="20"/>
                <w:lang w:eastAsia="zh-CN"/>
              </w:rPr>
            </w:pPr>
            <w:r w:rsidRPr="004F5709">
              <w:rPr>
                <w:rFonts w:ascii="Sylfaen" w:hAnsi="Sylfaen"/>
                <w:bCs/>
                <w:color w:val="000000"/>
                <w:sz w:val="20"/>
                <w:szCs w:val="20"/>
                <w:lang w:eastAsia="zh-CN"/>
              </w:rPr>
              <w:t>TAK</w:t>
            </w:r>
          </w:p>
        </w:tc>
        <w:tc>
          <w:tcPr>
            <w:tcW w:w="1789" w:type="dxa"/>
          </w:tcPr>
          <w:p w14:paraId="59B34C8F" w14:textId="77777777" w:rsidR="004F5709" w:rsidRPr="004F5709" w:rsidRDefault="004F5709" w:rsidP="004F5709">
            <w:pPr>
              <w:jc w:val="center"/>
              <w:rPr>
                <w:rFonts w:ascii="Sylfaen" w:hAnsi="Sylfaen"/>
                <w:bCs/>
                <w:sz w:val="20"/>
                <w:szCs w:val="20"/>
                <w:lang w:eastAsia="x-none"/>
              </w:rPr>
            </w:pPr>
          </w:p>
        </w:tc>
        <w:tc>
          <w:tcPr>
            <w:tcW w:w="1751" w:type="dxa"/>
          </w:tcPr>
          <w:p w14:paraId="4E8CF7F2" w14:textId="77777777" w:rsidR="004F5709" w:rsidRPr="004F5709" w:rsidRDefault="004F5709" w:rsidP="004F5709">
            <w:pPr>
              <w:jc w:val="center"/>
              <w:rPr>
                <w:rFonts w:ascii="Sylfaen" w:hAnsi="Sylfaen" w:cs="Tahoma"/>
                <w:bCs/>
                <w:color w:val="000000"/>
                <w:sz w:val="20"/>
                <w:szCs w:val="20"/>
              </w:rPr>
            </w:pPr>
          </w:p>
        </w:tc>
      </w:tr>
      <w:tr w:rsidR="004F5709" w:rsidRPr="004713E1" w14:paraId="68E58340" w14:textId="77777777" w:rsidTr="006F738D">
        <w:tc>
          <w:tcPr>
            <w:tcW w:w="656" w:type="dxa"/>
            <w:vAlign w:val="center"/>
          </w:tcPr>
          <w:p w14:paraId="79503A10" w14:textId="1A56E09C" w:rsidR="004F5709" w:rsidRPr="004F5709" w:rsidRDefault="004F5709" w:rsidP="004F5709">
            <w:pPr>
              <w:rPr>
                <w:rFonts w:ascii="Sylfaen" w:hAnsi="Sylfaen" w:cs="Calibri"/>
                <w:bCs/>
                <w:sz w:val="20"/>
                <w:szCs w:val="20"/>
              </w:rPr>
            </w:pPr>
            <w:r>
              <w:rPr>
                <w:rFonts w:ascii="Sylfaen" w:hAnsi="Sylfaen" w:cs="Calibri"/>
                <w:bCs/>
                <w:sz w:val="20"/>
                <w:szCs w:val="20"/>
              </w:rPr>
              <w:lastRenderedPageBreak/>
              <w:t>5</w:t>
            </w:r>
          </w:p>
        </w:tc>
        <w:tc>
          <w:tcPr>
            <w:tcW w:w="3699" w:type="dxa"/>
            <w:vAlign w:val="center"/>
          </w:tcPr>
          <w:p w14:paraId="47E92C47" w14:textId="77777777" w:rsidR="004F5709" w:rsidRPr="004F5709" w:rsidRDefault="004F5709" w:rsidP="004F5709">
            <w:pPr>
              <w:pStyle w:val="Akapitzlist1"/>
              <w:ind w:left="0"/>
              <w:rPr>
                <w:rFonts w:ascii="Sylfaen" w:hAnsi="Sylfaen"/>
                <w:bCs/>
                <w:color w:val="auto"/>
                <w:sz w:val="20"/>
                <w:szCs w:val="20"/>
                <w:lang w:eastAsia="en-US"/>
              </w:rPr>
            </w:pPr>
            <w:r w:rsidRPr="004F5709">
              <w:rPr>
                <w:rFonts w:ascii="Sylfaen" w:hAnsi="Sylfaen"/>
                <w:bCs/>
                <w:sz w:val="20"/>
                <w:szCs w:val="20"/>
              </w:rPr>
              <w:t xml:space="preserve">Ssak wyposażony w regulator siły ssania z czytelnym manometrem – płynna regulacja siły ssania </w:t>
            </w:r>
          </w:p>
          <w:p w14:paraId="15D0673C" w14:textId="77777777" w:rsidR="004F5709" w:rsidRPr="004F5709" w:rsidRDefault="004F5709" w:rsidP="004F5709">
            <w:pPr>
              <w:pStyle w:val="Akapitzlist1"/>
              <w:ind w:left="0"/>
              <w:rPr>
                <w:rFonts w:ascii="Sylfaen" w:hAnsi="Sylfaen"/>
                <w:bCs/>
                <w:sz w:val="20"/>
                <w:szCs w:val="20"/>
              </w:rPr>
            </w:pPr>
          </w:p>
        </w:tc>
        <w:tc>
          <w:tcPr>
            <w:tcW w:w="1167" w:type="dxa"/>
          </w:tcPr>
          <w:p w14:paraId="7715202A" w14:textId="57548D90" w:rsidR="004F5709" w:rsidRPr="004F5709" w:rsidRDefault="004F5709" w:rsidP="004F5709">
            <w:pPr>
              <w:jc w:val="center"/>
              <w:rPr>
                <w:rFonts w:ascii="Sylfaen" w:hAnsi="Sylfaen"/>
                <w:bCs/>
                <w:color w:val="000000"/>
                <w:sz w:val="20"/>
                <w:szCs w:val="20"/>
                <w:lang w:eastAsia="zh-CN"/>
              </w:rPr>
            </w:pPr>
            <w:r w:rsidRPr="004F5709">
              <w:rPr>
                <w:rFonts w:ascii="Sylfaen" w:hAnsi="Sylfaen"/>
                <w:bCs/>
                <w:sz w:val="20"/>
                <w:szCs w:val="20"/>
                <w:lang w:eastAsia="zh-CN"/>
              </w:rPr>
              <w:t>TAK</w:t>
            </w:r>
          </w:p>
        </w:tc>
        <w:tc>
          <w:tcPr>
            <w:tcW w:w="1789" w:type="dxa"/>
          </w:tcPr>
          <w:p w14:paraId="007FF461" w14:textId="77777777" w:rsidR="004F5709" w:rsidRPr="004F5709" w:rsidRDefault="004F5709" w:rsidP="004F5709">
            <w:pPr>
              <w:jc w:val="center"/>
              <w:rPr>
                <w:rFonts w:ascii="Sylfaen" w:hAnsi="Sylfaen"/>
                <w:bCs/>
                <w:sz w:val="20"/>
                <w:szCs w:val="20"/>
                <w:lang w:eastAsia="x-none"/>
              </w:rPr>
            </w:pPr>
          </w:p>
        </w:tc>
        <w:tc>
          <w:tcPr>
            <w:tcW w:w="1751" w:type="dxa"/>
          </w:tcPr>
          <w:p w14:paraId="47CEF04D" w14:textId="77777777" w:rsidR="004F5709" w:rsidRPr="004F5709" w:rsidRDefault="004F5709" w:rsidP="004F5709">
            <w:pPr>
              <w:jc w:val="center"/>
              <w:rPr>
                <w:rFonts w:ascii="Sylfaen" w:hAnsi="Sylfaen" w:cs="Tahoma"/>
                <w:bCs/>
                <w:color w:val="000000"/>
                <w:sz w:val="20"/>
                <w:szCs w:val="20"/>
              </w:rPr>
            </w:pPr>
          </w:p>
        </w:tc>
      </w:tr>
      <w:tr w:rsidR="004F5709" w:rsidRPr="004713E1" w14:paraId="6D8C000C" w14:textId="77777777" w:rsidTr="006F738D">
        <w:tc>
          <w:tcPr>
            <w:tcW w:w="656" w:type="dxa"/>
            <w:vAlign w:val="center"/>
          </w:tcPr>
          <w:p w14:paraId="02A03228" w14:textId="11F3702E" w:rsidR="004F5709" w:rsidRPr="004F5709" w:rsidRDefault="004F5709" w:rsidP="004F5709">
            <w:pPr>
              <w:rPr>
                <w:rFonts w:ascii="Sylfaen" w:hAnsi="Sylfaen" w:cs="Calibri"/>
                <w:bCs/>
                <w:sz w:val="20"/>
                <w:szCs w:val="20"/>
              </w:rPr>
            </w:pPr>
            <w:r>
              <w:rPr>
                <w:rFonts w:ascii="Sylfaen" w:hAnsi="Sylfaen" w:cs="Calibri"/>
                <w:bCs/>
                <w:sz w:val="20"/>
                <w:szCs w:val="20"/>
              </w:rPr>
              <w:t>6</w:t>
            </w:r>
          </w:p>
        </w:tc>
        <w:tc>
          <w:tcPr>
            <w:tcW w:w="3699" w:type="dxa"/>
            <w:vAlign w:val="center"/>
          </w:tcPr>
          <w:p w14:paraId="2EEAB1BD" w14:textId="77777777" w:rsidR="004F5709" w:rsidRPr="004F5709" w:rsidRDefault="004F5709" w:rsidP="004F5709">
            <w:pPr>
              <w:pStyle w:val="Akapitzlist1"/>
              <w:ind w:left="0"/>
              <w:rPr>
                <w:rFonts w:ascii="Sylfaen" w:hAnsi="Sylfaen"/>
                <w:bCs/>
                <w:color w:val="auto"/>
                <w:sz w:val="20"/>
                <w:szCs w:val="20"/>
                <w:lang w:eastAsia="en-US"/>
              </w:rPr>
            </w:pPr>
            <w:r w:rsidRPr="004F5709">
              <w:rPr>
                <w:rFonts w:ascii="Sylfaen" w:hAnsi="Sylfaen"/>
                <w:bCs/>
                <w:sz w:val="20"/>
                <w:szCs w:val="20"/>
              </w:rPr>
              <w:t xml:space="preserve">Ssak dwuzbiornikowy – na zbiorniki 1 lub 2 litrowe, które są kompatybilne z jednorazowymi wkładami o pojemności 1 lub 2 litry wyposażonymi w filtr hydrofobowy i antybakteryjny zabezpieczający źródło ssania przed zalaniem </w:t>
            </w:r>
          </w:p>
          <w:p w14:paraId="56B0DEB4" w14:textId="77777777" w:rsidR="004F5709" w:rsidRPr="004F5709" w:rsidRDefault="004F5709" w:rsidP="004F5709">
            <w:pPr>
              <w:pStyle w:val="Akapitzlist1"/>
              <w:ind w:left="0"/>
              <w:rPr>
                <w:rFonts w:ascii="Sylfaen" w:hAnsi="Sylfaen"/>
                <w:bCs/>
                <w:sz w:val="20"/>
                <w:szCs w:val="20"/>
              </w:rPr>
            </w:pPr>
          </w:p>
        </w:tc>
        <w:tc>
          <w:tcPr>
            <w:tcW w:w="1167" w:type="dxa"/>
            <w:vAlign w:val="center"/>
          </w:tcPr>
          <w:p w14:paraId="5A5C85BE" w14:textId="7CB1705B" w:rsidR="004F5709" w:rsidRPr="004F5709" w:rsidRDefault="004F5709" w:rsidP="004F5709">
            <w:pPr>
              <w:jc w:val="center"/>
              <w:rPr>
                <w:rFonts w:ascii="Sylfaen" w:hAnsi="Sylfaen"/>
                <w:bCs/>
                <w:sz w:val="20"/>
                <w:szCs w:val="20"/>
                <w:lang w:eastAsia="zh-CN"/>
              </w:rPr>
            </w:pPr>
            <w:r w:rsidRPr="004F5709">
              <w:rPr>
                <w:rFonts w:ascii="Sylfaen" w:hAnsi="Sylfaen"/>
                <w:bCs/>
                <w:sz w:val="20"/>
                <w:szCs w:val="20"/>
                <w:lang w:eastAsia="zh-CN"/>
              </w:rPr>
              <w:t>TAK</w:t>
            </w:r>
          </w:p>
        </w:tc>
        <w:tc>
          <w:tcPr>
            <w:tcW w:w="1789" w:type="dxa"/>
          </w:tcPr>
          <w:p w14:paraId="2A83BF83" w14:textId="77777777" w:rsidR="004F5709" w:rsidRPr="004F5709" w:rsidRDefault="004F5709" w:rsidP="004F5709">
            <w:pPr>
              <w:jc w:val="center"/>
              <w:rPr>
                <w:rFonts w:ascii="Sylfaen" w:hAnsi="Sylfaen"/>
                <w:bCs/>
                <w:sz w:val="20"/>
                <w:szCs w:val="20"/>
                <w:lang w:eastAsia="x-none"/>
              </w:rPr>
            </w:pPr>
          </w:p>
        </w:tc>
        <w:tc>
          <w:tcPr>
            <w:tcW w:w="1751" w:type="dxa"/>
          </w:tcPr>
          <w:p w14:paraId="1B56D73D" w14:textId="77777777" w:rsidR="004F5709" w:rsidRPr="004F5709" w:rsidRDefault="004F5709" w:rsidP="004F5709">
            <w:pPr>
              <w:jc w:val="center"/>
              <w:rPr>
                <w:rFonts w:ascii="Sylfaen" w:hAnsi="Sylfaen" w:cs="Tahoma"/>
                <w:bCs/>
                <w:color w:val="000000"/>
                <w:sz w:val="20"/>
                <w:szCs w:val="20"/>
              </w:rPr>
            </w:pPr>
          </w:p>
        </w:tc>
      </w:tr>
      <w:tr w:rsidR="004F5709" w:rsidRPr="004713E1" w14:paraId="4E0B624C" w14:textId="77777777" w:rsidTr="006F738D">
        <w:tc>
          <w:tcPr>
            <w:tcW w:w="656" w:type="dxa"/>
            <w:vAlign w:val="center"/>
          </w:tcPr>
          <w:p w14:paraId="037F32C7" w14:textId="43234E55" w:rsidR="004F5709" w:rsidRPr="004F5709" w:rsidRDefault="004F5709" w:rsidP="004F5709">
            <w:pPr>
              <w:rPr>
                <w:rFonts w:ascii="Sylfaen" w:hAnsi="Sylfaen" w:cs="Calibri"/>
                <w:bCs/>
                <w:sz w:val="20"/>
                <w:szCs w:val="20"/>
              </w:rPr>
            </w:pPr>
            <w:r>
              <w:rPr>
                <w:rFonts w:ascii="Sylfaen" w:hAnsi="Sylfaen" w:cs="Calibri"/>
                <w:bCs/>
                <w:sz w:val="20"/>
                <w:szCs w:val="20"/>
              </w:rPr>
              <w:t>7</w:t>
            </w:r>
          </w:p>
        </w:tc>
        <w:tc>
          <w:tcPr>
            <w:tcW w:w="3699" w:type="dxa"/>
            <w:vAlign w:val="center"/>
          </w:tcPr>
          <w:p w14:paraId="41CBA62E" w14:textId="25C6E65C" w:rsidR="004F5709" w:rsidRPr="004F5709" w:rsidRDefault="004F5709" w:rsidP="004F5709">
            <w:pPr>
              <w:pStyle w:val="Akapitzlist1"/>
              <w:ind w:left="0"/>
              <w:rPr>
                <w:rFonts w:ascii="Sylfaen" w:hAnsi="Sylfaen"/>
                <w:bCs/>
                <w:sz w:val="20"/>
                <w:szCs w:val="20"/>
              </w:rPr>
            </w:pPr>
            <w:r w:rsidRPr="004F5709">
              <w:rPr>
                <w:rFonts w:ascii="Sylfaen" w:hAnsi="Sylfaen"/>
                <w:bCs/>
                <w:sz w:val="20"/>
                <w:szCs w:val="20"/>
              </w:rPr>
              <w:t>Ssak wyposażony w dwa źródła ssania, każde źródło ssania zabezpieczone przez nakręcany filtr hydrofobowy bezpośrednio na źródło ssania</w:t>
            </w:r>
          </w:p>
        </w:tc>
        <w:tc>
          <w:tcPr>
            <w:tcW w:w="1167" w:type="dxa"/>
            <w:vAlign w:val="center"/>
          </w:tcPr>
          <w:p w14:paraId="3CB2FACB" w14:textId="5A802EB6" w:rsidR="004F5709" w:rsidRPr="004F5709" w:rsidRDefault="004F5709" w:rsidP="004F5709">
            <w:pPr>
              <w:jc w:val="center"/>
              <w:rPr>
                <w:rFonts w:ascii="Sylfaen" w:hAnsi="Sylfaen"/>
                <w:bCs/>
                <w:sz w:val="20"/>
                <w:szCs w:val="20"/>
                <w:lang w:eastAsia="zh-CN"/>
              </w:rPr>
            </w:pPr>
            <w:r w:rsidRPr="004F5709">
              <w:rPr>
                <w:rFonts w:ascii="Sylfaen" w:hAnsi="Sylfaen"/>
                <w:bCs/>
                <w:sz w:val="20"/>
                <w:szCs w:val="20"/>
                <w:lang w:eastAsia="zh-CN"/>
              </w:rPr>
              <w:t>TAK</w:t>
            </w:r>
          </w:p>
        </w:tc>
        <w:tc>
          <w:tcPr>
            <w:tcW w:w="1789" w:type="dxa"/>
          </w:tcPr>
          <w:p w14:paraId="394C0D8C" w14:textId="77777777" w:rsidR="004F5709" w:rsidRPr="004F5709" w:rsidRDefault="004F5709" w:rsidP="004F5709">
            <w:pPr>
              <w:jc w:val="center"/>
              <w:rPr>
                <w:rFonts w:ascii="Sylfaen" w:hAnsi="Sylfaen"/>
                <w:bCs/>
                <w:sz w:val="20"/>
                <w:szCs w:val="20"/>
                <w:lang w:eastAsia="x-none"/>
              </w:rPr>
            </w:pPr>
          </w:p>
        </w:tc>
        <w:tc>
          <w:tcPr>
            <w:tcW w:w="1751" w:type="dxa"/>
          </w:tcPr>
          <w:p w14:paraId="35B0787F" w14:textId="77777777" w:rsidR="004F5709" w:rsidRPr="004F5709" w:rsidRDefault="004F5709" w:rsidP="004F5709">
            <w:pPr>
              <w:jc w:val="center"/>
              <w:rPr>
                <w:rFonts w:ascii="Sylfaen" w:hAnsi="Sylfaen" w:cs="Tahoma"/>
                <w:bCs/>
                <w:color w:val="000000"/>
                <w:sz w:val="20"/>
                <w:szCs w:val="20"/>
              </w:rPr>
            </w:pPr>
          </w:p>
        </w:tc>
      </w:tr>
      <w:tr w:rsidR="004F5709" w:rsidRPr="004713E1" w14:paraId="0738DAB7" w14:textId="77777777" w:rsidTr="006F738D">
        <w:tc>
          <w:tcPr>
            <w:tcW w:w="656" w:type="dxa"/>
            <w:vAlign w:val="center"/>
          </w:tcPr>
          <w:p w14:paraId="7A2328DC" w14:textId="3C80E081" w:rsidR="004F5709" w:rsidRPr="004F5709" w:rsidRDefault="004F5709" w:rsidP="004F5709">
            <w:pPr>
              <w:rPr>
                <w:rFonts w:ascii="Sylfaen" w:hAnsi="Sylfaen" w:cs="Calibri"/>
                <w:bCs/>
                <w:sz w:val="20"/>
                <w:szCs w:val="20"/>
              </w:rPr>
            </w:pPr>
            <w:r>
              <w:rPr>
                <w:rFonts w:ascii="Sylfaen" w:hAnsi="Sylfaen" w:cs="Calibri"/>
                <w:bCs/>
                <w:sz w:val="20"/>
                <w:szCs w:val="20"/>
              </w:rPr>
              <w:t>8</w:t>
            </w:r>
          </w:p>
        </w:tc>
        <w:tc>
          <w:tcPr>
            <w:tcW w:w="3699" w:type="dxa"/>
            <w:vAlign w:val="center"/>
          </w:tcPr>
          <w:p w14:paraId="2B2B4751" w14:textId="77777777" w:rsidR="004F5709" w:rsidRPr="004F5709" w:rsidRDefault="004F5709" w:rsidP="004F5709">
            <w:pPr>
              <w:pStyle w:val="Akapitzlist1"/>
              <w:ind w:left="0"/>
              <w:rPr>
                <w:rFonts w:ascii="Sylfaen" w:hAnsi="Sylfaen" w:cs="Times New Roman"/>
                <w:bCs/>
                <w:color w:val="auto"/>
                <w:sz w:val="20"/>
                <w:szCs w:val="20"/>
                <w:lang w:eastAsia="en-US"/>
              </w:rPr>
            </w:pPr>
            <w:r w:rsidRPr="004F5709">
              <w:rPr>
                <w:rFonts w:ascii="Sylfaen" w:hAnsi="Sylfaen"/>
                <w:bCs/>
                <w:sz w:val="20"/>
                <w:szCs w:val="20"/>
              </w:rPr>
              <w:t xml:space="preserve">Dwuetapowe zabezpieczenie ssaka przed zalaniem </w:t>
            </w:r>
          </w:p>
          <w:p w14:paraId="31E36BF8" w14:textId="77777777" w:rsidR="004F5709" w:rsidRPr="004F5709" w:rsidRDefault="004F5709" w:rsidP="004F5709">
            <w:pPr>
              <w:pStyle w:val="Akapitzlist1"/>
              <w:ind w:left="0"/>
              <w:rPr>
                <w:rFonts w:ascii="Sylfaen" w:hAnsi="Sylfaen"/>
                <w:bCs/>
                <w:sz w:val="20"/>
                <w:szCs w:val="20"/>
              </w:rPr>
            </w:pPr>
          </w:p>
        </w:tc>
        <w:tc>
          <w:tcPr>
            <w:tcW w:w="1167" w:type="dxa"/>
            <w:vAlign w:val="center"/>
          </w:tcPr>
          <w:p w14:paraId="7CB1E03B" w14:textId="365BC80A" w:rsidR="004F5709" w:rsidRPr="004F5709" w:rsidRDefault="004F5709" w:rsidP="004F5709">
            <w:pPr>
              <w:jc w:val="center"/>
              <w:rPr>
                <w:rFonts w:ascii="Sylfaen" w:hAnsi="Sylfaen"/>
                <w:bCs/>
                <w:sz w:val="20"/>
                <w:szCs w:val="20"/>
                <w:lang w:eastAsia="zh-CN"/>
              </w:rPr>
            </w:pPr>
            <w:r w:rsidRPr="004F5709">
              <w:rPr>
                <w:rFonts w:ascii="Sylfaen" w:hAnsi="Sylfaen"/>
                <w:bCs/>
                <w:sz w:val="20"/>
                <w:szCs w:val="20"/>
                <w:lang w:eastAsia="zh-CN"/>
              </w:rPr>
              <w:t>TAK</w:t>
            </w:r>
          </w:p>
        </w:tc>
        <w:tc>
          <w:tcPr>
            <w:tcW w:w="1789" w:type="dxa"/>
          </w:tcPr>
          <w:p w14:paraId="4EF44127" w14:textId="77777777" w:rsidR="004F5709" w:rsidRPr="004F5709" w:rsidRDefault="004F5709" w:rsidP="004F5709">
            <w:pPr>
              <w:jc w:val="center"/>
              <w:rPr>
                <w:rFonts w:ascii="Sylfaen" w:hAnsi="Sylfaen"/>
                <w:bCs/>
                <w:sz w:val="20"/>
                <w:szCs w:val="20"/>
                <w:lang w:eastAsia="x-none"/>
              </w:rPr>
            </w:pPr>
          </w:p>
        </w:tc>
        <w:tc>
          <w:tcPr>
            <w:tcW w:w="1751" w:type="dxa"/>
          </w:tcPr>
          <w:p w14:paraId="0B74499E" w14:textId="77777777" w:rsidR="004F5709" w:rsidRPr="004F5709" w:rsidRDefault="004F5709" w:rsidP="004F5709">
            <w:pPr>
              <w:jc w:val="center"/>
              <w:rPr>
                <w:rFonts w:ascii="Sylfaen" w:hAnsi="Sylfaen" w:cs="Tahoma"/>
                <w:bCs/>
                <w:color w:val="000000"/>
                <w:sz w:val="20"/>
                <w:szCs w:val="20"/>
              </w:rPr>
            </w:pPr>
          </w:p>
        </w:tc>
      </w:tr>
      <w:tr w:rsidR="004F5709" w:rsidRPr="004713E1" w14:paraId="5F80A8D2" w14:textId="77777777" w:rsidTr="006F738D">
        <w:tc>
          <w:tcPr>
            <w:tcW w:w="656" w:type="dxa"/>
            <w:vAlign w:val="center"/>
          </w:tcPr>
          <w:p w14:paraId="5E2F36D4" w14:textId="37319599" w:rsidR="004F5709" w:rsidRPr="004F5709" w:rsidRDefault="004F5709" w:rsidP="004F5709">
            <w:pPr>
              <w:rPr>
                <w:rFonts w:ascii="Sylfaen" w:hAnsi="Sylfaen" w:cs="Calibri"/>
                <w:bCs/>
                <w:sz w:val="20"/>
                <w:szCs w:val="20"/>
              </w:rPr>
            </w:pPr>
            <w:r>
              <w:rPr>
                <w:rFonts w:ascii="Sylfaen" w:hAnsi="Sylfaen" w:cs="Calibri"/>
                <w:bCs/>
                <w:sz w:val="20"/>
                <w:szCs w:val="20"/>
              </w:rPr>
              <w:t>9</w:t>
            </w:r>
          </w:p>
        </w:tc>
        <w:tc>
          <w:tcPr>
            <w:tcW w:w="3699" w:type="dxa"/>
            <w:vAlign w:val="center"/>
          </w:tcPr>
          <w:p w14:paraId="65D97134" w14:textId="77777777" w:rsidR="004F5709" w:rsidRPr="004F5709" w:rsidRDefault="004F5709" w:rsidP="004F5709">
            <w:pPr>
              <w:pStyle w:val="Akapitzlist1"/>
              <w:ind w:left="0"/>
              <w:rPr>
                <w:rFonts w:ascii="Sylfaen" w:hAnsi="Sylfaen" w:cs="Times New Roman"/>
                <w:bCs/>
                <w:color w:val="auto"/>
                <w:sz w:val="20"/>
                <w:szCs w:val="20"/>
                <w:lang w:eastAsia="en-US"/>
              </w:rPr>
            </w:pPr>
            <w:r w:rsidRPr="004F5709">
              <w:rPr>
                <w:rFonts w:ascii="Sylfaen" w:hAnsi="Sylfaen"/>
                <w:bCs/>
                <w:sz w:val="20"/>
                <w:szCs w:val="20"/>
              </w:rPr>
              <w:t xml:space="preserve">Ssak wyposażony w dwa </w:t>
            </w:r>
            <w:proofErr w:type="spellStart"/>
            <w:r w:rsidRPr="004F5709">
              <w:rPr>
                <w:rFonts w:ascii="Sylfaen" w:hAnsi="Sylfaen"/>
                <w:bCs/>
                <w:sz w:val="20"/>
                <w:szCs w:val="20"/>
              </w:rPr>
              <w:t>mocowniki</w:t>
            </w:r>
            <w:proofErr w:type="spellEnd"/>
            <w:r w:rsidRPr="004F5709">
              <w:rPr>
                <w:rFonts w:ascii="Sylfaen" w:hAnsi="Sylfaen"/>
                <w:bCs/>
                <w:sz w:val="20"/>
                <w:szCs w:val="20"/>
              </w:rPr>
              <w:t xml:space="preserve"> do zbiorników wielorazowych </w:t>
            </w:r>
          </w:p>
          <w:p w14:paraId="54573EF4" w14:textId="77777777" w:rsidR="004F5709" w:rsidRPr="004F5709" w:rsidRDefault="004F5709" w:rsidP="004F5709">
            <w:pPr>
              <w:pStyle w:val="Akapitzlist1"/>
              <w:ind w:left="0"/>
              <w:rPr>
                <w:rFonts w:ascii="Sylfaen" w:hAnsi="Sylfaen"/>
                <w:bCs/>
                <w:sz w:val="20"/>
                <w:szCs w:val="20"/>
              </w:rPr>
            </w:pPr>
          </w:p>
        </w:tc>
        <w:tc>
          <w:tcPr>
            <w:tcW w:w="1167" w:type="dxa"/>
            <w:vAlign w:val="center"/>
          </w:tcPr>
          <w:p w14:paraId="3216EB9C" w14:textId="61D8CDD3" w:rsidR="004F5709" w:rsidRPr="004F5709" w:rsidRDefault="004F5709" w:rsidP="004F5709">
            <w:pPr>
              <w:jc w:val="center"/>
              <w:rPr>
                <w:rFonts w:ascii="Sylfaen" w:hAnsi="Sylfaen"/>
                <w:bCs/>
                <w:sz w:val="20"/>
                <w:szCs w:val="20"/>
                <w:lang w:eastAsia="zh-CN"/>
              </w:rPr>
            </w:pPr>
            <w:r w:rsidRPr="004F5709">
              <w:rPr>
                <w:rFonts w:ascii="Sylfaen" w:hAnsi="Sylfaen"/>
                <w:bCs/>
                <w:sz w:val="20"/>
                <w:szCs w:val="20"/>
                <w:lang w:eastAsia="zh-CN"/>
              </w:rPr>
              <w:t>TAK</w:t>
            </w:r>
          </w:p>
        </w:tc>
        <w:tc>
          <w:tcPr>
            <w:tcW w:w="1789" w:type="dxa"/>
          </w:tcPr>
          <w:p w14:paraId="345998C3" w14:textId="77777777" w:rsidR="004F5709" w:rsidRPr="004F5709" w:rsidRDefault="004F5709" w:rsidP="004F5709">
            <w:pPr>
              <w:jc w:val="center"/>
              <w:rPr>
                <w:rFonts w:ascii="Sylfaen" w:hAnsi="Sylfaen"/>
                <w:bCs/>
                <w:sz w:val="20"/>
                <w:szCs w:val="20"/>
                <w:lang w:eastAsia="x-none"/>
              </w:rPr>
            </w:pPr>
          </w:p>
        </w:tc>
        <w:tc>
          <w:tcPr>
            <w:tcW w:w="1751" w:type="dxa"/>
          </w:tcPr>
          <w:p w14:paraId="6C46498D" w14:textId="77777777" w:rsidR="004F5709" w:rsidRPr="004F5709" w:rsidRDefault="004F5709" w:rsidP="004F5709">
            <w:pPr>
              <w:jc w:val="center"/>
              <w:rPr>
                <w:rFonts w:ascii="Sylfaen" w:hAnsi="Sylfaen" w:cs="Tahoma"/>
                <w:bCs/>
                <w:color w:val="000000"/>
                <w:sz w:val="20"/>
                <w:szCs w:val="20"/>
              </w:rPr>
            </w:pPr>
          </w:p>
        </w:tc>
      </w:tr>
      <w:tr w:rsidR="004F5709" w:rsidRPr="004713E1" w14:paraId="1E2AF698" w14:textId="77777777" w:rsidTr="006F738D">
        <w:tc>
          <w:tcPr>
            <w:tcW w:w="656" w:type="dxa"/>
            <w:vAlign w:val="center"/>
          </w:tcPr>
          <w:p w14:paraId="5E373751" w14:textId="5FB28A24" w:rsidR="004F5709" w:rsidRPr="004F5709" w:rsidRDefault="004F5709" w:rsidP="004F5709">
            <w:pPr>
              <w:rPr>
                <w:rFonts w:ascii="Sylfaen" w:hAnsi="Sylfaen" w:cs="Calibri"/>
                <w:bCs/>
                <w:sz w:val="20"/>
                <w:szCs w:val="20"/>
              </w:rPr>
            </w:pPr>
            <w:r>
              <w:rPr>
                <w:rFonts w:ascii="Sylfaen" w:hAnsi="Sylfaen" w:cs="Calibri"/>
                <w:bCs/>
                <w:sz w:val="20"/>
                <w:szCs w:val="20"/>
              </w:rPr>
              <w:t>10</w:t>
            </w:r>
          </w:p>
        </w:tc>
        <w:tc>
          <w:tcPr>
            <w:tcW w:w="3699" w:type="dxa"/>
            <w:vAlign w:val="center"/>
          </w:tcPr>
          <w:p w14:paraId="7142E79A" w14:textId="77777777" w:rsidR="004F5709" w:rsidRPr="004F5709" w:rsidRDefault="004F5709" w:rsidP="004F5709">
            <w:pPr>
              <w:pStyle w:val="Akapitzlist1"/>
              <w:ind w:left="0"/>
              <w:rPr>
                <w:rFonts w:ascii="Sylfaen" w:hAnsi="Sylfaen"/>
                <w:bCs/>
                <w:sz w:val="20"/>
                <w:szCs w:val="20"/>
                <w:lang w:eastAsia="en-US"/>
              </w:rPr>
            </w:pPr>
            <w:r w:rsidRPr="004F5709">
              <w:rPr>
                <w:rFonts w:ascii="Sylfaen" w:hAnsi="Sylfaen"/>
                <w:bCs/>
                <w:sz w:val="20"/>
                <w:szCs w:val="20"/>
              </w:rPr>
              <w:t>Kabel zasilający min. 2,5 metrowy</w:t>
            </w:r>
          </w:p>
          <w:p w14:paraId="07521531" w14:textId="77777777" w:rsidR="004F5709" w:rsidRPr="004F5709" w:rsidRDefault="004F5709" w:rsidP="004F5709">
            <w:pPr>
              <w:pStyle w:val="Akapitzlist1"/>
              <w:ind w:left="0"/>
              <w:rPr>
                <w:rFonts w:ascii="Sylfaen" w:hAnsi="Sylfaen"/>
                <w:bCs/>
                <w:sz w:val="20"/>
                <w:szCs w:val="20"/>
              </w:rPr>
            </w:pPr>
          </w:p>
        </w:tc>
        <w:tc>
          <w:tcPr>
            <w:tcW w:w="1167" w:type="dxa"/>
            <w:vAlign w:val="center"/>
          </w:tcPr>
          <w:p w14:paraId="7303A874" w14:textId="2EBBFC9A" w:rsidR="004F5709" w:rsidRPr="004F5709" w:rsidRDefault="004F5709" w:rsidP="004F5709">
            <w:pPr>
              <w:jc w:val="center"/>
              <w:rPr>
                <w:rFonts w:ascii="Sylfaen" w:hAnsi="Sylfaen"/>
                <w:bCs/>
                <w:sz w:val="20"/>
                <w:szCs w:val="20"/>
                <w:lang w:eastAsia="zh-CN"/>
              </w:rPr>
            </w:pPr>
            <w:r w:rsidRPr="004F5709">
              <w:rPr>
                <w:rFonts w:ascii="Sylfaen" w:hAnsi="Sylfaen"/>
                <w:bCs/>
                <w:sz w:val="20"/>
                <w:szCs w:val="20"/>
                <w:lang w:eastAsia="zh-CN"/>
              </w:rPr>
              <w:t>TAK</w:t>
            </w:r>
          </w:p>
        </w:tc>
        <w:tc>
          <w:tcPr>
            <w:tcW w:w="1789" w:type="dxa"/>
          </w:tcPr>
          <w:p w14:paraId="6E62580F" w14:textId="77777777" w:rsidR="004F5709" w:rsidRPr="004F5709" w:rsidRDefault="004F5709" w:rsidP="004F5709">
            <w:pPr>
              <w:jc w:val="center"/>
              <w:rPr>
                <w:rFonts w:ascii="Sylfaen" w:hAnsi="Sylfaen"/>
                <w:bCs/>
                <w:sz w:val="20"/>
                <w:szCs w:val="20"/>
                <w:lang w:eastAsia="x-none"/>
              </w:rPr>
            </w:pPr>
          </w:p>
        </w:tc>
        <w:tc>
          <w:tcPr>
            <w:tcW w:w="1751" w:type="dxa"/>
          </w:tcPr>
          <w:p w14:paraId="4DD92345" w14:textId="77777777" w:rsidR="004F5709" w:rsidRPr="004F5709" w:rsidRDefault="004F5709" w:rsidP="004F5709">
            <w:pPr>
              <w:jc w:val="center"/>
              <w:rPr>
                <w:rFonts w:ascii="Sylfaen" w:hAnsi="Sylfaen" w:cs="Tahoma"/>
                <w:bCs/>
                <w:color w:val="000000"/>
                <w:sz w:val="20"/>
                <w:szCs w:val="20"/>
              </w:rPr>
            </w:pPr>
          </w:p>
        </w:tc>
      </w:tr>
      <w:tr w:rsidR="004F5709" w:rsidRPr="004713E1" w14:paraId="52D63210" w14:textId="77777777" w:rsidTr="006F738D">
        <w:tc>
          <w:tcPr>
            <w:tcW w:w="656" w:type="dxa"/>
            <w:vAlign w:val="center"/>
          </w:tcPr>
          <w:p w14:paraId="41E0909D" w14:textId="1281A19A" w:rsidR="004F5709" w:rsidRPr="004F5709" w:rsidRDefault="004F5709" w:rsidP="004F5709">
            <w:pPr>
              <w:rPr>
                <w:rFonts w:ascii="Sylfaen" w:hAnsi="Sylfaen" w:cs="Calibri"/>
                <w:bCs/>
                <w:sz w:val="20"/>
                <w:szCs w:val="20"/>
              </w:rPr>
            </w:pPr>
            <w:r>
              <w:rPr>
                <w:rFonts w:ascii="Sylfaen" w:hAnsi="Sylfaen" w:cs="Calibri"/>
                <w:bCs/>
                <w:sz w:val="20"/>
                <w:szCs w:val="20"/>
              </w:rPr>
              <w:t>11</w:t>
            </w:r>
          </w:p>
        </w:tc>
        <w:tc>
          <w:tcPr>
            <w:tcW w:w="3699" w:type="dxa"/>
            <w:vAlign w:val="center"/>
          </w:tcPr>
          <w:p w14:paraId="7E4B6394" w14:textId="77777777" w:rsidR="004F5709" w:rsidRPr="004F5709" w:rsidRDefault="004F5709" w:rsidP="004F5709">
            <w:pPr>
              <w:pStyle w:val="Akapitzlist1"/>
              <w:ind w:left="0"/>
              <w:rPr>
                <w:rFonts w:ascii="Sylfaen" w:hAnsi="Sylfaen"/>
                <w:bCs/>
                <w:sz w:val="20"/>
                <w:szCs w:val="20"/>
                <w:lang w:eastAsia="en-US"/>
              </w:rPr>
            </w:pPr>
            <w:r w:rsidRPr="004F5709">
              <w:rPr>
                <w:rFonts w:ascii="Sylfaen" w:hAnsi="Sylfaen"/>
                <w:bCs/>
                <w:sz w:val="20"/>
                <w:szCs w:val="20"/>
              </w:rPr>
              <w:t xml:space="preserve">Wyposażony w system płynnego przełączania ssania z jednego zbiornika na drugi </w:t>
            </w:r>
          </w:p>
          <w:p w14:paraId="5F189E4A" w14:textId="77777777" w:rsidR="004F5709" w:rsidRPr="004F5709" w:rsidRDefault="004F5709" w:rsidP="004F5709">
            <w:pPr>
              <w:pStyle w:val="Akapitzlist1"/>
              <w:ind w:left="0"/>
              <w:rPr>
                <w:rFonts w:ascii="Sylfaen" w:hAnsi="Sylfaen"/>
                <w:bCs/>
                <w:sz w:val="20"/>
                <w:szCs w:val="20"/>
              </w:rPr>
            </w:pPr>
          </w:p>
        </w:tc>
        <w:tc>
          <w:tcPr>
            <w:tcW w:w="1167" w:type="dxa"/>
            <w:vAlign w:val="center"/>
          </w:tcPr>
          <w:p w14:paraId="4E7D731E" w14:textId="2D3827D1" w:rsidR="004F5709" w:rsidRPr="004F5709" w:rsidRDefault="004F5709" w:rsidP="004F5709">
            <w:pPr>
              <w:jc w:val="center"/>
              <w:rPr>
                <w:rFonts w:ascii="Sylfaen" w:hAnsi="Sylfaen"/>
                <w:bCs/>
                <w:sz w:val="20"/>
                <w:szCs w:val="20"/>
                <w:lang w:eastAsia="zh-CN"/>
              </w:rPr>
            </w:pPr>
            <w:r w:rsidRPr="004F5709">
              <w:rPr>
                <w:rFonts w:ascii="Sylfaen" w:hAnsi="Sylfaen"/>
                <w:bCs/>
                <w:sz w:val="20"/>
                <w:szCs w:val="20"/>
                <w:lang w:eastAsia="zh-CN"/>
              </w:rPr>
              <w:t>TAK</w:t>
            </w:r>
          </w:p>
        </w:tc>
        <w:tc>
          <w:tcPr>
            <w:tcW w:w="1789" w:type="dxa"/>
          </w:tcPr>
          <w:p w14:paraId="3DB637DD" w14:textId="77777777" w:rsidR="004F5709" w:rsidRPr="004F5709" w:rsidRDefault="004F5709" w:rsidP="004F5709">
            <w:pPr>
              <w:jc w:val="center"/>
              <w:rPr>
                <w:rFonts w:ascii="Sylfaen" w:hAnsi="Sylfaen"/>
                <w:bCs/>
                <w:sz w:val="20"/>
                <w:szCs w:val="20"/>
                <w:lang w:eastAsia="x-none"/>
              </w:rPr>
            </w:pPr>
          </w:p>
        </w:tc>
        <w:tc>
          <w:tcPr>
            <w:tcW w:w="1751" w:type="dxa"/>
          </w:tcPr>
          <w:p w14:paraId="1289FDB1" w14:textId="77777777" w:rsidR="004F5709" w:rsidRPr="004F5709" w:rsidRDefault="004F5709" w:rsidP="004F5709">
            <w:pPr>
              <w:jc w:val="center"/>
              <w:rPr>
                <w:rFonts w:ascii="Sylfaen" w:hAnsi="Sylfaen" w:cs="Tahoma"/>
                <w:bCs/>
                <w:color w:val="000000"/>
                <w:sz w:val="20"/>
                <w:szCs w:val="20"/>
              </w:rPr>
            </w:pPr>
          </w:p>
        </w:tc>
      </w:tr>
      <w:tr w:rsidR="004F5709" w:rsidRPr="004713E1" w14:paraId="6DFA00E7" w14:textId="77777777" w:rsidTr="006F738D">
        <w:tc>
          <w:tcPr>
            <w:tcW w:w="656" w:type="dxa"/>
            <w:vAlign w:val="center"/>
          </w:tcPr>
          <w:p w14:paraId="16AAED51" w14:textId="22954609" w:rsidR="004F5709" w:rsidRPr="004F5709" w:rsidRDefault="004F5709" w:rsidP="004F5709">
            <w:pPr>
              <w:rPr>
                <w:rFonts w:ascii="Sylfaen" w:hAnsi="Sylfaen" w:cs="Calibri"/>
                <w:bCs/>
                <w:sz w:val="20"/>
                <w:szCs w:val="20"/>
              </w:rPr>
            </w:pPr>
            <w:r>
              <w:rPr>
                <w:rFonts w:ascii="Sylfaen" w:hAnsi="Sylfaen" w:cs="Calibri"/>
                <w:bCs/>
                <w:sz w:val="20"/>
                <w:szCs w:val="20"/>
              </w:rPr>
              <w:t>12</w:t>
            </w:r>
          </w:p>
        </w:tc>
        <w:tc>
          <w:tcPr>
            <w:tcW w:w="3699" w:type="dxa"/>
            <w:vAlign w:val="center"/>
          </w:tcPr>
          <w:p w14:paraId="2B018DA3" w14:textId="77777777" w:rsidR="004F5709" w:rsidRPr="004F5709" w:rsidRDefault="004F5709" w:rsidP="004F5709">
            <w:pPr>
              <w:pStyle w:val="Akapitzlist1"/>
              <w:ind w:left="0"/>
              <w:rPr>
                <w:rFonts w:ascii="Sylfaen" w:hAnsi="Sylfaen"/>
                <w:bCs/>
                <w:sz w:val="20"/>
                <w:szCs w:val="20"/>
                <w:lang w:eastAsia="en-US"/>
              </w:rPr>
            </w:pPr>
            <w:r w:rsidRPr="004F5709">
              <w:rPr>
                <w:rFonts w:ascii="Sylfaen" w:hAnsi="Sylfaen"/>
                <w:bCs/>
                <w:sz w:val="20"/>
                <w:szCs w:val="20"/>
              </w:rPr>
              <w:t xml:space="preserve">Wyposażony w koszyk na dreny i akcesoria </w:t>
            </w:r>
          </w:p>
          <w:p w14:paraId="365F08DB" w14:textId="77777777" w:rsidR="004F5709" w:rsidRPr="004F5709" w:rsidRDefault="004F5709" w:rsidP="004F5709">
            <w:pPr>
              <w:pStyle w:val="Akapitzlist1"/>
              <w:ind w:left="0"/>
              <w:rPr>
                <w:rFonts w:ascii="Sylfaen" w:hAnsi="Sylfaen"/>
                <w:bCs/>
                <w:sz w:val="20"/>
                <w:szCs w:val="20"/>
              </w:rPr>
            </w:pPr>
          </w:p>
        </w:tc>
        <w:tc>
          <w:tcPr>
            <w:tcW w:w="1167" w:type="dxa"/>
            <w:vAlign w:val="center"/>
          </w:tcPr>
          <w:p w14:paraId="76E37785" w14:textId="75A37975" w:rsidR="004F5709" w:rsidRPr="004F5709" w:rsidRDefault="004F5709" w:rsidP="004F5709">
            <w:pPr>
              <w:jc w:val="center"/>
              <w:rPr>
                <w:rFonts w:ascii="Sylfaen" w:hAnsi="Sylfaen"/>
                <w:bCs/>
                <w:sz w:val="20"/>
                <w:szCs w:val="20"/>
                <w:lang w:eastAsia="zh-CN"/>
              </w:rPr>
            </w:pPr>
            <w:r w:rsidRPr="004F5709">
              <w:rPr>
                <w:rFonts w:ascii="Sylfaen" w:hAnsi="Sylfaen"/>
                <w:bCs/>
                <w:sz w:val="20"/>
                <w:szCs w:val="20"/>
                <w:lang w:eastAsia="zh-CN"/>
              </w:rPr>
              <w:t>TAK</w:t>
            </w:r>
          </w:p>
        </w:tc>
        <w:tc>
          <w:tcPr>
            <w:tcW w:w="1789" w:type="dxa"/>
          </w:tcPr>
          <w:p w14:paraId="0F6D31D7" w14:textId="77777777" w:rsidR="004F5709" w:rsidRPr="004F5709" w:rsidRDefault="004F5709" w:rsidP="004F5709">
            <w:pPr>
              <w:jc w:val="center"/>
              <w:rPr>
                <w:rFonts w:ascii="Sylfaen" w:hAnsi="Sylfaen"/>
                <w:bCs/>
                <w:sz w:val="20"/>
                <w:szCs w:val="20"/>
                <w:lang w:eastAsia="x-none"/>
              </w:rPr>
            </w:pPr>
          </w:p>
        </w:tc>
        <w:tc>
          <w:tcPr>
            <w:tcW w:w="1751" w:type="dxa"/>
          </w:tcPr>
          <w:p w14:paraId="6B1DB6C8" w14:textId="77777777" w:rsidR="004F5709" w:rsidRPr="004F5709" w:rsidRDefault="004F5709" w:rsidP="004F5709">
            <w:pPr>
              <w:jc w:val="center"/>
              <w:rPr>
                <w:rFonts w:ascii="Sylfaen" w:hAnsi="Sylfaen" w:cs="Tahoma"/>
                <w:bCs/>
                <w:color w:val="000000"/>
                <w:sz w:val="20"/>
                <w:szCs w:val="20"/>
              </w:rPr>
            </w:pPr>
          </w:p>
        </w:tc>
      </w:tr>
      <w:tr w:rsidR="004F5709" w:rsidRPr="004713E1" w14:paraId="508D9EA7" w14:textId="77777777" w:rsidTr="006F738D">
        <w:tc>
          <w:tcPr>
            <w:tcW w:w="656" w:type="dxa"/>
            <w:vAlign w:val="center"/>
          </w:tcPr>
          <w:p w14:paraId="6E3E6AA0" w14:textId="1E93F908" w:rsidR="004F5709" w:rsidRPr="004F5709" w:rsidRDefault="004F5709" w:rsidP="004F5709">
            <w:pPr>
              <w:rPr>
                <w:rFonts w:ascii="Sylfaen" w:hAnsi="Sylfaen" w:cs="Calibri"/>
                <w:bCs/>
                <w:sz w:val="20"/>
                <w:szCs w:val="20"/>
              </w:rPr>
            </w:pPr>
            <w:r>
              <w:rPr>
                <w:rFonts w:ascii="Sylfaen" w:hAnsi="Sylfaen" w:cs="Calibri"/>
                <w:bCs/>
                <w:sz w:val="20"/>
                <w:szCs w:val="20"/>
              </w:rPr>
              <w:t>13</w:t>
            </w:r>
          </w:p>
        </w:tc>
        <w:tc>
          <w:tcPr>
            <w:tcW w:w="3699" w:type="dxa"/>
            <w:vAlign w:val="center"/>
          </w:tcPr>
          <w:p w14:paraId="640C4EF9" w14:textId="77777777" w:rsidR="004F5709" w:rsidRPr="004F5709" w:rsidRDefault="004F5709" w:rsidP="004F5709">
            <w:pPr>
              <w:pStyle w:val="Akapitzlist1"/>
              <w:ind w:left="0"/>
              <w:rPr>
                <w:rFonts w:ascii="Sylfaen" w:hAnsi="Sylfaen"/>
                <w:bCs/>
                <w:sz w:val="20"/>
                <w:szCs w:val="20"/>
                <w:lang w:eastAsia="en-US"/>
              </w:rPr>
            </w:pPr>
            <w:r w:rsidRPr="004F5709">
              <w:rPr>
                <w:rFonts w:ascii="Sylfaen" w:hAnsi="Sylfaen"/>
                <w:bCs/>
                <w:sz w:val="20"/>
                <w:szCs w:val="20"/>
              </w:rPr>
              <w:t xml:space="preserve">Możliwość zamontowania włącznika nożnego </w:t>
            </w:r>
          </w:p>
          <w:p w14:paraId="6B8D7F06" w14:textId="77777777" w:rsidR="004F5709" w:rsidRPr="004F5709" w:rsidRDefault="004F5709" w:rsidP="004F5709">
            <w:pPr>
              <w:pStyle w:val="Akapitzlist1"/>
              <w:ind w:left="0"/>
              <w:rPr>
                <w:rFonts w:ascii="Sylfaen" w:hAnsi="Sylfaen"/>
                <w:bCs/>
                <w:sz w:val="20"/>
                <w:szCs w:val="20"/>
              </w:rPr>
            </w:pPr>
          </w:p>
        </w:tc>
        <w:tc>
          <w:tcPr>
            <w:tcW w:w="1167" w:type="dxa"/>
            <w:vAlign w:val="center"/>
          </w:tcPr>
          <w:p w14:paraId="2E4EEF9C" w14:textId="473E8C49" w:rsidR="004F5709" w:rsidRPr="004F5709" w:rsidRDefault="004F5709" w:rsidP="004F5709">
            <w:pPr>
              <w:jc w:val="center"/>
              <w:rPr>
                <w:rFonts w:ascii="Sylfaen" w:hAnsi="Sylfaen"/>
                <w:bCs/>
                <w:sz w:val="20"/>
                <w:szCs w:val="20"/>
                <w:lang w:eastAsia="zh-CN"/>
              </w:rPr>
            </w:pPr>
            <w:r w:rsidRPr="004F5709">
              <w:rPr>
                <w:rFonts w:ascii="Sylfaen" w:hAnsi="Sylfaen"/>
                <w:bCs/>
                <w:sz w:val="20"/>
                <w:szCs w:val="20"/>
                <w:lang w:eastAsia="zh-CN"/>
              </w:rPr>
              <w:t>TAK</w:t>
            </w:r>
          </w:p>
        </w:tc>
        <w:tc>
          <w:tcPr>
            <w:tcW w:w="1789" w:type="dxa"/>
          </w:tcPr>
          <w:p w14:paraId="254AF2D7" w14:textId="77777777" w:rsidR="004F5709" w:rsidRPr="004F5709" w:rsidRDefault="004F5709" w:rsidP="004F5709">
            <w:pPr>
              <w:jc w:val="center"/>
              <w:rPr>
                <w:rFonts w:ascii="Sylfaen" w:hAnsi="Sylfaen"/>
                <w:bCs/>
                <w:sz w:val="20"/>
                <w:szCs w:val="20"/>
                <w:lang w:eastAsia="x-none"/>
              </w:rPr>
            </w:pPr>
          </w:p>
        </w:tc>
        <w:tc>
          <w:tcPr>
            <w:tcW w:w="1751" w:type="dxa"/>
          </w:tcPr>
          <w:p w14:paraId="4752DA4D" w14:textId="77777777" w:rsidR="004F5709" w:rsidRPr="004F5709" w:rsidRDefault="004F5709" w:rsidP="004F5709">
            <w:pPr>
              <w:jc w:val="center"/>
              <w:rPr>
                <w:rFonts w:ascii="Sylfaen" w:hAnsi="Sylfaen" w:cs="Tahoma"/>
                <w:bCs/>
                <w:color w:val="000000"/>
                <w:sz w:val="20"/>
                <w:szCs w:val="20"/>
              </w:rPr>
            </w:pPr>
          </w:p>
        </w:tc>
      </w:tr>
      <w:tr w:rsidR="004F5709" w:rsidRPr="004713E1" w14:paraId="16AD83FE" w14:textId="77777777" w:rsidTr="006F738D">
        <w:tc>
          <w:tcPr>
            <w:tcW w:w="656" w:type="dxa"/>
            <w:vAlign w:val="center"/>
          </w:tcPr>
          <w:p w14:paraId="0DA24841" w14:textId="07BFAB3C" w:rsidR="004F5709" w:rsidRPr="004F5709" w:rsidRDefault="004F5709" w:rsidP="004F5709">
            <w:pPr>
              <w:rPr>
                <w:rFonts w:ascii="Sylfaen" w:hAnsi="Sylfaen" w:cs="Calibri"/>
                <w:bCs/>
                <w:sz w:val="20"/>
                <w:szCs w:val="20"/>
              </w:rPr>
            </w:pPr>
            <w:r>
              <w:rPr>
                <w:rFonts w:ascii="Sylfaen" w:hAnsi="Sylfaen" w:cs="Calibri"/>
                <w:bCs/>
                <w:sz w:val="20"/>
                <w:szCs w:val="20"/>
              </w:rPr>
              <w:t>14</w:t>
            </w:r>
          </w:p>
        </w:tc>
        <w:tc>
          <w:tcPr>
            <w:tcW w:w="3699" w:type="dxa"/>
            <w:vAlign w:val="center"/>
          </w:tcPr>
          <w:p w14:paraId="19AD6FF5" w14:textId="77777777" w:rsidR="004F5709" w:rsidRPr="004F5709" w:rsidRDefault="004F5709" w:rsidP="004F5709">
            <w:pPr>
              <w:pStyle w:val="Akapitzlist1"/>
              <w:ind w:left="0"/>
              <w:rPr>
                <w:rFonts w:ascii="Sylfaen" w:hAnsi="Sylfaen"/>
                <w:bCs/>
                <w:sz w:val="20"/>
                <w:szCs w:val="20"/>
                <w:lang w:eastAsia="en-US"/>
              </w:rPr>
            </w:pPr>
            <w:r w:rsidRPr="004F5709">
              <w:rPr>
                <w:rFonts w:ascii="Sylfaen" w:hAnsi="Sylfaen"/>
                <w:bCs/>
                <w:sz w:val="20"/>
                <w:szCs w:val="20"/>
              </w:rPr>
              <w:t>Waga  max do 17 kg</w:t>
            </w:r>
          </w:p>
          <w:p w14:paraId="25BAA561" w14:textId="77777777" w:rsidR="004F5709" w:rsidRPr="004F5709" w:rsidRDefault="004F5709" w:rsidP="004F5709">
            <w:pPr>
              <w:pStyle w:val="Akapitzlist1"/>
              <w:ind w:left="0"/>
              <w:rPr>
                <w:rFonts w:ascii="Sylfaen" w:hAnsi="Sylfaen"/>
                <w:bCs/>
                <w:sz w:val="20"/>
                <w:szCs w:val="20"/>
              </w:rPr>
            </w:pPr>
          </w:p>
        </w:tc>
        <w:tc>
          <w:tcPr>
            <w:tcW w:w="1167" w:type="dxa"/>
            <w:vAlign w:val="center"/>
          </w:tcPr>
          <w:p w14:paraId="046743D2" w14:textId="2DACC4D3" w:rsidR="004F5709" w:rsidRPr="004F5709" w:rsidRDefault="004F5709" w:rsidP="004F5709">
            <w:pPr>
              <w:jc w:val="center"/>
              <w:rPr>
                <w:rFonts w:ascii="Sylfaen" w:hAnsi="Sylfaen"/>
                <w:bCs/>
                <w:sz w:val="20"/>
                <w:szCs w:val="20"/>
                <w:lang w:eastAsia="zh-CN"/>
              </w:rPr>
            </w:pPr>
            <w:r w:rsidRPr="004F5709">
              <w:rPr>
                <w:rFonts w:ascii="Sylfaen" w:hAnsi="Sylfaen"/>
                <w:bCs/>
                <w:sz w:val="20"/>
                <w:szCs w:val="20"/>
                <w:lang w:eastAsia="zh-CN"/>
              </w:rPr>
              <w:t>TAK</w:t>
            </w:r>
          </w:p>
        </w:tc>
        <w:tc>
          <w:tcPr>
            <w:tcW w:w="1789" w:type="dxa"/>
          </w:tcPr>
          <w:p w14:paraId="58079CAE" w14:textId="77777777" w:rsidR="004F5709" w:rsidRPr="004F5709" w:rsidRDefault="004F5709" w:rsidP="004F5709">
            <w:pPr>
              <w:suppressAutoHyphens/>
              <w:snapToGrid w:val="0"/>
              <w:rPr>
                <w:rFonts w:ascii="Sylfaen" w:hAnsi="Sylfaen"/>
                <w:bCs/>
                <w:sz w:val="20"/>
                <w:szCs w:val="20"/>
                <w:lang w:eastAsia="zh-CN"/>
              </w:rPr>
            </w:pPr>
            <w:r w:rsidRPr="004F5709">
              <w:rPr>
                <w:rFonts w:ascii="Sylfaen" w:hAnsi="Sylfaen"/>
                <w:bCs/>
                <w:sz w:val="20"/>
                <w:szCs w:val="20"/>
                <w:lang w:eastAsia="zh-CN"/>
              </w:rPr>
              <w:t>=17 kg 0 pkt</w:t>
            </w:r>
          </w:p>
          <w:p w14:paraId="08A19101" w14:textId="3712AABC" w:rsidR="004F5709" w:rsidRPr="004F5709" w:rsidRDefault="004F5709" w:rsidP="004F5709">
            <w:pPr>
              <w:jc w:val="center"/>
              <w:rPr>
                <w:rFonts w:ascii="Sylfaen" w:hAnsi="Sylfaen"/>
                <w:bCs/>
                <w:sz w:val="20"/>
                <w:szCs w:val="20"/>
                <w:lang w:eastAsia="x-none"/>
              </w:rPr>
            </w:pPr>
            <w:r w:rsidRPr="004F5709">
              <w:rPr>
                <w:rFonts w:ascii="Sylfaen" w:hAnsi="Sylfaen"/>
                <w:bCs/>
                <w:sz w:val="20"/>
                <w:szCs w:val="20"/>
                <w:lang w:eastAsia="zh-CN"/>
              </w:rPr>
              <w:t>&lt; 17 kg 20 pkt</w:t>
            </w:r>
          </w:p>
        </w:tc>
        <w:tc>
          <w:tcPr>
            <w:tcW w:w="1751" w:type="dxa"/>
          </w:tcPr>
          <w:p w14:paraId="3944924E" w14:textId="77777777" w:rsidR="004F5709" w:rsidRPr="004F5709" w:rsidRDefault="004F5709" w:rsidP="004F5709">
            <w:pPr>
              <w:jc w:val="center"/>
              <w:rPr>
                <w:rFonts w:ascii="Sylfaen" w:hAnsi="Sylfaen" w:cs="Tahoma"/>
                <w:bCs/>
                <w:color w:val="000000"/>
                <w:sz w:val="20"/>
                <w:szCs w:val="20"/>
              </w:rPr>
            </w:pPr>
          </w:p>
        </w:tc>
      </w:tr>
      <w:tr w:rsidR="004F5709" w:rsidRPr="004713E1" w14:paraId="62421DD1" w14:textId="77777777" w:rsidTr="006F738D">
        <w:tc>
          <w:tcPr>
            <w:tcW w:w="656" w:type="dxa"/>
            <w:vAlign w:val="center"/>
          </w:tcPr>
          <w:p w14:paraId="7FE0AEF7" w14:textId="54D2CC6C" w:rsidR="004F5709" w:rsidRPr="004F5709" w:rsidRDefault="004F5709" w:rsidP="004F5709">
            <w:pPr>
              <w:rPr>
                <w:rFonts w:ascii="Sylfaen" w:hAnsi="Sylfaen" w:cs="Calibri"/>
                <w:bCs/>
                <w:sz w:val="20"/>
                <w:szCs w:val="20"/>
              </w:rPr>
            </w:pPr>
            <w:r>
              <w:rPr>
                <w:rFonts w:ascii="Sylfaen" w:hAnsi="Sylfaen" w:cs="Calibri"/>
                <w:bCs/>
                <w:sz w:val="20"/>
                <w:szCs w:val="20"/>
              </w:rPr>
              <w:t>15</w:t>
            </w:r>
          </w:p>
        </w:tc>
        <w:tc>
          <w:tcPr>
            <w:tcW w:w="3699" w:type="dxa"/>
            <w:vAlign w:val="center"/>
          </w:tcPr>
          <w:p w14:paraId="69A52853" w14:textId="1D7EB897" w:rsidR="004F5709" w:rsidRPr="004F5709" w:rsidRDefault="004F5709" w:rsidP="004F5709">
            <w:pPr>
              <w:pStyle w:val="Akapitzlist1"/>
              <w:ind w:left="0"/>
              <w:rPr>
                <w:rFonts w:ascii="Sylfaen" w:hAnsi="Sylfaen"/>
                <w:bCs/>
                <w:sz w:val="20"/>
                <w:szCs w:val="20"/>
              </w:rPr>
            </w:pPr>
            <w:r w:rsidRPr="004F5709">
              <w:rPr>
                <w:rFonts w:ascii="Sylfaen" w:hAnsi="Sylfaen"/>
                <w:bCs/>
                <w:sz w:val="20"/>
                <w:szCs w:val="20"/>
              </w:rPr>
              <w:t>Poziom hałasu max 40dB</w:t>
            </w:r>
          </w:p>
        </w:tc>
        <w:tc>
          <w:tcPr>
            <w:tcW w:w="1167" w:type="dxa"/>
            <w:vAlign w:val="center"/>
          </w:tcPr>
          <w:p w14:paraId="0008D5E4" w14:textId="217C2E48" w:rsidR="004F5709" w:rsidRPr="004F5709" w:rsidRDefault="004F5709" w:rsidP="004F5709">
            <w:pPr>
              <w:jc w:val="center"/>
              <w:rPr>
                <w:rFonts w:ascii="Sylfaen" w:hAnsi="Sylfaen"/>
                <w:bCs/>
                <w:sz w:val="20"/>
                <w:szCs w:val="20"/>
                <w:lang w:eastAsia="zh-CN"/>
              </w:rPr>
            </w:pPr>
            <w:r w:rsidRPr="004F5709">
              <w:rPr>
                <w:rFonts w:ascii="Sylfaen" w:hAnsi="Sylfaen"/>
                <w:bCs/>
                <w:sz w:val="20"/>
                <w:szCs w:val="20"/>
                <w:lang w:eastAsia="zh-CN"/>
              </w:rPr>
              <w:t>TAK</w:t>
            </w:r>
          </w:p>
        </w:tc>
        <w:tc>
          <w:tcPr>
            <w:tcW w:w="1789" w:type="dxa"/>
          </w:tcPr>
          <w:p w14:paraId="34084730" w14:textId="77777777" w:rsidR="004F5709" w:rsidRPr="004F5709" w:rsidRDefault="004F5709" w:rsidP="004F5709">
            <w:pPr>
              <w:suppressAutoHyphens/>
              <w:snapToGrid w:val="0"/>
              <w:rPr>
                <w:rFonts w:ascii="Sylfaen" w:hAnsi="Sylfaen"/>
                <w:bCs/>
                <w:sz w:val="20"/>
                <w:szCs w:val="20"/>
                <w:lang w:eastAsia="zh-CN"/>
              </w:rPr>
            </w:pPr>
            <w:r w:rsidRPr="004F5709">
              <w:rPr>
                <w:rFonts w:ascii="Sylfaen" w:hAnsi="Sylfaen"/>
                <w:bCs/>
                <w:sz w:val="20"/>
                <w:szCs w:val="20"/>
                <w:lang w:eastAsia="zh-CN"/>
              </w:rPr>
              <w:t>=40- 0 pkt</w:t>
            </w:r>
          </w:p>
          <w:p w14:paraId="6E024838" w14:textId="3C9FDDC5" w:rsidR="004F5709" w:rsidRPr="004F5709" w:rsidRDefault="004F5709" w:rsidP="004F5709">
            <w:pPr>
              <w:suppressAutoHyphens/>
              <w:snapToGrid w:val="0"/>
              <w:rPr>
                <w:rFonts w:ascii="Sylfaen" w:hAnsi="Sylfaen"/>
                <w:bCs/>
                <w:sz w:val="20"/>
                <w:szCs w:val="20"/>
                <w:lang w:eastAsia="zh-CN"/>
              </w:rPr>
            </w:pPr>
            <w:r w:rsidRPr="004F5709">
              <w:rPr>
                <w:rFonts w:ascii="Sylfaen" w:hAnsi="Sylfaen"/>
                <w:bCs/>
                <w:sz w:val="20"/>
                <w:szCs w:val="20"/>
                <w:lang w:eastAsia="zh-CN"/>
              </w:rPr>
              <w:t>&lt;40 20 pkt</w:t>
            </w:r>
          </w:p>
        </w:tc>
        <w:tc>
          <w:tcPr>
            <w:tcW w:w="1751" w:type="dxa"/>
          </w:tcPr>
          <w:p w14:paraId="6899759E" w14:textId="77777777" w:rsidR="004F5709" w:rsidRPr="004F5709" w:rsidRDefault="004F5709" w:rsidP="004F5709">
            <w:pPr>
              <w:jc w:val="center"/>
              <w:rPr>
                <w:rFonts w:ascii="Sylfaen" w:hAnsi="Sylfaen" w:cs="Tahoma"/>
                <w:bCs/>
                <w:color w:val="000000"/>
                <w:sz w:val="20"/>
                <w:szCs w:val="20"/>
              </w:rPr>
            </w:pPr>
          </w:p>
        </w:tc>
      </w:tr>
      <w:tr w:rsidR="004F5709" w:rsidRPr="004713E1" w14:paraId="1E48CE3B" w14:textId="77777777" w:rsidTr="00EA39B0">
        <w:tc>
          <w:tcPr>
            <w:tcW w:w="656" w:type="dxa"/>
            <w:vAlign w:val="center"/>
          </w:tcPr>
          <w:p w14:paraId="7086B49F" w14:textId="325DB815" w:rsidR="004F5709" w:rsidRPr="004F5709" w:rsidRDefault="004F5709" w:rsidP="004F5709">
            <w:pPr>
              <w:rPr>
                <w:rFonts w:ascii="Sylfaen" w:hAnsi="Sylfaen" w:cs="Calibri"/>
                <w:bCs/>
                <w:sz w:val="20"/>
                <w:szCs w:val="20"/>
              </w:rPr>
            </w:pPr>
            <w:r>
              <w:rPr>
                <w:rFonts w:ascii="Sylfaen" w:hAnsi="Sylfaen" w:cs="Calibri"/>
                <w:bCs/>
                <w:sz w:val="20"/>
                <w:szCs w:val="20"/>
              </w:rPr>
              <w:t>16</w:t>
            </w:r>
          </w:p>
        </w:tc>
        <w:tc>
          <w:tcPr>
            <w:tcW w:w="3699" w:type="dxa"/>
          </w:tcPr>
          <w:p w14:paraId="7ACC368A" w14:textId="5217D9DE" w:rsidR="004F5709" w:rsidRPr="004F5709" w:rsidRDefault="004F5709" w:rsidP="004F5709">
            <w:pPr>
              <w:pStyle w:val="Akapitzlist1"/>
              <w:ind w:left="0"/>
              <w:rPr>
                <w:rFonts w:ascii="Sylfaen" w:hAnsi="Sylfaen"/>
                <w:bCs/>
                <w:sz w:val="20"/>
                <w:szCs w:val="20"/>
              </w:rPr>
            </w:pPr>
            <w:r w:rsidRPr="004F5709">
              <w:rPr>
                <w:rFonts w:ascii="Sylfaen" w:hAnsi="Sylfaen"/>
                <w:bCs/>
                <w:color w:val="000000"/>
                <w:spacing w:val="-1"/>
                <w:sz w:val="20"/>
                <w:szCs w:val="20"/>
              </w:rPr>
              <w:t>Instrukcja obsługi w języku polskim dostarczona wraz z urządzeniem.</w:t>
            </w:r>
          </w:p>
        </w:tc>
        <w:tc>
          <w:tcPr>
            <w:tcW w:w="1167" w:type="dxa"/>
          </w:tcPr>
          <w:p w14:paraId="075532DD" w14:textId="780DF475" w:rsidR="004F5709" w:rsidRPr="004F5709" w:rsidRDefault="004F5709" w:rsidP="004F5709">
            <w:pPr>
              <w:jc w:val="center"/>
              <w:rPr>
                <w:rFonts w:ascii="Sylfaen" w:hAnsi="Sylfaen"/>
                <w:bCs/>
                <w:sz w:val="20"/>
                <w:szCs w:val="20"/>
                <w:lang w:eastAsia="zh-CN"/>
              </w:rPr>
            </w:pPr>
            <w:r w:rsidRPr="004F5709">
              <w:rPr>
                <w:rFonts w:ascii="Sylfaen" w:hAnsi="Sylfaen"/>
                <w:bCs/>
                <w:sz w:val="20"/>
                <w:szCs w:val="20"/>
              </w:rPr>
              <w:t>TAK</w:t>
            </w:r>
          </w:p>
        </w:tc>
        <w:tc>
          <w:tcPr>
            <w:tcW w:w="1789" w:type="dxa"/>
          </w:tcPr>
          <w:p w14:paraId="6A8CFCF5" w14:textId="77777777" w:rsidR="004F5709" w:rsidRPr="004F5709" w:rsidRDefault="004F5709" w:rsidP="004F5709">
            <w:pPr>
              <w:suppressAutoHyphens/>
              <w:snapToGrid w:val="0"/>
              <w:rPr>
                <w:rFonts w:ascii="Sylfaen" w:hAnsi="Sylfaen"/>
                <w:bCs/>
                <w:sz w:val="20"/>
                <w:szCs w:val="20"/>
                <w:lang w:eastAsia="zh-CN"/>
              </w:rPr>
            </w:pPr>
          </w:p>
        </w:tc>
        <w:tc>
          <w:tcPr>
            <w:tcW w:w="1751" w:type="dxa"/>
          </w:tcPr>
          <w:p w14:paraId="3DD13771" w14:textId="77777777" w:rsidR="004F5709" w:rsidRPr="004F5709" w:rsidRDefault="004F5709" w:rsidP="004F5709">
            <w:pPr>
              <w:jc w:val="center"/>
              <w:rPr>
                <w:rFonts w:ascii="Sylfaen" w:hAnsi="Sylfaen" w:cs="Tahoma"/>
                <w:bCs/>
                <w:color w:val="000000"/>
                <w:sz w:val="20"/>
                <w:szCs w:val="20"/>
              </w:rPr>
            </w:pPr>
          </w:p>
        </w:tc>
      </w:tr>
      <w:tr w:rsidR="004F5709" w:rsidRPr="004713E1" w14:paraId="795FA904" w14:textId="77777777" w:rsidTr="00EA39B0">
        <w:tc>
          <w:tcPr>
            <w:tcW w:w="656" w:type="dxa"/>
            <w:vAlign w:val="center"/>
          </w:tcPr>
          <w:p w14:paraId="1DA4F8D5" w14:textId="54B74272" w:rsidR="004F5709" w:rsidRPr="004F5709" w:rsidRDefault="004F5709" w:rsidP="004F5709">
            <w:pPr>
              <w:rPr>
                <w:rFonts w:ascii="Sylfaen" w:hAnsi="Sylfaen" w:cs="Calibri"/>
                <w:bCs/>
                <w:sz w:val="20"/>
                <w:szCs w:val="20"/>
              </w:rPr>
            </w:pPr>
            <w:r>
              <w:rPr>
                <w:rFonts w:ascii="Sylfaen" w:hAnsi="Sylfaen" w:cs="Calibri"/>
                <w:bCs/>
                <w:sz w:val="20"/>
                <w:szCs w:val="20"/>
              </w:rPr>
              <w:t>17</w:t>
            </w:r>
          </w:p>
        </w:tc>
        <w:tc>
          <w:tcPr>
            <w:tcW w:w="3699" w:type="dxa"/>
          </w:tcPr>
          <w:p w14:paraId="5CEAC491" w14:textId="65E3E5A1" w:rsidR="004F5709" w:rsidRPr="004F5709" w:rsidRDefault="004F5709" w:rsidP="004F5709">
            <w:pPr>
              <w:pStyle w:val="Akapitzlist1"/>
              <w:ind w:left="0"/>
              <w:rPr>
                <w:rFonts w:ascii="Sylfaen" w:hAnsi="Sylfaen"/>
                <w:bCs/>
                <w:color w:val="000000"/>
                <w:spacing w:val="-1"/>
                <w:sz w:val="20"/>
                <w:szCs w:val="20"/>
              </w:rPr>
            </w:pPr>
            <w:r w:rsidRPr="004F5709">
              <w:rPr>
                <w:rFonts w:ascii="Sylfaen" w:hAnsi="Sylfaen"/>
                <w:bCs/>
                <w:color w:val="000000"/>
                <w:spacing w:val="-1"/>
                <w:sz w:val="20"/>
                <w:szCs w:val="20"/>
              </w:rPr>
              <w:t>Gwarancja min 24 miesiące</w:t>
            </w:r>
            <w:r w:rsidRPr="004F5709">
              <w:rPr>
                <w:rFonts w:ascii="Sylfaen" w:hAnsi="Sylfaen"/>
                <w:bCs/>
                <w:color w:val="000000"/>
                <w:spacing w:val="-1"/>
                <w:sz w:val="20"/>
                <w:szCs w:val="20"/>
              </w:rPr>
              <w:tab/>
            </w:r>
          </w:p>
        </w:tc>
        <w:tc>
          <w:tcPr>
            <w:tcW w:w="1167" w:type="dxa"/>
          </w:tcPr>
          <w:p w14:paraId="3583C991" w14:textId="72ED2FF8" w:rsidR="004F5709" w:rsidRPr="004F5709" w:rsidRDefault="004F5709" w:rsidP="004F5709">
            <w:pPr>
              <w:jc w:val="center"/>
              <w:rPr>
                <w:rFonts w:ascii="Sylfaen" w:hAnsi="Sylfaen"/>
                <w:bCs/>
                <w:sz w:val="20"/>
                <w:szCs w:val="20"/>
              </w:rPr>
            </w:pPr>
            <w:r w:rsidRPr="004F5709">
              <w:rPr>
                <w:rFonts w:ascii="Sylfaen" w:hAnsi="Sylfaen"/>
                <w:bCs/>
                <w:sz w:val="20"/>
                <w:szCs w:val="20"/>
              </w:rPr>
              <w:t>TAK</w:t>
            </w:r>
          </w:p>
        </w:tc>
        <w:tc>
          <w:tcPr>
            <w:tcW w:w="1789" w:type="dxa"/>
          </w:tcPr>
          <w:p w14:paraId="1BD87FD1" w14:textId="77777777" w:rsidR="004F5709" w:rsidRPr="004F5709" w:rsidRDefault="004F5709" w:rsidP="004F5709">
            <w:pPr>
              <w:suppressAutoHyphens/>
              <w:snapToGrid w:val="0"/>
              <w:rPr>
                <w:rFonts w:ascii="Sylfaen" w:hAnsi="Sylfaen"/>
                <w:bCs/>
                <w:sz w:val="20"/>
                <w:szCs w:val="20"/>
                <w:lang w:eastAsia="zh-CN"/>
              </w:rPr>
            </w:pPr>
          </w:p>
        </w:tc>
        <w:tc>
          <w:tcPr>
            <w:tcW w:w="1751" w:type="dxa"/>
          </w:tcPr>
          <w:p w14:paraId="5BAC3AFB" w14:textId="77777777" w:rsidR="004F5709" w:rsidRPr="004F5709" w:rsidRDefault="004F5709" w:rsidP="004F5709">
            <w:pPr>
              <w:jc w:val="center"/>
              <w:rPr>
                <w:rFonts w:ascii="Sylfaen" w:hAnsi="Sylfaen" w:cs="Tahoma"/>
                <w:bCs/>
                <w:color w:val="000000"/>
                <w:sz w:val="20"/>
                <w:szCs w:val="20"/>
              </w:rPr>
            </w:pPr>
          </w:p>
        </w:tc>
      </w:tr>
    </w:tbl>
    <w:p w14:paraId="3108581E" w14:textId="77777777" w:rsidR="008B466A" w:rsidRDefault="008B466A">
      <w:pPr>
        <w:spacing w:line="360" w:lineRule="auto"/>
        <w:rPr>
          <w:b/>
          <w:color w:val="000000"/>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850"/>
        <w:gridCol w:w="567"/>
        <w:gridCol w:w="709"/>
        <w:gridCol w:w="850"/>
        <w:gridCol w:w="567"/>
        <w:gridCol w:w="851"/>
        <w:gridCol w:w="1276"/>
      </w:tblGrid>
      <w:tr w:rsidR="00B84CAF" w:rsidRPr="00CF4DD8" w14:paraId="62F51D71" w14:textId="77777777" w:rsidTr="00022DAA">
        <w:tblPrEx>
          <w:tblCellMar>
            <w:top w:w="0" w:type="dxa"/>
            <w:bottom w:w="0" w:type="dxa"/>
          </w:tblCellMar>
        </w:tblPrEx>
        <w:trPr>
          <w:trHeight w:val="565"/>
        </w:trPr>
        <w:tc>
          <w:tcPr>
            <w:tcW w:w="496" w:type="dxa"/>
          </w:tcPr>
          <w:p w14:paraId="23D0823B" w14:textId="77777777" w:rsidR="00B84CAF" w:rsidRPr="00CF4DD8" w:rsidRDefault="00B84CAF" w:rsidP="00022DAA">
            <w:pPr>
              <w:rPr>
                <w:rFonts w:ascii="Sylfaen" w:hAnsi="Sylfaen" w:cs="Tahoma"/>
                <w:b/>
                <w:sz w:val="20"/>
                <w:szCs w:val="20"/>
              </w:rPr>
            </w:pPr>
            <w:r w:rsidRPr="00CF4DD8">
              <w:rPr>
                <w:rFonts w:ascii="Sylfaen" w:hAnsi="Sylfaen" w:cs="Tahoma"/>
                <w:b/>
                <w:sz w:val="20"/>
                <w:szCs w:val="20"/>
              </w:rPr>
              <w:t>L.p.</w:t>
            </w:r>
          </w:p>
        </w:tc>
        <w:tc>
          <w:tcPr>
            <w:tcW w:w="3402" w:type="dxa"/>
          </w:tcPr>
          <w:p w14:paraId="1120E4AF" w14:textId="77777777" w:rsidR="00B84CAF" w:rsidRPr="00CF4DD8" w:rsidRDefault="00B84CAF" w:rsidP="00022DAA">
            <w:pPr>
              <w:rPr>
                <w:rFonts w:ascii="Sylfaen" w:hAnsi="Sylfaen" w:cs="Tahoma"/>
                <w:b/>
                <w:sz w:val="20"/>
                <w:szCs w:val="20"/>
              </w:rPr>
            </w:pPr>
            <w:r w:rsidRPr="00CF4DD8">
              <w:rPr>
                <w:rFonts w:ascii="Sylfaen" w:hAnsi="Sylfaen" w:cs="Tahoma"/>
                <w:b/>
                <w:sz w:val="20"/>
                <w:szCs w:val="20"/>
              </w:rPr>
              <w:t xml:space="preserve">Nazwa </w:t>
            </w:r>
          </w:p>
        </w:tc>
        <w:tc>
          <w:tcPr>
            <w:tcW w:w="850" w:type="dxa"/>
          </w:tcPr>
          <w:p w14:paraId="35F1B97C" w14:textId="77777777" w:rsidR="00B84CAF" w:rsidRPr="00CF4DD8" w:rsidRDefault="00B84CAF" w:rsidP="00022DAA">
            <w:pPr>
              <w:rPr>
                <w:rFonts w:ascii="Sylfaen" w:hAnsi="Sylfaen" w:cs="Tahoma"/>
                <w:b/>
                <w:sz w:val="20"/>
                <w:szCs w:val="20"/>
              </w:rPr>
            </w:pPr>
            <w:r w:rsidRPr="00CF4DD8">
              <w:rPr>
                <w:rFonts w:ascii="Sylfaen" w:hAnsi="Sylfaen" w:cs="Tahoma"/>
                <w:b/>
                <w:sz w:val="20"/>
                <w:szCs w:val="20"/>
              </w:rPr>
              <w:t>j.m.</w:t>
            </w:r>
          </w:p>
        </w:tc>
        <w:tc>
          <w:tcPr>
            <w:tcW w:w="567" w:type="dxa"/>
          </w:tcPr>
          <w:p w14:paraId="15658E76" w14:textId="77777777" w:rsidR="00B84CAF" w:rsidRPr="00CF4DD8" w:rsidRDefault="00B84CAF" w:rsidP="00022DAA">
            <w:pPr>
              <w:rPr>
                <w:rFonts w:ascii="Sylfaen" w:hAnsi="Sylfaen" w:cs="Tahoma"/>
                <w:b/>
                <w:sz w:val="20"/>
                <w:szCs w:val="20"/>
              </w:rPr>
            </w:pPr>
            <w:r w:rsidRPr="00CF4DD8">
              <w:rPr>
                <w:rFonts w:ascii="Sylfaen" w:hAnsi="Sylfaen" w:cs="Tahoma"/>
                <w:b/>
                <w:sz w:val="20"/>
                <w:szCs w:val="20"/>
              </w:rPr>
              <w:t xml:space="preserve">Ilość </w:t>
            </w:r>
          </w:p>
        </w:tc>
        <w:tc>
          <w:tcPr>
            <w:tcW w:w="709" w:type="dxa"/>
          </w:tcPr>
          <w:p w14:paraId="7416F21F" w14:textId="77777777" w:rsidR="00B84CAF" w:rsidRPr="00CF4DD8" w:rsidRDefault="00B84CAF" w:rsidP="00022DAA">
            <w:pPr>
              <w:rPr>
                <w:rFonts w:ascii="Sylfaen" w:hAnsi="Sylfaen" w:cs="Tahoma"/>
                <w:b/>
                <w:sz w:val="20"/>
                <w:szCs w:val="20"/>
              </w:rPr>
            </w:pPr>
            <w:r w:rsidRPr="00CF4DD8">
              <w:rPr>
                <w:rFonts w:ascii="Sylfaen" w:hAnsi="Sylfaen" w:cs="Tahoma"/>
                <w:b/>
                <w:sz w:val="20"/>
                <w:szCs w:val="20"/>
              </w:rPr>
              <w:t>Cena jedn. netto</w:t>
            </w:r>
          </w:p>
        </w:tc>
        <w:tc>
          <w:tcPr>
            <w:tcW w:w="850" w:type="dxa"/>
          </w:tcPr>
          <w:p w14:paraId="2F538460" w14:textId="77777777" w:rsidR="00B84CAF" w:rsidRPr="00CF4DD8" w:rsidRDefault="00B84CAF" w:rsidP="00022DAA">
            <w:pPr>
              <w:rPr>
                <w:rFonts w:ascii="Sylfaen" w:hAnsi="Sylfaen" w:cs="Tahoma"/>
                <w:b/>
                <w:sz w:val="20"/>
                <w:szCs w:val="20"/>
              </w:rPr>
            </w:pPr>
            <w:r w:rsidRPr="00CF4DD8">
              <w:rPr>
                <w:rFonts w:ascii="Sylfaen" w:hAnsi="Sylfaen" w:cs="Tahoma"/>
                <w:b/>
                <w:sz w:val="20"/>
                <w:szCs w:val="20"/>
              </w:rPr>
              <w:t>Wartość netto</w:t>
            </w:r>
          </w:p>
        </w:tc>
        <w:tc>
          <w:tcPr>
            <w:tcW w:w="567" w:type="dxa"/>
          </w:tcPr>
          <w:p w14:paraId="320A2D1E" w14:textId="77777777" w:rsidR="00B84CAF" w:rsidRPr="00CF4DD8" w:rsidRDefault="00B84CAF" w:rsidP="00022DAA">
            <w:pPr>
              <w:rPr>
                <w:rFonts w:ascii="Sylfaen" w:hAnsi="Sylfaen" w:cs="Tahoma"/>
                <w:b/>
                <w:sz w:val="20"/>
                <w:szCs w:val="20"/>
              </w:rPr>
            </w:pPr>
            <w:r w:rsidRPr="00CF4DD8">
              <w:rPr>
                <w:rFonts w:ascii="Sylfaen" w:hAnsi="Sylfaen" w:cs="Tahoma"/>
                <w:b/>
                <w:sz w:val="20"/>
                <w:szCs w:val="20"/>
              </w:rPr>
              <w:t>Vat %</w:t>
            </w:r>
          </w:p>
        </w:tc>
        <w:tc>
          <w:tcPr>
            <w:tcW w:w="851" w:type="dxa"/>
          </w:tcPr>
          <w:p w14:paraId="4B71B45C" w14:textId="77777777" w:rsidR="00B84CAF" w:rsidRPr="00CF4DD8" w:rsidRDefault="00B84CAF" w:rsidP="00022DAA">
            <w:pPr>
              <w:rPr>
                <w:rFonts w:ascii="Sylfaen" w:hAnsi="Sylfaen" w:cs="Tahoma"/>
                <w:b/>
                <w:sz w:val="20"/>
                <w:szCs w:val="20"/>
              </w:rPr>
            </w:pPr>
            <w:r w:rsidRPr="00CF4DD8">
              <w:rPr>
                <w:rFonts w:ascii="Sylfaen" w:hAnsi="Sylfaen" w:cs="Tahoma"/>
                <w:b/>
                <w:sz w:val="20"/>
                <w:szCs w:val="20"/>
              </w:rPr>
              <w:t>Wartość brutto</w:t>
            </w:r>
          </w:p>
        </w:tc>
        <w:tc>
          <w:tcPr>
            <w:tcW w:w="1276" w:type="dxa"/>
          </w:tcPr>
          <w:p w14:paraId="64210CCE" w14:textId="77777777" w:rsidR="00B84CAF" w:rsidRPr="00CF4DD8" w:rsidRDefault="00B84CAF" w:rsidP="00022DAA">
            <w:pPr>
              <w:rPr>
                <w:rFonts w:ascii="Sylfaen" w:hAnsi="Sylfaen" w:cs="Tahoma"/>
                <w:b/>
                <w:sz w:val="20"/>
                <w:szCs w:val="20"/>
              </w:rPr>
            </w:pPr>
            <w:r w:rsidRPr="00CF4DD8">
              <w:rPr>
                <w:rFonts w:ascii="Sylfaen" w:hAnsi="Sylfaen" w:cs="Tahoma"/>
                <w:b/>
                <w:sz w:val="20"/>
                <w:szCs w:val="20"/>
              </w:rPr>
              <w:t xml:space="preserve">Podać: Producent/  model/nr katalogowy producenta/ </w:t>
            </w:r>
          </w:p>
        </w:tc>
      </w:tr>
      <w:tr w:rsidR="00B84CAF" w:rsidRPr="00CF4DD8" w14:paraId="081812C0" w14:textId="77777777" w:rsidTr="00022DAA">
        <w:tblPrEx>
          <w:tblCellMar>
            <w:top w:w="0" w:type="dxa"/>
            <w:bottom w:w="0" w:type="dxa"/>
          </w:tblCellMar>
        </w:tblPrEx>
        <w:trPr>
          <w:trHeight w:val="565"/>
        </w:trPr>
        <w:tc>
          <w:tcPr>
            <w:tcW w:w="496" w:type="dxa"/>
          </w:tcPr>
          <w:p w14:paraId="70775363" w14:textId="77777777" w:rsidR="00B84CAF" w:rsidRPr="00CF4DD8" w:rsidRDefault="00B84CAF" w:rsidP="00022DAA">
            <w:pPr>
              <w:rPr>
                <w:rFonts w:ascii="Sylfaen" w:hAnsi="Sylfaen" w:cs="Tahoma"/>
                <w:sz w:val="20"/>
                <w:szCs w:val="20"/>
              </w:rPr>
            </w:pPr>
            <w:r>
              <w:rPr>
                <w:rFonts w:ascii="Sylfaen" w:hAnsi="Sylfaen" w:cs="Tahoma"/>
                <w:sz w:val="20"/>
                <w:szCs w:val="20"/>
              </w:rPr>
              <w:t>1</w:t>
            </w:r>
          </w:p>
        </w:tc>
        <w:tc>
          <w:tcPr>
            <w:tcW w:w="3402" w:type="dxa"/>
          </w:tcPr>
          <w:p w14:paraId="2CC6E6EA" w14:textId="6B0F0540" w:rsidR="00B84CAF" w:rsidRPr="001C2D41" w:rsidRDefault="00B84CAF" w:rsidP="00022DAA">
            <w:pPr>
              <w:pStyle w:val="Tekstpodstawowy"/>
              <w:spacing w:after="0"/>
              <w:rPr>
                <w:rFonts w:ascii="Sylfaen" w:hAnsi="Sylfaen" w:cs="Calibri"/>
                <w:szCs w:val="20"/>
              </w:rPr>
            </w:pPr>
            <w:r>
              <w:rPr>
                <w:rFonts w:ascii="Sylfaen" w:hAnsi="Sylfaen" w:cs="Calibri"/>
                <w:szCs w:val="20"/>
              </w:rPr>
              <w:t>SSAK</w:t>
            </w:r>
          </w:p>
        </w:tc>
        <w:tc>
          <w:tcPr>
            <w:tcW w:w="850" w:type="dxa"/>
          </w:tcPr>
          <w:p w14:paraId="659572DA" w14:textId="77777777" w:rsidR="00B84CAF" w:rsidRPr="00CF4DD8" w:rsidRDefault="00B84CAF" w:rsidP="00022DAA">
            <w:pPr>
              <w:rPr>
                <w:rFonts w:ascii="Sylfaen" w:hAnsi="Sylfaen" w:cs="Tahoma"/>
                <w:sz w:val="20"/>
                <w:szCs w:val="20"/>
              </w:rPr>
            </w:pPr>
            <w:r>
              <w:rPr>
                <w:rFonts w:ascii="Sylfaen" w:hAnsi="Sylfaen" w:cs="Tahoma"/>
                <w:sz w:val="20"/>
                <w:szCs w:val="20"/>
              </w:rPr>
              <w:t>Szt.</w:t>
            </w:r>
          </w:p>
        </w:tc>
        <w:tc>
          <w:tcPr>
            <w:tcW w:w="567" w:type="dxa"/>
          </w:tcPr>
          <w:p w14:paraId="3163F8DA" w14:textId="77777777" w:rsidR="00B84CAF" w:rsidRPr="00CF4DD8" w:rsidRDefault="00B84CAF" w:rsidP="00022DAA">
            <w:pPr>
              <w:rPr>
                <w:rFonts w:ascii="Sylfaen" w:hAnsi="Sylfaen" w:cs="Tahoma"/>
                <w:sz w:val="20"/>
                <w:szCs w:val="20"/>
              </w:rPr>
            </w:pPr>
            <w:r>
              <w:rPr>
                <w:rFonts w:ascii="Sylfaen" w:hAnsi="Sylfaen" w:cs="Tahoma"/>
                <w:sz w:val="20"/>
                <w:szCs w:val="20"/>
              </w:rPr>
              <w:t>1</w:t>
            </w:r>
          </w:p>
        </w:tc>
        <w:tc>
          <w:tcPr>
            <w:tcW w:w="709" w:type="dxa"/>
          </w:tcPr>
          <w:p w14:paraId="634E8CFF" w14:textId="77777777" w:rsidR="00B84CAF" w:rsidRPr="00CF4DD8" w:rsidRDefault="00B84CAF" w:rsidP="00022DAA">
            <w:pPr>
              <w:rPr>
                <w:rFonts w:ascii="Sylfaen" w:hAnsi="Sylfaen" w:cs="Tahoma"/>
                <w:sz w:val="20"/>
                <w:szCs w:val="20"/>
              </w:rPr>
            </w:pPr>
          </w:p>
        </w:tc>
        <w:tc>
          <w:tcPr>
            <w:tcW w:w="850" w:type="dxa"/>
          </w:tcPr>
          <w:p w14:paraId="57840F9E" w14:textId="77777777" w:rsidR="00B84CAF" w:rsidRPr="00CF4DD8" w:rsidRDefault="00B84CAF" w:rsidP="00022DAA">
            <w:pPr>
              <w:rPr>
                <w:rFonts w:ascii="Sylfaen" w:hAnsi="Sylfaen" w:cs="Tahoma"/>
                <w:sz w:val="20"/>
                <w:szCs w:val="20"/>
              </w:rPr>
            </w:pPr>
          </w:p>
        </w:tc>
        <w:tc>
          <w:tcPr>
            <w:tcW w:w="567" w:type="dxa"/>
          </w:tcPr>
          <w:p w14:paraId="0057F958" w14:textId="77777777" w:rsidR="00B84CAF" w:rsidRPr="00CF4DD8" w:rsidRDefault="00B84CAF" w:rsidP="00022DAA">
            <w:pPr>
              <w:rPr>
                <w:rFonts w:ascii="Sylfaen" w:hAnsi="Sylfaen" w:cs="Tahoma"/>
                <w:sz w:val="20"/>
                <w:szCs w:val="20"/>
              </w:rPr>
            </w:pPr>
          </w:p>
        </w:tc>
        <w:tc>
          <w:tcPr>
            <w:tcW w:w="851" w:type="dxa"/>
          </w:tcPr>
          <w:p w14:paraId="4A054962" w14:textId="77777777" w:rsidR="00B84CAF" w:rsidRPr="00CF4DD8" w:rsidRDefault="00B84CAF" w:rsidP="00022DAA">
            <w:pPr>
              <w:rPr>
                <w:rFonts w:ascii="Sylfaen" w:hAnsi="Sylfaen" w:cs="Tahoma"/>
                <w:sz w:val="20"/>
                <w:szCs w:val="20"/>
              </w:rPr>
            </w:pPr>
          </w:p>
        </w:tc>
        <w:tc>
          <w:tcPr>
            <w:tcW w:w="1276" w:type="dxa"/>
          </w:tcPr>
          <w:p w14:paraId="47DD1915" w14:textId="77777777" w:rsidR="00B84CAF" w:rsidRPr="00CF4DD8" w:rsidRDefault="00B84CAF" w:rsidP="00022DAA">
            <w:pPr>
              <w:rPr>
                <w:rFonts w:ascii="Sylfaen" w:hAnsi="Sylfaen" w:cs="Tahoma"/>
                <w:sz w:val="20"/>
                <w:szCs w:val="20"/>
              </w:rPr>
            </w:pPr>
          </w:p>
        </w:tc>
      </w:tr>
    </w:tbl>
    <w:p w14:paraId="4FE0C450" w14:textId="77777777" w:rsidR="008B466A" w:rsidRDefault="008B466A">
      <w:pPr>
        <w:spacing w:line="360" w:lineRule="auto"/>
        <w:rPr>
          <w:b/>
          <w:color w:val="000000"/>
          <w:sz w:val="22"/>
          <w:szCs w:val="22"/>
        </w:rPr>
      </w:pPr>
    </w:p>
    <w:p w14:paraId="542C698F" w14:textId="77777777" w:rsidR="008B466A" w:rsidRDefault="008B466A">
      <w:pPr>
        <w:spacing w:line="360" w:lineRule="auto"/>
        <w:rPr>
          <w:b/>
          <w:color w:val="000000"/>
          <w:sz w:val="22"/>
          <w:szCs w:val="22"/>
        </w:rPr>
      </w:pPr>
    </w:p>
    <w:p w14:paraId="74F04A11" w14:textId="77777777" w:rsidR="004F5709" w:rsidRDefault="004F5709">
      <w:pPr>
        <w:spacing w:line="360" w:lineRule="auto"/>
        <w:rPr>
          <w:b/>
          <w:color w:val="000000"/>
          <w:sz w:val="22"/>
          <w:szCs w:val="22"/>
        </w:rPr>
      </w:pPr>
    </w:p>
    <w:p w14:paraId="4EC48F20" w14:textId="5CEDEE15" w:rsidR="00B84CAF" w:rsidRDefault="00B84CAF" w:rsidP="00B84CAF">
      <w:pPr>
        <w:pStyle w:val="Tekstpodstawowy"/>
        <w:spacing w:after="0"/>
        <w:rPr>
          <w:rFonts w:ascii="Calibri" w:hAnsi="Calibri" w:cs="Calibri"/>
          <w:b/>
          <w:szCs w:val="20"/>
        </w:rPr>
      </w:pPr>
      <w:r>
        <w:rPr>
          <w:rFonts w:ascii="Calibri" w:hAnsi="Calibri" w:cs="Calibri"/>
          <w:b/>
          <w:szCs w:val="20"/>
        </w:rPr>
        <w:lastRenderedPageBreak/>
        <w:t xml:space="preserve">Część </w:t>
      </w:r>
      <w:r>
        <w:rPr>
          <w:rFonts w:ascii="Calibri" w:hAnsi="Calibri" w:cs="Calibri"/>
          <w:b/>
          <w:szCs w:val="20"/>
        </w:rPr>
        <w:t>3</w:t>
      </w:r>
    </w:p>
    <w:p w14:paraId="65B3A56D" w14:textId="27593F98" w:rsidR="00B84CAF" w:rsidRPr="00E51AF0" w:rsidRDefault="00B84CAF" w:rsidP="00B84CAF">
      <w:pPr>
        <w:pStyle w:val="Tekstpodstawowy"/>
        <w:spacing w:after="0"/>
        <w:rPr>
          <w:rFonts w:ascii="Calibri" w:hAnsi="Calibri" w:cs="Calibri"/>
          <w:b/>
          <w:szCs w:val="20"/>
        </w:rPr>
      </w:pPr>
      <w:r w:rsidRPr="00E51AF0">
        <w:rPr>
          <w:rFonts w:ascii="Calibri" w:hAnsi="Calibri" w:cs="Calibri"/>
          <w:b/>
          <w:szCs w:val="20"/>
        </w:rPr>
        <w:t>Przedmiot zamówienia</w:t>
      </w:r>
      <w:r>
        <w:rPr>
          <w:rFonts w:ascii="Calibri" w:hAnsi="Calibri" w:cs="Calibri"/>
          <w:b/>
          <w:szCs w:val="20"/>
        </w:rPr>
        <w:t xml:space="preserve"> </w:t>
      </w:r>
      <w:r>
        <w:rPr>
          <w:rFonts w:ascii="Calibri" w:hAnsi="Calibri" w:cs="Calibri"/>
          <w:b/>
          <w:szCs w:val="20"/>
        </w:rPr>
        <w:t>–</w:t>
      </w:r>
      <w:r>
        <w:rPr>
          <w:rFonts w:ascii="Calibri" w:hAnsi="Calibri" w:cs="Calibri"/>
          <w:b/>
          <w:szCs w:val="20"/>
        </w:rPr>
        <w:t xml:space="preserve"> </w:t>
      </w:r>
      <w:r>
        <w:rPr>
          <w:rFonts w:ascii="Calibri" w:hAnsi="Calibri" w:cs="Calibri"/>
          <w:b/>
          <w:szCs w:val="20"/>
        </w:rPr>
        <w:t>Wózek transportowy dla pacjenta wraz z rolkami do przenoszenia</w:t>
      </w:r>
    </w:p>
    <w:p w14:paraId="37DE2888" w14:textId="77777777" w:rsidR="00B84CAF" w:rsidRPr="00E51AF0" w:rsidRDefault="00B84CAF" w:rsidP="00B84CAF">
      <w:pPr>
        <w:rPr>
          <w:rFonts w:ascii="Calibri" w:hAnsi="Calibri" w:cs="Calibri"/>
          <w:b/>
          <w:sz w:val="20"/>
          <w:szCs w:val="20"/>
        </w:rPr>
      </w:pPr>
      <w:r w:rsidRPr="00E51AF0">
        <w:rPr>
          <w:rFonts w:ascii="Calibri" w:hAnsi="Calibri" w:cs="Calibri"/>
          <w:b/>
          <w:sz w:val="20"/>
          <w:szCs w:val="20"/>
        </w:rPr>
        <w:t xml:space="preserve">Producent: </w:t>
      </w:r>
    </w:p>
    <w:p w14:paraId="60C5AC64" w14:textId="77777777" w:rsidR="00B84CAF" w:rsidRDefault="00B84CAF" w:rsidP="00B84CAF">
      <w:pPr>
        <w:rPr>
          <w:rFonts w:ascii="Calibri" w:hAnsi="Calibri" w:cs="Calibri"/>
          <w:b/>
          <w:sz w:val="20"/>
          <w:szCs w:val="20"/>
        </w:rPr>
      </w:pPr>
      <w:r w:rsidRPr="00E51AF0">
        <w:rPr>
          <w:rFonts w:ascii="Calibri" w:hAnsi="Calibri" w:cs="Calibri"/>
          <w:b/>
          <w:sz w:val="20"/>
          <w:szCs w:val="20"/>
        </w:rPr>
        <w:t xml:space="preserve">Nazwa i typ: </w:t>
      </w:r>
    </w:p>
    <w:p w14:paraId="0BEF7226" w14:textId="77777777" w:rsidR="00B84CAF" w:rsidRPr="00E51AF0" w:rsidRDefault="00B84CAF" w:rsidP="00B84CAF">
      <w:pPr>
        <w:rPr>
          <w:rFonts w:ascii="Calibri" w:hAnsi="Calibri" w:cs="Calibri"/>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4396"/>
        <w:gridCol w:w="1306"/>
        <w:gridCol w:w="1276"/>
        <w:gridCol w:w="1417"/>
      </w:tblGrid>
      <w:tr w:rsidR="00B84CAF" w14:paraId="528F7C83" w14:textId="088A36D1" w:rsidTr="00B84CAF">
        <w:tc>
          <w:tcPr>
            <w:tcW w:w="814" w:type="dxa"/>
            <w:tcBorders>
              <w:top w:val="single" w:sz="4" w:space="0" w:color="auto"/>
              <w:left w:val="single" w:sz="4" w:space="0" w:color="auto"/>
              <w:bottom w:val="single" w:sz="4" w:space="0" w:color="auto"/>
              <w:right w:val="single" w:sz="4" w:space="0" w:color="auto"/>
            </w:tcBorders>
          </w:tcPr>
          <w:p w14:paraId="75329544" w14:textId="77777777" w:rsidR="00B84CAF" w:rsidRPr="00B84CAF" w:rsidRDefault="00B84CAF">
            <w:pPr>
              <w:tabs>
                <w:tab w:val="center" w:pos="4536"/>
                <w:tab w:val="right" w:pos="9072"/>
              </w:tabs>
              <w:jc w:val="right"/>
              <w:rPr>
                <w:rFonts w:ascii="Sylfaen" w:hAnsi="Sylfaen" w:cs="Arial"/>
                <w:b/>
                <w:bCs/>
                <w:sz w:val="20"/>
                <w:szCs w:val="20"/>
              </w:rPr>
            </w:pPr>
          </w:p>
          <w:p w14:paraId="30955A4C" w14:textId="77777777" w:rsidR="00B84CAF" w:rsidRPr="00B84CAF" w:rsidRDefault="00B84CAF">
            <w:pPr>
              <w:tabs>
                <w:tab w:val="center" w:pos="4536"/>
                <w:tab w:val="right" w:pos="9072"/>
              </w:tabs>
              <w:jc w:val="right"/>
              <w:rPr>
                <w:rFonts w:ascii="Sylfaen" w:hAnsi="Sylfaen" w:cs="Arial"/>
                <w:b/>
                <w:bCs/>
                <w:sz w:val="20"/>
                <w:szCs w:val="20"/>
              </w:rPr>
            </w:pPr>
            <w:r w:rsidRPr="00B84CAF">
              <w:rPr>
                <w:rFonts w:ascii="Sylfaen" w:hAnsi="Sylfaen" w:cs="Arial"/>
                <w:b/>
                <w:bCs/>
                <w:sz w:val="20"/>
                <w:szCs w:val="20"/>
              </w:rPr>
              <w:t>Lp. </w:t>
            </w:r>
          </w:p>
        </w:tc>
        <w:tc>
          <w:tcPr>
            <w:tcW w:w="4396" w:type="dxa"/>
            <w:tcBorders>
              <w:top w:val="single" w:sz="4" w:space="0" w:color="auto"/>
              <w:left w:val="single" w:sz="4" w:space="0" w:color="auto"/>
              <w:bottom w:val="single" w:sz="4" w:space="0" w:color="auto"/>
              <w:right w:val="single" w:sz="4" w:space="0" w:color="auto"/>
            </w:tcBorders>
          </w:tcPr>
          <w:p w14:paraId="6CB5F48B" w14:textId="77777777" w:rsidR="00B84CAF" w:rsidRPr="00B84CAF" w:rsidRDefault="00B84CAF">
            <w:pPr>
              <w:tabs>
                <w:tab w:val="center" w:pos="4536"/>
                <w:tab w:val="right" w:pos="9072"/>
              </w:tabs>
              <w:jc w:val="center"/>
              <w:rPr>
                <w:rFonts w:ascii="Sylfaen" w:hAnsi="Sylfaen" w:cs="Arial"/>
                <w:b/>
                <w:bCs/>
                <w:sz w:val="20"/>
                <w:szCs w:val="20"/>
              </w:rPr>
            </w:pPr>
          </w:p>
          <w:p w14:paraId="1B7357A8" w14:textId="77777777" w:rsidR="00B84CAF" w:rsidRPr="00B84CAF" w:rsidRDefault="00B84CAF">
            <w:pPr>
              <w:tabs>
                <w:tab w:val="center" w:pos="4536"/>
                <w:tab w:val="right" w:pos="9072"/>
              </w:tabs>
              <w:jc w:val="center"/>
              <w:rPr>
                <w:rFonts w:ascii="Sylfaen" w:hAnsi="Sylfaen" w:cs="Arial"/>
                <w:b/>
                <w:bCs/>
                <w:sz w:val="20"/>
                <w:szCs w:val="20"/>
              </w:rPr>
            </w:pPr>
            <w:r w:rsidRPr="00B84CAF">
              <w:rPr>
                <w:rFonts w:ascii="Sylfaen" w:hAnsi="Sylfaen" w:cs="Arial"/>
                <w:b/>
                <w:bCs/>
                <w:sz w:val="20"/>
                <w:szCs w:val="20"/>
              </w:rPr>
              <w:t>Parametry wymagane</w:t>
            </w:r>
          </w:p>
        </w:tc>
        <w:tc>
          <w:tcPr>
            <w:tcW w:w="1306" w:type="dxa"/>
            <w:tcBorders>
              <w:top w:val="single" w:sz="4" w:space="0" w:color="auto"/>
              <w:left w:val="single" w:sz="4" w:space="0" w:color="auto"/>
              <w:bottom w:val="single" w:sz="4" w:space="0" w:color="auto"/>
              <w:right w:val="single" w:sz="4" w:space="0" w:color="auto"/>
            </w:tcBorders>
            <w:hideMark/>
          </w:tcPr>
          <w:p w14:paraId="32F695E2" w14:textId="77777777" w:rsidR="00B84CAF" w:rsidRPr="00B84CAF" w:rsidRDefault="00B84CAF">
            <w:pPr>
              <w:tabs>
                <w:tab w:val="center" w:pos="4536"/>
                <w:tab w:val="right" w:pos="9072"/>
              </w:tabs>
              <w:jc w:val="center"/>
              <w:rPr>
                <w:rFonts w:ascii="Sylfaen" w:hAnsi="Sylfaen" w:cs="Arial"/>
                <w:b/>
                <w:bCs/>
                <w:sz w:val="20"/>
                <w:szCs w:val="20"/>
              </w:rPr>
            </w:pPr>
            <w:r w:rsidRPr="00B84CAF">
              <w:rPr>
                <w:rFonts w:ascii="Sylfaen" w:hAnsi="Sylfaen" w:cs="Arial"/>
                <w:b/>
                <w:bCs/>
                <w:sz w:val="20"/>
                <w:szCs w:val="20"/>
              </w:rPr>
              <w:t>Parametry wymagane</w:t>
            </w:r>
          </w:p>
          <w:p w14:paraId="38E0CE60" w14:textId="77777777" w:rsidR="00B84CAF" w:rsidRPr="00B84CAF" w:rsidRDefault="00B84CAF">
            <w:pPr>
              <w:tabs>
                <w:tab w:val="center" w:pos="4536"/>
                <w:tab w:val="right" w:pos="9072"/>
              </w:tabs>
              <w:jc w:val="center"/>
              <w:rPr>
                <w:rFonts w:ascii="Sylfaen" w:hAnsi="Sylfaen" w:cs="Arial"/>
                <w:b/>
                <w:bCs/>
                <w:sz w:val="20"/>
                <w:szCs w:val="20"/>
              </w:rPr>
            </w:pPr>
            <w:r w:rsidRPr="00B84CAF">
              <w:rPr>
                <w:rFonts w:ascii="Sylfaen" w:hAnsi="Sylfaen" w:cs="Arial"/>
                <w:b/>
                <w:bCs/>
                <w:sz w:val="20"/>
                <w:szCs w:val="20"/>
              </w:rPr>
              <w:t>TAK/NIE</w:t>
            </w:r>
          </w:p>
        </w:tc>
        <w:tc>
          <w:tcPr>
            <w:tcW w:w="1276" w:type="dxa"/>
            <w:tcBorders>
              <w:top w:val="single" w:sz="4" w:space="0" w:color="auto"/>
              <w:left w:val="single" w:sz="4" w:space="0" w:color="auto"/>
              <w:bottom w:val="single" w:sz="4" w:space="0" w:color="auto"/>
              <w:right w:val="single" w:sz="4" w:space="0" w:color="auto"/>
            </w:tcBorders>
            <w:hideMark/>
          </w:tcPr>
          <w:p w14:paraId="235A1976" w14:textId="1CD19BCC" w:rsidR="00B84CAF" w:rsidRPr="00B84CAF" w:rsidRDefault="00B84CAF">
            <w:pPr>
              <w:tabs>
                <w:tab w:val="center" w:pos="4536"/>
                <w:tab w:val="right" w:pos="9072"/>
              </w:tabs>
              <w:jc w:val="center"/>
              <w:rPr>
                <w:rFonts w:ascii="Sylfaen" w:hAnsi="Sylfaen" w:cs="Arial"/>
                <w:b/>
                <w:bCs/>
                <w:sz w:val="20"/>
                <w:szCs w:val="20"/>
              </w:rPr>
            </w:pPr>
            <w:r w:rsidRPr="00B84CAF">
              <w:rPr>
                <w:rFonts w:ascii="Sylfaen" w:hAnsi="Sylfaen"/>
                <w:b/>
                <w:sz w:val="20"/>
                <w:szCs w:val="20"/>
                <w:lang w:eastAsia="x-none"/>
              </w:rPr>
              <w:t>zasady oceny punktowej w kryterium jakość</w:t>
            </w:r>
          </w:p>
        </w:tc>
        <w:tc>
          <w:tcPr>
            <w:tcW w:w="1417" w:type="dxa"/>
            <w:tcBorders>
              <w:top w:val="single" w:sz="4" w:space="0" w:color="auto"/>
              <w:left w:val="single" w:sz="4" w:space="0" w:color="auto"/>
              <w:bottom w:val="single" w:sz="4" w:space="0" w:color="auto"/>
              <w:right w:val="single" w:sz="4" w:space="0" w:color="auto"/>
            </w:tcBorders>
          </w:tcPr>
          <w:p w14:paraId="26234CB0" w14:textId="77777777" w:rsidR="00B84CAF" w:rsidRPr="00B84CAF" w:rsidRDefault="00B84CAF" w:rsidP="00B84CAF">
            <w:pPr>
              <w:jc w:val="center"/>
              <w:rPr>
                <w:rFonts w:ascii="Sylfaen" w:hAnsi="Sylfaen" w:cs="Tahoma"/>
                <w:b/>
                <w:color w:val="000000"/>
                <w:sz w:val="20"/>
                <w:szCs w:val="20"/>
              </w:rPr>
            </w:pPr>
            <w:r w:rsidRPr="00B84CAF">
              <w:rPr>
                <w:rFonts w:ascii="Sylfaen" w:hAnsi="Sylfaen" w:cs="Tahoma"/>
                <w:b/>
                <w:color w:val="000000"/>
                <w:sz w:val="20"/>
                <w:szCs w:val="20"/>
              </w:rPr>
              <w:t>Parametr oferowany/</w:t>
            </w:r>
          </w:p>
          <w:p w14:paraId="39659F5C" w14:textId="3341C717" w:rsidR="00B84CAF" w:rsidRPr="00B84CAF" w:rsidRDefault="00B84CAF" w:rsidP="00B84CAF">
            <w:pPr>
              <w:tabs>
                <w:tab w:val="center" w:pos="4536"/>
                <w:tab w:val="right" w:pos="9072"/>
              </w:tabs>
              <w:jc w:val="center"/>
              <w:rPr>
                <w:rFonts w:ascii="Sylfaen" w:hAnsi="Sylfaen"/>
                <w:b/>
                <w:sz w:val="20"/>
                <w:szCs w:val="20"/>
                <w:lang w:eastAsia="x-none"/>
              </w:rPr>
            </w:pPr>
            <w:r w:rsidRPr="00B84CAF">
              <w:rPr>
                <w:rFonts w:ascii="Sylfaen" w:hAnsi="Sylfaen" w:cs="Tahoma"/>
                <w:b/>
                <w:color w:val="000000"/>
                <w:sz w:val="20"/>
                <w:szCs w:val="20"/>
              </w:rPr>
              <w:t>podać/opisać</w:t>
            </w:r>
          </w:p>
        </w:tc>
      </w:tr>
      <w:tr w:rsidR="00B84CAF" w14:paraId="21321A05" w14:textId="0A9F5612" w:rsidTr="00B84CAF">
        <w:tc>
          <w:tcPr>
            <w:tcW w:w="814" w:type="dxa"/>
            <w:tcBorders>
              <w:top w:val="single" w:sz="4" w:space="0" w:color="auto"/>
              <w:left w:val="single" w:sz="4" w:space="0" w:color="auto"/>
              <w:bottom w:val="single" w:sz="4" w:space="0" w:color="auto"/>
              <w:right w:val="single" w:sz="4" w:space="0" w:color="auto"/>
            </w:tcBorders>
          </w:tcPr>
          <w:p w14:paraId="65A893B7" w14:textId="77777777" w:rsidR="00B84CAF" w:rsidRPr="00B84CAF" w:rsidRDefault="00B84CAF" w:rsidP="00B84CAF">
            <w:pPr>
              <w:numPr>
                <w:ilvl w:val="0"/>
                <w:numId w:val="51"/>
              </w:numPr>
              <w:snapToGrid w:val="0"/>
              <w:jc w:val="center"/>
              <w:rPr>
                <w:rFonts w:ascii="Sylfaen" w:hAnsi="Sylfaen" w:cs="Arial"/>
                <w:color w:val="000000"/>
                <w:sz w:val="20"/>
                <w:szCs w:val="20"/>
              </w:rPr>
            </w:pPr>
          </w:p>
        </w:tc>
        <w:tc>
          <w:tcPr>
            <w:tcW w:w="4396" w:type="dxa"/>
            <w:tcBorders>
              <w:top w:val="single" w:sz="4" w:space="0" w:color="auto"/>
              <w:left w:val="single" w:sz="4" w:space="0" w:color="auto"/>
              <w:bottom w:val="single" w:sz="4" w:space="0" w:color="auto"/>
              <w:right w:val="single" w:sz="4" w:space="0" w:color="auto"/>
            </w:tcBorders>
            <w:hideMark/>
          </w:tcPr>
          <w:p w14:paraId="0F37C36D" w14:textId="77777777" w:rsidR="00B84CAF" w:rsidRPr="00B84CAF" w:rsidRDefault="00B84CAF">
            <w:pPr>
              <w:tabs>
                <w:tab w:val="center" w:pos="4536"/>
                <w:tab w:val="right" w:pos="9072"/>
              </w:tabs>
              <w:rPr>
                <w:rFonts w:ascii="Sylfaen" w:hAnsi="Sylfaen" w:cs="Arial"/>
                <w:color w:val="auto"/>
                <w:sz w:val="20"/>
                <w:szCs w:val="20"/>
              </w:rPr>
            </w:pPr>
            <w:r w:rsidRPr="00B84CAF">
              <w:rPr>
                <w:rFonts w:ascii="Sylfaen" w:hAnsi="Sylfaen" w:cs="Arial"/>
                <w:sz w:val="20"/>
                <w:szCs w:val="20"/>
              </w:rPr>
              <w:t>Nazwa</w:t>
            </w:r>
          </w:p>
        </w:tc>
        <w:tc>
          <w:tcPr>
            <w:tcW w:w="1306" w:type="dxa"/>
            <w:tcBorders>
              <w:top w:val="single" w:sz="4" w:space="0" w:color="auto"/>
              <w:left w:val="single" w:sz="4" w:space="0" w:color="auto"/>
              <w:bottom w:val="single" w:sz="4" w:space="0" w:color="auto"/>
              <w:right w:val="single" w:sz="4" w:space="0" w:color="auto"/>
            </w:tcBorders>
          </w:tcPr>
          <w:p w14:paraId="6950EE4F" w14:textId="77777777" w:rsidR="00B84CAF" w:rsidRPr="00B84CAF" w:rsidRDefault="00B84CAF">
            <w:pPr>
              <w:tabs>
                <w:tab w:val="center" w:pos="4536"/>
                <w:tab w:val="right" w:pos="9072"/>
              </w:tabs>
              <w:rPr>
                <w:rFonts w:ascii="Sylfaen" w:hAnsi="Sylfaen"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0D33200" w14:textId="77777777" w:rsidR="00B84CAF" w:rsidRPr="00B84CAF" w:rsidRDefault="00B84CAF">
            <w:pPr>
              <w:pStyle w:val="Tekstkomentarza"/>
              <w:tabs>
                <w:tab w:val="center" w:pos="4536"/>
                <w:tab w:val="right" w:pos="9072"/>
              </w:tabs>
              <w:snapToGrid w:val="0"/>
              <w:rPr>
                <w:rFonts w:ascii="Sylfaen" w:hAnsi="Sylfaen"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1DB5A9F0" w14:textId="77777777" w:rsidR="00B84CAF" w:rsidRPr="00B84CAF" w:rsidRDefault="00B84CAF">
            <w:pPr>
              <w:pStyle w:val="Tekstkomentarza"/>
              <w:tabs>
                <w:tab w:val="center" w:pos="4536"/>
                <w:tab w:val="right" w:pos="9072"/>
              </w:tabs>
              <w:snapToGrid w:val="0"/>
              <w:rPr>
                <w:rFonts w:ascii="Sylfaen" w:hAnsi="Sylfaen" w:cs="Arial"/>
                <w:color w:val="000000"/>
              </w:rPr>
            </w:pPr>
          </w:p>
        </w:tc>
      </w:tr>
      <w:tr w:rsidR="00B84CAF" w14:paraId="3CDAC35B" w14:textId="5D4514E8" w:rsidTr="00B84CAF">
        <w:tc>
          <w:tcPr>
            <w:tcW w:w="814" w:type="dxa"/>
            <w:tcBorders>
              <w:top w:val="single" w:sz="4" w:space="0" w:color="auto"/>
              <w:left w:val="single" w:sz="4" w:space="0" w:color="auto"/>
              <w:bottom w:val="single" w:sz="4" w:space="0" w:color="auto"/>
              <w:right w:val="single" w:sz="4" w:space="0" w:color="auto"/>
            </w:tcBorders>
          </w:tcPr>
          <w:p w14:paraId="1A1CFA80" w14:textId="77777777" w:rsidR="00B84CAF" w:rsidRPr="00B84CAF" w:rsidRDefault="00B84CAF" w:rsidP="00B84CAF">
            <w:pPr>
              <w:numPr>
                <w:ilvl w:val="0"/>
                <w:numId w:val="51"/>
              </w:numPr>
              <w:snapToGrid w:val="0"/>
              <w:jc w:val="center"/>
              <w:rPr>
                <w:rFonts w:ascii="Sylfaen" w:hAnsi="Sylfaen" w:cs="Arial"/>
                <w:color w:val="000000"/>
                <w:sz w:val="20"/>
                <w:szCs w:val="20"/>
              </w:rPr>
            </w:pPr>
          </w:p>
        </w:tc>
        <w:tc>
          <w:tcPr>
            <w:tcW w:w="4396" w:type="dxa"/>
            <w:tcBorders>
              <w:top w:val="single" w:sz="4" w:space="0" w:color="auto"/>
              <w:left w:val="single" w:sz="4" w:space="0" w:color="auto"/>
              <w:bottom w:val="single" w:sz="4" w:space="0" w:color="auto"/>
              <w:right w:val="single" w:sz="4" w:space="0" w:color="auto"/>
            </w:tcBorders>
            <w:hideMark/>
          </w:tcPr>
          <w:p w14:paraId="64C2BB51" w14:textId="77777777" w:rsidR="00B84CAF" w:rsidRPr="00B84CAF" w:rsidRDefault="00B84CAF">
            <w:pPr>
              <w:tabs>
                <w:tab w:val="center" w:pos="4536"/>
                <w:tab w:val="right" w:pos="9072"/>
              </w:tabs>
              <w:rPr>
                <w:rFonts w:ascii="Sylfaen" w:hAnsi="Sylfaen" w:cs="Arial"/>
                <w:color w:val="auto"/>
                <w:sz w:val="20"/>
                <w:szCs w:val="20"/>
              </w:rPr>
            </w:pPr>
            <w:r w:rsidRPr="00B84CAF">
              <w:rPr>
                <w:rFonts w:ascii="Sylfaen" w:hAnsi="Sylfaen" w:cs="Arial"/>
                <w:sz w:val="20"/>
                <w:szCs w:val="20"/>
              </w:rPr>
              <w:t>Typ</w:t>
            </w:r>
          </w:p>
        </w:tc>
        <w:tc>
          <w:tcPr>
            <w:tcW w:w="1306" w:type="dxa"/>
            <w:tcBorders>
              <w:top w:val="single" w:sz="4" w:space="0" w:color="auto"/>
              <w:left w:val="single" w:sz="4" w:space="0" w:color="auto"/>
              <w:bottom w:val="single" w:sz="4" w:space="0" w:color="auto"/>
              <w:right w:val="single" w:sz="4" w:space="0" w:color="auto"/>
            </w:tcBorders>
          </w:tcPr>
          <w:p w14:paraId="1D9902D2" w14:textId="77777777" w:rsidR="00B84CAF" w:rsidRPr="00B84CAF" w:rsidRDefault="00B84CAF">
            <w:pPr>
              <w:rPr>
                <w:rFonts w:ascii="Sylfaen" w:hAnsi="Sylfae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20DF773" w14:textId="77777777" w:rsidR="00B84CAF" w:rsidRPr="00B84CAF" w:rsidRDefault="00B84CAF">
            <w:pPr>
              <w:pStyle w:val="Tekstkomentarza"/>
              <w:tabs>
                <w:tab w:val="center" w:pos="4536"/>
                <w:tab w:val="right" w:pos="9072"/>
              </w:tabs>
              <w:snapToGrid w:val="0"/>
              <w:rPr>
                <w:rFonts w:ascii="Sylfaen" w:hAnsi="Sylfaen"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3E3FF561" w14:textId="77777777" w:rsidR="00B84CAF" w:rsidRPr="00B84CAF" w:rsidRDefault="00B84CAF">
            <w:pPr>
              <w:pStyle w:val="Tekstkomentarza"/>
              <w:tabs>
                <w:tab w:val="center" w:pos="4536"/>
                <w:tab w:val="right" w:pos="9072"/>
              </w:tabs>
              <w:snapToGrid w:val="0"/>
              <w:rPr>
                <w:rFonts w:ascii="Sylfaen" w:hAnsi="Sylfaen" w:cs="Arial"/>
                <w:color w:val="000000"/>
              </w:rPr>
            </w:pPr>
          </w:p>
        </w:tc>
      </w:tr>
      <w:tr w:rsidR="00B84CAF" w14:paraId="3FD2DCD7" w14:textId="36B54FB3" w:rsidTr="00B84CAF">
        <w:tc>
          <w:tcPr>
            <w:tcW w:w="814" w:type="dxa"/>
            <w:tcBorders>
              <w:top w:val="single" w:sz="4" w:space="0" w:color="auto"/>
              <w:left w:val="single" w:sz="4" w:space="0" w:color="auto"/>
              <w:bottom w:val="single" w:sz="4" w:space="0" w:color="auto"/>
              <w:right w:val="single" w:sz="4" w:space="0" w:color="auto"/>
            </w:tcBorders>
          </w:tcPr>
          <w:p w14:paraId="2F8545F6" w14:textId="77777777" w:rsidR="00B84CAF" w:rsidRPr="00B84CAF" w:rsidRDefault="00B84CAF" w:rsidP="00B84CAF">
            <w:pPr>
              <w:numPr>
                <w:ilvl w:val="0"/>
                <w:numId w:val="51"/>
              </w:numPr>
              <w:snapToGrid w:val="0"/>
              <w:jc w:val="center"/>
              <w:rPr>
                <w:rFonts w:ascii="Sylfaen" w:hAnsi="Sylfaen" w:cs="Arial"/>
                <w:color w:val="000000"/>
                <w:sz w:val="20"/>
                <w:szCs w:val="20"/>
              </w:rPr>
            </w:pPr>
          </w:p>
        </w:tc>
        <w:tc>
          <w:tcPr>
            <w:tcW w:w="4396" w:type="dxa"/>
            <w:tcBorders>
              <w:top w:val="single" w:sz="4" w:space="0" w:color="auto"/>
              <w:left w:val="single" w:sz="4" w:space="0" w:color="auto"/>
              <w:bottom w:val="single" w:sz="4" w:space="0" w:color="auto"/>
              <w:right w:val="single" w:sz="4" w:space="0" w:color="auto"/>
            </w:tcBorders>
            <w:hideMark/>
          </w:tcPr>
          <w:p w14:paraId="26D9C848" w14:textId="77777777" w:rsidR="00B84CAF" w:rsidRPr="00B84CAF" w:rsidRDefault="00B84CAF">
            <w:pPr>
              <w:tabs>
                <w:tab w:val="center" w:pos="4536"/>
                <w:tab w:val="right" w:pos="9072"/>
              </w:tabs>
              <w:rPr>
                <w:rFonts w:ascii="Sylfaen" w:hAnsi="Sylfaen" w:cs="Arial"/>
                <w:color w:val="auto"/>
                <w:sz w:val="20"/>
                <w:szCs w:val="20"/>
              </w:rPr>
            </w:pPr>
            <w:r w:rsidRPr="00B84CAF">
              <w:rPr>
                <w:rFonts w:ascii="Sylfaen" w:hAnsi="Sylfaen" w:cs="Arial"/>
                <w:sz w:val="20"/>
                <w:szCs w:val="20"/>
              </w:rPr>
              <w:t xml:space="preserve">Producent </w:t>
            </w:r>
          </w:p>
        </w:tc>
        <w:tc>
          <w:tcPr>
            <w:tcW w:w="1306" w:type="dxa"/>
            <w:tcBorders>
              <w:top w:val="single" w:sz="4" w:space="0" w:color="auto"/>
              <w:left w:val="single" w:sz="4" w:space="0" w:color="auto"/>
              <w:bottom w:val="single" w:sz="4" w:space="0" w:color="auto"/>
              <w:right w:val="single" w:sz="4" w:space="0" w:color="auto"/>
            </w:tcBorders>
          </w:tcPr>
          <w:p w14:paraId="0BE54ACD" w14:textId="77777777" w:rsidR="00B84CAF" w:rsidRPr="00B84CAF" w:rsidRDefault="00B84CAF">
            <w:pPr>
              <w:rPr>
                <w:rFonts w:ascii="Sylfaen" w:hAnsi="Sylfae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6734960" w14:textId="77777777" w:rsidR="00B84CAF" w:rsidRPr="00B84CAF" w:rsidRDefault="00B84CAF">
            <w:pPr>
              <w:pStyle w:val="Tekstkomentarza"/>
              <w:tabs>
                <w:tab w:val="center" w:pos="4536"/>
                <w:tab w:val="right" w:pos="9072"/>
              </w:tabs>
              <w:snapToGrid w:val="0"/>
              <w:rPr>
                <w:rFonts w:ascii="Sylfaen" w:hAnsi="Sylfaen"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4BF481D" w14:textId="77777777" w:rsidR="00B84CAF" w:rsidRPr="00B84CAF" w:rsidRDefault="00B84CAF">
            <w:pPr>
              <w:pStyle w:val="Tekstkomentarza"/>
              <w:tabs>
                <w:tab w:val="center" w:pos="4536"/>
                <w:tab w:val="right" w:pos="9072"/>
              </w:tabs>
              <w:snapToGrid w:val="0"/>
              <w:rPr>
                <w:rFonts w:ascii="Sylfaen" w:hAnsi="Sylfaen" w:cs="Arial"/>
                <w:color w:val="000000"/>
              </w:rPr>
            </w:pPr>
          </w:p>
        </w:tc>
      </w:tr>
      <w:tr w:rsidR="00B84CAF" w14:paraId="425922EC" w14:textId="193E6252" w:rsidTr="00B84CAF">
        <w:tc>
          <w:tcPr>
            <w:tcW w:w="814" w:type="dxa"/>
            <w:tcBorders>
              <w:top w:val="single" w:sz="4" w:space="0" w:color="auto"/>
              <w:left w:val="single" w:sz="4" w:space="0" w:color="auto"/>
              <w:bottom w:val="single" w:sz="4" w:space="0" w:color="auto"/>
              <w:right w:val="single" w:sz="4" w:space="0" w:color="auto"/>
            </w:tcBorders>
          </w:tcPr>
          <w:p w14:paraId="176EEC6A" w14:textId="77777777" w:rsidR="00B84CAF" w:rsidRPr="00B84CAF" w:rsidRDefault="00B84CAF" w:rsidP="00B84CAF">
            <w:pPr>
              <w:numPr>
                <w:ilvl w:val="0"/>
                <w:numId w:val="51"/>
              </w:numPr>
              <w:snapToGrid w:val="0"/>
              <w:jc w:val="center"/>
              <w:rPr>
                <w:rFonts w:ascii="Sylfaen" w:hAnsi="Sylfaen" w:cs="Arial"/>
                <w:color w:val="000000"/>
                <w:sz w:val="20"/>
                <w:szCs w:val="20"/>
              </w:rPr>
            </w:pPr>
          </w:p>
        </w:tc>
        <w:tc>
          <w:tcPr>
            <w:tcW w:w="4396" w:type="dxa"/>
            <w:tcBorders>
              <w:top w:val="single" w:sz="4" w:space="0" w:color="auto"/>
              <w:left w:val="single" w:sz="4" w:space="0" w:color="auto"/>
              <w:bottom w:val="single" w:sz="4" w:space="0" w:color="auto"/>
              <w:right w:val="single" w:sz="4" w:space="0" w:color="auto"/>
            </w:tcBorders>
            <w:hideMark/>
          </w:tcPr>
          <w:p w14:paraId="15705CDA" w14:textId="77777777" w:rsidR="00B84CAF" w:rsidRPr="00B84CAF" w:rsidRDefault="00B84CAF">
            <w:pPr>
              <w:tabs>
                <w:tab w:val="center" w:pos="4536"/>
                <w:tab w:val="right" w:pos="9072"/>
              </w:tabs>
              <w:rPr>
                <w:rFonts w:ascii="Sylfaen" w:hAnsi="Sylfaen" w:cs="Arial"/>
                <w:color w:val="auto"/>
                <w:sz w:val="20"/>
                <w:szCs w:val="20"/>
              </w:rPr>
            </w:pPr>
            <w:r w:rsidRPr="00B84CAF">
              <w:rPr>
                <w:rFonts w:ascii="Sylfaen" w:hAnsi="Sylfaen" w:cs="Arial"/>
                <w:sz w:val="20"/>
                <w:szCs w:val="20"/>
              </w:rPr>
              <w:t>Kraj pochodzenia</w:t>
            </w:r>
          </w:p>
        </w:tc>
        <w:tc>
          <w:tcPr>
            <w:tcW w:w="1306" w:type="dxa"/>
            <w:tcBorders>
              <w:top w:val="single" w:sz="4" w:space="0" w:color="auto"/>
              <w:left w:val="single" w:sz="4" w:space="0" w:color="auto"/>
              <w:bottom w:val="single" w:sz="4" w:space="0" w:color="auto"/>
              <w:right w:val="single" w:sz="4" w:space="0" w:color="auto"/>
            </w:tcBorders>
          </w:tcPr>
          <w:p w14:paraId="12A6CF78" w14:textId="77777777" w:rsidR="00B84CAF" w:rsidRPr="00B84CAF" w:rsidRDefault="00B84CAF">
            <w:pPr>
              <w:rPr>
                <w:rFonts w:ascii="Sylfaen" w:hAnsi="Sylfae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471F1E2" w14:textId="77777777" w:rsidR="00B84CAF" w:rsidRPr="00B84CAF" w:rsidRDefault="00B84CAF">
            <w:pPr>
              <w:pStyle w:val="Tekstkomentarza"/>
              <w:tabs>
                <w:tab w:val="center" w:pos="4536"/>
                <w:tab w:val="right" w:pos="9072"/>
              </w:tabs>
              <w:snapToGrid w:val="0"/>
              <w:rPr>
                <w:rFonts w:ascii="Sylfaen" w:hAnsi="Sylfaen"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094E98D8" w14:textId="77777777" w:rsidR="00B84CAF" w:rsidRPr="00B84CAF" w:rsidRDefault="00B84CAF">
            <w:pPr>
              <w:pStyle w:val="Tekstkomentarza"/>
              <w:tabs>
                <w:tab w:val="center" w:pos="4536"/>
                <w:tab w:val="right" w:pos="9072"/>
              </w:tabs>
              <w:snapToGrid w:val="0"/>
              <w:rPr>
                <w:rFonts w:ascii="Sylfaen" w:hAnsi="Sylfaen" w:cs="Arial"/>
                <w:color w:val="000000"/>
              </w:rPr>
            </w:pPr>
          </w:p>
        </w:tc>
      </w:tr>
      <w:tr w:rsidR="00B84CAF" w14:paraId="6E5B867B" w14:textId="274A3AA9" w:rsidTr="00B84CAF">
        <w:tc>
          <w:tcPr>
            <w:tcW w:w="814" w:type="dxa"/>
            <w:tcBorders>
              <w:top w:val="single" w:sz="4" w:space="0" w:color="auto"/>
              <w:left w:val="single" w:sz="4" w:space="0" w:color="auto"/>
              <w:bottom w:val="single" w:sz="4" w:space="0" w:color="auto"/>
              <w:right w:val="single" w:sz="4" w:space="0" w:color="auto"/>
            </w:tcBorders>
          </w:tcPr>
          <w:p w14:paraId="709D9DEF" w14:textId="77777777" w:rsidR="00B84CAF" w:rsidRPr="00B84CAF" w:rsidRDefault="00B84CAF" w:rsidP="00B84CAF">
            <w:pPr>
              <w:numPr>
                <w:ilvl w:val="0"/>
                <w:numId w:val="51"/>
              </w:numPr>
              <w:snapToGrid w:val="0"/>
              <w:jc w:val="center"/>
              <w:rPr>
                <w:rFonts w:ascii="Sylfaen" w:hAnsi="Sylfaen" w:cs="Arial"/>
                <w:color w:val="000000"/>
                <w:sz w:val="20"/>
                <w:szCs w:val="20"/>
              </w:rPr>
            </w:pPr>
          </w:p>
        </w:tc>
        <w:tc>
          <w:tcPr>
            <w:tcW w:w="4396" w:type="dxa"/>
            <w:tcBorders>
              <w:top w:val="single" w:sz="4" w:space="0" w:color="auto"/>
              <w:left w:val="single" w:sz="4" w:space="0" w:color="auto"/>
              <w:bottom w:val="single" w:sz="4" w:space="0" w:color="auto"/>
              <w:right w:val="single" w:sz="4" w:space="0" w:color="auto"/>
            </w:tcBorders>
            <w:hideMark/>
          </w:tcPr>
          <w:p w14:paraId="69C0D0BC" w14:textId="77777777" w:rsidR="00B84CAF" w:rsidRPr="00B84CAF" w:rsidRDefault="00B84CAF">
            <w:pPr>
              <w:tabs>
                <w:tab w:val="center" w:pos="4536"/>
                <w:tab w:val="right" w:pos="9072"/>
              </w:tabs>
              <w:rPr>
                <w:rFonts w:ascii="Sylfaen" w:hAnsi="Sylfaen" w:cs="Arial"/>
                <w:color w:val="auto"/>
                <w:sz w:val="20"/>
                <w:szCs w:val="20"/>
              </w:rPr>
            </w:pPr>
            <w:r w:rsidRPr="00B84CAF">
              <w:rPr>
                <w:rFonts w:ascii="Sylfaen" w:hAnsi="Sylfaen" w:cs="Arial"/>
                <w:sz w:val="20"/>
                <w:szCs w:val="20"/>
              </w:rPr>
              <w:t>Rok produkcji …..</w:t>
            </w:r>
          </w:p>
        </w:tc>
        <w:tc>
          <w:tcPr>
            <w:tcW w:w="1306" w:type="dxa"/>
            <w:tcBorders>
              <w:top w:val="single" w:sz="4" w:space="0" w:color="auto"/>
              <w:left w:val="single" w:sz="4" w:space="0" w:color="auto"/>
              <w:bottom w:val="single" w:sz="4" w:space="0" w:color="auto"/>
              <w:right w:val="single" w:sz="4" w:space="0" w:color="auto"/>
            </w:tcBorders>
          </w:tcPr>
          <w:p w14:paraId="2514A054" w14:textId="77777777" w:rsidR="00B84CAF" w:rsidRPr="00B84CAF" w:rsidRDefault="00B84CAF">
            <w:pPr>
              <w:rPr>
                <w:rFonts w:ascii="Sylfaen" w:hAnsi="Sylfae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3577CCD" w14:textId="77777777" w:rsidR="00B84CAF" w:rsidRPr="00B84CAF" w:rsidRDefault="00B84CAF">
            <w:pPr>
              <w:pStyle w:val="Tekstkomentarza"/>
              <w:tabs>
                <w:tab w:val="center" w:pos="4536"/>
                <w:tab w:val="right" w:pos="9072"/>
              </w:tabs>
              <w:snapToGrid w:val="0"/>
              <w:rPr>
                <w:rFonts w:ascii="Sylfaen" w:hAnsi="Sylfaen" w:cs="Arial"/>
                <w:color w:val="000000"/>
              </w:rPr>
            </w:pPr>
          </w:p>
        </w:tc>
        <w:tc>
          <w:tcPr>
            <w:tcW w:w="1417" w:type="dxa"/>
            <w:tcBorders>
              <w:top w:val="single" w:sz="4" w:space="0" w:color="auto"/>
              <w:left w:val="single" w:sz="4" w:space="0" w:color="auto"/>
              <w:bottom w:val="single" w:sz="4" w:space="0" w:color="auto"/>
              <w:right w:val="single" w:sz="4" w:space="0" w:color="auto"/>
            </w:tcBorders>
          </w:tcPr>
          <w:p w14:paraId="65B934F7" w14:textId="77777777" w:rsidR="00B84CAF" w:rsidRPr="00B84CAF" w:rsidRDefault="00B84CAF">
            <w:pPr>
              <w:pStyle w:val="Tekstkomentarza"/>
              <w:tabs>
                <w:tab w:val="center" w:pos="4536"/>
                <w:tab w:val="right" w:pos="9072"/>
              </w:tabs>
              <w:snapToGrid w:val="0"/>
              <w:rPr>
                <w:rFonts w:ascii="Sylfaen" w:hAnsi="Sylfaen" w:cs="Arial"/>
                <w:color w:val="000000"/>
              </w:rPr>
            </w:pPr>
          </w:p>
        </w:tc>
      </w:tr>
      <w:tr w:rsidR="00B84CAF" w14:paraId="4BC928D2" w14:textId="0D31E431" w:rsidTr="00B84CAF">
        <w:tc>
          <w:tcPr>
            <w:tcW w:w="814" w:type="dxa"/>
            <w:tcBorders>
              <w:top w:val="single" w:sz="4" w:space="0" w:color="auto"/>
              <w:left w:val="single" w:sz="4" w:space="0" w:color="auto"/>
              <w:bottom w:val="single" w:sz="4" w:space="0" w:color="auto"/>
              <w:right w:val="single" w:sz="4" w:space="0" w:color="auto"/>
            </w:tcBorders>
          </w:tcPr>
          <w:p w14:paraId="48431DDC" w14:textId="77777777" w:rsidR="00B84CAF" w:rsidRPr="00B84CAF" w:rsidRDefault="00B84CAF" w:rsidP="00B84CAF">
            <w:pPr>
              <w:numPr>
                <w:ilvl w:val="0"/>
                <w:numId w:val="51"/>
              </w:numPr>
              <w:snapToGrid w:val="0"/>
              <w:jc w:val="center"/>
              <w:rPr>
                <w:rFonts w:ascii="Sylfaen" w:hAnsi="Sylfaen" w:cs="Arial"/>
                <w:color w:val="000000"/>
                <w:sz w:val="20"/>
                <w:szCs w:val="20"/>
              </w:rPr>
            </w:pPr>
          </w:p>
        </w:tc>
        <w:tc>
          <w:tcPr>
            <w:tcW w:w="4396" w:type="dxa"/>
            <w:tcBorders>
              <w:top w:val="single" w:sz="4" w:space="0" w:color="auto"/>
              <w:left w:val="single" w:sz="4" w:space="0" w:color="auto"/>
              <w:bottom w:val="single" w:sz="4" w:space="0" w:color="auto"/>
              <w:right w:val="single" w:sz="4" w:space="0" w:color="auto"/>
            </w:tcBorders>
            <w:hideMark/>
          </w:tcPr>
          <w:p w14:paraId="51DD6074" w14:textId="77777777" w:rsidR="00B84CAF" w:rsidRPr="00B84CAF" w:rsidRDefault="00B84CAF">
            <w:pPr>
              <w:tabs>
                <w:tab w:val="center" w:pos="4536"/>
                <w:tab w:val="right" w:pos="9072"/>
              </w:tabs>
              <w:rPr>
                <w:rFonts w:ascii="Sylfaen" w:hAnsi="Sylfaen" w:cs="Arial"/>
                <w:color w:val="auto"/>
                <w:sz w:val="20"/>
                <w:szCs w:val="20"/>
              </w:rPr>
            </w:pPr>
            <w:r w:rsidRPr="00B84CAF">
              <w:rPr>
                <w:rFonts w:ascii="Sylfaen" w:hAnsi="Sylfaen" w:cs="Arial"/>
                <w:sz w:val="20"/>
                <w:szCs w:val="20"/>
              </w:rPr>
              <w:t xml:space="preserve">Transporter do zautomatyzowanego przenoszenia pacjenta między obszarem sterylnym </w:t>
            </w:r>
            <w:proofErr w:type="spellStart"/>
            <w:r w:rsidRPr="00B84CAF">
              <w:rPr>
                <w:rFonts w:ascii="Sylfaen" w:hAnsi="Sylfaen" w:cs="Arial"/>
                <w:sz w:val="20"/>
                <w:szCs w:val="20"/>
              </w:rPr>
              <w:t>sal</w:t>
            </w:r>
            <w:proofErr w:type="spellEnd"/>
            <w:r w:rsidRPr="00B84CAF">
              <w:rPr>
                <w:rFonts w:ascii="Sylfaen" w:hAnsi="Sylfaen" w:cs="Arial"/>
                <w:sz w:val="20"/>
                <w:szCs w:val="20"/>
              </w:rPr>
              <w:t xml:space="preserve"> operacyjnych a obszarem niesterylnym. </w:t>
            </w:r>
          </w:p>
        </w:tc>
        <w:tc>
          <w:tcPr>
            <w:tcW w:w="1306" w:type="dxa"/>
            <w:tcBorders>
              <w:top w:val="single" w:sz="4" w:space="0" w:color="auto"/>
              <w:left w:val="single" w:sz="4" w:space="0" w:color="auto"/>
              <w:bottom w:val="single" w:sz="4" w:space="0" w:color="auto"/>
              <w:right w:val="single" w:sz="4" w:space="0" w:color="auto"/>
            </w:tcBorders>
            <w:hideMark/>
          </w:tcPr>
          <w:p w14:paraId="34CA32AF" w14:textId="77777777" w:rsidR="00B84CAF" w:rsidRPr="00B84CAF" w:rsidRDefault="00B84CAF">
            <w:pPr>
              <w:jc w:val="center"/>
              <w:rPr>
                <w:rFonts w:ascii="Sylfaen" w:hAnsi="Sylfaen"/>
                <w:sz w:val="20"/>
                <w:szCs w:val="20"/>
              </w:rPr>
            </w:pPr>
            <w:r w:rsidRPr="00B84CAF">
              <w:rPr>
                <w:rFonts w:ascii="Sylfaen" w:hAnsi="Sylfaen"/>
                <w:sz w:val="20"/>
                <w:szCs w:val="20"/>
              </w:rPr>
              <w:t>TAK</w:t>
            </w:r>
          </w:p>
        </w:tc>
        <w:tc>
          <w:tcPr>
            <w:tcW w:w="1276" w:type="dxa"/>
            <w:tcBorders>
              <w:top w:val="single" w:sz="4" w:space="0" w:color="auto"/>
              <w:left w:val="single" w:sz="4" w:space="0" w:color="auto"/>
              <w:bottom w:val="single" w:sz="4" w:space="0" w:color="auto"/>
              <w:right w:val="single" w:sz="4" w:space="0" w:color="auto"/>
            </w:tcBorders>
          </w:tcPr>
          <w:p w14:paraId="4C0736AB" w14:textId="77777777" w:rsidR="00B84CAF" w:rsidRPr="00B84CAF" w:rsidRDefault="00B84CAF">
            <w:pPr>
              <w:tabs>
                <w:tab w:val="center" w:pos="4536"/>
                <w:tab w:val="right" w:pos="9072"/>
              </w:tabs>
              <w:rPr>
                <w:rFonts w:ascii="Sylfaen" w:hAnsi="Sylfaen"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E0BD3F6" w14:textId="77777777" w:rsidR="00B84CAF" w:rsidRPr="00B84CAF" w:rsidRDefault="00B84CAF">
            <w:pPr>
              <w:tabs>
                <w:tab w:val="center" w:pos="4536"/>
                <w:tab w:val="right" w:pos="9072"/>
              </w:tabs>
              <w:rPr>
                <w:rFonts w:ascii="Sylfaen" w:hAnsi="Sylfaen" w:cs="Arial"/>
                <w:sz w:val="20"/>
                <w:szCs w:val="20"/>
              </w:rPr>
            </w:pPr>
          </w:p>
        </w:tc>
      </w:tr>
      <w:tr w:rsidR="00B84CAF" w14:paraId="71C16D79" w14:textId="36CF6BFE" w:rsidTr="00B84CAF">
        <w:tc>
          <w:tcPr>
            <w:tcW w:w="814" w:type="dxa"/>
            <w:tcBorders>
              <w:top w:val="single" w:sz="4" w:space="0" w:color="auto"/>
              <w:left w:val="single" w:sz="4" w:space="0" w:color="auto"/>
              <w:bottom w:val="single" w:sz="4" w:space="0" w:color="auto"/>
              <w:right w:val="single" w:sz="4" w:space="0" w:color="auto"/>
            </w:tcBorders>
          </w:tcPr>
          <w:p w14:paraId="7F2FCCF0" w14:textId="77777777" w:rsidR="00B84CAF" w:rsidRPr="00B84CAF" w:rsidRDefault="00B84CAF" w:rsidP="00B84CAF">
            <w:pPr>
              <w:numPr>
                <w:ilvl w:val="0"/>
                <w:numId w:val="51"/>
              </w:numPr>
              <w:snapToGrid w:val="0"/>
              <w:jc w:val="center"/>
              <w:rPr>
                <w:rFonts w:ascii="Sylfaen" w:hAnsi="Sylfaen" w:cs="Arial"/>
                <w:color w:val="000000"/>
                <w:sz w:val="20"/>
                <w:szCs w:val="20"/>
              </w:rPr>
            </w:pPr>
          </w:p>
        </w:tc>
        <w:tc>
          <w:tcPr>
            <w:tcW w:w="4396" w:type="dxa"/>
            <w:tcBorders>
              <w:top w:val="single" w:sz="4" w:space="0" w:color="auto"/>
              <w:left w:val="single" w:sz="4" w:space="0" w:color="auto"/>
              <w:bottom w:val="single" w:sz="4" w:space="0" w:color="auto"/>
              <w:right w:val="single" w:sz="4" w:space="0" w:color="auto"/>
            </w:tcBorders>
            <w:hideMark/>
          </w:tcPr>
          <w:p w14:paraId="67D60C6B" w14:textId="77777777" w:rsidR="00B84CAF" w:rsidRPr="00B84CAF" w:rsidRDefault="00B84CAF">
            <w:pPr>
              <w:tabs>
                <w:tab w:val="center" w:pos="4536"/>
                <w:tab w:val="right" w:pos="9072"/>
              </w:tabs>
              <w:rPr>
                <w:rFonts w:ascii="Sylfaen" w:hAnsi="Sylfaen" w:cs="Arial"/>
                <w:color w:val="auto"/>
                <w:sz w:val="20"/>
                <w:szCs w:val="20"/>
              </w:rPr>
            </w:pPr>
            <w:r w:rsidRPr="00B84CAF">
              <w:rPr>
                <w:rFonts w:ascii="Sylfaen" w:hAnsi="Sylfaen" w:cs="Arial"/>
                <w:sz w:val="20"/>
                <w:szCs w:val="20"/>
              </w:rPr>
              <w:t xml:space="preserve">Transporter zasilany z wbudowanych akumulatorów. </w:t>
            </w:r>
          </w:p>
        </w:tc>
        <w:tc>
          <w:tcPr>
            <w:tcW w:w="1306" w:type="dxa"/>
            <w:tcBorders>
              <w:top w:val="single" w:sz="4" w:space="0" w:color="auto"/>
              <w:left w:val="single" w:sz="4" w:space="0" w:color="auto"/>
              <w:bottom w:val="single" w:sz="4" w:space="0" w:color="auto"/>
              <w:right w:val="single" w:sz="4" w:space="0" w:color="auto"/>
            </w:tcBorders>
            <w:hideMark/>
          </w:tcPr>
          <w:p w14:paraId="19A7612E" w14:textId="77777777" w:rsidR="00B84CAF" w:rsidRPr="00B84CAF" w:rsidRDefault="00B84CAF">
            <w:pPr>
              <w:jc w:val="center"/>
              <w:rPr>
                <w:rFonts w:ascii="Sylfaen" w:hAnsi="Sylfaen"/>
                <w:sz w:val="20"/>
                <w:szCs w:val="20"/>
              </w:rPr>
            </w:pPr>
            <w:r w:rsidRPr="00B84CAF">
              <w:rPr>
                <w:rFonts w:ascii="Sylfaen" w:hAnsi="Sylfaen"/>
                <w:sz w:val="20"/>
                <w:szCs w:val="20"/>
              </w:rPr>
              <w:t>TAK</w:t>
            </w:r>
          </w:p>
        </w:tc>
        <w:tc>
          <w:tcPr>
            <w:tcW w:w="1276" w:type="dxa"/>
            <w:tcBorders>
              <w:top w:val="single" w:sz="4" w:space="0" w:color="auto"/>
              <w:left w:val="single" w:sz="4" w:space="0" w:color="auto"/>
              <w:bottom w:val="single" w:sz="4" w:space="0" w:color="auto"/>
              <w:right w:val="single" w:sz="4" w:space="0" w:color="auto"/>
            </w:tcBorders>
          </w:tcPr>
          <w:p w14:paraId="4547E24D" w14:textId="77777777" w:rsidR="00B84CAF" w:rsidRPr="00B84CAF" w:rsidRDefault="00B84CAF">
            <w:pPr>
              <w:tabs>
                <w:tab w:val="center" w:pos="4536"/>
                <w:tab w:val="right" w:pos="9072"/>
              </w:tabs>
              <w:rPr>
                <w:rFonts w:ascii="Sylfaen" w:hAnsi="Sylfaen"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E6ED121" w14:textId="77777777" w:rsidR="00B84CAF" w:rsidRPr="00B84CAF" w:rsidRDefault="00B84CAF">
            <w:pPr>
              <w:tabs>
                <w:tab w:val="center" w:pos="4536"/>
                <w:tab w:val="right" w:pos="9072"/>
              </w:tabs>
              <w:rPr>
                <w:rFonts w:ascii="Sylfaen" w:hAnsi="Sylfaen" w:cs="Arial"/>
                <w:sz w:val="20"/>
                <w:szCs w:val="20"/>
              </w:rPr>
            </w:pPr>
          </w:p>
        </w:tc>
      </w:tr>
      <w:tr w:rsidR="00B84CAF" w14:paraId="722D34F6" w14:textId="0C59C15F" w:rsidTr="00B84CAF">
        <w:tc>
          <w:tcPr>
            <w:tcW w:w="814" w:type="dxa"/>
            <w:tcBorders>
              <w:top w:val="single" w:sz="4" w:space="0" w:color="auto"/>
              <w:left w:val="single" w:sz="4" w:space="0" w:color="auto"/>
              <w:bottom w:val="single" w:sz="4" w:space="0" w:color="auto"/>
              <w:right w:val="single" w:sz="4" w:space="0" w:color="auto"/>
            </w:tcBorders>
          </w:tcPr>
          <w:p w14:paraId="2491C26E" w14:textId="77777777" w:rsidR="00B84CAF" w:rsidRPr="00B84CAF" w:rsidRDefault="00B84CAF" w:rsidP="00B84CAF">
            <w:pPr>
              <w:numPr>
                <w:ilvl w:val="0"/>
                <w:numId w:val="51"/>
              </w:numPr>
              <w:snapToGrid w:val="0"/>
              <w:jc w:val="center"/>
              <w:rPr>
                <w:rFonts w:ascii="Sylfaen" w:hAnsi="Sylfaen" w:cs="Arial"/>
                <w:color w:val="000000"/>
                <w:sz w:val="20"/>
                <w:szCs w:val="20"/>
              </w:rPr>
            </w:pPr>
          </w:p>
        </w:tc>
        <w:tc>
          <w:tcPr>
            <w:tcW w:w="4396" w:type="dxa"/>
            <w:tcBorders>
              <w:top w:val="single" w:sz="4" w:space="0" w:color="auto"/>
              <w:left w:val="single" w:sz="4" w:space="0" w:color="auto"/>
              <w:bottom w:val="single" w:sz="4" w:space="0" w:color="auto"/>
              <w:right w:val="single" w:sz="4" w:space="0" w:color="auto"/>
            </w:tcBorders>
            <w:hideMark/>
          </w:tcPr>
          <w:p w14:paraId="06DCB907" w14:textId="77777777" w:rsidR="00B84CAF" w:rsidRPr="00B84CAF" w:rsidRDefault="00B84CAF">
            <w:pPr>
              <w:tabs>
                <w:tab w:val="center" w:pos="4536"/>
                <w:tab w:val="right" w:pos="9072"/>
              </w:tabs>
              <w:rPr>
                <w:rFonts w:ascii="Sylfaen" w:hAnsi="Sylfaen" w:cs="Arial"/>
                <w:color w:val="auto"/>
                <w:sz w:val="20"/>
                <w:szCs w:val="20"/>
              </w:rPr>
            </w:pPr>
            <w:r w:rsidRPr="00B84CAF">
              <w:rPr>
                <w:rFonts w:ascii="Sylfaen" w:hAnsi="Sylfaen" w:cs="Arial"/>
                <w:sz w:val="20"/>
                <w:szCs w:val="20"/>
              </w:rPr>
              <w:t>System przystosowany do przenoszenia pacjenta z łóżka szpitalnego na stół operacyjny lub blat stołu operacyjnego i w kierunku przeciwnym – ze stołu operacyjnego na łóżko szpitalne</w:t>
            </w:r>
          </w:p>
        </w:tc>
        <w:tc>
          <w:tcPr>
            <w:tcW w:w="1306" w:type="dxa"/>
            <w:tcBorders>
              <w:top w:val="single" w:sz="4" w:space="0" w:color="auto"/>
              <w:left w:val="single" w:sz="4" w:space="0" w:color="auto"/>
              <w:bottom w:val="single" w:sz="4" w:space="0" w:color="auto"/>
              <w:right w:val="single" w:sz="4" w:space="0" w:color="auto"/>
            </w:tcBorders>
            <w:hideMark/>
          </w:tcPr>
          <w:p w14:paraId="5CB2E475" w14:textId="77777777" w:rsidR="00B84CAF" w:rsidRPr="00B84CAF" w:rsidRDefault="00B84CAF">
            <w:pPr>
              <w:jc w:val="center"/>
              <w:rPr>
                <w:rFonts w:ascii="Sylfaen" w:hAnsi="Sylfaen"/>
                <w:sz w:val="20"/>
                <w:szCs w:val="20"/>
              </w:rPr>
            </w:pPr>
            <w:r w:rsidRPr="00B84CAF">
              <w:rPr>
                <w:rFonts w:ascii="Sylfaen" w:hAnsi="Sylfaen"/>
                <w:sz w:val="20"/>
                <w:szCs w:val="20"/>
              </w:rPr>
              <w:t>TAK</w:t>
            </w:r>
          </w:p>
        </w:tc>
        <w:tc>
          <w:tcPr>
            <w:tcW w:w="1276" w:type="dxa"/>
            <w:tcBorders>
              <w:top w:val="single" w:sz="4" w:space="0" w:color="auto"/>
              <w:left w:val="single" w:sz="4" w:space="0" w:color="auto"/>
              <w:bottom w:val="single" w:sz="4" w:space="0" w:color="auto"/>
              <w:right w:val="single" w:sz="4" w:space="0" w:color="auto"/>
            </w:tcBorders>
          </w:tcPr>
          <w:p w14:paraId="55F34F11" w14:textId="77777777" w:rsidR="00B84CAF" w:rsidRPr="00B84CAF" w:rsidRDefault="00B84CAF">
            <w:pPr>
              <w:tabs>
                <w:tab w:val="center" w:pos="4536"/>
                <w:tab w:val="right" w:pos="9072"/>
              </w:tabs>
              <w:rPr>
                <w:rFonts w:ascii="Sylfaen" w:hAnsi="Sylfaen"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A5C1FF1" w14:textId="77777777" w:rsidR="00B84CAF" w:rsidRPr="00B84CAF" w:rsidRDefault="00B84CAF">
            <w:pPr>
              <w:tabs>
                <w:tab w:val="center" w:pos="4536"/>
                <w:tab w:val="right" w:pos="9072"/>
              </w:tabs>
              <w:rPr>
                <w:rFonts w:ascii="Sylfaen" w:hAnsi="Sylfaen" w:cs="Arial"/>
                <w:sz w:val="20"/>
                <w:szCs w:val="20"/>
              </w:rPr>
            </w:pPr>
          </w:p>
        </w:tc>
      </w:tr>
      <w:tr w:rsidR="00B84CAF" w14:paraId="347EDA04" w14:textId="6B4256DC" w:rsidTr="00B84CAF">
        <w:tc>
          <w:tcPr>
            <w:tcW w:w="814" w:type="dxa"/>
            <w:tcBorders>
              <w:top w:val="single" w:sz="4" w:space="0" w:color="auto"/>
              <w:left w:val="single" w:sz="4" w:space="0" w:color="auto"/>
              <w:bottom w:val="single" w:sz="4" w:space="0" w:color="auto"/>
              <w:right w:val="single" w:sz="4" w:space="0" w:color="auto"/>
            </w:tcBorders>
          </w:tcPr>
          <w:p w14:paraId="4B55AFE3" w14:textId="77777777" w:rsidR="00B84CAF" w:rsidRPr="00B84CAF" w:rsidRDefault="00B84CAF" w:rsidP="00B84CAF">
            <w:pPr>
              <w:numPr>
                <w:ilvl w:val="0"/>
                <w:numId w:val="51"/>
              </w:numPr>
              <w:snapToGrid w:val="0"/>
              <w:jc w:val="center"/>
              <w:rPr>
                <w:rFonts w:ascii="Sylfaen" w:hAnsi="Sylfaen" w:cs="Arial"/>
                <w:color w:val="000000"/>
                <w:sz w:val="20"/>
                <w:szCs w:val="20"/>
              </w:rPr>
            </w:pPr>
          </w:p>
        </w:tc>
        <w:tc>
          <w:tcPr>
            <w:tcW w:w="4396" w:type="dxa"/>
            <w:tcBorders>
              <w:top w:val="single" w:sz="4" w:space="0" w:color="auto"/>
              <w:left w:val="single" w:sz="4" w:space="0" w:color="auto"/>
              <w:bottom w:val="single" w:sz="4" w:space="0" w:color="auto"/>
              <w:right w:val="single" w:sz="4" w:space="0" w:color="auto"/>
            </w:tcBorders>
            <w:hideMark/>
          </w:tcPr>
          <w:p w14:paraId="31496E4F" w14:textId="77777777" w:rsidR="00B84CAF" w:rsidRPr="00B84CAF" w:rsidRDefault="00B84CAF">
            <w:pPr>
              <w:tabs>
                <w:tab w:val="center" w:pos="4536"/>
                <w:tab w:val="right" w:pos="9072"/>
              </w:tabs>
              <w:rPr>
                <w:rFonts w:ascii="Sylfaen" w:hAnsi="Sylfaen" w:cs="Arial"/>
                <w:color w:val="auto"/>
                <w:sz w:val="20"/>
                <w:szCs w:val="20"/>
              </w:rPr>
            </w:pPr>
            <w:r w:rsidRPr="00B84CAF">
              <w:rPr>
                <w:rFonts w:ascii="Sylfaen" w:hAnsi="Sylfaen" w:cs="Arial"/>
                <w:sz w:val="20"/>
                <w:szCs w:val="20"/>
              </w:rPr>
              <w:t>System wykluczający konieczność wjeżdżania łóżkiem na obszar sterylny oraz stołem operacyjnym poza obszar sterylny</w:t>
            </w:r>
          </w:p>
        </w:tc>
        <w:tc>
          <w:tcPr>
            <w:tcW w:w="1306" w:type="dxa"/>
            <w:tcBorders>
              <w:top w:val="single" w:sz="4" w:space="0" w:color="auto"/>
              <w:left w:val="single" w:sz="4" w:space="0" w:color="auto"/>
              <w:bottom w:val="single" w:sz="4" w:space="0" w:color="auto"/>
              <w:right w:val="single" w:sz="4" w:space="0" w:color="auto"/>
            </w:tcBorders>
            <w:hideMark/>
          </w:tcPr>
          <w:p w14:paraId="6919942E" w14:textId="77777777" w:rsidR="00B84CAF" w:rsidRPr="00B84CAF" w:rsidRDefault="00B84CAF">
            <w:pPr>
              <w:jc w:val="center"/>
              <w:rPr>
                <w:rFonts w:ascii="Sylfaen" w:hAnsi="Sylfaen"/>
                <w:sz w:val="20"/>
                <w:szCs w:val="20"/>
              </w:rPr>
            </w:pPr>
            <w:r w:rsidRPr="00B84CAF">
              <w:rPr>
                <w:rFonts w:ascii="Sylfaen" w:hAnsi="Sylfaen"/>
                <w:sz w:val="20"/>
                <w:szCs w:val="20"/>
              </w:rPr>
              <w:t>TAK</w:t>
            </w:r>
          </w:p>
        </w:tc>
        <w:tc>
          <w:tcPr>
            <w:tcW w:w="1276" w:type="dxa"/>
            <w:tcBorders>
              <w:top w:val="single" w:sz="4" w:space="0" w:color="auto"/>
              <w:left w:val="single" w:sz="4" w:space="0" w:color="auto"/>
              <w:bottom w:val="single" w:sz="4" w:space="0" w:color="auto"/>
              <w:right w:val="single" w:sz="4" w:space="0" w:color="auto"/>
            </w:tcBorders>
          </w:tcPr>
          <w:p w14:paraId="15568D7E" w14:textId="77777777" w:rsidR="00B84CAF" w:rsidRPr="00B84CAF" w:rsidRDefault="00B84CAF">
            <w:pPr>
              <w:tabs>
                <w:tab w:val="center" w:pos="4536"/>
                <w:tab w:val="right" w:pos="9072"/>
              </w:tabs>
              <w:rPr>
                <w:rFonts w:ascii="Sylfaen" w:hAnsi="Sylfaen"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B0B2EDB" w14:textId="77777777" w:rsidR="00B84CAF" w:rsidRPr="00B84CAF" w:rsidRDefault="00B84CAF">
            <w:pPr>
              <w:tabs>
                <w:tab w:val="center" w:pos="4536"/>
                <w:tab w:val="right" w:pos="9072"/>
              </w:tabs>
              <w:rPr>
                <w:rFonts w:ascii="Sylfaen" w:hAnsi="Sylfaen" w:cs="Arial"/>
                <w:sz w:val="20"/>
                <w:szCs w:val="20"/>
              </w:rPr>
            </w:pPr>
          </w:p>
        </w:tc>
      </w:tr>
      <w:tr w:rsidR="00B84CAF" w14:paraId="6E2C7A98" w14:textId="271167FE" w:rsidTr="00B84CAF">
        <w:tc>
          <w:tcPr>
            <w:tcW w:w="814" w:type="dxa"/>
            <w:tcBorders>
              <w:top w:val="single" w:sz="4" w:space="0" w:color="auto"/>
              <w:left w:val="single" w:sz="4" w:space="0" w:color="auto"/>
              <w:bottom w:val="single" w:sz="4" w:space="0" w:color="auto"/>
              <w:right w:val="single" w:sz="4" w:space="0" w:color="auto"/>
            </w:tcBorders>
          </w:tcPr>
          <w:p w14:paraId="017E8A9F" w14:textId="77777777" w:rsidR="00B84CAF" w:rsidRPr="00B84CAF" w:rsidRDefault="00B84CAF" w:rsidP="00B84CAF">
            <w:pPr>
              <w:numPr>
                <w:ilvl w:val="0"/>
                <w:numId w:val="51"/>
              </w:numPr>
              <w:snapToGrid w:val="0"/>
              <w:jc w:val="center"/>
              <w:rPr>
                <w:rFonts w:ascii="Sylfaen" w:hAnsi="Sylfaen" w:cs="Arial"/>
                <w:color w:val="000000"/>
                <w:sz w:val="20"/>
                <w:szCs w:val="20"/>
              </w:rPr>
            </w:pPr>
          </w:p>
        </w:tc>
        <w:tc>
          <w:tcPr>
            <w:tcW w:w="4396" w:type="dxa"/>
            <w:tcBorders>
              <w:top w:val="single" w:sz="4" w:space="0" w:color="auto"/>
              <w:left w:val="single" w:sz="4" w:space="0" w:color="auto"/>
              <w:bottom w:val="single" w:sz="4" w:space="0" w:color="auto"/>
              <w:right w:val="single" w:sz="4" w:space="0" w:color="auto"/>
            </w:tcBorders>
            <w:hideMark/>
          </w:tcPr>
          <w:p w14:paraId="6E98ADF5" w14:textId="77777777" w:rsidR="00B84CAF" w:rsidRPr="00B84CAF" w:rsidRDefault="00B84CAF">
            <w:pPr>
              <w:tabs>
                <w:tab w:val="center" w:pos="4536"/>
                <w:tab w:val="right" w:pos="9072"/>
              </w:tabs>
              <w:rPr>
                <w:rFonts w:ascii="Sylfaen" w:hAnsi="Sylfaen" w:cs="Arial"/>
                <w:color w:val="auto"/>
                <w:sz w:val="20"/>
                <w:szCs w:val="20"/>
              </w:rPr>
            </w:pPr>
            <w:r w:rsidRPr="00B84CAF">
              <w:rPr>
                <w:rFonts w:ascii="Sylfaen" w:hAnsi="Sylfaen" w:cs="Arial"/>
                <w:sz w:val="20"/>
                <w:szCs w:val="20"/>
              </w:rPr>
              <w:t>Blat systemu przenoszenia pacjenta dostosowujący się do wysokości łóżka i do wysokości stołu operacyjnego co najmniej w zakresie min. 600 – 1050 mm</w:t>
            </w:r>
          </w:p>
        </w:tc>
        <w:tc>
          <w:tcPr>
            <w:tcW w:w="1306" w:type="dxa"/>
            <w:tcBorders>
              <w:top w:val="single" w:sz="4" w:space="0" w:color="auto"/>
              <w:left w:val="single" w:sz="4" w:space="0" w:color="auto"/>
              <w:bottom w:val="single" w:sz="4" w:space="0" w:color="auto"/>
              <w:right w:val="single" w:sz="4" w:space="0" w:color="auto"/>
            </w:tcBorders>
            <w:hideMark/>
          </w:tcPr>
          <w:p w14:paraId="725672AF" w14:textId="77777777" w:rsidR="00B84CAF" w:rsidRPr="00B84CAF" w:rsidRDefault="00B84CAF">
            <w:pPr>
              <w:jc w:val="center"/>
              <w:rPr>
                <w:rFonts w:ascii="Sylfaen" w:hAnsi="Sylfaen"/>
                <w:sz w:val="20"/>
                <w:szCs w:val="20"/>
              </w:rPr>
            </w:pPr>
            <w:r w:rsidRPr="00B84CAF">
              <w:rPr>
                <w:rFonts w:ascii="Sylfaen" w:hAnsi="Sylfaen"/>
                <w:sz w:val="20"/>
                <w:szCs w:val="20"/>
              </w:rPr>
              <w:t>TAK</w:t>
            </w:r>
          </w:p>
        </w:tc>
        <w:tc>
          <w:tcPr>
            <w:tcW w:w="1276" w:type="dxa"/>
            <w:tcBorders>
              <w:top w:val="single" w:sz="4" w:space="0" w:color="auto"/>
              <w:left w:val="single" w:sz="4" w:space="0" w:color="auto"/>
              <w:bottom w:val="single" w:sz="4" w:space="0" w:color="auto"/>
              <w:right w:val="single" w:sz="4" w:space="0" w:color="auto"/>
            </w:tcBorders>
          </w:tcPr>
          <w:p w14:paraId="797A917E" w14:textId="77777777" w:rsidR="00B84CAF" w:rsidRPr="00B84CAF" w:rsidRDefault="00B84CAF">
            <w:pPr>
              <w:tabs>
                <w:tab w:val="center" w:pos="4536"/>
                <w:tab w:val="right" w:pos="9072"/>
              </w:tabs>
              <w:rPr>
                <w:rFonts w:ascii="Sylfaen" w:hAnsi="Sylfaen"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1CF4C6B" w14:textId="77777777" w:rsidR="00B84CAF" w:rsidRPr="00B84CAF" w:rsidRDefault="00B84CAF">
            <w:pPr>
              <w:tabs>
                <w:tab w:val="center" w:pos="4536"/>
                <w:tab w:val="right" w:pos="9072"/>
              </w:tabs>
              <w:rPr>
                <w:rFonts w:ascii="Sylfaen" w:hAnsi="Sylfaen" w:cs="Arial"/>
                <w:sz w:val="20"/>
                <w:szCs w:val="20"/>
              </w:rPr>
            </w:pPr>
          </w:p>
        </w:tc>
      </w:tr>
      <w:tr w:rsidR="00B84CAF" w14:paraId="2B350EED" w14:textId="68B39A35" w:rsidTr="00B84CAF">
        <w:tc>
          <w:tcPr>
            <w:tcW w:w="814" w:type="dxa"/>
            <w:tcBorders>
              <w:top w:val="single" w:sz="4" w:space="0" w:color="auto"/>
              <w:left w:val="single" w:sz="4" w:space="0" w:color="auto"/>
              <w:bottom w:val="single" w:sz="4" w:space="0" w:color="auto"/>
              <w:right w:val="single" w:sz="4" w:space="0" w:color="auto"/>
            </w:tcBorders>
          </w:tcPr>
          <w:p w14:paraId="3B6801BF" w14:textId="77777777" w:rsidR="00B84CAF" w:rsidRPr="00B84CAF" w:rsidRDefault="00B84CAF" w:rsidP="00B84CAF">
            <w:pPr>
              <w:numPr>
                <w:ilvl w:val="0"/>
                <w:numId w:val="51"/>
              </w:numPr>
              <w:snapToGrid w:val="0"/>
              <w:jc w:val="center"/>
              <w:rPr>
                <w:rFonts w:ascii="Sylfaen" w:hAnsi="Sylfaen" w:cs="Arial"/>
                <w:color w:val="000000"/>
                <w:sz w:val="20"/>
                <w:szCs w:val="20"/>
              </w:rPr>
            </w:pPr>
          </w:p>
        </w:tc>
        <w:tc>
          <w:tcPr>
            <w:tcW w:w="4396" w:type="dxa"/>
            <w:tcBorders>
              <w:top w:val="single" w:sz="4" w:space="0" w:color="auto"/>
              <w:left w:val="single" w:sz="4" w:space="0" w:color="auto"/>
              <w:bottom w:val="single" w:sz="4" w:space="0" w:color="auto"/>
              <w:right w:val="single" w:sz="4" w:space="0" w:color="auto"/>
            </w:tcBorders>
            <w:hideMark/>
          </w:tcPr>
          <w:p w14:paraId="2017BEDA" w14:textId="77777777" w:rsidR="00B84CAF" w:rsidRPr="00B84CAF" w:rsidRDefault="00B84CAF">
            <w:pPr>
              <w:tabs>
                <w:tab w:val="center" w:pos="4536"/>
                <w:tab w:val="right" w:pos="9072"/>
              </w:tabs>
              <w:rPr>
                <w:rFonts w:ascii="Sylfaen" w:hAnsi="Sylfaen" w:cs="Arial"/>
                <w:color w:val="auto"/>
                <w:sz w:val="20"/>
                <w:szCs w:val="20"/>
              </w:rPr>
            </w:pPr>
            <w:r w:rsidRPr="00B84CAF">
              <w:rPr>
                <w:rFonts w:ascii="Sylfaen" w:hAnsi="Sylfaen" w:cs="Arial"/>
                <w:sz w:val="20"/>
                <w:szCs w:val="20"/>
              </w:rPr>
              <w:t>Maksymalne obciążenie co najmniej 200 kg</w:t>
            </w:r>
          </w:p>
        </w:tc>
        <w:tc>
          <w:tcPr>
            <w:tcW w:w="1306" w:type="dxa"/>
            <w:tcBorders>
              <w:top w:val="single" w:sz="4" w:space="0" w:color="auto"/>
              <w:left w:val="single" w:sz="4" w:space="0" w:color="auto"/>
              <w:bottom w:val="single" w:sz="4" w:space="0" w:color="auto"/>
              <w:right w:val="single" w:sz="4" w:space="0" w:color="auto"/>
            </w:tcBorders>
            <w:hideMark/>
          </w:tcPr>
          <w:p w14:paraId="4A016917" w14:textId="77777777" w:rsidR="00B84CAF" w:rsidRPr="00B84CAF" w:rsidRDefault="00B84CAF">
            <w:pPr>
              <w:jc w:val="center"/>
              <w:rPr>
                <w:rFonts w:ascii="Sylfaen" w:hAnsi="Sylfaen"/>
                <w:sz w:val="20"/>
                <w:szCs w:val="20"/>
              </w:rPr>
            </w:pPr>
            <w:r w:rsidRPr="00B84CAF">
              <w:rPr>
                <w:rFonts w:ascii="Sylfaen" w:hAnsi="Sylfaen"/>
                <w:sz w:val="20"/>
                <w:szCs w:val="20"/>
              </w:rPr>
              <w:t>TAK</w:t>
            </w:r>
          </w:p>
        </w:tc>
        <w:tc>
          <w:tcPr>
            <w:tcW w:w="1276" w:type="dxa"/>
            <w:tcBorders>
              <w:top w:val="single" w:sz="4" w:space="0" w:color="auto"/>
              <w:left w:val="single" w:sz="4" w:space="0" w:color="auto"/>
              <w:bottom w:val="single" w:sz="4" w:space="0" w:color="auto"/>
              <w:right w:val="single" w:sz="4" w:space="0" w:color="auto"/>
            </w:tcBorders>
            <w:hideMark/>
          </w:tcPr>
          <w:p w14:paraId="33298487" w14:textId="77777777" w:rsidR="00B84CAF" w:rsidRPr="00B84CAF" w:rsidRDefault="00B84CAF">
            <w:pPr>
              <w:tabs>
                <w:tab w:val="center" w:pos="4536"/>
                <w:tab w:val="right" w:pos="9072"/>
              </w:tabs>
              <w:rPr>
                <w:rFonts w:ascii="Sylfaen" w:hAnsi="Sylfaen" w:cs="Arial"/>
                <w:sz w:val="20"/>
                <w:szCs w:val="20"/>
              </w:rPr>
            </w:pPr>
            <w:r w:rsidRPr="00B84CAF">
              <w:rPr>
                <w:rFonts w:ascii="Sylfaen" w:hAnsi="Sylfaen" w:cs="Arial"/>
                <w:sz w:val="20"/>
                <w:szCs w:val="20"/>
              </w:rPr>
              <w:t>= 200 kg- 0 pkt</w:t>
            </w:r>
          </w:p>
          <w:p w14:paraId="5ACDFB78" w14:textId="77777777" w:rsidR="00B84CAF" w:rsidRPr="00B84CAF" w:rsidRDefault="00B84CAF">
            <w:pPr>
              <w:tabs>
                <w:tab w:val="center" w:pos="4536"/>
                <w:tab w:val="right" w:pos="9072"/>
              </w:tabs>
              <w:rPr>
                <w:rFonts w:ascii="Sylfaen" w:hAnsi="Sylfaen" w:cs="Arial"/>
                <w:sz w:val="20"/>
                <w:szCs w:val="20"/>
              </w:rPr>
            </w:pPr>
            <w:r w:rsidRPr="00B84CAF">
              <w:rPr>
                <w:rFonts w:ascii="Sylfaen" w:hAnsi="Sylfaen" w:cs="Arial"/>
                <w:sz w:val="20"/>
                <w:szCs w:val="20"/>
              </w:rPr>
              <w:t>&gt;200 kg- 40</w:t>
            </w:r>
          </w:p>
        </w:tc>
        <w:tc>
          <w:tcPr>
            <w:tcW w:w="1417" w:type="dxa"/>
            <w:tcBorders>
              <w:top w:val="single" w:sz="4" w:space="0" w:color="auto"/>
              <w:left w:val="single" w:sz="4" w:space="0" w:color="auto"/>
              <w:bottom w:val="single" w:sz="4" w:space="0" w:color="auto"/>
              <w:right w:val="single" w:sz="4" w:space="0" w:color="auto"/>
            </w:tcBorders>
          </w:tcPr>
          <w:p w14:paraId="4D2FCE53" w14:textId="77777777" w:rsidR="00B84CAF" w:rsidRPr="00B84CAF" w:rsidRDefault="00B84CAF">
            <w:pPr>
              <w:tabs>
                <w:tab w:val="center" w:pos="4536"/>
                <w:tab w:val="right" w:pos="9072"/>
              </w:tabs>
              <w:rPr>
                <w:rFonts w:ascii="Sylfaen" w:hAnsi="Sylfaen" w:cs="Arial"/>
                <w:sz w:val="20"/>
                <w:szCs w:val="20"/>
              </w:rPr>
            </w:pPr>
          </w:p>
        </w:tc>
      </w:tr>
      <w:tr w:rsidR="00B84CAF" w14:paraId="17112AAC" w14:textId="3E0B35A5" w:rsidTr="00B84CAF">
        <w:tc>
          <w:tcPr>
            <w:tcW w:w="814" w:type="dxa"/>
            <w:tcBorders>
              <w:top w:val="single" w:sz="4" w:space="0" w:color="auto"/>
              <w:left w:val="single" w:sz="4" w:space="0" w:color="auto"/>
              <w:bottom w:val="single" w:sz="4" w:space="0" w:color="auto"/>
              <w:right w:val="single" w:sz="4" w:space="0" w:color="auto"/>
            </w:tcBorders>
          </w:tcPr>
          <w:p w14:paraId="2D8A55E4" w14:textId="77777777" w:rsidR="00B84CAF" w:rsidRPr="00B84CAF" w:rsidRDefault="00B84CAF" w:rsidP="00B84CAF">
            <w:pPr>
              <w:numPr>
                <w:ilvl w:val="0"/>
                <w:numId w:val="51"/>
              </w:numPr>
              <w:snapToGrid w:val="0"/>
              <w:jc w:val="center"/>
              <w:rPr>
                <w:rFonts w:ascii="Sylfaen" w:hAnsi="Sylfaen" w:cs="Arial"/>
                <w:color w:val="000000"/>
                <w:sz w:val="20"/>
                <w:szCs w:val="20"/>
              </w:rPr>
            </w:pPr>
          </w:p>
        </w:tc>
        <w:tc>
          <w:tcPr>
            <w:tcW w:w="4396" w:type="dxa"/>
            <w:tcBorders>
              <w:top w:val="single" w:sz="4" w:space="0" w:color="auto"/>
              <w:left w:val="single" w:sz="4" w:space="0" w:color="auto"/>
              <w:bottom w:val="single" w:sz="4" w:space="0" w:color="auto"/>
              <w:right w:val="single" w:sz="4" w:space="0" w:color="auto"/>
            </w:tcBorders>
            <w:hideMark/>
          </w:tcPr>
          <w:p w14:paraId="2F0DE3B8" w14:textId="77777777" w:rsidR="00B84CAF" w:rsidRPr="00B84CAF" w:rsidRDefault="00B84CAF">
            <w:pPr>
              <w:tabs>
                <w:tab w:val="center" w:pos="4536"/>
                <w:tab w:val="right" w:pos="9072"/>
              </w:tabs>
              <w:rPr>
                <w:rFonts w:ascii="Sylfaen" w:hAnsi="Sylfaen" w:cs="Arial"/>
                <w:color w:val="auto"/>
                <w:sz w:val="20"/>
                <w:szCs w:val="20"/>
              </w:rPr>
            </w:pPr>
            <w:r w:rsidRPr="00B84CAF">
              <w:rPr>
                <w:rFonts w:ascii="Sylfaen" w:hAnsi="Sylfaen" w:cs="Arial"/>
                <w:sz w:val="20"/>
                <w:szCs w:val="20"/>
              </w:rPr>
              <w:t>Obsługa funkcji pracy  urządzenia sterowana elektromechanicznie</w:t>
            </w:r>
          </w:p>
        </w:tc>
        <w:tc>
          <w:tcPr>
            <w:tcW w:w="1306" w:type="dxa"/>
            <w:tcBorders>
              <w:top w:val="single" w:sz="4" w:space="0" w:color="auto"/>
              <w:left w:val="single" w:sz="4" w:space="0" w:color="auto"/>
              <w:bottom w:val="single" w:sz="4" w:space="0" w:color="auto"/>
              <w:right w:val="single" w:sz="4" w:space="0" w:color="auto"/>
            </w:tcBorders>
            <w:hideMark/>
          </w:tcPr>
          <w:p w14:paraId="42E5E628" w14:textId="77777777" w:rsidR="00B84CAF" w:rsidRPr="00B84CAF" w:rsidRDefault="00B84CAF">
            <w:pPr>
              <w:jc w:val="center"/>
              <w:rPr>
                <w:rFonts w:ascii="Sylfaen" w:hAnsi="Sylfaen"/>
                <w:sz w:val="20"/>
                <w:szCs w:val="20"/>
              </w:rPr>
            </w:pPr>
            <w:r w:rsidRPr="00B84CAF">
              <w:rPr>
                <w:rFonts w:ascii="Sylfaen" w:hAnsi="Sylfaen"/>
                <w:sz w:val="20"/>
                <w:szCs w:val="20"/>
              </w:rPr>
              <w:t>TAK</w:t>
            </w:r>
          </w:p>
        </w:tc>
        <w:tc>
          <w:tcPr>
            <w:tcW w:w="1276" w:type="dxa"/>
            <w:tcBorders>
              <w:top w:val="single" w:sz="4" w:space="0" w:color="auto"/>
              <w:left w:val="single" w:sz="4" w:space="0" w:color="auto"/>
              <w:bottom w:val="single" w:sz="4" w:space="0" w:color="auto"/>
              <w:right w:val="single" w:sz="4" w:space="0" w:color="auto"/>
            </w:tcBorders>
          </w:tcPr>
          <w:p w14:paraId="08BB5DFB" w14:textId="77777777" w:rsidR="00B84CAF" w:rsidRPr="00B84CAF" w:rsidRDefault="00B84CAF">
            <w:pPr>
              <w:tabs>
                <w:tab w:val="center" w:pos="4536"/>
                <w:tab w:val="right" w:pos="9072"/>
              </w:tabs>
              <w:rPr>
                <w:rFonts w:ascii="Sylfaen" w:hAnsi="Sylfaen"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F15DF92" w14:textId="77777777" w:rsidR="00B84CAF" w:rsidRPr="00B84CAF" w:rsidRDefault="00B84CAF">
            <w:pPr>
              <w:tabs>
                <w:tab w:val="center" w:pos="4536"/>
                <w:tab w:val="right" w:pos="9072"/>
              </w:tabs>
              <w:rPr>
                <w:rFonts w:ascii="Sylfaen" w:hAnsi="Sylfaen" w:cs="Arial"/>
                <w:sz w:val="20"/>
                <w:szCs w:val="20"/>
              </w:rPr>
            </w:pPr>
          </w:p>
        </w:tc>
      </w:tr>
      <w:tr w:rsidR="00B84CAF" w14:paraId="53942639" w14:textId="152EBBB5" w:rsidTr="00B84CAF">
        <w:tc>
          <w:tcPr>
            <w:tcW w:w="814" w:type="dxa"/>
            <w:tcBorders>
              <w:top w:val="single" w:sz="4" w:space="0" w:color="auto"/>
              <w:left w:val="single" w:sz="4" w:space="0" w:color="auto"/>
              <w:bottom w:val="single" w:sz="4" w:space="0" w:color="auto"/>
              <w:right w:val="single" w:sz="4" w:space="0" w:color="auto"/>
            </w:tcBorders>
          </w:tcPr>
          <w:p w14:paraId="089EBCB7" w14:textId="77777777" w:rsidR="00B84CAF" w:rsidRPr="00B84CAF" w:rsidRDefault="00B84CAF" w:rsidP="00B84CAF">
            <w:pPr>
              <w:numPr>
                <w:ilvl w:val="0"/>
                <w:numId w:val="51"/>
              </w:numPr>
              <w:snapToGrid w:val="0"/>
              <w:jc w:val="center"/>
              <w:rPr>
                <w:rFonts w:ascii="Sylfaen" w:hAnsi="Sylfaen" w:cs="Arial"/>
                <w:color w:val="000000"/>
                <w:sz w:val="20"/>
                <w:szCs w:val="20"/>
              </w:rPr>
            </w:pPr>
          </w:p>
        </w:tc>
        <w:tc>
          <w:tcPr>
            <w:tcW w:w="4396" w:type="dxa"/>
            <w:tcBorders>
              <w:top w:val="single" w:sz="4" w:space="0" w:color="auto"/>
              <w:left w:val="single" w:sz="4" w:space="0" w:color="auto"/>
              <w:bottom w:val="single" w:sz="4" w:space="0" w:color="auto"/>
              <w:right w:val="single" w:sz="4" w:space="0" w:color="auto"/>
            </w:tcBorders>
            <w:hideMark/>
          </w:tcPr>
          <w:p w14:paraId="4CBA5CBF" w14:textId="77777777" w:rsidR="00B84CAF" w:rsidRPr="00B84CAF" w:rsidRDefault="00B84CAF">
            <w:pPr>
              <w:tabs>
                <w:tab w:val="center" w:pos="4536"/>
                <w:tab w:val="right" w:pos="9072"/>
              </w:tabs>
              <w:rPr>
                <w:rFonts w:ascii="Sylfaen" w:hAnsi="Sylfaen" w:cs="Arial"/>
                <w:color w:val="auto"/>
                <w:sz w:val="20"/>
                <w:szCs w:val="20"/>
              </w:rPr>
            </w:pPr>
            <w:r w:rsidRPr="00B84CAF">
              <w:rPr>
                <w:rFonts w:ascii="Sylfaen" w:hAnsi="Sylfaen" w:cs="Arial"/>
                <w:sz w:val="20"/>
                <w:szCs w:val="20"/>
              </w:rPr>
              <w:t xml:space="preserve">Maksymalny zasięg ruchu poziomego blatu do transferu pacjenta co najmniej 600 mm </w:t>
            </w:r>
          </w:p>
        </w:tc>
        <w:tc>
          <w:tcPr>
            <w:tcW w:w="1306" w:type="dxa"/>
            <w:tcBorders>
              <w:top w:val="single" w:sz="4" w:space="0" w:color="auto"/>
              <w:left w:val="single" w:sz="4" w:space="0" w:color="auto"/>
              <w:bottom w:val="single" w:sz="4" w:space="0" w:color="auto"/>
              <w:right w:val="single" w:sz="4" w:space="0" w:color="auto"/>
            </w:tcBorders>
            <w:hideMark/>
          </w:tcPr>
          <w:p w14:paraId="2484E1EE" w14:textId="77777777" w:rsidR="00B84CAF" w:rsidRPr="00B84CAF" w:rsidRDefault="00B84CAF">
            <w:pPr>
              <w:jc w:val="center"/>
              <w:rPr>
                <w:rFonts w:ascii="Sylfaen" w:hAnsi="Sylfaen"/>
                <w:sz w:val="20"/>
                <w:szCs w:val="20"/>
              </w:rPr>
            </w:pPr>
            <w:r w:rsidRPr="00B84CAF">
              <w:rPr>
                <w:rFonts w:ascii="Sylfaen" w:hAnsi="Sylfaen"/>
                <w:sz w:val="20"/>
                <w:szCs w:val="20"/>
              </w:rPr>
              <w:t>TAK</w:t>
            </w:r>
          </w:p>
        </w:tc>
        <w:tc>
          <w:tcPr>
            <w:tcW w:w="1276" w:type="dxa"/>
            <w:tcBorders>
              <w:top w:val="single" w:sz="4" w:space="0" w:color="auto"/>
              <w:left w:val="single" w:sz="4" w:space="0" w:color="auto"/>
              <w:bottom w:val="single" w:sz="4" w:space="0" w:color="auto"/>
              <w:right w:val="single" w:sz="4" w:space="0" w:color="auto"/>
            </w:tcBorders>
          </w:tcPr>
          <w:p w14:paraId="18DC396F" w14:textId="77777777" w:rsidR="00B84CAF" w:rsidRPr="00B84CAF" w:rsidRDefault="00B84CAF">
            <w:pPr>
              <w:tabs>
                <w:tab w:val="center" w:pos="4536"/>
                <w:tab w:val="right" w:pos="9072"/>
              </w:tabs>
              <w:rPr>
                <w:rFonts w:ascii="Sylfaen" w:hAnsi="Sylfaen"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CE3D629" w14:textId="77777777" w:rsidR="00B84CAF" w:rsidRPr="00B84CAF" w:rsidRDefault="00B84CAF">
            <w:pPr>
              <w:tabs>
                <w:tab w:val="center" w:pos="4536"/>
                <w:tab w:val="right" w:pos="9072"/>
              </w:tabs>
              <w:rPr>
                <w:rFonts w:ascii="Sylfaen" w:hAnsi="Sylfaen" w:cs="Arial"/>
                <w:sz w:val="20"/>
                <w:szCs w:val="20"/>
              </w:rPr>
            </w:pPr>
          </w:p>
        </w:tc>
      </w:tr>
      <w:tr w:rsidR="00B84CAF" w14:paraId="4A2B724F" w14:textId="0B9BC0B5" w:rsidTr="00B84CAF">
        <w:tc>
          <w:tcPr>
            <w:tcW w:w="814" w:type="dxa"/>
            <w:tcBorders>
              <w:top w:val="single" w:sz="4" w:space="0" w:color="auto"/>
              <w:left w:val="single" w:sz="4" w:space="0" w:color="auto"/>
              <w:bottom w:val="single" w:sz="4" w:space="0" w:color="auto"/>
              <w:right w:val="single" w:sz="4" w:space="0" w:color="auto"/>
            </w:tcBorders>
          </w:tcPr>
          <w:p w14:paraId="758B3CCF" w14:textId="77777777" w:rsidR="00B84CAF" w:rsidRPr="00B84CAF" w:rsidRDefault="00B84CAF" w:rsidP="00B84CAF">
            <w:pPr>
              <w:numPr>
                <w:ilvl w:val="0"/>
                <w:numId w:val="51"/>
              </w:numPr>
              <w:snapToGrid w:val="0"/>
              <w:jc w:val="center"/>
              <w:rPr>
                <w:rFonts w:ascii="Sylfaen" w:hAnsi="Sylfaen" w:cs="Arial"/>
                <w:color w:val="000000"/>
                <w:sz w:val="20"/>
                <w:szCs w:val="20"/>
              </w:rPr>
            </w:pPr>
          </w:p>
        </w:tc>
        <w:tc>
          <w:tcPr>
            <w:tcW w:w="4396" w:type="dxa"/>
            <w:tcBorders>
              <w:top w:val="single" w:sz="4" w:space="0" w:color="auto"/>
              <w:left w:val="single" w:sz="4" w:space="0" w:color="auto"/>
              <w:bottom w:val="single" w:sz="4" w:space="0" w:color="auto"/>
              <w:right w:val="single" w:sz="4" w:space="0" w:color="auto"/>
            </w:tcBorders>
            <w:hideMark/>
          </w:tcPr>
          <w:p w14:paraId="79A8C4CF" w14:textId="77777777" w:rsidR="00B84CAF" w:rsidRPr="00B84CAF" w:rsidRDefault="00B84CAF">
            <w:pPr>
              <w:tabs>
                <w:tab w:val="center" w:pos="4536"/>
                <w:tab w:val="right" w:pos="9072"/>
              </w:tabs>
              <w:rPr>
                <w:rFonts w:ascii="Sylfaen" w:hAnsi="Sylfaen" w:cs="Arial"/>
                <w:color w:val="auto"/>
                <w:sz w:val="20"/>
                <w:szCs w:val="20"/>
              </w:rPr>
            </w:pPr>
            <w:r w:rsidRPr="00B84CAF">
              <w:rPr>
                <w:rFonts w:ascii="Sylfaen" w:hAnsi="Sylfaen" w:cs="Arial"/>
                <w:sz w:val="20"/>
                <w:szCs w:val="20"/>
              </w:rPr>
              <w:t xml:space="preserve">Taśma transferowa przeznaczona do dezynfekcji ogólnie stosowanymi środkami odkażającymi </w:t>
            </w:r>
          </w:p>
        </w:tc>
        <w:tc>
          <w:tcPr>
            <w:tcW w:w="1306" w:type="dxa"/>
            <w:tcBorders>
              <w:top w:val="single" w:sz="4" w:space="0" w:color="auto"/>
              <w:left w:val="single" w:sz="4" w:space="0" w:color="auto"/>
              <w:bottom w:val="single" w:sz="4" w:space="0" w:color="auto"/>
              <w:right w:val="single" w:sz="4" w:space="0" w:color="auto"/>
            </w:tcBorders>
            <w:hideMark/>
          </w:tcPr>
          <w:p w14:paraId="5A9343E4" w14:textId="77777777" w:rsidR="00B84CAF" w:rsidRPr="00B84CAF" w:rsidRDefault="00B84CAF">
            <w:pPr>
              <w:jc w:val="center"/>
              <w:rPr>
                <w:rFonts w:ascii="Sylfaen" w:hAnsi="Sylfaen"/>
                <w:sz w:val="20"/>
                <w:szCs w:val="20"/>
              </w:rPr>
            </w:pPr>
            <w:r w:rsidRPr="00B84CAF">
              <w:rPr>
                <w:rFonts w:ascii="Sylfaen" w:hAnsi="Sylfaen"/>
                <w:sz w:val="20"/>
                <w:szCs w:val="20"/>
              </w:rPr>
              <w:t>TAK</w:t>
            </w:r>
          </w:p>
        </w:tc>
        <w:tc>
          <w:tcPr>
            <w:tcW w:w="1276" w:type="dxa"/>
            <w:tcBorders>
              <w:top w:val="single" w:sz="4" w:space="0" w:color="auto"/>
              <w:left w:val="single" w:sz="4" w:space="0" w:color="auto"/>
              <w:bottom w:val="single" w:sz="4" w:space="0" w:color="auto"/>
              <w:right w:val="single" w:sz="4" w:space="0" w:color="auto"/>
            </w:tcBorders>
          </w:tcPr>
          <w:p w14:paraId="5EA0640F" w14:textId="77777777" w:rsidR="00B84CAF" w:rsidRPr="00B84CAF" w:rsidRDefault="00B84CAF">
            <w:pPr>
              <w:tabs>
                <w:tab w:val="center" w:pos="4536"/>
                <w:tab w:val="right" w:pos="9072"/>
              </w:tabs>
              <w:rPr>
                <w:rFonts w:ascii="Sylfaen" w:hAnsi="Sylfaen"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713CA31D" w14:textId="77777777" w:rsidR="00B84CAF" w:rsidRPr="00B84CAF" w:rsidRDefault="00B84CAF">
            <w:pPr>
              <w:tabs>
                <w:tab w:val="center" w:pos="4536"/>
                <w:tab w:val="right" w:pos="9072"/>
              </w:tabs>
              <w:rPr>
                <w:rFonts w:ascii="Sylfaen" w:hAnsi="Sylfaen" w:cs="Arial"/>
                <w:sz w:val="20"/>
                <w:szCs w:val="20"/>
              </w:rPr>
            </w:pPr>
          </w:p>
        </w:tc>
      </w:tr>
      <w:tr w:rsidR="00B84CAF" w14:paraId="70E4DD1D" w14:textId="3E4A74B0" w:rsidTr="00B84CAF">
        <w:tc>
          <w:tcPr>
            <w:tcW w:w="814" w:type="dxa"/>
            <w:tcBorders>
              <w:top w:val="single" w:sz="4" w:space="0" w:color="auto"/>
              <w:left w:val="single" w:sz="4" w:space="0" w:color="auto"/>
              <w:bottom w:val="single" w:sz="4" w:space="0" w:color="auto"/>
              <w:right w:val="single" w:sz="4" w:space="0" w:color="auto"/>
            </w:tcBorders>
          </w:tcPr>
          <w:p w14:paraId="7FCD18E3" w14:textId="77777777" w:rsidR="00B84CAF" w:rsidRPr="00B84CAF" w:rsidRDefault="00B84CAF" w:rsidP="00B84CAF">
            <w:pPr>
              <w:numPr>
                <w:ilvl w:val="0"/>
                <w:numId w:val="51"/>
              </w:numPr>
              <w:snapToGrid w:val="0"/>
              <w:jc w:val="center"/>
              <w:rPr>
                <w:rFonts w:ascii="Sylfaen" w:hAnsi="Sylfaen" w:cs="Arial"/>
                <w:color w:val="000000"/>
                <w:sz w:val="20"/>
                <w:szCs w:val="20"/>
              </w:rPr>
            </w:pPr>
          </w:p>
        </w:tc>
        <w:tc>
          <w:tcPr>
            <w:tcW w:w="4396" w:type="dxa"/>
            <w:tcBorders>
              <w:top w:val="single" w:sz="4" w:space="0" w:color="auto"/>
              <w:left w:val="single" w:sz="4" w:space="0" w:color="auto"/>
              <w:bottom w:val="single" w:sz="4" w:space="0" w:color="auto"/>
              <w:right w:val="single" w:sz="4" w:space="0" w:color="auto"/>
            </w:tcBorders>
            <w:hideMark/>
          </w:tcPr>
          <w:p w14:paraId="7A40B4A6" w14:textId="77777777" w:rsidR="00B84CAF" w:rsidRPr="00B84CAF" w:rsidRDefault="00B84CAF">
            <w:pPr>
              <w:tabs>
                <w:tab w:val="center" w:pos="4536"/>
                <w:tab w:val="right" w:pos="9072"/>
              </w:tabs>
              <w:rPr>
                <w:rFonts w:ascii="Sylfaen" w:hAnsi="Sylfaen" w:cs="Arial"/>
                <w:color w:val="auto"/>
                <w:sz w:val="20"/>
                <w:szCs w:val="20"/>
              </w:rPr>
            </w:pPr>
            <w:r w:rsidRPr="00B84CAF">
              <w:rPr>
                <w:rFonts w:ascii="Sylfaen" w:hAnsi="Sylfaen" w:cs="Arial"/>
                <w:sz w:val="20"/>
                <w:szCs w:val="20"/>
              </w:rPr>
              <w:t>Transporter wyposażony we własny napęd umożliwiający jazdę do przodu i do tyłu ze zmienną, regulowana przez operatora prędkością jazdy</w:t>
            </w:r>
          </w:p>
        </w:tc>
        <w:tc>
          <w:tcPr>
            <w:tcW w:w="1306" w:type="dxa"/>
            <w:tcBorders>
              <w:top w:val="single" w:sz="4" w:space="0" w:color="auto"/>
              <w:left w:val="single" w:sz="4" w:space="0" w:color="auto"/>
              <w:bottom w:val="single" w:sz="4" w:space="0" w:color="auto"/>
              <w:right w:val="single" w:sz="4" w:space="0" w:color="auto"/>
            </w:tcBorders>
            <w:hideMark/>
          </w:tcPr>
          <w:p w14:paraId="1F5F2BA2" w14:textId="77777777" w:rsidR="00B84CAF" w:rsidRPr="00B84CAF" w:rsidRDefault="00B84CAF">
            <w:pPr>
              <w:jc w:val="center"/>
              <w:rPr>
                <w:rFonts w:ascii="Sylfaen" w:hAnsi="Sylfaen"/>
                <w:sz w:val="20"/>
                <w:szCs w:val="20"/>
              </w:rPr>
            </w:pPr>
            <w:r w:rsidRPr="00B84CAF">
              <w:rPr>
                <w:rFonts w:ascii="Sylfaen" w:hAnsi="Sylfaen"/>
                <w:sz w:val="20"/>
                <w:szCs w:val="20"/>
              </w:rPr>
              <w:t>TAK</w:t>
            </w:r>
          </w:p>
        </w:tc>
        <w:tc>
          <w:tcPr>
            <w:tcW w:w="1276" w:type="dxa"/>
            <w:tcBorders>
              <w:top w:val="single" w:sz="4" w:space="0" w:color="auto"/>
              <w:left w:val="single" w:sz="4" w:space="0" w:color="auto"/>
              <w:bottom w:val="single" w:sz="4" w:space="0" w:color="auto"/>
              <w:right w:val="single" w:sz="4" w:space="0" w:color="auto"/>
            </w:tcBorders>
          </w:tcPr>
          <w:p w14:paraId="2119ABE9" w14:textId="77777777" w:rsidR="00B84CAF" w:rsidRPr="00B84CAF" w:rsidRDefault="00B84CAF">
            <w:pPr>
              <w:tabs>
                <w:tab w:val="center" w:pos="4536"/>
                <w:tab w:val="right" w:pos="9072"/>
              </w:tabs>
              <w:rPr>
                <w:rFonts w:ascii="Sylfaen" w:hAnsi="Sylfaen"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96B662B" w14:textId="77777777" w:rsidR="00B84CAF" w:rsidRPr="00B84CAF" w:rsidRDefault="00B84CAF">
            <w:pPr>
              <w:tabs>
                <w:tab w:val="center" w:pos="4536"/>
                <w:tab w:val="right" w:pos="9072"/>
              </w:tabs>
              <w:rPr>
                <w:rFonts w:ascii="Sylfaen" w:hAnsi="Sylfaen" w:cs="Arial"/>
                <w:sz w:val="20"/>
                <w:szCs w:val="20"/>
              </w:rPr>
            </w:pPr>
          </w:p>
        </w:tc>
      </w:tr>
      <w:tr w:rsidR="00B84CAF" w14:paraId="0BF1B7F6" w14:textId="383B5E7B" w:rsidTr="00B84CAF">
        <w:tc>
          <w:tcPr>
            <w:tcW w:w="814" w:type="dxa"/>
            <w:tcBorders>
              <w:top w:val="single" w:sz="4" w:space="0" w:color="auto"/>
              <w:left w:val="single" w:sz="4" w:space="0" w:color="auto"/>
              <w:bottom w:val="single" w:sz="4" w:space="0" w:color="auto"/>
              <w:right w:val="single" w:sz="4" w:space="0" w:color="auto"/>
            </w:tcBorders>
          </w:tcPr>
          <w:p w14:paraId="170388B7" w14:textId="77777777" w:rsidR="00B84CAF" w:rsidRPr="00B84CAF" w:rsidRDefault="00B84CAF" w:rsidP="00B84CAF">
            <w:pPr>
              <w:numPr>
                <w:ilvl w:val="0"/>
                <w:numId w:val="51"/>
              </w:numPr>
              <w:snapToGrid w:val="0"/>
              <w:jc w:val="center"/>
              <w:rPr>
                <w:rFonts w:ascii="Sylfaen" w:hAnsi="Sylfaen" w:cs="Arial"/>
                <w:color w:val="000000"/>
                <w:sz w:val="20"/>
                <w:szCs w:val="20"/>
              </w:rPr>
            </w:pPr>
          </w:p>
        </w:tc>
        <w:tc>
          <w:tcPr>
            <w:tcW w:w="4396" w:type="dxa"/>
            <w:tcBorders>
              <w:top w:val="single" w:sz="4" w:space="0" w:color="auto"/>
              <w:left w:val="single" w:sz="4" w:space="0" w:color="auto"/>
              <w:bottom w:val="single" w:sz="4" w:space="0" w:color="auto"/>
              <w:right w:val="single" w:sz="4" w:space="0" w:color="auto"/>
            </w:tcBorders>
            <w:hideMark/>
          </w:tcPr>
          <w:p w14:paraId="7DA08C99" w14:textId="77777777" w:rsidR="00B84CAF" w:rsidRPr="00B84CAF" w:rsidRDefault="00B84CAF">
            <w:pPr>
              <w:tabs>
                <w:tab w:val="center" w:pos="4536"/>
                <w:tab w:val="right" w:pos="9072"/>
              </w:tabs>
              <w:rPr>
                <w:rFonts w:ascii="Sylfaen" w:hAnsi="Sylfaen" w:cs="Arial"/>
                <w:color w:val="auto"/>
                <w:sz w:val="20"/>
                <w:szCs w:val="20"/>
              </w:rPr>
            </w:pPr>
            <w:r w:rsidRPr="00B84CAF">
              <w:rPr>
                <w:rFonts w:ascii="Sylfaen" w:hAnsi="Sylfaen" w:cs="Arial"/>
                <w:sz w:val="20"/>
                <w:szCs w:val="20"/>
              </w:rPr>
              <w:t>Sterowanie układu napędowego zintegrowane z ramą nośną transportera</w:t>
            </w:r>
          </w:p>
        </w:tc>
        <w:tc>
          <w:tcPr>
            <w:tcW w:w="1306" w:type="dxa"/>
            <w:tcBorders>
              <w:top w:val="single" w:sz="4" w:space="0" w:color="auto"/>
              <w:left w:val="single" w:sz="4" w:space="0" w:color="auto"/>
              <w:bottom w:val="single" w:sz="4" w:space="0" w:color="auto"/>
              <w:right w:val="single" w:sz="4" w:space="0" w:color="auto"/>
            </w:tcBorders>
            <w:hideMark/>
          </w:tcPr>
          <w:p w14:paraId="133ECBA9" w14:textId="77777777" w:rsidR="00B84CAF" w:rsidRPr="00B84CAF" w:rsidRDefault="00B84CAF">
            <w:pPr>
              <w:jc w:val="center"/>
              <w:rPr>
                <w:rFonts w:ascii="Sylfaen" w:hAnsi="Sylfaen"/>
                <w:sz w:val="20"/>
                <w:szCs w:val="20"/>
              </w:rPr>
            </w:pPr>
            <w:r w:rsidRPr="00B84CAF">
              <w:rPr>
                <w:rFonts w:ascii="Sylfaen" w:hAnsi="Sylfaen"/>
                <w:sz w:val="20"/>
                <w:szCs w:val="20"/>
              </w:rPr>
              <w:t>TAK</w:t>
            </w:r>
          </w:p>
        </w:tc>
        <w:tc>
          <w:tcPr>
            <w:tcW w:w="1276" w:type="dxa"/>
            <w:tcBorders>
              <w:top w:val="single" w:sz="4" w:space="0" w:color="auto"/>
              <w:left w:val="single" w:sz="4" w:space="0" w:color="auto"/>
              <w:bottom w:val="single" w:sz="4" w:space="0" w:color="auto"/>
              <w:right w:val="single" w:sz="4" w:space="0" w:color="auto"/>
            </w:tcBorders>
          </w:tcPr>
          <w:p w14:paraId="6B17D275" w14:textId="77777777" w:rsidR="00B84CAF" w:rsidRPr="00B84CAF" w:rsidRDefault="00B84CAF">
            <w:pPr>
              <w:tabs>
                <w:tab w:val="center" w:pos="4536"/>
                <w:tab w:val="right" w:pos="9072"/>
              </w:tabs>
              <w:rPr>
                <w:rFonts w:ascii="Sylfaen" w:hAnsi="Sylfaen"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8A46CDF" w14:textId="77777777" w:rsidR="00B84CAF" w:rsidRPr="00B84CAF" w:rsidRDefault="00B84CAF">
            <w:pPr>
              <w:tabs>
                <w:tab w:val="center" w:pos="4536"/>
                <w:tab w:val="right" w:pos="9072"/>
              </w:tabs>
              <w:rPr>
                <w:rFonts w:ascii="Sylfaen" w:hAnsi="Sylfaen" w:cs="Arial"/>
                <w:sz w:val="20"/>
                <w:szCs w:val="20"/>
              </w:rPr>
            </w:pPr>
          </w:p>
        </w:tc>
      </w:tr>
      <w:tr w:rsidR="00B84CAF" w14:paraId="45A553B6" w14:textId="36F19F33" w:rsidTr="00B84CAF">
        <w:tc>
          <w:tcPr>
            <w:tcW w:w="814" w:type="dxa"/>
            <w:tcBorders>
              <w:top w:val="single" w:sz="4" w:space="0" w:color="auto"/>
              <w:left w:val="single" w:sz="4" w:space="0" w:color="auto"/>
              <w:bottom w:val="single" w:sz="4" w:space="0" w:color="auto"/>
              <w:right w:val="single" w:sz="4" w:space="0" w:color="auto"/>
            </w:tcBorders>
          </w:tcPr>
          <w:p w14:paraId="532B09BE" w14:textId="77777777" w:rsidR="00B84CAF" w:rsidRPr="00B84CAF" w:rsidRDefault="00B84CAF" w:rsidP="00B84CAF">
            <w:pPr>
              <w:numPr>
                <w:ilvl w:val="0"/>
                <w:numId w:val="51"/>
              </w:numPr>
              <w:snapToGrid w:val="0"/>
              <w:jc w:val="center"/>
              <w:rPr>
                <w:rFonts w:ascii="Sylfaen" w:hAnsi="Sylfaen" w:cs="Arial"/>
                <w:color w:val="000000"/>
                <w:sz w:val="20"/>
                <w:szCs w:val="20"/>
              </w:rPr>
            </w:pPr>
          </w:p>
        </w:tc>
        <w:tc>
          <w:tcPr>
            <w:tcW w:w="4396" w:type="dxa"/>
            <w:tcBorders>
              <w:top w:val="single" w:sz="4" w:space="0" w:color="auto"/>
              <w:left w:val="single" w:sz="4" w:space="0" w:color="auto"/>
              <w:bottom w:val="single" w:sz="4" w:space="0" w:color="auto"/>
              <w:right w:val="single" w:sz="4" w:space="0" w:color="auto"/>
            </w:tcBorders>
            <w:hideMark/>
          </w:tcPr>
          <w:p w14:paraId="3521B2C3" w14:textId="77777777" w:rsidR="00B84CAF" w:rsidRPr="00B84CAF" w:rsidRDefault="00B84CAF">
            <w:pPr>
              <w:tabs>
                <w:tab w:val="center" w:pos="4536"/>
                <w:tab w:val="right" w:pos="9072"/>
              </w:tabs>
              <w:rPr>
                <w:rFonts w:ascii="Sylfaen" w:hAnsi="Sylfaen" w:cs="Arial"/>
                <w:color w:val="auto"/>
                <w:sz w:val="20"/>
                <w:szCs w:val="20"/>
              </w:rPr>
            </w:pPr>
            <w:r w:rsidRPr="00B84CAF">
              <w:rPr>
                <w:rFonts w:ascii="Sylfaen" w:hAnsi="Sylfaen" w:cs="Arial"/>
                <w:sz w:val="20"/>
                <w:szCs w:val="20"/>
              </w:rPr>
              <w:t>Układ jezdny wyposażony w koła umieszczone na obrotnicach o średnicy min. 150 mm wyposażony w centralny układ hamulcowy</w:t>
            </w:r>
          </w:p>
        </w:tc>
        <w:tc>
          <w:tcPr>
            <w:tcW w:w="1306" w:type="dxa"/>
            <w:tcBorders>
              <w:top w:val="single" w:sz="4" w:space="0" w:color="auto"/>
              <w:left w:val="single" w:sz="4" w:space="0" w:color="auto"/>
              <w:bottom w:val="single" w:sz="4" w:space="0" w:color="auto"/>
              <w:right w:val="single" w:sz="4" w:space="0" w:color="auto"/>
            </w:tcBorders>
            <w:hideMark/>
          </w:tcPr>
          <w:p w14:paraId="68D3BC87" w14:textId="77777777" w:rsidR="00B84CAF" w:rsidRPr="00B84CAF" w:rsidRDefault="00B84CAF">
            <w:pPr>
              <w:jc w:val="center"/>
              <w:rPr>
                <w:rFonts w:ascii="Sylfaen" w:hAnsi="Sylfaen"/>
                <w:sz w:val="20"/>
                <w:szCs w:val="20"/>
              </w:rPr>
            </w:pPr>
            <w:r w:rsidRPr="00B84CAF">
              <w:rPr>
                <w:rFonts w:ascii="Sylfaen" w:hAnsi="Sylfaen"/>
                <w:sz w:val="20"/>
                <w:szCs w:val="20"/>
              </w:rPr>
              <w:t>TAK</w:t>
            </w:r>
          </w:p>
        </w:tc>
        <w:tc>
          <w:tcPr>
            <w:tcW w:w="1276" w:type="dxa"/>
            <w:tcBorders>
              <w:top w:val="single" w:sz="4" w:space="0" w:color="auto"/>
              <w:left w:val="single" w:sz="4" w:space="0" w:color="auto"/>
              <w:bottom w:val="single" w:sz="4" w:space="0" w:color="auto"/>
              <w:right w:val="single" w:sz="4" w:space="0" w:color="auto"/>
            </w:tcBorders>
          </w:tcPr>
          <w:p w14:paraId="1DF47125" w14:textId="77777777" w:rsidR="00B84CAF" w:rsidRPr="00B84CAF" w:rsidRDefault="00B84CAF">
            <w:pPr>
              <w:tabs>
                <w:tab w:val="center" w:pos="4536"/>
                <w:tab w:val="right" w:pos="9072"/>
              </w:tabs>
              <w:rPr>
                <w:rFonts w:ascii="Sylfaen" w:hAnsi="Sylfaen"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E75287D" w14:textId="77777777" w:rsidR="00B84CAF" w:rsidRPr="00B84CAF" w:rsidRDefault="00B84CAF">
            <w:pPr>
              <w:tabs>
                <w:tab w:val="center" w:pos="4536"/>
                <w:tab w:val="right" w:pos="9072"/>
              </w:tabs>
              <w:rPr>
                <w:rFonts w:ascii="Sylfaen" w:hAnsi="Sylfaen" w:cs="Arial"/>
                <w:sz w:val="20"/>
                <w:szCs w:val="20"/>
              </w:rPr>
            </w:pPr>
          </w:p>
        </w:tc>
      </w:tr>
      <w:tr w:rsidR="00B84CAF" w14:paraId="57AF69B9" w14:textId="1F9F2FC2" w:rsidTr="00B84CAF">
        <w:tc>
          <w:tcPr>
            <w:tcW w:w="814" w:type="dxa"/>
            <w:tcBorders>
              <w:top w:val="single" w:sz="4" w:space="0" w:color="auto"/>
              <w:left w:val="single" w:sz="4" w:space="0" w:color="auto"/>
              <w:bottom w:val="single" w:sz="4" w:space="0" w:color="auto"/>
              <w:right w:val="single" w:sz="4" w:space="0" w:color="auto"/>
            </w:tcBorders>
          </w:tcPr>
          <w:p w14:paraId="72893A97" w14:textId="77777777" w:rsidR="00B84CAF" w:rsidRPr="00B84CAF" w:rsidRDefault="00B84CAF" w:rsidP="00B84CAF">
            <w:pPr>
              <w:numPr>
                <w:ilvl w:val="0"/>
                <w:numId w:val="51"/>
              </w:numPr>
              <w:snapToGrid w:val="0"/>
              <w:jc w:val="center"/>
              <w:rPr>
                <w:rFonts w:ascii="Sylfaen" w:hAnsi="Sylfaen" w:cs="Arial"/>
                <w:color w:val="000000"/>
                <w:sz w:val="20"/>
                <w:szCs w:val="20"/>
              </w:rPr>
            </w:pPr>
          </w:p>
        </w:tc>
        <w:tc>
          <w:tcPr>
            <w:tcW w:w="4396" w:type="dxa"/>
            <w:tcBorders>
              <w:top w:val="single" w:sz="4" w:space="0" w:color="auto"/>
              <w:left w:val="single" w:sz="4" w:space="0" w:color="auto"/>
              <w:bottom w:val="single" w:sz="4" w:space="0" w:color="auto"/>
              <w:right w:val="single" w:sz="4" w:space="0" w:color="auto"/>
            </w:tcBorders>
            <w:hideMark/>
          </w:tcPr>
          <w:p w14:paraId="1599AC04" w14:textId="77777777" w:rsidR="00B84CAF" w:rsidRPr="00B84CAF" w:rsidRDefault="00B84CAF">
            <w:pPr>
              <w:tabs>
                <w:tab w:val="center" w:pos="4536"/>
                <w:tab w:val="right" w:pos="9072"/>
              </w:tabs>
              <w:rPr>
                <w:rFonts w:ascii="Sylfaen" w:hAnsi="Sylfaen" w:cs="Arial"/>
                <w:color w:val="auto"/>
                <w:sz w:val="20"/>
                <w:szCs w:val="20"/>
              </w:rPr>
            </w:pPr>
            <w:r w:rsidRPr="00B84CAF">
              <w:rPr>
                <w:rFonts w:ascii="Sylfaen" w:hAnsi="Sylfaen" w:cs="Arial"/>
                <w:sz w:val="20"/>
                <w:szCs w:val="20"/>
              </w:rPr>
              <w:t>Transporter wyposażony w składane wzdłuż leża barierki boczne zabezpieczające pacjenta w czasie przemieszczania transportera.</w:t>
            </w:r>
          </w:p>
        </w:tc>
        <w:tc>
          <w:tcPr>
            <w:tcW w:w="1306" w:type="dxa"/>
            <w:tcBorders>
              <w:top w:val="single" w:sz="4" w:space="0" w:color="auto"/>
              <w:left w:val="single" w:sz="4" w:space="0" w:color="auto"/>
              <w:bottom w:val="single" w:sz="4" w:space="0" w:color="auto"/>
              <w:right w:val="single" w:sz="4" w:space="0" w:color="auto"/>
            </w:tcBorders>
            <w:hideMark/>
          </w:tcPr>
          <w:p w14:paraId="4368E45A" w14:textId="77777777" w:rsidR="00B84CAF" w:rsidRPr="00B84CAF" w:rsidRDefault="00B84CAF">
            <w:pPr>
              <w:jc w:val="center"/>
              <w:rPr>
                <w:rFonts w:ascii="Sylfaen" w:hAnsi="Sylfaen"/>
                <w:sz w:val="20"/>
                <w:szCs w:val="20"/>
              </w:rPr>
            </w:pPr>
            <w:r w:rsidRPr="00B84CAF">
              <w:rPr>
                <w:rFonts w:ascii="Sylfaen" w:hAnsi="Sylfaen"/>
                <w:sz w:val="20"/>
                <w:szCs w:val="20"/>
              </w:rPr>
              <w:t>TAK</w:t>
            </w:r>
          </w:p>
        </w:tc>
        <w:tc>
          <w:tcPr>
            <w:tcW w:w="1276" w:type="dxa"/>
            <w:tcBorders>
              <w:top w:val="single" w:sz="4" w:space="0" w:color="auto"/>
              <w:left w:val="single" w:sz="4" w:space="0" w:color="auto"/>
              <w:bottom w:val="single" w:sz="4" w:space="0" w:color="auto"/>
              <w:right w:val="single" w:sz="4" w:space="0" w:color="auto"/>
            </w:tcBorders>
          </w:tcPr>
          <w:p w14:paraId="2A0D34CD" w14:textId="77777777" w:rsidR="00B84CAF" w:rsidRPr="00B84CAF" w:rsidRDefault="00B84CAF">
            <w:pPr>
              <w:tabs>
                <w:tab w:val="center" w:pos="4536"/>
                <w:tab w:val="right" w:pos="9072"/>
              </w:tabs>
              <w:rPr>
                <w:rFonts w:ascii="Sylfaen" w:hAnsi="Sylfaen"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38F7F221" w14:textId="77777777" w:rsidR="00B84CAF" w:rsidRPr="00B84CAF" w:rsidRDefault="00B84CAF">
            <w:pPr>
              <w:tabs>
                <w:tab w:val="center" w:pos="4536"/>
                <w:tab w:val="right" w:pos="9072"/>
              </w:tabs>
              <w:rPr>
                <w:rFonts w:ascii="Sylfaen" w:hAnsi="Sylfaen" w:cs="Arial"/>
                <w:sz w:val="20"/>
                <w:szCs w:val="20"/>
              </w:rPr>
            </w:pPr>
          </w:p>
        </w:tc>
      </w:tr>
      <w:tr w:rsidR="00B84CAF" w14:paraId="0B39BEAE" w14:textId="1B10AEDD" w:rsidTr="00B84CAF">
        <w:tc>
          <w:tcPr>
            <w:tcW w:w="814" w:type="dxa"/>
            <w:tcBorders>
              <w:top w:val="single" w:sz="4" w:space="0" w:color="auto"/>
              <w:left w:val="single" w:sz="4" w:space="0" w:color="auto"/>
              <w:bottom w:val="single" w:sz="4" w:space="0" w:color="auto"/>
              <w:right w:val="single" w:sz="4" w:space="0" w:color="auto"/>
            </w:tcBorders>
          </w:tcPr>
          <w:p w14:paraId="7F77C275" w14:textId="77777777" w:rsidR="00B84CAF" w:rsidRPr="00B84CAF" w:rsidRDefault="00B84CAF" w:rsidP="00B84CAF">
            <w:pPr>
              <w:numPr>
                <w:ilvl w:val="0"/>
                <w:numId w:val="51"/>
              </w:numPr>
              <w:snapToGrid w:val="0"/>
              <w:jc w:val="center"/>
              <w:rPr>
                <w:rFonts w:ascii="Sylfaen" w:hAnsi="Sylfaen" w:cs="Arial"/>
                <w:color w:val="000000"/>
                <w:sz w:val="20"/>
                <w:szCs w:val="20"/>
              </w:rPr>
            </w:pPr>
          </w:p>
        </w:tc>
        <w:tc>
          <w:tcPr>
            <w:tcW w:w="4396" w:type="dxa"/>
            <w:tcBorders>
              <w:top w:val="single" w:sz="4" w:space="0" w:color="auto"/>
              <w:left w:val="single" w:sz="4" w:space="0" w:color="auto"/>
              <w:bottom w:val="single" w:sz="4" w:space="0" w:color="auto"/>
              <w:right w:val="single" w:sz="4" w:space="0" w:color="auto"/>
            </w:tcBorders>
            <w:hideMark/>
          </w:tcPr>
          <w:p w14:paraId="306C040E" w14:textId="77777777" w:rsidR="00B84CAF" w:rsidRPr="00B84CAF" w:rsidRDefault="00B84CAF">
            <w:pPr>
              <w:tabs>
                <w:tab w:val="center" w:pos="4536"/>
                <w:tab w:val="right" w:pos="9072"/>
              </w:tabs>
              <w:spacing w:before="120" w:after="120"/>
              <w:ind w:right="144"/>
              <w:rPr>
                <w:rFonts w:ascii="Sylfaen" w:hAnsi="Sylfaen" w:cs="Arial"/>
                <w:color w:val="auto"/>
                <w:sz w:val="20"/>
                <w:szCs w:val="20"/>
              </w:rPr>
            </w:pPr>
            <w:r w:rsidRPr="00B84CAF">
              <w:rPr>
                <w:rFonts w:ascii="Sylfaen" w:hAnsi="Sylfaen" w:cs="Arial"/>
                <w:sz w:val="20"/>
                <w:szCs w:val="20"/>
              </w:rPr>
              <w:t xml:space="preserve">Okres gwarancji min. 24 miesiące </w:t>
            </w:r>
          </w:p>
        </w:tc>
        <w:tc>
          <w:tcPr>
            <w:tcW w:w="1306" w:type="dxa"/>
            <w:tcBorders>
              <w:top w:val="single" w:sz="4" w:space="0" w:color="auto"/>
              <w:left w:val="single" w:sz="4" w:space="0" w:color="auto"/>
              <w:bottom w:val="single" w:sz="4" w:space="0" w:color="auto"/>
              <w:right w:val="single" w:sz="4" w:space="0" w:color="auto"/>
            </w:tcBorders>
            <w:hideMark/>
          </w:tcPr>
          <w:p w14:paraId="3AE4692C" w14:textId="77777777" w:rsidR="00B84CAF" w:rsidRPr="00B84CAF" w:rsidRDefault="00B84CAF">
            <w:pPr>
              <w:jc w:val="center"/>
              <w:rPr>
                <w:rFonts w:ascii="Sylfaen" w:hAnsi="Sylfaen"/>
                <w:sz w:val="20"/>
                <w:szCs w:val="20"/>
              </w:rPr>
            </w:pPr>
            <w:r w:rsidRPr="00B84CAF">
              <w:rPr>
                <w:rFonts w:ascii="Sylfaen" w:hAnsi="Sylfaen"/>
                <w:sz w:val="20"/>
                <w:szCs w:val="20"/>
              </w:rPr>
              <w:t>TAK</w:t>
            </w:r>
          </w:p>
        </w:tc>
        <w:tc>
          <w:tcPr>
            <w:tcW w:w="1276" w:type="dxa"/>
            <w:tcBorders>
              <w:top w:val="single" w:sz="4" w:space="0" w:color="auto"/>
              <w:left w:val="single" w:sz="4" w:space="0" w:color="auto"/>
              <w:bottom w:val="single" w:sz="4" w:space="0" w:color="auto"/>
              <w:right w:val="single" w:sz="4" w:space="0" w:color="auto"/>
            </w:tcBorders>
          </w:tcPr>
          <w:p w14:paraId="67A39FE3" w14:textId="77777777" w:rsidR="00B84CAF" w:rsidRPr="00B84CAF" w:rsidRDefault="00B84CAF">
            <w:pPr>
              <w:tabs>
                <w:tab w:val="center" w:pos="4536"/>
                <w:tab w:val="right" w:pos="9072"/>
              </w:tabs>
              <w:spacing w:before="120" w:after="120"/>
              <w:ind w:right="144"/>
              <w:rPr>
                <w:rFonts w:ascii="Sylfaen" w:hAnsi="Sylfaen"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6A1103B6" w14:textId="77777777" w:rsidR="00B84CAF" w:rsidRPr="00B84CAF" w:rsidRDefault="00B84CAF">
            <w:pPr>
              <w:tabs>
                <w:tab w:val="center" w:pos="4536"/>
                <w:tab w:val="right" w:pos="9072"/>
              </w:tabs>
              <w:spacing w:before="120" w:after="120"/>
              <w:ind w:right="144"/>
              <w:rPr>
                <w:rFonts w:ascii="Sylfaen" w:hAnsi="Sylfaen" w:cs="Arial"/>
                <w:sz w:val="20"/>
                <w:szCs w:val="20"/>
              </w:rPr>
            </w:pPr>
          </w:p>
        </w:tc>
      </w:tr>
      <w:tr w:rsidR="00B84CAF" w14:paraId="61C6058A" w14:textId="29C85C7F" w:rsidTr="00B84CAF">
        <w:tc>
          <w:tcPr>
            <w:tcW w:w="814" w:type="dxa"/>
            <w:tcBorders>
              <w:top w:val="single" w:sz="4" w:space="0" w:color="auto"/>
              <w:left w:val="single" w:sz="4" w:space="0" w:color="auto"/>
              <w:bottom w:val="single" w:sz="4" w:space="0" w:color="auto"/>
              <w:right w:val="single" w:sz="4" w:space="0" w:color="auto"/>
            </w:tcBorders>
          </w:tcPr>
          <w:p w14:paraId="4154CC50" w14:textId="77777777" w:rsidR="00B84CAF" w:rsidRPr="00B84CAF" w:rsidRDefault="00B84CAF" w:rsidP="00B84CAF">
            <w:pPr>
              <w:numPr>
                <w:ilvl w:val="0"/>
                <w:numId w:val="51"/>
              </w:numPr>
              <w:snapToGrid w:val="0"/>
              <w:jc w:val="center"/>
              <w:rPr>
                <w:rFonts w:ascii="Sylfaen" w:hAnsi="Sylfaen" w:cs="Arial"/>
                <w:color w:val="000000"/>
                <w:sz w:val="20"/>
                <w:szCs w:val="20"/>
              </w:rPr>
            </w:pPr>
          </w:p>
        </w:tc>
        <w:tc>
          <w:tcPr>
            <w:tcW w:w="4396" w:type="dxa"/>
            <w:tcBorders>
              <w:top w:val="single" w:sz="4" w:space="0" w:color="auto"/>
              <w:left w:val="single" w:sz="4" w:space="0" w:color="auto"/>
              <w:bottom w:val="single" w:sz="4" w:space="0" w:color="auto"/>
              <w:right w:val="single" w:sz="4" w:space="0" w:color="auto"/>
            </w:tcBorders>
            <w:hideMark/>
          </w:tcPr>
          <w:p w14:paraId="6D2EEE41" w14:textId="77777777" w:rsidR="00B84CAF" w:rsidRPr="00B84CAF" w:rsidRDefault="00B84CAF">
            <w:pPr>
              <w:tabs>
                <w:tab w:val="center" w:pos="4536"/>
                <w:tab w:val="right" w:pos="9072"/>
              </w:tabs>
              <w:spacing w:before="120" w:after="120"/>
              <w:ind w:right="144"/>
              <w:rPr>
                <w:rFonts w:ascii="Sylfaen" w:hAnsi="Sylfaen" w:cs="Arial"/>
                <w:color w:val="auto"/>
                <w:sz w:val="20"/>
                <w:szCs w:val="20"/>
              </w:rPr>
            </w:pPr>
            <w:r w:rsidRPr="00B84CAF">
              <w:rPr>
                <w:rFonts w:ascii="Sylfaen" w:hAnsi="Sylfaen" w:cs="Arial"/>
                <w:sz w:val="20"/>
                <w:szCs w:val="20"/>
              </w:rPr>
              <w:t>Deklaracje CE</w:t>
            </w:r>
          </w:p>
        </w:tc>
        <w:tc>
          <w:tcPr>
            <w:tcW w:w="1306" w:type="dxa"/>
            <w:tcBorders>
              <w:top w:val="single" w:sz="4" w:space="0" w:color="auto"/>
              <w:left w:val="single" w:sz="4" w:space="0" w:color="auto"/>
              <w:bottom w:val="single" w:sz="4" w:space="0" w:color="auto"/>
              <w:right w:val="single" w:sz="4" w:space="0" w:color="auto"/>
            </w:tcBorders>
            <w:hideMark/>
          </w:tcPr>
          <w:p w14:paraId="3C77219C" w14:textId="77777777" w:rsidR="00B84CAF" w:rsidRPr="00B84CAF" w:rsidRDefault="00B84CAF">
            <w:pPr>
              <w:jc w:val="center"/>
              <w:rPr>
                <w:rFonts w:ascii="Sylfaen" w:hAnsi="Sylfaen"/>
                <w:sz w:val="20"/>
                <w:szCs w:val="20"/>
              </w:rPr>
            </w:pPr>
            <w:r w:rsidRPr="00B84CAF">
              <w:rPr>
                <w:rFonts w:ascii="Sylfaen" w:hAnsi="Sylfaen"/>
                <w:sz w:val="20"/>
                <w:szCs w:val="20"/>
              </w:rPr>
              <w:t>TAK</w:t>
            </w:r>
          </w:p>
        </w:tc>
        <w:tc>
          <w:tcPr>
            <w:tcW w:w="1276" w:type="dxa"/>
            <w:tcBorders>
              <w:top w:val="single" w:sz="4" w:space="0" w:color="auto"/>
              <w:left w:val="single" w:sz="4" w:space="0" w:color="auto"/>
              <w:bottom w:val="single" w:sz="4" w:space="0" w:color="auto"/>
              <w:right w:val="single" w:sz="4" w:space="0" w:color="auto"/>
            </w:tcBorders>
          </w:tcPr>
          <w:p w14:paraId="41512A06" w14:textId="77777777" w:rsidR="00B84CAF" w:rsidRPr="00B84CAF" w:rsidRDefault="00B84CAF">
            <w:pPr>
              <w:tabs>
                <w:tab w:val="center" w:pos="4536"/>
                <w:tab w:val="right" w:pos="9072"/>
              </w:tabs>
              <w:spacing w:before="120" w:after="120"/>
              <w:ind w:right="144"/>
              <w:rPr>
                <w:rFonts w:ascii="Sylfaen" w:hAnsi="Sylfaen"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069145E3" w14:textId="77777777" w:rsidR="00B84CAF" w:rsidRPr="00B84CAF" w:rsidRDefault="00B84CAF">
            <w:pPr>
              <w:tabs>
                <w:tab w:val="center" w:pos="4536"/>
                <w:tab w:val="right" w:pos="9072"/>
              </w:tabs>
              <w:spacing w:before="120" w:after="120"/>
              <w:ind w:right="144"/>
              <w:rPr>
                <w:rFonts w:ascii="Sylfaen" w:hAnsi="Sylfaen" w:cs="Arial"/>
                <w:sz w:val="20"/>
                <w:szCs w:val="20"/>
              </w:rPr>
            </w:pPr>
          </w:p>
        </w:tc>
      </w:tr>
      <w:tr w:rsidR="00B84CAF" w14:paraId="3A53C863" w14:textId="0E32CF76" w:rsidTr="00B84CAF">
        <w:tc>
          <w:tcPr>
            <w:tcW w:w="814" w:type="dxa"/>
            <w:tcBorders>
              <w:top w:val="single" w:sz="4" w:space="0" w:color="auto"/>
              <w:left w:val="single" w:sz="4" w:space="0" w:color="auto"/>
              <w:bottom w:val="single" w:sz="4" w:space="0" w:color="auto"/>
              <w:right w:val="single" w:sz="4" w:space="0" w:color="auto"/>
            </w:tcBorders>
          </w:tcPr>
          <w:p w14:paraId="04CF656A" w14:textId="77777777" w:rsidR="00B84CAF" w:rsidRPr="00B84CAF" w:rsidRDefault="00B84CAF" w:rsidP="00B84CAF">
            <w:pPr>
              <w:numPr>
                <w:ilvl w:val="0"/>
                <w:numId w:val="51"/>
              </w:numPr>
              <w:snapToGrid w:val="0"/>
              <w:jc w:val="center"/>
              <w:rPr>
                <w:rFonts w:ascii="Sylfaen" w:hAnsi="Sylfaen" w:cs="Arial"/>
                <w:color w:val="000000"/>
                <w:sz w:val="20"/>
                <w:szCs w:val="20"/>
              </w:rPr>
            </w:pPr>
          </w:p>
        </w:tc>
        <w:tc>
          <w:tcPr>
            <w:tcW w:w="4396" w:type="dxa"/>
            <w:tcBorders>
              <w:top w:val="single" w:sz="4" w:space="0" w:color="auto"/>
              <w:left w:val="single" w:sz="4" w:space="0" w:color="auto"/>
              <w:bottom w:val="single" w:sz="4" w:space="0" w:color="auto"/>
              <w:right w:val="single" w:sz="4" w:space="0" w:color="auto"/>
            </w:tcBorders>
            <w:hideMark/>
          </w:tcPr>
          <w:p w14:paraId="237244AA" w14:textId="77777777" w:rsidR="00B84CAF" w:rsidRPr="00B84CAF" w:rsidRDefault="00B84CAF">
            <w:pPr>
              <w:tabs>
                <w:tab w:val="center" w:pos="4536"/>
                <w:tab w:val="right" w:pos="9072"/>
              </w:tabs>
              <w:spacing w:before="120" w:after="120"/>
              <w:ind w:right="144"/>
              <w:rPr>
                <w:rFonts w:ascii="Sylfaen" w:hAnsi="Sylfaen" w:cs="Arial"/>
                <w:color w:val="auto"/>
                <w:sz w:val="20"/>
                <w:szCs w:val="20"/>
              </w:rPr>
            </w:pPr>
            <w:r w:rsidRPr="00B84CAF">
              <w:rPr>
                <w:rFonts w:ascii="Sylfaen" w:hAnsi="Sylfaen" w:cs="Arial"/>
                <w:sz w:val="20"/>
                <w:szCs w:val="20"/>
              </w:rPr>
              <w:t>Instrukcja obsługi w języku polskim w wersji papierowej oraz elektronicznej</w:t>
            </w:r>
          </w:p>
        </w:tc>
        <w:tc>
          <w:tcPr>
            <w:tcW w:w="1306" w:type="dxa"/>
            <w:tcBorders>
              <w:top w:val="single" w:sz="4" w:space="0" w:color="auto"/>
              <w:left w:val="single" w:sz="4" w:space="0" w:color="auto"/>
              <w:bottom w:val="single" w:sz="4" w:space="0" w:color="auto"/>
              <w:right w:val="single" w:sz="4" w:space="0" w:color="auto"/>
            </w:tcBorders>
            <w:hideMark/>
          </w:tcPr>
          <w:p w14:paraId="71C0E73A" w14:textId="77777777" w:rsidR="00B84CAF" w:rsidRPr="00B84CAF" w:rsidRDefault="00B84CAF">
            <w:pPr>
              <w:jc w:val="center"/>
              <w:rPr>
                <w:rFonts w:ascii="Sylfaen" w:hAnsi="Sylfaen"/>
                <w:sz w:val="20"/>
                <w:szCs w:val="20"/>
              </w:rPr>
            </w:pPr>
            <w:r w:rsidRPr="00B84CAF">
              <w:rPr>
                <w:rFonts w:ascii="Sylfaen" w:hAnsi="Sylfaen"/>
                <w:sz w:val="20"/>
                <w:szCs w:val="20"/>
              </w:rPr>
              <w:t>TAK</w:t>
            </w:r>
          </w:p>
        </w:tc>
        <w:tc>
          <w:tcPr>
            <w:tcW w:w="1276" w:type="dxa"/>
            <w:tcBorders>
              <w:top w:val="single" w:sz="4" w:space="0" w:color="auto"/>
              <w:left w:val="single" w:sz="4" w:space="0" w:color="auto"/>
              <w:bottom w:val="single" w:sz="4" w:space="0" w:color="auto"/>
              <w:right w:val="single" w:sz="4" w:space="0" w:color="auto"/>
            </w:tcBorders>
          </w:tcPr>
          <w:p w14:paraId="10738220" w14:textId="77777777" w:rsidR="00B84CAF" w:rsidRPr="00B84CAF" w:rsidRDefault="00B84CAF">
            <w:pPr>
              <w:tabs>
                <w:tab w:val="center" w:pos="4536"/>
                <w:tab w:val="right" w:pos="9072"/>
              </w:tabs>
              <w:spacing w:before="120" w:after="120"/>
              <w:ind w:right="144"/>
              <w:rPr>
                <w:rFonts w:ascii="Sylfaen" w:hAnsi="Sylfaen"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4E4DABF9" w14:textId="77777777" w:rsidR="00B84CAF" w:rsidRPr="00B84CAF" w:rsidRDefault="00B84CAF">
            <w:pPr>
              <w:tabs>
                <w:tab w:val="center" w:pos="4536"/>
                <w:tab w:val="right" w:pos="9072"/>
              </w:tabs>
              <w:spacing w:before="120" w:after="120"/>
              <w:ind w:right="144"/>
              <w:rPr>
                <w:rFonts w:ascii="Sylfaen" w:hAnsi="Sylfaen" w:cs="Arial"/>
                <w:sz w:val="20"/>
                <w:szCs w:val="20"/>
              </w:rPr>
            </w:pPr>
          </w:p>
        </w:tc>
      </w:tr>
      <w:tr w:rsidR="00B84CAF" w14:paraId="73F6BAFC" w14:textId="14CB3B96" w:rsidTr="00B84CAF">
        <w:tc>
          <w:tcPr>
            <w:tcW w:w="814" w:type="dxa"/>
            <w:tcBorders>
              <w:top w:val="single" w:sz="4" w:space="0" w:color="auto"/>
              <w:left w:val="single" w:sz="4" w:space="0" w:color="auto"/>
              <w:bottom w:val="single" w:sz="4" w:space="0" w:color="auto"/>
              <w:right w:val="single" w:sz="4" w:space="0" w:color="auto"/>
            </w:tcBorders>
          </w:tcPr>
          <w:p w14:paraId="3B3B51BC" w14:textId="77777777" w:rsidR="00B84CAF" w:rsidRPr="00B84CAF" w:rsidRDefault="00B84CAF" w:rsidP="00B84CAF">
            <w:pPr>
              <w:numPr>
                <w:ilvl w:val="0"/>
                <w:numId w:val="51"/>
              </w:numPr>
              <w:snapToGrid w:val="0"/>
              <w:jc w:val="center"/>
              <w:rPr>
                <w:rFonts w:ascii="Sylfaen" w:hAnsi="Sylfaen" w:cs="Arial"/>
                <w:color w:val="000000"/>
                <w:sz w:val="20"/>
                <w:szCs w:val="20"/>
              </w:rPr>
            </w:pPr>
          </w:p>
        </w:tc>
        <w:tc>
          <w:tcPr>
            <w:tcW w:w="4396" w:type="dxa"/>
            <w:tcBorders>
              <w:top w:val="single" w:sz="4" w:space="0" w:color="auto"/>
              <w:left w:val="single" w:sz="4" w:space="0" w:color="auto"/>
              <w:bottom w:val="single" w:sz="4" w:space="0" w:color="auto"/>
              <w:right w:val="single" w:sz="4" w:space="0" w:color="auto"/>
            </w:tcBorders>
            <w:hideMark/>
          </w:tcPr>
          <w:p w14:paraId="6DBB75FB" w14:textId="77777777" w:rsidR="00B84CAF" w:rsidRPr="00B84CAF" w:rsidRDefault="00B84CAF">
            <w:pPr>
              <w:tabs>
                <w:tab w:val="center" w:pos="4536"/>
                <w:tab w:val="right" w:pos="9072"/>
              </w:tabs>
              <w:spacing w:before="120" w:after="120"/>
              <w:ind w:right="144"/>
              <w:rPr>
                <w:rFonts w:ascii="Sylfaen" w:hAnsi="Sylfaen" w:cs="Arial"/>
                <w:color w:val="auto"/>
                <w:sz w:val="20"/>
                <w:szCs w:val="20"/>
              </w:rPr>
            </w:pPr>
            <w:r w:rsidRPr="00B84CAF">
              <w:rPr>
                <w:rFonts w:ascii="Sylfaen" w:hAnsi="Sylfaen" w:cs="Arial"/>
                <w:sz w:val="20"/>
                <w:szCs w:val="20"/>
              </w:rPr>
              <w:t>Gwarancja produkcji części zamiennych minimum 8 lat</w:t>
            </w:r>
          </w:p>
        </w:tc>
        <w:tc>
          <w:tcPr>
            <w:tcW w:w="1306" w:type="dxa"/>
            <w:tcBorders>
              <w:top w:val="single" w:sz="4" w:space="0" w:color="auto"/>
              <w:left w:val="single" w:sz="4" w:space="0" w:color="auto"/>
              <w:bottom w:val="single" w:sz="4" w:space="0" w:color="auto"/>
              <w:right w:val="single" w:sz="4" w:space="0" w:color="auto"/>
            </w:tcBorders>
            <w:hideMark/>
          </w:tcPr>
          <w:p w14:paraId="4BAA1279" w14:textId="77777777" w:rsidR="00B84CAF" w:rsidRPr="00B84CAF" w:rsidRDefault="00B84CAF">
            <w:pPr>
              <w:jc w:val="center"/>
              <w:rPr>
                <w:rFonts w:ascii="Sylfaen" w:hAnsi="Sylfaen"/>
                <w:sz w:val="20"/>
                <w:szCs w:val="20"/>
              </w:rPr>
            </w:pPr>
            <w:r w:rsidRPr="00B84CAF">
              <w:rPr>
                <w:rFonts w:ascii="Sylfaen" w:hAnsi="Sylfaen"/>
                <w:sz w:val="20"/>
                <w:szCs w:val="20"/>
              </w:rPr>
              <w:t>TAK</w:t>
            </w:r>
          </w:p>
        </w:tc>
        <w:tc>
          <w:tcPr>
            <w:tcW w:w="1276" w:type="dxa"/>
            <w:tcBorders>
              <w:top w:val="single" w:sz="4" w:space="0" w:color="auto"/>
              <w:left w:val="single" w:sz="4" w:space="0" w:color="auto"/>
              <w:bottom w:val="single" w:sz="4" w:space="0" w:color="auto"/>
              <w:right w:val="single" w:sz="4" w:space="0" w:color="auto"/>
            </w:tcBorders>
          </w:tcPr>
          <w:p w14:paraId="56938233" w14:textId="77777777" w:rsidR="00B84CAF" w:rsidRPr="00B84CAF" w:rsidRDefault="00B84CAF">
            <w:pPr>
              <w:tabs>
                <w:tab w:val="center" w:pos="4536"/>
                <w:tab w:val="right" w:pos="9072"/>
              </w:tabs>
              <w:spacing w:before="120" w:after="120"/>
              <w:ind w:right="144"/>
              <w:rPr>
                <w:rFonts w:ascii="Sylfaen" w:hAnsi="Sylfaen" w:cs="Arial"/>
                <w:sz w:val="20"/>
                <w:szCs w:val="20"/>
              </w:rPr>
            </w:pPr>
          </w:p>
        </w:tc>
        <w:tc>
          <w:tcPr>
            <w:tcW w:w="1417" w:type="dxa"/>
            <w:tcBorders>
              <w:top w:val="single" w:sz="4" w:space="0" w:color="auto"/>
              <w:left w:val="single" w:sz="4" w:space="0" w:color="auto"/>
              <w:bottom w:val="single" w:sz="4" w:space="0" w:color="auto"/>
              <w:right w:val="single" w:sz="4" w:space="0" w:color="auto"/>
            </w:tcBorders>
          </w:tcPr>
          <w:p w14:paraId="53B9B1F2" w14:textId="77777777" w:rsidR="00B84CAF" w:rsidRPr="00B84CAF" w:rsidRDefault="00B84CAF">
            <w:pPr>
              <w:tabs>
                <w:tab w:val="center" w:pos="4536"/>
                <w:tab w:val="right" w:pos="9072"/>
              </w:tabs>
              <w:spacing w:before="120" w:after="120"/>
              <w:ind w:right="144"/>
              <w:rPr>
                <w:rFonts w:ascii="Sylfaen" w:hAnsi="Sylfaen" w:cs="Arial"/>
                <w:sz w:val="20"/>
                <w:szCs w:val="20"/>
              </w:rPr>
            </w:pPr>
          </w:p>
        </w:tc>
      </w:tr>
    </w:tbl>
    <w:p w14:paraId="1A736101" w14:textId="77777777" w:rsidR="00B84CAF" w:rsidRDefault="00B84CAF" w:rsidP="00B84CAF">
      <w:pPr>
        <w:rPr>
          <w:rFonts w:ascii="Calibri" w:hAnsi="Calibri" w:cs="Calibri"/>
          <w:b/>
          <w:color w:val="FF0000"/>
          <w:sz w:val="20"/>
          <w:szCs w:val="20"/>
        </w:rPr>
      </w:pPr>
    </w:p>
    <w:p w14:paraId="46FEF30E" w14:textId="77777777" w:rsidR="00B84CAF" w:rsidRPr="00B33432" w:rsidRDefault="00B84CAF" w:rsidP="00B84CAF">
      <w:pPr>
        <w:rPr>
          <w:rFonts w:ascii="Calibri" w:hAnsi="Calibri" w:cs="Calibri"/>
          <w:b/>
          <w:color w:val="FF0000"/>
          <w:sz w:val="20"/>
          <w:szCs w:val="20"/>
        </w:rPr>
      </w:pPr>
    </w:p>
    <w:p w14:paraId="11D6BF7A" w14:textId="77777777" w:rsidR="00B84CAF" w:rsidRDefault="00B84CAF" w:rsidP="00B84CAF">
      <w:pPr>
        <w:spacing w:line="360" w:lineRule="auto"/>
        <w:rPr>
          <w:b/>
          <w:color w:val="000000"/>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850"/>
        <w:gridCol w:w="567"/>
        <w:gridCol w:w="709"/>
        <w:gridCol w:w="850"/>
        <w:gridCol w:w="567"/>
        <w:gridCol w:w="851"/>
        <w:gridCol w:w="1276"/>
      </w:tblGrid>
      <w:tr w:rsidR="00B84CAF" w:rsidRPr="00CF4DD8" w14:paraId="0F65452C" w14:textId="77777777" w:rsidTr="00022DAA">
        <w:tblPrEx>
          <w:tblCellMar>
            <w:top w:w="0" w:type="dxa"/>
            <w:bottom w:w="0" w:type="dxa"/>
          </w:tblCellMar>
        </w:tblPrEx>
        <w:trPr>
          <w:trHeight w:val="565"/>
        </w:trPr>
        <w:tc>
          <w:tcPr>
            <w:tcW w:w="496" w:type="dxa"/>
          </w:tcPr>
          <w:p w14:paraId="767C5534" w14:textId="77777777" w:rsidR="00B84CAF" w:rsidRPr="00CF4DD8" w:rsidRDefault="00B84CAF" w:rsidP="00022DAA">
            <w:pPr>
              <w:rPr>
                <w:rFonts w:ascii="Sylfaen" w:hAnsi="Sylfaen" w:cs="Tahoma"/>
                <w:b/>
                <w:sz w:val="20"/>
                <w:szCs w:val="20"/>
              </w:rPr>
            </w:pPr>
            <w:r w:rsidRPr="00CF4DD8">
              <w:rPr>
                <w:rFonts w:ascii="Sylfaen" w:hAnsi="Sylfaen" w:cs="Tahoma"/>
                <w:b/>
                <w:sz w:val="20"/>
                <w:szCs w:val="20"/>
              </w:rPr>
              <w:t>L.p.</w:t>
            </w:r>
          </w:p>
        </w:tc>
        <w:tc>
          <w:tcPr>
            <w:tcW w:w="3402" w:type="dxa"/>
          </w:tcPr>
          <w:p w14:paraId="1ADD9A56" w14:textId="77777777" w:rsidR="00B84CAF" w:rsidRPr="00CF4DD8" w:rsidRDefault="00B84CAF" w:rsidP="00022DAA">
            <w:pPr>
              <w:rPr>
                <w:rFonts w:ascii="Sylfaen" w:hAnsi="Sylfaen" w:cs="Tahoma"/>
                <w:b/>
                <w:sz w:val="20"/>
                <w:szCs w:val="20"/>
              </w:rPr>
            </w:pPr>
            <w:r w:rsidRPr="00CF4DD8">
              <w:rPr>
                <w:rFonts w:ascii="Sylfaen" w:hAnsi="Sylfaen" w:cs="Tahoma"/>
                <w:b/>
                <w:sz w:val="20"/>
                <w:szCs w:val="20"/>
              </w:rPr>
              <w:t xml:space="preserve">Nazwa </w:t>
            </w:r>
          </w:p>
        </w:tc>
        <w:tc>
          <w:tcPr>
            <w:tcW w:w="850" w:type="dxa"/>
          </w:tcPr>
          <w:p w14:paraId="4276A531" w14:textId="77777777" w:rsidR="00B84CAF" w:rsidRPr="00CF4DD8" w:rsidRDefault="00B84CAF" w:rsidP="00022DAA">
            <w:pPr>
              <w:rPr>
                <w:rFonts w:ascii="Sylfaen" w:hAnsi="Sylfaen" w:cs="Tahoma"/>
                <w:b/>
                <w:sz w:val="20"/>
                <w:szCs w:val="20"/>
              </w:rPr>
            </w:pPr>
            <w:r w:rsidRPr="00CF4DD8">
              <w:rPr>
                <w:rFonts w:ascii="Sylfaen" w:hAnsi="Sylfaen" w:cs="Tahoma"/>
                <w:b/>
                <w:sz w:val="20"/>
                <w:szCs w:val="20"/>
              </w:rPr>
              <w:t>j.m.</w:t>
            </w:r>
          </w:p>
        </w:tc>
        <w:tc>
          <w:tcPr>
            <w:tcW w:w="567" w:type="dxa"/>
          </w:tcPr>
          <w:p w14:paraId="5CAC1B5F" w14:textId="77777777" w:rsidR="00B84CAF" w:rsidRPr="00CF4DD8" w:rsidRDefault="00B84CAF" w:rsidP="00022DAA">
            <w:pPr>
              <w:rPr>
                <w:rFonts w:ascii="Sylfaen" w:hAnsi="Sylfaen" w:cs="Tahoma"/>
                <w:b/>
                <w:sz w:val="20"/>
                <w:szCs w:val="20"/>
              </w:rPr>
            </w:pPr>
            <w:r w:rsidRPr="00CF4DD8">
              <w:rPr>
                <w:rFonts w:ascii="Sylfaen" w:hAnsi="Sylfaen" w:cs="Tahoma"/>
                <w:b/>
                <w:sz w:val="20"/>
                <w:szCs w:val="20"/>
              </w:rPr>
              <w:t xml:space="preserve">Ilość </w:t>
            </w:r>
          </w:p>
        </w:tc>
        <w:tc>
          <w:tcPr>
            <w:tcW w:w="709" w:type="dxa"/>
          </w:tcPr>
          <w:p w14:paraId="51A2EBCB" w14:textId="77777777" w:rsidR="00B84CAF" w:rsidRPr="00CF4DD8" w:rsidRDefault="00B84CAF" w:rsidP="00022DAA">
            <w:pPr>
              <w:rPr>
                <w:rFonts w:ascii="Sylfaen" w:hAnsi="Sylfaen" w:cs="Tahoma"/>
                <w:b/>
                <w:sz w:val="20"/>
                <w:szCs w:val="20"/>
              </w:rPr>
            </w:pPr>
            <w:r w:rsidRPr="00CF4DD8">
              <w:rPr>
                <w:rFonts w:ascii="Sylfaen" w:hAnsi="Sylfaen" w:cs="Tahoma"/>
                <w:b/>
                <w:sz w:val="20"/>
                <w:szCs w:val="20"/>
              </w:rPr>
              <w:t>Cena jedn. netto</w:t>
            </w:r>
          </w:p>
        </w:tc>
        <w:tc>
          <w:tcPr>
            <w:tcW w:w="850" w:type="dxa"/>
          </w:tcPr>
          <w:p w14:paraId="723CB43E" w14:textId="77777777" w:rsidR="00B84CAF" w:rsidRPr="00CF4DD8" w:rsidRDefault="00B84CAF" w:rsidP="00022DAA">
            <w:pPr>
              <w:rPr>
                <w:rFonts w:ascii="Sylfaen" w:hAnsi="Sylfaen" w:cs="Tahoma"/>
                <w:b/>
                <w:sz w:val="20"/>
                <w:szCs w:val="20"/>
              </w:rPr>
            </w:pPr>
            <w:r w:rsidRPr="00CF4DD8">
              <w:rPr>
                <w:rFonts w:ascii="Sylfaen" w:hAnsi="Sylfaen" w:cs="Tahoma"/>
                <w:b/>
                <w:sz w:val="20"/>
                <w:szCs w:val="20"/>
              </w:rPr>
              <w:t>Wartość netto</w:t>
            </w:r>
          </w:p>
        </w:tc>
        <w:tc>
          <w:tcPr>
            <w:tcW w:w="567" w:type="dxa"/>
          </w:tcPr>
          <w:p w14:paraId="1DDBA523" w14:textId="77777777" w:rsidR="00B84CAF" w:rsidRPr="00CF4DD8" w:rsidRDefault="00B84CAF" w:rsidP="00022DAA">
            <w:pPr>
              <w:rPr>
                <w:rFonts w:ascii="Sylfaen" w:hAnsi="Sylfaen" w:cs="Tahoma"/>
                <w:b/>
                <w:sz w:val="20"/>
                <w:szCs w:val="20"/>
              </w:rPr>
            </w:pPr>
            <w:r w:rsidRPr="00CF4DD8">
              <w:rPr>
                <w:rFonts w:ascii="Sylfaen" w:hAnsi="Sylfaen" w:cs="Tahoma"/>
                <w:b/>
                <w:sz w:val="20"/>
                <w:szCs w:val="20"/>
              </w:rPr>
              <w:t>Vat %</w:t>
            </w:r>
          </w:p>
        </w:tc>
        <w:tc>
          <w:tcPr>
            <w:tcW w:w="851" w:type="dxa"/>
          </w:tcPr>
          <w:p w14:paraId="0E5AF7E0" w14:textId="77777777" w:rsidR="00B84CAF" w:rsidRPr="00CF4DD8" w:rsidRDefault="00B84CAF" w:rsidP="00022DAA">
            <w:pPr>
              <w:rPr>
                <w:rFonts w:ascii="Sylfaen" w:hAnsi="Sylfaen" w:cs="Tahoma"/>
                <w:b/>
                <w:sz w:val="20"/>
                <w:szCs w:val="20"/>
              </w:rPr>
            </w:pPr>
            <w:r w:rsidRPr="00CF4DD8">
              <w:rPr>
                <w:rFonts w:ascii="Sylfaen" w:hAnsi="Sylfaen" w:cs="Tahoma"/>
                <w:b/>
                <w:sz w:val="20"/>
                <w:szCs w:val="20"/>
              </w:rPr>
              <w:t>Wartość brutto</w:t>
            </w:r>
          </w:p>
        </w:tc>
        <w:tc>
          <w:tcPr>
            <w:tcW w:w="1276" w:type="dxa"/>
          </w:tcPr>
          <w:p w14:paraId="52E3FCC7" w14:textId="77777777" w:rsidR="00B84CAF" w:rsidRPr="00CF4DD8" w:rsidRDefault="00B84CAF" w:rsidP="00022DAA">
            <w:pPr>
              <w:rPr>
                <w:rFonts w:ascii="Sylfaen" w:hAnsi="Sylfaen" w:cs="Tahoma"/>
                <w:b/>
                <w:sz w:val="20"/>
                <w:szCs w:val="20"/>
              </w:rPr>
            </w:pPr>
            <w:r w:rsidRPr="00CF4DD8">
              <w:rPr>
                <w:rFonts w:ascii="Sylfaen" w:hAnsi="Sylfaen" w:cs="Tahoma"/>
                <w:b/>
                <w:sz w:val="20"/>
                <w:szCs w:val="20"/>
              </w:rPr>
              <w:t xml:space="preserve">Podać: Producent/  model/nr katalogowy producenta/ </w:t>
            </w:r>
          </w:p>
        </w:tc>
      </w:tr>
      <w:tr w:rsidR="00B84CAF" w:rsidRPr="00CF4DD8" w14:paraId="0BD2660F" w14:textId="77777777" w:rsidTr="00022DAA">
        <w:tblPrEx>
          <w:tblCellMar>
            <w:top w:w="0" w:type="dxa"/>
            <w:bottom w:w="0" w:type="dxa"/>
          </w:tblCellMar>
        </w:tblPrEx>
        <w:trPr>
          <w:trHeight w:val="565"/>
        </w:trPr>
        <w:tc>
          <w:tcPr>
            <w:tcW w:w="496" w:type="dxa"/>
          </w:tcPr>
          <w:p w14:paraId="3B1B6B85" w14:textId="77777777" w:rsidR="00B84CAF" w:rsidRPr="00CF4DD8" w:rsidRDefault="00B84CAF" w:rsidP="00022DAA">
            <w:pPr>
              <w:rPr>
                <w:rFonts w:ascii="Sylfaen" w:hAnsi="Sylfaen" w:cs="Tahoma"/>
                <w:sz w:val="20"/>
                <w:szCs w:val="20"/>
              </w:rPr>
            </w:pPr>
            <w:r>
              <w:rPr>
                <w:rFonts w:ascii="Sylfaen" w:hAnsi="Sylfaen" w:cs="Tahoma"/>
                <w:sz w:val="20"/>
                <w:szCs w:val="20"/>
              </w:rPr>
              <w:t>1</w:t>
            </w:r>
          </w:p>
        </w:tc>
        <w:tc>
          <w:tcPr>
            <w:tcW w:w="3402" w:type="dxa"/>
          </w:tcPr>
          <w:p w14:paraId="25F8B28C" w14:textId="61983BB0" w:rsidR="00B84CAF" w:rsidRPr="00B84CAF" w:rsidRDefault="00B84CAF" w:rsidP="00022DAA">
            <w:pPr>
              <w:pStyle w:val="Tekstpodstawowy"/>
              <w:spacing w:after="0"/>
              <w:rPr>
                <w:rFonts w:ascii="Sylfaen" w:hAnsi="Sylfaen" w:cs="Calibri"/>
                <w:bCs/>
                <w:szCs w:val="20"/>
              </w:rPr>
            </w:pPr>
            <w:r w:rsidRPr="00B84CAF">
              <w:rPr>
                <w:rFonts w:ascii="Calibri" w:hAnsi="Calibri" w:cs="Calibri"/>
                <w:bCs/>
                <w:szCs w:val="20"/>
              </w:rPr>
              <w:t>Wózek transportowy dla pacjenta wraz z rolkami do przenoszenia</w:t>
            </w:r>
          </w:p>
        </w:tc>
        <w:tc>
          <w:tcPr>
            <w:tcW w:w="850" w:type="dxa"/>
          </w:tcPr>
          <w:p w14:paraId="50E6678B" w14:textId="77777777" w:rsidR="00B84CAF" w:rsidRPr="00CF4DD8" w:rsidRDefault="00B84CAF" w:rsidP="00022DAA">
            <w:pPr>
              <w:rPr>
                <w:rFonts w:ascii="Sylfaen" w:hAnsi="Sylfaen" w:cs="Tahoma"/>
                <w:sz w:val="20"/>
                <w:szCs w:val="20"/>
              </w:rPr>
            </w:pPr>
            <w:r>
              <w:rPr>
                <w:rFonts w:ascii="Sylfaen" w:hAnsi="Sylfaen" w:cs="Tahoma"/>
                <w:sz w:val="20"/>
                <w:szCs w:val="20"/>
              </w:rPr>
              <w:t>Szt.</w:t>
            </w:r>
          </w:p>
        </w:tc>
        <w:tc>
          <w:tcPr>
            <w:tcW w:w="567" w:type="dxa"/>
          </w:tcPr>
          <w:p w14:paraId="321F32A9" w14:textId="77777777" w:rsidR="00B84CAF" w:rsidRPr="00CF4DD8" w:rsidRDefault="00B84CAF" w:rsidP="00022DAA">
            <w:pPr>
              <w:rPr>
                <w:rFonts w:ascii="Sylfaen" w:hAnsi="Sylfaen" w:cs="Tahoma"/>
                <w:sz w:val="20"/>
                <w:szCs w:val="20"/>
              </w:rPr>
            </w:pPr>
            <w:r>
              <w:rPr>
                <w:rFonts w:ascii="Sylfaen" w:hAnsi="Sylfaen" w:cs="Tahoma"/>
                <w:sz w:val="20"/>
                <w:szCs w:val="20"/>
              </w:rPr>
              <w:t>1</w:t>
            </w:r>
          </w:p>
        </w:tc>
        <w:tc>
          <w:tcPr>
            <w:tcW w:w="709" w:type="dxa"/>
          </w:tcPr>
          <w:p w14:paraId="71E75E33" w14:textId="77777777" w:rsidR="00B84CAF" w:rsidRPr="00CF4DD8" w:rsidRDefault="00B84CAF" w:rsidP="00022DAA">
            <w:pPr>
              <w:rPr>
                <w:rFonts w:ascii="Sylfaen" w:hAnsi="Sylfaen" w:cs="Tahoma"/>
                <w:sz w:val="20"/>
                <w:szCs w:val="20"/>
              </w:rPr>
            </w:pPr>
          </w:p>
        </w:tc>
        <w:tc>
          <w:tcPr>
            <w:tcW w:w="850" w:type="dxa"/>
          </w:tcPr>
          <w:p w14:paraId="5415BE71" w14:textId="77777777" w:rsidR="00B84CAF" w:rsidRPr="00CF4DD8" w:rsidRDefault="00B84CAF" w:rsidP="00022DAA">
            <w:pPr>
              <w:rPr>
                <w:rFonts w:ascii="Sylfaen" w:hAnsi="Sylfaen" w:cs="Tahoma"/>
                <w:sz w:val="20"/>
                <w:szCs w:val="20"/>
              </w:rPr>
            </w:pPr>
          </w:p>
        </w:tc>
        <w:tc>
          <w:tcPr>
            <w:tcW w:w="567" w:type="dxa"/>
          </w:tcPr>
          <w:p w14:paraId="6137CEE3" w14:textId="77777777" w:rsidR="00B84CAF" w:rsidRPr="00CF4DD8" w:rsidRDefault="00B84CAF" w:rsidP="00022DAA">
            <w:pPr>
              <w:rPr>
                <w:rFonts w:ascii="Sylfaen" w:hAnsi="Sylfaen" w:cs="Tahoma"/>
                <w:sz w:val="20"/>
                <w:szCs w:val="20"/>
              </w:rPr>
            </w:pPr>
          </w:p>
        </w:tc>
        <w:tc>
          <w:tcPr>
            <w:tcW w:w="851" w:type="dxa"/>
          </w:tcPr>
          <w:p w14:paraId="3508D280" w14:textId="77777777" w:rsidR="00B84CAF" w:rsidRPr="00CF4DD8" w:rsidRDefault="00B84CAF" w:rsidP="00022DAA">
            <w:pPr>
              <w:rPr>
                <w:rFonts w:ascii="Sylfaen" w:hAnsi="Sylfaen" w:cs="Tahoma"/>
                <w:sz w:val="20"/>
                <w:szCs w:val="20"/>
              </w:rPr>
            </w:pPr>
          </w:p>
        </w:tc>
        <w:tc>
          <w:tcPr>
            <w:tcW w:w="1276" w:type="dxa"/>
          </w:tcPr>
          <w:p w14:paraId="2E8051E4" w14:textId="77777777" w:rsidR="00B84CAF" w:rsidRPr="00CF4DD8" w:rsidRDefault="00B84CAF" w:rsidP="00022DAA">
            <w:pPr>
              <w:rPr>
                <w:rFonts w:ascii="Sylfaen" w:hAnsi="Sylfaen" w:cs="Tahoma"/>
                <w:sz w:val="20"/>
                <w:szCs w:val="20"/>
              </w:rPr>
            </w:pPr>
          </w:p>
        </w:tc>
      </w:tr>
    </w:tbl>
    <w:p w14:paraId="3DF6E77E" w14:textId="77777777" w:rsidR="008B466A" w:rsidRDefault="008B466A">
      <w:pPr>
        <w:spacing w:line="360" w:lineRule="auto"/>
        <w:rPr>
          <w:b/>
          <w:color w:val="000000"/>
          <w:sz w:val="22"/>
          <w:szCs w:val="22"/>
        </w:rPr>
      </w:pPr>
    </w:p>
    <w:p w14:paraId="740F2D41" w14:textId="39FF2D37" w:rsidR="00DE4010" w:rsidRDefault="00DE4010" w:rsidP="00DE4010">
      <w:pPr>
        <w:pStyle w:val="Tekstpodstawowy"/>
        <w:spacing w:after="0"/>
        <w:rPr>
          <w:rFonts w:ascii="Calibri" w:hAnsi="Calibri" w:cs="Calibri"/>
          <w:b/>
          <w:szCs w:val="20"/>
        </w:rPr>
      </w:pPr>
      <w:r>
        <w:rPr>
          <w:rFonts w:ascii="Calibri" w:hAnsi="Calibri" w:cs="Calibri"/>
          <w:b/>
          <w:szCs w:val="20"/>
        </w:rPr>
        <w:t xml:space="preserve">Część </w:t>
      </w:r>
      <w:r>
        <w:rPr>
          <w:rFonts w:ascii="Calibri" w:hAnsi="Calibri" w:cs="Calibri"/>
          <w:b/>
          <w:szCs w:val="20"/>
        </w:rPr>
        <w:t>4</w:t>
      </w:r>
    </w:p>
    <w:p w14:paraId="05480489" w14:textId="6B03829C" w:rsidR="00DE4010" w:rsidRPr="00E51AF0" w:rsidRDefault="00DE4010" w:rsidP="00DE4010">
      <w:pPr>
        <w:pStyle w:val="Tekstpodstawowy"/>
        <w:spacing w:after="0"/>
        <w:rPr>
          <w:rFonts w:ascii="Calibri" w:hAnsi="Calibri" w:cs="Calibri"/>
          <w:b/>
          <w:szCs w:val="20"/>
        </w:rPr>
      </w:pPr>
      <w:r w:rsidRPr="00E51AF0">
        <w:rPr>
          <w:rFonts w:ascii="Calibri" w:hAnsi="Calibri" w:cs="Calibri"/>
          <w:b/>
          <w:szCs w:val="20"/>
        </w:rPr>
        <w:t>Przedmiot zamówienia</w:t>
      </w:r>
      <w:r>
        <w:rPr>
          <w:rFonts w:ascii="Calibri" w:hAnsi="Calibri" w:cs="Calibri"/>
          <w:b/>
          <w:szCs w:val="20"/>
        </w:rPr>
        <w:t xml:space="preserve"> </w:t>
      </w:r>
      <w:r>
        <w:rPr>
          <w:rFonts w:ascii="Calibri" w:hAnsi="Calibri" w:cs="Calibri"/>
          <w:b/>
          <w:szCs w:val="20"/>
        </w:rPr>
        <w:t>–</w:t>
      </w:r>
      <w:r>
        <w:rPr>
          <w:rFonts w:ascii="Calibri" w:hAnsi="Calibri" w:cs="Calibri"/>
          <w:b/>
          <w:szCs w:val="20"/>
        </w:rPr>
        <w:t xml:space="preserve"> </w:t>
      </w:r>
      <w:r>
        <w:rPr>
          <w:rFonts w:ascii="Calibri" w:hAnsi="Calibri" w:cs="Calibri"/>
          <w:b/>
          <w:szCs w:val="20"/>
        </w:rPr>
        <w:t>Wieża laparoskopowa</w:t>
      </w:r>
    </w:p>
    <w:p w14:paraId="36E2C13B" w14:textId="77777777" w:rsidR="00DE4010" w:rsidRPr="00E51AF0" w:rsidRDefault="00DE4010" w:rsidP="00DE4010">
      <w:pPr>
        <w:rPr>
          <w:rFonts w:ascii="Calibri" w:hAnsi="Calibri" w:cs="Calibri"/>
          <w:b/>
          <w:sz w:val="20"/>
          <w:szCs w:val="20"/>
        </w:rPr>
      </w:pPr>
      <w:r w:rsidRPr="00E51AF0">
        <w:rPr>
          <w:rFonts w:ascii="Calibri" w:hAnsi="Calibri" w:cs="Calibri"/>
          <w:b/>
          <w:sz w:val="20"/>
          <w:szCs w:val="20"/>
        </w:rPr>
        <w:t xml:space="preserve">Producent: </w:t>
      </w:r>
    </w:p>
    <w:p w14:paraId="341BB685" w14:textId="77777777" w:rsidR="00DE4010" w:rsidRPr="00E51AF0" w:rsidRDefault="00DE4010" w:rsidP="00DE4010">
      <w:pPr>
        <w:rPr>
          <w:rFonts w:ascii="Calibri" w:hAnsi="Calibri" w:cs="Calibri"/>
          <w:b/>
          <w:sz w:val="20"/>
          <w:szCs w:val="20"/>
        </w:rPr>
      </w:pPr>
      <w:r w:rsidRPr="00E51AF0">
        <w:rPr>
          <w:rFonts w:ascii="Calibri" w:hAnsi="Calibri" w:cs="Calibri"/>
          <w:b/>
          <w:sz w:val="20"/>
          <w:szCs w:val="20"/>
        </w:rPr>
        <w:t xml:space="preserve">Nazwa i typ: </w:t>
      </w:r>
    </w:p>
    <w:p w14:paraId="2635EE1A" w14:textId="77777777" w:rsidR="00DE4010" w:rsidRDefault="00DE4010" w:rsidP="00DE4010">
      <w:pPr>
        <w:rPr>
          <w:rFonts w:ascii="Calibri" w:hAnsi="Calibri" w:cs="Calibri"/>
          <w:b/>
          <w:color w:val="FF0000"/>
          <w:sz w:val="20"/>
          <w:szCs w:val="20"/>
        </w:rPr>
      </w:pPr>
    </w:p>
    <w:p w14:paraId="4D24F31D" w14:textId="77777777" w:rsidR="00415014" w:rsidRDefault="00415014" w:rsidP="00DE4010">
      <w:pPr>
        <w:rPr>
          <w:rFonts w:ascii="Calibri" w:hAnsi="Calibri" w:cs="Calibri"/>
          <w:b/>
          <w:color w:val="FF0000"/>
          <w:sz w:val="20"/>
          <w:szCs w:val="20"/>
        </w:rPr>
      </w:pPr>
    </w:p>
    <w:tbl>
      <w:tblPr>
        <w:tblW w:w="9634" w:type="dxa"/>
        <w:tblCellMar>
          <w:left w:w="70" w:type="dxa"/>
          <w:right w:w="70" w:type="dxa"/>
        </w:tblCellMar>
        <w:tblLook w:val="04A0" w:firstRow="1" w:lastRow="0" w:firstColumn="1" w:lastColumn="0" w:noHBand="0" w:noVBand="1"/>
      </w:tblPr>
      <w:tblGrid>
        <w:gridCol w:w="681"/>
        <w:gridCol w:w="5506"/>
        <w:gridCol w:w="1040"/>
        <w:gridCol w:w="1273"/>
        <w:gridCol w:w="1205"/>
      </w:tblGrid>
      <w:tr w:rsidR="00415014" w14:paraId="1BE786DB" w14:textId="499CD7B4" w:rsidTr="00415014">
        <w:trPr>
          <w:trHeight w:val="765"/>
        </w:trPr>
        <w:tc>
          <w:tcPr>
            <w:tcW w:w="681" w:type="dxa"/>
            <w:tcBorders>
              <w:top w:val="single" w:sz="4" w:space="0" w:color="auto"/>
              <w:left w:val="single" w:sz="4" w:space="0" w:color="auto"/>
              <w:bottom w:val="single" w:sz="4" w:space="0" w:color="auto"/>
              <w:right w:val="single" w:sz="4" w:space="0" w:color="auto"/>
            </w:tcBorders>
            <w:noWrap/>
            <w:vAlign w:val="center"/>
            <w:hideMark/>
          </w:tcPr>
          <w:p w14:paraId="43E0A486" w14:textId="196060B2" w:rsidR="00415014" w:rsidRPr="00415014" w:rsidRDefault="00415014">
            <w:pPr>
              <w:jc w:val="center"/>
              <w:rPr>
                <w:rFonts w:ascii="Sylfaen" w:hAnsi="Sylfaen" w:cs="Arial"/>
                <w:color w:val="000000"/>
                <w:sz w:val="20"/>
                <w:szCs w:val="20"/>
              </w:rPr>
            </w:pPr>
            <w:r w:rsidRPr="00415014">
              <w:rPr>
                <w:rFonts w:ascii="Sylfaen" w:hAnsi="Sylfaen" w:cs="Arial"/>
                <w:sz w:val="20"/>
                <w:szCs w:val="20"/>
              </w:rPr>
              <w:t>Lp.</w:t>
            </w:r>
            <w:r w:rsidRPr="00415014">
              <w:rPr>
                <w:rFonts w:ascii="Sylfaen" w:hAnsi="Sylfaen" w:cs="Arial"/>
                <w:color w:val="000000"/>
                <w:sz w:val="20"/>
                <w:szCs w:val="20"/>
              </w:rPr>
              <w:t> </w:t>
            </w:r>
          </w:p>
        </w:tc>
        <w:tc>
          <w:tcPr>
            <w:tcW w:w="5506" w:type="dxa"/>
            <w:tcBorders>
              <w:top w:val="single" w:sz="4" w:space="0" w:color="auto"/>
              <w:left w:val="nil"/>
              <w:bottom w:val="single" w:sz="4" w:space="0" w:color="auto"/>
              <w:right w:val="single" w:sz="4" w:space="0" w:color="auto"/>
            </w:tcBorders>
            <w:noWrap/>
            <w:vAlign w:val="bottom"/>
            <w:hideMark/>
          </w:tcPr>
          <w:p w14:paraId="1C147928" w14:textId="77777777" w:rsidR="00415014" w:rsidRPr="00415014" w:rsidRDefault="00415014">
            <w:pPr>
              <w:rPr>
                <w:rFonts w:ascii="Sylfaen" w:hAnsi="Sylfaen" w:cs="Calibri"/>
                <w:b/>
                <w:bCs/>
                <w:color w:val="000000"/>
                <w:sz w:val="20"/>
                <w:szCs w:val="20"/>
              </w:rPr>
            </w:pPr>
            <w:r w:rsidRPr="00415014">
              <w:rPr>
                <w:rFonts w:ascii="Sylfaen" w:hAnsi="Sylfaen" w:cs="Calibri"/>
                <w:b/>
                <w:bCs/>
                <w:color w:val="000000"/>
                <w:sz w:val="20"/>
                <w:szCs w:val="20"/>
              </w:rPr>
              <w:t>Parametry wymagane</w:t>
            </w:r>
          </w:p>
        </w:tc>
        <w:tc>
          <w:tcPr>
            <w:tcW w:w="1040" w:type="dxa"/>
            <w:tcBorders>
              <w:top w:val="single" w:sz="4" w:space="0" w:color="auto"/>
              <w:left w:val="nil"/>
              <w:bottom w:val="single" w:sz="4" w:space="0" w:color="auto"/>
              <w:right w:val="single" w:sz="4" w:space="0" w:color="auto"/>
            </w:tcBorders>
            <w:vAlign w:val="bottom"/>
            <w:hideMark/>
          </w:tcPr>
          <w:p w14:paraId="5878AA27"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Parametry wymagane</w:t>
            </w:r>
            <w:r w:rsidRPr="00415014">
              <w:rPr>
                <w:rFonts w:ascii="Sylfaen" w:hAnsi="Sylfaen" w:cs="Arial"/>
                <w:color w:val="000000"/>
                <w:sz w:val="20"/>
                <w:szCs w:val="20"/>
              </w:rPr>
              <w:br/>
              <w:t>TAK/NIE</w:t>
            </w:r>
          </w:p>
        </w:tc>
        <w:tc>
          <w:tcPr>
            <w:tcW w:w="1273" w:type="dxa"/>
            <w:tcBorders>
              <w:top w:val="single" w:sz="4" w:space="0" w:color="auto"/>
              <w:left w:val="nil"/>
              <w:bottom w:val="single" w:sz="4" w:space="0" w:color="auto"/>
              <w:right w:val="single" w:sz="4" w:space="0" w:color="auto"/>
            </w:tcBorders>
            <w:vAlign w:val="bottom"/>
            <w:hideMark/>
          </w:tcPr>
          <w:p w14:paraId="282483F8" w14:textId="6B782A39" w:rsidR="00415014" w:rsidRPr="00415014" w:rsidRDefault="00415014">
            <w:pPr>
              <w:rPr>
                <w:rFonts w:ascii="Sylfaen" w:hAnsi="Sylfaen" w:cs="Arial"/>
                <w:color w:val="000000"/>
                <w:sz w:val="20"/>
                <w:szCs w:val="20"/>
              </w:rPr>
            </w:pPr>
            <w:r w:rsidRPr="00415014">
              <w:rPr>
                <w:rFonts w:ascii="Sylfaen" w:hAnsi="Sylfaen"/>
                <w:b/>
                <w:sz w:val="20"/>
                <w:szCs w:val="20"/>
                <w:lang w:eastAsia="x-none"/>
              </w:rPr>
              <w:t>zasady oceny punktowej w kryterium jakość</w:t>
            </w:r>
          </w:p>
        </w:tc>
        <w:tc>
          <w:tcPr>
            <w:tcW w:w="1134" w:type="dxa"/>
            <w:tcBorders>
              <w:top w:val="single" w:sz="4" w:space="0" w:color="auto"/>
              <w:left w:val="nil"/>
              <w:bottom w:val="single" w:sz="4" w:space="0" w:color="auto"/>
              <w:right w:val="single" w:sz="4" w:space="0" w:color="auto"/>
            </w:tcBorders>
          </w:tcPr>
          <w:p w14:paraId="16A439A3" w14:textId="77777777" w:rsidR="00415014" w:rsidRPr="00415014" w:rsidRDefault="00415014" w:rsidP="00415014">
            <w:pPr>
              <w:jc w:val="center"/>
              <w:rPr>
                <w:rFonts w:ascii="Sylfaen" w:hAnsi="Sylfaen" w:cs="Tahoma"/>
                <w:b/>
                <w:color w:val="000000"/>
                <w:sz w:val="20"/>
                <w:szCs w:val="20"/>
              </w:rPr>
            </w:pPr>
            <w:r w:rsidRPr="00415014">
              <w:rPr>
                <w:rFonts w:ascii="Sylfaen" w:hAnsi="Sylfaen" w:cs="Tahoma"/>
                <w:b/>
                <w:color w:val="000000"/>
                <w:sz w:val="20"/>
                <w:szCs w:val="20"/>
              </w:rPr>
              <w:t>Parametr oferowany/</w:t>
            </w:r>
          </w:p>
          <w:p w14:paraId="210BFC8B" w14:textId="3543F11E" w:rsidR="00415014" w:rsidRPr="00415014" w:rsidRDefault="00415014" w:rsidP="00415014">
            <w:pPr>
              <w:rPr>
                <w:rFonts w:ascii="Sylfaen" w:hAnsi="Sylfaen" w:cs="Arial"/>
                <w:color w:val="000000"/>
                <w:sz w:val="20"/>
                <w:szCs w:val="20"/>
              </w:rPr>
            </w:pPr>
            <w:r w:rsidRPr="00415014">
              <w:rPr>
                <w:rFonts w:ascii="Sylfaen" w:hAnsi="Sylfaen" w:cs="Tahoma"/>
                <w:b/>
                <w:color w:val="000000"/>
                <w:sz w:val="20"/>
                <w:szCs w:val="20"/>
              </w:rPr>
              <w:t>podać/opisać</w:t>
            </w:r>
          </w:p>
        </w:tc>
      </w:tr>
      <w:tr w:rsidR="00415014" w14:paraId="7AF1DD56" w14:textId="63E42667" w:rsidTr="00415014">
        <w:trPr>
          <w:trHeight w:val="300"/>
        </w:trPr>
        <w:tc>
          <w:tcPr>
            <w:tcW w:w="681" w:type="dxa"/>
            <w:tcBorders>
              <w:top w:val="nil"/>
              <w:left w:val="single" w:sz="4" w:space="0" w:color="auto"/>
              <w:bottom w:val="single" w:sz="4" w:space="0" w:color="auto"/>
              <w:right w:val="single" w:sz="4" w:space="0" w:color="auto"/>
            </w:tcBorders>
            <w:noWrap/>
            <w:vAlign w:val="center"/>
            <w:hideMark/>
          </w:tcPr>
          <w:p w14:paraId="1C2D3728" w14:textId="5DA18B0D" w:rsidR="00415014" w:rsidRPr="00415014" w:rsidRDefault="00415014">
            <w:pPr>
              <w:jc w:val="center"/>
              <w:rPr>
                <w:rFonts w:ascii="Sylfaen" w:hAnsi="Sylfaen" w:cs="Arial"/>
                <w:color w:val="auto"/>
                <w:sz w:val="20"/>
                <w:szCs w:val="20"/>
              </w:rPr>
            </w:pPr>
          </w:p>
        </w:tc>
        <w:tc>
          <w:tcPr>
            <w:tcW w:w="5506" w:type="dxa"/>
            <w:tcBorders>
              <w:top w:val="nil"/>
              <w:left w:val="nil"/>
              <w:bottom w:val="single" w:sz="4" w:space="0" w:color="auto"/>
              <w:right w:val="single" w:sz="4" w:space="0" w:color="auto"/>
            </w:tcBorders>
            <w:vAlign w:val="center"/>
            <w:hideMark/>
          </w:tcPr>
          <w:p w14:paraId="0DA9CAD5" w14:textId="77777777" w:rsidR="00415014" w:rsidRPr="00415014" w:rsidRDefault="00415014">
            <w:pPr>
              <w:rPr>
                <w:rFonts w:ascii="Sylfaen" w:hAnsi="Sylfaen" w:cs="Arial"/>
                <w:b/>
                <w:bCs/>
                <w:sz w:val="20"/>
                <w:szCs w:val="20"/>
              </w:rPr>
            </w:pPr>
            <w:r w:rsidRPr="00415014">
              <w:rPr>
                <w:rFonts w:ascii="Sylfaen" w:hAnsi="Sylfaen" w:cs="Arial"/>
                <w:b/>
                <w:bCs/>
                <w:sz w:val="20"/>
                <w:szCs w:val="20"/>
              </w:rPr>
              <w:t xml:space="preserve">Endoskopowa kamera 4K  2 </w:t>
            </w:r>
            <w:proofErr w:type="spellStart"/>
            <w:r w:rsidRPr="00415014">
              <w:rPr>
                <w:rFonts w:ascii="Sylfaen" w:hAnsi="Sylfaen" w:cs="Arial"/>
                <w:b/>
                <w:bCs/>
                <w:sz w:val="20"/>
                <w:szCs w:val="20"/>
              </w:rPr>
              <w:t>szt</w:t>
            </w:r>
            <w:proofErr w:type="spellEnd"/>
          </w:p>
        </w:tc>
        <w:tc>
          <w:tcPr>
            <w:tcW w:w="1040" w:type="dxa"/>
            <w:noWrap/>
            <w:vAlign w:val="bottom"/>
            <w:hideMark/>
          </w:tcPr>
          <w:p w14:paraId="45D703ED" w14:textId="77777777" w:rsidR="00415014" w:rsidRPr="00415014" w:rsidRDefault="00415014">
            <w:pPr>
              <w:rPr>
                <w:rFonts w:ascii="Sylfaen" w:hAnsi="Sylfaen" w:cs="Arial"/>
                <w:b/>
                <w:bCs/>
                <w:sz w:val="20"/>
                <w:szCs w:val="20"/>
              </w:rPr>
            </w:pPr>
          </w:p>
        </w:tc>
        <w:tc>
          <w:tcPr>
            <w:tcW w:w="1273" w:type="dxa"/>
            <w:tcBorders>
              <w:top w:val="nil"/>
              <w:left w:val="single" w:sz="8" w:space="0" w:color="auto"/>
              <w:bottom w:val="single" w:sz="8" w:space="0" w:color="auto"/>
              <w:right w:val="single" w:sz="8" w:space="0" w:color="auto"/>
            </w:tcBorders>
            <w:vAlign w:val="center"/>
            <w:hideMark/>
          </w:tcPr>
          <w:p w14:paraId="64BE7DED" w14:textId="77777777" w:rsidR="00415014" w:rsidRPr="00415014" w:rsidRDefault="00415014">
            <w:pPr>
              <w:jc w:val="center"/>
              <w:rPr>
                <w:rFonts w:ascii="Sylfaen" w:hAnsi="Sylfaen" w:cs="Calibri"/>
                <w:b/>
                <w:bCs/>
                <w:color w:val="000000"/>
                <w:sz w:val="20"/>
                <w:szCs w:val="20"/>
              </w:rPr>
            </w:pPr>
            <w:r w:rsidRPr="00415014">
              <w:rPr>
                <w:rFonts w:ascii="Sylfaen" w:hAnsi="Sylfaen" w:cs="Calibri"/>
                <w:b/>
                <w:bCs/>
                <w:color w:val="000000"/>
                <w:sz w:val="20"/>
                <w:szCs w:val="20"/>
              </w:rPr>
              <w:t> </w:t>
            </w:r>
          </w:p>
        </w:tc>
        <w:tc>
          <w:tcPr>
            <w:tcW w:w="1134" w:type="dxa"/>
            <w:tcBorders>
              <w:top w:val="nil"/>
              <w:left w:val="single" w:sz="8" w:space="0" w:color="auto"/>
              <w:bottom w:val="single" w:sz="8" w:space="0" w:color="auto"/>
              <w:right w:val="single" w:sz="8" w:space="0" w:color="auto"/>
            </w:tcBorders>
          </w:tcPr>
          <w:p w14:paraId="42A22951" w14:textId="77777777" w:rsidR="00415014" w:rsidRPr="00415014" w:rsidRDefault="00415014">
            <w:pPr>
              <w:jc w:val="center"/>
              <w:rPr>
                <w:rFonts w:ascii="Sylfaen" w:hAnsi="Sylfaen" w:cs="Calibri"/>
                <w:b/>
                <w:bCs/>
                <w:color w:val="000000"/>
                <w:sz w:val="20"/>
                <w:szCs w:val="20"/>
              </w:rPr>
            </w:pPr>
          </w:p>
        </w:tc>
      </w:tr>
      <w:tr w:rsidR="00415014" w14:paraId="7725D66B" w14:textId="6217D17B"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2BC53031" w14:textId="77777777" w:rsidR="00415014" w:rsidRPr="00415014" w:rsidRDefault="00415014">
            <w:pPr>
              <w:jc w:val="center"/>
              <w:rPr>
                <w:rFonts w:ascii="Sylfaen" w:hAnsi="Sylfaen" w:cs="Arial"/>
                <w:color w:val="auto"/>
                <w:sz w:val="20"/>
                <w:szCs w:val="20"/>
              </w:rPr>
            </w:pPr>
            <w:r w:rsidRPr="00415014">
              <w:rPr>
                <w:rFonts w:ascii="Sylfaen" w:hAnsi="Sylfaen" w:cs="Arial"/>
                <w:sz w:val="20"/>
                <w:szCs w:val="20"/>
              </w:rPr>
              <w:t>1</w:t>
            </w:r>
          </w:p>
        </w:tc>
        <w:tc>
          <w:tcPr>
            <w:tcW w:w="5506" w:type="dxa"/>
            <w:tcBorders>
              <w:top w:val="nil"/>
              <w:left w:val="nil"/>
              <w:bottom w:val="single" w:sz="4" w:space="0" w:color="auto"/>
              <w:right w:val="single" w:sz="4" w:space="0" w:color="auto"/>
            </w:tcBorders>
            <w:vAlign w:val="center"/>
            <w:hideMark/>
          </w:tcPr>
          <w:p w14:paraId="46D69CB2" w14:textId="77777777" w:rsidR="00415014" w:rsidRPr="00415014" w:rsidRDefault="00415014">
            <w:pPr>
              <w:rPr>
                <w:rFonts w:ascii="Sylfaen" w:hAnsi="Sylfaen" w:cs="Arial"/>
                <w:sz w:val="20"/>
                <w:szCs w:val="20"/>
              </w:rPr>
            </w:pPr>
            <w:r w:rsidRPr="00415014">
              <w:rPr>
                <w:rFonts w:ascii="Sylfaen" w:hAnsi="Sylfaen" w:cs="Arial"/>
                <w:sz w:val="20"/>
                <w:szCs w:val="20"/>
              </w:rPr>
              <w:t>Głowica kamery wyposażona w trzy przetworniki 1/3" wysokiej rozdzielczości, technologia CMOS</w:t>
            </w:r>
          </w:p>
        </w:tc>
        <w:tc>
          <w:tcPr>
            <w:tcW w:w="1040" w:type="dxa"/>
            <w:tcBorders>
              <w:top w:val="single" w:sz="4" w:space="0" w:color="auto"/>
              <w:left w:val="nil"/>
              <w:bottom w:val="single" w:sz="4" w:space="0" w:color="auto"/>
              <w:right w:val="single" w:sz="4" w:space="0" w:color="auto"/>
            </w:tcBorders>
            <w:noWrap/>
            <w:vAlign w:val="bottom"/>
            <w:hideMark/>
          </w:tcPr>
          <w:p w14:paraId="32462AC9"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single" w:sz="4" w:space="0" w:color="auto"/>
              <w:left w:val="nil"/>
              <w:bottom w:val="single" w:sz="4" w:space="0" w:color="auto"/>
              <w:right w:val="single" w:sz="4" w:space="0" w:color="auto"/>
            </w:tcBorders>
            <w:noWrap/>
            <w:vAlign w:val="bottom"/>
            <w:hideMark/>
          </w:tcPr>
          <w:p w14:paraId="48E43DDB"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single" w:sz="4" w:space="0" w:color="auto"/>
              <w:left w:val="nil"/>
              <w:bottom w:val="single" w:sz="4" w:space="0" w:color="auto"/>
              <w:right w:val="single" w:sz="4" w:space="0" w:color="auto"/>
            </w:tcBorders>
          </w:tcPr>
          <w:p w14:paraId="46CC3958" w14:textId="77777777" w:rsidR="00415014" w:rsidRPr="00415014" w:rsidRDefault="00415014">
            <w:pPr>
              <w:rPr>
                <w:rFonts w:ascii="Sylfaen" w:hAnsi="Sylfaen" w:cs="Arial"/>
                <w:color w:val="000000"/>
                <w:sz w:val="20"/>
                <w:szCs w:val="20"/>
              </w:rPr>
            </w:pPr>
          </w:p>
        </w:tc>
      </w:tr>
      <w:tr w:rsidR="00415014" w14:paraId="5E7DAA53" w14:textId="23C0C0C2" w:rsidTr="00415014">
        <w:trPr>
          <w:trHeight w:val="750"/>
        </w:trPr>
        <w:tc>
          <w:tcPr>
            <w:tcW w:w="681" w:type="dxa"/>
            <w:tcBorders>
              <w:top w:val="nil"/>
              <w:left w:val="single" w:sz="4" w:space="0" w:color="auto"/>
              <w:bottom w:val="single" w:sz="4" w:space="0" w:color="auto"/>
              <w:right w:val="single" w:sz="4" w:space="0" w:color="auto"/>
            </w:tcBorders>
            <w:noWrap/>
            <w:vAlign w:val="center"/>
            <w:hideMark/>
          </w:tcPr>
          <w:p w14:paraId="019FBB3D" w14:textId="77777777" w:rsidR="00415014" w:rsidRPr="00415014" w:rsidRDefault="00415014">
            <w:pPr>
              <w:jc w:val="center"/>
              <w:rPr>
                <w:rFonts w:ascii="Sylfaen" w:hAnsi="Sylfaen" w:cs="Arial"/>
                <w:color w:val="auto"/>
                <w:sz w:val="20"/>
                <w:szCs w:val="20"/>
              </w:rPr>
            </w:pPr>
            <w:r w:rsidRPr="00415014">
              <w:rPr>
                <w:rFonts w:ascii="Sylfaen" w:hAnsi="Sylfaen" w:cs="Arial"/>
                <w:sz w:val="20"/>
                <w:szCs w:val="20"/>
              </w:rPr>
              <w:t>2</w:t>
            </w:r>
          </w:p>
        </w:tc>
        <w:tc>
          <w:tcPr>
            <w:tcW w:w="5506" w:type="dxa"/>
            <w:tcBorders>
              <w:top w:val="nil"/>
              <w:left w:val="nil"/>
              <w:bottom w:val="single" w:sz="4" w:space="0" w:color="auto"/>
              <w:right w:val="single" w:sz="4" w:space="0" w:color="auto"/>
            </w:tcBorders>
            <w:vAlign w:val="center"/>
            <w:hideMark/>
          </w:tcPr>
          <w:p w14:paraId="67DECA15" w14:textId="77777777" w:rsidR="00415014" w:rsidRPr="00415014" w:rsidRDefault="00415014">
            <w:pPr>
              <w:rPr>
                <w:rFonts w:ascii="Sylfaen" w:hAnsi="Sylfaen" w:cs="Arial"/>
                <w:sz w:val="20"/>
                <w:szCs w:val="20"/>
              </w:rPr>
            </w:pPr>
            <w:r w:rsidRPr="00415014">
              <w:rPr>
                <w:rFonts w:ascii="Sylfaen" w:hAnsi="Sylfaen" w:cs="Arial"/>
                <w:sz w:val="20"/>
                <w:szCs w:val="20"/>
              </w:rPr>
              <w:t>Wodoszczelna głowica kamery z możliwością obsługi 10 funkcji</w:t>
            </w:r>
          </w:p>
        </w:tc>
        <w:tc>
          <w:tcPr>
            <w:tcW w:w="1040" w:type="dxa"/>
            <w:tcBorders>
              <w:top w:val="nil"/>
              <w:left w:val="nil"/>
              <w:bottom w:val="single" w:sz="4" w:space="0" w:color="auto"/>
              <w:right w:val="single" w:sz="4" w:space="0" w:color="auto"/>
            </w:tcBorders>
            <w:noWrap/>
            <w:vAlign w:val="bottom"/>
            <w:hideMark/>
          </w:tcPr>
          <w:p w14:paraId="68FB66F0"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0FA8EC4B"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34AF9982" w14:textId="77777777" w:rsidR="00415014" w:rsidRPr="00415014" w:rsidRDefault="00415014">
            <w:pPr>
              <w:rPr>
                <w:rFonts w:ascii="Sylfaen" w:hAnsi="Sylfaen" w:cs="Arial"/>
                <w:color w:val="000000"/>
                <w:sz w:val="20"/>
                <w:szCs w:val="20"/>
              </w:rPr>
            </w:pPr>
          </w:p>
        </w:tc>
      </w:tr>
      <w:tr w:rsidR="00415014" w14:paraId="748266E1" w14:textId="4FA0F18F"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15FC0B05" w14:textId="77777777" w:rsidR="00415014" w:rsidRPr="00415014" w:rsidRDefault="00415014">
            <w:pPr>
              <w:jc w:val="center"/>
              <w:rPr>
                <w:rFonts w:ascii="Sylfaen" w:hAnsi="Sylfaen" w:cs="Arial"/>
                <w:color w:val="auto"/>
                <w:sz w:val="20"/>
                <w:szCs w:val="20"/>
              </w:rPr>
            </w:pPr>
            <w:r w:rsidRPr="00415014">
              <w:rPr>
                <w:rFonts w:ascii="Sylfaen" w:hAnsi="Sylfaen" w:cs="Arial"/>
                <w:sz w:val="20"/>
                <w:szCs w:val="20"/>
              </w:rPr>
              <w:t>3</w:t>
            </w:r>
          </w:p>
        </w:tc>
        <w:tc>
          <w:tcPr>
            <w:tcW w:w="5506" w:type="dxa"/>
            <w:tcBorders>
              <w:top w:val="nil"/>
              <w:left w:val="nil"/>
              <w:bottom w:val="single" w:sz="4" w:space="0" w:color="auto"/>
              <w:right w:val="single" w:sz="4" w:space="0" w:color="auto"/>
            </w:tcBorders>
            <w:vAlign w:val="center"/>
            <w:hideMark/>
          </w:tcPr>
          <w:p w14:paraId="013F82A1" w14:textId="77777777" w:rsidR="00415014" w:rsidRPr="00415014" w:rsidRDefault="00415014">
            <w:pPr>
              <w:rPr>
                <w:rFonts w:ascii="Sylfaen" w:hAnsi="Sylfaen" w:cs="Arial"/>
                <w:sz w:val="20"/>
                <w:szCs w:val="20"/>
              </w:rPr>
            </w:pPr>
            <w:r w:rsidRPr="00415014">
              <w:rPr>
                <w:rFonts w:ascii="Sylfaen" w:hAnsi="Sylfaen" w:cs="Arial"/>
                <w:sz w:val="20"/>
                <w:szCs w:val="20"/>
              </w:rPr>
              <w:t>Kolorowy ekran dotykowy umożliwiający dostęp do różnych menu (regulacji stopnia jasności, zoomu i balansu bieli)</w:t>
            </w:r>
          </w:p>
        </w:tc>
        <w:tc>
          <w:tcPr>
            <w:tcW w:w="1040" w:type="dxa"/>
            <w:tcBorders>
              <w:top w:val="nil"/>
              <w:left w:val="nil"/>
              <w:bottom w:val="single" w:sz="4" w:space="0" w:color="auto"/>
              <w:right w:val="single" w:sz="4" w:space="0" w:color="auto"/>
            </w:tcBorders>
            <w:noWrap/>
            <w:vAlign w:val="bottom"/>
            <w:hideMark/>
          </w:tcPr>
          <w:p w14:paraId="7C831CB9"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4CF1D4ED"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6C5FD2EA" w14:textId="77777777" w:rsidR="00415014" w:rsidRPr="00415014" w:rsidRDefault="00415014">
            <w:pPr>
              <w:rPr>
                <w:rFonts w:ascii="Sylfaen" w:hAnsi="Sylfaen" w:cs="Arial"/>
                <w:color w:val="000000"/>
                <w:sz w:val="20"/>
                <w:szCs w:val="20"/>
              </w:rPr>
            </w:pPr>
          </w:p>
        </w:tc>
      </w:tr>
      <w:tr w:rsidR="00415014" w14:paraId="257A2005" w14:textId="332B3E4A"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49B1BD53" w14:textId="77777777" w:rsidR="00415014" w:rsidRPr="00415014" w:rsidRDefault="00415014">
            <w:pPr>
              <w:jc w:val="center"/>
              <w:rPr>
                <w:rFonts w:ascii="Sylfaen" w:hAnsi="Sylfaen" w:cs="Arial"/>
                <w:color w:val="auto"/>
                <w:sz w:val="20"/>
                <w:szCs w:val="20"/>
              </w:rPr>
            </w:pPr>
            <w:r w:rsidRPr="00415014">
              <w:rPr>
                <w:rFonts w:ascii="Sylfaen" w:hAnsi="Sylfaen" w:cs="Arial"/>
                <w:sz w:val="20"/>
                <w:szCs w:val="20"/>
              </w:rPr>
              <w:t>4</w:t>
            </w:r>
          </w:p>
        </w:tc>
        <w:tc>
          <w:tcPr>
            <w:tcW w:w="5506" w:type="dxa"/>
            <w:tcBorders>
              <w:top w:val="nil"/>
              <w:left w:val="nil"/>
              <w:bottom w:val="single" w:sz="4" w:space="0" w:color="auto"/>
              <w:right w:val="single" w:sz="4" w:space="0" w:color="auto"/>
            </w:tcBorders>
            <w:vAlign w:val="center"/>
            <w:hideMark/>
          </w:tcPr>
          <w:p w14:paraId="42B8EF18" w14:textId="77777777" w:rsidR="00415014" w:rsidRPr="00415014" w:rsidRDefault="00415014">
            <w:pPr>
              <w:rPr>
                <w:rFonts w:ascii="Sylfaen" w:hAnsi="Sylfaen" w:cs="Arial"/>
                <w:sz w:val="20"/>
                <w:szCs w:val="20"/>
              </w:rPr>
            </w:pPr>
            <w:r w:rsidRPr="00415014">
              <w:rPr>
                <w:rFonts w:ascii="Sylfaen" w:hAnsi="Sylfaen" w:cs="Arial"/>
                <w:sz w:val="20"/>
                <w:szCs w:val="20"/>
              </w:rPr>
              <w:t>Migawka automatyczna: od 1/60 do 1/22 478 sekundy</w:t>
            </w:r>
          </w:p>
        </w:tc>
        <w:tc>
          <w:tcPr>
            <w:tcW w:w="1040" w:type="dxa"/>
            <w:tcBorders>
              <w:top w:val="nil"/>
              <w:left w:val="nil"/>
              <w:bottom w:val="single" w:sz="4" w:space="0" w:color="auto"/>
              <w:right w:val="single" w:sz="4" w:space="0" w:color="auto"/>
            </w:tcBorders>
            <w:noWrap/>
            <w:vAlign w:val="bottom"/>
            <w:hideMark/>
          </w:tcPr>
          <w:p w14:paraId="4BB952AB"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1FA559FE"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1D016A49" w14:textId="77777777" w:rsidR="00415014" w:rsidRPr="00415014" w:rsidRDefault="00415014">
            <w:pPr>
              <w:rPr>
                <w:rFonts w:ascii="Sylfaen" w:hAnsi="Sylfaen" w:cs="Arial"/>
                <w:color w:val="000000"/>
                <w:sz w:val="20"/>
                <w:szCs w:val="20"/>
              </w:rPr>
            </w:pPr>
          </w:p>
        </w:tc>
      </w:tr>
      <w:tr w:rsidR="00415014" w14:paraId="3AD138AE" w14:textId="5A573E58"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592B22E0" w14:textId="77777777" w:rsidR="00415014" w:rsidRPr="00415014" w:rsidRDefault="00415014">
            <w:pPr>
              <w:jc w:val="center"/>
              <w:rPr>
                <w:rFonts w:ascii="Sylfaen" w:hAnsi="Sylfaen" w:cs="Arial"/>
                <w:color w:val="auto"/>
                <w:sz w:val="20"/>
                <w:szCs w:val="20"/>
              </w:rPr>
            </w:pPr>
            <w:r w:rsidRPr="00415014">
              <w:rPr>
                <w:rFonts w:ascii="Sylfaen" w:hAnsi="Sylfaen" w:cs="Arial"/>
                <w:sz w:val="20"/>
                <w:szCs w:val="20"/>
              </w:rPr>
              <w:t>5</w:t>
            </w:r>
          </w:p>
        </w:tc>
        <w:tc>
          <w:tcPr>
            <w:tcW w:w="5506" w:type="dxa"/>
            <w:tcBorders>
              <w:top w:val="nil"/>
              <w:left w:val="nil"/>
              <w:bottom w:val="single" w:sz="4" w:space="0" w:color="auto"/>
              <w:right w:val="single" w:sz="4" w:space="0" w:color="auto"/>
            </w:tcBorders>
            <w:vAlign w:val="center"/>
            <w:hideMark/>
          </w:tcPr>
          <w:p w14:paraId="66E5DB04" w14:textId="77777777" w:rsidR="00415014" w:rsidRPr="00415014" w:rsidRDefault="00415014">
            <w:pPr>
              <w:rPr>
                <w:rFonts w:ascii="Sylfaen" w:hAnsi="Sylfaen" w:cs="Arial"/>
                <w:sz w:val="20"/>
                <w:szCs w:val="20"/>
              </w:rPr>
            </w:pPr>
            <w:r w:rsidRPr="00415014">
              <w:rPr>
                <w:rFonts w:ascii="Sylfaen" w:hAnsi="Sylfaen" w:cs="Arial"/>
                <w:sz w:val="20"/>
                <w:szCs w:val="20"/>
              </w:rPr>
              <w:t>Rozdzielczość kamery 4K UHD</w:t>
            </w:r>
          </w:p>
        </w:tc>
        <w:tc>
          <w:tcPr>
            <w:tcW w:w="1040" w:type="dxa"/>
            <w:tcBorders>
              <w:top w:val="nil"/>
              <w:left w:val="nil"/>
              <w:bottom w:val="single" w:sz="4" w:space="0" w:color="auto"/>
              <w:right w:val="single" w:sz="4" w:space="0" w:color="auto"/>
            </w:tcBorders>
            <w:noWrap/>
            <w:vAlign w:val="bottom"/>
            <w:hideMark/>
          </w:tcPr>
          <w:p w14:paraId="1B101B05"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53E95E3D"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5FFFAF47" w14:textId="77777777" w:rsidR="00415014" w:rsidRPr="00415014" w:rsidRDefault="00415014">
            <w:pPr>
              <w:rPr>
                <w:rFonts w:ascii="Sylfaen" w:hAnsi="Sylfaen" w:cs="Arial"/>
                <w:color w:val="000000"/>
                <w:sz w:val="20"/>
                <w:szCs w:val="20"/>
              </w:rPr>
            </w:pPr>
          </w:p>
        </w:tc>
      </w:tr>
      <w:tr w:rsidR="00415014" w14:paraId="6DAA6B2E" w14:textId="6EF4138D" w:rsidTr="00415014">
        <w:trPr>
          <w:trHeight w:val="675"/>
        </w:trPr>
        <w:tc>
          <w:tcPr>
            <w:tcW w:w="681" w:type="dxa"/>
            <w:tcBorders>
              <w:top w:val="nil"/>
              <w:left w:val="single" w:sz="4" w:space="0" w:color="auto"/>
              <w:bottom w:val="single" w:sz="4" w:space="0" w:color="auto"/>
              <w:right w:val="single" w:sz="4" w:space="0" w:color="auto"/>
            </w:tcBorders>
            <w:noWrap/>
            <w:vAlign w:val="center"/>
            <w:hideMark/>
          </w:tcPr>
          <w:p w14:paraId="077841FB" w14:textId="77777777" w:rsidR="00415014" w:rsidRPr="00415014" w:rsidRDefault="00415014">
            <w:pPr>
              <w:jc w:val="center"/>
              <w:rPr>
                <w:rFonts w:ascii="Sylfaen" w:hAnsi="Sylfaen" w:cs="Arial"/>
                <w:color w:val="auto"/>
                <w:sz w:val="20"/>
                <w:szCs w:val="20"/>
              </w:rPr>
            </w:pPr>
            <w:r w:rsidRPr="00415014">
              <w:rPr>
                <w:rFonts w:ascii="Sylfaen" w:hAnsi="Sylfaen" w:cs="Arial"/>
                <w:sz w:val="20"/>
                <w:szCs w:val="20"/>
              </w:rPr>
              <w:t>6</w:t>
            </w:r>
          </w:p>
        </w:tc>
        <w:tc>
          <w:tcPr>
            <w:tcW w:w="5506" w:type="dxa"/>
            <w:tcBorders>
              <w:top w:val="nil"/>
              <w:left w:val="nil"/>
              <w:bottom w:val="single" w:sz="4" w:space="0" w:color="auto"/>
              <w:right w:val="single" w:sz="4" w:space="0" w:color="auto"/>
            </w:tcBorders>
            <w:shd w:val="clear" w:color="auto" w:fill="FFFFFF"/>
            <w:vAlign w:val="center"/>
            <w:hideMark/>
          </w:tcPr>
          <w:p w14:paraId="2B87FAB3" w14:textId="77777777" w:rsidR="00415014" w:rsidRPr="00415014" w:rsidRDefault="00415014">
            <w:pPr>
              <w:rPr>
                <w:rFonts w:ascii="Sylfaen" w:hAnsi="Sylfaen" w:cs="Arial"/>
                <w:sz w:val="20"/>
                <w:szCs w:val="20"/>
              </w:rPr>
            </w:pPr>
            <w:r w:rsidRPr="00415014">
              <w:rPr>
                <w:rFonts w:ascii="Sylfaen" w:hAnsi="Sylfaen" w:cs="Arial"/>
                <w:sz w:val="20"/>
                <w:szCs w:val="20"/>
              </w:rPr>
              <w:t>System skanujący : w poziomie 135,00 kHz, w pionie: 60kHz</w:t>
            </w:r>
          </w:p>
        </w:tc>
        <w:tc>
          <w:tcPr>
            <w:tcW w:w="1040" w:type="dxa"/>
            <w:tcBorders>
              <w:top w:val="nil"/>
              <w:left w:val="nil"/>
              <w:bottom w:val="single" w:sz="4" w:space="0" w:color="auto"/>
              <w:right w:val="single" w:sz="4" w:space="0" w:color="auto"/>
            </w:tcBorders>
            <w:noWrap/>
            <w:vAlign w:val="bottom"/>
            <w:hideMark/>
          </w:tcPr>
          <w:p w14:paraId="1AA96791"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6FF6E48A"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249F037B" w14:textId="77777777" w:rsidR="00415014" w:rsidRPr="00415014" w:rsidRDefault="00415014">
            <w:pPr>
              <w:rPr>
                <w:rFonts w:ascii="Sylfaen" w:hAnsi="Sylfaen" w:cs="Arial"/>
                <w:color w:val="000000"/>
                <w:sz w:val="20"/>
                <w:szCs w:val="20"/>
              </w:rPr>
            </w:pPr>
          </w:p>
        </w:tc>
      </w:tr>
      <w:tr w:rsidR="00415014" w14:paraId="35810379" w14:textId="035557E2"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3DDEB707" w14:textId="77777777" w:rsidR="00415014" w:rsidRPr="00415014" w:rsidRDefault="00415014">
            <w:pPr>
              <w:jc w:val="center"/>
              <w:rPr>
                <w:rFonts w:ascii="Sylfaen" w:hAnsi="Sylfaen" w:cs="Arial"/>
                <w:color w:val="auto"/>
                <w:sz w:val="20"/>
                <w:szCs w:val="20"/>
              </w:rPr>
            </w:pPr>
            <w:r w:rsidRPr="00415014">
              <w:rPr>
                <w:rFonts w:ascii="Sylfaen" w:hAnsi="Sylfaen" w:cs="Arial"/>
                <w:sz w:val="20"/>
                <w:szCs w:val="20"/>
              </w:rPr>
              <w:t>7</w:t>
            </w:r>
          </w:p>
        </w:tc>
        <w:tc>
          <w:tcPr>
            <w:tcW w:w="5506" w:type="dxa"/>
            <w:tcBorders>
              <w:top w:val="nil"/>
              <w:left w:val="nil"/>
              <w:bottom w:val="single" w:sz="4" w:space="0" w:color="auto"/>
              <w:right w:val="single" w:sz="4" w:space="0" w:color="auto"/>
            </w:tcBorders>
            <w:vAlign w:val="center"/>
            <w:hideMark/>
          </w:tcPr>
          <w:p w14:paraId="24205000" w14:textId="77777777" w:rsidR="00415014" w:rsidRPr="00415014" w:rsidRDefault="00415014">
            <w:pPr>
              <w:rPr>
                <w:rFonts w:ascii="Sylfaen" w:hAnsi="Sylfaen" w:cs="Arial"/>
                <w:sz w:val="20"/>
                <w:szCs w:val="20"/>
              </w:rPr>
            </w:pPr>
            <w:r w:rsidRPr="00415014">
              <w:rPr>
                <w:rFonts w:ascii="Sylfaen" w:hAnsi="Sylfaen" w:cs="Arial"/>
                <w:sz w:val="20"/>
                <w:szCs w:val="20"/>
              </w:rPr>
              <w:t>Elektroniczne doświetlenie obrazu: regulacja min. 8-stopniowa</w:t>
            </w:r>
          </w:p>
        </w:tc>
        <w:tc>
          <w:tcPr>
            <w:tcW w:w="1040" w:type="dxa"/>
            <w:tcBorders>
              <w:top w:val="nil"/>
              <w:left w:val="nil"/>
              <w:bottom w:val="single" w:sz="4" w:space="0" w:color="auto"/>
              <w:right w:val="single" w:sz="4" w:space="0" w:color="auto"/>
            </w:tcBorders>
            <w:noWrap/>
            <w:vAlign w:val="bottom"/>
            <w:hideMark/>
          </w:tcPr>
          <w:p w14:paraId="06A9DC48"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3D746630" w14:textId="77777777" w:rsidR="00415014" w:rsidRPr="00415014" w:rsidRDefault="00415014">
            <w:pPr>
              <w:rPr>
                <w:rFonts w:ascii="Sylfaen" w:hAnsi="Sylfaen" w:cs="Arial"/>
                <w:color w:val="000000"/>
                <w:sz w:val="20"/>
                <w:szCs w:val="20"/>
              </w:rPr>
            </w:pPr>
          </w:p>
        </w:tc>
        <w:tc>
          <w:tcPr>
            <w:tcW w:w="1134" w:type="dxa"/>
            <w:tcBorders>
              <w:top w:val="nil"/>
              <w:left w:val="nil"/>
              <w:bottom w:val="single" w:sz="4" w:space="0" w:color="auto"/>
              <w:right w:val="single" w:sz="4" w:space="0" w:color="auto"/>
            </w:tcBorders>
          </w:tcPr>
          <w:p w14:paraId="7C19368A" w14:textId="77777777" w:rsidR="00415014" w:rsidRPr="00415014" w:rsidRDefault="00415014">
            <w:pPr>
              <w:rPr>
                <w:rFonts w:ascii="Sylfaen" w:hAnsi="Sylfaen" w:cs="Arial"/>
                <w:color w:val="000000"/>
                <w:sz w:val="20"/>
                <w:szCs w:val="20"/>
              </w:rPr>
            </w:pPr>
          </w:p>
        </w:tc>
      </w:tr>
      <w:tr w:rsidR="00415014" w14:paraId="1D7471F7" w14:textId="6E4E4A3D"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316F101A" w14:textId="77777777" w:rsidR="00415014" w:rsidRPr="00415014" w:rsidRDefault="00415014">
            <w:pPr>
              <w:jc w:val="center"/>
              <w:rPr>
                <w:rFonts w:ascii="Sylfaen" w:hAnsi="Sylfaen" w:cs="Arial"/>
                <w:sz w:val="20"/>
                <w:szCs w:val="20"/>
              </w:rPr>
            </w:pPr>
            <w:r w:rsidRPr="00415014">
              <w:rPr>
                <w:rFonts w:ascii="Sylfaen" w:hAnsi="Sylfaen" w:cs="Arial"/>
                <w:sz w:val="20"/>
                <w:szCs w:val="20"/>
              </w:rPr>
              <w:t>8</w:t>
            </w:r>
          </w:p>
        </w:tc>
        <w:tc>
          <w:tcPr>
            <w:tcW w:w="5506" w:type="dxa"/>
            <w:tcBorders>
              <w:top w:val="nil"/>
              <w:left w:val="nil"/>
              <w:bottom w:val="single" w:sz="4" w:space="0" w:color="auto"/>
              <w:right w:val="single" w:sz="4" w:space="0" w:color="auto"/>
            </w:tcBorders>
            <w:vAlign w:val="center"/>
            <w:hideMark/>
          </w:tcPr>
          <w:p w14:paraId="0CC97271" w14:textId="77777777" w:rsidR="00415014" w:rsidRPr="00415014" w:rsidRDefault="00415014">
            <w:pPr>
              <w:rPr>
                <w:rFonts w:ascii="Sylfaen" w:hAnsi="Sylfaen" w:cs="Arial"/>
                <w:sz w:val="20"/>
                <w:szCs w:val="20"/>
              </w:rPr>
            </w:pPr>
            <w:r w:rsidRPr="00415014">
              <w:rPr>
                <w:rFonts w:ascii="Sylfaen" w:hAnsi="Sylfaen" w:cs="Arial"/>
                <w:sz w:val="20"/>
                <w:szCs w:val="20"/>
              </w:rPr>
              <w:t>7 stopniowy zoom ze stopniem powiększenia 1.8x</w:t>
            </w:r>
          </w:p>
        </w:tc>
        <w:tc>
          <w:tcPr>
            <w:tcW w:w="1040" w:type="dxa"/>
            <w:tcBorders>
              <w:top w:val="nil"/>
              <w:left w:val="nil"/>
              <w:bottom w:val="single" w:sz="4" w:space="0" w:color="auto"/>
              <w:right w:val="single" w:sz="4" w:space="0" w:color="auto"/>
            </w:tcBorders>
            <w:noWrap/>
            <w:vAlign w:val="bottom"/>
            <w:hideMark/>
          </w:tcPr>
          <w:p w14:paraId="273806FC"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2B70B249"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4C82EB8A" w14:textId="77777777" w:rsidR="00415014" w:rsidRPr="00415014" w:rsidRDefault="00415014">
            <w:pPr>
              <w:rPr>
                <w:rFonts w:ascii="Sylfaen" w:hAnsi="Sylfaen" w:cs="Arial"/>
                <w:color w:val="000000"/>
                <w:sz w:val="20"/>
                <w:szCs w:val="20"/>
              </w:rPr>
            </w:pPr>
          </w:p>
        </w:tc>
      </w:tr>
      <w:tr w:rsidR="00415014" w14:paraId="0D5EE12C" w14:textId="5592DDD4" w:rsidTr="00415014">
        <w:trPr>
          <w:trHeight w:val="765"/>
        </w:trPr>
        <w:tc>
          <w:tcPr>
            <w:tcW w:w="681" w:type="dxa"/>
            <w:tcBorders>
              <w:top w:val="nil"/>
              <w:left w:val="single" w:sz="4" w:space="0" w:color="auto"/>
              <w:bottom w:val="single" w:sz="4" w:space="0" w:color="auto"/>
              <w:right w:val="single" w:sz="4" w:space="0" w:color="auto"/>
            </w:tcBorders>
            <w:noWrap/>
            <w:vAlign w:val="center"/>
            <w:hideMark/>
          </w:tcPr>
          <w:p w14:paraId="1744C33C" w14:textId="77777777" w:rsidR="00415014" w:rsidRPr="00415014" w:rsidRDefault="00415014">
            <w:pPr>
              <w:jc w:val="center"/>
              <w:rPr>
                <w:rFonts w:ascii="Sylfaen" w:hAnsi="Sylfaen" w:cs="Arial"/>
                <w:color w:val="auto"/>
                <w:sz w:val="20"/>
                <w:szCs w:val="20"/>
              </w:rPr>
            </w:pPr>
            <w:r w:rsidRPr="00415014">
              <w:rPr>
                <w:rFonts w:ascii="Sylfaen" w:hAnsi="Sylfaen" w:cs="Arial"/>
                <w:sz w:val="20"/>
                <w:szCs w:val="20"/>
              </w:rPr>
              <w:t>9</w:t>
            </w:r>
          </w:p>
        </w:tc>
        <w:tc>
          <w:tcPr>
            <w:tcW w:w="5506" w:type="dxa"/>
            <w:tcBorders>
              <w:top w:val="nil"/>
              <w:left w:val="nil"/>
              <w:bottom w:val="single" w:sz="4" w:space="0" w:color="auto"/>
              <w:right w:val="single" w:sz="4" w:space="0" w:color="auto"/>
            </w:tcBorders>
            <w:vAlign w:val="center"/>
            <w:hideMark/>
          </w:tcPr>
          <w:p w14:paraId="4402989B" w14:textId="77777777" w:rsidR="00415014" w:rsidRPr="00415014" w:rsidRDefault="00415014">
            <w:pPr>
              <w:rPr>
                <w:rFonts w:ascii="Sylfaen" w:hAnsi="Sylfaen" w:cs="Arial"/>
                <w:sz w:val="20"/>
                <w:szCs w:val="20"/>
              </w:rPr>
            </w:pPr>
            <w:r w:rsidRPr="00415014">
              <w:rPr>
                <w:rFonts w:ascii="Sylfaen" w:hAnsi="Sylfaen" w:cs="Arial"/>
                <w:sz w:val="20"/>
                <w:szCs w:val="20"/>
              </w:rPr>
              <w:t>Wbudowane programy specjalistyczne  9: artroskopia, cystoskopia, ENT/czaszka, endoskop giętki, histeroskopia, laparoskopia, laser, mikroskop, standard</w:t>
            </w:r>
          </w:p>
        </w:tc>
        <w:tc>
          <w:tcPr>
            <w:tcW w:w="1040" w:type="dxa"/>
            <w:tcBorders>
              <w:top w:val="nil"/>
              <w:left w:val="nil"/>
              <w:bottom w:val="single" w:sz="4" w:space="0" w:color="auto"/>
              <w:right w:val="single" w:sz="4" w:space="0" w:color="auto"/>
            </w:tcBorders>
            <w:noWrap/>
            <w:vAlign w:val="bottom"/>
            <w:hideMark/>
          </w:tcPr>
          <w:p w14:paraId="32A55AE9"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0C9D6601"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7E54FFE7" w14:textId="77777777" w:rsidR="00415014" w:rsidRPr="00415014" w:rsidRDefault="00415014">
            <w:pPr>
              <w:rPr>
                <w:rFonts w:ascii="Sylfaen" w:hAnsi="Sylfaen" w:cs="Arial"/>
                <w:color w:val="000000"/>
                <w:sz w:val="20"/>
                <w:szCs w:val="20"/>
              </w:rPr>
            </w:pPr>
          </w:p>
        </w:tc>
      </w:tr>
      <w:tr w:rsidR="00415014" w14:paraId="700F385F" w14:textId="1DEA44B8"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0BF1204A" w14:textId="77777777" w:rsidR="00415014" w:rsidRPr="00415014" w:rsidRDefault="00415014">
            <w:pPr>
              <w:jc w:val="center"/>
              <w:rPr>
                <w:rFonts w:ascii="Sylfaen" w:hAnsi="Sylfaen" w:cs="Arial"/>
                <w:color w:val="auto"/>
                <w:sz w:val="20"/>
                <w:szCs w:val="20"/>
              </w:rPr>
            </w:pPr>
            <w:r w:rsidRPr="00415014">
              <w:rPr>
                <w:rFonts w:ascii="Sylfaen" w:hAnsi="Sylfaen" w:cs="Arial"/>
                <w:sz w:val="20"/>
                <w:szCs w:val="20"/>
              </w:rPr>
              <w:t>10</w:t>
            </w:r>
          </w:p>
        </w:tc>
        <w:tc>
          <w:tcPr>
            <w:tcW w:w="5506" w:type="dxa"/>
            <w:tcBorders>
              <w:top w:val="nil"/>
              <w:left w:val="nil"/>
              <w:bottom w:val="single" w:sz="4" w:space="0" w:color="auto"/>
              <w:right w:val="single" w:sz="4" w:space="0" w:color="auto"/>
            </w:tcBorders>
            <w:vAlign w:val="center"/>
            <w:hideMark/>
          </w:tcPr>
          <w:p w14:paraId="3C707F6A" w14:textId="77777777" w:rsidR="00415014" w:rsidRPr="00415014" w:rsidRDefault="00415014">
            <w:pPr>
              <w:rPr>
                <w:rFonts w:ascii="Sylfaen" w:hAnsi="Sylfaen" w:cs="Arial"/>
                <w:sz w:val="20"/>
                <w:szCs w:val="20"/>
              </w:rPr>
            </w:pPr>
            <w:r w:rsidRPr="00415014">
              <w:rPr>
                <w:rFonts w:ascii="Sylfaen" w:hAnsi="Sylfaen" w:cs="Arial"/>
                <w:sz w:val="20"/>
                <w:szCs w:val="20"/>
              </w:rPr>
              <w:t>Konsola kamery wyposażona w 2 wyjścia cyfrowe (rozdzielczość 1080p (HDTV), 4K UHD (3840 x 2160))</w:t>
            </w:r>
          </w:p>
        </w:tc>
        <w:tc>
          <w:tcPr>
            <w:tcW w:w="1040" w:type="dxa"/>
            <w:tcBorders>
              <w:top w:val="nil"/>
              <w:left w:val="nil"/>
              <w:bottom w:val="single" w:sz="4" w:space="0" w:color="auto"/>
              <w:right w:val="single" w:sz="4" w:space="0" w:color="auto"/>
            </w:tcBorders>
            <w:noWrap/>
            <w:vAlign w:val="bottom"/>
            <w:hideMark/>
          </w:tcPr>
          <w:p w14:paraId="42D4D8C1"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7A8C3662"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3F5B0DCD" w14:textId="77777777" w:rsidR="00415014" w:rsidRPr="00415014" w:rsidRDefault="00415014">
            <w:pPr>
              <w:rPr>
                <w:rFonts w:ascii="Sylfaen" w:hAnsi="Sylfaen" w:cs="Arial"/>
                <w:color w:val="000000"/>
                <w:sz w:val="20"/>
                <w:szCs w:val="20"/>
              </w:rPr>
            </w:pPr>
          </w:p>
        </w:tc>
      </w:tr>
      <w:tr w:rsidR="00415014" w14:paraId="305CAD0D" w14:textId="232D4BD7" w:rsidTr="00415014">
        <w:trPr>
          <w:trHeight w:val="465"/>
        </w:trPr>
        <w:tc>
          <w:tcPr>
            <w:tcW w:w="681" w:type="dxa"/>
            <w:tcBorders>
              <w:top w:val="nil"/>
              <w:left w:val="single" w:sz="4" w:space="0" w:color="auto"/>
              <w:bottom w:val="single" w:sz="4" w:space="0" w:color="auto"/>
              <w:right w:val="single" w:sz="4" w:space="0" w:color="auto"/>
            </w:tcBorders>
            <w:noWrap/>
            <w:vAlign w:val="center"/>
            <w:hideMark/>
          </w:tcPr>
          <w:p w14:paraId="12F28E93" w14:textId="77777777" w:rsidR="00415014" w:rsidRPr="00415014" w:rsidRDefault="00415014">
            <w:pPr>
              <w:jc w:val="center"/>
              <w:rPr>
                <w:rFonts w:ascii="Sylfaen" w:hAnsi="Sylfaen" w:cs="Arial"/>
                <w:color w:val="auto"/>
                <w:sz w:val="20"/>
                <w:szCs w:val="20"/>
              </w:rPr>
            </w:pPr>
            <w:r w:rsidRPr="00415014">
              <w:rPr>
                <w:rFonts w:ascii="Sylfaen" w:hAnsi="Sylfaen" w:cs="Arial"/>
                <w:sz w:val="20"/>
                <w:szCs w:val="20"/>
              </w:rPr>
              <w:t>11</w:t>
            </w:r>
          </w:p>
        </w:tc>
        <w:tc>
          <w:tcPr>
            <w:tcW w:w="5506" w:type="dxa"/>
            <w:tcBorders>
              <w:top w:val="nil"/>
              <w:left w:val="nil"/>
              <w:bottom w:val="single" w:sz="4" w:space="0" w:color="auto"/>
              <w:right w:val="single" w:sz="4" w:space="0" w:color="auto"/>
            </w:tcBorders>
            <w:vAlign w:val="center"/>
            <w:hideMark/>
          </w:tcPr>
          <w:p w14:paraId="7E544CD4" w14:textId="77777777" w:rsidR="00415014" w:rsidRPr="00415014" w:rsidRDefault="00415014">
            <w:pPr>
              <w:rPr>
                <w:rFonts w:ascii="Sylfaen" w:hAnsi="Sylfaen" w:cs="Arial"/>
                <w:sz w:val="20"/>
                <w:szCs w:val="20"/>
              </w:rPr>
            </w:pPr>
            <w:r w:rsidRPr="00415014">
              <w:rPr>
                <w:rFonts w:ascii="Sylfaen" w:hAnsi="Sylfaen" w:cs="Arial"/>
                <w:sz w:val="20"/>
                <w:szCs w:val="20"/>
              </w:rPr>
              <w:t>Wyjścia cyfrowe HDMI 2.0  – 2szt.</w:t>
            </w:r>
          </w:p>
        </w:tc>
        <w:tc>
          <w:tcPr>
            <w:tcW w:w="1040" w:type="dxa"/>
            <w:tcBorders>
              <w:top w:val="nil"/>
              <w:left w:val="nil"/>
              <w:bottom w:val="single" w:sz="4" w:space="0" w:color="auto"/>
              <w:right w:val="single" w:sz="4" w:space="0" w:color="auto"/>
            </w:tcBorders>
            <w:noWrap/>
            <w:vAlign w:val="bottom"/>
            <w:hideMark/>
          </w:tcPr>
          <w:p w14:paraId="03146066"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3FC2D470"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1BC32CD5" w14:textId="77777777" w:rsidR="00415014" w:rsidRPr="00415014" w:rsidRDefault="00415014">
            <w:pPr>
              <w:rPr>
                <w:rFonts w:ascii="Sylfaen" w:hAnsi="Sylfaen" w:cs="Arial"/>
                <w:color w:val="000000"/>
                <w:sz w:val="20"/>
                <w:szCs w:val="20"/>
              </w:rPr>
            </w:pPr>
          </w:p>
        </w:tc>
      </w:tr>
      <w:tr w:rsidR="00415014" w14:paraId="2018B105" w14:textId="299BA3EC" w:rsidTr="00415014">
        <w:trPr>
          <w:trHeight w:val="555"/>
        </w:trPr>
        <w:tc>
          <w:tcPr>
            <w:tcW w:w="681" w:type="dxa"/>
            <w:tcBorders>
              <w:top w:val="nil"/>
              <w:left w:val="single" w:sz="4" w:space="0" w:color="auto"/>
              <w:bottom w:val="single" w:sz="4" w:space="0" w:color="auto"/>
              <w:right w:val="single" w:sz="4" w:space="0" w:color="auto"/>
            </w:tcBorders>
            <w:noWrap/>
            <w:vAlign w:val="center"/>
            <w:hideMark/>
          </w:tcPr>
          <w:p w14:paraId="6E678677" w14:textId="77777777" w:rsidR="00415014" w:rsidRPr="00415014" w:rsidRDefault="00415014">
            <w:pPr>
              <w:jc w:val="center"/>
              <w:rPr>
                <w:rFonts w:ascii="Sylfaen" w:hAnsi="Sylfaen" w:cs="Arial"/>
                <w:color w:val="auto"/>
                <w:sz w:val="20"/>
                <w:szCs w:val="20"/>
              </w:rPr>
            </w:pPr>
            <w:r w:rsidRPr="00415014">
              <w:rPr>
                <w:rFonts w:ascii="Sylfaen" w:hAnsi="Sylfaen" w:cs="Arial"/>
                <w:sz w:val="20"/>
                <w:szCs w:val="20"/>
              </w:rPr>
              <w:t>12</w:t>
            </w:r>
          </w:p>
        </w:tc>
        <w:tc>
          <w:tcPr>
            <w:tcW w:w="5506" w:type="dxa"/>
            <w:tcBorders>
              <w:top w:val="nil"/>
              <w:left w:val="nil"/>
              <w:bottom w:val="single" w:sz="4" w:space="0" w:color="auto"/>
              <w:right w:val="single" w:sz="4" w:space="0" w:color="auto"/>
            </w:tcBorders>
            <w:vAlign w:val="center"/>
            <w:hideMark/>
          </w:tcPr>
          <w:p w14:paraId="149E6CA8" w14:textId="77777777" w:rsidR="00415014" w:rsidRPr="00415014" w:rsidRDefault="00415014">
            <w:pPr>
              <w:rPr>
                <w:rFonts w:ascii="Sylfaen" w:hAnsi="Sylfaen" w:cs="Arial"/>
                <w:sz w:val="20"/>
                <w:szCs w:val="20"/>
              </w:rPr>
            </w:pPr>
            <w:r w:rsidRPr="00415014">
              <w:rPr>
                <w:rFonts w:ascii="Sylfaen" w:hAnsi="Sylfaen" w:cs="Arial"/>
                <w:sz w:val="20"/>
                <w:szCs w:val="20"/>
              </w:rPr>
              <w:t>Menu urządzenia w języku polskim wyświetlane na panelu sterującym urządzenia.</w:t>
            </w:r>
          </w:p>
        </w:tc>
        <w:tc>
          <w:tcPr>
            <w:tcW w:w="1040" w:type="dxa"/>
            <w:tcBorders>
              <w:top w:val="nil"/>
              <w:left w:val="nil"/>
              <w:bottom w:val="single" w:sz="4" w:space="0" w:color="auto"/>
              <w:right w:val="single" w:sz="4" w:space="0" w:color="auto"/>
            </w:tcBorders>
            <w:noWrap/>
            <w:vAlign w:val="bottom"/>
            <w:hideMark/>
          </w:tcPr>
          <w:p w14:paraId="1CBB3263"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5488D322"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52EC6595" w14:textId="77777777" w:rsidR="00415014" w:rsidRPr="00415014" w:rsidRDefault="00415014">
            <w:pPr>
              <w:rPr>
                <w:rFonts w:ascii="Sylfaen" w:hAnsi="Sylfaen" w:cs="Arial"/>
                <w:color w:val="000000"/>
                <w:sz w:val="20"/>
                <w:szCs w:val="20"/>
              </w:rPr>
            </w:pPr>
          </w:p>
        </w:tc>
      </w:tr>
      <w:tr w:rsidR="00415014" w14:paraId="12402961" w14:textId="5201DE98" w:rsidTr="00415014">
        <w:trPr>
          <w:trHeight w:val="570"/>
        </w:trPr>
        <w:tc>
          <w:tcPr>
            <w:tcW w:w="681" w:type="dxa"/>
            <w:tcBorders>
              <w:top w:val="nil"/>
              <w:left w:val="single" w:sz="4" w:space="0" w:color="auto"/>
              <w:bottom w:val="single" w:sz="4" w:space="0" w:color="auto"/>
              <w:right w:val="single" w:sz="4" w:space="0" w:color="auto"/>
            </w:tcBorders>
            <w:noWrap/>
            <w:vAlign w:val="center"/>
            <w:hideMark/>
          </w:tcPr>
          <w:p w14:paraId="6E4BD558" w14:textId="77777777" w:rsidR="00415014" w:rsidRPr="00415014" w:rsidRDefault="00415014">
            <w:pPr>
              <w:jc w:val="center"/>
              <w:rPr>
                <w:rFonts w:ascii="Sylfaen" w:hAnsi="Sylfaen" w:cs="Arial"/>
                <w:color w:val="auto"/>
                <w:sz w:val="20"/>
                <w:szCs w:val="20"/>
              </w:rPr>
            </w:pPr>
            <w:r w:rsidRPr="00415014">
              <w:rPr>
                <w:rFonts w:ascii="Sylfaen" w:hAnsi="Sylfaen" w:cs="Arial"/>
                <w:sz w:val="20"/>
                <w:szCs w:val="20"/>
              </w:rPr>
              <w:lastRenderedPageBreak/>
              <w:t>13</w:t>
            </w:r>
          </w:p>
        </w:tc>
        <w:tc>
          <w:tcPr>
            <w:tcW w:w="5506" w:type="dxa"/>
            <w:tcBorders>
              <w:top w:val="nil"/>
              <w:left w:val="nil"/>
              <w:bottom w:val="single" w:sz="4" w:space="0" w:color="auto"/>
              <w:right w:val="single" w:sz="4" w:space="0" w:color="auto"/>
            </w:tcBorders>
            <w:vAlign w:val="center"/>
            <w:hideMark/>
          </w:tcPr>
          <w:p w14:paraId="6E448A93" w14:textId="77777777" w:rsidR="00415014" w:rsidRPr="00415014" w:rsidRDefault="00415014">
            <w:pPr>
              <w:rPr>
                <w:rFonts w:ascii="Sylfaen" w:hAnsi="Sylfaen" w:cs="Arial"/>
                <w:sz w:val="20"/>
                <w:szCs w:val="20"/>
              </w:rPr>
            </w:pPr>
            <w:r w:rsidRPr="00415014">
              <w:rPr>
                <w:rFonts w:ascii="Sylfaen" w:hAnsi="Sylfaen" w:cs="Arial"/>
                <w:sz w:val="20"/>
                <w:szCs w:val="20"/>
              </w:rPr>
              <w:t>Możliwość sterowania rejestratora cyfrowego i źródła światła z głowicy kamery</w:t>
            </w:r>
          </w:p>
        </w:tc>
        <w:tc>
          <w:tcPr>
            <w:tcW w:w="1040" w:type="dxa"/>
            <w:tcBorders>
              <w:top w:val="nil"/>
              <w:left w:val="nil"/>
              <w:bottom w:val="single" w:sz="4" w:space="0" w:color="auto"/>
              <w:right w:val="single" w:sz="4" w:space="0" w:color="auto"/>
            </w:tcBorders>
            <w:noWrap/>
            <w:vAlign w:val="bottom"/>
            <w:hideMark/>
          </w:tcPr>
          <w:p w14:paraId="5685221C"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4C7A7DFD"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2CC5426A" w14:textId="77777777" w:rsidR="00415014" w:rsidRPr="00415014" w:rsidRDefault="00415014">
            <w:pPr>
              <w:rPr>
                <w:rFonts w:ascii="Sylfaen" w:hAnsi="Sylfaen" w:cs="Arial"/>
                <w:color w:val="000000"/>
                <w:sz w:val="20"/>
                <w:szCs w:val="20"/>
              </w:rPr>
            </w:pPr>
          </w:p>
        </w:tc>
      </w:tr>
      <w:tr w:rsidR="00415014" w14:paraId="54289FF7" w14:textId="2691A424" w:rsidTr="00415014">
        <w:trPr>
          <w:trHeight w:val="675"/>
        </w:trPr>
        <w:tc>
          <w:tcPr>
            <w:tcW w:w="681" w:type="dxa"/>
            <w:tcBorders>
              <w:top w:val="nil"/>
              <w:left w:val="single" w:sz="4" w:space="0" w:color="auto"/>
              <w:bottom w:val="single" w:sz="4" w:space="0" w:color="auto"/>
              <w:right w:val="single" w:sz="4" w:space="0" w:color="auto"/>
            </w:tcBorders>
            <w:noWrap/>
            <w:vAlign w:val="center"/>
            <w:hideMark/>
          </w:tcPr>
          <w:p w14:paraId="4280393E" w14:textId="77777777" w:rsidR="00415014" w:rsidRPr="00415014" w:rsidRDefault="00415014">
            <w:pPr>
              <w:jc w:val="center"/>
              <w:rPr>
                <w:rFonts w:ascii="Sylfaen" w:hAnsi="Sylfaen" w:cs="Arial"/>
                <w:color w:val="auto"/>
                <w:sz w:val="20"/>
                <w:szCs w:val="20"/>
              </w:rPr>
            </w:pPr>
            <w:r w:rsidRPr="00415014">
              <w:rPr>
                <w:rFonts w:ascii="Sylfaen" w:hAnsi="Sylfaen" w:cs="Arial"/>
                <w:sz w:val="20"/>
                <w:szCs w:val="20"/>
              </w:rPr>
              <w:t>14</w:t>
            </w:r>
          </w:p>
        </w:tc>
        <w:tc>
          <w:tcPr>
            <w:tcW w:w="5506" w:type="dxa"/>
            <w:tcBorders>
              <w:top w:val="nil"/>
              <w:left w:val="nil"/>
              <w:bottom w:val="single" w:sz="4" w:space="0" w:color="auto"/>
              <w:right w:val="single" w:sz="4" w:space="0" w:color="auto"/>
            </w:tcBorders>
            <w:vAlign w:val="center"/>
            <w:hideMark/>
          </w:tcPr>
          <w:p w14:paraId="4C20D28B" w14:textId="77777777" w:rsidR="00415014" w:rsidRPr="00415014" w:rsidRDefault="00415014">
            <w:pPr>
              <w:rPr>
                <w:rFonts w:ascii="Sylfaen" w:hAnsi="Sylfaen" w:cs="Arial"/>
                <w:sz w:val="20"/>
                <w:szCs w:val="20"/>
              </w:rPr>
            </w:pPr>
            <w:r w:rsidRPr="00415014">
              <w:rPr>
                <w:rFonts w:ascii="Sylfaen" w:hAnsi="Sylfaen" w:cs="Arial"/>
                <w:sz w:val="20"/>
                <w:szCs w:val="20"/>
              </w:rPr>
              <w:t>Możliwość pracy w systemie zintegrowanej sali operacyjnej</w:t>
            </w:r>
          </w:p>
        </w:tc>
        <w:tc>
          <w:tcPr>
            <w:tcW w:w="1040" w:type="dxa"/>
            <w:tcBorders>
              <w:top w:val="nil"/>
              <w:left w:val="nil"/>
              <w:bottom w:val="single" w:sz="4" w:space="0" w:color="auto"/>
              <w:right w:val="single" w:sz="4" w:space="0" w:color="auto"/>
            </w:tcBorders>
            <w:noWrap/>
            <w:vAlign w:val="bottom"/>
            <w:hideMark/>
          </w:tcPr>
          <w:p w14:paraId="223A023A"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26743BD8"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3C52C56E" w14:textId="77777777" w:rsidR="00415014" w:rsidRPr="00415014" w:rsidRDefault="00415014">
            <w:pPr>
              <w:rPr>
                <w:rFonts w:ascii="Sylfaen" w:hAnsi="Sylfaen" w:cs="Arial"/>
                <w:color w:val="000000"/>
                <w:sz w:val="20"/>
                <w:szCs w:val="20"/>
              </w:rPr>
            </w:pPr>
          </w:p>
        </w:tc>
      </w:tr>
      <w:tr w:rsidR="00415014" w14:paraId="31694050" w14:textId="4E6CEA52" w:rsidTr="00415014">
        <w:trPr>
          <w:trHeight w:val="285"/>
        </w:trPr>
        <w:tc>
          <w:tcPr>
            <w:tcW w:w="681" w:type="dxa"/>
            <w:tcBorders>
              <w:top w:val="nil"/>
              <w:left w:val="single" w:sz="4" w:space="0" w:color="auto"/>
              <w:bottom w:val="single" w:sz="4" w:space="0" w:color="auto"/>
              <w:right w:val="single" w:sz="4" w:space="0" w:color="auto"/>
            </w:tcBorders>
            <w:vAlign w:val="center"/>
            <w:hideMark/>
          </w:tcPr>
          <w:p w14:paraId="358DA00C" w14:textId="77777777" w:rsidR="00415014" w:rsidRPr="00415014" w:rsidRDefault="00415014">
            <w:pPr>
              <w:rPr>
                <w:rFonts w:ascii="Sylfaen" w:hAnsi="Sylfaen"/>
                <w:b/>
                <w:bCs/>
                <w:color w:val="000000"/>
                <w:sz w:val="20"/>
                <w:szCs w:val="20"/>
              </w:rPr>
            </w:pPr>
            <w:r w:rsidRPr="00415014">
              <w:rPr>
                <w:rFonts w:ascii="Sylfaen" w:hAnsi="Sylfaen"/>
                <w:b/>
                <w:bCs/>
                <w:color w:val="000000"/>
                <w:sz w:val="20"/>
                <w:szCs w:val="20"/>
              </w:rPr>
              <w:t> </w:t>
            </w:r>
          </w:p>
        </w:tc>
        <w:tc>
          <w:tcPr>
            <w:tcW w:w="5506" w:type="dxa"/>
            <w:tcBorders>
              <w:top w:val="nil"/>
              <w:left w:val="nil"/>
              <w:bottom w:val="single" w:sz="4" w:space="0" w:color="auto"/>
              <w:right w:val="single" w:sz="4" w:space="0" w:color="auto"/>
            </w:tcBorders>
            <w:vAlign w:val="center"/>
            <w:hideMark/>
          </w:tcPr>
          <w:p w14:paraId="1541B39E" w14:textId="77777777" w:rsidR="00415014" w:rsidRPr="00415014" w:rsidRDefault="00415014">
            <w:pPr>
              <w:rPr>
                <w:rFonts w:ascii="Sylfaen" w:hAnsi="Sylfaen" w:cs="Arial"/>
                <w:b/>
                <w:bCs/>
                <w:color w:val="000000"/>
                <w:sz w:val="20"/>
                <w:szCs w:val="20"/>
              </w:rPr>
            </w:pPr>
            <w:r w:rsidRPr="00415014">
              <w:rPr>
                <w:rFonts w:ascii="Sylfaen" w:hAnsi="Sylfaen" w:cs="Arial"/>
                <w:b/>
                <w:bCs/>
                <w:color w:val="000000"/>
                <w:sz w:val="20"/>
                <w:szCs w:val="20"/>
              </w:rPr>
              <w:t>ŹRÓDŁO ŚWIATŁA LED – 1szt.</w:t>
            </w:r>
          </w:p>
        </w:tc>
        <w:tc>
          <w:tcPr>
            <w:tcW w:w="1040" w:type="dxa"/>
            <w:tcBorders>
              <w:top w:val="nil"/>
              <w:left w:val="nil"/>
              <w:bottom w:val="single" w:sz="4" w:space="0" w:color="auto"/>
              <w:right w:val="single" w:sz="4" w:space="0" w:color="auto"/>
            </w:tcBorders>
            <w:noWrap/>
            <w:vAlign w:val="bottom"/>
            <w:hideMark/>
          </w:tcPr>
          <w:p w14:paraId="14948446" w14:textId="77777777" w:rsidR="00415014" w:rsidRPr="00415014" w:rsidRDefault="00415014">
            <w:pPr>
              <w:jc w:val="center"/>
              <w:rPr>
                <w:rFonts w:ascii="Sylfaen" w:hAnsi="Sylfaen" w:cs="Calibri"/>
                <w:color w:val="000000"/>
                <w:sz w:val="20"/>
                <w:szCs w:val="20"/>
              </w:rPr>
            </w:pPr>
            <w:r w:rsidRPr="00415014">
              <w:rPr>
                <w:rFonts w:ascii="Sylfaen" w:hAnsi="Sylfaen" w:cs="Calibri"/>
                <w:color w:val="000000"/>
                <w:sz w:val="20"/>
                <w:szCs w:val="20"/>
              </w:rPr>
              <w:t> </w:t>
            </w:r>
          </w:p>
        </w:tc>
        <w:tc>
          <w:tcPr>
            <w:tcW w:w="1273" w:type="dxa"/>
            <w:tcBorders>
              <w:top w:val="nil"/>
              <w:left w:val="nil"/>
              <w:bottom w:val="single" w:sz="4" w:space="0" w:color="auto"/>
              <w:right w:val="single" w:sz="4" w:space="0" w:color="auto"/>
            </w:tcBorders>
            <w:noWrap/>
            <w:vAlign w:val="bottom"/>
            <w:hideMark/>
          </w:tcPr>
          <w:p w14:paraId="20A33D09" w14:textId="77777777" w:rsidR="00415014" w:rsidRPr="00415014" w:rsidRDefault="00415014">
            <w:pPr>
              <w:rPr>
                <w:rFonts w:ascii="Sylfaen" w:hAnsi="Sylfaen" w:cs="Calibri"/>
                <w:color w:val="000000"/>
                <w:sz w:val="20"/>
                <w:szCs w:val="20"/>
              </w:rPr>
            </w:pPr>
            <w:r w:rsidRPr="00415014">
              <w:rPr>
                <w:rFonts w:ascii="Sylfaen" w:hAnsi="Sylfaen" w:cs="Calibri"/>
                <w:color w:val="000000"/>
                <w:sz w:val="20"/>
                <w:szCs w:val="20"/>
              </w:rPr>
              <w:t> </w:t>
            </w:r>
          </w:p>
        </w:tc>
        <w:tc>
          <w:tcPr>
            <w:tcW w:w="1134" w:type="dxa"/>
            <w:tcBorders>
              <w:top w:val="nil"/>
              <w:left w:val="nil"/>
              <w:bottom w:val="single" w:sz="4" w:space="0" w:color="auto"/>
              <w:right w:val="single" w:sz="4" w:space="0" w:color="auto"/>
            </w:tcBorders>
          </w:tcPr>
          <w:p w14:paraId="43663211" w14:textId="77777777" w:rsidR="00415014" w:rsidRPr="00415014" w:rsidRDefault="00415014">
            <w:pPr>
              <w:rPr>
                <w:rFonts w:ascii="Sylfaen" w:hAnsi="Sylfaen" w:cs="Calibri"/>
                <w:color w:val="000000"/>
                <w:sz w:val="20"/>
                <w:szCs w:val="20"/>
              </w:rPr>
            </w:pPr>
          </w:p>
        </w:tc>
      </w:tr>
      <w:tr w:rsidR="00415014" w14:paraId="465FD4A3" w14:textId="429B8DB1" w:rsidTr="00415014">
        <w:trPr>
          <w:trHeight w:val="285"/>
        </w:trPr>
        <w:tc>
          <w:tcPr>
            <w:tcW w:w="681" w:type="dxa"/>
            <w:tcBorders>
              <w:top w:val="nil"/>
              <w:left w:val="single" w:sz="4" w:space="0" w:color="auto"/>
              <w:bottom w:val="single" w:sz="4" w:space="0" w:color="auto"/>
              <w:right w:val="single" w:sz="4" w:space="0" w:color="auto"/>
            </w:tcBorders>
            <w:vAlign w:val="center"/>
            <w:hideMark/>
          </w:tcPr>
          <w:p w14:paraId="2DD4FFD3"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w:t>
            </w:r>
          </w:p>
        </w:tc>
        <w:tc>
          <w:tcPr>
            <w:tcW w:w="5506" w:type="dxa"/>
            <w:tcBorders>
              <w:top w:val="nil"/>
              <w:left w:val="nil"/>
              <w:bottom w:val="single" w:sz="4" w:space="0" w:color="auto"/>
              <w:right w:val="single" w:sz="4" w:space="0" w:color="auto"/>
            </w:tcBorders>
            <w:vAlign w:val="center"/>
            <w:hideMark/>
          </w:tcPr>
          <w:p w14:paraId="5F67156C"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Moc żarówki LED min. 240W </w:t>
            </w:r>
          </w:p>
        </w:tc>
        <w:tc>
          <w:tcPr>
            <w:tcW w:w="1040" w:type="dxa"/>
            <w:tcBorders>
              <w:top w:val="nil"/>
              <w:left w:val="nil"/>
              <w:bottom w:val="single" w:sz="4" w:space="0" w:color="auto"/>
              <w:right w:val="single" w:sz="4" w:space="0" w:color="auto"/>
            </w:tcBorders>
            <w:noWrap/>
            <w:vAlign w:val="bottom"/>
            <w:hideMark/>
          </w:tcPr>
          <w:p w14:paraId="10ADACED" w14:textId="77777777" w:rsidR="00415014" w:rsidRPr="00415014" w:rsidRDefault="00415014">
            <w:pPr>
              <w:jc w:val="center"/>
              <w:rPr>
                <w:rFonts w:ascii="Sylfaen" w:hAnsi="Sylfaen" w:cs="Calibri"/>
                <w:color w:val="000000"/>
                <w:sz w:val="20"/>
                <w:szCs w:val="20"/>
              </w:rPr>
            </w:pPr>
            <w:r w:rsidRPr="00415014">
              <w:rPr>
                <w:rFonts w:ascii="Sylfaen" w:hAnsi="Sylfaen" w:cs="Calibri"/>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71CFA7A8" w14:textId="77777777" w:rsidR="00415014" w:rsidRPr="00415014" w:rsidRDefault="00415014">
            <w:pPr>
              <w:rPr>
                <w:rFonts w:ascii="Sylfaen" w:hAnsi="Sylfaen" w:cs="Calibri"/>
                <w:color w:val="000000"/>
                <w:sz w:val="20"/>
                <w:szCs w:val="20"/>
              </w:rPr>
            </w:pPr>
            <w:r w:rsidRPr="00415014">
              <w:rPr>
                <w:rFonts w:ascii="Sylfaen" w:hAnsi="Sylfaen" w:cs="Calibri"/>
                <w:color w:val="000000"/>
                <w:sz w:val="20"/>
                <w:szCs w:val="20"/>
              </w:rPr>
              <w:t> </w:t>
            </w:r>
          </w:p>
        </w:tc>
        <w:tc>
          <w:tcPr>
            <w:tcW w:w="1134" w:type="dxa"/>
            <w:tcBorders>
              <w:top w:val="nil"/>
              <w:left w:val="nil"/>
              <w:bottom w:val="single" w:sz="4" w:space="0" w:color="auto"/>
              <w:right w:val="single" w:sz="4" w:space="0" w:color="auto"/>
            </w:tcBorders>
          </w:tcPr>
          <w:p w14:paraId="64979F22" w14:textId="77777777" w:rsidR="00415014" w:rsidRPr="00415014" w:rsidRDefault="00415014">
            <w:pPr>
              <w:rPr>
                <w:rFonts w:ascii="Sylfaen" w:hAnsi="Sylfaen" w:cs="Calibri"/>
                <w:color w:val="000000"/>
                <w:sz w:val="20"/>
                <w:szCs w:val="20"/>
              </w:rPr>
            </w:pPr>
          </w:p>
        </w:tc>
      </w:tr>
      <w:tr w:rsidR="00415014" w14:paraId="0F1F806A" w14:textId="27C0C168" w:rsidTr="00415014">
        <w:trPr>
          <w:trHeight w:val="285"/>
        </w:trPr>
        <w:tc>
          <w:tcPr>
            <w:tcW w:w="681" w:type="dxa"/>
            <w:tcBorders>
              <w:top w:val="nil"/>
              <w:left w:val="single" w:sz="4" w:space="0" w:color="auto"/>
              <w:bottom w:val="single" w:sz="4" w:space="0" w:color="auto"/>
              <w:right w:val="single" w:sz="4" w:space="0" w:color="auto"/>
            </w:tcBorders>
            <w:vAlign w:val="center"/>
            <w:hideMark/>
          </w:tcPr>
          <w:p w14:paraId="656D4DC0"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2</w:t>
            </w:r>
          </w:p>
        </w:tc>
        <w:tc>
          <w:tcPr>
            <w:tcW w:w="5506" w:type="dxa"/>
            <w:tcBorders>
              <w:top w:val="nil"/>
              <w:left w:val="nil"/>
              <w:bottom w:val="single" w:sz="4" w:space="0" w:color="auto"/>
              <w:right w:val="single" w:sz="4" w:space="0" w:color="auto"/>
            </w:tcBorders>
            <w:vAlign w:val="center"/>
            <w:hideMark/>
          </w:tcPr>
          <w:p w14:paraId="2D4CA51A"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Żywotność min. 60 000 godzin pracy</w:t>
            </w:r>
          </w:p>
        </w:tc>
        <w:tc>
          <w:tcPr>
            <w:tcW w:w="1040" w:type="dxa"/>
            <w:tcBorders>
              <w:top w:val="nil"/>
              <w:left w:val="nil"/>
              <w:bottom w:val="single" w:sz="4" w:space="0" w:color="auto"/>
              <w:right w:val="single" w:sz="4" w:space="0" w:color="auto"/>
            </w:tcBorders>
            <w:noWrap/>
            <w:vAlign w:val="bottom"/>
            <w:hideMark/>
          </w:tcPr>
          <w:p w14:paraId="7066B4ED" w14:textId="77777777" w:rsidR="00415014" w:rsidRPr="00415014" w:rsidRDefault="00415014">
            <w:pPr>
              <w:jc w:val="center"/>
              <w:rPr>
                <w:rFonts w:ascii="Sylfaen" w:hAnsi="Sylfaen" w:cs="Calibri"/>
                <w:color w:val="000000"/>
                <w:sz w:val="20"/>
                <w:szCs w:val="20"/>
              </w:rPr>
            </w:pPr>
            <w:r w:rsidRPr="00415014">
              <w:rPr>
                <w:rFonts w:ascii="Sylfaen" w:hAnsi="Sylfaen" w:cs="Calibri"/>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2F37EA2D" w14:textId="77777777" w:rsidR="00415014" w:rsidRPr="00415014" w:rsidRDefault="00415014">
            <w:pPr>
              <w:rPr>
                <w:rFonts w:ascii="Sylfaen" w:hAnsi="Sylfaen" w:cs="Calibri"/>
                <w:color w:val="000000"/>
                <w:sz w:val="20"/>
                <w:szCs w:val="20"/>
              </w:rPr>
            </w:pPr>
            <w:r w:rsidRPr="00415014">
              <w:rPr>
                <w:rFonts w:ascii="Sylfaen" w:hAnsi="Sylfaen" w:cs="Calibri"/>
                <w:color w:val="000000"/>
                <w:sz w:val="20"/>
                <w:szCs w:val="20"/>
              </w:rPr>
              <w:t> </w:t>
            </w:r>
          </w:p>
        </w:tc>
        <w:tc>
          <w:tcPr>
            <w:tcW w:w="1134" w:type="dxa"/>
            <w:tcBorders>
              <w:top w:val="nil"/>
              <w:left w:val="nil"/>
              <w:bottom w:val="single" w:sz="4" w:space="0" w:color="auto"/>
              <w:right w:val="single" w:sz="4" w:space="0" w:color="auto"/>
            </w:tcBorders>
          </w:tcPr>
          <w:p w14:paraId="28C87565" w14:textId="77777777" w:rsidR="00415014" w:rsidRPr="00415014" w:rsidRDefault="00415014">
            <w:pPr>
              <w:rPr>
                <w:rFonts w:ascii="Sylfaen" w:hAnsi="Sylfaen" w:cs="Calibri"/>
                <w:color w:val="000000"/>
                <w:sz w:val="20"/>
                <w:szCs w:val="20"/>
              </w:rPr>
            </w:pPr>
          </w:p>
        </w:tc>
      </w:tr>
      <w:tr w:rsidR="00415014" w14:paraId="460F0BA0" w14:textId="2D4C6987" w:rsidTr="00415014">
        <w:trPr>
          <w:trHeight w:val="510"/>
        </w:trPr>
        <w:tc>
          <w:tcPr>
            <w:tcW w:w="681" w:type="dxa"/>
            <w:tcBorders>
              <w:top w:val="nil"/>
              <w:left w:val="single" w:sz="4" w:space="0" w:color="auto"/>
              <w:bottom w:val="single" w:sz="4" w:space="0" w:color="auto"/>
              <w:right w:val="single" w:sz="4" w:space="0" w:color="auto"/>
            </w:tcBorders>
            <w:vAlign w:val="center"/>
            <w:hideMark/>
          </w:tcPr>
          <w:p w14:paraId="468E2199"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3</w:t>
            </w:r>
          </w:p>
        </w:tc>
        <w:tc>
          <w:tcPr>
            <w:tcW w:w="5506" w:type="dxa"/>
            <w:tcBorders>
              <w:top w:val="nil"/>
              <w:left w:val="nil"/>
              <w:bottom w:val="single" w:sz="4" w:space="0" w:color="auto"/>
              <w:right w:val="single" w:sz="4" w:space="0" w:color="auto"/>
            </w:tcBorders>
            <w:vAlign w:val="center"/>
            <w:hideMark/>
          </w:tcPr>
          <w:p w14:paraId="55ABC22C"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Panel sterujący urządzenia – kolorowy, dotykowy wyświetlacz LCD </w:t>
            </w:r>
          </w:p>
        </w:tc>
        <w:tc>
          <w:tcPr>
            <w:tcW w:w="1040" w:type="dxa"/>
            <w:tcBorders>
              <w:top w:val="nil"/>
              <w:left w:val="nil"/>
              <w:bottom w:val="single" w:sz="4" w:space="0" w:color="auto"/>
              <w:right w:val="single" w:sz="4" w:space="0" w:color="auto"/>
            </w:tcBorders>
            <w:noWrap/>
            <w:vAlign w:val="bottom"/>
            <w:hideMark/>
          </w:tcPr>
          <w:p w14:paraId="3944F8C9" w14:textId="77777777" w:rsidR="00415014" w:rsidRPr="00415014" w:rsidRDefault="00415014">
            <w:pPr>
              <w:jc w:val="center"/>
              <w:rPr>
                <w:rFonts w:ascii="Sylfaen" w:hAnsi="Sylfaen" w:cs="Calibri"/>
                <w:color w:val="000000"/>
                <w:sz w:val="20"/>
                <w:szCs w:val="20"/>
              </w:rPr>
            </w:pPr>
            <w:r w:rsidRPr="00415014">
              <w:rPr>
                <w:rFonts w:ascii="Sylfaen" w:hAnsi="Sylfaen" w:cs="Calibri"/>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260918F4" w14:textId="77777777" w:rsidR="00415014" w:rsidRPr="00415014" w:rsidRDefault="00415014">
            <w:pPr>
              <w:rPr>
                <w:rFonts w:ascii="Sylfaen" w:hAnsi="Sylfaen" w:cs="Calibri"/>
                <w:color w:val="000000"/>
                <w:sz w:val="20"/>
                <w:szCs w:val="20"/>
              </w:rPr>
            </w:pPr>
            <w:r w:rsidRPr="00415014">
              <w:rPr>
                <w:rFonts w:ascii="Sylfaen" w:hAnsi="Sylfaen" w:cs="Calibri"/>
                <w:color w:val="000000"/>
                <w:sz w:val="20"/>
                <w:szCs w:val="20"/>
              </w:rPr>
              <w:t> </w:t>
            </w:r>
          </w:p>
        </w:tc>
        <w:tc>
          <w:tcPr>
            <w:tcW w:w="1134" w:type="dxa"/>
            <w:tcBorders>
              <w:top w:val="nil"/>
              <w:left w:val="nil"/>
              <w:bottom w:val="single" w:sz="4" w:space="0" w:color="auto"/>
              <w:right w:val="single" w:sz="4" w:space="0" w:color="auto"/>
            </w:tcBorders>
          </w:tcPr>
          <w:p w14:paraId="67791E9B" w14:textId="77777777" w:rsidR="00415014" w:rsidRPr="00415014" w:rsidRDefault="00415014">
            <w:pPr>
              <w:rPr>
                <w:rFonts w:ascii="Sylfaen" w:hAnsi="Sylfaen" w:cs="Calibri"/>
                <w:color w:val="000000"/>
                <w:sz w:val="20"/>
                <w:szCs w:val="20"/>
              </w:rPr>
            </w:pPr>
          </w:p>
        </w:tc>
      </w:tr>
      <w:tr w:rsidR="00415014" w14:paraId="3F757E69" w14:textId="2C9813D9" w:rsidTr="00415014">
        <w:trPr>
          <w:trHeight w:val="510"/>
        </w:trPr>
        <w:tc>
          <w:tcPr>
            <w:tcW w:w="681" w:type="dxa"/>
            <w:tcBorders>
              <w:top w:val="nil"/>
              <w:left w:val="single" w:sz="4" w:space="0" w:color="auto"/>
              <w:bottom w:val="single" w:sz="4" w:space="0" w:color="auto"/>
              <w:right w:val="single" w:sz="4" w:space="0" w:color="auto"/>
            </w:tcBorders>
            <w:vAlign w:val="center"/>
            <w:hideMark/>
          </w:tcPr>
          <w:p w14:paraId="4A3DE1CD"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4</w:t>
            </w:r>
          </w:p>
        </w:tc>
        <w:tc>
          <w:tcPr>
            <w:tcW w:w="5506" w:type="dxa"/>
            <w:tcBorders>
              <w:top w:val="nil"/>
              <w:left w:val="nil"/>
              <w:bottom w:val="single" w:sz="4" w:space="0" w:color="auto"/>
              <w:right w:val="single" w:sz="4" w:space="0" w:color="auto"/>
            </w:tcBorders>
            <w:vAlign w:val="center"/>
            <w:hideMark/>
          </w:tcPr>
          <w:p w14:paraId="430C45CC"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Wyświetlacz LCD - wskazuje tryb pracy, natężenie światła w zakresie 0-100%, kody błędów. </w:t>
            </w:r>
          </w:p>
        </w:tc>
        <w:tc>
          <w:tcPr>
            <w:tcW w:w="1040" w:type="dxa"/>
            <w:tcBorders>
              <w:top w:val="nil"/>
              <w:left w:val="nil"/>
              <w:bottom w:val="single" w:sz="4" w:space="0" w:color="auto"/>
              <w:right w:val="single" w:sz="4" w:space="0" w:color="auto"/>
            </w:tcBorders>
            <w:noWrap/>
            <w:vAlign w:val="bottom"/>
            <w:hideMark/>
          </w:tcPr>
          <w:p w14:paraId="48DE7229" w14:textId="77777777" w:rsidR="00415014" w:rsidRPr="00415014" w:rsidRDefault="00415014">
            <w:pPr>
              <w:jc w:val="center"/>
              <w:rPr>
                <w:rFonts w:ascii="Sylfaen" w:hAnsi="Sylfaen" w:cs="Calibri"/>
                <w:color w:val="000000"/>
                <w:sz w:val="20"/>
                <w:szCs w:val="20"/>
              </w:rPr>
            </w:pPr>
            <w:r w:rsidRPr="00415014">
              <w:rPr>
                <w:rFonts w:ascii="Sylfaen" w:hAnsi="Sylfaen" w:cs="Calibri"/>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18CE5A93" w14:textId="77777777" w:rsidR="00415014" w:rsidRPr="00415014" w:rsidRDefault="00415014">
            <w:pPr>
              <w:rPr>
                <w:rFonts w:ascii="Sylfaen" w:hAnsi="Sylfaen" w:cs="Calibri"/>
                <w:color w:val="000000"/>
                <w:sz w:val="20"/>
                <w:szCs w:val="20"/>
              </w:rPr>
            </w:pPr>
            <w:r w:rsidRPr="00415014">
              <w:rPr>
                <w:rFonts w:ascii="Sylfaen" w:hAnsi="Sylfaen" w:cs="Calibri"/>
                <w:color w:val="000000"/>
                <w:sz w:val="20"/>
                <w:szCs w:val="20"/>
              </w:rPr>
              <w:t> </w:t>
            </w:r>
          </w:p>
        </w:tc>
        <w:tc>
          <w:tcPr>
            <w:tcW w:w="1134" w:type="dxa"/>
            <w:tcBorders>
              <w:top w:val="nil"/>
              <w:left w:val="nil"/>
              <w:bottom w:val="single" w:sz="4" w:space="0" w:color="auto"/>
              <w:right w:val="single" w:sz="4" w:space="0" w:color="auto"/>
            </w:tcBorders>
          </w:tcPr>
          <w:p w14:paraId="613E491E" w14:textId="77777777" w:rsidR="00415014" w:rsidRPr="00415014" w:rsidRDefault="00415014">
            <w:pPr>
              <w:rPr>
                <w:rFonts w:ascii="Sylfaen" w:hAnsi="Sylfaen" w:cs="Calibri"/>
                <w:color w:val="000000"/>
                <w:sz w:val="20"/>
                <w:szCs w:val="20"/>
              </w:rPr>
            </w:pPr>
          </w:p>
        </w:tc>
      </w:tr>
      <w:tr w:rsidR="00415014" w14:paraId="286E256A" w14:textId="2D87E335" w:rsidTr="00415014">
        <w:trPr>
          <w:trHeight w:val="285"/>
        </w:trPr>
        <w:tc>
          <w:tcPr>
            <w:tcW w:w="681" w:type="dxa"/>
            <w:tcBorders>
              <w:top w:val="nil"/>
              <w:left w:val="single" w:sz="4" w:space="0" w:color="auto"/>
              <w:bottom w:val="single" w:sz="4" w:space="0" w:color="auto"/>
              <w:right w:val="single" w:sz="4" w:space="0" w:color="auto"/>
            </w:tcBorders>
            <w:vAlign w:val="center"/>
            <w:hideMark/>
          </w:tcPr>
          <w:p w14:paraId="197F6727"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5</w:t>
            </w:r>
          </w:p>
        </w:tc>
        <w:tc>
          <w:tcPr>
            <w:tcW w:w="5506" w:type="dxa"/>
            <w:tcBorders>
              <w:top w:val="nil"/>
              <w:left w:val="nil"/>
              <w:bottom w:val="single" w:sz="4" w:space="0" w:color="auto"/>
              <w:right w:val="single" w:sz="4" w:space="0" w:color="auto"/>
            </w:tcBorders>
            <w:vAlign w:val="center"/>
            <w:hideMark/>
          </w:tcPr>
          <w:p w14:paraId="47A4F0F3"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 Tryb gotowości </w:t>
            </w:r>
            <w:proofErr w:type="spellStart"/>
            <w:r w:rsidRPr="00415014">
              <w:rPr>
                <w:rFonts w:ascii="Sylfaen" w:hAnsi="Sylfaen" w:cs="Arial"/>
                <w:color w:val="000000"/>
                <w:sz w:val="20"/>
                <w:szCs w:val="20"/>
              </w:rPr>
              <w:t>standby</w:t>
            </w:r>
            <w:proofErr w:type="spellEnd"/>
          </w:p>
        </w:tc>
        <w:tc>
          <w:tcPr>
            <w:tcW w:w="1040" w:type="dxa"/>
            <w:tcBorders>
              <w:top w:val="nil"/>
              <w:left w:val="nil"/>
              <w:bottom w:val="single" w:sz="4" w:space="0" w:color="auto"/>
              <w:right w:val="single" w:sz="4" w:space="0" w:color="auto"/>
            </w:tcBorders>
            <w:noWrap/>
            <w:vAlign w:val="bottom"/>
            <w:hideMark/>
          </w:tcPr>
          <w:p w14:paraId="1DBC7372" w14:textId="77777777" w:rsidR="00415014" w:rsidRPr="00415014" w:rsidRDefault="00415014">
            <w:pPr>
              <w:jc w:val="center"/>
              <w:rPr>
                <w:rFonts w:ascii="Sylfaen" w:hAnsi="Sylfaen" w:cs="Calibri"/>
                <w:color w:val="000000"/>
                <w:sz w:val="20"/>
                <w:szCs w:val="20"/>
              </w:rPr>
            </w:pPr>
            <w:r w:rsidRPr="00415014">
              <w:rPr>
                <w:rFonts w:ascii="Sylfaen" w:hAnsi="Sylfaen" w:cs="Calibri"/>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61A595BC" w14:textId="77777777" w:rsidR="00415014" w:rsidRPr="00415014" w:rsidRDefault="00415014">
            <w:pPr>
              <w:rPr>
                <w:rFonts w:ascii="Sylfaen" w:hAnsi="Sylfaen" w:cs="Calibri"/>
                <w:color w:val="000000"/>
                <w:sz w:val="20"/>
                <w:szCs w:val="20"/>
              </w:rPr>
            </w:pPr>
            <w:r w:rsidRPr="00415014">
              <w:rPr>
                <w:rFonts w:ascii="Sylfaen" w:hAnsi="Sylfaen" w:cs="Calibri"/>
                <w:color w:val="000000"/>
                <w:sz w:val="20"/>
                <w:szCs w:val="20"/>
              </w:rPr>
              <w:t> </w:t>
            </w:r>
          </w:p>
        </w:tc>
        <w:tc>
          <w:tcPr>
            <w:tcW w:w="1134" w:type="dxa"/>
            <w:tcBorders>
              <w:top w:val="nil"/>
              <w:left w:val="nil"/>
              <w:bottom w:val="single" w:sz="4" w:space="0" w:color="auto"/>
              <w:right w:val="single" w:sz="4" w:space="0" w:color="auto"/>
            </w:tcBorders>
          </w:tcPr>
          <w:p w14:paraId="512443E4" w14:textId="77777777" w:rsidR="00415014" w:rsidRPr="00415014" w:rsidRDefault="00415014">
            <w:pPr>
              <w:rPr>
                <w:rFonts w:ascii="Sylfaen" w:hAnsi="Sylfaen" w:cs="Calibri"/>
                <w:color w:val="000000"/>
                <w:sz w:val="20"/>
                <w:szCs w:val="20"/>
              </w:rPr>
            </w:pPr>
          </w:p>
        </w:tc>
      </w:tr>
      <w:tr w:rsidR="00415014" w14:paraId="2BADE18F" w14:textId="774D6149" w:rsidTr="00415014">
        <w:trPr>
          <w:trHeight w:val="285"/>
        </w:trPr>
        <w:tc>
          <w:tcPr>
            <w:tcW w:w="681" w:type="dxa"/>
            <w:tcBorders>
              <w:top w:val="nil"/>
              <w:left w:val="single" w:sz="4" w:space="0" w:color="auto"/>
              <w:bottom w:val="single" w:sz="4" w:space="0" w:color="auto"/>
              <w:right w:val="single" w:sz="4" w:space="0" w:color="auto"/>
            </w:tcBorders>
            <w:vAlign w:val="center"/>
            <w:hideMark/>
          </w:tcPr>
          <w:p w14:paraId="249E1E5D"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6</w:t>
            </w:r>
          </w:p>
        </w:tc>
        <w:tc>
          <w:tcPr>
            <w:tcW w:w="5506" w:type="dxa"/>
            <w:tcBorders>
              <w:top w:val="nil"/>
              <w:left w:val="nil"/>
              <w:bottom w:val="single" w:sz="4" w:space="0" w:color="auto"/>
              <w:right w:val="single" w:sz="4" w:space="0" w:color="auto"/>
            </w:tcBorders>
            <w:vAlign w:val="center"/>
            <w:hideMark/>
          </w:tcPr>
          <w:p w14:paraId="60FF9ADE"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Menu urządzenia w języku polskim</w:t>
            </w:r>
          </w:p>
        </w:tc>
        <w:tc>
          <w:tcPr>
            <w:tcW w:w="1040" w:type="dxa"/>
            <w:tcBorders>
              <w:top w:val="nil"/>
              <w:left w:val="nil"/>
              <w:bottom w:val="single" w:sz="4" w:space="0" w:color="auto"/>
              <w:right w:val="single" w:sz="4" w:space="0" w:color="auto"/>
            </w:tcBorders>
            <w:noWrap/>
            <w:vAlign w:val="bottom"/>
            <w:hideMark/>
          </w:tcPr>
          <w:p w14:paraId="48E5229F" w14:textId="77777777" w:rsidR="00415014" w:rsidRPr="00415014" w:rsidRDefault="00415014">
            <w:pPr>
              <w:jc w:val="center"/>
              <w:rPr>
                <w:rFonts w:ascii="Sylfaen" w:hAnsi="Sylfaen" w:cs="Calibri"/>
                <w:color w:val="000000"/>
                <w:sz w:val="20"/>
                <w:szCs w:val="20"/>
              </w:rPr>
            </w:pPr>
            <w:r w:rsidRPr="00415014">
              <w:rPr>
                <w:rFonts w:ascii="Sylfaen" w:hAnsi="Sylfaen" w:cs="Calibri"/>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196DFDCA" w14:textId="77777777" w:rsidR="00415014" w:rsidRPr="00415014" w:rsidRDefault="00415014">
            <w:pPr>
              <w:rPr>
                <w:rFonts w:ascii="Sylfaen" w:hAnsi="Sylfaen" w:cs="Calibri"/>
                <w:color w:val="000000"/>
                <w:sz w:val="20"/>
                <w:szCs w:val="20"/>
              </w:rPr>
            </w:pPr>
            <w:r w:rsidRPr="00415014">
              <w:rPr>
                <w:rFonts w:ascii="Sylfaen" w:hAnsi="Sylfaen" w:cs="Calibri"/>
                <w:color w:val="000000"/>
                <w:sz w:val="20"/>
                <w:szCs w:val="20"/>
              </w:rPr>
              <w:t> </w:t>
            </w:r>
          </w:p>
        </w:tc>
        <w:tc>
          <w:tcPr>
            <w:tcW w:w="1134" w:type="dxa"/>
            <w:tcBorders>
              <w:top w:val="nil"/>
              <w:left w:val="nil"/>
              <w:bottom w:val="single" w:sz="4" w:space="0" w:color="auto"/>
              <w:right w:val="single" w:sz="4" w:space="0" w:color="auto"/>
            </w:tcBorders>
          </w:tcPr>
          <w:p w14:paraId="6E9A1717" w14:textId="77777777" w:rsidR="00415014" w:rsidRPr="00415014" w:rsidRDefault="00415014">
            <w:pPr>
              <w:rPr>
                <w:rFonts w:ascii="Sylfaen" w:hAnsi="Sylfaen" w:cs="Calibri"/>
                <w:color w:val="000000"/>
                <w:sz w:val="20"/>
                <w:szCs w:val="20"/>
              </w:rPr>
            </w:pPr>
          </w:p>
        </w:tc>
      </w:tr>
      <w:tr w:rsidR="00415014" w14:paraId="3D229220" w14:textId="2874CB03" w:rsidTr="00415014">
        <w:trPr>
          <w:trHeight w:val="1020"/>
        </w:trPr>
        <w:tc>
          <w:tcPr>
            <w:tcW w:w="681" w:type="dxa"/>
            <w:tcBorders>
              <w:top w:val="nil"/>
              <w:left w:val="single" w:sz="4" w:space="0" w:color="auto"/>
              <w:bottom w:val="single" w:sz="4" w:space="0" w:color="auto"/>
              <w:right w:val="single" w:sz="4" w:space="0" w:color="auto"/>
            </w:tcBorders>
            <w:vAlign w:val="center"/>
            <w:hideMark/>
          </w:tcPr>
          <w:p w14:paraId="48B3071C"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7</w:t>
            </w:r>
          </w:p>
        </w:tc>
        <w:tc>
          <w:tcPr>
            <w:tcW w:w="5506" w:type="dxa"/>
            <w:tcBorders>
              <w:top w:val="nil"/>
              <w:left w:val="nil"/>
              <w:bottom w:val="single" w:sz="4" w:space="0" w:color="auto"/>
              <w:right w:val="single" w:sz="4" w:space="0" w:color="auto"/>
            </w:tcBorders>
            <w:vAlign w:val="center"/>
            <w:hideMark/>
          </w:tcPr>
          <w:p w14:paraId="1724A70C"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Urządzenie wyposażone w funkcję automatycznego przejścia w stan czuwania w przypadku odłączenia optyki od światłowodu, zabezpieczającą przed poparzeniem ciała pacjenta</w:t>
            </w:r>
          </w:p>
        </w:tc>
        <w:tc>
          <w:tcPr>
            <w:tcW w:w="1040" w:type="dxa"/>
            <w:tcBorders>
              <w:top w:val="nil"/>
              <w:left w:val="nil"/>
              <w:bottom w:val="single" w:sz="4" w:space="0" w:color="auto"/>
              <w:right w:val="single" w:sz="4" w:space="0" w:color="auto"/>
            </w:tcBorders>
            <w:noWrap/>
            <w:vAlign w:val="bottom"/>
            <w:hideMark/>
          </w:tcPr>
          <w:p w14:paraId="74294415" w14:textId="77777777" w:rsidR="00415014" w:rsidRPr="00415014" w:rsidRDefault="00415014">
            <w:pPr>
              <w:jc w:val="center"/>
              <w:rPr>
                <w:rFonts w:ascii="Sylfaen" w:hAnsi="Sylfaen" w:cs="Calibri"/>
                <w:color w:val="000000"/>
                <w:sz w:val="20"/>
                <w:szCs w:val="20"/>
              </w:rPr>
            </w:pPr>
            <w:r w:rsidRPr="00415014">
              <w:rPr>
                <w:rFonts w:ascii="Sylfaen" w:hAnsi="Sylfaen" w:cs="Calibri"/>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6E25D9D4" w14:textId="77777777" w:rsidR="00415014" w:rsidRPr="00415014" w:rsidRDefault="00415014">
            <w:pPr>
              <w:rPr>
                <w:rFonts w:ascii="Sylfaen" w:hAnsi="Sylfaen" w:cs="Calibri"/>
                <w:color w:val="000000"/>
                <w:sz w:val="20"/>
                <w:szCs w:val="20"/>
              </w:rPr>
            </w:pPr>
            <w:r w:rsidRPr="00415014">
              <w:rPr>
                <w:rFonts w:ascii="Sylfaen" w:hAnsi="Sylfaen" w:cs="Calibri"/>
                <w:color w:val="000000"/>
                <w:sz w:val="20"/>
                <w:szCs w:val="20"/>
              </w:rPr>
              <w:t> </w:t>
            </w:r>
          </w:p>
        </w:tc>
        <w:tc>
          <w:tcPr>
            <w:tcW w:w="1134" w:type="dxa"/>
            <w:tcBorders>
              <w:top w:val="nil"/>
              <w:left w:val="nil"/>
              <w:bottom w:val="single" w:sz="4" w:space="0" w:color="auto"/>
              <w:right w:val="single" w:sz="4" w:space="0" w:color="auto"/>
            </w:tcBorders>
          </w:tcPr>
          <w:p w14:paraId="239CFD18" w14:textId="77777777" w:rsidR="00415014" w:rsidRPr="00415014" w:rsidRDefault="00415014">
            <w:pPr>
              <w:rPr>
                <w:rFonts w:ascii="Sylfaen" w:hAnsi="Sylfaen" w:cs="Calibri"/>
                <w:color w:val="000000"/>
                <w:sz w:val="20"/>
                <w:szCs w:val="20"/>
              </w:rPr>
            </w:pPr>
          </w:p>
        </w:tc>
      </w:tr>
      <w:tr w:rsidR="00415014" w14:paraId="41BF4C1A" w14:textId="58A654BD" w:rsidTr="00415014">
        <w:trPr>
          <w:trHeight w:val="510"/>
        </w:trPr>
        <w:tc>
          <w:tcPr>
            <w:tcW w:w="681" w:type="dxa"/>
            <w:tcBorders>
              <w:top w:val="nil"/>
              <w:left w:val="single" w:sz="4" w:space="0" w:color="auto"/>
              <w:bottom w:val="single" w:sz="4" w:space="0" w:color="auto"/>
              <w:right w:val="single" w:sz="4" w:space="0" w:color="auto"/>
            </w:tcBorders>
            <w:vAlign w:val="center"/>
            <w:hideMark/>
          </w:tcPr>
          <w:p w14:paraId="724CB60E"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8</w:t>
            </w:r>
          </w:p>
        </w:tc>
        <w:tc>
          <w:tcPr>
            <w:tcW w:w="5506" w:type="dxa"/>
            <w:tcBorders>
              <w:top w:val="nil"/>
              <w:left w:val="nil"/>
              <w:bottom w:val="single" w:sz="4" w:space="0" w:color="auto"/>
              <w:right w:val="single" w:sz="4" w:space="0" w:color="auto"/>
            </w:tcBorders>
            <w:vAlign w:val="center"/>
            <w:hideMark/>
          </w:tcPr>
          <w:p w14:paraId="03F12E87"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 Uniwersalne przyłącze światłowodów różnych producentów bez stosowania dodatkowych adapterów</w:t>
            </w:r>
          </w:p>
        </w:tc>
        <w:tc>
          <w:tcPr>
            <w:tcW w:w="1040" w:type="dxa"/>
            <w:tcBorders>
              <w:top w:val="nil"/>
              <w:left w:val="nil"/>
              <w:bottom w:val="single" w:sz="4" w:space="0" w:color="auto"/>
              <w:right w:val="single" w:sz="4" w:space="0" w:color="auto"/>
            </w:tcBorders>
            <w:noWrap/>
            <w:vAlign w:val="bottom"/>
            <w:hideMark/>
          </w:tcPr>
          <w:p w14:paraId="569292D6" w14:textId="77777777" w:rsidR="00415014" w:rsidRPr="00415014" w:rsidRDefault="00415014">
            <w:pPr>
              <w:jc w:val="center"/>
              <w:rPr>
                <w:rFonts w:ascii="Sylfaen" w:hAnsi="Sylfaen" w:cs="Calibri"/>
                <w:color w:val="000000"/>
                <w:sz w:val="20"/>
                <w:szCs w:val="20"/>
              </w:rPr>
            </w:pPr>
            <w:r w:rsidRPr="00415014">
              <w:rPr>
                <w:rFonts w:ascii="Sylfaen" w:hAnsi="Sylfaen" w:cs="Calibri"/>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5017F282" w14:textId="77777777" w:rsidR="00415014" w:rsidRPr="00415014" w:rsidRDefault="00415014">
            <w:pPr>
              <w:rPr>
                <w:rFonts w:ascii="Sylfaen" w:hAnsi="Sylfaen" w:cs="Calibri"/>
                <w:color w:val="000000"/>
                <w:sz w:val="20"/>
                <w:szCs w:val="20"/>
              </w:rPr>
            </w:pPr>
            <w:r w:rsidRPr="00415014">
              <w:rPr>
                <w:rFonts w:ascii="Sylfaen" w:hAnsi="Sylfaen" w:cs="Calibri"/>
                <w:color w:val="000000"/>
                <w:sz w:val="20"/>
                <w:szCs w:val="20"/>
              </w:rPr>
              <w:t> </w:t>
            </w:r>
          </w:p>
        </w:tc>
        <w:tc>
          <w:tcPr>
            <w:tcW w:w="1134" w:type="dxa"/>
            <w:tcBorders>
              <w:top w:val="nil"/>
              <w:left w:val="nil"/>
              <w:bottom w:val="single" w:sz="4" w:space="0" w:color="auto"/>
              <w:right w:val="single" w:sz="4" w:space="0" w:color="auto"/>
            </w:tcBorders>
          </w:tcPr>
          <w:p w14:paraId="000DBA65" w14:textId="77777777" w:rsidR="00415014" w:rsidRPr="00415014" w:rsidRDefault="00415014">
            <w:pPr>
              <w:rPr>
                <w:rFonts w:ascii="Sylfaen" w:hAnsi="Sylfaen" w:cs="Calibri"/>
                <w:color w:val="000000"/>
                <w:sz w:val="20"/>
                <w:szCs w:val="20"/>
              </w:rPr>
            </w:pPr>
          </w:p>
        </w:tc>
      </w:tr>
      <w:tr w:rsidR="00415014" w14:paraId="11CF0D35" w14:textId="29B45F1A" w:rsidTr="00415014">
        <w:trPr>
          <w:trHeight w:val="510"/>
        </w:trPr>
        <w:tc>
          <w:tcPr>
            <w:tcW w:w="681" w:type="dxa"/>
            <w:tcBorders>
              <w:top w:val="nil"/>
              <w:left w:val="single" w:sz="4" w:space="0" w:color="auto"/>
              <w:bottom w:val="single" w:sz="4" w:space="0" w:color="auto"/>
              <w:right w:val="single" w:sz="4" w:space="0" w:color="auto"/>
            </w:tcBorders>
            <w:vAlign w:val="center"/>
            <w:hideMark/>
          </w:tcPr>
          <w:p w14:paraId="62D76A58"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9</w:t>
            </w:r>
          </w:p>
        </w:tc>
        <w:tc>
          <w:tcPr>
            <w:tcW w:w="5506" w:type="dxa"/>
            <w:tcBorders>
              <w:top w:val="nil"/>
              <w:left w:val="nil"/>
              <w:bottom w:val="single" w:sz="4" w:space="0" w:color="auto"/>
              <w:right w:val="single" w:sz="4" w:space="0" w:color="auto"/>
            </w:tcBorders>
            <w:vAlign w:val="center"/>
            <w:hideMark/>
          </w:tcPr>
          <w:p w14:paraId="7D179732"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Możliwość włączenia i wyłączenia źródła światła z poziomu głowicy kamery</w:t>
            </w:r>
          </w:p>
        </w:tc>
        <w:tc>
          <w:tcPr>
            <w:tcW w:w="1040" w:type="dxa"/>
            <w:tcBorders>
              <w:top w:val="nil"/>
              <w:left w:val="nil"/>
              <w:bottom w:val="single" w:sz="4" w:space="0" w:color="auto"/>
              <w:right w:val="single" w:sz="4" w:space="0" w:color="auto"/>
            </w:tcBorders>
            <w:noWrap/>
            <w:vAlign w:val="bottom"/>
            <w:hideMark/>
          </w:tcPr>
          <w:p w14:paraId="0D104238" w14:textId="77777777" w:rsidR="00415014" w:rsidRPr="00415014" w:rsidRDefault="00415014">
            <w:pPr>
              <w:jc w:val="center"/>
              <w:rPr>
                <w:rFonts w:ascii="Sylfaen" w:hAnsi="Sylfaen" w:cs="Calibri"/>
                <w:color w:val="000000"/>
                <w:sz w:val="20"/>
                <w:szCs w:val="20"/>
              </w:rPr>
            </w:pPr>
            <w:r w:rsidRPr="00415014">
              <w:rPr>
                <w:rFonts w:ascii="Sylfaen" w:hAnsi="Sylfaen" w:cs="Calibri"/>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43C904EF" w14:textId="77777777" w:rsidR="00415014" w:rsidRPr="00415014" w:rsidRDefault="00415014">
            <w:pPr>
              <w:rPr>
                <w:rFonts w:ascii="Sylfaen" w:hAnsi="Sylfaen" w:cs="Calibri"/>
                <w:color w:val="000000"/>
                <w:sz w:val="20"/>
                <w:szCs w:val="20"/>
              </w:rPr>
            </w:pPr>
            <w:r w:rsidRPr="00415014">
              <w:rPr>
                <w:rFonts w:ascii="Sylfaen" w:hAnsi="Sylfaen" w:cs="Calibri"/>
                <w:color w:val="000000"/>
                <w:sz w:val="20"/>
                <w:szCs w:val="20"/>
              </w:rPr>
              <w:t> </w:t>
            </w:r>
          </w:p>
        </w:tc>
        <w:tc>
          <w:tcPr>
            <w:tcW w:w="1134" w:type="dxa"/>
            <w:tcBorders>
              <w:top w:val="nil"/>
              <w:left w:val="nil"/>
              <w:bottom w:val="single" w:sz="4" w:space="0" w:color="auto"/>
              <w:right w:val="single" w:sz="4" w:space="0" w:color="auto"/>
            </w:tcBorders>
          </w:tcPr>
          <w:p w14:paraId="07B13AF2" w14:textId="77777777" w:rsidR="00415014" w:rsidRPr="00415014" w:rsidRDefault="00415014">
            <w:pPr>
              <w:rPr>
                <w:rFonts w:ascii="Sylfaen" w:hAnsi="Sylfaen" w:cs="Calibri"/>
                <w:color w:val="000000"/>
                <w:sz w:val="20"/>
                <w:szCs w:val="20"/>
              </w:rPr>
            </w:pPr>
          </w:p>
        </w:tc>
      </w:tr>
      <w:tr w:rsidR="00415014" w14:paraId="11194B31" w14:textId="352F1681" w:rsidTr="00415014">
        <w:trPr>
          <w:trHeight w:val="510"/>
        </w:trPr>
        <w:tc>
          <w:tcPr>
            <w:tcW w:w="681" w:type="dxa"/>
            <w:tcBorders>
              <w:top w:val="nil"/>
              <w:left w:val="single" w:sz="4" w:space="0" w:color="auto"/>
              <w:bottom w:val="single" w:sz="4" w:space="0" w:color="auto"/>
              <w:right w:val="single" w:sz="4" w:space="0" w:color="auto"/>
            </w:tcBorders>
            <w:vAlign w:val="center"/>
            <w:hideMark/>
          </w:tcPr>
          <w:p w14:paraId="4F3A6F90"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10</w:t>
            </w:r>
          </w:p>
        </w:tc>
        <w:tc>
          <w:tcPr>
            <w:tcW w:w="5506" w:type="dxa"/>
            <w:tcBorders>
              <w:top w:val="nil"/>
              <w:left w:val="nil"/>
              <w:bottom w:val="single" w:sz="4" w:space="0" w:color="auto"/>
              <w:right w:val="single" w:sz="4" w:space="0" w:color="auto"/>
            </w:tcBorders>
            <w:vAlign w:val="center"/>
            <w:hideMark/>
          </w:tcPr>
          <w:p w14:paraId="0FD6C1D4"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Możliwość sterowania urządzeniem za pomocą przycisków na głowicy kamery.</w:t>
            </w:r>
          </w:p>
        </w:tc>
        <w:tc>
          <w:tcPr>
            <w:tcW w:w="1040" w:type="dxa"/>
            <w:tcBorders>
              <w:top w:val="nil"/>
              <w:left w:val="nil"/>
              <w:bottom w:val="single" w:sz="4" w:space="0" w:color="auto"/>
              <w:right w:val="single" w:sz="4" w:space="0" w:color="auto"/>
            </w:tcBorders>
            <w:noWrap/>
            <w:vAlign w:val="bottom"/>
            <w:hideMark/>
          </w:tcPr>
          <w:p w14:paraId="3CD6A5AD" w14:textId="77777777" w:rsidR="00415014" w:rsidRPr="00415014" w:rsidRDefault="00415014">
            <w:pPr>
              <w:jc w:val="center"/>
              <w:rPr>
                <w:rFonts w:ascii="Sylfaen" w:hAnsi="Sylfaen" w:cs="Calibri"/>
                <w:color w:val="000000"/>
                <w:sz w:val="20"/>
                <w:szCs w:val="20"/>
              </w:rPr>
            </w:pPr>
            <w:r w:rsidRPr="00415014">
              <w:rPr>
                <w:rFonts w:ascii="Sylfaen" w:hAnsi="Sylfaen" w:cs="Calibri"/>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119EB884" w14:textId="77777777" w:rsidR="00415014" w:rsidRPr="00415014" w:rsidRDefault="00415014">
            <w:pPr>
              <w:rPr>
                <w:rFonts w:ascii="Sylfaen" w:hAnsi="Sylfaen" w:cs="Calibri"/>
                <w:color w:val="000000"/>
                <w:sz w:val="20"/>
                <w:szCs w:val="20"/>
              </w:rPr>
            </w:pPr>
            <w:r w:rsidRPr="00415014">
              <w:rPr>
                <w:rFonts w:ascii="Sylfaen" w:hAnsi="Sylfaen" w:cs="Calibri"/>
                <w:color w:val="000000"/>
                <w:sz w:val="20"/>
                <w:szCs w:val="20"/>
              </w:rPr>
              <w:t> </w:t>
            </w:r>
          </w:p>
        </w:tc>
        <w:tc>
          <w:tcPr>
            <w:tcW w:w="1134" w:type="dxa"/>
            <w:tcBorders>
              <w:top w:val="nil"/>
              <w:left w:val="nil"/>
              <w:bottom w:val="single" w:sz="4" w:space="0" w:color="auto"/>
              <w:right w:val="single" w:sz="4" w:space="0" w:color="auto"/>
            </w:tcBorders>
          </w:tcPr>
          <w:p w14:paraId="6A7F1C5E" w14:textId="77777777" w:rsidR="00415014" w:rsidRPr="00415014" w:rsidRDefault="00415014">
            <w:pPr>
              <w:rPr>
                <w:rFonts w:ascii="Sylfaen" w:hAnsi="Sylfaen" w:cs="Calibri"/>
                <w:color w:val="000000"/>
                <w:sz w:val="20"/>
                <w:szCs w:val="20"/>
              </w:rPr>
            </w:pPr>
          </w:p>
        </w:tc>
      </w:tr>
      <w:tr w:rsidR="00415014" w14:paraId="51EBF9F3" w14:textId="29702342" w:rsidTr="00415014">
        <w:trPr>
          <w:trHeight w:val="285"/>
        </w:trPr>
        <w:tc>
          <w:tcPr>
            <w:tcW w:w="681" w:type="dxa"/>
            <w:tcBorders>
              <w:top w:val="nil"/>
              <w:left w:val="single" w:sz="4" w:space="0" w:color="auto"/>
              <w:bottom w:val="single" w:sz="4" w:space="0" w:color="auto"/>
              <w:right w:val="single" w:sz="4" w:space="0" w:color="auto"/>
            </w:tcBorders>
            <w:vAlign w:val="center"/>
            <w:hideMark/>
          </w:tcPr>
          <w:p w14:paraId="126642DD"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11</w:t>
            </w:r>
          </w:p>
        </w:tc>
        <w:tc>
          <w:tcPr>
            <w:tcW w:w="5506" w:type="dxa"/>
            <w:tcBorders>
              <w:top w:val="nil"/>
              <w:left w:val="nil"/>
              <w:bottom w:val="single" w:sz="4" w:space="0" w:color="auto"/>
              <w:right w:val="single" w:sz="4" w:space="0" w:color="auto"/>
            </w:tcBorders>
            <w:vAlign w:val="center"/>
            <w:hideMark/>
          </w:tcPr>
          <w:p w14:paraId="781FC444"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Możliwość pracy w systemie zintegrowanej sali operacyjnej</w:t>
            </w:r>
          </w:p>
        </w:tc>
        <w:tc>
          <w:tcPr>
            <w:tcW w:w="1040" w:type="dxa"/>
            <w:tcBorders>
              <w:top w:val="nil"/>
              <w:left w:val="nil"/>
              <w:bottom w:val="single" w:sz="4" w:space="0" w:color="auto"/>
              <w:right w:val="single" w:sz="4" w:space="0" w:color="auto"/>
            </w:tcBorders>
            <w:noWrap/>
            <w:vAlign w:val="bottom"/>
            <w:hideMark/>
          </w:tcPr>
          <w:p w14:paraId="75B95671" w14:textId="77777777" w:rsidR="00415014" w:rsidRPr="00415014" w:rsidRDefault="00415014">
            <w:pPr>
              <w:jc w:val="center"/>
              <w:rPr>
                <w:rFonts w:ascii="Sylfaen" w:hAnsi="Sylfaen" w:cs="Calibri"/>
                <w:color w:val="000000"/>
                <w:sz w:val="20"/>
                <w:szCs w:val="20"/>
              </w:rPr>
            </w:pPr>
            <w:r w:rsidRPr="00415014">
              <w:rPr>
                <w:rFonts w:ascii="Sylfaen" w:hAnsi="Sylfaen" w:cs="Calibri"/>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62362310" w14:textId="77777777" w:rsidR="00415014" w:rsidRPr="00415014" w:rsidRDefault="00415014">
            <w:pPr>
              <w:rPr>
                <w:rFonts w:ascii="Sylfaen" w:hAnsi="Sylfaen" w:cs="Calibri"/>
                <w:color w:val="000000"/>
                <w:sz w:val="20"/>
                <w:szCs w:val="20"/>
              </w:rPr>
            </w:pPr>
            <w:r w:rsidRPr="00415014">
              <w:rPr>
                <w:rFonts w:ascii="Sylfaen" w:hAnsi="Sylfaen" w:cs="Calibri"/>
                <w:color w:val="000000"/>
                <w:sz w:val="20"/>
                <w:szCs w:val="20"/>
              </w:rPr>
              <w:t> </w:t>
            </w:r>
          </w:p>
        </w:tc>
        <w:tc>
          <w:tcPr>
            <w:tcW w:w="1134" w:type="dxa"/>
            <w:tcBorders>
              <w:top w:val="nil"/>
              <w:left w:val="nil"/>
              <w:bottom w:val="single" w:sz="4" w:space="0" w:color="auto"/>
              <w:right w:val="single" w:sz="4" w:space="0" w:color="auto"/>
            </w:tcBorders>
          </w:tcPr>
          <w:p w14:paraId="4E055E09" w14:textId="77777777" w:rsidR="00415014" w:rsidRPr="00415014" w:rsidRDefault="00415014">
            <w:pPr>
              <w:rPr>
                <w:rFonts w:ascii="Sylfaen" w:hAnsi="Sylfaen" w:cs="Calibri"/>
                <w:color w:val="000000"/>
                <w:sz w:val="20"/>
                <w:szCs w:val="20"/>
              </w:rPr>
            </w:pPr>
          </w:p>
        </w:tc>
      </w:tr>
      <w:tr w:rsidR="00415014" w14:paraId="7C077191" w14:textId="3EF56EEA"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64E0B0A6" w14:textId="77777777" w:rsidR="00415014" w:rsidRPr="00415014" w:rsidRDefault="00415014">
            <w:pPr>
              <w:jc w:val="center"/>
              <w:rPr>
                <w:rFonts w:ascii="Sylfaen" w:hAnsi="Sylfaen" w:cs="Calibri"/>
                <w:color w:val="000000"/>
                <w:sz w:val="20"/>
                <w:szCs w:val="20"/>
              </w:rPr>
            </w:pPr>
            <w:r w:rsidRPr="00415014">
              <w:rPr>
                <w:rFonts w:ascii="Sylfaen" w:hAnsi="Sylfaen" w:cs="Calibri"/>
                <w:color w:val="000000"/>
                <w:sz w:val="20"/>
                <w:szCs w:val="20"/>
              </w:rPr>
              <w:t> </w:t>
            </w:r>
          </w:p>
        </w:tc>
        <w:tc>
          <w:tcPr>
            <w:tcW w:w="5506" w:type="dxa"/>
            <w:tcBorders>
              <w:top w:val="nil"/>
              <w:left w:val="nil"/>
              <w:bottom w:val="single" w:sz="4" w:space="0" w:color="auto"/>
              <w:right w:val="nil"/>
            </w:tcBorders>
            <w:vAlign w:val="center"/>
            <w:hideMark/>
          </w:tcPr>
          <w:p w14:paraId="1AE5B430" w14:textId="77777777" w:rsidR="00415014" w:rsidRPr="00415014" w:rsidRDefault="00415014">
            <w:pPr>
              <w:rPr>
                <w:rFonts w:ascii="Sylfaen" w:hAnsi="Sylfaen" w:cs="Arial"/>
                <w:b/>
                <w:bCs/>
                <w:color w:val="000000"/>
                <w:sz w:val="20"/>
                <w:szCs w:val="20"/>
              </w:rPr>
            </w:pPr>
            <w:r w:rsidRPr="00415014">
              <w:rPr>
                <w:rFonts w:ascii="Sylfaen" w:hAnsi="Sylfaen" w:cs="Arial"/>
                <w:b/>
                <w:bCs/>
                <w:color w:val="000000"/>
                <w:sz w:val="20"/>
                <w:szCs w:val="20"/>
              </w:rPr>
              <w:t xml:space="preserve">Medyczny monitor 4K 2 </w:t>
            </w:r>
            <w:proofErr w:type="spellStart"/>
            <w:r w:rsidRPr="00415014">
              <w:rPr>
                <w:rFonts w:ascii="Sylfaen" w:hAnsi="Sylfaen" w:cs="Arial"/>
                <w:b/>
                <w:bCs/>
                <w:color w:val="000000"/>
                <w:sz w:val="20"/>
                <w:szCs w:val="20"/>
              </w:rPr>
              <w:t>szt</w:t>
            </w:r>
            <w:proofErr w:type="spellEnd"/>
          </w:p>
        </w:tc>
        <w:tc>
          <w:tcPr>
            <w:tcW w:w="1040" w:type="dxa"/>
            <w:tcBorders>
              <w:top w:val="nil"/>
              <w:left w:val="single" w:sz="4" w:space="0" w:color="auto"/>
              <w:bottom w:val="single" w:sz="4" w:space="0" w:color="auto"/>
              <w:right w:val="single" w:sz="4" w:space="0" w:color="auto"/>
            </w:tcBorders>
            <w:noWrap/>
            <w:vAlign w:val="bottom"/>
            <w:hideMark/>
          </w:tcPr>
          <w:p w14:paraId="793E4DC8"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 </w:t>
            </w:r>
          </w:p>
        </w:tc>
        <w:tc>
          <w:tcPr>
            <w:tcW w:w="1273" w:type="dxa"/>
            <w:tcBorders>
              <w:top w:val="nil"/>
              <w:left w:val="nil"/>
              <w:bottom w:val="single" w:sz="4" w:space="0" w:color="auto"/>
              <w:right w:val="single" w:sz="4" w:space="0" w:color="auto"/>
            </w:tcBorders>
            <w:noWrap/>
            <w:vAlign w:val="bottom"/>
            <w:hideMark/>
          </w:tcPr>
          <w:p w14:paraId="663AE245"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68ACD335" w14:textId="77777777" w:rsidR="00415014" w:rsidRPr="00415014" w:rsidRDefault="00415014">
            <w:pPr>
              <w:rPr>
                <w:rFonts w:ascii="Sylfaen" w:hAnsi="Sylfaen" w:cs="Arial"/>
                <w:color w:val="000000"/>
                <w:sz w:val="20"/>
                <w:szCs w:val="20"/>
              </w:rPr>
            </w:pPr>
          </w:p>
        </w:tc>
      </w:tr>
      <w:tr w:rsidR="00415014" w14:paraId="518629EA" w14:textId="492F8E0A"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449CB539"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w:t>
            </w:r>
          </w:p>
        </w:tc>
        <w:tc>
          <w:tcPr>
            <w:tcW w:w="5506" w:type="dxa"/>
            <w:tcBorders>
              <w:top w:val="nil"/>
              <w:left w:val="nil"/>
              <w:bottom w:val="single" w:sz="4" w:space="0" w:color="auto"/>
              <w:right w:val="nil"/>
            </w:tcBorders>
            <w:vAlign w:val="center"/>
            <w:hideMark/>
          </w:tcPr>
          <w:p w14:paraId="4AE114C3"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Rozdzielczość obrazu min.4096 x 2160</w:t>
            </w:r>
          </w:p>
        </w:tc>
        <w:tc>
          <w:tcPr>
            <w:tcW w:w="1040" w:type="dxa"/>
            <w:tcBorders>
              <w:top w:val="nil"/>
              <w:left w:val="single" w:sz="4" w:space="0" w:color="auto"/>
              <w:bottom w:val="single" w:sz="4" w:space="0" w:color="auto"/>
              <w:right w:val="single" w:sz="4" w:space="0" w:color="auto"/>
            </w:tcBorders>
            <w:noWrap/>
            <w:vAlign w:val="bottom"/>
            <w:hideMark/>
          </w:tcPr>
          <w:p w14:paraId="37E65A80"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1B2ABC4A" w14:textId="77777777" w:rsidR="00415014" w:rsidRPr="00415014" w:rsidRDefault="00415014">
            <w:pPr>
              <w:rPr>
                <w:rFonts w:ascii="Sylfaen" w:hAnsi="Sylfaen" w:cs="Arial"/>
                <w:color w:val="000000"/>
                <w:sz w:val="20"/>
                <w:szCs w:val="20"/>
              </w:rPr>
            </w:pPr>
          </w:p>
        </w:tc>
        <w:tc>
          <w:tcPr>
            <w:tcW w:w="1134" w:type="dxa"/>
            <w:tcBorders>
              <w:top w:val="nil"/>
              <w:left w:val="nil"/>
              <w:bottom w:val="single" w:sz="4" w:space="0" w:color="auto"/>
              <w:right w:val="single" w:sz="4" w:space="0" w:color="auto"/>
            </w:tcBorders>
          </w:tcPr>
          <w:p w14:paraId="40690427" w14:textId="77777777" w:rsidR="00415014" w:rsidRPr="00415014" w:rsidRDefault="00415014">
            <w:pPr>
              <w:rPr>
                <w:rFonts w:ascii="Sylfaen" w:hAnsi="Sylfaen" w:cs="Arial"/>
                <w:color w:val="000000"/>
                <w:sz w:val="20"/>
                <w:szCs w:val="20"/>
              </w:rPr>
            </w:pPr>
          </w:p>
        </w:tc>
      </w:tr>
      <w:tr w:rsidR="00415014" w14:paraId="2DB46EC2" w14:textId="17D122F0"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2302D757"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2</w:t>
            </w:r>
          </w:p>
        </w:tc>
        <w:tc>
          <w:tcPr>
            <w:tcW w:w="5506" w:type="dxa"/>
            <w:tcBorders>
              <w:top w:val="nil"/>
              <w:left w:val="nil"/>
              <w:bottom w:val="single" w:sz="4" w:space="0" w:color="auto"/>
              <w:right w:val="nil"/>
            </w:tcBorders>
            <w:vAlign w:val="center"/>
            <w:hideMark/>
          </w:tcPr>
          <w:p w14:paraId="3F0BFC92"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Matryca monitora LCD z podświetleniem LED - typ panelu wyświetlacza LCD: IPS-Pro TFT AM LCD</w:t>
            </w:r>
          </w:p>
        </w:tc>
        <w:tc>
          <w:tcPr>
            <w:tcW w:w="1040" w:type="dxa"/>
            <w:tcBorders>
              <w:top w:val="nil"/>
              <w:left w:val="single" w:sz="4" w:space="0" w:color="auto"/>
              <w:bottom w:val="single" w:sz="4" w:space="0" w:color="auto"/>
              <w:right w:val="single" w:sz="4" w:space="0" w:color="auto"/>
            </w:tcBorders>
            <w:noWrap/>
            <w:vAlign w:val="bottom"/>
            <w:hideMark/>
          </w:tcPr>
          <w:p w14:paraId="49E55052"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7D47271D"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4D3611B3" w14:textId="77777777" w:rsidR="00415014" w:rsidRPr="00415014" w:rsidRDefault="00415014">
            <w:pPr>
              <w:rPr>
                <w:rFonts w:ascii="Sylfaen" w:hAnsi="Sylfaen" w:cs="Arial"/>
                <w:color w:val="000000"/>
                <w:sz w:val="20"/>
                <w:szCs w:val="20"/>
              </w:rPr>
            </w:pPr>
          </w:p>
        </w:tc>
      </w:tr>
      <w:tr w:rsidR="00415014" w14:paraId="79033452" w14:textId="2E51E8EE"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7E09DF9D"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3</w:t>
            </w:r>
          </w:p>
        </w:tc>
        <w:tc>
          <w:tcPr>
            <w:tcW w:w="5506" w:type="dxa"/>
            <w:tcBorders>
              <w:top w:val="nil"/>
              <w:left w:val="nil"/>
              <w:bottom w:val="single" w:sz="4" w:space="0" w:color="auto"/>
              <w:right w:val="nil"/>
            </w:tcBorders>
            <w:vAlign w:val="center"/>
            <w:hideMark/>
          </w:tcPr>
          <w:p w14:paraId="5BD493C1"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Przekątna ekranu 32”, ekran panoramiczny</w:t>
            </w:r>
          </w:p>
        </w:tc>
        <w:tc>
          <w:tcPr>
            <w:tcW w:w="1040" w:type="dxa"/>
            <w:tcBorders>
              <w:top w:val="nil"/>
              <w:left w:val="single" w:sz="4" w:space="0" w:color="auto"/>
              <w:bottom w:val="single" w:sz="4" w:space="0" w:color="auto"/>
              <w:right w:val="single" w:sz="4" w:space="0" w:color="auto"/>
            </w:tcBorders>
            <w:noWrap/>
            <w:vAlign w:val="bottom"/>
            <w:hideMark/>
          </w:tcPr>
          <w:p w14:paraId="05352790"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633B679F"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1761B154" w14:textId="77777777" w:rsidR="00415014" w:rsidRPr="00415014" w:rsidRDefault="00415014">
            <w:pPr>
              <w:rPr>
                <w:rFonts w:ascii="Sylfaen" w:hAnsi="Sylfaen" w:cs="Arial"/>
                <w:color w:val="000000"/>
                <w:sz w:val="20"/>
                <w:szCs w:val="20"/>
              </w:rPr>
            </w:pPr>
          </w:p>
        </w:tc>
      </w:tr>
      <w:tr w:rsidR="00415014" w14:paraId="21C386F6" w14:textId="19DCA634"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0AFB2DC5"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4</w:t>
            </w:r>
          </w:p>
        </w:tc>
        <w:tc>
          <w:tcPr>
            <w:tcW w:w="5506" w:type="dxa"/>
            <w:tcBorders>
              <w:top w:val="nil"/>
              <w:left w:val="nil"/>
              <w:bottom w:val="single" w:sz="4" w:space="0" w:color="auto"/>
              <w:right w:val="nil"/>
            </w:tcBorders>
            <w:vAlign w:val="center"/>
            <w:hideMark/>
          </w:tcPr>
          <w:p w14:paraId="61179B55"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Rozmiar plamki: 0.1704 x 0.1704 mm</w:t>
            </w:r>
          </w:p>
        </w:tc>
        <w:tc>
          <w:tcPr>
            <w:tcW w:w="1040" w:type="dxa"/>
            <w:tcBorders>
              <w:top w:val="nil"/>
              <w:left w:val="single" w:sz="4" w:space="0" w:color="auto"/>
              <w:bottom w:val="single" w:sz="4" w:space="0" w:color="auto"/>
              <w:right w:val="single" w:sz="4" w:space="0" w:color="auto"/>
            </w:tcBorders>
            <w:noWrap/>
            <w:vAlign w:val="bottom"/>
            <w:hideMark/>
          </w:tcPr>
          <w:p w14:paraId="61AEF1A1"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0F78A0F5"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40E0E5B1" w14:textId="77777777" w:rsidR="00415014" w:rsidRPr="00415014" w:rsidRDefault="00415014">
            <w:pPr>
              <w:rPr>
                <w:rFonts w:ascii="Sylfaen" w:hAnsi="Sylfaen" w:cs="Arial"/>
                <w:color w:val="000000"/>
                <w:sz w:val="20"/>
                <w:szCs w:val="20"/>
              </w:rPr>
            </w:pPr>
          </w:p>
        </w:tc>
      </w:tr>
      <w:tr w:rsidR="00415014" w14:paraId="48E93446" w14:textId="0ED8981D"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651D486F"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5</w:t>
            </w:r>
          </w:p>
        </w:tc>
        <w:tc>
          <w:tcPr>
            <w:tcW w:w="5506" w:type="dxa"/>
            <w:tcBorders>
              <w:top w:val="nil"/>
              <w:left w:val="nil"/>
              <w:bottom w:val="single" w:sz="4" w:space="0" w:color="auto"/>
              <w:right w:val="nil"/>
            </w:tcBorders>
            <w:vAlign w:val="center"/>
            <w:hideMark/>
          </w:tcPr>
          <w:p w14:paraId="2F70A597"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Jasność: 525 cd/m² standard</w:t>
            </w:r>
          </w:p>
        </w:tc>
        <w:tc>
          <w:tcPr>
            <w:tcW w:w="1040" w:type="dxa"/>
            <w:tcBorders>
              <w:top w:val="nil"/>
              <w:left w:val="single" w:sz="4" w:space="0" w:color="auto"/>
              <w:bottom w:val="single" w:sz="4" w:space="0" w:color="auto"/>
              <w:right w:val="single" w:sz="4" w:space="0" w:color="auto"/>
            </w:tcBorders>
            <w:noWrap/>
            <w:vAlign w:val="bottom"/>
            <w:hideMark/>
          </w:tcPr>
          <w:p w14:paraId="0F8D4E7A"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3B084FC6"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265037B9" w14:textId="77777777" w:rsidR="00415014" w:rsidRPr="00415014" w:rsidRDefault="00415014">
            <w:pPr>
              <w:rPr>
                <w:rFonts w:ascii="Sylfaen" w:hAnsi="Sylfaen" w:cs="Arial"/>
                <w:color w:val="000000"/>
                <w:sz w:val="20"/>
                <w:szCs w:val="20"/>
              </w:rPr>
            </w:pPr>
          </w:p>
        </w:tc>
      </w:tr>
      <w:tr w:rsidR="00415014" w14:paraId="45E480FF" w14:textId="6E768DF8"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35873700"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6</w:t>
            </w:r>
          </w:p>
        </w:tc>
        <w:tc>
          <w:tcPr>
            <w:tcW w:w="5506" w:type="dxa"/>
            <w:tcBorders>
              <w:top w:val="nil"/>
              <w:left w:val="nil"/>
              <w:bottom w:val="single" w:sz="4" w:space="0" w:color="auto"/>
              <w:right w:val="nil"/>
            </w:tcBorders>
            <w:vAlign w:val="center"/>
            <w:hideMark/>
          </w:tcPr>
          <w:p w14:paraId="1F55BF1D"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Kontrast: 1500:1 standard</w:t>
            </w:r>
          </w:p>
        </w:tc>
        <w:tc>
          <w:tcPr>
            <w:tcW w:w="1040" w:type="dxa"/>
            <w:tcBorders>
              <w:top w:val="nil"/>
              <w:left w:val="single" w:sz="4" w:space="0" w:color="auto"/>
              <w:bottom w:val="single" w:sz="4" w:space="0" w:color="auto"/>
              <w:right w:val="single" w:sz="4" w:space="0" w:color="auto"/>
            </w:tcBorders>
            <w:noWrap/>
            <w:vAlign w:val="bottom"/>
            <w:hideMark/>
          </w:tcPr>
          <w:p w14:paraId="37917348"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62007063"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55315429" w14:textId="77777777" w:rsidR="00415014" w:rsidRPr="00415014" w:rsidRDefault="00415014">
            <w:pPr>
              <w:rPr>
                <w:rFonts w:ascii="Sylfaen" w:hAnsi="Sylfaen" w:cs="Arial"/>
                <w:color w:val="000000"/>
                <w:sz w:val="20"/>
                <w:szCs w:val="20"/>
              </w:rPr>
            </w:pPr>
          </w:p>
        </w:tc>
      </w:tr>
      <w:tr w:rsidR="00415014" w14:paraId="7D1DB66A" w14:textId="6076867A"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6A359A37"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7</w:t>
            </w:r>
          </w:p>
        </w:tc>
        <w:tc>
          <w:tcPr>
            <w:tcW w:w="5506" w:type="dxa"/>
            <w:tcBorders>
              <w:top w:val="nil"/>
              <w:left w:val="nil"/>
              <w:bottom w:val="single" w:sz="4" w:space="0" w:color="auto"/>
              <w:right w:val="nil"/>
            </w:tcBorders>
            <w:vAlign w:val="center"/>
            <w:hideMark/>
          </w:tcPr>
          <w:p w14:paraId="256A192F"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Prekonfigurowane ustawienia dla różnych specjalności chirurgicznych 10 specjalności.</w:t>
            </w:r>
          </w:p>
        </w:tc>
        <w:tc>
          <w:tcPr>
            <w:tcW w:w="1040" w:type="dxa"/>
            <w:tcBorders>
              <w:top w:val="nil"/>
              <w:left w:val="single" w:sz="4" w:space="0" w:color="auto"/>
              <w:bottom w:val="single" w:sz="4" w:space="0" w:color="auto"/>
              <w:right w:val="single" w:sz="4" w:space="0" w:color="auto"/>
            </w:tcBorders>
            <w:noWrap/>
            <w:vAlign w:val="bottom"/>
            <w:hideMark/>
          </w:tcPr>
          <w:p w14:paraId="7254D472"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3B671858"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3E11F181" w14:textId="77777777" w:rsidR="00415014" w:rsidRPr="00415014" w:rsidRDefault="00415014">
            <w:pPr>
              <w:rPr>
                <w:rFonts w:ascii="Sylfaen" w:hAnsi="Sylfaen" w:cs="Arial"/>
                <w:color w:val="000000"/>
                <w:sz w:val="20"/>
                <w:szCs w:val="20"/>
              </w:rPr>
            </w:pPr>
          </w:p>
        </w:tc>
      </w:tr>
      <w:tr w:rsidR="00415014" w14:paraId="4E15B628" w14:textId="516AAD04" w:rsidTr="00415014">
        <w:trPr>
          <w:trHeight w:val="765"/>
        </w:trPr>
        <w:tc>
          <w:tcPr>
            <w:tcW w:w="681" w:type="dxa"/>
            <w:tcBorders>
              <w:top w:val="nil"/>
              <w:left w:val="single" w:sz="4" w:space="0" w:color="auto"/>
              <w:bottom w:val="single" w:sz="4" w:space="0" w:color="auto"/>
              <w:right w:val="single" w:sz="4" w:space="0" w:color="auto"/>
            </w:tcBorders>
            <w:noWrap/>
            <w:vAlign w:val="center"/>
            <w:hideMark/>
          </w:tcPr>
          <w:p w14:paraId="77EC0787"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8</w:t>
            </w:r>
          </w:p>
        </w:tc>
        <w:tc>
          <w:tcPr>
            <w:tcW w:w="5506" w:type="dxa"/>
            <w:tcBorders>
              <w:top w:val="nil"/>
              <w:left w:val="nil"/>
              <w:bottom w:val="single" w:sz="4" w:space="0" w:color="auto"/>
              <w:right w:val="nil"/>
            </w:tcBorders>
            <w:vAlign w:val="center"/>
            <w:hideMark/>
          </w:tcPr>
          <w:p w14:paraId="34E9AC2C"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Wbudowane efekty cyfrowe typu PIP (obraz w obrazie), POP (obraz na obrazie), PBP (obraz przy obrazie), zatrzymanie obrazu, powiększenie/dopasowanie obrazu  - 5 efektów</w:t>
            </w:r>
          </w:p>
        </w:tc>
        <w:tc>
          <w:tcPr>
            <w:tcW w:w="1040" w:type="dxa"/>
            <w:tcBorders>
              <w:top w:val="nil"/>
              <w:left w:val="single" w:sz="4" w:space="0" w:color="auto"/>
              <w:bottom w:val="single" w:sz="4" w:space="0" w:color="auto"/>
              <w:right w:val="single" w:sz="4" w:space="0" w:color="auto"/>
            </w:tcBorders>
            <w:noWrap/>
            <w:vAlign w:val="bottom"/>
            <w:hideMark/>
          </w:tcPr>
          <w:p w14:paraId="037EDDA5"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3509A542"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047C536A" w14:textId="77777777" w:rsidR="00415014" w:rsidRPr="00415014" w:rsidRDefault="00415014">
            <w:pPr>
              <w:rPr>
                <w:rFonts w:ascii="Sylfaen" w:hAnsi="Sylfaen" w:cs="Arial"/>
                <w:color w:val="000000"/>
                <w:sz w:val="20"/>
                <w:szCs w:val="20"/>
              </w:rPr>
            </w:pPr>
          </w:p>
        </w:tc>
      </w:tr>
      <w:tr w:rsidR="00415014" w14:paraId="2E03E567" w14:textId="3098BEA2"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31FA0CED"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9</w:t>
            </w:r>
          </w:p>
        </w:tc>
        <w:tc>
          <w:tcPr>
            <w:tcW w:w="5506" w:type="dxa"/>
            <w:tcBorders>
              <w:top w:val="nil"/>
              <w:left w:val="nil"/>
              <w:bottom w:val="single" w:sz="4" w:space="0" w:color="auto"/>
              <w:right w:val="nil"/>
            </w:tcBorders>
            <w:vAlign w:val="center"/>
            <w:hideMark/>
          </w:tcPr>
          <w:p w14:paraId="60CEA541"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Dwustronna powłoka antyrefleksyjna </w:t>
            </w:r>
          </w:p>
        </w:tc>
        <w:tc>
          <w:tcPr>
            <w:tcW w:w="1040" w:type="dxa"/>
            <w:tcBorders>
              <w:top w:val="nil"/>
              <w:left w:val="single" w:sz="4" w:space="0" w:color="auto"/>
              <w:bottom w:val="single" w:sz="4" w:space="0" w:color="auto"/>
              <w:right w:val="single" w:sz="4" w:space="0" w:color="auto"/>
            </w:tcBorders>
            <w:noWrap/>
            <w:vAlign w:val="bottom"/>
            <w:hideMark/>
          </w:tcPr>
          <w:p w14:paraId="72A6A18D"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7D90907C"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6ED61E5F" w14:textId="77777777" w:rsidR="00415014" w:rsidRPr="00415014" w:rsidRDefault="00415014">
            <w:pPr>
              <w:rPr>
                <w:rFonts w:ascii="Sylfaen" w:hAnsi="Sylfaen" w:cs="Arial"/>
                <w:color w:val="000000"/>
                <w:sz w:val="20"/>
                <w:szCs w:val="20"/>
              </w:rPr>
            </w:pPr>
          </w:p>
        </w:tc>
      </w:tr>
      <w:tr w:rsidR="00415014" w14:paraId="7C426E4E" w14:textId="27581454"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668459BC"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10</w:t>
            </w:r>
          </w:p>
        </w:tc>
        <w:tc>
          <w:tcPr>
            <w:tcW w:w="5506" w:type="dxa"/>
            <w:tcBorders>
              <w:top w:val="nil"/>
              <w:left w:val="nil"/>
              <w:bottom w:val="single" w:sz="4" w:space="0" w:color="auto"/>
              <w:right w:val="nil"/>
            </w:tcBorders>
            <w:vAlign w:val="center"/>
            <w:hideMark/>
          </w:tcPr>
          <w:p w14:paraId="7E737FC6"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Twardość zintegrowanej z wyświetlaczem warstwy ochronnej: 3H </w:t>
            </w:r>
          </w:p>
        </w:tc>
        <w:tc>
          <w:tcPr>
            <w:tcW w:w="1040" w:type="dxa"/>
            <w:tcBorders>
              <w:top w:val="nil"/>
              <w:left w:val="single" w:sz="4" w:space="0" w:color="auto"/>
              <w:bottom w:val="single" w:sz="4" w:space="0" w:color="auto"/>
              <w:right w:val="single" w:sz="4" w:space="0" w:color="auto"/>
            </w:tcBorders>
            <w:noWrap/>
            <w:vAlign w:val="bottom"/>
            <w:hideMark/>
          </w:tcPr>
          <w:p w14:paraId="2FF9C026"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1B4D36F7"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7910B10E" w14:textId="77777777" w:rsidR="00415014" w:rsidRPr="00415014" w:rsidRDefault="00415014">
            <w:pPr>
              <w:rPr>
                <w:rFonts w:ascii="Sylfaen" w:hAnsi="Sylfaen" w:cs="Arial"/>
                <w:color w:val="000000"/>
                <w:sz w:val="20"/>
                <w:szCs w:val="20"/>
              </w:rPr>
            </w:pPr>
          </w:p>
        </w:tc>
      </w:tr>
      <w:tr w:rsidR="00415014" w14:paraId="3D7BA0EF" w14:textId="10655E6D"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1B8E989B"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11</w:t>
            </w:r>
          </w:p>
        </w:tc>
        <w:tc>
          <w:tcPr>
            <w:tcW w:w="5506" w:type="dxa"/>
            <w:tcBorders>
              <w:top w:val="nil"/>
              <w:left w:val="nil"/>
              <w:bottom w:val="single" w:sz="4" w:space="0" w:color="auto"/>
              <w:right w:val="nil"/>
            </w:tcBorders>
            <w:vAlign w:val="center"/>
            <w:hideMark/>
          </w:tcPr>
          <w:p w14:paraId="488125EF"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Możliwość wprowadzania niestandardowej nazwy użytkownika wyświetlanej podczas uruchamiania monitora </w:t>
            </w:r>
          </w:p>
        </w:tc>
        <w:tc>
          <w:tcPr>
            <w:tcW w:w="1040" w:type="dxa"/>
            <w:tcBorders>
              <w:top w:val="nil"/>
              <w:left w:val="single" w:sz="4" w:space="0" w:color="auto"/>
              <w:bottom w:val="single" w:sz="4" w:space="0" w:color="auto"/>
              <w:right w:val="single" w:sz="4" w:space="0" w:color="auto"/>
            </w:tcBorders>
            <w:noWrap/>
            <w:vAlign w:val="bottom"/>
            <w:hideMark/>
          </w:tcPr>
          <w:p w14:paraId="1D99216F"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16A47079"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1BE42449" w14:textId="77777777" w:rsidR="00415014" w:rsidRPr="00415014" w:rsidRDefault="00415014">
            <w:pPr>
              <w:rPr>
                <w:rFonts w:ascii="Sylfaen" w:hAnsi="Sylfaen" w:cs="Arial"/>
                <w:color w:val="000000"/>
                <w:sz w:val="20"/>
                <w:szCs w:val="20"/>
              </w:rPr>
            </w:pPr>
          </w:p>
        </w:tc>
      </w:tr>
      <w:tr w:rsidR="00415014" w14:paraId="29BFEB95" w14:textId="1A50D033"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4AD9B588"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12</w:t>
            </w:r>
          </w:p>
        </w:tc>
        <w:tc>
          <w:tcPr>
            <w:tcW w:w="5506" w:type="dxa"/>
            <w:tcBorders>
              <w:top w:val="nil"/>
              <w:left w:val="nil"/>
              <w:bottom w:val="single" w:sz="4" w:space="0" w:color="auto"/>
              <w:right w:val="nil"/>
            </w:tcBorders>
            <w:vAlign w:val="center"/>
            <w:hideMark/>
          </w:tcPr>
          <w:p w14:paraId="1D1611E7"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Sterowanie monitorem poprzez pokrętło i 4 przyciski na panelu przednim </w:t>
            </w:r>
          </w:p>
        </w:tc>
        <w:tc>
          <w:tcPr>
            <w:tcW w:w="1040" w:type="dxa"/>
            <w:tcBorders>
              <w:top w:val="nil"/>
              <w:left w:val="single" w:sz="4" w:space="0" w:color="auto"/>
              <w:bottom w:val="single" w:sz="4" w:space="0" w:color="auto"/>
              <w:right w:val="single" w:sz="4" w:space="0" w:color="auto"/>
            </w:tcBorders>
            <w:noWrap/>
            <w:vAlign w:val="bottom"/>
            <w:hideMark/>
          </w:tcPr>
          <w:p w14:paraId="72B9892E"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52D0A7BD"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294FF98A" w14:textId="77777777" w:rsidR="00415014" w:rsidRPr="00415014" w:rsidRDefault="00415014">
            <w:pPr>
              <w:rPr>
                <w:rFonts w:ascii="Sylfaen" w:hAnsi="Sylfaen" w:cs="Arial"/>
                <w:color w:val="000000"/>
                <w:sz w:val="20"/>
                <w:szCs w:val="20"/>
              </w:rPr>
            </w:pPr>
          </w:p>
        </w:tc>
      </w:tr>
      <w:tr w:rsidR="00415014" w14:paraId="2A46816F" w14:textId="7C24E1C5"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42BD7883"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13</w:t>
            </w:r>
          </w:p>
        </w:tc>
        <w:tc>
          <w:tcPr>
            <w:tcW w:w="5506" w:type="dxa"/>
            <w:tcBorders>
              <w:top w:val="nil"/>
              <w:left w:val="nil"/>
              <w:bottom w:val="single" w:sz="4" w:space="0" w:color="auto"/>
              <w:right w:val="nil"/>
            </w:tcBorders>
            <w:vAlign w:val="center"/>
            <w:hideMark/>
          </w:tcPr>
          <w:p w14:paraId="79C51B11"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Wejścia.:(x1) DVI-I; (x1) HDMI 1.4; (x1) HDMI 2.0</w:t>
            </w:r>
          </w:p>
        </w:tc>
        <w:tc>
          <w:tcPr>
            <w:tcW w:w="1040" w:type="dxa"/>
            <w:tcBorders>
              <w:top w:val="nil"/>
              <w:left w:val="single" w:sz="4" w:space="0" w:color="auto"/>
              <w:bottom w:val="single" w:sz="4" w:space="0" w:color="auto"/>
              <w:right w:val="single" w:sz="4" w:space="0" w:color="auto"/>
            </w:tcBorders>
            <w:noWrap/>
            <w:vAlign w:val="bottom"/>
            <w:hideMark/>
          </w:tcPr>
          <w:p w14:paraId="19AC6772"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06093518"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2DF63D13" w14:textId="77777777" w:rsidR="00415014" w:rsidRPr="00415014" w:rsidRDefault="00415014">
            <w:pPr>
              <w:rPr>
                <w:rFonts w:ascii="Sylfaen" w:hAnsi="Sylfaen" w:cs="Arial"/>
                <w:color w:val="000000"/>
                <w:sz w:val="20"/>
                <w:szCs w:val="20"/>
              </w:rPr>
            </w:pPr>
          </w:p>
        </w:tc>
      </w:tr>
      <w:tr w:rsidR="00415014" w14:paraId="13A25C23" w14:textId="5A91DB24"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6DE03D23"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14</w:t>
            </w:r>
          </w:p>
        </w:tc>
        <w:tc>
          <w:tcPr>
            <w:tcW w:w="5506" w:type="dxa"/>
            <w:tcBorders>
              <w:top w:val="nil"/>
              <w:left w:val="nil"/>
              <w:bottom w:val="single" w:sz="4" w:space="0" w:color="auto"/>
              <w:right w:val="nil"/>
            </w:tcBorders>
            <w:vAlign w:val="center"/>
            <w:hideMark/>
          </w:tcPr>
          <w:p w14:paraId="4E96624C" w14:textId="77777777" w:rsidR="00415014" w:rsidRPr="00415014" w:rsidRDefault="00415014">
            <w:pPr>
              <w:rPr>
                <w:rFonts w:ascii="Sylfaen" w:hAnsi="Sylfaen" w:cs="Arial"/>
                <w:color w:val="auto"/>
                <w:sz w:val="20"/>
                <w:szCs w:val="20"/>
              </w:rPr>
            </w:pPr>
            <w:r w:rsidRPr="00415014">
              <w:rPr>
                <w:rFonts w:ascii="Sylfaen" w:hAnsi="Sylfaen" w:cs="Arial"/>
                <w:sz w:val="20"/>
                <w:szCs w:val="20"/>
              </w:rPr>
              <w:t>Format obrazu.: DVI do 1920x1080p - 60hz; HDMI 1.4 do 1920x1080p - 60Hz; HDMI 2.0 do 4096 x 2160p - 60Hz</w:t>
            </w:r>
          </w:p>
        </w:tc>
        <w:tc>
          <w:tcPr>
            <w:tcW w:w="1040" w:type="dxa"/>
            <w:tcBorders>
              <w:top w:val="nil"/>
              <w:left w:val="single" w:sz="4" w:space="0" w:color="auto"/>
              <w:bottom w:val="single" w:sz="4" w:space="0" w:color="auto"/>
              <w:right w:val="single" w:sz="4" w:space="0" w:color="auto"/>
            </w:tcBorders>
            <w:noWrap/>
            <w:vAlign w:val="bottom"/>
            <w:hideMark/>
          </w:tcPr>
          <w:p w14:paraId="7A45DDBD"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65589D95"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2890DABB" w14:textId="77777777" w:rsidR="00415014" w:rsidRPr="00415014" w:rsidRDefault="00415014">
            <w:pPr>
              <w:rPr>
                <w:rFonts w:ascii="Sylfaen" w:hAnsi="Sylfaen" w:cs="Arial"/>
                <w:color w:val="000000"/>
                <w:sz w:val="20"/>
                <w:szCs w:val="20"/>
              </w:rPr>
            </w:pPr>
          </w:p>
        </w:tc>
      </w:tr>
      <w:tr w:rsidR="00415014" w14:paraId="45989A31" w14:textId="58240BED"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56B5599E"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15</w:t>
            </w:r>
          </w:p>
        </w:tc>
        <w:tc>
          <w:tcPr>
            <w:tcW w:w="5506" w:type="dxa"/>
            <w:tcBorders>
              <w:top w:val="nil"/>
              <w:left w:val="nil"/>
              <w:bottom w:val="single" w:sz="4" w:space="0" w:color="auto"/>
              <w:right w:val="nil"/>
            </w:tcBorders>
            <w:vAlign w:val="center"/>
            <w:hideMark/>
          </w:tcPr>
          <w:p w14:paraId="063BF75E"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Wyświetlana ilość kolorów – 1073 milionów (10–bit)</w:t>
            </w:r>
          </w:p>
        </w:tc>
        <w:tc>
          <w:tcPr>
            <w:tcW w:w="1040" w:type="dxa"/>
            <w:tcBorders>
              <w:top w:val="nil"/>
              <w:left w:val="single" w:sz="4" w:space="0" w:color="auto"/>
              <w:bottom w:val="single" w:sz="4" w:space="0" w:color="auto"/>
              <w:right w:val="single" w:sz="4" w:space="0" w:color="auto"/>
            </w:tcBorders>
            <w:noWrap/>
            <w:vAlign w:val="bottom"/>
            <w:hideMark/>
          </w:tcPr>
          <w:p w14:paraId="458D7304"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5E823E30"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79EA74B0" w14:textId="77777777" w:rsidR="00415014" w:rsidRPr="00415014" w:rsidRDefault="00415014">
            <w:pPr>
              <w:rPr>
                <w:rFonts w:ascii="Sylfaen" w:hAnsi="Sylfaen" w:cs="Arial"/>
                <w:color w:val="000000"/>
                <w:sz w:val="20"/>
                <w:szCs w:val="20"/>
              </w:rPr>
            </w:pPr>
          </w:p>
        </w:tc>
      </w:tr>
      <w:tr w:rsidR="00415014" w14:paraId="4315B1C0" w14:textId="328B6BDD"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0A603314"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16</w:t>
            </w:r>
          </w:p>
        </w:tc>
        <w:tc>
          <w:tcPr>
            <w:tcW w:w="5506" w:type="dxa"/>
            <w:tcBorders>
              <w:top w:val="nil"/>
              <w:left w:val="nil"/>
              <w:bottom w:val="single" w:sz="4" w:space="0" w:color="auto"/>
              <w:right w:val="nil"/>
            </w:tcBorders>
            <w:vAlign w:val="center"/>
            <w:hideMark/>
          </w:tcPr>
          <w:p w14:paraId="2794419C"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Możliwość regulacji kolorów: czerwony, zielony, niebieski</w:t>
            </w:r>
          </w:p>
        </w:tc>
        <w:tc>
          <w:tcPr>
            <w:tcW w:w="1040" w:type="dxa"/>
            <w:tcBorders>
              <w:top w:val="nil"/>
              <w:left w:val="single" w:sz="4" w:space="0" w:color="auto"/>
              <w:bottom w:val="single" w:sz="4" w:space="0" w:color="auto"/>
              <w:right w:val="single" w:sz="4" w:space="0" w:color="auto"/>
            </w:tcBorders>
            <w:noWrap/>
            <w:vAlign w:val="bottom"/>
            <w:hideMark/>
          </w:tcPr>
          <w:p w14:paraId="7DA5D21D"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5D7A9792"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29B5D4BA" w14:textId="77777777" w:rsidR="00415014" w:rsidRPr="00415014" w:rsidRDefault="00415014">
            <w:pPr>
              <w:rPr>
                <w:rFonts w:ascii="Sylfaen" w:hAnsi="Sylfaen" w:cs="Arial"/>
                <w:color w:val="000000"/>
                <w:sz w:val="20"/>
                <w:szCs w:val="20"/>
              </w:rPr>
            </w:pPr>
          </w:p>
        </w:tc>
      </w:tr>
      <w:tr w:rsidR="00415014" w14:paraId="06F02B81" w14:textId="3FAEBC70"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3250FA4D"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17</w:t>
            </w:r>
          </w:p>
        </w:tc>
        <w:tc>
          <w:tcPr>
            <w:tcW w:w="5506" w:type="dxa"/>
            <w:tcBorders>
              <w:top w:val="nil"/>
              <w:left w:val="nil"/>
              <w:bottom w:val="single" w:sz="4" w:space="0" w:color="auto"/>
              <w:right w:val="nil"/>
            </w:tcBorders>
            <w:vAlign w:val="center"/>
            <w:hideMark/>
          </w:tcPr>
          <w:p w14:paraId="679F36DC"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Regulacja ustawień obrazu: jasność, kontrast, faza, nasycenie, ostrość obrazu, ostrość video</w:t>
            </w:r>
          </w:p>
        </w:tc>
        <w:tc>
          <w:tcPr>
            <w:tcW w:w="1040" w:type="dxa"/>
            <w:tcBorders>
              <w:top w:val="nil"/>
              <w:left w:val="single" w:sz="4" w:space="0" w:color="auto"/>
              <w:bottom w:val="single" w:sz="4" w:space="0" w:color="auto"/>
              <w:right w:val="single" w:sz="4" w:space="0" w:color="auto"/>
            </w:tcBorders>
            <w:noWrap/>
            <w:vAlign w:val="bottom"/>
            <w:hideMark/>
          </w:tcPr>
          <w:p w14:paraId="62087C6C"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7A9A27A7"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2D7FD880" w14:textId="77777777" w:rsidR="00415014" w:rsidRPr="00415014" w:rsidRDefault="00415014">
            <w:pPr>
              <w:rPr>
                <w:rFonts w:ascii="Sylfaen" w:hAnsi="Sylfaen" w:cs="Arial"/>
                <w:color w:val="000000"/>
                <w:sz w:val="20"/>
                <w:szCs w:val="20"/>
              </w:rPr>
            </w:pPr>
          </w:p>
        </w:tc>
      </w:tr>
      <w:tr w:rsidR="00415014" w14:paraId="5190CFB5" w14:textId="1CA168BD"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46C1B4D3"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lastRenderedPageBreak/>
              <w:t>18</w:t>
            </w:r>
          </w:p>
        </w:tc>
        <w:tc>
          <w:tcPr>
            <w:tcW w:w="5506" w:type="dxa"/>
            <w:tcBorders>
              <w:top w:val="nil"/>
              <w:left w:val="nil"/>
              <w:bottom w:val="single" w:sz="4" w:space="0" w:color="auto"/>
              <w:right w:val="nil"/>
            </w:tcBorders>
            <w:vAlign w:val="center"/>
            <w:hideMark/>
          </w:tcPr>
          <w:p w14:paraId="1042EF00"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Możliwość zatrzymania obrazu (</w:t>
            </w:r>
            <w:proofErr w:type="spellStart"/>
            <w:r w:rsidRPr="00415014">
              <w:rPr>
                <w:rFonts w:ascii="Sylfaen" w:hAnsi="Sylfaen" w:cs="Arial"/>
                <w:color w:val="000000"/>
                <w:sz w:val="20"/>
                <w:szCs w:val="20"/>
              </w:rPr>
              <w:t>freeze</w:t>
            </w:r>
            <w:proofErr w:type="spellEnd"/>
            <w:r w:rsidRPr="00415014">
              <w:rPr>
                <w:rFonts w:ascii="Sylfaen" w:hAnsi="Sylfaen" w:cs="Arial"/>
                <w:color w:val="000000"/>
                <w:sz w:val="20"/>
                <w:szCs w:val="20"/>
              </w:rPr>
              <w:t xml:space="preserve"> </w:t>
            </w:r>
            <w:proofErr w:type="spellStart"/>
            <w:r w:rsidRPr="00415014">
              <w:rPr>
                <w:rFonts w:ascii="Sylfaen" w:hAnsi="Sylfaen" w:cs="Arial"/>
                <w:color w:val="000000"/>
                <w:sz w:val="20"/>
                <w:szCs w:val="20"/>
              </w:rPr>
              <w:t>frame</w:t>
            </w:r>
            <w:proofErr w:type="spellEnd"/>
            <w:r w:rsidRPr="00415014">
              <w:rPr>
                <w:rFonts w:ascii="Sylfaen" w:hAnsi="Sylfaen" w:cs="Arial"/>
                <w:color w:val="000000"/>
                <w:sz w:val="20"/>
                <w:szCs w:val="20"/>
              </w:rPr>
              <w:t>)</w:t>
            </w:r>
          </w:p>
        </w:tc>
        <w:tc>
          <w:tcPr>
            <w:tcW w:w="1040" w:type="dxa"/>
            <w:tcBorders>
              <w:top w:val="nil"/>
              <w:left w:val="single" w:sz="4" w:space="0" w:color="auto"/>
              <w:bottom w:val="single" w:sz="4" w:space="0" w:color="auto"/>
              <w:right w:val="single" w:sz="4" w:space="0" w:color="auto"/>
            </w:tcBorders>
            <w:noWrap/>
            <w:vAlign w:val="bottom"/>
            <w:hideMark/>
          </w:tcPr>
          <w:p w14:paraId="72D79F80"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TAK/NIE</w:t>
            </w:r>
          </w:p>
        </w:tc>
        <w:tc>
          <w:tcPr>
            <w:tcW w:w="1273" w:type="dxa"/>
            <w:tcBorders>
              <w:top w:val="nil"/>
              <w:left w:val="nil"/>
              <w:bottom w:val="single" w:sz="4" w:space="0" w:color="auto"/>
              <w:right w:val="single" w:sz="4" w:space="0" w:color="auto"/>
            </w:tcBorders>
            <w:noWrap/>
            <w:vAlign w:val="bottom"/>
            <w:hideMark/>
          </w:tcPr>
          <w:p w14:paraId="550EDCCC"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TAK- 20 pkt</w:t>
            </w:r>
          </w:p>
          <w:p w14:paraId="36395C25"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NIE- 0 pkt</w:t>
            </w:r>
          </w:p>
        </w:tc>
        <w:tc>
          <w:tcPr>
            <w:tcW w:w="1134" w:type="dxa"/>
            <w:tcBorders>
              <w:top w:val="nil"/>
              <w:left w:val="nil"/>
              <w:bottom w:val="single" w:sz="4" w:space="0" w:color="auto"/>
              <w:right w:val="single" w:sz="4" w:space="0" w:color="auto"/>
            </w:tcBorders>
          </w:tcPr>
          <w:p w14:paraId="773BE403" w14:textId="77777777" w:rsidR="00415014" w:rsidRPr="00415014" w:rsidRDefault="00415014">
            <w:pPr>
              <w:rPr>
                <w:rFonts w:ascii="Sylfaen" w:hAnsi="Sylfaen" w:cs="Arial"/>
                <w:color w:val="000000"/>
                <w:sz w:val="20"/>
                <w:szCs w:val="20"/>
              </w:rPr>
            </w:pPr>
          </w:p>
        </w:tc>
      </w:tr>
      <w:tr w:rsidR="00415014" w14:paraId="50AB17A0" w14:textId="4FA7409F"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3B7D2B8B"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19</w:t>
            </w:r>
          </w:p>
        </w:tc>
        <w:tc>
          <w:tcPr>
            <w:tcW w:w="5506" w:type="dxa"/>
            <w:tcBorders>
              <w:top w:val="nil"/>
              <w:left w:val="nil"/>
              <w:bottom w:val="single" w:sz="4" w:space="0" w:color="auto"/>
              <w:right w:val="nil"/>
            </w:tcBorders>
            <w:vAlign w:val="center"/>
            <w:hideMark/>
          </w:tcPr>
          <w:p w14:paraId="4BFC56B3"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Plastikowa osłona monitora 2  </w:t>
            </w:r>
            <w:proofErr w:type="spellStart"/>
            <w:r w:rsidRPr="00415014">
              <w:rPr>
                <w:rFonts w:ascii="Sylfaen" w:hAnsi="Sylfaen" w:cs="Arial"/>
                <w:color w:val="000000"/>
                <w:sz w:val="20"/>
                <w:szCs w:val="20"/>
              </w:rPr>
              <w:t>szt</w:t>
            </w:r>
            <w:proofErr w:type="spellEnd"/>
          </w:p>
        </w:tc>
        <w:tc>
          <w:tcPr>
            <w:tcW w:w="1040" w:type="dxa"/>
            <w:tcBorders>
              <w:top w:val="nil"/>
              <w:left w:val="single" w:sz="4" w:space="0" w:color="auto"/>
              <w:bottom w:val="single" w:sz="4" w:space="0" w:color="auto"/>
              <w:right w:val="single" w:sz="4" w:space="0" w:color="auto"/>
            </w:tcBorders>
            <w:noWrap/>
            <w:vAlign w:val="bottom"/>
            <w:hideMark/>
          </w:tcPr>
          <w:p w14:paraId="2A96FDC0"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7D9177BA"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5E670594" w14:textId="77777777" w:rsidR="00415014" w:rsidRPr="00415014" w:rsidRDefault="00415014">
            <w:pPr>
              <w:rPr>
                <w:rFonts w:ascii="Sylfaen" w:hAnsi="Sylfaen" w:cs="Arial"/>
                <w:color w:val="000000"/>
                <w:sz w:val="20"/>
                <w:szCs w:val="20"/>
              </w:rPr>
            </w:pPr>
          </w:p>
        </w:tc>
      </w:tr>
      <w:tr w:rsidR="00415014" w14:paraId="51DB039B" w14:textId="314DD53C" w:rsidTr="00415014">
        <w:trPr>
          <w:trHeight w:val="285"/>
        </w:trPr>
        <w:tc>
          <w:tcPr>
            <w:tcW w:w="681" w:type="dxa"/>
            <w:tcBorders>
              <w:top w:val="nil"/>
              <w:left w:val="single" w:sz="4" w:space="0" w:color="auto"/>
              <w:bottom w:val="single" w:sz="4" w:space="0" w:color="auto"/>
              <w:right w:val="single" w:sz="4" w:space="0" w:color="auto"/>
            </w:tcBorders>
            <w:vAlign w:val="center"/>
            <w:hideMark/>
          </w:tcPr>
          <w:p w14:paraId="4EB6351C" w14:textId="77777777" w:rsidR="00415014" w:rsidRPr="00415014" w:rsidRDefault="00415014">
            <w:pPr>
              <w:ind w:firstLineChars="200" w:firstLine="400"/>
              <w:rPr>
                <w:rFonts w:ascii="Sylfaen" w:hAnsi="Sylfaen" w:cs="Arial"/>
                <w:color w:val="auto"/>
                <w:sz w:val="20"/>
                <w:szCs w:val="20"/>
              </w:rPr>
            </w:pPr>
            <w:r w:rsidRPr="00415014">
              <w:rPr>
                <w:rFonts w:ascii="Sylfaen" w:hAnsi="Sylfaen" w:cs="Arial"/>
                <w:sz w:val="20"/>
                <w:szCs w:val="20"/>
              </w:rPr>
              <w:t xml:space="preserve"> </w:t>
            </w:r>
          </w:p>
        </w:tc>
        <w:tc>
          <w:tcPr>
            <w:tcW w:w="5506" w:type="dxa"/>
            <w:tcBorders>
              <w:top w:val="nil"/>
              <w:left w:val="nil"/>
              <w:bottom w:val="single" w:sz="4" w:space="0" w:color="auto"/>
              <w:right w:val="single" w:sz="4" w:space="0" w:color="auto"/>
            </w:tcBorders>
            <w:vAlign w:val="center"/>
            <w:hideMark/>
          </w:tcPr>
          <w:p w14:paraId="3F2040CC" w14:textId="77777777" w:rsidR="00415014" w:rsidRPr="00415014" w:rsidRDefault="00415014">
            <w:pPr>
              <w:rPr>
                <w:rFonts w:ascii="Sylfaen" w:hAnsi="Sylfaen" w:cs="Arial"/>
                <w:b/>
                <w:bCs/>
                <w:color w:val="000000"/>
                <w:sz w:val="20"/>
                <w:szCs w:val="20"/>
              </w:rPr>
            </w:pPr>
            <w:r w:rsidRPr="00415014">
              <w:rPr>
                <w:rFonts w:ascii="Sylfaen" w:hAnsi="Sylfaen" w:cs="Arial"/>
                <w:b/>
                <w:bCs/>
                <w:color w:val="000000"/>
                <w:sz w:val="20"/>
                <w:szCs w:val="20"/>
              </w:rPr>
              <w:t>Wózek aparaturowy z atestem medycznym 1szt</w:t>
            </w:r>
          </w:p>
        </w:tc>
        <w:tc>
          <w:tcPr>
            <w:tcW w:w="1040" w:type="dxa"/>
            <w:tcBorders>
              <w:top w:val="nil"/>
              <w:left w:val="nil"/>
              <w:bottom w:val="single" w:sz="4" w:space="0" w:color="auto"/>
              <w:right w:val="single" w:sz="4" w:space="0" w:color="auto"/>
            </w:tcBorders>
            <w:noWrap/>
            <w:vAlign w:val="bottom"/>
            <w:hideMark/>
          </w:tcPr>
          <w:p w14:paraId="5362B2D7"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273" w:type="dxa"/>
            <w:tcBorders>
              <w:top w:val="nil"/>
              <w:left w:val="nil"/>
              <w:bottom w:val="single" w:sz="4" w:space="0" w:color="auto"/>
              <w:right w:val="single" w:sz="4" w:space="0" w:color="auto"/>
            </w:tcBorders>
            <w:noWrap/>
            <w:vAlign w:val="bottom"/>
            <w:hideMark/>
          </w:tcPr>
          <w:p w14:paraId="0C73CF0E"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11FA29CE" w14:textId="77777777" w:rsidR="00415014" w:rsidRPr="00415014" w:rsidRDefault="00415014">
            <w:pPr>
              <w:rPr>
                <w:rFonts w:ascii="Sylfaen" w:hAnsi="Sylfaen" w:cs="Arial"/>
                <w:color w:val="000000"/>
                <w:sz w:val="20"/>
                <w:szCs w:val="20"/>
              </w:rPr>
            </w:pPr>
          </w:p>
        </w:tc>
      </w:tr>
      <w:tr w:rsidR="00415014" w14:paraId="023A6A45" w14:textId="4522707E" w:rsidTr="00415014">
        <w:trPr>
          <w:trHeight w:val="285"/>
        </w:trPr>
        <w:tc>
          <w:tcPr>
            <w:tcW w:w="681" w:type="dxa"/>
            <w:tcBorders>
              <w:top w:val="nil"/>
              <w:left w:val="single" w:sz="4" w:space="0" w:color="auto"/>
              <w:bottom w:val="single" w:sz="4" w:space="0" w:color="auto"/>
              <w:right w:val="single" w:sz="4" w:space="0" w:color="auto"/>
            </w:tcBorders>
            <w:vAlign w:val="center"/>
            <w:hideMark/>
          </w:tcPr>
          <w:p w14:paraId="5A264200" w14:textId="77777777" w:rsidR="00415014" w:rsidRPr="00415014" w:rsidRDefault="00415014">
            <w:pPr>
              <w:jc w:val="center"/>
              <w:rPr>
                <w:rFonts w:ascii="Sylfaen" w:hAnsi="Sylfaen" w:cs="Arial"/>
                <w:color w:val="auto"/>
                <w:sz w:val="20"/>
                <w:szCs w:val="20"/>
              </w:rPr>
            </w:pPr>
            <w:r w:rsidRPr="00415014">
              <w:rPr>
                <w:rFonts w:ascii="Sylfaen" w:hAnsi="Sylfaen" w:cs="Arial"/>
                <w:sz w:val="20"/>
                <w:szCs w:val="20"/>
              </w:rPr>
              <w:t>1</w:t>
            </w:r>
          </w:p>
        </w:tc>
        <w:tc>
          <w:tcPr>
            <w:tcW w:w="5506" w:type="dxa"/>
            <w:tcBorders>
              <w:top w:val="nil"/>
              <w:left w:val="nil"/>
              <w:bottom w:val="single" w:sz="4" w:space="0" w:color="auto"/>
              <w:right w:val="single" w:sz="4" w:space="0" w:color="auto"/>
            </w:tcBorders>
            <w:vAlign w:val="center"/>
            <w:hideMark/>
          </w:tcPr>
          <w:p w14:paraId="08BEDB09"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Jezdny z uchwytami do przemieszczania i blokadą kół</w:t>
            </w:r>
          </w:p>
        </w:tc>
        <w:tc>
          <w:tcPr>
            <w:tcW w:w="1040" w:type="dxa"/>
            <w:tcBorders>
              <w:top w:val="nil"/>
              <w:left w:val="nil"/>
              <w:bottom w:val="single" w:sz="4" w:space="0" w:color="auto"/>
              <w:right w:val="single" w:sz="4" w:space="0" w:color="auto"/>
            </w:tcBorders>
            <w:noWrap/>
            <w:vAlign w:val="bottom"/>
            <w:hideMark/>
          </w:tcPr>
          <w:p w14:paraId="1CE5A45D"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30DF5130"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55427581" w14:textId="77777777" w:rsidR="00415014" w:rsidRPr="00415014" w:rsidRDefault="00415014">
            <w:pPr>
              <w:rPr>
                <w:rFonts w:ascii="Sylfaen" w:hAnsi="Sylfaen" w:cs="Arial"/>
                <w:color w:val="000000"/>
                <w:sz w:val="20"/>
                <w:szCs w:val="20"/>
              </w:rPr>
            </w:pPr>
          </w:p>
        </w:tc>
      </w:tr>
      <w:tr w:rsidR="00415014" w14:paraId="00D18FAB" w14:textId="71A2A6A2" w:rsidTr="00415014">
        <w:trPr>
          <w:trHeight w:val="285"/>
        </w:trPr>
        <w:tc>
          <w:tcPr>
            <w:tcW w:w="681" w:type="dxa"/>
            <w:tcBorders>
              <w:top w:val="nil"/>
              <w:left w:val="single" w:sz="4" w:space="0" w:color="auto"/>
              <w:bottom w:val="single" w:sz="4" w:space="0" w:color="auto"/>
              <w:right w:val="single" w:sz="4" w:space="0" w:color="auto"/>
            </w:tcBorders>
            <w:vAlign w:val="center"/>
            <w:hideMark/>
          </w:tcPr>
          <w:p w14:paraId="160B85A7" w14:textId="77777777" w:rsidR="00415014" w:rsidRPr="00415014" w:rsidRDefault="00415014">
            <w:pPr>
              <w:jc w:val="center"/>
              <w:rPr>
                <w:rFonts w:ascii="Sylfaen" w:hAnsi="Sylfaen" w:cs="Arial"/>
                <w:color w:val="auto"/>
                <w:sz w:val="20"/>
                <w:szCs w:val="20"/>
              </w:rPr>
            </w:pPr>
            <w:r w:rsidRPr="00415014">
              <w:rPr>
                <w:rFonts w:ascii="Sylfaen" w:hAnsi="Sylfaen" w:cs="Arial"/>
                <w:sz w:val="20"/>
                <w:szCs w:val="20"/>
              </w:rPr>
              <w:t>2</w:t>
            </w:r>
          </w:p>
        </w:tc>
        <w:tc>
          <w:tcPr>
            <w:tcW w:w="5506" w:type="dxa"/>
            <w:tcBorders>
              <w:top w:val="nil"/>
              <w:left w:val="nil"/>
              <w:bottom w:val="single" w:sz="4" w:space="0" w:color="auto"/>
              <w:right w:val="single" w:sz="4" w:space="0" w:color="auto"/>
            </w:tcBorders>
            <w:vAlign w:val="center"/>
            <w:hideMark/>
          </w:tcPr>
          <w:p w14:paraId="53130E11"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3 półki z regulowaną wysokością, szerokość półki 45 cm</w:t>
            </w:r>
          </w:p>
        </w:tc>
        <w:tc>
          <w:tcPr>
            <w:tcW w:w="1040" w:type="dxa"/>
            <w:tcBorders>
              <w:top w:val="nil"/>
              <w:left w:val="nil"/>
              <w:bottom w:val="single" w:sz="4" w:space="0" w:color="auto"/>
              <w:right w:val="single" w:sz="4" w:space="0" w:color="auto"/>
            </w:tcBorders>
            <w:noWrap/>
            <w:vAlign w:val="bottom"/>
            <w:hideMark/>
          </w:tcPr>
          <w:p w14:paraId="1D0F8E13"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78CA37F4"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07DF8DB7" w14:textId="77777777" w:rsidR="00415014" w:rsidRPr="00415014" w:rsidRDefault="00415014">
            <w:pPr>
              <w:rPr>
                <w:rFonts w:ascii="Sylfaen" w:hAnsi="Sylfaen" w:cs="Arial"/>
                <w:color w:val="000000"/>
                <w:sz w:val="20"/>
                <w:szCs w:val="20"/>
              </w:rPr>
            </w:pPr>
          </w:p>
        </w:tc>
      </w:tr>
      <w:tr w:rsidR="00415014" w14:paraId="7C4414F8" w14:textId="264C5882" w:rsidTr="00415014">
        <w:trPr>
          <w:trHeight w:val="285"/>
        </w:trPr>
        <w:tc>
          <w:tcPr>
            <w:tcW w:w="681" w:type="dxa"/>
            <w:tcBorders>
              <w:top w:val="nil"/>
              <w:left w:val="single" w:sz="4" w:space="0" w:color="auto"/>
              <w:bottom w:val="single" w:sz="4" w:space="0" w:color="auto"/>
              <w:right w:val="single" w:sz="4" w:space="0" w:color="auto"/>
            </w:tcBorders>
            <w:vAlign w:val="center"/>
            <w:hideMark/>
          </w:tcPr>
          <w:p w14:paraId="028148B3" w14:textId="77777777" w:rsidR="00415014" w:rsidRPr="00415014" w:rsidRDefault="00415014">
            <w:pPr>
              <w:jc w:val="center"/>
              <w:rPr>
                <w:rFonts w:ascii="Sylfaen" w:hAnsi="Sylfaen" w:cs="Arial"/>
                <w:color w:val="auto"/>
                <w:sz w:val="20"/>
                <w:szCs w:val="20"/>
              </w:rPr>
            </w:pPr>
            <w:r w:rsidRPr="00415014">
              <w:rPr>
                <w:rFonts w:ascii="Sylfaen" w:hAnsi="Sylfaen" w:cs="Arial"/>
                <w:sz w:val="20"/>
                <w:szCs w:val="20"/>
              </w:rPr>
              <w:t>3</w:t>
            </w:r>
          </w:p>
        </w:tc>
        <w:tc>
          <w:tcPr>
            <w:tcW w:w="5506" w:type="dxa"/>
            <w:tcBorders>
              <w:top w:val="nil"/>
              <w:left w:val="nil"/>
              <w:bottom w:val="single" w:sz="4" w:space="0" w:color="auto"/>
              <w:right w:val="single" w:sz="4" w:space="0" w:color="auto"/>
            </w:tcBorders>
            <w:vAlign w:val="center"/>
            <w:hideMark/>
          </w:tcPr>
          <w:p w14:paraId="34CEA9A3"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Listwa zasilająca z 10 gniazdami</w:t>
            </w:r>
          </w:p>
        </w:tc>
        <w:tc>
          <w:tcPr>
            <w:tcW w:w="1040" w:type="dxa"/>
            <w:tcBorders>
              <w:top w:val="nil"/>
              <w:left w:val="nil"/>
              <w:bottom w:val="single" w:sz="4" w:space="0" w:color="auto"/>
              <w:right w:val="single" w:sz="4" w:space="0" w:color="auto"/>
            </w:tcBorders>
            <w:noWrap/>
            <w:vAlign w:val="bottom"/>
            <w:hideMark/>
          </w:tcPr>
          <w:p w14:paraId="774E9070"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1C080F6A"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59EC4173" w14:textId="77777777" w:rsidR="00415014" w:rsidRPr="00415014" w:rsidRDefault="00415014">
            <w:pPr>
              <w:rPr>
                <w:rFonts w:ascii="Sylfaen" w:hAnsi="Sylfaen" w:cs="Arial"/>
                <w:color w:val="000000"/>
                <w:sz w:val="20"/>
                <w:szCs w:val="20"/>
              </w:rPr>
            </w:pPr>
          </w:p>
        </w:tc>
      </w:tr>
      <w:tr w:rsidR="00415014" w14:paraId="3CBBC7BD" w14:textId="5797CAE4" w:rsidTr="00415014">
        <w:trPr>
          <w:trHeight w:val="285"/>
        </w:trPr>
        <w:tc>
          <w:tcPr>
            <w:tcW w:w="681" w:type="dxa"/>
            <w:vMerge w:val="restart"/>
            <w:tcBorders>
              <w:top w:val="nil"/>
              <w:left w:val="single" w:sz="4" w:space="0" w:color="auto"/>
              <w:bottom w:val="single" w:sz="4" w:space="0" w:color="auto"/>
              <w:right w:val="single" w:sz="4" w:space="0" w:color="auto"/>
            </w:tcBorders>
            <w:vAlign w:val="center"/>
            <w:hideMark/>
          </w:tcPr>
          <w:p w14:paraId="5AE56886" w14:textId="77777777" w:rsidR="00415014" w:rsidRPr="00415014" w:rsidRDefault="00415014">
            <w:pPr>
              <w:jc w:val="center"/>
              <w:rPr>
                <w:rFonts w:ascii="Sylfaen" w:hAnsi="Sylfaen" w:cs="Arial"/>
                <w:color w:val="auto"/>
                <w:sz w:val="20"/>
                <w:szCs w:val="20"/>
              </w:rPr>
            </w:pPr>
            <w:r w:rsidRPr="00415014">
              <w:rPr>
                <w:rFonts w:ascii="Sylfaen" w:hAnsi="Sylfaen" w:cs="Arial"/>
                <w:sz w:val="20"/>
                <w:szCs w:val="20"/>
              </w:rPr>
              <w:t>4</w:t>
            </w:r>
          </w:p>
        </w:tc>
        <w:tc>
          <w:tcPr>
            <w:tcW w:w="5506" w:type="dxa"/>
            <w:tcBorders>
              <w:top w:val="nil"/>
              <w:left w:val="nil"/>
              <w:bottom w:val="single" w:sz="4" w:space="0" w:color="auto"/>
              <w:right w:val="single" w:sz="4" w:space="0" w:color="auto"/>
            </w:tcBorders>
            <w:vAlign w:val="center"/>
            <w:hideMark/>
          </w:tcPr>
          <w:p w14:paraId="2DE7D564" w14:textId="77777777" w:rsidR="00415014" w:rsidRPr="00415014" w:rsidRDefault="00415014">
            <w:pPr>
              <w:rPr>
                <w:rFonts w:ascii="Sylfaen" w:hAnsi="Sylfaen" w:cs="Arial"/>
                <w:sz w:val="20"/>
                <w:szCs w:val="20"/>
              </w:rPr>
            </w:pPr>
            <w:r w:rsidRPr="00415014">
              <w:rPr>
                <w:rFonts w:ascii="Sylfaen" w:hAnsi="Sylfaen" w:cs="Arial"/>
                <w:sz w:val="20"/>
                <w:szCs w:val="20"/>
              </w:rPr>
              <w:t>W komplecie/ zestawie:</w:t>
            </w:r>
          </w:p>
        </w:tc>
        <w:tc>
          <w:tcPr>
            <w:tcW w:w="1040" w:type="dxa"/>
            <w:tcBorders>
              <w:top w:val="nil"/>
              <w:left w:val="nil"/>
              <w:bottom w:val="single" w:sz="4" w:space="0" w:color="auto"/>
              <w:right w:val="single" w:sz="4" w:space="0" w:color="auto"/>
            </w:tcBorders>
            <w:noWrap/>
            <w:vAlign w:val="bottom"/>
            <w:hideMark/>
          </w:tcPr>
          <w:p w14:paraId="31F228B5"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32107741"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754F7F2A" w14:textId="77777777" w:rsidR="00415014" w:rsidRPr="00415014" w:rsidRDefault="00415014">
            <w:pPr>
              <w:rPr>
                <w:rFonts w:ascii="Sylfaen" w:hAnsi="Sylfaen" w:cs="Arial"/>
                <w:color w:val="000000"/>
                <w:sz w:val="20"/>
                <w:szCs w:val="20"/>
              </w:rPr>
            </w:pPr>
          </w:p>
        </w:tc>
      </w:tr>
      <w:tr w:rsidR="00415014" w14:paraId="13839AC7" w14:textId="05CE7582" w:rsidTr="00415014">
        <w:trPr>
          <w:trHeight w:val="285"/>
        </w:trPr>
        <w:tc>
          <w:tcPr>
            <w:tcW w:w="0" w:type="auto"/>
            <w:vMerge/>
            <w:tcBorders>
              <w:top w:val="nil"/>
              <w:left w:val="single" w:sz="4" w:space="0" w:color="auto"/>
              <w:bottom w:val="single" w:sz="4" w:space="0" w:color="auto"/>
              <w:right w:val="single" w:sz="4" w:space="0" w:color="auto"/>
            </w:tcBorders>
            <w:vAlign w:val="center"/>
            <w:hideMark/>
          </w:tcPr>
          <w:p w14:paraId="0AEA704F" w14:textId="77777777" w:rsidR="00415014" w:rsidRPr="00415014" w:rsidRDefault="00415014">
            <w:pPr>
              <w:rPr>
                <w:rFonts w:ascii="Sylfaen" w:hAnsi="Sylfaen" w:cs="Arial"/>
                <w:sz w:val="20"/>
                <w:szCs w:val="20"/>
              </w:rPr>
            </w:pPr>
          </w:p>
        </w:tc>
        <w:tc>
          <w:tcPr>
            <w:tcW w:w="5506" w:type="dxa"/>
            <w:tcBorders>
              <w:top w:val="nil"/>
              <w:left w:val="nil"/>
              <w:bottom w:val="single" w:sz="4" w:space="0" w:color="auto"/>
              <w:right w:val="single" w:sz="4" w:space="0" w:color="auto"/>
            </w:tcBorders>
            <w:vAlign w:val="center"/>
            <w:hideMark/>
          </w:tcPr>
          <w:p w14:paraId="5EE34796" w14:textId="77777777" w:rsidR="00415014" w:rsidRPr="00415014" w:rsidRDefault="00415014">
            <w:pPr>
              <w:rPr>
                <w:rFonts w:ascii="Sylfaen" w:hAnsi="Sylfaen" w:cs="Arial"/>
                <w:color w:val="auto"/>
                <w:sz w:val="20"/>
                <w:szCs w:val="20"/>
              </w:rPr>
            </w:pPr>
            <w:r w:rsidRPr="00415014">
              <w:rPr>
                <w:rFonts w:ascii="Sylfaen" w:hAnsi="Sylfaen" w:cs="Arial"/>
                <w:sz w:val="20"/>
                <w:szCs w:val="20"/>
              </w:rPr>
              <w:t>uchwyt na głowicę kamery</w:t>
            </w:r>
          </w:p>
        </w:tc>
        <w:tc>
          <w:tcPr>
            <w:tcW w:w="1040" w:type="dxa"/>
            <w:tcBorders>
              <w:top w:val="nil"/>
              <w:left w:val="nil"/>
              <w:bottom w:val="single" w:sz="4" w:space="0" w:color="auto"/>
              <w:right w:val="single" w:sz="4" w:space="0" w:color="auto"/>
            </w:tcBorders>
            <w:noWrap/>
            <w:vAlign w:val="bottom"/>
            <w:hideMark/>
          </w:tcPr>
          <w:p w14:paraId="503E2ADF"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7BFF7DA2"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5C7EAA75" w14:textId="77777777" w:rsidR="00415014" w:rsidRPr="00415014" w:rsidRDefault="00415014">
            <w:pPr>
              <w:rPr>
                <w:rFonts w:ascii="Sylfaen" w:hAnsi="Sylfaen" w:cs="Arial"/>
                <w:color w:val="000000"/>
                <w:sz w:val="20"/>
                <w:szCs w:val="20"/>
              </w:rPr>
            </w:pPr>
          </w:p>
        </w:tc>
      </w:tr>
      <w:tr w:rsidR="00415014" w14:paraId="1042D7E9" w14:textId="025E271F" w:rsidTr="00415014">
        <w:trPr>
          <w:trHeight w:val="285"/>
        </w:trPr>
        <w:tc>
          <w:tcPr>
            <w:tcW w:w="0" w:type="auto"/>
            <w:vMerge/>
            <w:tcBorders>
              <w:top w:val="nil"/>
              <w:left w:val="single" w:sz="4" w:space="0" w:color="auto"/>
              <w:bottom w:val="single" w:sz="4" w:space="0" w:color="auto"/>
              <w:right w:val="single" w:sz="4" w:space="0" w:color="auto"/>
            </w:tcBorders>
            <w:vAlign w:val="center"/>
            <w:hideMark/>
          </w:tcPr>
          <w:p w14:paraId="3AD57F90" w14:textId="77777777" w:rsidR="00415014" w:rsidRPr="00415014" w:rsidRDefault="00415014">
            <w:pPr>
              <w:rPr>
                <w:rFonts w:ascii="Sylfaen" w:hAnsi="Sylfaen" w:cs="Arial"/>
                <w:sz w:val="20"/>
                <w:szCs w:val="20"/>
              </w:rPr>
            </w:pPr>
          </w:p>
        </w:tc>
        <w:tc>
          <w:tcPr>
            <w:tcW w:w="5506" w:type="dxa"/>
            <w:tcBorders>
              <w:top w:val="nil"/>
              <w:left w:val="nil"/>
              <w:bottom w:val="single" w:sz="4" w:space="0" w:color="auto"/>
              <w:right w:val="single" w:sz="4" w:space="0" w:color="auto"/>
            </w:tcBorders>
            <w:vAlign w:val="center"/>
            <w:hideMark/>
          </w:tcPr>
          <w:p w14:paraId="2B8B84CA" w14:textId="77777777" w:rsidR="00415014" w:rsidRPr="00415014" w:rsidRDefault="00415014">
            <w:pPr>
              <w:rPr>
                <w:rFonts w:ascii="Sylfaen" w:hAnsi="Sylfaen" w:cs="Arial"/>
                <w:color w:val="auto"/>
                <w:sz w:val="20"/>
                <w:szCs w:val="20"/>
              </w:rPr>
            </w:pPr>
            <w:r w:rsidRPr="00415014">
              <w:rPr>
                <w:rFonts w:ascii="Sylfaen" w:hAnsi="Sylfaen" w:cs="Arial"/>
                <w:sz w:val="20"/>
                <w:szCs w:val="20"/>
              </w:rPr>
              <w:t>uchwyt boczny dla pompy laparoskopowej</w:t>
            </w:r>
          </w:p>
        </w:tc>
        <w:tc>
          <w:tcPr>
            <w:tcW w:w="1040" w:type="dxa"/>
            <w:tcBorders>
              <w:top w:val="nil"/>
              <w:left w:val="nil"/>
              <w:bottom w:val="single" w:sz="4" w:space="0" w:color="auto"/>
              <w:right w:val="single" w:sz="4" w:space="0" w:color="auto"/>
            </w:tcBorders>
            <w:noWrap/>
            <w:vAlign w:val="bottom"/>
            <w:hideMark/>
          </w:tcPr>
          <w:p w14:paraId="22720C2E"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0C4A0F8A"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710F70DA" w14:textId="77777777" w:rsidR="00415014" w:rsidRPr="00415014" w:rsidRDefault="00415014">
            <w:pPr>
              <w:rPr>
                <w:rFonts w:ascii="Sylfaen" w:hAnsi="Sylfaen" w:cs="Arial"/>
                <w:color w:val="000000"/>
                <w:sz w:val="20"/>
                <w:szCs w:val="20"/>
              </w:rPr>
            </w:pPr>
          </w:p>
        </w:tc>
      </w:tr>
      <w:tr w:rsidR="00415014" w14:paraId="7D3F4332" w14:textId="78695BEC" w:rsidTr="00415014">
        <w:trPr>
          <w:trHeight w:val="285"/>
        </w:trPr>
        <w:tc>
          <w:tcPr>
            <w:tcW w:w="0" w:type="auto"/>
            <w:vMerge/>
            <w:tcBorders>
              <w:top w:val="nil"/>
              <w:left w:val="single" w:sz="4" w:space="0" w:color="auto"/>
              <w:bottom w:val="single" w:sz="4" w:space="0" w:color="auto"/>
              <w:right w:val="single" w:sz="4" w:space="0" w:color="auto"/>
            </w:tcBorders>
            <w:vAlign w:val="center"/>
            <w:hideMark/>
          </w:tcPr>
          <w:p w14:paraId="6F61B0A7" w14:textId="77777777" w:rsidR="00415014" w:rsidRPr="00415014" w:rsidRDefault="00415014">
            <w:pPr>
              <w:rPr>
                <w:rFonts w:ascii="Sylfaen" w:hAnsi="Sylfaen" w:cs="Arial"/>
                <w:sz w:val="20"/>
                <w:szCs w:val="20"/>
              </w:rPr>
            </w:pPr>
          </w:p>
        </w:tc>
        <w:tc>
          <w:tcPr>
            <w:tcW w:w="5506" w:type="dxa"/>
            <w:tcBorders>
              <w:top w:val="nil"/>
              <w:left w:val="nil"/>
              <w:bottom w:val="single" w:sz="4" w:space="0" w:color="auto"/>
              <w:right w:val="single" w:sz="4" w:space="0" w:color="auto"/>
            </w:tcBorders>
            <w:vAlign w:val="center"/>
            <w:hideMark/>
          </w:tcPr>
          <w:p w14:paraId="11C2DA8D" w14:textId="77777777" w:rsidR="00415014" w:rsidRPr="00415014" w:rsidRDefault="00415014">
            <w:pPr>
              <w:rPr>
                <w:rFonts w:ascii="Sylfaen" w:hAnsi="Sylfaen" w:cs="Arial"/>
                <w:color w:val="auto"/>
                <w:sz w:val="20"/>
                <w:szCs w:val="20"/>
              </w:rPr>
            </w:pPr>
            <w:r w:rsidRPr="00415014">
              <w:rPr>
                <w:rFonts w:ascii="Sylfaen" w:hAnsi="Sylfaen" w:cs="Arial"/>
                <w:sz w:val="20"/>
                <w:szCs w:val="20"/>
              </w:rPr>
              <w:t>wieszak na worki z płynem do irygacji</w:t>
            </w:r>
          </w:p>
        </w:tc>
        <w:tc>
          <w:tcPr>
            <w:tcW w:w="1040" w:type="dxa"/>
            <w:tcBorders>
              <w:top w:val="nil"/>
              <w:left w:val="nil"/>
              <w:bottom w:val="single" w:sz="4" w:space="0" w:color="auto"/>
              <w:right w:val="single" w:sz="4" w:space="0" w:color="auto"/>
            </w:tcBorders>
            <w:noWrap/>
            <w:vAlign w:val="bottom"/>
            <w:hideMark/>
          </w:tcPr>
          <w:p w14:paraId="7B470BA4"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6F968A29"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7CF85FE5" w14:textId="77777777" w:rsidR="00415014" w:rsidRPr="00415014" w:rsidRDefault="00415014">
            <w:pPr>
              <w:rPr>
                <w:rFonts w:ascii="Sylfaen" w:hAnsi="Sylfaen" w:cs="Arial"/>
                <w:color w:val="000000"/>
                <w:sz w:val="20"/>
                <w:szCs w:val="20"/>
              </w:rPr>
            </w:pPr>
          </w:p>
        </w:tc>
      </w:tr>
      <w:tr w:rsidR="00415014" w14:paraId="38931D7A" w14:textId="5F83DB6F" w:rsidTr="00415014">
        <w:trPr>
          <w:trHeight w:val="285"/>
        </w:trPr>
        <w:tc>
          <w:tcPr>
            <w:tcW w:w="0" w:type="auto"/>
            <w:vMerge/>
            <w:tcBorders>
              <w:top w:val="nil"/>
              <w:left w:val="single" w:sz="4" w:space="0" w:color="auto"/>
              <w:bottom w:val="single" w:sz="4" w:space="0" w:color="auto"/>
              <w:right w:val="single" w:sz="4" w:space="0" w:color="auto"/>
            </w:tcBorders>
            <w:vAlign w:val="center"/>
            <w:hideMark/>
          </w:tcPr>
          <w:p w14:paraId="7F01E28D" w14:textId="77777777" w:rsidR="00415014" w:rsidRPr="00415014" w:rsidRDefault="00415014">
            <w:pPr>
              <w:rPr>
                <w:rFonts w:ascii="Sylfaen" w:hAnsi="Sylfaen" w:cs="Arial"/>
                <w:sz w:val="20"/>
                <w:szCs w:val="20"/>
              </w:rPr>
            </w:pPr>
          </w:p>
        </w:tc>
        <w:tc>
          <w:tcPr>
            <w:tcW w:w="5506" w:type="dxa"/>
            <w:tcBorders>
              <w:top w:val="nil"/>
              <w:left w:val="nil"/>
              <w:bottom w:val="single" w:sz="4" w:space="0" w:color="auto"/>
              <w:right w:val="single" w:sz="4" w:space="0" w:color="auto"/>
            </w:tcBorders>
            <w:vAlign w:val="center"/>
            <w:hideMark/>
          </w:tcPr>
          <w:p w14:paraId="065D3223" w14:textId="77777777" w:rsidR="00415014" w:rsidRPr="00415014" w:rsidRDefault="00415014">
            <w:pPr>
              <w:rPr>
                <w:rFonts w:ascii="Sylfaen" w:hAnsi="Sylfaen" w:cs="Arial"/>
                <w:color w:val="auto"/>
                <w:sz w:val="20"/>
                <w:szCs w:val="20"/>
              </w:rPr>
            </w:pPr>
            <w:r w:rsidRPr="00415014">
              <w:rPr>
                <w:rFonts w:ascii="Sylfaen" w:hAnsi="Sylfaen" w:cs="Arial"/>
                <w:sz w:val="20"/>
                <w:szCs w:val="20"/>
              </w:rPr>
              <w:t>możliwość umieszczenia okablowania w ramie wózka</w:t>
            </w:r>
          </w:p>
        </w:tc>
        <w:tc>
          <w:tcPr>
            <w:tcW w:w="1040" w:type="dxa"/>
            <w:tcBorders>
              <w:top w:val="nil"/>
              <w:left w:val="nil"/>
              <w:bottom w:val="single" w:sz="4" w:space="0" w:color="auto"/>
              <w:right w:val="single" w:sz="4" w:space="0" w:color="auto"/>
            </w:tcBorders>
            <w:noWrap/>
            <w:vAlign w:val="bottom"/>
            <w:hideMark/>
          </w:tcPr>
          <w:p w14:paraId="40592662"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372243E3"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60862C48" w14:textId="77777777" w:rsidR="00415014" w:rsidRPr="00415014" w:rsidRDefault="00415014">
            <w:pPr>
              <w:rPr>
                <w:rFonts w:ascii="Sylfaen" w:hAnsi="Sylfaen" w:cs="Arial"/>
                <w:color w:val="000000"/>
                <w:sz w:val="20"/>
                <w:szCs w:val="20"/>
              </w:rPr>
            </w:pPr>
          </w:p>
        </w:tc>
      </w:tr>
      <w:tr w:rsidR="00415014" w14:paraId="610CE402" w14:textId="165DA2C5" w:rsidTr="00415014">
        <w:trPr>
          <w:trHeight w:val="510"/>
        </w:trPr>
        <w:tc>
          <w:tcPr>
            <w:tcW w:w="0" w:type="auto"/>
            <w:vMerge/>
            <w:tcBorders>
              <w:top w:val="nil"/>
              <w:left w:val="single" w:sz="4" w:space="0" w:color="auto"/>
              <w:bottom w:val="single" w:sz="4" w:space="0" w:color="auto"/>
              <w:right w:val="single" w:sz="4" w:space="0" w:color="auto"/>
            </w:tcBorders>
            <w:vAlign w:val="center"/>
            <w:hideMark/>
          </w:tcPr>
          <w:p w14:paraId="7EDEAC21" w14:textId="77777777" w:rsidR="00415014" w:rsidRPr="00415014" w:rsidRDefault="00415014">
            <w:pPr>
              <w:rPr>
                <w:rFonts w:ascii="Sylfaen" w:hAnsi="Sylfaen" w:cs="Arial"/>
                <w:sz w:val="20"/>
                <w:szCs w:val="20"/>
              </w:rPr>
            </w:pPr>
          </w:p>
        </w:tc>
        <w:tc>
          <w:tcPr>
            <w:tcW w:w="5506" w:type="dxa"/>
            <w:tcBorders>
              <w:top w:val="nil"/>
              <w:left w:val="nil"/>
              <w:bottom w:val="single" w:sz="4" w:space="0" w:color="auto"/>
              <w:right w:val="single" w:sz="4" w:space="0" w:color="auto"/>
            </w:tcBorders>
            <w:vAlign w:val="center"/>
            <w:hideMark/>
          </w:tcPr>
          <w:p w14:paraId="3F7E73E3" w14:textId="77777777" w:rsidR="00415014" w:rsidRPr="00415014" w:rsidRDefault="00415014">
            <w:pPr>
              <w:rPr>
                <w:rFonts w:ascii="Sylfaen" w:hAnsi="Sylfaen" w:cs="Arial"/>
                <w:color w:val="auto"/>
                <w:sz w:val="20"/>
                <w:szCs w:val="20"/>
              </w:rPr>
            </w:pPr>
            <w:r w:rsidRPr="00415014">
              <w:rPr>
                <w:rFonts w:ascii="Sylfaen" w:hAnsi="Sylfaen" w:cs="Arial"/>
                <w:sz w:val="20"/>
                <w:szCs w:val="20"/>
              </w:rPr>
              <w:t>możliwość podłączenia dodatkowych urządzeń elektrycznych bez konieczności używania dodatkowych przedłużaczy</w:t>
            </w:r>
          </w:p>
        </w:tc>
        <w:tc>
          <w:tcPr>
            <w:tcW w:w="1040" w:type="dxa"/>
            <w:tcBorders>
              <w:top w:val="nil"/>
              <w:left w:val="nil"/>
              <w:bottom w:val="single" w:sz="4" w:space="0" w:color="auto"/>
              <w:right w:val="single" w:sz="4" w:space="0" w:color="auto"/>
            </w:tcBorders>
            <w:noWrap/>
            <w:vAlign w:val="bottom"/>
            <w:hideMark/>
          </w:tcPr>
          <w:p w14:paraId="713095B7"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6FEC8DE8"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213A2687" w14:textId="77777777" w:rsidR="00415014" w:rsidRPr="00415014" w:rsidRDefault="00415014">
            <w:pPr>
              <w:rPr>
                <w:rFonts w:ascii="Sylfaen" w:hAnsi="Sylfaen" w:cs="Arial"/>
                <w:color w:val="000000"/>
                <w:sz w:val="20"/>
                <w:szCs w:val="20"/>
              </w:rPr>
            </w:pPr>
          </w:p>
        </w:tc>
      </w:tr>
      <w:tr w:rsidR="00415014" w14:paraId="65A1ABFB" w14:textId="4EE4BD0B" w:rsidTr="00415014">
        <w:trPr>
          <w:trHeight w:val="510"/>
        </w:trPr>
        <w:tc>
          <w:tcPr>
            <w:tcW w:w="681" w:type="dxa"/>
            <w:tcBorders>
              <w:top w:val="nil"/>
              <w:left w:val="single" w:sz="4" w:space="0" w:color="auto"/>
              <w:bottom w:val="single" w:sz="4" w:space="0" w:color="auto"/>
              <w:right w:val="single" w:sz="4" w:space="0" w:color="auto"/>
            </w:tcBorders>
            <w:vAlign w:val="center"/>
            <w:hideMark/>
          </w:tcPr>
          <w:p w14:paraId="4693FBC4" w14:textId="77777777" w:rsidR="00415014" w:rsidRPr="00415014" w:rsidRDefault="00415014">
            <w:pPr>
              <w:jc w:val="center"/>
              <w:rPr>
                <w:rFonts w:ascii="Sylfaen" w:hAnsi="Sylfaen" w:cs="Arial"/>
                <w:color w:val="auto"/>
                <w:sz w:val="20"/>
                <w:szCs w:val="20"/>
              </w:rPr>
            </w:pPr>
            <w:r w:rsidRPr="00415014">
              <w:rPr>
                <w:rFonts w:ascii="Sylfaen" w:hAnsi="Sylfaen" w:cs="Arial"/>
                <w:sz w:val="20"/>
                <w:szCs w:val="20"/>
              </w:rPr>
              <w:t>5</w:t>
            </w:r>
          </w:p>
        </w:tc>
        <w:tc>
          <w:tcPr>
            <w:tcW w:w="5506" w:type="dxa"/>
            <w:tcBorders>
              <w:top w:val="nil"/>
              <w:left w:val="nil"/>
              <w:bottom w:val="single" w:sz="4" w:space="0" w:color="auto"/>
              <w:right w:val="single" w:sz="4" w:space="0" w:color="auto"/>
            </w:tcBorders>
            <w:vAlign w:val="center"/>
            <w:hideMark/>
          </w:tcPr>
          <w:p w14:paraId="362E5C48"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Ramię centralne sprężyste 300/350mm do monitora LCD z półką 45cm</w:t>
            </w:r>
          </w:p>
        </w:tc>
        <w:tc>
          <w:tcPr>
            <w:tcW w:w="1040" w:type="dxa"/>
            <w:tcBorders>
              <w:top w:val="nil"/>
              <w:left w:val="nil"/>
              <w:bottom w:val="single" w:sz="4" w:space="0" w:color="auto"/>
              <w:right w:val="single" w:sz="4" w:space="0" w:color="auto"/>
            </w:tcBorders>
            <w:noWrap/>
            <w:vAlign w:val="bottom"/>
            <w:hideMark/>
          </w:tcPr>
          <w:p w14:paraId="2B96F3F9"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591A6BAD"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38352B15" w14:textId="77777777" w:rsidR="00415014" w:rsidRPr="00415014" w:rsidRDefault="00415014">
            <w:pPr>
              <w:rPr>
                <w:rFonts w:ascii="Sylfaen" w:hAnsi="Sylfaen" w:cs="Arial"/>
                <w:color w:val="000000"/>
                <w:sz w:val="20"/>
                <w:szCs w:val="20"/>
              </w:rPr>
            </w:pPr>
          </w:p>
        </w:tc>
      </w:tr>
      <w:tr w:rsidR="00415014" w14:paraId="38DD8D16" w14:textId="6AC2A788" w:rsidTr="00415014">
        <w:trPr>
          <w:trHeight w:val="285"/>
        </w:trPr>
        <w:tc>
          <w:tcPr>
            <w:tcW w:w="681" w:type="dxa"/>
            <w:tcBorders>
              <w:top w:val="nil"/>
              <w:left w:val="single" w:sz="4" w:space="0" w:color="auto"/>
              <w:bottom w:val="single" w:sz="4" w:space="0" w:color="auto"/>
              <w:right w:val="single" w:sz="4" w:space="0" w:color="auto"/>
            </w:tcBorders>
            <w:vAlign w:val="center"/>
            <w:hideMark/>
          </w:tcPr>
          <w:p w14:paraId="064F97C0" w14:textId="77777777" w:rsidR="00415014" w:rsidRPr="00415014" w:rsidRDefault="00415014">
            <w:pPr>
              <w:jc w:val="center"/>
              <w:rPr>
                <w:rFonts w:ascii="Sylfaen" w:hAnsi="Sylfaen" w:cs="Arial"/>
                <w:color w:val="auto"/>
                <w:sz w:val="20"/>
                <w:szCs w:val="20"/>
              </w:rPr>
            </w:pPr>
            <w:r w:rsidRPr="00415014">
              <w:rPr>
                <w:rFonts w:ascii="Sylfaen" w:hAnsi="Sylfaen" w:cs="Arial"/>
                <w:sz w:val="20"/>
                <w:szCs w:val="20"/>
              </w:rPr>
              <w:t>6</w:t>
            </w:r>
          </w:p>
        </w:tc>
        <w:tc>
          <w:tcPr>
            <w:tcW w:w="5506" w:type="dxa"/>
            <w:tcBorders>
              <w:top w:val="nil"/>
              <w:left w:val="nil"/>
              <w:bottom w:val="single" w:sz="4" w:space="0" w:color="auto"/>
              <w:right w:val="single" w:sz="4" w:space="0" w:color="auto"/>
            </w:tcBorders>
            <w:vAlign w:val="center"/>
            <w:hideMark/>
          </w:tcPr>
          <w:p w14:paraId="367D52E1"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Możliwość ustawiania monitora w 3 płaszczyznach</w:t>
            </w:r>
          </w:p>
        </w:tc>
        <w:tc>
          <w:tcPr>
            <w:tcW w:w="1040" w:type="dxa"/>
            <w:tcBorders>
              <w:top w:val="nil"/>
              <w:left w:val="nil"/>
              <w:bottom w:val="single" w:sz="4" w:space="0" w:color="auto"/>
              <w:right w:val="single" w:sz="4" w:space="0" w:color="auto"/>
            </w:tcBorders>
            <w:noWrap/>
            <w:vAlign w:val="bottom"/>
            <w:hideMark/>
          </w:tcPr>
          <w:p w14:paraId="00E14913"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5DBD0E61"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48A2039E" w14:textId="77777777" w:rsidR="00415014" w:rsidRPr="00415014" w:rsidRDefault="00415014">
            <w:pPr>
              <w:rPr>
                <w:rFonts w:ascii="Sylfaen" w:hAnsi="Sylfaen" w:cs="Arial"/>
                <w:color w:val="000000"/>
                <w:sz w:val="20"/>
                <w:szCs w:val="20"/>
              </w:rPr>
            </w:pPr>
          </w:p>
        </w:tc>
      </w:tr>
      <w:tr w:rsidR="00415014" w14:paraId="7FB03BFE" w14:textId="0A719DDE" w:rsidTr="00415014">
        <w:trPr>
          <w:trHeight w:val="285"/>
        </w:trPr>
        <w:tc>
          <w:tcPr>
            <w:tcW w:w="681" w:type="dxa"/>
            <w:tcBorders>
              <w:top w:val="nil"/>
              <w:left w:val="single" w:sz="4" w:space="0" w:color="auto"/>
              <w:bottom w:val="single" w:sz="4" w:space="0" w:color="auto"/>
              <w:right w:val="single" w:sz="4" w:space="0" w:color="auto"/>
            </w:tcBorders>
            <w:vAlign w:val="center"/>
            <w:hideMark/>
          </w:tcPr>
          <w:p w14:paraId="267A4EE0" w14:textId="77777777" w:rsidR="00415014" w:rsidRPr="00415014" w:rsidRDefault="00415014">
            <w:pPr>
              <w:jc w:val="center"/>
              <w:rPr>
                <w:rFonts w:ascii="Sylfaen" w:hAnsi="Sylfaen" w:cs="Arial"/>
                <w:color w:val="auto"/>
                <w:sz w:val="20"/>
                <w:szCs w:val="20"/>
              </w:rPr>
            </w:pPr>
            <w:r w:rsidRPr="00415014">
              <w:rPr>
                <w:rFonts w:ascii="Sylfaen" w:hAnsi="Sylfaen" w:cs="Arial"/>
                <w:sz w:val="20"/>
                <w:szCs w:val="20"/>
              </w:rPr>
              <w:t>7</w:t>
            </w:r>
          </w:p>
        </w:tc>
        <w:tc>
          <w:tcPr>
            <w:tcW w:w="5506" w:type="dxa"/>
            <w:tcBorders>
              <w:top w:val="nil"/>
              <w:left w:val="nil"/>
              <w:bottom w:val="single" w:sz="4" w:space="0" w:color="auto"/>
              <w:right w:val="single" w:sz="4" w:space="0" w:color="auto"/>
            </w:tcBorders>
            <w:vAlign w:val="center"/>
            <w:hideMark/>
          </w:tcPr>
          <w:p w14:paraId="3D309E99"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Transformator izolacyjny wbudowany w ramę wózka</w:t>
            </w:r>
          </w:p>
        </w:tc>
        <w:tc>
          <w:tcPr>
            <w:tcW w:w="1040" w:type="dxa"/>
            <w:tcBorders>
              <w:top w:val="nil"/>
              <w:left w:val="nil"/>
              <w:bottom w:val="single" w:sz="4" w:space="0" w:color="auto"/>
              <w:right w:val="single" w:sz="4" w:space="0" w:color="auto"/>
            </w:tcBorders>
            <w:noWrap/>
            <w:vAlign w:val="bottom"/>
            <w:hideMark/>
          </w:tcPr>
          <w:p w14:paraId="0D412867"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17B7C293"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43C1FC7B" w14:textId="77777777" w:rsidR="00415014" w:rsidRPr="00415014" w:rsidRDefault="00415014">
            <w:pPr>
              <w:rPr>
                <w:rFonts w:ascii="Sylfaen" w:hAnsi="Sylfaen" w:cs="Arial"/>
                <w:color w:val="000000"/>
                <w:sz w:val="20"/>
                <w:szCs w:val="20"/>
              </w:rPr>
            </w:pPr>
          </w:p>
        </w:tc>
      </w:tr>
      <w:tr w:rsidR="00415014" w14:paraId="6D7F499E" w14:textId="03FFC252"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26FA8120"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 </w:t>
            </w:r>
          </w:p>
        </w:tc>
        <w:tc>
          <w:tcPr>
            <w:tcW w:w="5506" w:type="dxa"/>
            <w:tcBorders>
              <w:top w:val="nil"/>
              <w:left w:val="nil"/>
              <w:bottom w:val="single" w:sz="4" w:space="0" w:color="auto"/>
              <w:right w:val="single" w:sz="4" w:space="0" w:color="auto"/>
            </w:tcBorders>
            <w:noWrap/>
            <w:vAlign w:val="bottom"/>
            <w:hideMark/>
          </w:tcPr>
          <w:p w14:paraId="73387A38" w14:textId="77777777" w:rsidR="00415014" w:rsidRPr="00415014" w:rsidRDefault="00415014">
            <w:pPr>
              <w:rPr>
                <w:rFonts w:ascii="Sylfaen" w:hAnsi="Sylfaen" w:cs="Arial"/>
                <w:b/>
                <w:bCs/>
                <w:color w:val="000000"/>
                <w:sz w:val="20"/>
                <w:szCs w:val="20"/>
              </w:rPr>
            </w:pPr>
            <w:r w:rsidRPr="00415014">
              <w:rPr>
                <w:rFonts w:ascii="Sylfaen" w:hAnsi="Sylfaen" w:cs="Arial"/>
                <w:b/>
                <w:bCs/>
                <w:color w:val="000000"/>
                <w:sz w:val="20"/>
                <w:szCs w:val="20"/>
              </w:rPr>
              <w:t>Medyczny rejestrator cyfrowy/System zarządzania danymi</w:t>
            </w:r>
          </w:p>
        </w:tc>
        <w:tc>
          <w:tcPr>
            <w:tcW w:w="1040" w:type="dxa"/>
            <w:tcBorders>
              <w:top w:val="nil"/>
              <w:left w:val="nil"/>
              <w:bottom w:val="single" w:sz="4" w:space="0" w:color="auto"/>
              <w:right w:val="single" w:sz="4" w:space="0" w:color="auto"/>
            </w:tcBorders>
            <w:noWrap/>
            <w:vAlign w:val="bottom"/>
            <w:hideMark/>
          </w:tcPr>
          <w:p w14:paraId="58B5AF21"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 </w:t>
            </w:r>
          </w:p>
        </w:tc>
        <w:tc>
          <w:tcPr>
            <w:tcW w:w="1273" w:type="dxa"/>
            <w:tcBorders>
              <w:top w:val="nil"/>
              <w:left w:val="nil"/>
              <w:bottom w:val="single" w:sz="4" w:space="0" w:color="auto"/>
              <w:right w:val="single" w:sz="4" w:space="0" w:color="auto"/>
            </w:tcBorders>
            <w:noWrap/>
            <w:vAlign w:val="bottom"/>
            <w:hideMark/>
          </w:tcPr>
          <w:p w14:paraId="4D0C5756"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05CE69C8" w14:textId="77777777" w:rsidR="00415014" w:rsidRPr="00415014" w:rsidRDefault="00415014">
            <w:pPr>
              <w:rPr>
                <w:rFonts w:ascii="Sylfaen" w:hAnsi="Sylfaen" w:cs="Arial"/>
                <w:color w:val="000000"/>
                <w:sz w:val="20"/>
                <w:szCs w:val="20"/>
              </w:rPr>
            </w:pPr>
          </w:p>
        </w:tc>
      </w:tr>
      <w:tr w:rsidR="00415014" w14:paraId="6269CBB4" w14:textId="5ABCD4A7"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47382843"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w:t>
            </w:r>
          </w:p>
        </w:tc>
        <w:tc>
          <w:tcPr>
            <w:tcW w:w="5506" w:type="dxa"/>
            <w:tcBorders>
              <w:top w:val="nil"/>
              <w:left w:val="nil"/>
              <w:bottom w:val="single" w:sz="4" w:space="0" w:color="auto"/>
              <w:right w:val="single" w:sz="4" w:space="0" w:color="auto"/>
            </w:tcBorders>
            <w:vAlign w:val="bottom"/>
            <w:hideMark/>
          </w:tcPr>
          <w:p w14:paraId="506D618A"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dotykowy panel (8-calowy, kolorowy wyświetlacz TFT LCD) zastępujący klawiaturę</w:t>
            </w:r>
          </w:p>
        </w:tc>
        <w:tc>
          <w:tcPr>
            <w:tcW w:w="1040" w:type="dxa"/>
            <w:tcBorders>
              <w:top w:val="nil"/>
              <w:left w:val="nil"/>
              <w:bottom w:val="single" w:sz="4" w:space="0" w:color="auto"/>
              <w:right w:val="single" w:sz="4" w:space="0" w:color="auto"/>
            </w:tcBorders>
            <w:noWrap/>
            <w:vAlign w:val="bottom"/>
            <w:hideMark/>
          </w:tcPr>
          <w:p w14:paraId="0F43C4C0"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35DFB685"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1936F0F3" w14:textId="77777777" w:rsidR="00415014" w:rsidRPr="00415014" w:rsidRDefault="00415014">
            <w:pPr>
              <w:rPr>
                <w:rFonts w:ascii="Sylfaen" w:hAnsi="Sylfaen" w:cs="Arial"/>
                <w:color w:val="000000"/>
                <w:sz w:val="20"/>
                <w:szCs w:val="20"/>
              </w:rPr>
            </w:pPr>
          </w:p>
        </w:tc>
      </w:tr>
      <w:tr w:rsidR="00415014" w14:paraId="00992611" w14:textId="6BC64B6E"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0FB8ABDC"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2</w:t>
            </w:r>
          </w:p>
        </w:tc>
        <w:tc>
          <w:tcPr>
            <w:tcW w:w="5506" w:type="dxa"/>
            <w:tcBorders>
              <w:top w:val="nil"/>
              <w:left w:val="nil"/>
              <w:bottom w:val="single" w:sz="4" w:space="0" w:color="auto"/>
              <w:right w:val="single" w:sz="4" w:space="0" w:color="auto"/>
            </w:tcBorders>
            <w:vAlign w:val="bottom"/>
            <w:hideMark/>
          </w:tcPr>
          <w:p w14:paraId="3AA5C6E0"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Wyposażony w porty USB 3.0 (1 port na przednim panelu + 4 porty na tylnym panelu)</w:t>
            </w:r>
          </w:p>
        </w:tc>
        <w:tc>
          <w:tcPr>
            <w:tcW w:w="1040" w:type="dxa"/>
            <w:tcBorders>
              <w:top w:val="nil"/>
              <w:left w:val="nil"/>
              <w:bottom w:val="single" w:sz="4" w:space="0" w:color="auto"/>
              <w:right w:val="single" w:sz="4" w:space="0" w:color="auto"/>
            </w:tcBorders>
            <w:noWrap/>
            <w:vAlign w:val="bottom"/>
            <w:hideMark/>
          </w:tcPr>
          <w:p w14:paraId="04CB62CF"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099A541A"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31489ACC" w14:textId="77777777" w:rsidR="00415014" w:rsidRPr="00415014" w:rsidRDefault="00415014">
            <w:pPr>
              <w:rPr>
                <w:rFonts w:ascii="Sylfaen" w:hAnsi="Sylfaen" w:cs="Arial"/>
                <w:color w:val="000000"/>
                <w:sz w:val="20"/>
                <w:szCs w:val="20"/>
              </w:rPr>
            </w:pPr>
          </w:p>
        </w:tc>
      </w:tr>
      <w:tr w:rsidR="00415014" w14:paraId="10B56C68" w14:textId="496743E0"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0E560BA2"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3</w:t>
            </w:r>
          </w:p>
        </w:tc>
        <w:tc>
          <w:tcPr>
            <w:tcW w:w="5506" w:type="dxa"/>
            <w:tcBorders>
              <w:top w:val="nil"/>
              <w:left w:val="nil"/>
              <w:bottom w:val="single" w:sz="4" w:space="0" w:color="auto"/>
              <w:right w:val="single" w:sz="4" w:space="0" w:color="auto"/>
            </w:tcBorders>
            <w:vAlign w:val="bottom"/>
            <w:hideMark/>
          </w:tcPr>
          <w:p w14:paraId="1608F4D6"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14 portów USB 2.0 do </w:t>
            </w:r>
            <w:proofErr w:type="spellStart"/>
            <w:r w:rsidRPr="00415014">
              <w:rPr>
                <w:rFonts w:ascii="Sylfaen" w:hAnsi="Sylfaen" w:cs="Arial"/>
                <w:color w:val="000000"/>
                <w:sz w:val="20"/>
                <w:szCs w:val="20"/>
              </w:rPr>
              <w:t>podłaczenia</w:t>
            </w:r>
            <w:proofErr w:type="spellEnd"/>
            <w:r w:rsidRPr="00415014">
              <w:rPr>
                <w:rFonts w:ascii="Sylfaen" w:hAnsi="Sylfaen" w:cs="Arial"/>
                <w:color w:val="000000"/>
                <w:sz w:val="20"/>
                <w:szCs w:val="20"/>
              </w:rPr>
              <w:t xml:space="preserve"> urządzeń</w:t>
            </w:r>
          </w:p>
        </w:tc>
        <w:tc>
          <w:tcPr>
            <w:tcW w:w="1040" w:type="dxa"/>
            <w:tcBorders>
              <w:top w:val="nil"/>
              <w:left w:val="nil"/>
              <w:bottom w:val="single" w:sz="4" w:space="0" w:color="auto"/>
              <w:right w:val="single" w:sz="4" w:space="0" w:color="auto"/>
            </w:tcBorders>
            <w:noWrap/>
            <w:vAlign w:val="bottom"/>
            <w:hideMark/>
          </w:tcPr>
          <w:p w14:paraId="70A57072"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15D7BE8A"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19A3B1F5" w14:textId="77777777" w:rsidR="00415014" w:rsidRPr="00415014" w:rsidRDefault="00415014">
            <w:pPr>
              <w:rPr>
                <w:rFonts w:ascii="Sylfaen" w:hAnsi="Sylfaen" w:cs="Arial"/>
                <w:color w:val="000000"/>
                <w:sz w:val="20"/>
                <w:szCs w:val="20"/>
              </w:rPr>
            </w:pPr>
          </w:p>
        </w:tc>
      </w:tr>
      <w:tr w:rsidR="00415014" w14:paraId="2EFC2A84" w14:textId="37EEC5B8"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1B0C9512"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4</w:t>
            </w:r>
          </w:p>
        </w:tc>
        <w:tc>
          <w:tcPr>
            <w:tcW w:w="5506" w:type="dxa"/>
            <w:tcBorders>
              <w:top w:val="nil"/>
              <w:left w:val="nil"/>
              <w:bottom w:val="single" w:sz="4" w:space="0" w:color="auto"/>
              <w:right w:val="single" w:sz="4" w:space="0" w:color="auto"/>
            </w:tcBorders>
            <w:vAlign w:val="bottom"/>
            <w:hideMark/>
          </w:tcPr>
          <w:p w14:paraId="4CBF8B5C"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Możliwość nagrywania dwóch strumieni wideo w trybie zsynchronizowanym lub niezależnym</w:t>
            </w:r>
          </w:p>
        </w:tc>
        <w:tc>
          <w:tcPr>
            <w:tcW w:w="1040" w:type="dxa"/>
            <w:tcBorders>
              <w:top w:val="nil"/>
              <w:left w:val="nil"/>
              <w:bottom w:val="single" w:sz="4" w:space="0" w:color="auto"/>
              <w:right w:val="single" w:sz="4" w:space="0" w:color="auto"/>
            </w:tcBorders>
            <w:noWrap/>
            <w:vAlign w:val="bottom"/>
            <w:hideMark/>
          </w:tcPr>
          <w:p w14:paraId="6B522E9F"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4AD380AC"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5E23E2C8" w14:textId="77777777" w:rsidR="00415014" w:rsidRPr="00415014" w:rsidRDefault="00415014">
            <w:pPr>
              <w:rPr>
                <w:rFonts w:ascii="Sylfaen" w:hAnsi="Sylfaen" w:cs="Arial"/>
                <w:color w:val="000000"/>
                <w:sz w:val="20"/>
                <w:szCs w:val="20"/>
              </w:rPr>
            </w:pPr>
          </w:p>
        </w:tc>
      </w:tr>
      <w:tr w:rsidR="00415014" w14:paraId="06406120" w14:textId="21C002AD"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1AF7D03D"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5</w:t>
            </w:r>
          </w:p>
        </w:tc>
        <w:tc>
          <w:tcPr>
            <w:tcW w:w="5506" w:type="dxa"/>
            <w:tcBorders>
              <w:top w:val="nil"/>
              <w:left w:val="nil"/>
              <w:bottom w:val="single" w:sz="4" w:space="0" w:color="auto"/>
              <w:right w:val="single" w:sz="4" w:space="0" w:color="auto"/>
            </w:tcBorders>
            <w:vAlign w:val="bottom"/>
            <w:hideMark/>
          </w:tcPr>
          <w:p w14:paraId="2FFC762C"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personalizacja zdjęć i sekwencji wideo: możliwość wpisywania danych pacjenta i adnotacji</w:t>
            </w:r>
          </w:p>
        </w:tc>
        <w:tc>
          <w:tcPr>
            <w:tcW w:w="1040" w:type="dxa"/>
            <w:tcBorders>
              <w:top w:val="nil"/>
              <w:left w:val="nil"/>
              <w:bottom w:val="single" w:sz="4" w:space="0" w:color="auto"/>
              <w:right w:val="single" w:sz="4" w:space="0" w:color="auto"/>
            </w:tcBorders>
            <w:noWrap/>
            <w:vAlign w:val="bottom"/>
            <w:hideMark/>
          </w:tcPr>
          <w:p w14:paraId="034E50CD"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6E7E81A4"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5E336F87" w14:textId="77777777" w:rsidR="00415014" w:rsidRPr="00415014" w:rsidRDefault="00415014">
            <w:pPr>
              <w:rPr>
                <w:rFonts w:ascii="Sylfaen" w:hAnsi="Sylfaen" w:cs="Arial"/>
                <w:color w:val="000000"/>
                <w:sz w:val="20"/>
                <w:szCs w:val="20"/>
              </w:rPr>
            </w:pPr>
          </w:p>
        </w:tc>
      </w:tr>
      <w:tr w:rsidR="00415014" w14:paraId="47CDBC5E" w14:textId="764A6F39" w:rsidTr="00415014">
        <w:trPr>
          <w:trHeight w:val="765"/>
        </w:trPr>
        <w:tc>
          <w:tcPr>
            <w:tcW w:w="681" w:type="dxa"/>
            <w:tcBorders>
              <w:top w:val="nil"/>
              <w:left w:val="single" w:sz="4" w:space="0" w:color="auto"/>
              <w:bottom w:val="single" w:sz="4" w:space="0" w:color="auto"/>
              <w:right w:val="single" w:sz="4" w:space="0" w:color="auto"/>
            </w:tcBorders>
            <w:noWrap/>
            <w:vAlign w:val="center"/>
            <w:hideMark/>
          </w:tcPr>
          <w:p w14:paraId="6EDACC6F"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6</w:t>
            </w:r>
          </w:p>
        </w:tc>
        <w:tc>
          <w:tcPr>
            <w:tcW w:w="5506" w:type="dxa"/>
            <w:tcBorders>
              <w:top w:val="nil"/>
              <w:left w:val="nil"/>
              <w:bottom w:val="single" w:sz="4" w:space="0" w:color="auto"/>
              <w:right w:val="single" w:sz="4" w:space="0" w:color="auto"/>
            </w:tcBorders>
            <w:vAlign w:val="bottom"/>
            <w:hideMark/>
          </w:tcPr>
          <w:p w14:paraId="5AE1A6EC"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możliwość utworzenia wielu kont użytkowników łatwo rozpoznawalnych dzięki wgranym zdjęciom / ikonom na ekranie głównym</w:t>
            </w:r>
          </w:p>
        </w:tc>
        <w:tc>
          <w:tcPr>
            <w:tcW w:w="1040" w:type="dxa"/>
            <w:tcBorders>
              <w:top w:val="nil"/>
              <w:left w:val="nil"/>
              <w:bottom w:val="single" w:sz="4" w:space="0" w:color="auto"/>
              <w:right w:val="single" w:sz="4" w:space="0" w:color="auto"/>
            </w:tcBorders>
            <w:noWrap/>
            <w:vAlign w:val="bottom"/>
            <w:hideMark/>
          </w:tcPr>
          <w:p w14:paraId="1DCD9B74"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73D1844F"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2099CE1A" w14:textId="77777777" w:rsidR="00415014" w:rsidRPr="00415014" w:rsidRDefault="00415014">
            <w:pPr>
              <w:rPr>
                <w:rFonts w:ascii="Sylfaen" w:hAnsi="Sylfaen" w:cs="Arial"/>
                <w:color w:val="000000"/>
                <w:sz w:val="20"/>
                <w:szCs w:val="20"/>
              </w:rPr>
            </w:pPr>
          </w:p>
        </w:tc>
      </w:tr>
      <w:tr w:rsidR="00415014" w14:paraId="31097441" w14:textId="4784809B"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3AC02AC1"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7</w:t>
            </w:r>
          </w:p>
        </w:tc>
        <w:tc>
          <w:tcPr>
            <w:tcW w:w="5506" w:type="dxa"/>
            <w:tcBorders>
              <w:top w:val="nil"/>
              <w:left w:val="nil"/>
              <w:bottom w:val="single" w:sz="4" w:space="0" w:color="auto"/>
              <w:right w:val="single" w:sz="4" w:space="0" w:color="auto"/>
            </w:tcBorders>
            <w:vAlign w:val="bottom"/>
            <w:hideMark/>
          </w:tcPr>
          <w:p w14:paraId="79350853"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współpraca z drukarką: możliwość ustawienia drukarki według własnych preferencji z poziomu rejestratora</w:t>
            </w:r>
          </w:p>
        </w:tc>
        <w:tc>
          <w:tcPr>
            <w:tcW w:w="1040" w:type="dxa"/>
            <w:tcBorders>
              <w:top w:val="nil"/>
              <w:left w:val="nil"/>
              <w:bottom w:val="single" w:sz="4" w:space="0" w:color="auto"/>
              <w:right w:val="single" w:sz="4" w:space="0" w:color="auto"/>
            </w:tcBorders>
            <w:noWrap/>
            <w:vAlign w:val="bottom"/>
            <w:hideMark/>
          </w:tcPr>
          <w:p w14:paraId="028D4CAB"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01C300FC"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414686E3" w14:textId="77777777" w:rsidR="00415014" w:rsidRPr="00415014" w:rsidRDefault="00415014">
            <w:pPr>
              <w:rPr>
                <w:rFonts w:ascii="Sylfaen" w:hAnsi="Sylfaen" w:cs="Arial"/>
                <w:color w:val="000000"/>
                <w:sz w:val="20"/>
                <w:szCs w:val="20"/>
              </w:rPr>
            </w:pPr>
          </w:p>
        </w:tc>
      </w:tr>
      <w:tr w:rsidR="00415014" w14:paraId="35ADCBCE" w14:textId="49B17E5E"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52BDAEA2"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8</w:t>
            </w:r>
          </w:p>
        </w:tc>
        <w:tc>
          <w:tcPr>
            <w:tcW w:w="5506" w:type="dxa"/>
            <w:tcBorders>
              <w:top w:val="nil"/>
              <w:left w:val="nil"/>
              <w:bottom w:val="single" w:sz="4" w:space="0" w:color="auto"/>
              <w:right w:val="single" w:sz="4" w:space="0" w:color="auto"/>
            </w:tcBorders>
            <w:vAlign w:val="bottom"/>
            <w:hideMark/>
          </w:tcPr>
          <w:p w14:paraId="51E16AEC"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lista bezpieczeństwa chirurgicznego z możliwością konfiguracji przez użytkownika </w:t>
            </w:r>
          </w:p>
        </w:tc>
        <w:tc>
          <w:tcPr>
            <w:tcW w:w="1040" w:type="dxa"/>
            <w:tcBorders>
              <w:top w:val="nil"/>
              <w:left w:val="nil"/>
              <w:bottom w:val="single" w:sz="4" w:space="0" w:color="auto"/>
              <w:right w:val="single" w:sz="4" w:space="0" w:color="auto"/>
            </w:tcBorders>
            <w:noWrap/>
            <w:vAlign w:val="bottom"/>
            <w:hideMark/>
          </w:tcPr>
          <w:p w14:paraId="4FCFB30E"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6E14F953"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3949B610" w14:textId="77777777" w:rsidR="00415014" w:rsidRPr="00415014" w:rsidRDefault="00415014">
            <w:pPr>
              <w:rPr>
                <w:rFonts w:ascii="Sylfaen" w:hAnsi="Sylfaen" w:cs="Arial"/>
                <w:color w:val="000000"/>
                <w:sz w:val="20"/>
                <w:szCs w:val="20"/>
              </w:rPr>
            </w:pPr>
          </w:p>
        </w:tc>
      </w:tr>
      <w:tr w:rsidR="00415014" w14:paraId="5FACADE4" w14:textId="5BDA5C74"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677071FA"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9</w:t>
            </w:r>
          </w:p>
        </w:tc>
        <w:tc>
          <w:tcPr>
            <w:tcW w:w="5506" w:type="dxa"/>
            <w:tcBorders>
              <w:top w:val="nil"/>
              <w:left w:val="nil"/>
              <w:bottom w:val="single" w:sz="4" w:space="0" w:color="auto"/>
              <w:right w:val="single" w:sz="4" w:space="0" w:color="auto"/>
            </w:tcBorders>
            <w:vAlign w:val="bottom"/>
            <w:hideMark/>
          </w:tcPr>
          <w:p w14:paraId="5FD18359"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Wyświetlanie na ekranie statusu wybranych urządzeń chirurgicznych</w:t>
            </w:r>
          </w:p>
        </w:tc>
        <w:tc>
          <w:tcPr>
            <w:tcW w:w="1040" w:type="dxa"/>
            <w:tcBorders>
              <w:top w:val="nil"/>
              <w:left w:val="nil"/>
              <w:bottom w:val="single" w:sz="4" w:space="0" w:color="auto"/>
              <w:right w:val="single" w:sz="4" w:space="0" w:color="auto"/>
            </w:tcBorders>
            <w:noWrap/>
            <w:vAlign w:val="bottom"/>
            <w:hideMark/>
          </w:tcPr>
          <w:p w14:paraId="03A8CD05"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7DCDEA91"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6319A368" w14:textId="77777777" w:rsidR="00415014" w:rsidRPr="00415014" w:rsidRDefault="00415014">
            <w:pPr>
              <w:rPr>
                <w:rFonts w:ascii="Sylfaen" w:hAnsi="Sylfaen" w:cs="Arial"/>
                <w:color w:val="000000"/>
                <w:sz w:val="20"/>
                <w:szCs w:val="20"/>
              </w:rPr>
            </w:pPr>
          </w:p>
        </w:tc>
      </w:tr>
      <w:tr w:rsidR="00415014" w14:paraId="2033732B" w14:textId="699EC1BE" w:rsidTr="00415014">
        <w:trPr>
          <w:trHeight w:val="765"/>
        </w:trPr>
        <w:tc>
          <w:tcPr>
            <w:tcW w:w="681" w:type="dxa"/>
            <w:tcBorders>
              <w:top w:val="nil"/>
              <w:left w:val="single" w:sz="4" w:space="0" w:color="auto"/>
              <w:bottom w:val="single" w:sz="4" w:space="0" w:color="auto"/>
              <w:right w:val="single" w:sz="4" w:space="0" w:color="auto"/>
            </w:tcBorders>
            <w:noWrap/>
            <w:vAlign w:val="center"/>
            <w:hideMark/>
          </w:tcPr>
          <w:p w14:paraId="7E97EF59"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10</w:t>
            </w:r>
          </w:p>
        </w:tc>
        <w:tc>
          <w:tcPr>
            <w:tcW w:w="5506" w:type="dxa"/>
            <w:tcBorders>
              <w:top w:val="nil"/>
              <w:left w:val="nil"/>
              <w:bottom w:val="single" w:sz="4" w:space="0" w:color="auto"/>
              <w:right w:val="single" w:sz="4" w:space="0" w:color="auto"/>
            </w:tcBorders>
            <w:vAlign w:val="bottom"/>
            <w:hideMark/>
          </w:tcPr>
          <w:p w14:paraId="25C61C46" w14:textId="77777777" w:rsidR="00415014" w:rsidRPr="00415014" w:rsidRDefault="00415014">
            <w:pPr>
              <w:rPr>
                <w:rFonts w:ascii="Sylfaen" w:hAnsi="Sylfaen" w:cs="Arial"/>
                <w:color w:val="000000"/>
                <w:sz w:val="20"/>
                <w:szCs w:val="20"/>
                <w:lang w:val="en-US"/>
              </w:rPr>
            </w:pPr>
            <w:proofErr w:type="spellStart"/>
            <w:r w:rsidRPr="00415014">
              <w:rPr>
                <w:rFonts w:ascii="Sylfaen" w:hAnsi="Sylfaen" w:cs="Arial"/>
                <w:color w:val="000000"/>
                <w:sz w:val="20"/>
                <w:szCs w:val="20"/>
                <w:lang w:val="en-US"/>
              </w:rPr>
              <w:t>Obraz</w:t>
            </w:r>
            <w:proofErr w:type="spellEnd"/>
            <w:r w:rsidRPr="00415014">
              <w:rPr>
                <w:rFonts w:ascii="Sylfaen" w:hAnsi="Sylfaen" w:cs="Arial"/>
                <w:color w:val="000000"/>
                <w:sz w:val="20"/>
                <w:szCs w:val="20"/>
                <w:lang w:val="en-US"/>
              </w:rPr>
              <w:t xml:space="preserve">: </w:t>
            </w:r>
            <w:proofErr w:type="spellStart"/>
            <w:r w:rsidRPr="00415014">
              <w:rPr>
                <w:rFonts w:ascii="Sylfaen" w:hAnsi="Sylfaen" w:cs="Arial"/>
                <w:color w:val="000000"/>
                <w:sz w:val="20"/>
                <w:szCs w:val="20"/>
                <w:lang w:val="en-US"/>
              </w:rPr>
              <w:t>rozdzielczość</w:t>
            </w:r>
            <w:proofErr w:type="spellEnd"/>
            <w:r w:rsidRPr="00415014">
              <w:rPr>
                <w:rFonts w:ascii="Sylfaen" w:hAnsi="Sylfaen" w:cs="Arial"/>
                <w:color w:val="000000"/>
                <w:sz w:val="20"/>
                <w:szCs w:val="20"/>
                <w:lang w:val="en-US"/>
              </w:rPr>
              <w:t xml:space="preserve">:   XGA: 1024 × 768; SXGA: 1280 × 1024;  High Definition 720: 1280 × 720; High Definition 1080: 1920 × 1080; </w:t>
            </w:r>
          </w:p>
        </w:tc>
        <w:tc>
          <w:tcPr>
            <w:tcW w:w="1040" w:type="dxa"/>
            <w:tcBorders>
              <w:top w:val="nil"/>
              <w:left w:val="nil"/>
              <w:bottom w:val="single" w:sz="4" w:space="0" w:color="auto"/>
              <w:right w:val="single" w:sz="4" w:space="0" w:color="auto"/>
            </w:tcBorders>
            <w:noWrap/>
            <w:vAlign w:val="bottom"/>
            <w:hideMark/>
          </w:tcPr>
          <w:p w14:paraId="3C37757C"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36A2D789"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0A7B849F" w14:textId="77777777" w:rsidR="00415014" w:rsidRPr="00415014" w:rsidRDefault="00415014">
            <w:pPr>
              <w:rPr>
                <w:rFonts w:ascii="Sylfaen" w:hAnsi="Sylfaen" w:cs="Arial"/>
                <w:color w:val="000000"/>
                <w:sz w:val="20"/>
                <w:szCs w:val="20"/>
              </w:rPr>
            </w:pPr>
          </w:p>
        </w:tc>
      </w:tr>
      <w:tr w:rsidR="00415014" w14:paraId="16825D1C" w14:textId="3F9B7F22" w:rsidTr="00415014">
        <w:trPr>
          <w:trHeight w:val="1020"/>
        </w:trPr>
        <w:tc>
          <w:tcPr>
            <w:tcW w:w="681" w:type="dxa"/>
            <w:tcBorders>
              <w:top w:val="nil"/>
              <w:left w:val="single" w:sz="4" w:space="0" w:color="auto"/>
              <w:bottom w:val="single" w:sz="4" w:space="0" w:color="auto"/>
              <w:right w:val="single" w:sz="4" w:space="0" w:color="auto"/>
            </w:tcBorders>
            <w:noWrap/>
            <w:vAlign w:val="center"/>
            <w:hideMark/>
          </w:tcPr>
          <w:p w14:paraId="70D60EA3"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11</w:t>
            </w:r>
          </w:p>
        </w:tc>
        <w:tc>
          <w:tcPr>
            <w:tcW w:w="5506" w:type="dxa"/>
            <w:tcBorders>
              <w:top w:val="nil"/>
              <w:left w:val="nil"/>
              <w:bottom w:val="single" w:sz="4" w:space="0" w:color="auto"/>
              <w:right w:val="single" w:sz="4" w:space="0" w:color="auto"/>
            </w:tcBorders>
            <w:vAlign w:val="bottom"/>
            <w:hideMark/>
          </w:tcPr>
          <w:p w14:paraId="5EFC7122" w14:textId="77777777" w:rsidR="00415014" w:rsidRPr="00415014" w:rsidRDefault="00415014">
            <w:pPr>
              <w:rPr>
                <w:rFonts w:ascii="Sylfaen" w:hAnsi="Sylfaen" w:cs="Arial"/>
                <w:color w:val="000000"/>
                <w:sz w:val="20"/>
                <w:szCs w:val="20"/>
                <w:lang w:val="en-US"/>
              </w:rPr>
            </w:pPr>
            <w:proofErr w:type="spellStart"/>
            <w:r w:rsidRPr="00415014">
              <w:rPr>
                <w:rFonts w:ascii="Sylfaen" w:hAnsi="Sylfaen" w:cs="Arial"/>
                <w:color w:val="000000"/>
                <w:sz w:val="20"/>
                <w:szCs w:val="20"/>
                <w:lang w:val="en-US"/>
              </w:rPr>
              <w:t>Formaty</w:t>
            </w:r>
            <w:proofErr w:type="spellEnd"/>
            <w:r w:rsidRPr="00415014">
              <w:rPr>
                <w:rFonts w:ascii="Sylfaen" w:hAnsi="Sylfaen" w:cs="Arial"/>
                <w:color w:val="000000"/>
                <w:sz w:val="20"/>
                <w:szCs w:val="20"/>
                <w:lang w:val="en-US"/>
              </w:rPr>
              <w:t xml:space="preserve"> </w:t>
            </w:r>
            <w:proofErr w:type="spellStart"/>
            <w:r w:rsidRPr="00415014">
              <w:rPr>
                <w:rFonts w:ascii="Sylfaen" w:hAnsi="Sylfaen" w:cs="Arial"/>
                <w:color w:val="000000"/>
                <w:sz w:val="20"/>
                <w:szCs w:val="20"/>
                <w:lang w:val="en-US"/>
              </w:rPr>
              <w:t>zapisu</w:t>
            </w:r>
            <w:proofErr w:type="spellEnd"/>
            <w:r w:rsidRPr="00415014">
              <w:rPr>
                <w:rFonts w:ascii="Sylfaen" w:hAnsi="Sylfaen" w:cs="Arial"/>
                <w:color w:val="000000"/>
                <w:sz w:val="20"/>
                <w:szCs w:val="20"/>
                <w:lang w:val="en-US"/>
              </w:rPr>
              <w:t xml:space="preserve"> </w:t>
            </w:r>
            <w:proofErr w:type="spellStart"/>
            <w:r w:rsidRPr="00415014">
              <w:rPr>
                <w:rFonts w:ascii="Sylfaen" w:hAnsi="Sylfaen" w:cs="Arial"/>
                <w:color w:val="000000"/>
                <w:sz w:val="20"/>
                <w:szCs w:val="20"/>
                <w:lang w:val="en-US"/>
              </w:rPr>
              <w:t>zdjęć</w:t>
            </w:r>
            <w:proofErr w:type="spellEnd"/>
            <w:r w:rsidRPr="00415014">
              <w:rPr>
                <w:rFonts w:ascii="Sylfaen" w:hAnsi="Sylfaen" w:cs="Arial"/>
                <w:color w:val="000000"/>
                <w:sz w:val="20"/>
                <w:szCs w:val="20"/>
                <w:lang w:val="en-US"/>
              </w:rPr>
              <w:t xml:space="preserve">: Bitmap (BMP), Joint Photographic Experts Group (JPG, JPEG), JPEG2000, Tagged Image File Format (TIFF), </w:t>
            </w:r>
            <w:proofErr w:type="spellStart"/>
            <w:r w:rsidRPr="00415014">
              <w:rPr>
                <w:rFonts w:ascii="Sylfaen" w:hAnsi="Sylfaen" w:cs="Arial"/>
                <w:color w:val="000000"/>
                <w:sz w:val="20"/>
                <w:szCs w:val="20"/>
                <w:lang w:val="en-US"/>
              </w:rPr>
              <w:t>Truevision</w:t>
            </w:r>
            <w:proofErr w:type="spellEnd"/>
            <w:r w:rsidRPr="00415014">
              <w:rPr>
                <w:rFonts w:ascii="Sylfaen" w:hAnsi="Sylfaen" w:cs="Arial"/>
                <w:color w:val="000000"/>
                <w:sz w:val="20"/>
                <w:szCs w:val="20"/>
                <w:lang w:val="en-US"/>
              </w:rPr>
              <w:t xml:space="preserve"> Targa (TGA), Portable Network Graphics (PNG)</w:t>
            </w:r>
          </w:p>
        </w:tc>
        <w:tc>
          <w:tcPr>
            <w:tcW w:w="1040" w:type="dxa"/>
            <w:tcBorders>
              <w:top w:val="nil"/>
              <w:left w:val="nil"/>
              <w:bottom w:val="single" w:sz="4" w:space="0" w:color="auto"/>
              <w:right w:val="single" w:sz="4" w:space="0" w:color="auto"/>
            </w:tcBorders>
            <w:noWrap/>
            <w:vAlign w:val="bottom"/>
            <w:hideMark/>
          </w:tcPr>
          <w:p w14:paraId="158D112D"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5FD8AD6F"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4B691E1B" w14:textId="77777777" w:rsidR="00415014" w:rsidRPr="00415014" w:rsidRDefault="00415014">
            <w:pPr>
              <w:rPr>
                <w:rFonts w:ascii="Sylfaen" w:hAnsi="Sylfaen" w:cs="Arial"/>
                <w:color w:val="000000"/>
                <w:sz w:val="20"/>
                <w:szCs w:val="20"/>
              </w:rPr>
            </w:pPr>
          </w:p>
        </w:tc>
      </w:tr>
      <w:tr w:rsidR="00415014" w14:paraId="717358F8" w14:textId="1AB4DB16"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223AB039"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12</w:t>
            </w:r>
          </w:p>
        </w:tc>
        <w:tc>
          <w:tcPr>
            <w:tcW w:w="5506" w:type="dxa"/>
            <w:tcBorders>
              <w:top w:val="nil"/>
              <w:left w:val="nil"/>
              <w:bottom w:val="single" w:sz="4" w:space="0" w:color="auto"/>
              <w:right w:val="single" w:sz="4" w:space="0" w:color="auto"/>
            </w:tcBorders>
            <w:vAlign w:val="bottom"/>
            <w:hideMark/>
          </w:tcPr>
          <w:p w14:paraId="40874543"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Dźwięk: Wejście/wyjście:  Liniowe wejście/wyjście stereo i zestawu słuchawkowego1 wyjście głośników</w:t>
            </w:r>
          </w:p>
        </w:tc>
        <w:tc>
          <w:tcPr>
            <w:tcW w:w="1040" w:type="dxa"/>
            <w:tcBorders>
              <w:top w:val="nil"/>
              <w:left w:val="nil"/>
              <w:bottom w:val="single" w:sz="4" w:space="0" w:color="auto"/>
              <w:right w:val="single" w:sz="4" w:space="0" w:color="auto"/>
            </w:tcBorders>
            <w:noWrap/>
            <w:vAlign w:val="bottom"/>
            <w:hideMark/>
          </w:tcPr>
          <w:p w14:paraId="2078EAEA"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59D8E919"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27459656" w14:textId="77777777" w:rsidR="00415014" w:rsidRPr="00415014" w:rsidRDefault="00415014">
            <w:pPr>
              <w:rPr>
                <w:rFonts w:ascii="Sylfaen" w:hAnsi="Sylfaen" w:cs="Arial"/>
                <w:color w:val="000000"/>
                <w:sz w:val="20"/>
                <w:szCs w:val="20"/>
              </w:rPr>
            </w:pPr>
          </w:p>
        </w:tc>
      </w:tr>
      <w:tr w:rsidR="00415014" w14:paraId="12B4ABD0" w14:textId="33A535B0"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712909B8"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13</w:t>
            </w:r>
          </w:p>
        </w:tc>
        <w:tc>
          <w:tcPr>
            <w:tcW w:w="5506" w:type="dxa"/>
            <w:tcBorders>
              <w:top w:val="nil"/>
              <w:left w:val="nil"/>
              <w:bottom w:val="single" w:sz="4" w:space="0" w:color="auto"/>
              <w:right w:val="single" w:sz="4" w:space="0" w:color="auto"/>
            </w:tcBorders>
            <w:vAlign w:val="bottom"/>
            <w:hideMark/>
          </w:tcPr>
          <w:p w14:paraId="4E66B9C6"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Wejścia wideo: 1x DVI, 1xRGBHV(poprzez </w:t>
            </w:r>
            <w:proofErr w:type="spellStart"/>
            <w:r w:rsidRPr="00415014">
              <w:rPr>
                <w:rFonts w:ascii="Sylfaen" w:hAnsi="Sylfaen" w:cs="Arial"/>
                <w:color w:val="000000"/>
                <w:sz w:val="20"/>
                <w:szCs w:val="20"/>
              </w:rPr>
              <w:t>złacze</w:t>
            </w:r>
            <w:proofErr w:type="spellEnd"/>
            <w:r w:rsidRPr="00415014">
              <w:rPr>
                <w:rFonts w:ascii="Sylfaen" w:hAnsi="Sylfaen" w:cs="Arial"/>
                <w:color w:val="000000"/>
                <w:sz w:val="20"/>
                <w:szCs w:val="20"/>
              </w:rPr>
              <w:t xml:space="preserve"> DVI-I), 3xHDMI</w:t>
            </w:r>
          </w:p>
        </w:tc>
        <w:tc>
          <w:tcPr>
            <w:tcW w:w="1040" w:type="dxa"/>
            <w:tcBorders>
              <w:top w:val="nil"/>
              <w:left w:val="nil"/>
              <w:bottom w:val="single" w:sz="4" w:space="0" w:color="auto"/>
              <w:right w:val="single" w:sz="4" w:space="0" w:color="auto"/>
            </w:tcBorders>
            <w:noWrap/>
            <w:vAlign w:val="bottom"/>
            <w:hideMark/>
          </w:tcPr>
          <w:p w14:paraId="55F1CA5A"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37ECCE57"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64096F9C" w14:textId="77777777" w:rsidR="00415014" w:rsidRPr="00415014" w:rsidRDefault="00415014">
            <w:pPr>
              <w:rPr>
                <w:rFonts w:ascii="Sylfaen" w:hAnsi="Sylfaen" w:cs="Arial"/>
                <w:color w:val="000000"/>
                <w:sz w:val="20"/>
                <w:szCs w:val="20"/>
              </w:rPr>
            </w:pPr>
          </w:p>
        </w:tc>
      </w:tr>
      <w:tr w:rsidR="00415014" w14:paraId="6BA3CA92" w14:textId="590BA93C"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382FF3A0"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14</w:t>
            </w:r>
          </w:p>
        </w:tc>
        <w:tc>
          <w:tcPr>
            <w:tcW w:w="5506" w:type="dxa"/>
            <w:tcBorders>
              <w:top w:val="nil"/>
              <w:left w:val="nil"/>
              <w:bottom w:val="single" w:sz="4" w:space="0" w:color="auto"/>
              <w:right w:val="single" w:sz="4" w:space="0" w:color="auto"/>
            </w:tcBorders>
            <w:vAlign w:val="bottom"/>
            <w:hideMark/>
          </w:tcPr>
          <w:p w14:paraId="22A20948"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Wyjścia wideo: 1xRGBHV(poprzez złącze DVI-I), 3xHDMI</w:t>
            </w:r>
          </w:p>
        </w:tc>
        <w:tc>
          <w:tcPr>
            <w:tcW w:w="1040" w:type="dxa"/>
            <w:tcBorders>
              <w:top w:val="nil"/>
              <w:left w:val="nil"/>
              <w:bottom w:val="single" w:sz="4" w:space="0" w:color="auto"/>
              <w:right w:val="single" w:sz="4" w:space="0" w:color="auto"/>
            </w:tcBorders>
            <w:noWrap/>
            <w:vAlign w:val="bottom"/>
            <w:hideMark/>
          </w:tcPr>
          <w:p w14:paraId="3D4AE5EC"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7D63759C"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2F683C6A" w14:textId="77777777" w:rsidR="00415014" w:rsidRPr="00415014" w:rsidRDefault="00415014">
            <w:pPr>
              <w:rPr>
                <w:rFonts w:ascii="Sylfaen" w:hAnsi="Sylfaen" w:cs="Arial"/>
                <w:color w:val="000000"/>
                <w:sz w:val="20"/>
                <w:szCs w:val="20"/>
              </w:rPr>
            </w:pPr>
          </w:p>
        </w:tc>
      </w:tr>
      <w:tr w:rsidR="00415014" w14:paraId="534599AE" w14:textId="4CE26B46" w:rsidTr="00415014">
        <w:trPr>
          <w:trHeight w:val="1020"/>
        </w:trPr>
        <w:tc>
          <w:tcPr>
            <w:tcW w:w="681" w:type="dxa"/>
            <w:tcBorders>
              <w:top w:val="nil"/>
              <w:left w:val="single" w:sz="4" w:space="0" w:color="auto"/>
              <w:bottom w:val="single" w:sz="4" w:space="0" w:color="auto"/>
              <w:right w:val="single" w:sz="4" w:space="0" w:color="auto"/>
            </w:tcBorders>
            <w:noWrap/>
            <w:vAlign w:val="center"/>
            <w:hideMark/>
          </w:tcPr>
          <w:p w14:paraId="059F2845"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lastRenderedPageBreak/>
              <w:t>15</w:t>
            </w:r>
          </w:p>
        </w:tc>
        <w:tc>
          <w:tcPr>
            <w:tcW w:w="5506" w:type="dxa"/>
            <w:tcBorders>
              <w:top w:val="nil"/>
              <w:left w:val="nil"/>
              <w:bottom w:val="single" w:sz="4" w:space="0" w:color="auto"/>
              <w:right w:val="single" w:sz="4" w:space="0" w:color="auto"/>
            </w:tcBorders>
            <w:vAlign w:val="bottom"/>
            <w:hideMark/>
          </w:tcPr>
          <w:p w14:paraId="45D8A1D4"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Formaty zapisu video: MPEG2: 720 × 480, 720 x 576; H.264: (NTSC) 720 × 480, (PAL) 720 × 576, (XGA) 1024 × 768, (SXGA) 1280 × 1024, (720p) 1280 × 720, (1080p) 1920 × 1080,</w:t>
            </w:r>
          </w:p>
        </w:tc>
        <w:tc>
          <w:tcPr>
            <w:tcW w:w="1040" w:type="dxa"/>
            <w:tcBorders>
              <w:top w:val="nil"/>
              <w:left w:val="nil"/>
              <w:bottom w:val="single" w:sz="4" w:space="0" w:color="auto"/>
              <w:right w:val="single" w:sz="4" w:space="0" w:color="auto"/>
            </w:tcBorders>
            <w:noWrap/>
            <w:vAlign w:val="bottom"/>
            <w:hideMark/>
          </w:tcPr>
          <w:p w14:paraId="22C515CA"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7DE19CB4"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253A422F" w14:textId="77777777" w:rsidR="00415014" w:rsidRPr="00415014" w:rsidRDefault="00415014">
            <w:pPr>
              <w:rPr>
                <w:rFonts w:ascii="Sylfaen" w:hAnsi="Sylfaen" w:cs="Arial"/>
                <w:color w:val="000000"/>
                <w:sz w:val="20"/>
                <w:szCs w:val="20"/>
              </w:rPr>
            </w:pPr>
          </w:p>
        </w:tc>
      </w:tr>
      <w:tr w:rsidR="00415014" w14:paraId="483E5499" w14:textId="4709D22D" w:rsidTr="00415014">
        <w:trPr>
          <w:trHeight w:val="765"/>
        </w:trPr>
        <w:tc>
          <w:tcPr>
            <w:tcW w:w="681" w:type="dxa"/>
            <w:tcBorders>
              <w:top w:val="nil"/>
              <w:left w:val="single" w:sz="4" w:space="0" w:color="auto"/>
              <w:bottom w:val="single" w:sz="4" w:space="0" w:color="auto"/>
              <w:right w:val="single" w:sz="4" w:space="0" w:color="auto"/>
            </w:tcBorders>
            <w:noWrap/>
            <w:vAlign w:val="center"/>
            <w:hideMark/>
          </w:tcPr>
          <w:p w14:paraId="30257E74"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16</w:t>
            </w:r>
          </w:p>
        </w:tc>
        <w:tc>
          <w:tcPr>
            <w:tcW w:w="5506" w:type="dxa"/>
            <w:tcBorders>
              <w:top w:val="nil"/>
              <w:left w:val="nil"/>
              <w:bottom w:val="single" w:sz="4" w:space="0" w:color="auto"/>
              <w:right w:val="single" w:sz="4" w:space="0" w:color="auto"/>
            </w:tcBorders>
            <w:vAlign w:val="bottom"/>
            <w:hideMark/>
          </w:tcPr>
          <w:p w14:paraId="2971049B"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Opcje zapisu obrazów i sekwencji wideo: wbudowany dysk twardy (zapis automatyczny), pamięć USB, iPad, lokalizacje sieciowe</w:t>
            </w:r>
          </w:p>
        </w:tc>
        <w:tc>
          <w:tcPr>
            <w:tcW w:w="1040" w:type="dxa"/>
            <w:tcBorders>
              <w:top w:val="nil"/>
              <w:left w:val="nil"/>
              <w:bottom w:val="single" w:sz="4" w:space="0" w:color="auto"/>
              <w:right w:val="single" w:sz="4" w:space="0" w:color="auto"/>
            </w:tcBorders>
            <w:noWrap/>
            <w:vAlign w:val="bottom"/>
            <w:hideMark/>
          </w:tcPr>
          <w:p w14:paraId="6FCA6754"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42EAE41F"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5ED0DEAA" w14:textId="77777777" w:rsidR="00415014" w:rsidRPr="00415014" w:rsidRDefault="00415014">
            <w:pPr>
              <w:rPr>
                <w:rFonts w:ascii="Sylfaen" w:hAnsi="Sylfaen" w:cs="Arial"/>
                <w:color w:val="000000"/>
                <w:sz w:val="20"/>
                <w:szCs w:val="20"/>
              </w:rPr>
            </w:pPr>
          </w:p>
        </w:tc>
      </w:tr>
      <w:tr w:rsidR="00415014" w14:paraId="41BF3634" w14:textId="0DFB0331"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1A405B89"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17</w:t>
            </w:r>
          </w:p>
        </w:tc>
        <w:tc>
          <w:tcPr>
            <w:tcW w:w="5506" w:type="dxa"/>
            <w:tcBorders>
              <w:top w:val="nil"/>
              <w:left w:val="nil"/>
              <w:bottom w:val="single" w:sz="4" w:space="0" w:color="auto"/>
              <w:right w:val="single" w:sz="4" w:space="0" w:color="auto"/>
            </w:tcBorders>
            <w:vAlign w:val="bottom"/>
            <w:hideMark/>
          </w:tcPr>
          <w:p w14:paraId="3204441A"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Możliwość uruchomienia streamingu: przesyłanie obrazu wideo poprzez sieć</w:t>
            </w:r>
          </w:p>
        </w:tc>
        <w:tc>
          <w:tcPr>
            <w:tcW w:w="1040" w:type="dxa"/>
            <w:tcBorders>
              <w:top w:val="nil"/>
              <w:left w:val="nil"/>
              <w:bottom w:val="single" w:sz="4" w:space="0" w:color="auto"/>
              <w:right w:val="single" w:sz="4" w:space="0" w:color="auto"/>
            </w:tcBorders>
            <w:noWrap/>
            <w:vAlign w:val="bottom"/>
            <w:hideMark/>
          </w:tcPr>
          <w:p w14:paraId="68B56F29"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1376704F"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71B623B3" w14:textId="77777777" w:rsidR="00415014" w:rsidRPr="00415014" w:rsidRDefault="00415014">
            <w:pPr>
              <w:rPr>
                <w:rFonts w:ascii="Sylfaen" w:hAnsi="Sylfaen" w:cs="Arial"/>
                <w:color w:val="000000"/>
                <w:sz w:val="20"/>
                <w:szCs w:val="20"/>
              </w:rPr>
            </w:pPr>
          </w:p>
        </w:tc>
      </w:tr>
      <w:tr w:rsidR="00415014" w14:paraId="248802A0" w14:textId="73846D01"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5F8F48DF"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18</w:t>
            </w:r>
          </w:p>
        </w:tc>
        <w:tc>
          <w:tcPr>
            <w:tcW w:w="5506" w:type="dxa"/>
            <w:tcBorders>
              <w:top w:val="nil"/>
              <w:left w:val="nil"/>
              <w:bottom w:val="single" w:sz="4" w:space="0" w:color="auto"/>
              <w:right w:val="single" w:sz="4" w:space="0" w:color="auto"/>
            </w:tcBorders>
            <w:vAlign w:val="bottom"/>
            <w:hideMark/>
          </w:tcPr>
          <w:p w14:paraId="16EB8701"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Możliwość przeglądania plików wideo oraz zdjęć na wbudowanym ekranie </w:t>
            </w:r>
          </w:p>
        </w:tc>
        <w:tc>
          <w:tcPr>
            <w:tcW w:w="1040" w:type="dxa"/>
            <w:tcBorders>
              <w:top w:val="nil"/>
              <w:left w:val="nil"/>
              <w:bottom w:val="single" w:sz="4" w:space="0" w:color="auto"/>
              <w:right w:val="single" w:sz="4" w:space="0" w:color="auto"/>
            </w:tcBorders>
            <w:noWrap/>
            <w:vAlign w:val="bottom"/>
            <w:hideMark/>
          </w:tcPr>
          <w:p w14:paraId="64A6EBBB"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72AE51E0"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3A56BD9E" w14:textId="77777777" w:rsidR="00415014" w:rsidRPr="00415014" w:rsidRDefault="00415014">
            <w:pPr>
              <w:rPr>
                <w:rFonts w:ascii="Sylfaen" w:hAnsi="Sylfaen" w:cs="Arial"/>
                <w:color w:val="000000"/>
                <w:sz w:val="20"/>
                <w:szCs w:val="20"/>
              </w:rPr>
            </w:pPr>
          </w:p>
        </w:tc>
      </w:tr>
      <w:tr w:rsidR="00415014" w14:paraId="77025F56" w14:textId="2CB532C9"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10D97E88"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19</w:t>
            </w:r>
          </w:p>
        </w:tc>
        <w:tc>
          <w:tcPr>
            <w:tcW w:w="5506" w:type="dxa"/>
            <w:tcBorders>
              <w:top w:val="nil"/>
              <w:left w:val="nil"/>
              <w:bottom w:val="single" w:sz="4" w:space="0" w:color="auto"/>
              <w:right w:val="single" w:sz="4" w:space="0" w:color="auto"/>
            </w:tcBorders>
            <w:vAlign w:val="bottom"/>
            <w:hideMark/>
          </w:tcPr>
          <w:p w14:paraId="02D7E90C"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Klasa wodoszczelności IPX0</w:t>
            </w:r>
          </w:p>
        </w:tc>
        <w:tc>
          <w:tcPr>
            <w:tcW w:w="1040" w:type="dxa"/>
            <w:tcBorders>
              <w:top w:val="nil"/>
              <w:left w:val="nil"/>
              <w:bottom w:val="single" w:sz="4" w:space="0" w:color="auto"/>
              <w:right w:val="single" w:sz="4" w:space="0" w:color="auto"/>
            </w:tcBorders>
            <w:noWrap/>
            <w:vAlign w:val="bottom"/>
            <w:hideMark/>
          </w:tcPr>
          <w:p w14:paraId="30142955"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10826FA9"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3E6A216F" w14:textId="77777777" w:rsidR="00415014" w:rsidRPr="00415014" w:rsidRDefault="00415014">
            <w:pPr>
              <w:rPr>
                <w:rFonts w:ascii="Sylfaen" w:hAnsi="Sylfaen" w:cs="Arial"/>
                <w:color w:val="000000"/>
                <w:sz w:val="20"/>
                <w:szCs w:val="20"/>
              </w:rPr>
            </w:pPr>
          </w:p>
        </w:tc>
      </w:tr>
      <w:tr w:rsidR="00415014" w14:paraId="219050E7" w14:textId="0891860E"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3110683E"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20</w:t>
            </w:r>
          </w:p>
        </w:tc>
        <w:tc>
          <w:tcPr>
            <w:tcW w:w="5506" w:type="dxa"/>
            <w:tcBorders>
              <w:top w:val="nil"/>
              <w:left w:val="nil"/>
              <w:bottom w:val="single" w:sz="4" w:space="0" w:color="auto"/>
              <w:right w:val="single" w:sz="4" w:space="0" w:color="auto"/>
            </w:tcBorders>
            <w:vAlign w:val="bottom"/>
            <w:hideMark/>
          </w:tcPr>
          <w:p w14:paraId="5D7BF20E"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Wbudowany twardy dysk o pojemności 1Tb (zapis automatyczny)</w:t>
            </w:r>
          </w:p>
        </w:tc>
        <w:tc>
          <w:tcPr>
            <w:tcW w:w="1040" w:type="dxa"/>
            <w:tcBorders>
              <w:top w:val="nil"/>
              <w:left w:val="nil"/>
              <w:bottom w:val="single" w:sz="4" w:space="0" w:color="auto"/>
              <w:right w:val="single" w:sz="4" w:space="0" w:color="auto"/>
            </w:tcBorders>
            <w:noWrap/>
            <w:vAlign w:val="bottom"/>
            <w:hideMark/>
          </w:tcPr>
          <w:p w14:paraId="7701F3A0"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20EC3A96"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51D07BAF" w14:textId="77777777" w:rsidR="00415014" w:rsidRPr="00415014" w:rsidRDefault="00415014">
            <w:pPr>
              <w:rPr>
                <w:rFonts w:ascii="Sylfaen" w:hAnsi="Sylfaen" w:cs="Arial"/>
                <w:color w:val="000000"/>
                <w:sz w:val="20"/>
                <w:szCs w:val="20"/>
              </w:rPr>
            </w:pPr>
          </w:p>
        </w:tc>
      </w:tr>
      <w:tr w:rsidR="00415014" w14:paraId="3BB85E88" w14:textId="4625D60B"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387C818A"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21</w:t>
            </w:r>
          </w:p>
        </w:tc>
        <w:tc>
          <w:tcPr>
            <w:tcW w:w="5506" w:type="dxa"/>
            <w:tcBorders>
              <w:top w:val="nil"/>
              <w:left w:val="nil"/>
              <w:bottom w:val="single" w:sz="4" w:space="0" w:color="auto"/>
              <w:right w:val="single" w:sz="4" w:space="0" w:color="auto"/>
            </w:tcBorders>
            <w:vAlign w:val="bottom"/>
            <w:hideMark/>
          </w:tcPr>
          <w:p w14:paraId="1B8259E3"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Obsługa sieci: Ethernet 10/100/1000 </w:t>
            </w:r>
            <w:proofErr w:type="spellStart"/>
            <w:r w:rsidRPr="00415014">
              <w:rPr>
                <w:rFonts w:ascii="Sylfaen" w:hAnsi="Sylfaen" w:cs="Arial"/>
                <w:color w:val="000000"/>
                <w:sz w:val="20"/>
                <w:szCs w:val="20"/>
              </w:rPr>
              <w:t>Mb</w:t>
            </w:r>
            <w:proofErr w:type="spellEnd"/>
            <w:r w:rsidRPr="00415014">
              <w:rPr>
                <w:rFonts w:ascii="Sylfaen" w:hAnsi="Sylfaen" w:cs="Arial"/>
                <w:color w:val="000000"/>
                <w:sz w:val="20"/>
                <w:szCs w:val="20"/>
              </w:rPr>
              <w:t xml:space="preserve">/s, </w:t>
            </w:r>
          </w:p>
        </w:tc>
        <w:tc>
          <w:tcPr>
            <w:tcW w:w="1040" w:type="dxa"/>
            <w:tcBorders>
              <w:top w:val="nil"/>
              <w:left w:val="nil"/>
              <w:bottom w:val="single" w:sz="4" w:space="0" w:color="auto"/>
              <w:right w:val="single" w:sz="4" w:space="0" w:color="auto"/>
            </w:tcBorders>
            <w:noWrap/>
            <w:vAlign w:val="bottom"/>
            <w:hideMark/>
          </w:tcPr>
          <w:p w14:paraId="72BF0944"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25D37190"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34914C4C" w14:textId="77777777" w:rsidR="00415014" w:rsidRPr="00415014" w:rsidRDefault="00415014">
            <w:pPr>
              <w:rPr>
                <w:rFonts w:ascii="Sylfaen" w:hAnsi="Sylfaen" w:cs="Arial"/>
                <w:color w:val="000000"/>
                <w:sz w:val="20"/>
                <w:szCs w:val="20"/>
              </w:rPr>
            </w:pPr>
          </w:p>
        </w:tc>
      </w:tr>
      <w:tr w:rsidR="00415014" w14:paraId="3480C5DA" w14:textId="4528D374"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2B0F4A3E"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22</w:t>
            </w:r>
          </w:p>
        </w:tc>
        <w:tc>
          <w:tcPr>
            <w:tcW w:w="5506" w:type="dxa"/>
            <w:tcBorders>
              <w:top w:val="nil"/>
              <w:left w:val="nil"/>
              <w:bottom w:val="single" w:sz="4" w:space="0" w:color="auto"/>
              <w:right w:val="single" w:sz="4" w:space="0" w:color="auto"/>
            </w:tcBorders>
            <w:vAlign w:val="bottom"/>
            <w:hideMark/>
          </w:tcPr>
          <w:p w14:paraId="04A00744"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Wbudowany moduł wifi - obsługa 2,4GHz oraz 5GHz</w:t>
            </w:r>
          </w:p>
        </w:tc>
        <w:tc>
          <w:tcPr>
            <w:tcW w:w="1040" w:type="dxa"/>
            <w:tcBorders>
              <w:top w:val="nil"/>
              <w:left w:val="nil"/>
              <w:bottom w:val="single" w:sz="4" w:space="0" w:color="auto"/>
              <w:right w:val="single" w:sz="4" w:space="0" w:color="auto"/>
            </w:tcBorders>
            <w:noWrap/>
            <w:vAlign w:val="bottom"/>
            <w:hideMark/>
          </w:tcPr>
          <w:p w14:paraId="0A436DE9"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57DC2B95"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4A44ECCC" w14:textId="77777777" w:rsidR="00415014" w:rsidRPr="00415014" w:rsidRDefault="00415014">
            <w:pPr>
              <w:rPr>
                <w:rFonts w:ascii="Sylfaen" w:hAnsi="Sylfaen" w:cs="Arial"/>
                <w:color w:val="000000"/>
                <w:sz w:val="20"/>
                <w:szCs w:val="20"/>
              </w:rPr>
            </w:pPr>
          </w:p>
        </w:tc>
      </w:tr>
      <w:tr w:rsidR="00415014" w14:paraId="79BFE25B" w14:textId="513D17EA"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4B33040D"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23</w:t>
            </w:r>
          </w:p>
        </w:tc>
        <w:tc>
          <w:tcPr>
            <w:tcW w:w="5506" w:type="dxa"/>
            <w:tcBorders>
              <w:top w:val="nil"/>
              <w:left w:val="nil"/>
              <w:bottom w:val="single" w:sz="4" w:space="0" w:color="auto"/>
              <w:right w:val="single" w:sz="4" w:space="0" w:color="auto"/>
            </w:tcBorders>
            <w:vAlign w:val="bottom"/>
            <w:hideMark/>
          </w:tcPr>
          <w:p w14:paraId="7F2F47FA"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Praca w szpitalnej sieci komputerowej: zapis danych na serwerze FTP lub DICOM</w:t>
            </w:r>
          </w:p>
        </w:tc>
        <w:tc>
          <w:tcPr>
            <w:tcW w:w="1040" w:type="dxa"/>
            <w:tcBorders>
              <w:top w:val="nil"/>
              <w:left w:val="nil"/>
              <w:bottom w:val="single" w:sz="4" w:space="0" w:color="auto"/>
              <w:right w:val="single" w:sz="4" w:space="0" w:color="auto"/>
            </w:tcBorders>
            <w:noWrap/>
            <w:vAlign w:val="bottom"/>
            <w:hideMark/>
          </w:tcPr>
          <w:p w14:paraId="53E9392E"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35438130"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2FCB42A0" w14:textId="77777777" w:rsidR="00415014" w:rsidRPr="00415014" w:rsidRDefault="00415014">
            <w:pPr>
              <w:rPr>
                <w:rFonts w:ascii="Sylfaen" w:hAnsi="Sylfaen" w:cs="Arial"/>
                <w:color w:val="000000"/>
                <w:sz w:val="20"/>
                <w:szCs w:val="20"/>
              </w:rPr>
            </w:pPr>
          </w:p>
        </w:tc>
      </w:tr>
      <w:tr w:rsidR="00415014" w14:paraId="1599CD55" w14:textId="23C7CD11"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515BA7AE"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24</w:t>
            </w:r>
          </w:p>
        </w:tc>
        <w:tc>
          <w:tcPr>
            <w:tcW w:w="5506" w:type="dxa"/>
            <w:tcBorders>
              <w:top w:val="nil"/>
              <w:left w:val="nil"/>
              <w:bottom w:val="single" w:sz="4" w:space="0" w:color="auto"/>
              <w:right w:val="single" w:sz="4" w:space="0" w:color="auto"/>
            </w:tcBorders>
            <w:vAlign w:val="bottom"/>
            <w:hideMark/>
          </w:tcPr>
          <w:p w14:paraId="443CAA55"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Możliwość wysyłania plików video oraz zdjęć do serwera plików w celu przechowywania długoterminowego</w:t>
            </w:r>
          </w:p>
        </w:tc>
        <w:tc>
          <w:tcPr>
            <w:tcW w:w="1040" w:type="dxa"/>
            <w:tcBorders>
              <w:top w:val="nil"/>
              <w:left w:val="nil"/>
              <w:bottom w:val="single" w:sz="4" w:space="0" w:color="auto"/>
              <w:right w:val="single" w:sz="4" w:space="0" w:color="auto"/>
            </w:tcBorders>
            <w:noWrap/>
            <w:vAlign w:val="bottom"/>
            <w:hideMark/>
          </w:tcPr>
          <w:p w14:paraId="665F5CD6"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73797566"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4312CFF4" w14:textId="77777777" w:rsidR="00415014" w:rsidRPr="00415014" w:rsidRDefault="00415014">
            <w:pPr>
              <w:rPr>
                <w:rFonts w:ascii="Sylfaen" w:hAnsi="Sylfaen" w:cs="Arial"/>
                <w:color w:val="000000"/>
                <w:sz w:val="20"/>
                <w:szCs w:val="20"/>
              </w:rPr>
            </w:pPr>
          </w:p>
        </w:tc>
      </w:tr>
      <w:tr w:rsidR="00415014" w14:paraId="20816346" w14:textId="43C0A81F" w:rsidTr="00415014">
        <w:trPr>
          <w:trHeight w:val="285"/>
        </w:trPr>
        <w:tc>
          <w:tcPr>
            <w:tcW w:w="681" w:type="dxa"/>
            <w:tcBorders>
              <w:top w:val="nil"/>
              <w:left w:val="single" w:sz="4" w:space="0" w:color="auto"/>
              <w:bottom w:val="single" w:sz="4" w:space="0" w:color="auto"/>
              <w:right w:val="single" w:sz="4" w:space="0" w:color="auto"/>
            </w:tcBorders>
            <w:vAlign w:val="bottom"/>
            <w:hideMark/>
          </w:tcPr>
          <w:p w14:paraId="4866F259"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 xml:space="preserve"> </w:t>
            </w:r>
          </w:p>
        </w:tc>
        <w:tc>
          <w:tcPr>
            <w:tcW w:w="5506" w:type="dxa"/>
            <w:tcBorders>
              <w:top w:val="nil"/>
              <w:left w:val="nil"/>
              <w:bottom w:val="single" w:sz="4" w:space="0" w:color="auto"/>
              <w:right w:val="single" w:sz="4" w:space="0" w:color="auto"/>
            </w:tcBorders>
            <w:vAlign w:val="center"/>
            <w:hideMark/>
          </w:tcPr>
          <w:p w14:paraId="306C0A36" w14:textId="77777777" w:rsidR="00415014" w:rsidRPr="00415014" w:rsidRDefault="00415014">
            <w:pPr>
              <w:rPr>
                <w:rFonts w:ascii="Sylfaen" w:hAnsi="Sylfaen" w:cs="Arial"/>
                <w:b/>
                <w:bCs/>
                <w:color w:val="000000"/>
                <w:sz w:val="20"/>
                <w:szCs w:val="20"/>
              </w:rPr>
            </w:pPr>
            <w:r w:rsidRPr="00415014">
              <w:rPr>
                <w:rFonts w:ascii="Sylfaen" w:hAnsi="Sylfaen" w:cs="Arial"/>
                <w:b/>
                <w:bCs/>
                <w:color w:val="000000"/>
                <w:sz w:val="20"/>
                <w:szCs w:val="20"/>
              </w:rPr>
              <w:t>Pompa laparoskopowa</w:t>
            </w:r>
          </w:p>
        </w:tc>
        <w:tc>
          <w:tcPr>
            <w:tcW w:w="1040" w:type="dxa"/>
            <w:tcBorders>
              <w:top w:val="nil"/>
              <w:left w:val="nil"/>
              <w:bottom w:val="single" w:sz="4" w:space="0" w:color="auto"/>
              <w:right w:val="single" w:sz="4" w:space="0" w:color="auto"/>
            </w:tcBorders>
            <w:noWrap/>
            <w:vAlign w:val="bottom"/>
            <w:hideMark/>
          </w:tcPr>
          <w:p w14:paraId="3BD09734"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273" w:type="dxa"/>
            <w:tcBorders>
              <w:top w:val="nil"/>
              <w:left w:val="nil"/>
              <w:bottom w:val="single" w:sz="4" w:space="0" w:color="auto"/>
              <w:right w:val="single" w:sz="4" w:space="0" w:color="auto"/>
            </w:tcBorders>
            <w:noWrap/>
            <w:vAlign w:val="bottom"/>
            <w:hideMark/>
          </w:tcPr>
          <w:p w14:paraId="4C457AB6"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50FE76FE" w14:textId="77777777" w:rsidR="00415014" w:rsidRPr="00415014" w:rsidRDefault="00415014">
            <w:pPr>
              <w:rPr>
                <w:rFonts w:ascii="Sylfaen" w:hAnsi="Sylfaen" w:cs="Arial"/>
                <w:color w:val="000000"/>
                <w:sz w:val="20"/>
                <w:szCs w:val="20"/>
              </w:rPr>
            </w:pPr>
          </w:p>
        </w:tc>
      </w:tr>
      <w:tr w:rsidR="00415014" w14:paraId="401D273C" w14:textId="4D27BDEC" w:rsidTr="00415014">
        <w:trPr>
          <w:trHeight w:val="285"/>
        </w:trPr>
        <w:tc>
          <w:tcPr>
            <w:tcW w:w="681" w:type="dxa"/>
            <w:tcBorders>
              <w:top w:val="nil"/>
              <w:left w:val="single" w:sz="4" w:space="0" w:color="auto"/>
              <w:bottom w:val="single" w:sz="4" w:space="0" w:color="auto"/>
              <w:right w:val="single" w:sz="4" w:space="0" w:color="auto"/>
            </w:tcBorders>
            <w:vAlign w:val="bottom"/>
            <w:hideMark/>
          </w:tcPr>
          <w:p w14:paraId="1ECA2F07"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w:t>
            </w:r>
          </w:p>
        </w:tc>
        <w:tc>
          <w:tcPr>
            <w:tcW w:w="5506" w:type="dxa"/>
            <w:tcBorders>
              <w:top w:val="nil"/>
              <w:left w:val="nil"/>
              <w:bottom w:val="single" w:sz="4" w:space="0" w:color="auto"/>
              <w:right w:val="single" w:sz="4" w:space="0" w:color="auto"/>
            </w:tcBorders>
            <w:vAlign w:val="center"/>
            <w:hideMark/>
          </w:tcPr>
          <w:p w14:paraId="4D7AD4AB"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Pojemność akumulatora min 1800mAh </w:t>
            </w:r>
          </w:p>
        </w:tc>
        <w:tc>
          <w:tcPr>
            <w:tcW w:w="1040" w:type="dxa"/>
            <w:tcBorders>
              <w:top w:val="nil"/>
              <w:left w:val="nil"/>
              <w:bottom w:val="single" w:sz="4" w:space="0" w:color="auto"/>
              <w:right w:val="single" w:sz="4" w:space="0" w:color="auto"/>
            </w:tcBorders>
            <w:noWrap/>
            <w:vAlign w:val="bottom"/>
            <w:hideMark/>
          </w:tcPr>
          <w:p w14:paraId="7C3D75A4"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5CD70665"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08ADE3CD" w14:textId="77777777" w:rsidR="00415014" w:rsidRPr="00415014" w:rsidRDefault="00415014">
            <w:pPr>
              <w:rPr>
                <w:rFonts w:ascii="Sylfaen" w:hAnsi="Sylfaen" w:cs="Arial"/>
                <w:color w:val="000000"/>
                <w:sz w:val="20"/>
                <w:szCs w:val="20"/>
              </w:rPr>
            </w:pPr>
          </w:p>
        </w:tc>
      </w:tr>
      <w:tr w:rsidR="00415014" w14:paraId="2274B508" w14:textId="1208D384" w:rsidTr="00415014">
        <w:trPr>
          <w:trHeight w:val="285"/>
        </w:trPr>
        <w:tc>
          <w:tcPr>
            <w:tcW w:w="681" w:type="dxa"/>
            <w:tcBorders>
              <w:top w:val="nil"/>
              <w:left w:val="single" w:sz="4" w:space="0" w:color="auto"/>
              <w:bottom w:val="single" w:sz="4" w:space="0" w:color="auto"/>
              <w:right w:val="single" w:sz="4" w:space="0" w:color="auto"/>
            </w:tcBorders>
            <w:vAlign w:val="bottom"/>
            <w:hideMark/>
          </w:tcPr>
          <w:p w14:paraId="3976FAC5"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2</w:t>
            </w:r>
          </w:p>
        </w:tc>
        <w:tc>
          <w:tcPr>
            <w:tcW w:w="5506" w:type="dxa"/>
            <w:tcBorders>
              <w:top w:val="nil"/>
              <w:left w:val="nil"/>
              <w:bottom w:val="single" w:sz="4" w:space="0" w:color="auto"/>
              <w:right w:val="single" w:sz="4" w:space="0" w:color="auto"/>
            </w:tcBorders>
            <w:vAlign w:val="center"/>
            <w:hideMark/>
          </w:tcPr>
          <w:p w14:paraId="247F2678"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Klasa wodoszczelności IPX2</w:t>
            </w:r>
          </w:p>
        </w:tc>
        <w:tc>
          <w:tcPr>
            <w:tcW w:w="1040" w:type="dxa"/>
            <w:tcBorders>
              <w:top w:val="nil"/>
              <w:left w:val="nil"/>
              <w:bottom w:val="single" w:sz="4" w:space="0" w:color="auto"/>
              <w:right w:val="single" w:sz="4" w:space="0" w:color="auto"/>
            </w:tcBorders>
            <w:noWrap/>
            <w:vAlign w:val="bottom"/>
            <w:hideMark/>
          </w:tcPr>
          <w:p w14:paraId="3CF38756"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659BBB7E"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77A73096" w14:textId="77777777" w:rsidR="00415014" w:rsidRPr="00415014" w:rsidRDefault="00415014">
            <w:pPr>
              <w:rPr>
                <w:rFonts w:ascii="Sylfaen" w:hAnsi="Sylfaen" w:cs="Arial"/>
                <w:color w:val="000000"/>
                <w:sz w:val="20"/>
                <w:szCs w:val="20"/>
              </w:rPr>
            </w:pPr>
          </w:p>
        </w:tc>
      </w:tr>
      <w:tr w:rsidR="00415014" w14:paraId="13E58880" w14:textId="63FFEF30" w:rsidTr="00415014">
        <w:trPr>
          <w:trHeight w:val="510"/>
        </w:trPr>
        <w:tc>
          <w:tcPr>
            <w:tcW w:w="681" w:type="dxa"/>
            <w:tcBorders>
              <w:top w:val="nil"/>
              <w:left w:val="single" w:sz="4" w:space="0" w:color="auto"/>
              <w:bottom w:val="single" w:sz="4" w:space="0" w:color="auto"/>
              <w:right w:val="single" w:sz="4" w:space="0" w:color="auto"/>
            </w:tcBorders>
            <w:vAlign w:val="bottom"/>
            <w:hideMark/>
          </w:tcPr>
          <w:p w14:paraId="7251A8BA"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3</w:t>
            </w:r>
          </w:p>
        </w:tc>
        <w:tc>
          <w:tcPr>
            <w:tcW w:w="5506" w:type="dxa"/>
            <w:tcBorders>
              <w:top w:val="nil"/>
              <w:left w:val="nil"/>
              <w:bottom w:val="single" w:sz="4" w:space="0" w:color="auto"/>
              <w:right w:val="single" w:sz="4" w:space="0" w:color="auto"/>
            </w:tcBorders>
            <w:vAlign w:val="center"/>
            <w:hideMark/>
          </w:tcPr>
          <w:p w14:paraId="41C2E9F2"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Praca pompy w 3 trybach przepływu: niskim (2 l/min), średnim (3 l/min) i wysokim (4 l/min)</w:t>
            </w:r>
          </w:p>
        </w:tc>
        <w:tc>
          <w:tcPr>
            <w:tcW w:w="1040" w:type="dxa"/>
            <w:tcBorders>
              <w:top w:val="nil"/>
              <w:left w:val="nil"/>
              <w:bottom w:val="single" w:sz="4" w:space="0" w:color="auto"/>
              <w:right w:val="single" w:sz="4" w:space="0" w:color="auto"/>
            </w:tcBorders>
            <w:noWrap/>
            <w:vAlign w:val="bottom"/>
            <w:hideMark/>
          </w:tcPr>
          <w:p w14:paraId="6D95C4D9"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25ADB42A"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6C87F8A6" w14:textId="77777777" w:rsidR="00415014" w:rsidRPr="00415014" w:rsidRDefault="00415014">
            <w:pPr>
              <w:rPr>
                <w:rFonts w:ascii="Sylfaen" w:hAnsi="Sylfaen" w:cs="Arial"/>
                <w:color w:val="000000"/>
                <w:sz w:val="20"/>
                <w:szCs w:val="20"/>
              </w:rPr>
            </w:pPr>
          </w:p>
        </w:tc>
      </w:tr>
      <w:tr w:rsidR="00415014" w14:paraId="1E5625E6" w14:textId="375AEDF1" w:rsidTr="00415014">
        <w:trPr>
          <w:trHeight w:val="510"/>
        </w:trPr>
        <w:tc>
          <w:tcPr>
            <w:tcW w:w="681" w:type="dxa"/>
            <w:tcBorders>
              <w:top w:val="nil"/>
              <w:left w:val="single" w:sz="4" w:space="0" w:color="auto"/>
              <w:bottom w:val="single" w:sz="4" w:space="0" w:color="auto"/>
              <w:right w:val="single" w:sz="4" w:space="0" w:color="auto"/>
            </w:tcBorders>
            <w:vAlign w:val="bottom"/>
            <w:hideMark/>
          </w:tcPr>
          <w:p w14:paraId="67B256C9"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4</w:t>
            </w:r>
          </w:p>
        </w:tc>
        <w:tc>
          <w:tcPr>
            <w:tcW w:w="5506" w:type="dxa"/>
            <w:tcBorders>
              <w:top w:val="nil"/>
              <w:left w:val="nil"/>
              <w:bottom w:val="single" w:sz="4" w:space="0" w:color="auto"/>
              <w:right w:val="single" w:sz="4" w:space="0" w:color="auto"/>
            </w:tcBorders>
            <w:vAlign w:val="center"/>
            <w:hideMark/>
          </w:tcPr>
          <w:p w14:paraId="3FB85761"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Dedykowane kasety-dreny do pompy szybko montowane i rozpoznawane przez pompę</w:t>
            </w:r>
          </w:p>
        </w:tc>
        <w:tc>
          <w:tcPr>
            <w:tcW w:w="1040" w:type="dxa"/>
            <w:tcBorders>
              <w:top w:val="nil"/>
              <w:left w:val="nil"/>
              <w:bottom w:val="single" w:sz="4" w:space="0" w:color="auto"/>
              <w:right w:val="single" w:sz="4" w:space="0" w:color="auto"/>
            </w:tcBorders>
            <w:noWrap/>
            <w:vAlign w:val="bottom"/>
            <w:hideMark/>
          </w:tcPr>
          <w:p w14:paraId="1DFCEF78"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0B7B9029"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36671749" w14:textId="77777777" w:rsidR="00415014" w:rsidRPr="00415014" w:rsidRDefault="00415014">
            <w:pPr>
              <w:rPr>
                <w:rFonts w:ascii="Sylfaen" w:hAnsi="Sylfaen" w:cs="Arial"/>
                <w:color w:val="000000"/>
                <w:sz w:val="20"/>
                <w:szCs w:val="20"/>
              </w:rPr>
            </w:pPr>
          </w:p>
        </w:tc>
      </w:tr>
      <w:tr w:rsidR="00415014" w14:paraId="7328790A" w14:textId="2BF5121B" w:rsidTr="00415014">
        <w:trPr>
          <w:trHeight w:val="510"/>
        </w:trPr>
        <w:tc>
          <w:tcPr>
            <w:tcW w:w="681" w:type="dxa"/>
            <w:tcBorders>
              <w:top w:val="nil"/>
              <w:left w:val="single" w:sz="4" w:space="0" w:color="auto"/>
              <w:bottom w:val="single" w:sz="4" w:space="0" w:color="auto"/>
              <w:right w:val="single" w:sz="4" w:space="0" w:color="auto"/>
            </w:tcBorders>
            <w:vAlign w:val="bottom"/>
            <w:hideMark/>
          </w:tcPr>
          <w:p w14:paraId="69F8BA73"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5</w:t>
            </w:r>
          </w:p>
        </w:tc>
        <w:tc>
          <w:tcPr>
            <w:tcW w:w="5506" w:type="dxa"/>
            <w:tcBorders>
              <w:top w:val="nil"/>
              <w:left w:val="nil"/>
              <w:bottom w:val="single" w:sz="4" w:space="0" w:color="auto"/>
              <w:right w:val="single" w:sz="4" w:space="0" w:color="auto"/>
            </w:tcBorders>
            <w:vAlign w:val="center"/>
            <w:hideMark/>
          </w:tcPr>
          <w:p w14:paraId="0615BC13"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Automatyczne włączenie systemu, gdy kaseta zostanie włożona, i wyłączy </w:t>
            </w:r>
            <w:proofErr w:type="spellStart"/>
            <w:r w:rsidRPr="00415014">
              <w:rPr>
                <w:rFonts w:ascii="Sylfaen" w:hAnsi="Sylfaen" w:cs="Arial"/>
                <w:color w:val="000000"/>
                <w:sz w:val="20"/>
                <w:szCs w:val="20"/>
              </w:rPr>
              <w:t>sie</w:t>
            </w:r>
            <w:proofErr w:type="spellEnd"/>
            <w:r w:rsidRPr="00415014">
              <w:rPr>
                <w:rFonts w:ascii="Sylfaen" w:hAnsi="Sylfaen" w:cs="Arial"/>
                <w:color w:val="000000"/>
                <w:sz w:val="20"/>
                <w:szCs w:val="20"/>
              </w:rPr>
              <w:t xml:space="preserve"> po jej wyjęciu z pompy.</w:t>
            </w:r>
          </w:p>
        </w:tc>
        <w:tc>
          <w:tcPr>
            <w:tcW w:w="1040" w:type="dxa"/>
            <w:tcBorders>
              <w:top w:val="nil"/>
              <w:left w:val="nil"/>
              <w:bottom w:val="single" w:sz="4" w:space="0" w:color="auto"/>
              <w:right w:val="single" w:sz="4" w:space="0" w:color="auto"/>
            </w:tcBorders>
            <w:noWrap/>
            <w:vAlign w:val="bottom"/>
            <w:hideMark/>
          </w:tcPr>
          <w:p w14:paraId="0ADCE6C5"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578DBA14"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73C44D54" w14:textId="77777777" w:rsidR="00415014" w:rsidRPr="00415014" w:rsidRDefault="00415014">
            <w:pPr>
              <w:rPr>
                <w:rFonts w:ascii="Sylfaen" w:hAnsi="Sylfaen" w:cs="Arial"/>
                <w:color w:val="000000"/>
                <w:sz w:val="20"/>
                <w:szCs w:val="20"/>
              </w:rPr>
            </w:pPr>
          </w:p>
        </w:tc>
      </w:tr>
      <w:tr w:rsidR="00415014" w14:paraId="585BF77D" w14:textId="4CD78035" w:rsidTr="00415014">
        <w:trPr>
          <w:trHeight w:val="285"/>
        </w:trPr>
        <w:tc>
          <w:tcPr>
            <w:tcW w:w="681" w:type="dxa"/>
            <w:tcBorders>
              <w:top w:val="nil"/>
              <w:left w:val="single" w:sz="4" w:space="0" w:color="auto"/>
              <w:bottom w:val="single" w:sz="4" w:space="0" w:color="auto"/>
              <w:right w:val="single" w:sz="4" w:space="0" w:color="auto"/>
            </w:tcBorders>
            <w:vAlign w:val="bottom"/>
            <w:hideMark/>
          </w:tcPr>
          <w:p w14:paraId="72B8646C"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6</w:t>
            </w:r>
          </w:p>
        </w:tc>
        <w:tc>
          <w:tcPr>
            <w:tcW w:w="5506" w:type="dxa"/>
            <w:tcBorders>
              <w:top w:val="nil"/>
              <w:left w:val="nil"/>
              <w:bottom w:val="single" w:sz="4" w:space="0" w:color="auto"/>
              <w:right w:val="single" w:sz="4" w:space="0" w:color="auto"/>
            </w:tcBorders>
            <w:vAlign w:val="center"/>
            <w:hideMark/>
          </w:tcPr>
          <w:p w14:paraId="26F183BD"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Dodatkowe zasilanie- akumulator</w:t>
            </w:r>
          </w:p>
        </w:tc>
        <w:tc>
          <w:tcPr>
            <w:tcW w:w="1040" w:type="dxa"/>
            <w:tcBorders>
              <w:top w:val="nil"/>
              <w:left w:val="nil"/>
              <w:bottom w:val="single" w:sz="4" w:space="0" w:color="auto"/>
              <w:right w:val="single" w:sz="4" w:space="0" w:color="auto"/>
            </w:tcBorders>
            <w:noWrap/>
            <w:vAlign w:val="bottom"/>
            <w:hideMark/>
          </w:tcPr>
          <w:p w14:paraId="1A57B0EB"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312AF73F"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025E524A" w14:textId="77777777" w:rsidR="00415014" w:rsidRPr="00415014" w:rsidRDefault="00415014">
            <w:pPr>
              <w:rPr>
                <w:rFonts w:ascii="Sylfaen" w:hAnsi="Sylfaen" w:cs="Arial"/>
                <w:color w:val="000000"/>
                <w:sz w:val="20"/>
                <w:szCs w:val="20"/>
              </w:rPr>
            </w:pPr>
          </w:p>
        </w:tc>
      </w:tr>
      <w:tr w:rsidR="00415014" w14:paraId="2148320E" w14:textId="77879CF9" w:rsidTr="00415014">
        <w:trPr>
          <w:trHeight w:val="765"/>
        </w:trPr>
        <w:tc>
          <w:tcPr>
            <w:tcW w:w="681" w:type="dxa"/>
            <w:tcBorders>
              <w:top w:val="nil"/>
              <w:left w:val="single" w:sz="4" w:space="0" w:color="auto"/>
              <w:bottom w:val="single" w:sz="4" w:space="0" w:color="auto"/>
              <w:right w:val="single" w:sz="4" w:space="0" w:color="auto"/>
            </w:tcBorders>
            <w:vAlign w:val="bottom"/>
            <w:hideMark/>
          </w:tcPr>
          <w:p w14:paraId="5B325AD0"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7</w:t>
            </w:r>
          </w:p>
        </w:tc>
        <w:tc>
          <w:tcPr>
            <w:tcW w:w="5506" w:type="dxa"/>
            <w:tcBorders>
              <w:top w:val="nil"/>
              <w:left w:val="nil"/>
              <w:bottom w:val="single" w:sz="4" w:space="0" w:color="auto"/>
              <w:right w:val="single" w:sz="4" w:space="0" w:color="auto"/>
            </w:tcBorders>
            <w:vAlign w:val="center"/>
            <w:hideMark/>
          </w:tcPr>
          <w:p w14:paraId="35D2C6B0"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Możliwość zastosowania drenów z jednorazową końcówką ssąco-płuczącą lub z wielorazową końcówką ssąco –płuczącą.</w:t>
            </w:r>
          </w:p>
        </w:tc>
        <w:tc>
          <w:tcPr>
            <w:tcW w:w="1040" w:type="dxa"/>
            <w:tcBorders>
              <w:top w:val="nil"/>
              <w:left w:val="nil"/>
              <w:bottom w:val="single" w:sz="4" w:space="0" w:color="auto"/>
              <w:right w:val="single" w:sz="4" w:space="0" w:color="auto"/>
            </w:tcBorders>
            <w:noWrap/>
            <w:vAlign w:val="bottom"/>
            <w:hideMark/>
          </w:tcPr>
          <w:p w14:paraId="721D21B4"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62A2F970"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289DF03A" w14:textId="77777777" w:rsidR="00415014" w:rsidRPr="00415014" w:rsidRDefault="00415014">
            <w:pPr>
              <w:rPr>
                <w:rFonts w:ascii="Sylfaen" w:hAnsi="Sylfaen" w:cs="Arial"/>
                <w:color w:val="000000"/>
                <w:sz w:val="20"/>
                <w:szCs w:val="20"/>
              </w:rPr>
            </w:pPr>
          </w:p>
        </w:tc>
      </w:tr>
      <w:tr w:rsidR="00415014" w14:paraId="008B65DF" w14:textId="4E159D89" w:rsidTr="00415014">
        <w:trPr>
          <w:trHeight w:val="510"/>
        </w:trPr>
        <w:tc>
          <w:tcPr>
            <w:tcW w:w="681" w:type="dxa"/>
            <w:tcBorders>
              <w:top w:val="nil"/>
              <w:left w:val="single" w:sz="4" w:space="0" w:color="auto"/>
              <w:bottom w:val="single" w:sz="4" w:space="0" w:color="auto"/>
              <w:right w:val="single" w:sz="4" w:space="0" w:color="auto"/>
            </w:tcBorders>
            <w:vAlign w:val="bottom"/>
            <w:hideMark/>
          </w:tcPr>
          <w:p w14:paraId="69B4F9EE"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8</w:t>
            </w:r>
          </w:p>
        </w:tc>
        <w:tc>
          <w:tcPr>
            <w:tcW w:w="5506" w:type="dxa"/>
            <w:tcBorders>
              <w:top w:val="nil"/>
              <w:left w:val="nil"/>
              <w:bottom w:val="single" w:sz="4" w:space="0" w:color="auto"/>
              <w:right w:val="single" w:sz="4" w:space="0" w:color="auto"/>
            </w:tcBorders>
            <w:vAlign w:val="center"/>
            <w:hideMark/>
          </w:tcPr>
          <w:p w14:paraId="5EE51E2A"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Funkcja automatycznego rozpoznawania kasety po jej zamontowaniu</w:t>
            </w:r>
          </w:p>
        </w:tc>
        <w:tc>
          <w:tcPr>
            <w:tcW w:w="1040" w:type="dxa"/>
            <w:tcBorders>
              <w:top w:val="nil"/>
              <w:left w:val="nil"/>
              <w:bottom w:val="single" w:sz="4" w:space="0" w:color="auto"/>
              <w:right w:val="single" w:sz="4" w:space="0" w:color="auto"/>
            </w:tcBorders>
            <w:noWrap/>
            <w:vAlign w:val="bottom"/>
            <w:hideMark/>
          </w:tcPr>
          <w:p w14:paraId="16C31105"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5470A589"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2E498103" w14:textId="77777777" w:rsidR="00415014" w:rsidRPr="00415014" w:rsidRDefault="00415014">
            <w:pPr>
              <w:rPr>
                <w:rFonts w:ascii="Sylfaen" w:hAnsi="Sylfaen" w:cs="Arial"/>
                <w:color w:val="000000"/>
                <w:sz w:val="20"/>
                <w:szCs w:val="20"/>
              </w:rPr>
            </w:pPr>
          </w:p>
        </w:tc>
      </w:tr>
      <w:tr w:rsidR="00415014" w14:paraId="760EF48B" w14:textId="54E72DAD"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7ECFBB1A"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 </w:t>
            </w:r>
          </w:p>
        </w:tc>
        <w:tc>
          <w:tcPr>
            <w:tcW w:w="5506" w:type="dxa"/>
            <w:tcBorders>
              <w:top w:val="nil"/>
              <w:left w:val="nil"/>
              <w:bottom w:val="single" w:sz="4" w:space="0" w:color="auto"/>
              <w:right w:val="single" w:sz="4" w:space="0" w:color="auto"/>
            </w:tcBorders>
            <w:vAlign w:val="center"/>
            <w:hideMark/>
          </w:tcPr>
          <w:p w14:paraId="0249E344" w14:textId="77777777" w:rsidR="00415014" w:rsidRPr="00415014" w:rsidRDefault="00415014">
            <w:pPr>
              <w:rPr>
                <w:rFonts w:ascii="Sylfaen" w:hAnsi="Sylfaen" w:cs="Arial"/>
                <w:b/>
                <w:bCs/>
                <w:color w:val="000000"/>
                <w:sz w:val="20"/>
                <w:szCs w:val="20"/>
              </w:rPr>
            </w:pPr>
            <w:proofErr w:type="spellStart"/>
            <w:r w:rsidRPr="00415014">
              <w:rPr>
                <w:rFonts w:ascii="Sylfaen" w:hAnsi="Sylfaen" w:cs="Arial"/>
                <w:b/>
                <w:bCs/>
                <w:color w:val="000000"/>
                <w:sz w:val="20"/>
                <w:szCs w:val="20"/>
              </w:rPr>
              <w:t>Insuflator</w:t>
            </w:r>
            <w:proofErr w:type="spellEnd"/>
            <w:r w:rsidRPr="00415014">
              <w:rPr>
                <w:rFonts w:ascii="Sylfaen" w:hAnsi="Sylfaen" w:cs="Arial"/>
                <w:b/>
                <w:bCs/>
                <w:color w:val="000000"/>
                <w:sz w:val="20"/>
                <w:szCs w:val="20"/>
              </w:rPr>
              <w:t xml:space="preserve"> CO2 – 1 szt.</w:t>
            </w:r>
          </w:p>
        </w:tc>
        <w:tc>
          <w:tcPr>
            <w:tcW w:w="1040" w:type="dxa"/>
            <w:tcBorders>
              <w:top w:val="nil"/>
              <w:left w:val="nil"/>
              <w:bottom w:val="single" w:sz="4" w:space="0" w:color="auto"/>
              <w:right w:val="single" w:sz="4" w:space="0" w:color="auto"/>
            </w:tcBorders>
            <w:noWrap/>
            <w:vAlign w:val="bottom"/>
            <w:hideMark/>
          </w:tcPr>
          <w:p w14:paraId="67A0484B"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273" w:type="dxa"/>
            <w:tcBorders>
              <w:top w:val="nil"/>
              <w:left w:val="nil"/>
              <w:bottom w:val="single" w:sz="4" w:space="0" w:color="auto"/>
              <w:right w:val="single" w:sz="4" w:space="0" w:color="auto"/>
            </w:tcBorders>
            <w:noWrap/>
            <w:vAlign w:val="bottom"/>
            <w:hideMark/>
          </w:tcPr>
          <w:p w14:paraId="0B0265FB"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43D01AAB" w14:textId="77777777" w:rsidR="00415014" w:rsidRPr="00415014" w:rsidRDefault="00415014">
            <w:pPr>
              <w:rPr>
                <w:rFonts w:ascii="Sylfaen" w:hAnsi="Sylfaen" w:cs="Arial"/>
                <w:color w:val="000000"/>
                <w:sz w:val="20"/>
                <w:szCs w:val="20"/>
              </w:rPr>
            </w:pPr>
          </w:p>
        </w:tc>
      </w:tr>
      <w:tr w:rsidR="00415014" w14:paraId="50E1FE16" w14:textId="219BDD47"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36C878B3"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w:t>
            </w:r>
          </w:p>
        </w:tc>
        <w:tc>
          <w:tcPr>
            <w:tcW w:w="5506" w:type="dxa"/>
            <w:tcBorders>
              <w:top w:val="nil"/>
              <w:left w:val="nil"/>
              <w:bottom w:val="single" w:sz="4" w:space="0" w:color="auto"/>
              <w:right w:val="single" w:sz="4" w:space="0" w:color="auto"/>
            </w:tcBorders>
            <w:vAlign w:val="center"/>
            <w:hideMark/>
          </w:tcPr>
          <w:p w14:paraId="43CB3CC6"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Regulacja przepływu </w:t>
            </w:r>
            <w:proofErr w:type="spellStart"/>
            <w:r w:rsidRPr="00415014">
              <w:rPr>
                <w:rFonts w:ascii="Sylfaen" w:hAnsi="Sylfaen" w:cs="Arial"/>
                <w:color w:val="000000"/>
                <w:sz w:val="20"/>
                <w:szCs w:val="20"/>
              </w:rPr>
              <w:t>insuflacji</w:t>
            </w:r>
            <w:proofErr w:type="spellEnd"/>
            <w:r w:rsidRPr="00415014">
              <w:rPr>
                <w:rFonts w:ascii="Sylfaen" w:hAnsi="Sylfaen" w:cs="Arial"/>
                <w:color w:val="000000"/>
                <w:sz w:val="20"/>
                <w:szCs w:val="20"/>
              </w:rPr>
              <w:t xml:space="preserve"> do minimum 50l/min, rozdzielczości regulacji - 0,1 l/min.  </w:t>
            </w:r>
          </w:p>
        </w:tc>
        <w:tc>
          <w:tcPr>
            <w:tcW w:w="1040" w:type="dxa"/>
            <w:tcBorders>
              <w:top w:val="nil"/>
              <w:left w:val="nil"/>
              <w:bottom w:val="single" w:sz="4" w:space="0" w:color="auto"/>
              <w:right w:val="single" w:sz="4" w:space="0" w:color="auto"/>
            </w:tcBorders>
            <w:noWrap/>
            <w:vAlign w:val="bottom"/>
            <w:hideMark/>
          </w:tcPr>
          <w:p w14:paraId="66E75849"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5432D8FC"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=50l/min 0 pkt</w:t>
            </w:r>
          </w:p>
          <w:p w14:paraId="3DBB2E0A"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&gt;50l/min 20 pkt</w:t>
            </w:r>
          </w:p>
        </w:tc>
        <w:tc>
          <w:tcPr>
            <w:tcW w:w="1134" w:type="dxa"/>
            <w:tcBorders>
              <w:top w:val="nil"/>
              <w:left w:val="nil"/>
              <w:bottom w:val="single" w:sz="4" w:space="0" w:color="auto"/>
              <w:right w:val="single" w:sz="4" w:space="0" w:color="auto"/>
            </w:tcBorders>
          </w:tcPr>
          <w:p w14:paraId="7384A762" w14:textId="77777777" w:rsidR="00415014" w:rsidRPr="00415014" w:rsidRDefault="00415014">
            <w:pPr>
              <w:rPr>
                <w:rFonts w:ascii="Sylfaen" w:hAnsi="Sylfaen" w:cs="Arial"/>
                <w:color w:val="000000"/>
                <w:sz w:val="20"/>
                <w:szCs w:val="20"/>
              </w:rPr>
            </w:pPr>
          </w:p>
        </w:tc>
      </w:tr>
      <w:tr w:rsidR="00415014" w14:paraId="629281CE" w14:textId="43165C74"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08DD84A3"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2</w:t>
            </w:r>
          </w:p>
        </w:tc>
        <w:tc>
          <w:tcPr>
            <w:tcW w:w="5506" w:type="dxa"/>
            <w:tcBorders>
              <w:top w:val="nil"/>
              <w:left w:val="nil"/>
              <w:bottom w:val="single" w:sz="4" w:space="0" w:color="auto"/>
              <w:right w:val="single" w:sz="4" w:space="0" w:color="auto"/>
            </w:tcBorders>
            <w:vAlign w:val="center"/>
            <w:hideMark/>
          </w:tcPr>
          <w:p w14:paraId="3536113F"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Zakres regulacji ciśnienia </w:t>
            </w:r>
            <w:proofErr w:type="spellStart"/>
            <w:r w:rsidRPr="00415014">
              <w:rPr>
                <w:rFonts w:ascii="Sylfaen" w:hAnsi="Sylfaen" w:cs="Arial"/>
                <w:color w:val="000000"/>
                <w:sz w:val="20"/>
                <w:szCs w:val="20"/>
              </w:rPr>
              <w:t>insuflacji</w:t>
            </w:r>
            <w:proofErr w:type="spellEnd"/>
            <w:r w:rsidRPr="00415014">
              <w:rPr>
                <w:rFonts w:ascii="Sylfaen" w:hAnsi="Sylfaen" w:cs="Arial"/>
                <w:color w:val="000000"/>
                <w:sz w:val="20"/>
                <w:szCs w:val="20"/>
              </w:rPr>
              <w:t xml:space="preserve"> min. 1-30mmHg</w:t>
            </w:r>
          </w:p>
        </w:tc>
        <w:tc>
          <w:tcPr>
            <w:tcW w:w="1040" w:type="dxa"/>
            <w:tcBorders>
              <w:top w:val="nil"/>
              <w:left w:val="nil"/>
              <w:bottom w:val="single" w:sz="4" w:space="0" w:color="auto"/>
              <w:right w:val="single" w:sz="4" w:space="0" w:color="auto"/>
            </w:tcBorders>
            <w:noWrap/>
            <w:vAlign w:val="bottom"/>
            <w:hideMark/>
          </w:tcPr>
          <w:p w14:paraId="764061EB"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1EF971E1"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4BE59FBD" w14:textId="77777777" w:rsidR="00415014" w:rsidRPr="00415014" w:rsidRDefault="00415014">
            <w:pPr>
              <w:rPr>
                <w:rFonts w:ascii="Sylfaen" w:hAnsi="Sylfaen" w:cs="Arial"/>
                <w:color w:val="000000"/>
                <w:sz w:val="20"/>
                <w:szCs w:val="20"/>
              </w:rPr>
            </w:pPr>
          </w:p>
        </w:tc>
      </w:tr>
      <w:tr w:rsidR="00415014" w14:paraId="0EC117F4" w14:textId="432DE815" w:rsidTr="00415014">
        <w:trPr>
          <w:trHeight w:val="1020"/>
        </w:trPr>
        <w:tc>
          <w:tcPr>
            <w:tcW w:w="681" w:type="dxa"/>
            <w:tcBorders>
              <w:top w:val="nil"/>
              <w:left w:val="single" w:sz="4" w:space="0" w:color="auto"/>
              <w:bottom w:val="single" w:sz="4" w:space="0" w:color="auto"/>
              <w:right w:val="single" w:sz="4" w:space="0" w:color="auto"/>
            </w:tcBorders>
            <w:noWrap/>
            <w:vAlign w:val="center"/>
            <w:hideMark/>
          </w:tcPr>
          <w:p w14:paraId="298A971A"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3</w:t>
            </w:r>
          </w:p>
        </w:tc>
        <w:tc>
          <w:tcPr>
            <w:tcW w:w="5506" w:type="dxa"/>
            <w:tcBorders>
              <w:top w:val="nil"/>
              <w:left w:val="nil"/>
              <w:bottom w:val="single" w:sz="4" w:space="0" w:color="auto"/>
              <w:right w:val="single" w:sz="4" w:space="0" w:color="auto"/>
            </w:tcBorders>
            <w:vAlign w:val="center"/>
            <w:hideMark/>
          </w:tcPr>
          <w:p w14:paraId="44D37D10"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Funkcja ciągłego pomiaru ciśnienia CO2. (</w:t>
            </w:r>
            <w:proofErr w:type="spellStart"/>
            <w:r w:rsidRPr="00415014">
              <w:rPr>
                <w:rFonts w:ascii="Sylfaen" w:hAnsi="Sylfaen" w:cs="Arial"/>
                <w:color w:val="000000"/>
                <w:sz w:val="20"/>
                <w:szCs w:val="20"/>
              </w:rPr>
              <w:t>insuflator</w:t>
            </w:r>
            <w:proofErr w:type="spellEnd"/>
            <w:r w:rsidRPr="00415014">
              <w:rPr>
                <w:rFonts w:ascii="Sylfaen" w:hAnsi="Sylfaen" w:cs="Arial"/>
                <w:color w:val="000000"/>
                <w:sz w:val="20"/>
                <w:szCs w:val="20"/>
              </w:rPr>
              <w:t xml:space="preserve"> podaje CO2 w sposób ciągły nieprzerywany i </w:t>
            </w:r>
            <w:proofErr w:type="spellStart"/>
            <w:r w:rsidRPr="00415014">
              <w:rPr>
                <w:rFonts w:ascii="Sylfaen" w:hAnsi="Sylfaen" w:cs="Arial"/>
                <w:color w:val="000000"/>
                <w:sz w:val="20"/>
                <w:szCs w:val="20"/>
              </w:rPr>
              <w:t>bezskokowy</w:t>
            </w:r>
            <w:proofErr w:type="spellEnd"/>
            <w:r w:rsidRPr="00415014">
              <w:rPr>
                <w:rFonts w:ascii="Sylfaen" w:hAnsi="Sylfaen" w:cs="Arial"/>
                <w:color w:val="000000"/>
                <w:sz w:val="20"/>
                <w:szCs w:val="20"/>
              </w:rPr>
              <w:t xml:space="preserve"> do wysokości zadanej wartości ciśnienia </w:t>
            </w:r>
            <w:proofErr w:type="spellStart"/>
            <w:r w:rsidRPr="00415014">
              <w:rPr>
                <w:rFonts w:ascii="Sylfaen" w:hAnsi="Sylfaen" w:cs="Arial"/>
                <w:color w:val="000000"/>
                <w:sz w:val="20"/>
                <w:szCs w:val="20"/>
              </w:rPr>
              <w:t>insuflacji</w:t>
            </w:r>
            <w:proofErr w:type="spellEnd"/>
            <w:r w:rsidRPr="00415014">
              <w:rPr>
                <w:rFonts w:ascii="Sylfaen" w:hAnsi="Sylfaen" w:cs="Arial"/>
                <w:color w:val="000000"/>
                <w:sz w:val="20"/>
                <w:szCs w:val="20"/>
              </w:rPr>
              <w:t xml:space="preserve"> z dwóch niezależnych portów)</w:t>
            </w:r>
          </w:p>
        </w:tc>
        <w:tc>
          <w:tcPr>
            <w:tcW w:w="1040" w:type="dxa"/>
            <w:tcBorders>
              <w:top w:val="nil"/>
              <w:left w:val="nil"/>
              <w:bottom w:val="single" w:sz="4" w:space="0" w:color="auto"/>
              <w:right w:val="single" w:sz="4" w:space="0" w:color="auto"/>
            </w:tcBorders>
            <w:noWrap/>
            <w:vAlign w:val="bottom"/>
            <w:hideMark/>
          </w:tcPr>
          <w:p w14:paraId="0071A6A2"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231243D5"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532D3FF9" w14:textId="77777777" w:rsidR="00415014" w:rsidRPr="00415014" w:rsidRDefault="00415014">
            <w:pPr>
              <w:rPr>
                <w:rFonts w:ascii="Sylfaen" w:hAnsi="Sylfaen" w:cs="Arial"/>
                <w:color w:val="000000"/>
                <w:sz w:val="20"/>
                <w:szCs w:val="20"/>
              </w:rPr>
            </w:pPr>
          </w:p>
        </w:tc>
      </w:tr>
      <w:tr w:rsidR="00415014" w14:paraId="1798724A" w14:textId="09FC2534" w:rsidTr="00415014">
        <w:trPr>
          <w:trHeight w:val="765"/>
        </w:trPr>
        <w:tc>
          <w:tcPr>
            <w:tcW w:w="681" w:type="dxa"/>
            <w:tcBorders>
              <w:top w:val="nil"/>
              <w:left w:val="single" w:sz="4" w:space="0" w:color="auto"/>
              <w:bottom w:val="single" w:sz="4" w:space="0" w:color="auto"/>
              <w:right w:val="single" w:sz="4" w:space="0" w:color="auto"/>
            </w:tcBorders>
            <w:noWrap/>
            <w:vAlign w:val="center"/>
            <w:hideMark/>
          </w:tcPr>
          <w:p w14:paraId="20C094E4"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4</w:t>
            </w:r>
          </w:p>
        </w:tc>
        <w:tc>
          <w:tcPr>
            <w:tcW w:w="5506" w:type="dxa"/>
            <w:tcBorders>
              <w:top w:val="nil"/>
              <w:left w:val="nil"/>
              <w:bottom w:val="single" w:sz="4" w:space="0" w:color="auto"/>
              <w:right w:val="single" w:sz="4" w:space="0" w:color="auto"/>
            </w:tcBorders>
            <w:vAlign w:val="center"/>
            <w:hideMark/>
          </w:tcPr>
          <w:p w14:paraId="171CB53A"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Zintegrowany podgrzewacz gazu do podgrzewania gazu </w:t>
            </w:r>
            <w:proofErr w:type="spellStart"/>
            <w:r w:rsidRPr="00415014">
              <w:rPr>
                <w:rFonts w:ascii="Sylfaen" w:hAnsi="Sylfaen" w:cs="Arial"/>
                <w:color w:val="000000"/>
                <w:sz w:val="20"/>
                <w:szCs w:val="20"/>
              </w:rPr>
              <w:t>insuflacyjnego</w:t>
            </w:r>
            <w:proofErr w:type="spellEnd"/>
            <w:r w:rsidRPr="00415014">
              <w:rPr>
                <w:rFonts w:ascii="Sylfaen" w:hAnsi="Sylfaen" w:cs="Arial"/>
                <w:color w:val="000000"/>
                <w:sz w:val="20"/>
                <w:szCs w:val="20"/>
              </w:rPr>
              <w:t xml:space="preserve"> z funkcja automatycznego ogrzewania gazu </w:t>
            </w:r>
            <w:proofErr w:type="spellStart"/>
            <w:r w:rsidRPr="00415014">
              <w:rPr>
                <w:rFonts w:ascii="Sylfaen" w:hAnsi="Sylfaen" w:cs="Arial"/>
                <w:color w:val="000000"/>
                <w:sz w:val="20"/>
                <w:szCs w:val="20"/>
              </w:rPr>
              <w:t>insuflacyjnego</w:t>
            </w:r>
            <w:proofErr w:type="spellEnd"/>
            <w:r w:rsidRPr="00415014">
              <w:rPr>
                <w:rFonts w:ascii="Sylfaen" w:hAnsi="Sylfaen" w:cs="Arial"/>
                <w:color w:val="000000"/>
                <w:sz w:val="20"/>
                <w:szCs w:val="20"/>
              </w:rPr>
              <w:t xml:space="preserve"> po </w:t>
            </w:r>
            <w:proofErr w:type="spellStart"/>
            <w:r w:rsidRPr="00415014">
              <w:rPr>
                <w:rFonts w:ascii="Sylfaen" w:hAnsi="Sylfaen" w:cs="Arial"/>
                <w:color w:val="000000"/>
                <w:sz w:val="20"/>
                <w:szCs w:val="20"/>
              </w:rPr>
              <w:t>podłaczeniu</w:t>
            </w:r>
            <w:proofErr w:type="spellEnd"/>
            <w:r w:rsidRPr="00415014">
              <w:rPr>
                <w:rFonts w:ascii="Sylfaen" w:hAnsi="Sylfaen" w:cs="Arial"/>
                <w:color w:val="000000"/>
                <w:sz w:val="20"/>
                <w:szCs w:val="20"/>
              </w:rPr>
              <w:t xml:space="preserve"> odpowiedniego drenu</w:t>
            </w:r>
          </w:p>
        </w:tc>
        <w:tc>
          <w:tcPr>
            <w:tcW w:w="1040" w:type="dxa"/>
            <w:tcBorders>
              <w:top w:val="nil"/>
              <w:left w:val="nil"/>
              <w:bottom w:val="single" w:sz="4" w:space="0" w:color="auto"/>
              <w:right w:val="single" w:sz="4" w:space="0" w:color="auto"/>
            </w:tcBorders>
            <w:noWrap/>
            <w:vAlign w:val="bottom"/>
            <w:hideMark/>
          </w:tcPr>
          <w:p w14:paraId="43612B5A"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01C90383"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292BE507" w14:textId="77777777" w:rsidR="00415014" w:rsidRPr="00415014" w:rsidRDefault="00415014">
            <w:pPr>
              <w:rPr>
                <w:rFonts w:ascii="Sylfaen" w:hAnsi="Sylfaen" w:cs="Arial"/>
                <w:color w:val="000000"/>
                <w:sz w:val="20"/>
                <w:szCs w:val="20"/>
              </w:rPr>
            </w:pPr>
          </w:p>
        </w:tc>
      </w:tr>
      <w:tr w:rsidR="00415014" w14:paraId="570E5C3A" w14:textId="13FE0CAC"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4E652F1E"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5</w:t>
            </w:r>
          </w:p>
        </w:tc>
        <w:tc>
          <w:tcPr>
            <w:tcW w:w="5506" w:type="dxa"/>
            <w:tcBorders>
              <w:top w:val="nil"/>
              <w:left w:val="nil"/>
              <w:bottom w:val="single" w:sz="4" w:space="0" w:color="auto"/>
              <w:right w:val="single" w:sz="4" w:space="0" w:color="auto"/>
            </w:tcBorders>
            <w:vAlign w:val="center"/>
            <w:hideMark/>
          </w:tcPr>
          <w:p w14:paraId="1ACD5F27"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Funkcja odsysania służąca do usuwania dymów chirurgicznych z jamy ciała</w:t>
            </w:r>
          </w:p>
        </w:tc>
        <w:tc>
          <w:tcPr>
            <w:tcW w:w="1040" w:type="dxa"/>
            <w:tcBorders>
              <w:top w:val="nil"/>
              <w:left w:val="nil"/>
              <w:bottom w:val="single" w:sz="4" w:space="0" w:color="auto"/>
              <w:right w:val="single" w:sz="4" w:space="0" w:color="auto"/>
            </w:tcBorders>
            <w:noWrap/>
            <w:vAlign w:val="bottom"/>
            <w:hideMark/>
          </w:tcPr>
          <w:p w14:paraId="53C8190F"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3E762FA3"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1438CEC5" w14:textId="77777777" w:rsidR="00415014" w:rsidRPr="00415014" w:rsidRDefault="00415014">
            <w:pPr>
              <w:rPr>
                <w:rFonts w:ascii="Sylfaen" w:hAnsi="Sylfaen" w:cs="Arial"/>
                <w:color w:val="000000"/>
                <w:sz w:val="20"/>
                <w:szCs w:val="20"/>
              </w:rPr>
            </w:pPr>
          </w:p>
        </w:tc>
      </w:tr>
      <w:tr w:rsidR="00415014" w14:paraId="76E13040" w14:textId="62611C74"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5CF4F902"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6</w:t>
            </w:r>
          </w:p>
        </w:tc>
        <w:tc>
          <w:tcPr>
            <w:tcW w:w="5506" w:type="dxa"/>
            <w:tcBorders>
              <w:top w:val="nil"/>
              <w:left w:val="nil"/>
              <w:bottom w:val="single" w:sz="4" w:space="0" w:color="auto"/>
              <w:right w:val="single" w:sz="4" w:space="0" w:color="auto"/>
            </w:tcBorders>
            <w:vAlign w:val="center"/>
            <w:hideMark/>
          </w:tcPr>
          <w:p w14:paraId="3D0196B2"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Funkcja nawilżania gazu </w:t>
            </w:r>
            <w:proofErr w:type="spellStart"/>
            <w:r w:rsidRPr="00415014">
              <w:rPr>
                <w:rFonts w:ascii="Sylfaen" w:hAnsi="Sylfaen" w:cs="Arial"/>
                <w:color w:val="000000"/>
                <w:sz w:val="20"/>
                <w:szCs w:val="20"/>
              </w:rPr>
              <w:t>insuflacyjnego</w:t>
            </w:r>
            <w:proofErr w:type="spellEnd"/>
          </w:p>
        </w:tc>
        <w:tc>
          <w:tcPr>
            <w:tcW w:w="1040" w:type="dxa"/>
            <w:tcBorders>
              <w:top w:val="nil"/>
              <w:left w:val="nil"/>
              <w:bottom w:val="single" w:sz="4" w:space="0" w:color="auto"/>
              <w:right w:val="single" w:sz="4" w:space="0" w:color="auto"/>
            </w:tcBorders>
            <w:noWrap/>
            <w:vAlign w:val="bottom"/>
            <w:hideMark/>
          </w:tcPr>
          <w:p w14:paraId="00FF03C2"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523FDBD4"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428D7385" w14:textId="77777777" w:rsidR="00415014" w:rsidRPr="00415014" w:rsidRDefault="00415014">
            <w:pPr>
              <w:rPr>
                <w:rFonts w:ascii="Sylfaen" w:hAnsi="Sylfaen" w:cs="Arial"/>
                <w:color w:val="000000"/>
                <w:sz w:val="20"/>
                <w:szCs w:val="20"/>
              </w:rPr>
            </w:pPr>
          </w:p>
        </w:tc>
      </w:tr>
      <w:tr w:rsidR="00415014" w14:paraId="158FA17E" w14:textId="479585F0"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3805038F"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7</w:t>
            </w:r>
          </w:p>
        </w:tc>
        <w:tc>
          <w:tcPr>
            <w:tcW w:w="5506" w:type="dxa"/>
            <w:tcBorders>
              <w:top w:val="nil"/>
              <w:left w:val="nil"/>
              <w:bottom w:val="single" w:sz="4" w:space="0" w:color="auto"/>
              <w:right w:val="single" w:sz="4" w:space="0" w:color="auto"/>
            </w:tcBorders>
            <w:vAlign w:val="center"/>
            <w:hideMark/>
          </w:tcPr>
          <w:p w14:paraId="3366459D"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Czytelny wyświetlacz LCD prezentujący wartości numeryczne parametrów zadanych, aktualnych oraz ilość zużytego gazu.</w:t>
            </w:r>
          </w:p>
        </w:tc>
        <w:tc>
          <w:tcPr>
            <w:tcW w:w="1040" w:type="dxa"/>
            <w:tcBorders>
              <w:top w:val="nil"/>
              <w:left w:val="nil"/>
              <w:bottom w:val="single" w:sz="4" w:space="0" w:color="auto"/>
              <w:right w:val="single" w:sz="4" w:space="0" w:color="auto"/>
            </w:tcBorders>
            <w:noWrap/>
            <w:vAlign w:val="bottom"/>
            <w:hideMark/>
          </w:tcPr>
          <w:p w14:paraId="75896881"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337B2037"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4E40331C" w14:textId="77777777" w:rsidR="00415014" w:rsidRPr="00415014" w:rsidRDefault="00415014">
            <w:pPr>
              <w:rPr>
                <w:rFonts w:ascii="Sylfaen" w:hAnsi="Sylfaen" w:cs="Arial"/>
                <w:color w:val="000000"/>
                <w:sz w:val="20"/>
                <w:szCs w:val="20"/>
              </w:rPr>
            </w:pPr>
          </w:p>
        </w:tc>
      </w:tr>
      <w:tr w:rsidR="00415014" w14:paraId="5A19784C" w14:textId="0FF59ABB"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42332B80"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lastRenderedPageBreak/>
              <w:t>8</w:t>
            </w:r>
          </w:p>
        </w:tc>
        <w:tc>
          <w:tcPr>
            <w:tcW w:w="5506" w:type="dxa"/>
            <w:tcBorders>
              <w:top w:val="nil"/>
              <w:left w:val="nil"/>
              <w:bottom w:val="single" w:sz="4" w:space="0" w:color="auto"/>
              <w:right w:val="single" w:sz="4" w:space="0" w:color="auto"/>
            </w:tcBorders>
            <w:vAlign w:val="center"/>
            <w:hideMark/>
          </w:tcPr>
          <w:p w14:paraId="4018A757"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Ciekłokrystaliczny, kolorowy ekran dotykowy </w:t>
            </w:r>
          </w:p>
        </w:tc>
        <w:tc>
          <w:tcPr>
            <w:tcW w:w="1040" w:type="dxa"/>
            <w:tcBorders>
              <w:top w:val="nil"/>
              <w:left w:val="nil"/>
              <w:bottom w:val="single" w:sz="4" w:space="0" w:color="auto"/>
              <w:right w:val="single" w:sz="4" w:space="0" w:color="auto"/>
            </w:tcBorders>
            <w:noWrap/>
            <w:vAlign w:val="bottom"/>
            <w:hideMark/>
          </w:tcPr>
          <w:p w14:paraId="0CD88648"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69A42B2E"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5C3DBE71" w14:textId="77777777" w:rsidR="00415014" w:rsidRPr="00415014" w:rsidRDefault="00415014">
            <w:pPr>
              <w:rPr>
                <w:rFonts w:ascii="Sylfaen" w:hAnsi="Sylfaen" w:cs="Arial"/>
                <w:color w:val="000000"/>
                <w:sz w:val="20"/>
                <w:szCs w:val="20"/>
              </w:rPr>
            </w:pPr>
          </w:p>
        </w:tc>
      </w:tr>
      <w:tr w:rsidR="00415014" w14:paraId="40FC6A24" w14:textId="47BFCBF8" w:rsidTr="00415014">
        <w:trPr>
          <w:trHeight w:val="765"/>
        </w:trPr>
        <w:tc>
          <w:tcPr>
            <w:tcW w:w="681" w:type="dxa"/>
            <w:tcBorders>
              <w:top w:val="nil"/>
              <w:left w:val="single" w:sz="4" w:space="0" w:color="auto"/>
              <w:bottom w:val="single" w:sz="4" w:space="0" w:color="auto"/>
              <w:right w:val="single" w:sz="4" w:space="0" w:color="auto"/>
            </w:tcBorders>
            <w:noWrap/>
            <w:vAlign w:val="center"/>
            <w:hideMark/>
          </w:tcPr>
          <w:p w14:paraId="1E28EDBA"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9</w:t>
            </w:r>
          </w:p>
        </w:tc>
        <w:tc>
          <w:tcPr>
            <w:tcW w:w="5506" w:type="dxa"/>
            <w:tcBorders>
              <w:top w:val="nil"/>
              <w:left w:val="nil"/>
              <w:bottom w:val="single" w:sz="4" w:space="0" w:color="auto"/>
              <w:right w:val="single" w:sz="4" w:space="0" w:color="auto"/>
            </w:tcBorders>
            <w:vAlign w:val="center"/>
            <w:hideMark/>
          </w:tcPr>
          <w:p w14:paraId="2334C48D"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Funkcja automatycznej </w:t>
            </w:r>
            <w:proofErr w:type="spellStart"/>
            <w:r w:rsidRPr="00415014">
              <w:rPr>
                <w:rFonts w:ascii="Sylfaen" w:hAnsi="Sylfaen" w:cs="Arial"/>
                <w:color w:val="000000"/>
                <w:sz w:val="20"/>
                <w:szCs w:val="20"/>
              </w:rPr>
              <w:t>desuflacji</w:t>
            </w:r>
            <w:proofErr w:type="spellEnd"/>
            <w:r w:rsidRPr="00415014">
              <w:rPr>
                <w:rFonts w:ascii="Sylfaen" w:hAnsi="Sylfaen" w:cs="Arial"/>
                <w:color w:val="000000"/>
                <w:sz w:val="20"/>
                <w:szCs w:val="20"/>
              </w:rPr>
              <w:t xml:space="preserve"> – możliwość ustawienia progu ciśnienia i czasu uruchomienia </w:t>
            </w:r>
            <w:proofErr w:type="spellStart"/>
            <w:r w:rsidRPr="00415014">
              <w:rPr>
                <w:rFonts w:ascii="Sylfaen" w:hAnsi="Sylfaen" w:cs="Arial"/>
                <w:color w:val="000000"/>
                <w:sz w:val="20"/>
                <w:szCs w:val="20"/>
              </w:rPr>
              <w:t>desuflacji</w:t>
            </w:r>
            <w:proofErr w:type="spellEnd"/>
            <w:r w:rsidRPr="00415014">
              <w:rPr>
                <w:rFonts w:ascii="Sylfaen" w:hAnsi="Sylfaen" w:cs="Arial"/>
                <w:color w:val="000000"/>
                <w:sz w:val="20"/>
                <w:szCs w:val="20"/>
              </w:rPr>
              <w:t xml:space="preserve"> zwiększająca bezpieczeństwo pracy.</w:t>
            </w:r>
          </w:p>
        </w:tc>
        <w:tc>
          <w:tcPr>
            <w:tcW w:w="1040" w:type="dxa"/>
            <w:tcBorders>
              <w:top w:val="nil"/>
              <w:left w:val="nil"/>
              <w:bottom w:val="single" w:sz="4" w:space="0" w:color="auto"/>
              <w:right w:val="single" w:sz="4" w:space="0" w:color="auto"/>
            </w:tcBorders>
            <w:noWrap/>
            <w:vAlign w:val="bottom"/>
            <w:hideMark/>
          </w:tcPr>
          <w:p w14:paraId="3A650FBE"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5219C08B"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2400B78C" w14:textId="77777777" w:rsidR="00415014" w:rsidRPr="00415014" w:rsidRDefault="00415014">
            <w:pPr>
              <w:rPr>
                <w:rFonts w:ascii="Sylfaen" w:hAnsi="Sylfaen" w:cs="Arial"/>
                <w:color w:val="000000"/>
                <w:sz w:val="20"/>
                <w:szCs w:val="20"/>
              </w:rPr>
            </w:pPr>
          </w:p>
        </w:tc>
      </w:tr>
      <w:tr w:rsidR="00415014" w14:paraId="662A9FDC" w14:textId="4A8E3027"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2E80B228"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10</w:t>
            </w:r>
          </w:p>
        </w:tc>
        <w:tc>
          <w:tcPr>
            <w:tcW w:w="5506" w:type="dxa"/>
            <w:tcBorders>
              <w:top w:val="nil"/>
              <w:left w:val="nil"/>
              <w:bottom w:val="single" w:sz="4" w:space="0" w:color="auto"/>
              <w:right w:val="single" w:sz="4" w:space="0" w:color="auto"/>
            </w:tcBorders>
            <w:vAlign w:val="center"/>
            <w:hideMark/>
          </w:tcPr>
          <w:p w14:paraId="1A3F8286"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Funkcja podgrzewania gazu.</w:t>
            </w:r>
          </w:p>
        </w:tc>
        <w:tc>
          <w:tcPr>
            <w:tcW w:w="1040" w:type="dxa"/>
            <w:tcBorders>
              <w:top w:val="nil"/>
              <w:left w:val="nil"/>
              <w:bottom w:val="single" w:sz="4" w:space="0" w:color="auto"/>
              <w:right w:val="single" w:sz="4" w:space="0" w:color="auto"/>
            </w:tcBorders>
            <w:noWrap/>
            <w:vAlign w:val="bottom"/>
            <w:hideMark/>
          </w:tcPr>
          <w:p w14:paraId="117F07EE"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515FE03F"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4BDA2E25" w14:textId="77777777" w:rsidR="00415014" w:rsidRPr="00415014" w:rsidRDefault="00415014">
            <w:pPr>
              <w:rPr>
                <w:rFonts w:ascii="Sylfaen" w:hAnsi="Sylfaen" w:cs="Arial"/>
                <w:color w:val="000000"/>
                <w:sz w:val="20"/>
                <w:szCs w:val="20"/>
              </w:rPr>
            </w:pPr>
          </w:p>
        </w:tc>
      </w:tr>
      <w:tr w:rsidR="00415014" w14:paraId="0ABCB5C5" w14:textId="0C292373"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0C43A5FF"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11</w:t>
            </w:r>
          </w:p>
        </w:tc>
        <w:tc>
          <w:tcPr>
            <w:tcW w:w="5506" w:type="dxa"/>
            <w:tcBorders>
              <w:top w:val="nil"/>
              <w:left w:val="nil"/>
              <w:bottom w:val="single" w:sz="4" w:space="0" w:color="auto"/>
              <w:right w:val="single" w:sz="4" w:space="0" w:color="auto"/>
            </w:tcBorders>
            <w:vAlign w:val="center"/>
            <w:hideMark/>
          </w:tcPr>
          <w:p w14:paraId="1A43F0C5"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Możliwość sterowania pracą </w:t>
            </w:r>
            <w:proofErr w:type="spellStart"/>
            <w:r w:rsidRPr="00415014">
              <w:rPr>
                <w:rFonts w:ascii="Sylfaen" w:hAnsi="Sylfaen" w:cs="Arial"/>
                <w:color w:val="000000"/>
                <w:sz w:val="20"/>
                <w:szCs w:val="20"/>
              </w:rPr>
              <w:t>insuflatora</w:t>
            </w:r>
            <w:proofErr w:type="spellEnd"/>
            <w:r w:rsidRPr="00415014">
              <w:rPr>
                <w:rFonts w:ascii="Sylfaen" w:hAnsi="Sylfaen" w:cs="Arial"/>
                <w:color w:val="000000"/>
                <w:sz w:val="20"/>
                <w:szCs w:val="20"/>
              </w:rPr>
              <w:t xml:space="preserve"> komendami głosowymi w systemie </w:t>
            </w:r>
          </w:p>
        </w:tc>
        <w:tc>
          <w:tcPr>
            <w:tcW w:w="1040" w:type="dxa"/>
            <w:tcBorders>
              <w:top w:val="nil"/>
              <w:left w:val="nil"/>
              <w:bottom w:val="single" w:sz="4" w:space="0" w:color="auto"/>
              <w:right w:val="single" w:sz="4" w:space="0" w:color="auto"/>
            </w:tcBorders>
            <w:noWrap/>
            <w:vAlign w:val="bottom"/>
            <w:hideMark/>
          </w:tcPr>
          <w:p w14:paraId="3B7873D5"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17008A0C"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2141BCBC" w14:textId="77777777" w:rsidR="00415014" w:rsidRPr="00415014" w:rsidRDefault="00415014">
            <w:pPr>
              <w:rPr>
                <w:rFonts w:ascii="Sylfaen" w:hAnsi="Sylfaen" w:cs="Arial"/>
                <w:color w:val="000000"/>
                <w:sz w:val="20"/>
                <w:szCs w:val="20"/>
              </w:rPr>
            </w:pPr>
          </w:p>
        </w:tc>
      </w:tr>
      <w:tr w:rsidR="00415014" w14:paraId="648C753C" w14:textId="71F2367C"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0495FE04"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12</w:t>
            </w:r>
          </w:p>
        </w:tc>
        <w:tc>
          <w:tcPr>
            <w:tcW w:w="5506" w:type="dxa"/>
            <w:tcBorders>
              <w:top w:val="nil"/>
              <w:left w:val="nil"/>
              <w:bottom w:val="single" w:sz="4" w:space="0" w:color="auto"/>
              <w:right w:val="single" w:sz="4" w:space="0" w:color="auto"/>
            </w:tcBorders>
            <w:vAlign w:val="center"/>
            <w:hideMark/>
          </w:tcPr>
          <w:p w14:paraId="093EA2D1"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Możliwość zasilania gazem z butli oraz z sieci centralnej CO2</w:t>
            </w:r>
          </w:p>
        </w:tc>
        <w:tc>
          <w:tcPr>
            <w:tcW w:w="1040" w:type="dxa"/>
            <w:tcBorders>
              <w:top w:val="nil"/>
              <w:left w:val="nil"/>
              <w:bottom w:val="single" w:sz="4" w:space="0" w:color="auto"/>
              <w:right w:val="single" w:sz="4" w:space="0" w:color="auto"/>
            </w:tcBorders>
            <w:noWrap/>
            <w:vAlign w:val="bottom"/>
            <w:hideMark/>
          </w:tcPr>
          <w:p w14:paraId="42F8EAB7"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6251508F"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74212A1B" w14:textId="77777777" w:rsidR="00415014" w:rsidRPr="00415014" w:rsidRDefault="00415014">
            <w:pPr>
              <w:rPr>
                <w:rFonts w:ascii="Sylfaen" w:hAnsi="Sylfaen" w:cs="Arial"/>
                <w:color w:val="000000"/>
                <w:sz w:val="20"/>
                <w:szCs w:val="20"/>
              </w:rPr>
            </w:pPr>
          </w:p>
        </w:tc>
      </w:tr>
      <w:tr w:rsidR="00415014" w14:paraId="7A971D06" w14:textId="37593FC6" w:rsidTr="00415014">
        <w:trPr>
          <w:trHeight w:val="285"/>
        </w:trPr>
        <w:tc>
          <w:tcPr>
            <w:tcW w:w="681" w:type="dxa"/>
            <w:vMerge w:val="restart"/>
            <w:tcBorders>
              <w:top w:val="nil"/>
              <w:left w:val="single" w:sz="4" w:space="0" w:color="auto"/>
              <w:bottom w:val="single" w:sz="4" w:space="0" w:color="000000"/>
              <w:right w:val="single" w:sz="4" w:space="0" w:color="auto"/>
            </w:tcBorders>
            <w:noWrap/>
            <w:vAlign w:val="center"/>
            <w:hideMark/>
          </w:tcPr>
          <w:p w14:paraId="7B7A5F3A"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13</w:t>
            </w:r>
          </w:p>
        </w:tc>
        <w:tc>
          <w:tcPr>
            <w:tcW w:w="5506" w:type="dxa"/>
            <w:tcBorders>
              <w:top w:val="nil"/>
              <w:left w:val="nil"/>
              <w:bottom w:val="single" w:sz="4" w:space="0" w:color="auto"/>
              <w:right w:val="single" w:sz="4" w:space="0" w:color="auto"/>
            </w:tcBorders>
            <w:vAlign w:val="center"/>
            <w:hideMark/>
          </w:tcPr>
          <w:p w14:paraId="20A42B82"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Sześć trybów pracy </w:t>
            </w:r>
            <w:proofErr w:type="spellStart"/>
            <w:r w:rsidRPr="00415014">
              <w:rPr>
                <w:rFonts w:ascii="Sylfaen" w:hAnsi="Sylfaen" w:cs="Arial"/>
                <w:color w:val="000000"/>
                <w:sz w:val="20"/>
                <w:szCs w:val="20"/>
              </w:rPr>
              <w:t>insuflatora</w:t>
            </w:r>
            <w:proofErr w:type="spellEnd"/>
            <w:r w:rsidRPr="00415014">
              <w:rPr>
                <w:rFonts w:ascii="Sylfaen" w:hAnsi="Sylfaen" w:cs="Arial"/>
                <w:color w:val="000000"/>
                <w:sz w:val="20"/>
                <w:szCs w:val="20"/>
              </w:rPr>
              <w:t xml:space="preserve">: </w:t>
            </w:r>
          </w:p>
        </w:tc>
        <w:tc>
          <w:tcPr>
            <w:tcW w:w="1040" w:type="dxa"/>
            <w:tcBorders>
              <w:top w:val="nil"/>
              <w:left w:val="nil"/>
              <w:bottom w:val="single" w:sz="4" w:space="0" w:color="auto"/>
              <w:right w:val="single" w:sz="4" w:space="0" w:color="auto"/>
            </w:tcBorders>
            <w:noWrap/>
            <w:vAlign w:val="bottom"/>
            <w:hideMark/>
          </w:tcPr>
          <w:p w14:paraId="5525E262"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296AA05F"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75F07368" w14:textId="77777777" w:rsidR="00415014" w:rsidRPr="00415014" w:rsidRDefault="00415014">
            <w:pPr>
              <w:rPr>
                <w:rFonts w:ascii="Sylfaen" w:hAnsi="Sylfaen" w:cs="Arial"/>
                <w:color w:val="000000"/>
                <w:sz w:val="20"/>
                <w:szCs w:val="20"/>
              </w:rPr>
            </w:pPr>
          </w:p>
        </w:tc>
      </w:tr>
      <w:tr w:rsidR="00415014" w14:paraId="1B70C7B1" w14:textId="24884CE0" w:rsidTr="00415014">
        <w:trPr>
          <w:trHeight w:val="1275"/>
        </w:trPr>
        <w:tc>
          <w:tcPr>
            <w:tcW w:w="0" w:type="auto"/>
            <w:vMerge/>
            <w:tcBorders>
              <w:top w:val="nil"/>
              <w:left w:val="single" w:sz="4" w:space="0" w:color="auto"/>
              <w:bottom w:val="single" w:sz="4" w:space="0" w:color="000000"/>
              <w:right w:val="single" w:sz="4" w:space="0" w:color="auto"/>
            </w:tcBorders>
            <w:vAlign w:val="center"/>
            <w:hideMark/>
          </w:tcPr>
          <w:p w14:paraId="12415815" w14:textId="77777777" w:rsidR="00415014" w:rsidRPr="00415014" w:rsidRDefault="00415014">
            <w:pPr>
              <w:rPr>
                <w:rFonts w:ascii="Sylfaen" w:hAnsi="Sylfaen" w:cs="Arial"/>
                <w:color w:val="000000"/>
                <w:sz w:val="20"/>
                <w:szCs w:val="20"/>
              </w:rPr>
            </w:pPr>
          </w:p>
        </w:tc>
        <w:tc>
          <w:tcPr>
            <w:tcW w:w="5506" w:type="dxa"/>
            <w:tcBorders>
              <w:top w:val="nil"/>
              <w:left w:val="nil"/>
              <w:bottom w:val="single" w:sz="4" w:space="0" w:color="auto"/>
              <w:right w:val="single" w:sz="4" w:space="0" w:color="auto"/>
            </w:tcBorders>
            <w:vAlign w:val="center"/>
            <w:hideMark/>
          </w:tcPr>
          <w:p w14:paraId="6FDCDC7E"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STANDARD - stosowany do rozszerzania jamy otrzewnej podczas zabiegów laparoskopowych poprzez </w:t>
            </w:r>
            <w:proofErr w:type="spellStart"/>
            <w:r w:rsidRPr="00415014">
              <w:rPr>
                <w:rFonts w:ascii="Sylfaen" w:hAnsi="Sylfaen" w:cs="Arial"/>
                <w:color w:val="000000"/>
                <w:sz w:val="20"/>
                <w:szCs w:val="20"/>
              </w:rPr>
              <w:t>insuflację</w:t>
            </w:r>
            <w:proofErr w:type="spellEnd"/>
            <w:r w:rsidRPr="00415014">
              <w:rPr>
                <w:rFonts w:ascii="Sylfaen" w:hAnsi="Sylfaen" w:cs="Arial"/>
                <w:color w:val="000000"/>
                <w:sz w:val="20"/>
                <w:szCs w:val="20"/>
              </w:rPr>
              <w:t xml:space="preserve"> CO2; przeznaczony do laparoskopii wykonywanych u pacjentów o prawidłowej masie ciała i lekko otyłych  (BMI poniżej 30) w wieku powyżej 14 lat</w:t>
            </w:r>
          </w:p>
        </w:tc>
        <w:tc>
          <w:tcPr>
            <w:tcW w:w="1040" w:type="dxa"/>
            <w:tcBorders>
              <w:top w:val="nil"/>
              <w:left w:val="nil"/>
              <w:bottom w:val="single" w:sz="4" w:space="0" w:color="auto"/>
              <w:right w:val="single" w:sz="4" w:space="0" w:color="auto"/>
            </w:tcBorders>
            <w:noWrap/>
            <w:vAlign w:val="bottom"/>
            <w:hideMark/>
          </w:tcPr>
          <w:p w14:paraId="0703B6D4"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3489899B"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1BF9FD07" w14:textId="77777777" w:rsidR="00415014" w:rsidRPr="00415014" w:rsidRDefault="00415014">
            <w:pPr>
              <w:rPr>
                <w:rFonts w:ascii="Sylfaen" w:hAnsi="Sylfaen" w:cs="Arial"/>
                <w:color w:val="000000"/>
                <w:sz w:val="20"/>
                <w:szCs w:val="20"/>
              </w:rPr>
            </w:pPr>
          </w:p>
        </w:tc>
      </w:tr>
      <w:tr w:rsidR="00415014" w14:paraId="7D0DFFFB" w14:textId="606CAC3D" w:rsidTr="00415014">
        <w:trPr>
          <w:trHeight w:val="1275"/>
        </w:trPr>
        <w:tc>
          <w:tcPr>
            <w:tcW w:w="0" w:type="auto"/>
            <w:vMerge/>
            <w:tcBorders>
              <w:top w:val="nil"/>
              <w:left w:val="single" w:sz="4" w:space="0" w:color="auto"/>
              <w:bottom w:val="single" w:sz="4" w:space="0" w:color="000000"/>
              <w:right w:val="single" w:sz="4" w:space="0" w:color="auto"/>
            </w:tcBorders>
            <w:vAlign w:val="center"/>
            <w:hideMark/>
          </w:tcPr>
          <w:p w14:paraId="50A9969C" w14:textId="77777777" w:rsidR="00415014" w:rsidRPr="00415014" w:rsidRDefault="00415014">
            <w:pPr>
              <w:rPr>
                <w:rFonts w:ascii="Sylfaen" w:hAnsi="Sylfaen" w:cs="Arial"/>
                <w:color w:val="000000"/>
                <w:sz w:val="20"/>
                <w:szCs w:val="20"/>
              </w:rPr>
            </w:pPr>
          </w:p>
        </w:tc>
        <w:tc>
          <w:tcPr>
            <w:tcW w:w="5506" w:type="dxa"/>
            <w:tcBorders>
              <w:top w:val="nil"/>
              <w:left w:val="nil"/>
              <w:bottom w:val="single" w:sz="4" w:space="0" w:color="auto"/>
              <w:right w:val="single" w:sz="4" w:space="0" w:color="auto"/>
            </w:tcBorders>
            <w:vAlign w:val="center"/>
            <w:hideMark/>
          </w:tcPr>
          <w:p w14:paraId="1503B930"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HIGH FLOW/BARIATRIC- stosowany do rozszerzania jamy otrzewnej podczas zabiegów laparoskopowych poprzez </w:t>
            </w:r>
            <w:proofErr w:type="spellStart"/>
            <w:r w:rsidRPr="00415014">
              <w:rPr>
                <w:rFonts w:ascii="Sylfaen" w:hAnsi="Sylfaen" w:cs="Arial"/>
                <w:color w:val="000000"/>
                <w:sz w:val="20"/>
                <w:szCs w:val="20"/>
              </w:rPr>
              <w:t>insuflację</w:t>
            </w:r>
            <w:proofErr w:type="spellEnd"/>
            <w:r w:rsidRPr="00415014">
              <w:rPr>
                <w:rFonts w:ascii="Sylfaen" w:hAnsi="Sylfaen" w:cs="Arial"/>
                <w:color w:val="000000"/>
                <w:sz w:val="20"/>
                <w:szCs w:val="20"/>
              </w:rPr>
              <w:t xml:space="preserve"> CO2; przeznaczony do laparoskopii wykonywanych u pacjentów o prawidłowej masie ciała i otyłych  (BMI powyżej 30) w wieku powyżej 14 lat</w:t>
            </w:r>
          </w:p>
        </w:tc>
        <w:tc>
          <w:tcPr>
            <w:tcW w:w="1040" w:type="dxa"/>
            <w:tcBorders>
              <w:top w:val="nil"/>
              <w:left w:val="nil"/>
              <w:bottom w:val="single" w:sz="4" w:space="0" w:color="auto"/>
              <w:right w:val="single" w:sz="4" w:space="0" w:color="auto"/>
            </w:tcBorders>
            <w:noWrap/>
            <w:vAlign w:val="bottom"/>
            <w:hideMark/>
          </w:tcPr>
          <w:p w14:paraId="4AE42A19"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2E2FDBBF"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441890ED" w14:textId="77777777" w:rsidR="00415014" w:rsidRPr="00415014" w:rsidRDefault="00415014">
            <w:pPr>
              <w:rPr>
                <w:rFonts w:ascii="Sylfaen" w:hAnsi="Sylfaen" w:cs="Arial"/>
                <w:color w:val="000000"/>
                <w:sz w:val="20"/>
                <w:szCs w:val="20"/>
              </w:rPr>
            </w:pPr>
          </w:p>
        </w:tc>
      </w:tr>
      <w:tr w:rsidR="00415014" w14:paraId="26DF6AFE" w14:textId="7D7CBC18" w:rsidTr="00415014">
        <w:trPr>
          <w:trHeight w:val="1020"/>
        </w:trPr>
        <w:tc>
          <w:tcPr>
            <w:tcW w:w="0" w:type="auto"/>
            <w:vMerge/>
            <w:tcBorders>
              <w:top w:val="nil"/>
              <w:left w:val="single" w:sz="4" w:space="0" w:color="auto"/>
              <w:bottom w:val="single" w:sz="4" w:space="0" w:color="000000"/>
              <w:right w:val="single" w:sz="4" w:space="0" w:color="auto"/>
            </w:tcBorders>
            <w:vAlign w:val="center"/>
            <w:hideMark/>
          </w:tcPr>
          <w:p w14:paraId="1D2238F8" w14:textId="77777777" w:rsidR="00415014" w:rsidRPr="00415014" w:rsidRDefault="00415014">
            <w:pPr>
              <w:rPr>
                <w:rFonts w:ascii="Sylfaen" w:hAnsi="Sylfaen" w:cs="Arial"/>
                <w:color w:val="000000"/>
                <w:sz w:val="20"/>
                <w:szCs w:val="20"/>
              </w:rPr>
            </w:pPr>
          </w:p>
        </w:tc>
        <w:tc>
          <w:tcPr>
            <w:tcW w:w="5506" w:type="dxa"/>
            <w:tcBorders>
              <w:top w:val="nil"/>
              <w:left w:val="nil"/>
              <w:bottom w:val="single" w:sz="4" w:space="0" w:color="auto"/>
              <w:right w:val="single" w:sz="4" w:space="0" w:color="auto"/>
            </w:tcBorders>
            <w:vAlign w:val="center"/>
            <w:hideMark/>
          </w:tcPr>
          <w:p w14:paraId="44F05471"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PEDIATRIC- stosowany do rozszerzania jamy otrzewnej podczas zabiegów laparoskopowych poprzez </w:t>
            </w:r>
            <w:proofErr w:type="spellStart"/>
            <w:r w:rsidRPr="00415014">
              <w:rPr>
                <w:rFonts w:ascii="Sylfaen" w:hAnsi="Sylfaen" w:cs="Arial"/>
                <w:color w:val="000000"/>
                <w:sz w:val="20"/>
                <w:szCs w:val="20"/>
              </w:rPr>
              <w:t>insuflację</w:t>
            </w:r>
            <w:proofErr w:type="spellEnd"/>
            <w:r w:rsidRPr="00415014">
              <w:rPr>
                <w:rFonts w:ascii="Sylfaen" w:hAnsi="Sylfaen" w:cs="Arial"/>
                <w:color w:val="000000"/>
                <w:sz w:val="20"/>
                <w:szCs w:val="20"/>
              </w:rPr>
              <w:t xml:space="preserve"> CO2; przeznaczony do stosowania u noworodków, </w:t>
            </w:r>
            <w:proofErr w:type="spellStart"/>
            <w:r w:rsidRPr="00415014">
              <w:rPr>
                <w:rFonts w:ascii="Sylfaen" w:hAnsi="Sylfaen" w:cs="Arial"/>
                <w:color w:val="000000"/>
                <w:sz w:val="20"/>
                <w:szCs w:val="20"/>
              </w:rPr>
              <w:t>niemowlat</w:t>
            </w:r>
            <w:proofErr w:type="spellEnd"/>
            <w:r w:rsidRPr="00415014">
              <w:rPr>
                <w:rFonts w:ascii="Sylfaen" w:hAnsi="Sylfaen" w:cs="Arial"/>
                <w:color w:val="000000"/>
                <w:sz w:val="20"/>
                <w:szCs w:val="20"/>
              </w:rPr>
              <w:t xml:space="preserve"> i dzieci w wieku poniżej 14 lat</w:t>
            </w:r>
          </w:p>
        </w:tc>
        <w:tc>
          <w:tcPr>
            <w:tcW w:w="1040" w:type="dxa"/>
            <w:tcBorders>
              <w:top w:val="nil"/>
              <w:left w:val="nil"/>
              <w:bottom w:val="single" w:sz="4" w:space="0" w:color="auto"/>
              <w:right w:val="single" w:sz="4" w:space="0" w:color="auto"/>
            </w:tcBorders>
            <w:noWrap/>
            <w:vAlign w:val="bottom"/>
            <w:hideMark/>
          </w:tcPr>
          <w:p w14:paraId="52E43E6E"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193BD176"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3548E96B" w14:textId="77777777" w:rsidR="00415014" w:rsidRPr="00415014" w:rsidRDefault="00415014">
            <w:pPr>
              <w:rPr>
                <w:rFonts w:ascii="Sylfaen" w:hAnsi="Sylfaen" w:cs="Arial"/>
                <w:color w:val="000000"/>
                <w:sz w:val="20"/>
                <w:szCs w:val="20"/>
              </w:rPr>
            </w:pPr>
          </w:p>
        </w:tc>
      </w:tr>
      <w:tr w:rsidR="00415014" w14:paraId="799379F2" w14:textId="492F7BB9" w:rsidTr="00415014">
        <w:trPr>
          <w:trHeight w:val="1530"/>
        </w:trPr>
        <w:tc>
          <w:tcPr>
            <w:tcW w:w="0" w:type="auto"/>
            <w:vMerge/>
            <w:tcBorders>
              <w:top w:val="nil"/>
              <w:left w:val="single" w:sz="4" w:space="0" w:color="auto"/>
              <w:bottom w:val="single" w:sz="4" w:space="0" w:color="000000"/>
              <w:right w:val="single" w:sz="4" w:space="0" w:color="auto"/>
            </w:tcBorders>
            <w:vAlign w:val="center"/>
            <w:hideMark/>
          </w:tcPr>
          <w:p w14:paraId="641864EB" w14:textId="77777777" w:rsidR="00415014" w:rsidRPr="00415014" w:rsidRDefault="00415014">
            <w:pPr>
              <w:rPr>
                <w:rFonts w:ascii="Sylfaen" w:hAnsi="Sylfaen" w:cs="Arial"/>
                <w:color w:val="000000"/>
                <w:sz w:val="20"/>
                <w:szCs w:val="20"/>
              </w:rPr>
            </w:pPr>
          </w:p>
        </w:tc>
        <w:tc>
          <w:tcPr>
            <w:tcW w:w="5506" w:type="dxa"/>
            <w:tcBorders>
              <w:top w:val="nil"/>
              <w:left w:val="nil"/>
              <w:bottom w:val="single" w:sz="4" w:space="0" w:color="auto"/>
              <w:right w:val="single" w:sz="4" w:space="0" w:color="auto"/>
            </w:tcBorders>
            <w:vAlign w:val="center"/>
            <w:hideMark/>
          </w:tcPr>
          <w:p w14:paraId="16E472A0"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ADVNCED FLOW- stosowany do rozszerzania jamy otrzewnej podczas zabiegów laparoskopowych, w tym między innymi laparoskopii wspomaganych robotem poprzez </w:t>
            </w:r>
            <w:proofErr w:type="spellStart"/>
            <w:r w:rsidRPr="00415014">
              <w:rPr>
                <w:rFonts w:ascii="Sylfaen" w:hAnsi="Sylfaen" w:cs="Arial"/>
                <w:color w:val="000000"/>
                <w:sz w:val="20"/>
                <w:szCs w:val="20"/>
              </w:rPr>
              <w:t>insuflację</w:t>
            </w:r>
            <w:proofErr w:type="spellEnd"/>
            <w:r w:rsidRPr="00415014">
              <w:rPr>
                <w:rFonts w:ascii="Sylfaen" w:hAnsi="Sylfaen" w:cs="Arial"/>
                <w:color w:val="000000"/>
                <w:sz w:val="20"/>
                <w:szCs w:val="20"/>
              </w:rPr>
              <w:t xml:space="preserve"> CO2; przeznaczony do laparoskopii wykonywanych u pacjentów o prawidłowej masie ciała i  otyłych w wieku powyżej 14 lat</w:t>
            </w:r>
          </w:p>
        </w:tc>
        <w:tc>
          <w:tcPr>
            <w:tcW w:w="1040" w:type="dxa"/>
            <w:tcBorders>
              <w:top w:val="nil"/>
              <w:left w:val="nil"/>
              <w:bottom w:val="single" w:sz="4" w:space="0" w:color="auto"/>
              <w:right w:val="single" w:sz="4" w:space="0" w:color="auto"/>
            </w:tcBorders>
            <w:noWrap/>
            <w:vAlign w:val="bottom"/>
            <w:hideMark/>
          </w:tcPr>
          <w:p w14:paraId="550E2324"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1A66ECB4"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3DAA377B" w14:textId="77777777" w:rsidR="00415014" w:rsidRPr="00415014" w:rsidRDefault="00415014">
            <w:pPr>
              <w:rPr>
                <w:rFonts w:ascii="Sylfaen" w:hAnsi="Sylfaen" w:cs="Arial"/>
                <w:color w:val="000000"/>
                <w:sz w:val="20"/>
                <w:szCs w:val="20"/>
              </w:rPr>
            </w:pPr>
          </w:p>
        </w:tc>
      </w:tr>
      <w:tr w:rsidR="00415014" w14:paraId="5267499A" w14:textId="461F4A44" w:rsidTr="00415014">
        <w:trPr>
          <w:trHeight w:val="1020"/>
        </w:trPr>
        <w:tc>
          <w:tcPr>
            <w:tcW w:w="0" w:type="auto"/>
            <w:vMerge/>
            <w:tcBorders>
              <w:top w:val="nil"/>
              <w:left w:val="single" w:sz="4" w:space="0" w:color="auto"/>
              <w:bottom w:val="single" w:sz="4" w:space="0" w:color="000000"/>
              <w:right w:val="single" w:sz="4" w:space="0" w:color="auto"/>
            </w:tcBorders>
            <w:vAlign w:val="center"/>
            <w:hideMark/>
          </w:tcPr>
          <w:p w14:paraId="29BA40D6" w14:textId="77777777" w:rsidR="00415014" w:rsidRPr="00415014" w:rsidRDefault="00415014">
            <w:pPr>
              <w:rPr>
                <w:rFonts w:ascii="Sylfaen" w:hAnsi="Sylfaen" w:cs="Arial"/>
                <w:color w:val="000000"/>
                <w:sz w:val="20"/>
                <w:szCs w:val="20"/>
              </w:rPr>
            </w:pPr>
          </w:p>
        </w:tc>
        <w:tc>
          <w:tcPr>
            <w:tcW w:w="5506" w:type="dxa"/>
            <w:tcBorders>
              <w:top w:val="nil"/>
              <w:left w:val="nil"/>
              <w:bottom w:val="single" w:sz="4" w:space="0" w:color="auto"/>
              <w:right w:val="single" w:sz="4" w:space="0" w:color="auto"/>
            </w:tcBorders>
            <w:vAlign w:val="center"/>
            <w:hideMark/>
          </w:tcPr>
          <w:p w14:paraId="69561866"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VESSEL HARVEST- stosowany do rozszerzania jamy wzdłuż żyły odpiszczelowej, lub tętnicy promieniowej podczas endoskopowego pobierania naczyń; przeznaczony dla pacjentów powyżej 14 roku </w:t>
            </w:r>
            <w:proofErr w:type="spellStart"/>
            <w:r w:rsidRPr="00415014">
              <w:rPr>
                <w:rFonts w:ascii="Sylfaen" w:hAnsi="Sylfaen" w:cs="Arial"/>
                <w:color w:val="000000"/>
                <w:sz w:val="20"/>
                <w:szCs w:val="20"/>
              </w:rPr>
              <w:t>zycia</w:t>
            </w:r>
            <w:proofErr w:type="spellEnd"/>
          </w:p>
        </w:tc>
        <w:tc>
          <w:tcPr>
            <w:tcW w:w="1040" w:type="dxa"/>
            <w:tcBorders>
              <w:top w:val="nil"/>
              <w:left w:val="nil"/>
              <w:bottom w:val="single" w:sz="4" w:space="0" w:color="auto"/>
              <w:right w:val="single" w:sz="4" w:space="0" w:color="auto"/>
            </w:tcBorders>
            <w:noWrap/>
            <w:vAlign w:val="bottom"/>
            <w:hideMark/>
          </w:tcPr>
          <w:p w14:paraId="26F2E5E9"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4F6AE1DA"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3970F1B7" w14:textId="77777777" w:rsidR="00415014" w:rsidRPr="00415014" w:rsidRDefault="00415014">
            <w:pPr>
              <w:rPr>
                <w:rFonts w:ascii="Sylfaen" w:hAnsi="Sylfaen" w:cs="Arial"/>
                <w:color w:val="000000"/>
                <w:sz w:val="20"/>
                <w:szCs w:val="20"/>
              </w:rPr>
            </w:pPr>
          </w:p>
        </w:tc>
      </w:tr>
      <w:tr w:rsidR="00415014" w14:paraId="36E918E3" w14:textId="3CF5B93F" w:rsidTr="00415014">
        <w:trPr>
          <w:trHeight w:val="1020"/>
        </w:trPr>
        <w:tc>
          <w:tcPr>
            <w:tcW w:w="0" w:type="auto"/>
            <w:vMerge/>
            <w:tcBorders>
              <w:top w:val="nil"/>
              <w:left w:val="single" w:sz="4" w:space="0" w:color="auto"/>
              <w:bottom w:val="single" w:sz="4" w:space="0" w:color="000000"/>
              <w:right w:val="single" w:sz="4" w:space="0" w:color="auto"/>
            </w:tcBorders>
            <w:vAlign w:val="center"/>
            <w:hideMark/>
          </w:tcPr>
          <w:p w14:paraId="5F7F77E1" w14:textId="77777777" w:rsidR="00415014" w:rsidRPr="00415014" w:rsidRDefault="00415014">
            <w:pPr>
              <w:rPr>
                <w:rFonts w:ascii="Sylfaen" w:hAnsi="Sylfaen" w:cs="Arial"/>
                <w:color w:val="000000"/>
                <w:sz w:val="20"/>
                <w:szCs w:val="20"/>
              </w:rPr>
            </w:pPr>
          </w:p>
        </w:tc>
        <w:tc>
          <w:tcPr>
            <w:tcW w:w="5506" w:type="dxa"/>
            <w:tcBorders>
              <w:top w:val="nil"/>
              <w:left w:val="nil"/>
              <w:bottom w:val="single" w:sz="4" w:space="0" w:color="auto"/>
              <w:right w:val="single" w:sz="4" w:space="0" w:color="auto"/>
            </w:tcBorders>
            <w:vAlign w:val="center"/>
            <w:hideMark/>
          </w:tcPr>
          <w:p w14:paraId="3826D1E6"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TAMIS- stosowany do rozszerzania wypełniania odbytnicy i okrężnicy poprzez </w:t>
            </w:r>
            <w:proofErr w:type="spellStart"/>
            <w:r w:rsidRPr="00415014">
              <w:rPr>
                <w:rFonts w:ascii="Sylfaen" w:hAnsi="Sylfaen" w:cs="Arial"/>
                <w:color w:val="000000"/>
                <w:sz w:val="20"/>
                <w:szCs w:val="20"/>
              </w:rPr>
              <w:t>insuflację</w:t>
            </w:r>
            <w:proofErr w:type="spellEnd"/>
            <w:r w:rsidRPr="00415014">
              <w:rPr>
                <w:rFonts w:ascii="Sylfaen" w:hAnsi="Sylfaen" w:cs="Arial"/>
                <w:color w:val="000000"/>
                <w:sz w:val="20"/>
                <w:szCs w:val="20"/>
              </w:rPr>
              <w:t xml:space="preserve"> CO2 w minimalnie inwazyjnych zabiegach </w:t>
            </w:r>
            <w:proofErr w:type="spellStart"/>
            <w:r w:rsidRPr="00415014">
              <w:rPr>
                <w:rFonts w:ascii="Sylfaen" w:hAnsi="Sylfaen" w:cs="Arial"/>
                <w:color w:val="000000"/>
                <w:sz w:val="20"/>
                <w:szCs w:val="20"/>
              </w:rPr>
              <w:t>transanalnych</w:t>
            </w:r>
            <w:proofErr w:type="spellEnd"/>
            <w:r w:rsidRPr="00415014">
              <w:rPr>
                <w:rFonts w:ascii="Sylfaen" w:hAnsi="Sylfaen" w:cs="Arial"/>
                <w:color w:val="000000"/>
                <w:sz w:val="20"/>
                <w:szCs w:val="20"/>
              </w:rPr>
              <w:t xml:space="preserve">; przeznaczony dla pacjentów powyżej 14 roku </w:t>
            </w:r>
            <w:proofErr w:type="spellStart"/>
            <w:r w:rsidRPr="00415014">
              <w:rPr>
                <w:rFonts w:ascii="Sylfaen" w:hAnsi="Sylfaen" w:cs="Arial"/>
                <w:color w:val="000000"/>
                <w:sz w:val="20"/>
                <w:szCs w:val="20"/>
              </w:rPr>
              <w:t>zycia</w:t>
            </w:r>
            <w:proofErr w:type="spellEnd"/>
          </w:p>
        </w:tc>
        <w:tc>
          <w:tcPr>
            <w:tcW w:w="1040" w:type="dxa"/>
            <w:tcBorders>
              <w:top w:val="nil"/>
              <w:left w:val="nil"/>
              <w:bottom w:val="single" w:sz="4" w:space="0" w:color="auto"/>
              <w:right w:val="single" w:sz="4" w:space="0" w:color="auto"/>
            </w:tcBorders>
            <w:noWrap/>
            <w:vAlign w:val="bottom"/>
            <w:hideMark/>
          </w:tcPr>
          <w:p w14:paraId="444F3241"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2D47CF51"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39D06F78" w14:textId="77777777" w:rsidR="00415014" w:rsidRPr="00415014" w:rsidRDefault="00415014">
            <w:pPr>
              <w:rPr>
                <w:rFonts w:ascii="Sylfaen" w:hAnsi="Sylfaen" w:cs="Arial"/>
                <w:color w:val="000000"/>
                <w:sz w:val="20"/>
                <w:szCs w:val="20"/>
              </w:rPr>
            </w:pPr>
          </w:p>
        </w:tc>
      </w:tr>
      <w:tr w:rsidR="00415014" w14:paraId="48460926" w14:textId="0C51104F" w:rsidTr="00415014">
        <w:trPr>
          <w:trHeight w:val="510"/>
        </w:trPr>
        <w:tc>
          <w:tcPr>
            <w:tcW w:w="681" w:type="dxa"/>
            <w:tcBorders>
              <w:top w:val="nil"/>
              <w:left w:val="single" w:sz="4" w:space="0" w:color="auto"/>
              <w:bottom w:val="single" w:sz="4" w:space="0" w:color="auto"/>
              <w:right w:val="single" w:sz="4" w:space="0" w:color="auto"/>
            </w:tcBorders>
            <w:noWrap/>
            <w:vAlign w:val="center"/>
            <w:hideMark/>
          </w:tcPr>
          <w:p w14:paraId="276C9ABA"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14</w:t>
            </w:r>
          </w:p>
        </w:tc>
        <w:tc>
          <w:tcPr>
            <w:tcW w:w="5506" w:type="dxa"/>
            <w:tcBorders>
              <w:top w:val="nil"/>
              <w:left w:val="nil"/>
              <w:bottom w:val="single" w:sz="4" w:space="0" w:color="auto"/>
              <w:right w:val="single" w:sz="4" w:space="0" w:color="auto"/>
            </w:tcBorders>
            <w:vAlign w:val="center"/>
            <w:hideMark/>
          </w:tcPr>
          <w:p w14:paraId="0C789862"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Menu urządzenia w języku polskim wyświetlane na panelu sterującym </w:t>
            </w:r>
          </w:p>
        </w:tc>
        <w:tc>
          <w:tcPr>
            <w:tcW w:w="1040" w:type="dxa"/>
            <w:tcBorders>
              <w:top w:val="nil"/>
              <w:left w:val="nil"/>
              <w:bottom w:val="single" w:sz="4" w:space="0" w:color="auto"/>
              <w:right w:val="single" w:sz="4" w:space="0" w:color="auto"/>
            </w:tcBorders>
            <w:noWrap/>
            <w:vAlign w:val="bottom"/>
            <w:hideMark/>
          </w:tcPr>
          <w:p w14:paraId="097A8DAB"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3D999716"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1CEB65A4" w14:textId="77777777" w:rsidR="00415014" w:rsidRPr="00415014" w:rsidRDefault="00415014">
            <w:pPr>
              <w:rPr>
                <w:rFonts w:ascii="Sylfaen" w:hAnsi="Sylfaen" w:cs="Arial"/>
                <w:color w:val="000000"/>
                <w:sz w:val="20"/>
                <w:szCs w:val="20"/>
              </w:rPr>
            </w:pPr>
          </w:p>
        </w:tc>
      </w:tr>
      <w:tr w:rsidR="00415014" w14:paraId="38E428D0" w14:textId="0DA70E3C" w:rsidTr="00415014">
        <w:trPr>
          <w:trHeight w:val="1020"/>
        </w:trPr>
        <w:tc>
          <w:tcPr>
            <w:tcW w:w="681" w:type="dxa"/>
            <w:tcBorders>
              <w:top w:val="nil"/>
              <w:left w:val="single" w:sz="4" w:space="0" w:color="auto"/>
              <w:bottom w:val="single" w:sz="4" w:space="0" w:color="auto"/>
              <w:right w:val="single" w:sz="4" w:space="0" w:color="auto"/>
            </w:tcBorders>
            <w:noWrap/>
            <w:vAlign w:val="center"/>
            <w:hideMark/>
          </w:tcPr>
          <w:p w14:paraId="41D9CEB2"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15</w:t>
            </w:r>
          </w:p>
        </w:tc>
        <w:tc>
          <w:tcPr>
            <w:tcW w:w="5506" w:type="dxa"/>
            <w:tcBorders>
              <w:top w:val="nil"/>
              <w:left w:val="nil"/>
              <w:bottom w:val="single" w:sz="4" w:space="0" w:color="auto"/>
              <w:right w:val="single" w:sz="4" w:space="0" w:color="auto"/>
            </w:tcBorders>
            <w:vAlign w:val="center"/>
            <w:hideMark/>
          </w:tcPr>
          <w:p w14:paraId="5BDB5EF9"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Ostrzegawcze komunikaty dźwiękowe oraz tekstowe – „zatkanie”, „zanieczyszczenie”, „nadciśnienie”, „system odpowietrzający aktywny”, „ogrzewanie gazu”, „uszkodzenie drenu” </w:t>
            </w:r>
          </w:p>
        </w:tc>
        <w:tc>
          <w:tcPr>
            <w:tcW w:w="1040" w:type="dxa"/>
            <w:tcBorders>
              <w:top w:val="nil"/>
              <w:left w:val="nil"/>
              <w:bottom w:val="single" w:sz="4" w:space="0" w:color="auto"/>
              <w:right w:val="single" w:sz="4" w:space="0" w:color="auto"/>
            </w:tcBorders>
            <w:noWrap/>
            <w:vAlign w:val="bottom"/>
            <w:hideMark/>
          </w:tcPr>
          <w:p w14:paraId="09D76E45"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28AE118D"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5CD9DC7A" w14:textId="77777777" w:rsidR="00415014" w:rsidRPr="00415014" w:rsidRDefault="00415014">
            <w:pPr>
              <w:rPr>
                <w:rFonts w:ascii="Sylfaen" w:hAnsi="Sylfaen" w:cs="Arial"/>
                <w:color w:val="000000"/>
                <w:sz w:val="20"/>
                <w:szCs w:val="20"/>
              </w:rPr>
            </w:pPr>
          </w:p>
        </w:tc>
      </w:tr>
      <w:tr w:rsidR="00415014" w14:paraId="34E528A0" w14:textId="2CEC1581" w:rsidTr="00415014">
        <w:trPr>
          <w:trHeight w:val="285"/>
        </w:trPr>
        <w:tc>
          <w:tcPr>
            <w:tcW w:w="681" w:type="dxa"/>
            <w:tcBorders>
              <w:top w:val="nil"/>
              <w:left w:val="single" w:sz="4" w:space="0" w:color="auto"/>
              <w:bottom w:val="single" w:sz="4" w:space="0" w:color="auto"/>
              <w:right w:val="single" w:sz="4" w:space="0" w:color="auto"/>
            </w:tcBorders>
            <w:noWrap/>
            <w:vAlign w:val="center"/>
            <w:hideMark/>
          </w:tcPr>
          <w:p w14:paraId="23FE7E31"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16</w:t>
            </w:r>
          </w:p>
        </w:tc>
        <w:tc>
          <w:tcPr>
            <w:tcW w:w="5506" w:type="dxa"/>
            <w:tcBorders>
              <w:top w:val="nil"/>
              <w:left w:val="nil"/>
              <w:bottom w:val="single" w:sz="4" w:space="0" w:color="auto"/>
              <w:right w:val="single" w:sz="4" w:space="0" w:color="auto"/>
            </w:tcBorders>
            <w:vAlign w:val="center"/>
            <w:hideMark/>
          </w:tcPr>
          <w:p w14:paraId="753BF457"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 Automatyczne rozpoznawanie rodzaju drenu</w:t>
            </w:r>
          </w:p>
        </w:tc>
        <w:tc>
          <w:tcPr>
            <w:tcW w:w="1040" w:type="dxa"/>
            <w:tcBorders>
              <w:top w:val="nil"/>
              <w:left w:val="nil"/>
              <w:bottom w:val="single" w:sz="4" w:space="0" w:color="auto"/>
              <w:right w:val="single" w:sz="4" w:space="0" w:color="auto"/>
            </w:tcBorders>
            <w:noWrap/>
            <w:vAlign w:val="bottom"/>
            <w:hideMark/>
          </w:tcPr>
          <w:p w14:paraId="1819A5F1"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2AFFDD9A"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7801BFE4" w14:textId="77777777" w:rsidR="00415014" w:rsidRPr="00415014" w:rsidRDefault="00415014">
            <w:pPr>
              <w:rPr>
                <w:rFonts w:ascii="Sylfaen" w:hAnsi="Sylfaen" w:cs="Arial"/>
                <w:color w:val="000000"/>
                <w:sz w:val="20"/>
                <w:szCs w:val="20"/>
              </w:rPr>
            </w:pPr>
          </w:p>
        </w:tc>
      </w:tr>
      <w:tr w:rsidR="00415014" w14:paraId="7BECC3A3" w14:textId="762B7959" w:rsidTr="00415014">
        <w:trPr>
          <w:trHeight w:val="285"/>
        </w:trPr>
        <w:tc>
          <w:tcPr>
            <w:tcW w:w="681" w:type="dxa"/>
            <w:tcBorders>
              <w:top w:val="nil"/>
              <w:left w:val="single" w:sz="4" w:space="0" w:color="auto"/>
              <w:bottom w:val="single" w:sz="4" w:space="0" w:color="auto"/>
              <w:right w:val="single" w:sz="4" w:space="0" w:color="auto"/>
            </w:tcBorders>
            <w:noWrap/>
            <w:vAlign w:val="bottom"/>
            <w:hideMark/>
          </w:tcPr>
          <w:p w14:paraId="56544722" w14:textId="77777777" w:rsidR="00415014" w:rsidRPr="00415014" w:rsidRDefault="00415014">
            <w:pPr>
              <w:rPr>
                <w:rFonts w:ascii="Sylfaen" w:hAnsi="Sylfaen" w:cs="Calibri"/>
                <w:b/>
                <w:bCs/>
                <w:color w:val="000000"/>
                <w:sz w:val="20"/>
                <w:szCs w:val="20"/>
              </w:rPr>
            </w:pPr>
            <w:r w:rsidRPr="00415014">
              <w:rPr>
                <w:rFonts w:ascii="Sylfaen" w:hAnsi="Sylfaen" w:cs="Calibri"/>
                <w:b/>
                <w:bCs/>
                <w:color w:val="000000"/>
                <w:sz w:val="20"/>
                <w:szCs w:val="20"/>
              </w:rPr>
              <w:t> </w:t>
            </w:r>
          </w:p>
        </w:tc>
        <w:tc>
          <w:tcPr>
            <w:tcW w:w="5506" w:type="dxa"/>
            <w:tcBorders>
              <w:top w:val="nil"/>
              <w:left w:val="nil"/>
              <w:bottom w:val="single" w:sz="4" w:space="0" w:color="auto"/>
              <w:right w:val="single" w:sz="4" w:space="0" w:color="auto"/>
            </w:tcBorders>
            <w:noWrap/>
            <w:vAlign w:val="bottom"/>
            <w:hideMark/>
          </w:tcPr>
          <w:p w14:paraId="7A39C85A" w14:textId="77777777" w:rsidR="00415014" w:rsidRPr="00415014" w:rsidRDefault="00415014">
            <w:pPr>
              <w:rPr>
                <w:rFonts w:ascii="Sylfaen" w:hAnsi="Sylfaen" w:cs="Calibri"/>
                <w:b/>
                <w:bCs/>
                <w:color w:val="000000"/>
                <w:sz w:val="20"/>
                <w:szCs w:val="20"/>
              </w:rPr>
            </w:pPr>
            <w:r w:rsidRPr="00415014">
              <w:rPr>
                <w:rFonts w:ascii="Sylfaen" w:hAnsi="Sylfaen" w:cs="Calibri"/>
                <w:b/>
                <w:bCs/>
                <w:color w:val="000000"/>
                <w:sz w:val="20"/>
                <w:szCs w:val="20"/>
              </w:rPr>
              <w:t>System bezprzewodowej transmisji obrazu 4K</w:t>
            </w:r>
          </w:p>
        </w:tc>
        <w:tc>
          <w:tcPr>
            <w:tcW w:w="1040" w:type="dxa"/>
            <w:tcBorders>
              <w:top w:val="nil"/>
              <w:left w:val="nil"/>
              <w:bottom w:val="single" w:sz="4" w:space="0" w:color="auto"/>
              <w:right w:val="single" w:sz="4" w:space="0" w:color="auto"/>
            </w:tcBorders>
            <w:noWrap/>
            <w:vAlign w:val="bottom"/>
            <w:hideMark/>
          </w:tcPr>
          <w:p w14:paraId="15C81F35" w14:textId="77777777" w:rsidR="00415014" w:rsidRPr="00415014" w:rsidRDefault="00415014">
            <w:pPr>
              <w:rPr>
                <w:rFonts w:ascii="Sylfaen" w:hAnsi="Sylfaen" w:cs="Calibri"/>
                <w:color w:val="000000"/>
                <w:sz w:val="20"/>
                <w:szCs w:val="20"/>
              </w:rPr>
            </w:pPr>
            <w:r w:rsidRPr="00415014">
              <w:rPr>
                <w:rFonts w:ascii="Sylfaen" w:hAnsi="Sylfaen" w:cs="Calibri"/>
                <w:color w:val="000000"/>
                <w:sz w:val="20"/>
                <w:szCs w:val="20"/>
              </w:rPr>
              <w:t> </w:t>
            </w:r>
          </w:p>
        </w:tc>
        <w:tc>
          <w:tcPr>
            <w:tcW w:w="1273" w:type="dxa"/>
            <w:tcBorders>
              <w:top w:val="nil"/>
              <w:left w:val="nil"/>
              <w:bottom w:val="single" w:sz="4" w:space="0" w:color="auto"/>
              <w:right w:val="single" w:sz="4" w:space="0" w:color="auto"/>
            </w:tcBorders>
            <w:noWrap/>
            <w:vAlign w:val="bottom"/>
            <w:hideMark/>
          </w:tcPr>
          <w:p w14:paraId="3961E722"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7CDB3E58" w14:textId="77777777" w:rsidR="00415014" w:rsidRPr="00415014" w:rsidRDefault="00415014">
            <w:pPr>
              <w:rPr>
                <w:rFonts w:ascii="Sylfaen" w:hAnsi="Sylfaen" w:cs="Arial"/>
                <w:color w:val="000000"/>
                <w:sz w:val="20"/>
                <w:szCs w:val="20"/>
              </w:rPr>
            </w:pPr>
          </w:p>
        </w:tc>
      </w:tr>
      <w:tr w:rsidR="00415014" w14:paraId="6577E879" w14:textId="01F3AF48" w:rsidTr="00415014">
        <w:trPr>
          <w:trHeight w:val="285"/>
        </w:trPr>
        <w:tc>
          <w:tcPr>
            <w:tcW w:w="681" w:type="dxa"/>
            <w:tcBorders>
              <w:top w:val="nil"/>
              <w:left w:val="single" w:sz="4" w:space="0" w:color="auto"/>
              <w:bottom w:val="single" w:sz="4" w:space="0" w:color="auto"/>
              <w:right w:val="single" w:sz="4" w:space="0" w:color="auto"/>
            </w:tcBorders>
            <w:noWrap/>
            <w:vAlign w:val="bottom"/>
            <w:hideMark/>
          </w:tcPr>
          <w:p w14:paraId="451A3E93" w14:textId="77777777" w:rsidR="00415014" w:rsidRPr="00415014" w:rsidRDefault="00415014">
            <w:pPr>
              <w:jc w:val="right"/>
              <w:rPr>
                <w:rFonts w:ascii="Sylfaen" w:hAnsi="Sylfaen" w:cs="Calibri"/>
                <w:color w:val="000000"/>
                <w:sz w:val="20"/>
                <w:szCs w:val="20"/>
              </w:rPr>
            </w:pPr>
            <w:r w:rsidRPr="00415014">
              <w:rPr>
                <w:rFonts w:ascii="Sylfaen" w:hAnsi="Sylfaen" w:cs="Calibri"/>
                <w:color w:val="000000"/>
                <w:sz w:val="20"/>
                <w:szCs w:val="20"/>
              </w:rPr>
              <w:t>1</w:t>
            </w:r>
          </w:p>
        </w:tc>
        <w:tc>
          <w:tcPr>
            <w:tcW w:w="5506" w:type="dxa"/>
            <w:tcBorders>
              <w:top w:val="nil"/>
              <w:left w:val="nil"/>
              <w:bottom w:val="single" w:sz="4" w:space="0" w:color="auto"/>
              <w:right w:val="single" w:sz="4" w:space="0" w:color="auto"/>
            </w:tcBorders>
            <w:vAlign w:val="bottom"/>
            <w:hideMark/>
          </w:tcPr>
          <w:p w14:paraId="1ADF58B5" w14:textId="77777777" w:rsidR="00415014" w:rsidRPr="00415014" w:rsidRDefault="00415014">
            <w:pPr>
              <w:rPr>
                <w:rFonts w:ascii="Sylfaen" w:hAnsi="Sylfaen" w:cs="Arial"/>
                <w:color w:val="231F20"/>
                <w:sz w:val="20"/>
                <w:szCs w:val="20"/>
              </w:rPr>
            </w:pPr>
            <w:r w:rsidRPr="00415014">
              <w:rPr>
                <w:rFonts w:ascii="Sylfaen" w:hAnsi="Sylfaen" w:cs="Arial"/>
                <w:color w:val="231F20"/>
                <w:sz w:val="20"/>
                <w:szCs w:val="20"/>
              </w:rPr>
              <w:t>Częstotliwości pracy: Od 5,170 GHz do 5,850 GHz</w:t>
            </w:r>
          </w:p>
        </w:tc>
        <w:tc>
          <w:tcPr>
            <w:tcW w:w="1040" w:type="dxa"/>
            <w:tcBorders>
              <w:top w:val="nil"/>
              <w:left w:val="nil"/>
              <w:bottom w:val="single" w:sz="4" w:space="0" w:color="auto"/>
              <w:right w:val="single" w:sz="4" w:space="0" w:color="auto"/>
            </w:tcBorders>
            <w:vAlign w:val="bottom"/>
            <w:hideMark/>
          </w:tcPr>
          <w:p w14:paraId="055AE04A" w14:textId="77777777" w:rsidR="00415014" w:rsidRPr="00415014" w:rsidRDefault="00415014">
            <w:pPr>
              <w:jc w:val="center"/>
              <w:rPr>
                <w:rFonts w:ascii="Sylfaen" w:hAnsi="Sylfaen" w:cs="Tahoma"/>
                <w:color w:val="231F20"/>
                <w:sz w:val="20"/>
                <w:szCs w:val="20"/>
              </w:rPr>
            </w:pPr>
            <w:r w:rsidRPr="00415014">
              <w:rPr>
                <w:rFonts w:ascii="Sylfaen" w:hAnsi="Sylfaen" w:cs="Tahoma"/>
                <w:color w:val="231F20"/>
                <w:sz w:val="20"/>
                <w:szCs w:val="20"/>
              </w:rPr>
              <w:t>TAK</w:t>
            </w:r>
          </w:p>
        </w:tc>
        <w:tc>
          <w:tcPr>
            <w:tcW w:w="1273" w:type="dxa"/>
            <w:tcBorders>
              <w:top w:val="nil"/>
              <w:left w:val="nil"/>
              <w:bottom w:val="single" w:sz="4" w:space="0" w:color="auto"/>
              <w:right w:val="single" w:sz="4" w:space="0" w:color="auto"/>
            </w:tcBorders>
            <w:noWrap/>
            <w:vAlign w:val="bottom"/>
            <w:hideMark/>
          </w:tcPr>
          <w:p w14:paraId="0A5B23C5"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7C9813A0" w14:textId="77777777" w:rsidR="00415014" w:rsidRPr="00415014" w:rsidRDefault="00415014">
            <w:pPr>
              <w:rPr>
                <w:rFonts w:ascii="Sylfaen" w:hAnsi="Sylfaen" w:cs="Arial"/>
                <w:color w:val="000000"/>
                <w:sz w:val="20"/>
                <w:szCs w:val="20"/>
              </w:rPr>
            </w:pPr>
          </w:p>
        </w:tc>
      </w:tr>
      <w:tr w:rsidR="00415014" w14:paraId="43CEDDA3" w14:textId="7135E35A" w:rsidTr="00415014">
        <w:trPr>
          <w:trHeight w:val="510"/>
        </w:trPr>
        <w:tc>
          <w:tcPr>
            <w:tcW w:w="681" w:type="dxa"/>
            <w:tcBorders>
              <w:top w:val="nil"/>
              <w:left w:val="single" w:sz="4" w:space="0" w:color="auto"/>
              <w:bottom w:val="single" w:sz="4" w:space="0" w:color="auto"/>
              <w:right w:val="single" w:sz="4" w:space="0" w:color="auto"/>
            </w:tcBorders>
            <w:noWrap/>
            <w:vAlign w:val="bottom"/>
            <w:hideMark/>
          </w:tcPr>
          <w:p w14:paraId="441E54BB" w14:textId="77777777" w:rsidR="00415014" w:rsidRPr="00415014" w:rsidRDefault="00415014">
            <w:pPr>
              <w:jc w:val="right"/>
              <w:rPr>
                <w:rFonts w:ascii="Sylfaen" w:hAnsi="Sylfaen" w:cs="Calibri"/>
                <w:color w:val="000000"/>
                <w:sz w:val="20"/>
                <w:szCs w:val="20"/>
              </w:rPr>
            </w:pPr>
            <w:r w:rsidRPr="00415014">
              <w:rPr>
                <w:rFonts w:ascii="Sylfaen" w:hAnsi="Sylfaen" w:cs="Calibri"/>
                <w:color w:val="000000"/>
                <w:sz w:val="20"/>
                <w:szCs w:val="20"/>
              </w:rPr>
              <w:t>2</w:t>
            </w:r>
          </w:p>
        </w:tc>
        <w:tc>
          <w:tcPr>
            <w:tcW w:w="5506" w:type="dxa"/>
            <w:tcBorders>
              <w:top w:val="nil"/>
              <w:left w:val="nil"/>
              <w:bottom w:val="single" w:sz="4" w:space="0" w:color="auto"/>
              <w:right w:val="single" w:sz="4" w:space="0" w:color="auto"/>
            </w:tcBorders>
            <w:vAlign w:val="bottom"/>
            <w:hideMark/>
          </w:tcPr>
          <w:p w14:paraId="5AA55D8D" w14:textId="77777777" w:rsidR="00415014" w:rsidRPr="00415014" w:rsidRDefault="00415014">
            <w:pPr>
              <w:rPr>
                <w:rFonts w:ascii="Sylfaen" w:hAnsi="Sylfaen" w:cs="Arial"/>
                <w:color w:val="231F20"/>
                <w:sz w:val="20"/>
                <w:szCs w:val="20"/>
              </w:rPr>
            </w:pPr>
            <w:r w:rsidRPr="00415014">
              <w:rPr>
                <w:rFonts w:ascii="Sylfaen" w:hAnsi="Sylfaen" w:cs="Arial"/>
                <w:color w:val="231F20"/>
                <w:sz w:val="20"/>
                <w:szCs w:val="20"/>
              </w:rPr>
              <w:t xml:space="preserve">Maksymalna moc wyjściowa: 10 </w:t>
            </w:r>
            <w:proofErr w:type="spellStart"/>
            <w:r w:rsidRPr="00415014">
              <w:rPr>
                <w:rFonts w:ascii="Sylfaen" w:hAnsi="Sylfaen" w:cs="Arial"/>
                <w:color w:val="231F20"/>
                <w:sz w:val="20"/>
                <w:szCs w:val="20"/>
              </w:rPr>
              <w:t>dBm</w:t>
            </w:r>
            <w:proofErr w:type="spellEnd"/>
            <w:r w:rsidRPr="00415014">
              <w:rPr>
                <w:rFonts w:ascii="Sylfaen" w:hAnsi="Sylfaen" w:cs="Arial"/>
                <w:color w:val="231F20"/>
                <w:sz w:val="20"/>
                <w:szCs w:val="20"/>
              </w:rPr>
              <w:t xml:space="preserve"> (nadajnik bezprzewodowy) 12 </w:t>
            </w:r>
            <w:proofErr w:type="spellStart"/>
            <w:r w:rsidRPr="00415014">
              <w:rPr>
                <w:rFonts w:ascii="Sylfaen" w:hAnsi="Sylfaen" w:cs="Arial"/>
                <w:color w:val="231F20"/>
                <w:sz w:val="20"/>
                <w:szCs w:val="20"/>
              </w:rPr>
              <w:t>dBm</w:t>
            </w:r>
            <w:proofErr w:type="spellEnd"/>
            <w:r w:rsidRPr="00415014">
              <w:rPr>
                <w:rFonts w:ascii="Sylfaen" w:hAnsi="Sylfaen" w:cs="Arial"/>
                <w:color w:val="231F20"/>
                <w:sz w:val="20"/>
                <w:szCs w:val="20"/>
              </w:rPr>
              <w:t xml:space="preserve"> (odbiornik bezprzewodowy)</w:t>
            </w:r>
          </w:p>
        </w:tc>
        <w:tc>
          <w:tcPr>
            <w:tcW w:w="1040" w:type="dxa"/>
            <w:tcBorders>
              <w:top w:val="nil"/>
              <w:left w:val="nil"/>
              <w:bottom w:val="single" w:sz="4" w:space="0" w:color="auto"/>
              <w:right w:val="single" w:sz="4" w:space="0" w:color="auto"/>
            </w:tcBorders>
            <w:vAlign w:val="bottom"/>
            <w:hideMark/>
          </w:tcPr>
          <w:p w14:paraId="1502DF57" w14:textId="77777777" w:rsidR="00415014" w:rsidRPr="00415014" w:rsidRDefault="00415014">
            <w:pPr>
              <w:jc w:val="center"/>
              <w:rPr>
                <w:rFonts w:ascii="Sylfaen" w:hAnsi="Sylfaen" w:cs="Tahoma"/>
                <w:color w:val="231F20"/>
                <w:sz w:val="20"/>
                <w:szCs w:val="20"/>
              </w:rPr>
            </w:pPr>
            <w:r w:rsidRPr="00415014">
              <w:rPr>
                <w:rFonts w:ascii="Sylfaen" w:hAnsi="Sylfaen" w:cs="Tahoma"/>
                <w:color w:val="231F20"/>
                <w:sz w:val="20"/>
                <w:szCs w:val="20"/>
              </w:rPr>
              <w:t>TAK</w:t>
            </w:r>
          </w:p>
        </w:tc>
        <w:tc>
          <w:tcPr>
            <w:tcW w:w="1273" w:type="dxa"/>
            <w:tcBorders>
              <w:top w:val="nil"/>
              <w:left w:val="nil"/>
              <w:bottom w:val="single" w:sz="4" w:space="0" w:color="auto"/>
              <w:right w:val="single" w:sz="4" w:space="0" w:color="auto"/>
            </w:tcBorders>
            <w:noWrap/>
            <w:vAlign w:val="bottom"/>
            <w:hideMark/>
          </w:tcPr>
          <w:p w14:paraId="2A3EBC69"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3B5FD8C6" w14:textId="77777777" w:rsidR="00415014" w:rsidRPr="00415014" w:rsidRDefault="00415014">
            <w:pPr>
              <w:rPr>
                <w:rFonts w:ascii="Sylfaen" w:hAnsi="Sylfaen" w:cs="Arial"/>
                <w:color w:val="000000"/>
                <w:sz w:val="20"/>
                <w:szCs w:val="20"/>
              </w:rPr>
            </w:pPr>
          </w:p>
        </w:tc>
      </w:tr>
      <w:tr w:rsidR="00415014" w14:paraId="2E3B7C9F" w14:textId="670BFF1E" w:rsidTr="00415014">
        <w:trPr>
          <w:trHeight w:val="285"/>
        </w:trPr>
        <w:tc>
          <w:tcPr>
            <w:tcW w:w="681" w:type="dxa"/>
            <w:tcBorders>
              <w:top w:val="nil"/>
              <w:left w:val="single" w:sz="4" w:space="0" w:color="auto"/>
              <w:bottom w:val="single" w:sz="4" w:space="0" w:color="auto"/>
              <w:right w:val="single" w:sz="4" w:space="0" w:color="auto"/>
            </w:tcBorders>
            <w:noWrap/>
            <w:vAlign w:val="bottom"/>
            <w:hideMark/>
          </w:tcPr>
          <w:p w14:paraId="721999B8" w14:textId="77777777" w:rsidR="00415014" w:rsidRPr="00415014" w:rsidRDefault="00415014">
            <w:pPr>
              <w:jc w:val="right"/>
              <w:rPr>
                <w:rFonts w:ascii="Sylfaen" w:hAnsi="Sylfaen" w:cs="Calibri"/>
                <w:color w:val="000000"/>
                <w:sz w:val="20"/>
                <w:szCs w:val="20"/>
              </w:rPr>
            </w:pPr>
            <w:r w:rsidRPr="00415014">
              <w:rPr>
                <w:rFonts w:ascii="Sylfaen" w:hAnsi="Sylfaen" w:cs="Calibri"/>
                <w:color w:val="000000"/>
                <w:sz w:val="20"/>
                <w:szCs w:val="20"/>
              </w:rPr>
              <w:t>3</w:t>
            </w:r>
          </w:p>
        </w:tc>
        <w:tc>
          <w:tcPr>
            <w:tcW w:w="5506" w:type="dxa"/>
            <w:tcBorders>
              <w:top w:val="nil"/>
              <w:left w:val="nil"/>
              <w:bottom w:val="single" w:sz="4" w:space="0" w:color="auto"/>
              <w:right w:val="single" w:sz="4" w:space="0" w:color="auto"/>
            </w:tcBorders>
            <w:vAlign w:val="bottom"/>
            <w:hideMark/>
          </w:tcPr>
          <w:p w14:paraId="5B2B0A13" w14:textId="77777777" w:rsidR="00415014" w:rsidRPr="00415014" w:rsidRDefault="00415014">
            <w:pPr>
              <w:rPr>
                <w:rFonts w:ascii="Sylfaen" w:hAnsi="Sylfaen" w:cs="Arial"/>
                <w:color w:val="231F20"/>
                <w:sz w:val="20"/>
                <w:szCs w:val="20"/>
              </w:rPr>
            </w:pPr>
            <w:r w:rsidRPr="00415014">
              <w:rPr>
                <w:rFonts w:ascii="Sylfaen" w:hAnsi="Sylfaen" w:cs="Arial"/>
                <w:color w:val="231F20"/>
                <w:sz w:val="20"/>
                <w:szCs w:val="20"/>
              </w:rPr>
              <w:t>Pasmo kanału: 40 MHz</w:t>
            </w:r>
          </w:p>
        </w:tc>
        <w:tc>
          <w:tcPr>
            <w:tcW w:w="1040" w:type="dxa"/>
            <w:tcBorders>
              <w:top w:val="nil"/>
              <w:left w:val="nil"/>
              <w:bottom w:val="single" w:sz="4" w:space="0" w:color="auto"/>
              <w:right w:val="single" w:sz="4" w:space="0" w:color="auto"/>
            </w:tcBorders>
            <w:vAlign w:val="bottom"/>
            <w:hideMark/>
          </w:tcPr>
          <w:p w14:paraId="1D2E59D7" w14:textId="77777777" w:rsidR="00415014" w:rsidRPr="00415014" w:rsidRDefault="00415014">
            <w:pPr>
              <w:jc w:val="center"/>
              <w:rPr>
                <w:rFonts w:ascii="Sylfaen" w:hAnsi="Sylfaen" w:cs="Tahoma"/>
                <w:color w:val="231F20"/>
                <w:sz w:val="20"/>
                <w:szCs w:val="20"/>
              </w:rPr>
            </w:pPr>
            <w:r w:rsidRPr="00415014">
              <w:rPr>
                <w:rFonts w:ascii="Sylfaen" w:hAnsi="Sylfaen" w:cs="Tahoma"/>
                <w:color w:val="231F20"/>
                <w:sz w:val="20"/>
                <w:szCs w:val="20"/>
              </w:rPr>
              <w:t>TAK</w:t>
            </w:r>
          </w:p>
        </w:tc>
        <w:tc>
          <w:tcPr>
            <w:tcW w:w="1273" w:type="dxa"/>
            <w:tcBorders>
              <w:top w:val="nil"/>
              <w:left w:val="nil"/>
              <w:bottom w:val="single" w:sz="4" w:space="0" w:color="auto"/>
              <w:right w:val="single" w:sz="4" w:space="0" w:color="auto"/>
            </w:tcBorders>
            <w:noWrap/>
            <w:vAlign w:val="bottom"/>
            <w:hideMark/>
          </w:tcPr>
          <w:p w14:paraId="163945E7"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5246FDE9" w14:textId="77777777" w:rsidR="00415014" w:rsidRPr="00415014" w:rsidRDefault="00415014">
            <w:pPr>
              <w:rPr>
                <w:rFonts w:ascii="Sylfaen" w:hAnsi="Sylfaen" w:cs="Arial"/>
                <w:color w:val="000000"/>
                <w:sz w:val="20"/>
                <w:szCs w:val="20"/>
              </w:rPr>
            </w:pPr>
          </w:p>
        </w:tc>
      </w:tr>
      <w:tr w:rsidR="00415014" w14:paraId="480DB1D6" w14:textId="0887AF96" w:rsidTr="00415014">
        <w:trPr>
          <w:trHeight w:val="510"/>
        </w:trPr>
        <w:tc>
          <w:tcPr>
            <w:tcW w:w="681" w:type="dxa"/>
            <w:tcBorders>
              <w:top w:val="nil"/>
              <w:left w:val="single" w:sz="4" w:space="0" w:color="auto"/>
              <w:bottom w:val="single" w:sz="4" w:space="0" w:color="auto"/>
              <w:right w:val="single" w:sz="4" w:space="0" w:color="auto"/>
            </w:tcBorders>
            <w:noWrap/>
            <w:vAlign w:val="bottom"/>
            <w:hideMark/>
          </w:tcPr>
          <w:p w14:paraId="3B28A11A" w14:textId="77777777" w:rsidR="00415014" w:rsidRPr="00415014" w:rsidRDefault="00415014">
            <w:pPr>
              <w:jc w:val="right"/>
              <w:rPr>
                <w:rFonts w:ascii="Sylfaen" w:hAnsi="Sylfaen" w:cs="Calibri"/>
                <w:color w:val="000000"/>
                <w:sz w:val="20"/>
                <w:szCs w:val="20"/>
              </w:rPr>
            </w:pPr>
            <w:r w:rsidRPr="00415014">
              <w:rPr>
                <w:rFonts w:ascii="Sylfaen" w:hAnsi="Sylfaen" w:cs="Calibri"/>
                <w:color w:val="000000"/>
                <w:sz w:val="20"/>
                <w:szCs w:val="20"/>
              </w:rPr>
              <w:t>4</w:t>
            </w:r>
          </w:p>
        </w:tc>
        <w:tc>
          <w:tcPr>
            <w:tcW w:w="5506" w:type="dxa"/>
            <w:tcBorders>
              <w:top w:val="nil"/>
              <w:left w:val="nil"/>
              <w:bottom w:val="single" w:sz="4" w:space="0" w:color="auto"/>
              <w:right w:val="single" w:sz="4" w:space="0" w:color="auto"/>
            </w:tcBorders>
            <w:vAlign w:val="bottom"/>
            <w:hideMark/>
          </w:tcPr>
          <w:p w14:paraId="20B924E9" w14:textId="77777777" w:rsidR="00415014" w:rsidRPr="00415014" w:rsidRDefault="00415014">
            <w:pPr>
              <w:rPr>
                <w:rFonts w:ascii="Sylfaen" w:hAnsi="Sylfaen" w:cs="Arial"/>
                <w:color w:val="231F20"/>
                <w:sz w:val="20"/>
                <w:szCs w:val="20"/>
              </w:rPr>
            </w:pPr>
            <w:r w:rsidRPr="00415014">
              <w:rPr>
                <w:rFonts w:ascii="Sylfaen" w:hAnsi="Sylfaen" w:cs="Arial"/>
                <w:color w:val="231F20"/>
                <w:sz w:val="20"/>
                <w:szCs w:val="20"/>
              </w:rPr>
              <w:t>Przydział kanału: Automatyczny wybór częstotliwości z unikaniem Wi-Fi</w:t>
            </w:r>
          </w:p>
        </w:tc>
        <w:tc>
          <w:tcPr>
            <w:tcW w:w="1040" w:type="dxa"/>
            <w:tcBorders>
              <w:top w:val="nil"/>
              <w:left w:val="nil"/>
              <w:bottom w:val="single" w:sz="4" w:space="0" w:color="auto"/>
              <w:right w:val="single" w:sz="4" w:space="0" w:color="auto"/>
            </w:tcBorders>
            <w:vAlign w:val="bottom"/>
            <w:hideMark/>
          </w:tcPr>
          <w:p w14:paraId="79C9B68A" w14:textId="77777777" w:rsidR="00415014" w:rsidRPr="00415014" w:rsidRDefault="00415014">
            <w:pPr>
              <w:jc w:val="center"/>
              <w:rPr>
                <w:rFonts w:ascii="Sylfaen" w:hAnsi="Sylfaen" w:cs="Tahoma"/>
                <w:color w:val="231F20"/>
                <w:sz w:val="20"/>
                <w:szCs w:val="20"/>
              </w:rPr>
            </w:pPr>
            <w:r w:rsidRPr="00415014">
              <w:rPr>
                <w:rFonts w:ascii="Sylfaen" w:hAnsi="Sylfaen" w:cs="Tahoma"/>
                <w:color w:val="231F20"/>
                <w:sz w:val="20"/>
                <w:szCs w:val="20"/>
              </w:rPr>
              <w:t>TAK</w:t>
            </w:r>
          </w:p>
        </w:tc>
        <w:tc>
          <w:tcPr>
            <w:tcW w:w="1273" w:type="dxa"/>
            <w:tcBorders>
              <w:top w:val="nil"/>
              <w:left w:val="nil"/>
              <w:bottom w:val="single" w:sz="4" w:space="0" w:color="auto"/>
              <w:right w:val="single" w:sz="4" w:space="0" w:color="auto"/>
            </w:tcBorders>
            <w:noWrap/>
            <w:vAlign w:val="bottom"/>
            <w:hideMark/>
          </w:tcPr>
          <w:p w14:paraId="4A6CB94E"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5867BC19" w14:textId="77777777" w:rsidR="00415014" w:rsidRPr="00415014" w:rsidRDefault="00415014">
            <w:pPr>
              <w:rPr>
                <w:rFonts w:ascii="Sylfaen" w:hAnsi="Sylfaen" w:cs="Arial"/>
                <w:color w:val="000000"/>
                <w:sz w:val="20"/>
                <w:szCs w:val="20"/>
              </w:rPr>
            </w:pPr>
          </w:p>
        </w:tc>
      </w:tr>
      <w:tr w:rsidR="00415014" w14:paraId="30F67852" w14:textId="1EA7E42D" w:rsidTr="00415014">
        <w:trPr>
          <w:trHeight w:val="765"/>
        </w:trPr>
        <w:tc>
          <w:tcPr>
            <w:tcW w:w="681" w:type="dxa"/>
            <w:tcBorders>
              <w:top w:val="nil"/>
              <w:left w:val="single" w:sz="4" w:space="0" w:color="auto"/>
              <w:bottom w:val="single" w:sz="4" w:space="0" w:color="auto"/>
              <w:right w:val="single" w:sz="4" w:space="0" w:color="auto"/>
            </w:tcBorders>
            <w:noWrap/>
            <w:vAlign w:val="bottom"/>
            <w:hideMark/>
          </w:tcPr>
          <w:p w14:paraId="506C4A0A" w14:textId="77777777" w:rsidR="00415014" w:rsidRPr="00415014" w:rsidRDefault="00415014">
            <w:pPr>
              <w:jc w:val="right"/>
              <w:rPr>
                <w:rFonts w:ascii="Sylfaen" w:hAnsi="Sylfaen" w:cs="Calibri"/>
                <w:color w:val="000000"/>
                <w:sz w:val="20"/>
                <w:szCs w:val="20"/>
              </w:rPr>
            </w:pPr>
            <w:r w:rsidRPr="00415014">
              <w:rPr>
                <w:rFonts w:ascii="Sylfaen" w:hAnsi="Sylfaen" w:cs="Calibri"/>
                <w:color w:val="000000"/>
                <w:sz w:val="20"/>
                <w:szCs w:val="20"/>
              </w:rPr>
              <w:lastRenderedPageBreak/>
              <w:t>5</w:t>
            </w:r>
          </w:p>
        </w:tc>
        <w:tc>
          <w:tcPr>
            <w:tcW w:w="5506" w:type="dxa"/>
            <w:tcBorders>
              <w:top w:val="nil"/>
              <w:left w:val="nil"/>
              <w:bottom w:val="single" w:sz="4" w:space="0" w:color="auto"/>
              <w:right w:val="single" w:sz="4" w:space="0" w:color="auto"/>
            </w:tcBorders>
            <w:vAlign w:val="bottom"/>
            <w:hideMark/>
          </w:tcPr>
          <w:p w14:paraId="65613FAA" w14:textId="77777777" w:rsidR="00415014" w:rsidRPr="00415014" w:rsidRDefault="00415014">
            <w:pPr>
              <w:rPr>
                <w:rFonts w:ascii="Sylfaen" w:hAnsi="Sylfaen" w:cs="Arial"/>
                <w:color w:val="231F20"/>
                <w:sz w:val="20"/>
                <w:szCs w:val="20"/>
              </w:rPr>
            </w:pPr>
            <w:r w:rsidRPr="00415014">
              <w:rPr>
                <w:rFonts w:ascii="Sylfaen" w:hAnsi="Sylfaen" w:cs="Arial"/>
                <w:color w:val="231F20"/>
                <w:sz w:val="20"/>
                <w:szCs w:val="20"/>
              </w:rPr>
              <w:t>Kodowanie ortogonalne zwielokrotnianie w dziedzinie częstotliwości (OFDM) z szyfrowaniem w standardzie AES 128 bitów</w:t>
            </w:r>
          </w:p>
        </w:tc>
        <w:tc>
          <w:tcPr>
            <w:tcW w:w="1040" w:type="dxa"/>
            <w:tcBorders>
              <w:top w:val="nil"/>
              <w:left w:val="nil"/>
              <w:bottom w:val="single" w:sz="4" w:space="0" w:color="auto"/>
              <w:right w:val="single" w:sz="4" w:space="0" w:color="auto"/>
            </w:tcBorders>
            <w:vAlign w:val="bottom"/>
            <w:hideMark/>
          </w:tcPr>
          <w:p w14:paraId="5ED45B63" w14:textId="77777777" w:rsidR="00415014" w:rsidRPr="00415014" w:rsidRDefault="00415014">
            <w:pPr>
              <w:jc w:val="center"/>
              <w:rPr>
                <w:rFonts w:ascii="Sylfaen" w:hAnsi="Sylfaen" w:cs="Tahoma"/>
                <w:color w:val="231F20"/>
                <w:sz w:val="20"/>
                <w:szCs w:val="20"/>
              </w:rPr>
            </w:pPr>
            <w:r w:rsidRPr="00415014">
              <w:rPr>
                <w:rFonts w:ascii="Sylfaen" w:hAnsi="Sylfaen" w:cs="Tahoma"/>
                <w:color w:val="231F20"/>
                <w:sz w:val="20"/>
                <w:szCs w:val="20"/>
              </w:rPr>
              <w:t>TAK</w:t>
            </w:r>
          </w:p>
        </w:tc>
        <w:tc>
          <w:tcPr>
            <w:tcW w:w="1273" w:type="dxa"/>
            <w:tcBorders>
              <w:top w:val="nil"/>
              <w:left w:val="nil"/>
              <w:bottom w:val="single" w:sz="4" w:space="0" w:color="auto"/>
              <w:right w:val="single" w:sz="4" w:space="0" w:color="auto"/>
            </w:tcBorders>
            <w:noWrap/>
            <w:vAlign w:val="bottom"/>
            <w:hideMark/>
          </w:tcPr>
          <w:p w14:paraId="13C2BDC2"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29E944B3" w14:textId="77777777" w:rsidR="00415014" w:rsidRPr="00415014" w:rsidRDefault="00415014">
            <w:pPr>
              <w:rPr>
                <w:rFonts w:ascii="Sylfaen" w:hAnsi="Sylfaen" w:cs="Arial"/>
                <w:color w:val="000000"/>
                <w:sz w:val="20"/>
                <w:szCs w:val="20"/>
              </w:rPr>
            </w:pPr>
          </w:p>
        </w:tc>
      </w:tr>
      <w:tr w:rsidR="00415014" w14:paraId="3F4F5BFB" w14:textId="74FD6343" w:rsidTr="00415014">
        <w:trPr>
          <w:trHeight w:val="285"/>
        </w:trPr>
        <w:tc>
          <w:tcPr>
            <w:tcW w:w="681" w:type="dxa"/>
            <w:tcBorders>
              <w:top w:val="nil"/>
              <w:left w:val="single" w:sz="4" w:space="0" w:color="auto"/>
              <w:bottom w:val="single" w:sz="4" w:space="0" w:color="auto"/>
              <w:right w:val="single" w:sz="4" w:space="0" w:color="auto"/>
            </w:tcBorders>
            <w:noWrap/>
            <w:vAlign w:val="bottom"/>
            <w:hideMark/>
          </w:tcPr>
          <w:p w14:paraId="7A72A825" w14:textId="77777777" w:rsidR="00415014" w:rsidRPr="00415014" w:rsidRDefault="00415014">
            <w:pPr>
              <w:jc w:val="right"/>
              <w:rPr>
                <w:rFonts w:ascii="Sylfaen" w:hAnsi="Sylfaen" w:cs="Calibri"/>
                <w:color w:val="000000"/>
                <w:sz w:val="20"/>
                <w:szCs w:val="20"/>
              </w:rPr>
            </w:pPr>
            <w:r w:rsidRPr="00415014">
              <w:rPr>
                <w:rFonts w:ascii="Sylfaen" w:hAnsi="Sylfaen" w:cs="Calibri"/>
                <w:color w:val="000000"/>
                <w:sz w:val="20"/>
                <w:szCs w:val="20"/>
              </w:rPr>
              <w:t>6</w:t>
            </w:r>
          </w:p>
        </w:tc>
        <w:tc>
          <w:tcPr>
            <w:tcW w:w="5506" w:type="dxa"/>
            <w:tcBorders>
              <w:top w:val="nil"/>
              <w:left w:val="nil"/>
              <w:bottom w:val="single" w:sz="4" w:space="0" w:color="auto"/>
              <w:right w:val="single" w:sz="4" w:space="0" w:color="auto"/>
            </w:tcBorders>
            <w:vAlign w:val="bottom"/>
            <w:hideMark/>
          </w:tcPr>
          <w:p w14:paraId="1BA982CA" w14:textId="77777777" w:rsidR="00415014" w:rsidRPr="00415014" w:rsidRDefault="00415014">
            <w:pPr>
              <w:rPr>
                <w:rFonts w:ascii="Sylfaen" w:hAnsi="Sylfaen" w:cs="Arial"/>
                <w:color w:val="231F20"/>
                <w:sz w:val="20"/>
                <w:szCs w:val="20"/>
              </w:rPr>
            </w:pPr>
            <w:r w:rsidRPr="00415014">
              <w:rPr>
                <w:rFonts w:ascii="Sylfaen" w:hAnsi="Sylfaen" w:cs="Arial"/>
                <w:color w:val="231F20"/>
                <w:sz w:val="20"/>
                <w:szCs w:val="20"/>
              </w:rPr>
              <w:t>Antena 5x4 MIMO</w:t>
            </w:r>
          </w:p>
        </w:tc>
        <w:tc>
          <w:tcPr>
            <w:tcW w:w="1040" w:type="dxa"/>
            <w:tcBorders>
              <w:top w:val="nil"/>
              <w:left w:val="nil"/>
              <w:bottom w:val="single" w:sz="4" w:space="0" w:color="auto"/>
              <w:right w:val="single" w:sz="4" w:space="0" w:color="auto"/>
            </w:tcBorders>
            <w:vAlign w:val="bottom"/>
            <w:hideMark/>
          </w:tcPr>
          <w:p w14:paraId="510B2FDC" w14:textId="77777777" w:rsidR="00415014" w:rsidRPr="00415014" w:rsidRDefault="00415014">
            <w:pPr>
              <w:jc w:val="center"/>
              <w:rPr>
                <w:rFonts w:ascii="Sylfaen" w:hAnsi="Sylfaen" w:cs="Tahoma"/>
                <w:color w:val="231F20"/>
                <w:sz w:val="20"/>
                <w:szCs w:val="20"/>
              </w:rPr>
            </w:pPr>
            <w:r w:rsidRPr="00415014">
              <w:rPr>
                <w:rFonts w:ascii="Sylfaen" w:hAnsi="Sylfaen" w:cs="Tahoma"/>
                <w:color w:val="231F20"/>
                <w:sz w:val="20"/>
                <w:szCs w:val="20"/>
              </w:rPr>
              <w:t>TAK</w:t>
            </w:r>
          </w:p>
        </w:tc>
        <w:tc>
          <w:tcPr>
            <w:tcW w:w="1273" w:type="dxa"/>
            <w:tcBorders>
              <w:top w:val="nil"/>
              <w:left w:val="nil"/>
              <w:bottom w:val="single" w:sz="4" w:space="0" w:color="auto"/>
              <w:right w:val="single" w:sz="4" w:space="0" w:color="auto"/>
            </w:tcBorders>
            <w:noWrap/>
            <w:vAlign w:val="bottom"/>
            <w:hideMark/>
          </w:tcPr>
          <w:p w14:paraId="3537F8C5"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37D5F22F" w14:textId="77777777" w:rsidR="00415014" w:rsidRPr="00415014" w:rsidRDefault="00415014">
            <w:pPr>
              <w:rPr>
                <w:rFonts w:ascii="Sylfaen" w:hAnsi="Sylfaen" w:cs="Arial"/>
                <w:color w:val="000000"/>
                <w:sz w:val="20"/>
                <w:szCs w:val="20"/>
              </w:rPr>
            </w:pPr>
          </w:p>
        </w:tc>
      </w:tr>
      <w:tr w:rsidR="00415014" w14:paraId="641A3887" w14:textId="25B8BDD5" w:rsidTr="00415014">
        <w:trPr>
          <w:trHeight w:val="285"/>
        </w:trPr>
        <w:tc>
          <w:tcPr>
            <w:tcW w:w="681" w:type="dxa"/>
            <w:tcBorders>
              <w:top w:val="nil"/>
              <w:left w:val="single" w:sz="4" w:space="0" w:color="auto"/>
              <w:bottom w:val="single" w:sz="4" w:space="0" w:color="auto"/>
              <w:right w:val="single" w:sz="4" w:space="0" w:color="auto"/>
            </w:tcBorders>
            <w:noWrap/>
            <w:vAlign w:val="bottom"/>
            <w:hideMark/>
          </w:tcPr>
          <w:p w14:paraId="628891C9" w14:textId="77777777" w:rsidR="00415014" w:rsidRPr="00415014" w:rsidRDefault="00415014">
            <w:pPr>
              <w:jc w:val="right"/>
              <w:rPr>
                <w:rFonts w:ascii="Sylfaen" w:hAnsi="Sylfaen" w:cs="Calibri"/>
                <w:b/>
                <w:bCs/>
                <w:color w:val="000000"/>
                <w:sz w:val="20"/>
                <w:szCs w:val="20"/>
              </w:rPr>
            </w:pPr>
            <w:r w:rsidRPr="00415014">
              <w:rPr>
                <w:rFonts w:ascii="Sylfaen" w:hAnsi="Sylfaen" w:cs="Calibri"/>
                <w:b/>
                <w:bCs/>
                <w:color w:val="000000"/>
                <w:sz w:val="20"/>
                <w:szCs w:val="20"/>
              </w:rPr>
              <w:t>7</w:t>
            </w:r>
          </w:p>
        </w:tc>
        <w:tc>
          <w:tcPr>
            <w:tcW w:w="5506" w:type="dxa"/>
            <w:tcBorders>
              <w:top w:val="nil"/>
              <w:left w:val="nil"/>
              <w:bottom w:val="single" w:sz="4" w:space="0" w:color="auto"/>
              <w:right w:val="single" w:sz="4" w:space="0" w:color="auto"/>
            </w:tcBorders>
            <w:vAlign w:val="bottom"/>
            <w:hideMark/>
          </w:tcPr>
          <w:p w14:paraId="2C4DB18D" w14:textId="77777777" w:rsidR="00415014" w:rsidRPr="00415014" w:rsidRDefault="00415014">
            <w:pPr>
              <w:rPr>
                <w:rFonts w:ascii="Sylfaen" w:hAnsi="Sylfaen" w:cs="Arial"/>
                <w:color w:val="231F20"/>
                <w:sz w:val="20"/>
                <w:szCs w:val="20"/>
              </w:rPr>
            </w:pPr>
            <w:r w:rsidRPr="00415014">
              <w:rPr>
                <w:rFonts w:ascii="Sylfaen" w:hAnsi="Sylfaen" w:cs="Arial"/>
                <w:color w:val="231F20"/>
                <w:sz w:val="20"/>
                <w:szCs w:val="20"/>
              </w:rPr>
              <w:t xml:space="preserve">Statyw do monitora 1 </w:t>
            </w:r>
            <w:proofErr w:type="spellStart"/>
            <w:r w:rsidRPr="00415014">
              <w:rPr>
                <w:rFonts w:ascii="Sylfaen" w:hAnsi="Sylfaen" w:cs="Arial"/>
                <w:color w:val="231F20"/>
                <w:sz w:val="20"/>
                <w:szCs w:val="20"/>
              </w:rPr>
              <w:t>szt</w:t>
            </w:r>
            <w:proofErr w:type="spellEnd"/>
          </w:p>
        </w:tc>
        <w:tc>
          <w:tcPr>
            <w:tcW w:w="1040" w:type="dxa"/>
            <w:tcBorders>
              <w:top w:val="nil"/>
              <w:left w:val="nil"/>
              <w:bottom w:val="single" w:sz="4" w:space="0" w:color="auto"/>
              <w:right w:val="single" w:sz="4" w:space="0" w:color="auto"/>
            </w:tcBorders>
            <w:vAlign w:val="bottom"/>
            <w:hideMark/>
          </w:tcPr>
          <w:p w14:paraId="3BA1266B" w14:textId="77777777" w:rsidR="00415014" w:rsidRPr="00415014" w:rsidRDefault="00415014">
            <w:pPr>
              <w:jc w:val="center"/>
              <w:rPr>
                <w:rFonts w:ascii="Sylfaen" w:hAnsi="Sylfaen" w:cs="Tahoma"/>
                <w:color w:val="231F20"/>
                <w:sz w:val="20"/>
                <w:szCs w:val="20"/>
              </w:rPr>
            </w:pPr>
            <w:r w:rsidRPr="00415014">
              <w:rPr>
                <w:rFonts w:ascii="Sylfaen" w:hAnsi="Sylfaen" w:cs="Tahoma"/>
                <w:color w:val="231F20"/>
                <w:sz w:val="20"/>
                <w:szCs w:val="20"/>
              </w:rPr>
              <w:t>TAK</w:t>
            </w:r>
          </w:p>
        </w:tc>
        <w:tc>
          <w:tcPr>
            <w:tcW w:w="1273" w:type="dxa"/>
            <w:tcBorders>
              <w:top w:val="nil"/>
              <w:left w:val="nil"/>
              <w:bottom w:val="single" w:sz="4" w:space="0" w:color="auto"/>
              <w:right w:val="single" w:sz="4" w:space="0" w:color="auto"/>
            </w:tcBorders>
            <w:noWrap/>
            <w:vAlign w:val="bottom"/>
            <w:hideMark/>
          </w:tcPr>
          <w:p w14:paraId="304BB98E"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3B57562B" w14:textId="77777777" w:rsidR="00415014" w:rsidRPr="00415014" w:rsidRDefault="00415014">
            <w:pPr>
              <w:rPr>
                <w:rFonts w:ascii="Sylfaen" w:hAnsi="Sylfaen" w:cs="Arial"/>
                <w:color w:val="000000"/>
                <w:sz w:val="20"/>
                <w:szCs w:val="20"/>
              </w:rPr>
            </w:pPr>
          </w:p>
        </w:tc>
      </w:tr>
      <w:tr w:rsidR="00415014" w14:paraId="74E9BC3E" w14:textId="20917588" w:rsidTr="00415014">
        <w:trPr>
          <w:trHeight w:val="285"/>
        </w:trPr>
        <w:tc>
          <w:tcPr>
            <w:tcW w:w="681" w:type="dxa"/>
            <w:tcBorders>
              <w:top w:val="nil"/>
              <w:left w:val="single" w:sz="4" w:space="0" w:color="auto"/>
              <w:bottom w:val="single" w:sz="4" w:space="0" w:color="auto"/>
              <w:right w:val="single" w:sz="4" w:space="0" w:color="auto"/>
            </w:tcBorders>
            <w:noWrap/>
            <w:vAlign w:val="bottom"/>
            <w:hideMark/>
          </w:tcPr>
          <w:p w14:paraId="5CF778DE" w14:textId="77777777" w:rsidR="00415014" w:rsidRPr="00415014" w:rsidRDefault="00415014">
            <w:pPr>
              <w:rPr>
                <w:rFonts w:ascii="Sylfaen" w:hAnsi="Sylfaen" w:cs="Calibri"/>
                <w:color w:val="000000"/>
                <w:sz w:val="20"/>
                <w:szCs w:val="20"/>
              </w:rPr>
            </w:pPr>
            <w:r w:rsidRPr="00415014">
              <w:rPr>
                <w:rFonts w:ascii="Sylfaen" w:hAnsi="Sylfaen" w:cs="Calibri"/>
                <w:color w:val="000000"/>
                <w:sz w:val="20"/>
                <w:szCs w:val="20"/>
              </w:rPr>
              <w:t xml:space="preserve"> </w:t>
            </w:r>
          </w:p>
        </w:tc>
        <w:tc>
          <w:tcPr>
            <w:tcW w:w="5506" w:type="dxa"/>
            <w:tcBorders>
              <w:top w:val="nil"/>
              <w:left w:val="nil"/>
              <w:bottom w:val="single" w:sz="4" w:space="0" w:color="auto"/>
              <w:right w:val="single" w:sz="4" w:space="0" w:color="auto"/>
            </w:tcBorders>
            <w:vAlign w:val="bottom"/>
            <w:hideMark/>
          </w:tcPr>
          <w:p w14:paraId="1CE4D715"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Nadajnik</w:t>
            </w:r>
          </w:p>
        </w:tc>
        <w:tc>
          <w:tcPr>
            <w:tcW w:w="1040" w:type="dxa"/>
            <w:tcBorders>
              <w:top w:val="nil"/>
              <w:left w:val="nil"/>
              <w:bottom w:val="single" w:sz="4" w:space="0" w:color="auto"/>
              <w:right w:val="single" w:sz="4" w:space="0" w:color="auto"/>
            </w:tcBorders>
            <w:vAlign w:val="bottom"/>
            <w:hideMark/>
          </w:tcPr>
          <w:p w14:paraId="121C12D4" w14:textId="77777777" w:rsidR="00415014" w:rsidRPr="00415014" w:rsidRDefault="00415014">
            <w:pPr>
              <w:jc w:val="center"/>
              <w:rPr>
                <w:rFonts w:ascii="Sylfaen" w:hAnsi="Sylfaen" w:cs="Tahoma"/>
                <w:color w:val="231F20"/>
                <w:sz w:val="20"/>
                <w:szCs w:val="20"/>
              </w:rPr>
            </w:pPr>
            <w:r w:rsidRPr="00415014">
              <w:rPr>
                <w:rFonts w:ascii="Sylfaen" w:hAnsi="Sylfaen" w:cs="Tahoma"/>
                <w:color w:val="231F20"/>
                <w:sz w:val="20"/>
                <w:szCs w:val="20"/>
              </w:rPr>
              <w:t>TAK</w:t>
            </w:r>
          </w:p>
        </w:tc>
        <w:tc>
          <w:tcPr>
            <w:tcW w:w="1273" w:type="dxa"/>
            <w:tcBorders>
              <w:top w:val="nil"/>
              <w:left w:val="nil"/>
              <w:bottom w:val="single" w:sz="4" w:space="0" w:color="auto"/>
              <w:right w:val="single" w:sz="4" w:space="0" w:color="auto"/>
            </w:tcBorders>
            <w:noWrap/>
            <w:vAlign w:val="bottom"/>
            <w:hideMark/>
          </w:tcPr>
          <w:p w14:paraId="5A0B0C75"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0756A7F2" w14:textId="77777777" w:rsidR="00415014" w:rsidRPr="00415014" w:rsidRDefault="00415014">
            <w:pPr>
              <w:rPr>
                <w:rFonts w:ascii="Sylfaen" w:hAnsi="Sylfaen" w:cs="Arial"/>
                <w:color w:val="000000"/>
                <w:sz w:val="20"/>
                <w:szCs w:val="20"/>
              </w:rPr>
            </w:pPr>
          </w:p>
        </w:tc>
      </w:tr>
      <w:tr w:rsidR="00415014" w14:paraId="14C31B80" w14:textId="2275919C" w:rsidTr="00415014">
        <w:trPr>
          <w:trHeight w:val="510"/>
        </w:trPr>
        <w:tc>
          <w:tcPr>
            <w:tcW w:w="681" w:type="dxa"/>
            <w:tcBorders>
              <w:top w:val="nil"/>
              <w:left w:val="single" w:sz="4" w:space="0" w:color="auto"/>
              <w:bottom w:val="single" w:sz="4" w:space="0" w:color="auto"/>
              <w:right w:val="single" w:sz="4" w:space="0" w:color="auto"/>
            </w:tcBorders>
            <w:noWrap/>
            <w:vAlign w:val="bottom"/>
            <w:hideMark/>
          </w:tcPr>
          <w:p w14:paraId="45E78B43" w14:textId="77777777" w:rsidR="00415014" w:rsidRPr="00415014" w:rsidRDefault="00415014">
            <w:pPr>
              <w:jc w:val="right"/>
              <w:rPr>
                <w:rFonts w:ascii="Sylfaen" w:hAnsi="Sylfaen" w:cs="Calibri"/>
                <w:color w:val="000000"/>
                <w:sz w:val="20"/>
                <w:szCs w:val="20"/>
              </w:rPr>
            </w:pPr>
            <w:r w:rsidRPr="00415014">
              <w:rPr>
                <w:rFonts w:ascii="Sylfaen" w:hAnsi="Sylfaen" w:cs="Calibri"/>
                <w:color w:val="000000"/>
                <w:sz w:val="20"/>
                <w:szCs w:val="20"/>
              </w:rPr>
              <w:t>8</w:t>
            </w:r>
          </w:p>
        </w:tc>
        <w:tc>
          <w:tcPr>
            <w:tcW w:w="5506" w:type="dxa"/>
            <w:tcBorders>
              <w:top w:val="nil"/>
              <w:left w:val="nil"/>
              <w:bottom w:val="single" w:sz="4" w:space="0" w:color="auto"/>
              <w:right w:val="single" w:sz="4" w:space="0" w:color="auto"/>
            </w:tcBorders>
            <w:vAlign w:val="bottom"/>
            <w:hideMark/>
          </w:tcPr>
          <w:p w14:paraId="5ED6632D" w14:textId="77777777" w:rsidR="00415014" w:rsidRPr="00415014" w:rsidRDefault="00415014">
            <w:pPr>
              <w:rPr>
                <w:rFonts w:ascii="Sylfaen" w:hAnsi="Sylfaen" w:cs="Arial"/>
                <w:color w:val="231F20"/>
                <w:sz w:val="20"/>
                <w:szCs w:val="20"/>
              </w:rPr>
            </w:pPr>
            <w:r w:rsidRPr="00415014">
              <w:rPr>
                <w:rFonts w:ascii="Sylfaen" w:hAnsi="Sylfaen" w:cs="Arial"/>
                <w:color w:val="231F20"/>
                <w:sz w:val="20"/>
                <w:szCs w:val="20"/>
              </w:rPr>
              <w:t>Cyfrowe wejścia wideo: Jedno złącze High-Definition Multimedia Interface (HDMI)</w:t>
            </w:r>
          </w:p>
        </w:tc>
        <w:tc>
          <w:tcPr>
            <w:tcW w:w="1040" w:type="dxa"/>
            <w:tcBorders>
              <w:top w:val="nil"/>
              <w:left w:val="nil"/>
              <w:bottom w:val="single" w:sz="4" w:space="0" w:color="auto"/>
              <w:right w:val="single" w:sz="4" w:space="0" w:color="auto"/>
            </w:tcBorders>
            <w:vAlign w:val="bottom"/>
            <w:hideMark/>
          </w:tcPr>
          <w:p w14:paraId="61A7AD62" w14:textId="77777777" w:rsidR="00415014" w:rsidRPr="00415014" w:rsidRDefault="00415014">
            <w:pPr>
              <w:jc w:val="center"/>
              <w:rPr>
                <w:rFonts w:ascii="Sylfaen" w:hAnsi="Sylfaen" w:cs="Tahoma"/>
                <w:color w:val="231F20"/>
                <w:sz w:val="20"/>
                <w:szCs w:val="20"/>
              </w:rPr>
            </w:pPr>
            <w:r w:rsidRPr="00415014">
              <w:rPr>
                <w:rFonts w:ascii="Sylfaen" w:hAnsi="Sylfaen" w:cs="Tahoma"/>
                <w:color w:val="231F20"/>
                <w:sz w:val="20"/>
                <w:szCs w:val="20"/>
              </w:rPr>
              <w:t>TAK</w:t>
            </w:r>
          </w:p>
        </w:tc>
        <w:tc>
          <w:tcPr>
            <w:tcW w:w="1273" w:type="dxa"/>
            <w:tcBorders>
              <w:top w:val="nil"/>
              <w:left w:val="nil"/>
              <w:bottom w:val="single" w:sz="4" w:space="0" w:color="auto"/>
              <w:right w:val="single" w:sz="4" w:space="0" w:color="auto"/>
            </w:tcBorders>
            <w:noWrap/>
            <w:vAlign w:val="bottom"/>
            <w:hideMark/>
          </w:tcPr>
          <w:p w14:paraId="78B361FD"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135FC4F9" w14:textId="77777777" w:rsidR="00415014" w:rsidRPr="00415014" w:rsidRDefault="00415014">
            <w:pPr>
              <w:rPr>
                <w:rFonts w:ascii="Sylfaen" w:hAnsi="Sylfaen" w:cs="Arial"/>
                <w:color w:val="000000"/>
                <w:sz w:val="20"/>
                <w:szCs w:val="20"/>
              </w:rPr>
            </w:pPr>
          </w:p>
        </w:tc>
      </w:tr>
      <w:tr w:rsidR="00415014" w14:paraId="038BF45C" w14:textId="5C1439E1" w:rsidTr="00415014">
        <w:trPr>
          <w:trHeight w:val="510"/>
        </w:trPr>
        <w:tc>
          <w:tcPr>
            <w:tcW w:w="681" w:type="dxa"/>
            <w:tcBorders>
              <w:top w:val="nil"/>
              <w:left w:val="single" w:sz="4" w:space="0" w:color="auto"/>
              <w:bottom w:val="single" w:sz="4" w:space="0" w:color="auto"/>
              <w:right w:val="single" w:sz="4" w:space="0" w:color="auto"/>
            </w:tcBorders>
            <w:noWrap/>
            <w:vAlign w:val="bottom"/>
            <w:hideMark/>
          </w:tcPr>
          <w:p w14:paraId="1C02C941" w14:textId="77777777" w:rsidR="00415014" w:rsidRPr="00415014" w:rsidRDefault="00415014">
            <w:pPr>
              <w:jc w:val="right"/>
              <w:rPr>
                <w:rFonts w:ascii="Sylfaen" w:hAnsi="Sylfaen" w:cs="Calibri"/>
                <w:color w:val="000000"/>
                <w:sz w:val="20"/>
                <w:szCs w:val="20"/>
              </w:rPr>
            </w:pPr>
            <w:r w:rsidRPr="00415014">
              <w:rPr>
                <w:rFonts w:ascii="Sylfaen" w:hAnsi="Sylfaen" w:cs="Calibri"/>
                <w:color w:val="000000"/>
                <w:sz w:val="20"/>
                <w:szCs w:val="20"/>
              </w:rPr>
              <w:t>9</w:t>
            </w:r>
          </w:p>
        </w:tc>
        <w:tc>
          <w:tcPr>
            <w:tcW w:w="5506" w:type="dxa"/>
            <w:tcBorders>
              <w:top w:val="nil"/>
              <w:left w:val="nil"/>
              <w:bottom w:val="single" w:sz="4" w:space="0" w:color="auto"/>
              <w:right w:val="single" w:sz="4" w:space="0" w:color="auto"/>
            </w:tcBorders>
            <w:vAlign w:val="bottom"/>
            <w:hideMark/>
          </w:tcPr>
          <w:p w14:paraId="31EF8E97" w14:textId="77777777" w:rsidR="00415014" w:rsidRPr="00415014" w:rsidRDefault="00415014">
            <w:pPr>
              <w:rPr>
                <w:rFonts w:ascii="Sylfaen" w:hAnsi="Sylfaen" w:cs="Arial"/>
                <w:color w:val="231F20"/>
                <w:sz w:val="20"/>
                <w:szCs w:val="20"/>
              </w:rPr>
            </w:pPr>
            <w:r w:rsidRPr="00415014">
              <w:rPr>
                <w:rFonts w:ascii="Sylfaen" w:hAnsi="Sylfaen" w:cs="Arial"/>
                <w:color w:val="231F20"/>
                <w:sz w:val="20"/>
                <w:szCs w:val="20"/>
              </w:rPr>
              <w:t>Cyfrowe wyjścia wideo: Jedno złącze High-Definition Multimedia Interface (HDMI)</w:t>
            </w:r>
          </w:p>
        </w:tc>
        <w:tc>
          <w:tcPr>
            <w:tcW w:w="1040" w:type="dxa"/>
            <w:tcBorders>
              <w:top w:val="nil"/>
              <w:left w:val="nil"/>
              <w:bottom w:val="single" w:sz="4" w:space="0" w:color="auto"/>
              <w:right w:val="single" w:sz="4" w:space="0" w:color="auto"/>
            </w:tcBorders>
            <w:vAlign w:val="bottom"/>
            <w:hideMark/>
          </w:tcPr>
          <w:p w14:paraId="4E3E17BD" w14:textId="77777777" w:rsidR="00415014" w:rsidRPr="00415014" w:rsidRDefault="00415014">
            <w:pPr>
              <w:jc w:val="center"/>
              <w:rPr>
                <w:rFonts w:ascii="Sylfaen" w:hAnsi="Sylfaen" w:cs="Tahoma"/>
                <w:color w:val="231F20"/>
                <w:sz w:val="20"/>
                <w:szCs w:val="20"/>
              </w:rPr>
            </w:pPr>
            <w:r w:rsidRPr="00415014">
              <w:rPr>
                <w:rFonts w:ascii="Sylfaen" w:hAnsi="Sylfaen" w:cs="Tahoma"/>
                <w:color w:val="231F20"/>
                <w:sz w:val="20"/>
                <w:szCs w:val="20"/>
              </w:rPr>
              <w:t>TAK</w:t>
            </w:r>
          </w:p>
        </w:tc>
        <w:tc>
          <w:tcPr>
            <w:tcW w:w="1273" w:type="dxa"/>
            <w:tcBorders>
              <w:top w:val="nil"/>
              <w:left w:val="nil"/>
              <w:bottom w:val="single" w:sz="4" w:space="0" w:color="auto"/>
              <w:right w:val="single" w:sz="4" w:space="0" w:color="auto"/>
            </w:tcBorders>
            <w:noWrap/>
            <w:vAlign w:val="bottom"/>
            <w:hideMark/>
          </w:tcPr>
          <w:p w14:paraId="3F21822E"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0EFD5A23" w14:textId="77777777" w:rsidR="00415014" w:rsidRPr="00415014" w:rsidRDefault="00415014">
            <w:pPr>
              <w:rPr>
                <w:rFonts w:ascii="Sylfaen" w:hAnsi="Sylfaen" w:cs="Arial"/>
                <w:color w:val="000000"/>
                <w:sz w:val="20"/>
                <w:szCs w:val="20"/>
              </w:rPr>
            </w:pPr>
          </w:p>
        </w:tc>
      </w:tr>
      <w:tr w:rsidR="00415014" w14:paraId="56EFF8C7" w14:textId="2877ABAF" w:rsidTr="00415014">
        <w:trPr>
          <w:trHeight w:val="510"/>
        </w:trPr>
        <w:tc>
          <w:tcPr>
            <w:tcW w:w="681" w:type="dxa"/>
            <w:tcBorders>
              <w:top w:val="nil"/>
              <w:left w:val="single" w:sz="4" w:space="0" w:color="auto"/>
              <w:bottom w:val="single" w:sz="4" w:space="0" w:color="auto"/>
              <w:right w:val="single" w:sz="4" w:space="0" w:color="auto"/>
            </w:tcBorders>
            <w:noWrap/>
            <w:vAlign w:val="bottom"/>
            <w:hideMark/>
          </w:tcPr>
          <w:p w14:paraId="2B2A1223" w14:textId="77777777" w:rsidR="00415014" w:rsidRPr="00415014" w:rsidRDefault="00415014">
            <w:pPr>
              <w:jc w:val="right"/>
              <w:rPr>
                <w:rFonts w:ascii="Sylfaen" w:hAnsi="Sylfaen" w:cs="Calibri"/>
                <w:color w:val="000000"/>
                <w:sz w:val="20"/>
                <w:szCs w:val="20"/>
              </w:rPr>
            </w:pPr>
            <w:r w:rsidRPr="00415014">
              <w:rPr>
                <w:rFonts w:ascii="Sylfaen" w:hAnsi="Sylfaen" w:cs="Calibri"/>
                <w:color w:val="000000"/>
                <w:sz w:val="20"/>
                <w:szCs w:val="20"/>
              </w:rPr>
              <w:t>10</w:t>
            </w:r>
          </w:p>
        </w:tc>
        <w:tc>
          <w:tcPr>
            <w:tcW w:w="5506" w:type="dxa"/>
            <w:tcBorders>
              <w:top w:val="nil"/>
              <w:left w:val="nil"/>
              <w:bottom w:val="single" w:sz="4" w:space="0" w:color="auto"/>
              <w:right w:val="single" w:sz="4" w:space="0" w:color="auto"/>
            </w:tcBorders>
            <w:vAlign w:val="bottom"/>
            <w:hideMark/>
          </w:tcPr>
          <w:p w14:paraId="0806A2B5" w14:textId="77777777" w:rsidR="00415014" w:rsidRPr="00415014" w:rsidRDefault="00415014">
            <w:pPr>
              <w:rPr>
                <w:rFonts w:ascii="Sylfaen" w:hAnsi="Sylfaen" w:cs="Arial"/>
                <w:color w:val="231F20"/>
                <w:sz w:val="20"/>
                <w:szCs w:val="20"/>
              </w:rPr>
            </w:pPr>
            <w:r w:rsidRPr="00415014">
              <w:rPr>
                <w:rFonts w:ascii="Sylfaen" w:hAnsi="Sylfaen" w:cs="Arial"/>
                <w:color w:val="231F20"/>
                <w:sz w:val="20"/>
                <w:szCs w:val="20"/>
              </w:rPr>
              <w:t>Formaty wideo: 1080p: 1920 x 1080 przy 60 kl./s; 4K: 3840 x 2160 przy 60 kl./s</w:t>
            </w:r>
          </w:p>
        </w:tc>
        <w:tc>
          <w:tcPr>
            <w:tcW w:w="1040" w:type="dxa"/>
            <w:tcBorders>
              <w:top w:val="nil"/>
              <w:left w:val="nil"/>
              <w:bottom w:val="single" w:sz="4" w:space="0" w:color="auto"/>
              <w:right w:val="single" w:sz="4" w:space="0" w:color="auto"/>
            </w:tcBorders>
            <w:vAlign w:val="bottom"/>
            <w:hideMark/>
          </w:tcPr>
          <w:p w14:paraId="019CB301" w14:textId="77777777" w:rsidR="00415014" w:rsidRPr="00415014" w:rsidRDefault="00415014">
            <w:pPr>
              <w:jc w:val="center"/>
              <w:rPr>
                <w:rFonts w:ascii="Sylfaen" w:hAnsi="Sylfaen" w:cs="Tahoma"/>
                <w:color w:val="231F20"/>
                <w:sz w:val="20"/>
                <w:szCs w:val="20"/>
              </w:rPr>
            </w:pPr>
            <w:r w:rsidRPr="00415014">
              <w:rPr>
                <w:rFonts w:ascii="Sylfaen" w:hAnsi="Sylfaen" w:cs="Tahoma"/>
                <w:color w:val="231F20"/>
                <w:sz w:val="20"/>
                <w:szCs w:val="20"/>
              </w:rPr>
              <w:t>TAK</w:t>
            </w:r>
          </w:p>
        </w:tc>
        <w:tc>
          <w:tcPr>
            <w:tcW w:w="1273" w:type="dxa"/>
            <w:tcBorders>
              <w:top w:val="nil"/>
              <w:left w:val="nil"/>
              <w:bottom w:val="single" w:sz="4" w:space="0" w:color="auto"/>
              <w:right w:val="single" w:sz="4" w:space="0" w:color="auto"/>
            </w:tcBorders>
            <w:noWrap/>
            <w:vAlign w:val="bottom"/>
            <w:hideMark/>
          </w:tcPr>
          <w:p w14:paraId="738BD825"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1202308B" w14:textId="77777777" w:rsidR="00415014" w:rsidRPr="00415014" w:rsidRDefault="00415014">
            <w:pPr>
              <w:rPr>
                <w:rFonts w:ascii="Sylfaen" w:hAnsi="Sylfaen" w:cs="Arial"/>
                <w:color w:val="000000"/>
                <w:sz w:val="20"/>
                <w:szCs w:val="20"/>
              </w:rPr>
            </w:pPr>
          </w:p>
        </w:tc>
      </w:tr>
      <w:tr w:rsidR="00415014" w14:paraId="76382A26" w14:textId="790D0169" w:rsidTr="00415014">
        <w:trPr>
          <w:trHeight w:val="285"/>
        </w:trPr>
        <w:tc>
          <w:tcPr>
            <w:tcW w:w="681" w:type="dxa"/>
            <w:tcBorders>
              <w:top w:val="nil"/>
              <w:left w:val="single" w:sz="4" w:space="0" w:color="auto"/>
              <w:bottom w:val="single" w:sz="4" w:space="0" w:color="auto"/>
              <w:right w:val="single" w:sz="4" w:space="0" w:color="auto"/>
            </w:tcBorders>
            <w:noWrap/>
            <w:vAlign w:val="bottom"/>
            <w:hideMark/>
          </w:tcPr>
          <w:p w14:paraId="4F27E0E7" w14:textId="77777777" w:rsidR="00415014" w:rsidRPr="00415014" w:rsidRDefault="00415014">
            <w:pPr>
              <w:rPr>
                <w:rFonts w:ascii="Sylfaen" w:hAnsi="Sylfaen" w:cs="Calibri"/>
                <w:color w:val="000000"/>
                <w:sz w:val="20"/>
                <w:szCs w:val="20"/>
              </w:rPr>
            </w:pPr>
            <w:r w:rsidRPr="00415014">
              <w:rPr>
                <w:rFonts w:ascii="Sylfaen" w:hAnsi="Sylfaen" w:cs="Calibri"/>
                <w:color w:val="000000"/>
                <w:sz w:val="20"/>
                <w:szCs w:val="20"/>
              </w:rPr>
              <w:t xml:space="preserve"> </w:t>
            </w:r>
          </w:p>
        </w:tc>
        <w:tc>
          <w:tcPr>
            <w:tcW w:w="5506" w:type="dxa"/>
            <w:tcBorders>
              <w:top w:val="nil"/>
              <w:left w:val="nil"/>
              <w:bottom w:val="single" w:sz="4" w:space="0" w:color="auto"/>
              <w:right w:val="single" w:sz="4" w:space="0" w:color="auto"/>
            </w:tcBorders>
            <w:vAlign w:val="bottom"/>
            <w:hideMark/>
          </w:tcPr>
          <w:p w14:paraId="47EBEC5D"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Odbiornik</w:t>
            </w:r>
          </w:p>
        </w:tc>
        <w:tc>
          <w:tcPr>
            <w:tcW w:w="1040" w:type="dxa"/>
            <w:tcBorders>
              <w:top w:val="nil"/>
              <w:left w:val="nil"/>
              <w:bottom w:val="single" w:sz="4" w:space="0" w:color="auto"/>
              <w:right w:val="single" w:sz="4" w:space="0" w:color="auto"/>
            </w:tcBorders>
            <w:vAlign w:val="bottom"/>
            <w:hideMark/>
          </w:tcPr>
          <w:p w14:paraId="40D77B96" w14:textId="77777777" w:rsidR="00415014" w:rsidRPr="00415014" w:rsidRDefault="00415014">
            <w:pPr>
              <w:jc w:val="center"/>
              <w:rPr>
                <w:rFonts w:ascii="Sylfaen" w:hAnsi="Sylfaen" w:cs="Tahoma"/>
                <w:color w:val="231F20"/>
                <w:sz w:val="20"/>
                <w:szCs w:val="20"/>
              </w:rPr>
            </w:pPr>
            <w:r w:rsidRPr="00415014">
              <w:rPr>
                <w:rFonts w:ascii="Sylfaen" w:hAnsi="Sylfaen" w:cs="Tahoma"/>
                <w:color w:val="231F20"/>
                <w:sz w:val="20"/>
                <w:szCs w:val="20"/>
              </w:rPr>
              <w:t>TAK</w:t>
            </w:r>
          </w:p>
        </w:tc>
        <w:tc>
          <w:tcPr>
            <w:tcW w:w="1273" w:type="dxa"/>
            <w:tcBorders>
              <w:top w:val="nil"/>
              <w:left w:val="nil"/>
              <w:bottom w:val="single" w:sz="4" w:space="0" w:color="auto"/>
              <w:right w:val="single" w:sz="4" w:space="0" w:color="auto"/>
            </w:tcBorders>
            <w:noWrap/>
            <w:vAlign w:val="bottom"/>
            <w:hideMark/>
          </w:tcPr>
          <w:p w14:paraId="25ACEE21"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02FC0CD6" w14:textId="77777777" w:rsidR="00415014" w:rsidRPr="00415014" w:rsidRDefault="00415014">
            <w:pPr>
              <w:rPr>
                <w:rFonts w:ascii="Sylfaen" w:hAnsi="Sylfaen" w:cs="Arial"/>
                <w:color w:val="000000"/>
                <w:sz w:val="20"/>
                <w:szCs w:val="20"/>
              </w:rPr>
            </w:pPr>
          </w:p>
        </w:tc>
      </w:tr>
      <w:tr w:rsidR="00415014" w14:paraId="5A3EA03D" w14:textId="1A85329B" w:rsidTr="00415014">
        <w:trPr>
          <w:trHeight w:val="510"/>
        </w:trPr>
        <w:tc>
          <w:tcPr>
            <w:tcW w:w="681" w:type="dxa"/>
            <w:tcBorders>
              <w:top w:val="nil"/>
              <w:left w:val="single" w:sz="4" w:space="0" w:color="auto"/>
              <w:bottom w:val="single" w:sz="4" w:space="0" w:color="auto"/>
              <w:right w:val="single" w:sz="4" w:space="0" w:color="auto"/>
            </w:tcBorders>
            <w:noWrap/>
            <w:vAlign w:val="bottom"/>
            <w:hideMark/>
          </w:tcPr>
          <w:p w14:paraId="63B5DC8D" w14:textId="77777777" w:rsidR="00415014" w:rsidRPr="00415014" w:rsidRDefault="00415014">
            <w:pPr>
              <w:jc w:val="right"/>
              <w:rPr>
                <w:rFonts w:ascii="Sylfaen" w:hAnsi="Sylfaen" w:cs="Calibri"/>
                <w:color w:val="000000"/>
                <w:sz w:val="20"/>
                <w:szCs w:val="20"/>
              </w:rPr>
            </w:pPr>
            <w:r w:rsidRPr="00415014">
              <w:rPr>
                <w:rFonts w:ascii="Sylfaen" w:hAnsi="Sylfaen" w:cs="Calibri"/>
                <w:color w:val="000000"/>
                <w:sz w:val="20"/>
                <w:szCs w:val="20"/>
              </w:rPr>
              <w:t>11</w:t>
            </w:r>
          </w:p>
        </w:tc>
        <w:tc>
          <w:tcPr>
            <w:tcW w:w="5506" w:type="dxa"/>
            <w:tcBorders>
              <w:top w:val="nil"/>
              <w:left w:val="nil"/>
              <w:bottom w:val="single" w:sz="4" w:space="0" w:color="auto"/>
              <w:right w:val="single" w:sz="4" w:space="0" w:color="auto"/>
            </w:tcBorders>
            <w:vAlign w:val="bottom"/>
            <w:hideMark/>
          </w:tcPr>
          <w:p w14:paraId="52DB0B07" w14:textId="77777777" w:rsidR="00415014" w:rsidRPr="00415014" w:rsidRDefault="00415014">
            <w:pPr>
              <w:rPr>
                <w:rFonts w:ascii="Sylfaen" w:hAnsi="Sylfaen" w:cs="Arial"/>
                <w:color w:val="231F20"/>
                <w:sz w:val="20"/>
                <w:szCs w:val="20"/>
              </w:rPr>
            </w:pPr>
            <w:r w:rsidRPr="00415014">
              <w:rPr>
                <w:rFonts w:ascii="Sylfaen" w:hAnsi="Sylfaen" w:cs="Arial"/>
                <w:color w:val="231F20"/>
                <w:sz w:val="20"/>
                <w:szCs w:val="20"/>
              </w:rPr>
              <w:t>Cyfrowe wejścia/ wyjścia wideo: Wyjście: Jedno złącze High-Definition Multimedia Interface (HDMI)</w:t>
            </w:r>
          </w:p>
        </w:tc>
        <w:tc>
          <w:tcPr>
            <w:tcW w:w="1040" w:type="dxa"/>
            <w:tcBorders>
              <w:top w:val="nil"/>
              <w:left w:val="nil"/>
              <w:bottom w:val="single" w:sz="4" w:space="0" w:color="auto"/>
              <w:right w:val="single" w:sz="4" w:space="0" w:color="auto"/>
            </w:tcBorders>
            <w:vAlign w:val="bottom"/>
            <w:hideMark/>
          </w:tcPr>
          <w:p w14:paraId="3842E469" w14:textId="77777777" w:rsidR="00415014" w:rsidRPr="00415014" w:rsidRDefault="00415014">
            <w:pPr>
              <w:jc w:val="center"/>
              <w:rPr>
                <w:rFonts w:ascii="Sylfaen" w:hAnsi="Sylfaen" w:cs="Tahoma"/>
                <w:color w:val="231F20"/>
                <w:sz w:val="20"/>
                <w:szCs w:val="20"/>
              </w:rPr>
            </w:pPr>
            <w:r w:rsidRPr="00415014">
              <w:rPr>
                <w:rFonts w:ascii="Sylfaen" w:hAnsi="Sylfaen" w:cs="Tahoma"/>
                <w:color w:val="231F20"/>
                <w:sz w:val="20"/>
                <w:szCs w:val="20"/>
              </w:rPr>
              <w:t>TAK</w:t>
            </w:r>
          </w:p>
        </w:tc>
        <w:tc>
          <w:tcPr>
            <w:tcW w:w="1273" w:type="dxa"/>
            <w:tcBorders>
              <w:top w:val="nil"/>
              <w:left w:val="nil"/>
              <w:bottom w:val="single" w:sz="4" w:space="0" w:color="auto"/>
              <w:right w:val="single" w:sz="4" w:space="0" w:color="auto"/>
            </w:tcBorders>
            <w:noWrap/>
            <w:vAlign w:val="bottom"/>
            <w:hideMark/>
          </w:tcPr>
          <w:p w14:paraId="794153F4"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02F31505" w14:textId="77777777" w:rsidR="00415014" w:rsidRPr="00415014" w:rsidRDefault="00415014">
            <w:pPr>
              <w:rPr>
                <w:rFonts w:ascii="Sylfaen" w:hAnsi="Sylfaen" w:cs="Arial"/>
                <w:color w:val="000000"/>
                <w:sz w:val="20"/>
                <w:szCs w:val="20"/>
              </w:rPr>
            </w:pPr>
          </w:p>
        </w:tc>
      </w:tr>
      <w:tr w:rsidR="00415014" w14:paraId="2F6A7472" w14:textId="427A077B" w:rsidTr="00415014">
        <w:trPr>
          <w:trHeight w:val="690"/>
        </w:trPr>
        <w:tc>
          <w:tcPr>
            <w:tcW w:w="681" w:type="dxa"/>
            <w:tcBorders>
              <w:top w:val="nil"/>
              <w:left w:val="single" w:sz="4" w:space="0" w:color="auto"/>
              <w:bottom w:val="single" w:sz="4" w:space="0" w:color="auto"/>
              <w:right w:val="single" w:sz="4" w:space="0" w:color="auto"/>
            </w:tcBorders>
            <w:noWrap/>
            <w:vAlign w:val="bottom"/>
            <w:hideMark/>
          </w:tcPr>
          <w:p w14:paraId="2F9633E1" w14:textId="77777777" w:rsidR="00415014" w:rsidRPr="00415014" w:rsidRDefault="00415014">
            <w:pPr>
              <w:jc w:val="right"/>
              <w:rPr>
                <w:rFonts w:ascii="Sylfaen" w:hAnsi="Sylfaen" w:cs="Calibri"/>
                <w:color w:val="000000"/>
                <w:sz w:val="20"/>
                <w:szCs w:val="20"/>
              </w:rPr>
            </w:pPr>
            <w:r w:rsidRPr="00415014">
              <w:rPr>
                <w:rFonts w:ascii="Sylfaen" w:hAnsi="Sylfaen" w:cs="Calibri"/>
                <w:color w:val="000000"/>
                <w:sz w:val="20"/>
                <w:szCs w:val="20"/>
              </w:rPr>
              <w:t>12</w:t>
            </w:r>
          </w:p>
        </w:tc>
        <w:tc>
          <w:tcPr>
            <w:tcW w:w="5506" w:type="dxa"/>
            <w:tcBorders>
              <w:top w:val="nil"/>
              <w:left w:val="nil"/>
              <w:bottom w:val="single" w:sz="4" w:space="0" w:color="auto"/>
              <w:right w:val="single" w:sz="4" w:space="0" w:color="auto"/>
            </w:tcBorders>
            <w:vAlign w:val="bottom"/>
            <w:hideMark/>
          </w:tcPr>
          <w:p w14:paraId="305111E9" w14:textId="77777777" w:rsidR="00415014" w:rsidRPr="00415014" w:rsidRDefault="00415014">
            <w:pPr>
              <w:jc w:val="right"/>
              <w:rPr>
                <w:rFonts w:ascii="Sylfaen" w:hAnsi="Sylfaen" w:cs="Arial"/>
                <w:color w:val="231F20"/>
                <w:sz w:val="20"/>
                <w:szCs w:val="20"/>
              </w:rPr>
            </w:pPr>
            <w:r w:rsidRPr="00415014">
              <w:rPr>
                <w:rFonts w:ascii="Sylfaen" w:hAnsi="Sylfaen" w:cs="Arial"/>
                <w:color w:val="231F20"/>
                <w:sz w:val="20"/>
                <w:szCs w:val="20"/>
              </w:rPr>
              <w:t>Formaty wideo: 1080p: 1920 x 1080 przy 60 kl./s; 4K: 3840 x 2160 przy 60 kl./s</w:t>
            </w:r>
          </w:p>
        </w:tc>
        <w:tc>
          <w:tcPr>
            <w:tcW w:w="1040" w:type="dxa"/>
            <w:tcBorders>
              <w:top w:val="nil"/>
              <w:left w:val="nil"/>
              <w:bottom w:val="single" w:sz="4" w:space="0" w:color="auto"/>
              <w:right w:val="single" w:sz="4" w:space="0" w:color="auto"/>
            </w:tcBorders>
            <w:vAlign w:val="bottom"/>
            <w:hideMark/>
          </w:tcPr>
          <w:p w14:paraId="3128E2F3" w14:textId="77777777" w:rsidR="00415014" w:rsidRPr="00415014" w:rsidRDefault="00415014">
            <w:pPr>
              <w:jc w:val="center"/>
              <w:rPr>
                <w:rFonts w:ascii="Sylfaen" w:hAnsi="Sylfaen" w:cs="Tahoma"/>
                <w:color w:val="231F20"/>
                <w:sz w:val="20"/>
                <w:szCs w:val="20"/>
              </w:rPr>
            </w:pPr>
            <w:r w:rsidRPr="00415014">
              <w:rPr>
                <w:rFonts w:ascii="Sylfaen" w:hAnsi="Sylfaen" w:cs="Tahoma"/>
                <w:color w:val="231F20"/>
                <w:sz w:val="20"/>
                <w:szCs w:val="20"/>
              </w:rPr>
              <w:t>TAK</w:t>
            </w:r>
          </w:p>
        </w:tc>
        <w:tc>
          <w:tcPr>
            <w:tcW w:w="1273" w:type="dxa"/>
            <w:tcBorders>
              <w:top w:val="nil"/>
              <w:left w:val="nil"/>
              <w:bottom w:val="single" w:sz="4" w:space="0" w:color="auto"/>
              <w:right w:val="single" w:sz="4" w:space="0" w:color="auto"/>
            </w:tcBorders>
            <w:noWrap/>
            <w:vAlign w:val="bottom"/>
            <w:hideMark/>
          </w:tcPr>
          <w:p w14:paraId="08974CD0"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5E7DC909" w14:textId="77777777" w:rsidR="00415014" w:rsidRPr="00415014" w:rsidRDefault="00415014">
            <w:pPr>
              <w:rPr>
                <w:rFonts w:ascii="Sylfaen" w:hAnsi="Sylfaen" w:cs="Arial"/>
                <w:color w:val="000000"/>
                <w:sz w:val="20"/>
                <w:szCs w:val="20"/>
              </w:rPr>
            </w:pPr>
          </w:p>
        </w:tc>
      </w:tr>
      <w:tr w:rsidR="00415014" w14:paraId="3CF0357F" w14:textId="1A963676" w:rsidTr="00415014">
        <w:trPr>
          <w:trHeight w:val="285"/>
        </w:trPr>
        <w:tc>
          <w:tcPr>
            <w:tcW w:w="681" w:type="dxa"/>
            <w:tcBorders>
              <w:top w:val="nil"/>
              <w:left w:val="single" w:sz="4" w:space="0" w:color="auto"/>
              <w:bottom w:val="single" w:sz="4" w:space="0" w:color="auto"/>
              <w:right w:val="single" w:sz="4" w:space="0" w:color="auto"/>
            </w:tcBorders>
            <w:vAlign w:val="bottom"/>
            <w:hideMark/>
          </w:tcPr>
          <w:p w14:paraId="22020BB0" w14:textId="77777777" w:rsidR="00415014" w:rsidRPr="00415014" w:rsidRDefault="00415014">
            <w:pPr>
              <w:rPr>
                <w:rFonts w:ascii="Sylfaen" w:hAnsi="Sylfaen" w:cs="Calibri"/>
                <w:color w:val="000000"/>
                <w:sz w:val="20"/>
                <w:szCs w:val="20"/>
              </w:rPr>
            </w:pPr>
            <w:r w:rsidRPr="00415014">
              <w:rPr>
                <w:rFonts w:ascii="Sylfaen" w:hAnsi="Sylfaen" w:cs="Calibri"/>
                <w:color w:val="000000"/>
                <w:sz w:val="20"/>
                <w:szCs w:val="20"/>
              </w:rPr>
              <w:t> </w:t>
            </w:r>
          </w:p>
        </w:tc>
        <w:tc>
          <w:tcPr>
            <w:tcW w:w="5506" w:type="dxa"/>
            <w:tcBorders>
              <w:top w:val="nil"/>
              <w:left w:val="nil"/>
              <w:bottom w:val="single" w:sz="4" w:space="0" w:color="auto"/>
              <w:right w:val="single" w:sz="4" w:space="0" w:color="auto"/>
            </w:tcBorders>
            <w:vAlign w:val="bottom"/>
            <w:hideMark/>
          </w:tcPr>
          <w:p w14:paraId="43872359" w14:textId="77777777" w:rsidR="00415014" w:rsidRPr="00415014" w:rsidRDefault="00415014">
            <w:pPr>
              <w:rPr>
                <w:rFonts w:ascii="Sylfaen" w:hAnsi="Sylfaen" w:cs="Arial"/>
                <w:b/>
                <w:bCs/>
                <w:color w:val="000000"/>
                <w:sz w:val="20"/>
                <w:szCs w:val="20"/>
              </w:rPr>
            </w:pPr>
            <w:r w:rsidRPr="00415014">
              <w:rPr>
                <w:rFonts w:ascii="Sylfaen" w:hAnsi="Sylfaen" w:cs="Arial"/>
                <w:b/>
                <w:bCs/>
                <w:color w:val="000000"/>
                <w:sz w:val="20"/>
                <w:szCs w:val="20"/>
              </w:rPr>
              <w:t>Akcesoria</w:t>
            </w:r>
          </w:p>
        </w:tc>
        <w:tc>
          <w:tcPr>
            <w:tcW w:w="1040" w:type="dxa"/>
            <w:tcBorders>
              <w:top w:val="nil"/>
              <w:left w:val="nil"/>
              <w:bottom w:val="single" w:sz="4" w:space="0" w:color="auto"/>
              <w:right w:val="single" w:sz="4" w:space="0" w:color="auto"/>
            </w:tcBorders>
            <w:noWrap/>
            <w:vAlign w:val="bottom"/>
            <w:hideMark/>
          </w:tcPr>
          <w:p w14:paraId="3263E0F4"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273" w:type="dxa"/>
            <w:tcBorders>
              <w:top w:val="nil"/>
              <w:left w:val="nil"/>
              <w:bottom w:val="single" w:sz="4" w:space="0" w:color="auto"/>
              <w:right w:val="single" w:sz="4" w:space="0" w:color="auto"/>
            </w:tcBorders>
            <w:noWrap/>
            <w:vAlign w:val="bottom"/>
            <w:hideMark/>
          </w:tcPr>
          <w:p w14:paraId="3CB9BF64"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0FB41EB1" w14:textId="77777777" w:rsidR="00415014" w:rsidRPr="00415014" w:rsidRDefault="00415014">
            <w:pPr>
              <w:rPr>
                <w:rFonts w:ascii="Sylfaen" w:hAnsi="Sylfaen" w:cs="Arial"/>
                <w:color w:val="000000"/>
                <w:sz w:val="20"/>
                <w:szCs w:val="20"/>
              </w:rPr>
            </w:pPr>
          </w:p>
        </w:tc>
      </w:tr>
      <w:tr w:rsidR="00415014" w14:paraId="1C668745" w14:textId="0C0A2D44" w:rsidTr="00415014">
        <w:trPr>
          <w:trHeight w:val="285"/>
        </w:trPr>
        <w:tc>
          <w:tcPr>
            <w:tcW w:w="681" w:type="dxa"/>
            <w:tcBorders>
              <w:top w:val="nil"/>
              <w:left w:val="single" w:sz="4" w:space="0" w:color="auto"/>
              <w:bottom w:val="single" w:sz="4" w:space="0" w:color="auto"/>
              <w:right w:val="single" w:sz="4" w:space="0" w:color="auto"/>
            </w:tcBorders>
            <w:vAlign w:val="bottom"/>
            <w:hideMark/>
          </w:tcPr>
          <w:p w14:paraId="66411EA1"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1</w:t>
            </w:r>
          </w:p>
        </w:tc>
        <w:tc>
          <w:tcPr>
            <w:tcW w:w="5506" w:type="dxa"/>
            <w:tcBorders>
              <w:top w:val="nil"/>
              <w:left w:val="nil"/>
              <w:bottom w:val="single" w:sz="4" w:space="0" w:color="auto"/>
              <w:right w:val="single" w:sz="4" w:space="0" w:color="auto"/>
            </w:tcBorders>
            <w:vAlign w:val="bottom"/>
            <w:hideMark/>
          </w:tcPr>
          <w:p w14:paraId="6B40E9FE"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Przewód przyłączeniowy CO2 do  dopływu gazu 1szt</w:t>
            </w:r>
          </w:p>
        </w:tc>
        <w:tc>
          <w:tcPr>
            <w:tcW w:w="1040" w:type="dxa"/>
            <w:tcBorders>
              <w:top w:val="nil"/>
              <w:left w:val="nil"/>
              <w:bottom w:val="single" w:sz="4" w:space="0" w:color="auto"/>
              <w:right w:val="single" w:sz="4" w:space="0" w:color="auto"/>
            </w:tcBorders>
            <w:noWrap/>
            <w:vAlign w:val="bottom"/>
            <w:hideMark/>
          </w:tcPr>
          <w:p w14:paraId="345D9781"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058A0ECD"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7D774FAF" w14:textId="77777777" w:rsidR="00415014" w:rsidRPr="00415014" w:rsidRDefault="00415014">
            <w:pPr>
              <w:rPr>
                <w:rFonts w:ascii="Sylfaen" w:hAnsi="Sylfaen" w:cs="Arial"/>
                <w:color w:val="000000"/>
                <w:sz w:val="20"/>
                <w:szCs w:val="20"/>
              </w:rPr>
            </w:pPr>
          </w:p>
        </w:tc>
      </w:tr>
      <w:tr w:rsidR="00415014" w14:paraId="0A374555" w14:textId="6538DF70" w:rsidTr="00415014">
        <w:trPr>
          <w:trHeight w:val="285"/>
        </w:trPr>
        <w:tc>
          <w:tcPr>
            <w:tcW w:w="681" w:type="dxa"/>
            <w:tcBorders>
              <w:top w:val="nil"/>
              <w:left w:val="single" w:sz="4" w:space="0" w:color="auto"/>
              <w:bottom w:val="single" w:sz="4" w:space="0" w:color="auto"/>
              <w:right w:val="single" w:sz="4" w:space="0" w:color="auto"/>
            </w:tcBorders>
            <w:vAlign w:val="bottom"/>
            <w:hideMark/>
          </w:tcPr>
          <w:p w14:paraId="24602FC5"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2</w:t>
            </w:r>
          </w:p>
        </w:tc>
        <w:tc>
          <w:tcPr>
            <w:tcW w:w="5506" w:type="dxa"/>
            <w:tcBorders>
              <w:top w:val="nil"/>
              <w:left w:val="nil"/>
              <w:bottom w:val="single" w:sz="4" w:space="0" w:color="auto"/>
              <w:right w:val="single" w:sz="4" w:space="0" w:color="auto"/>
            </w:tcBorders>
            <w:vAlign w:val="bottom"/>
            <w:hideMark/>
          </w:tcPr>
          <w:p w14:paraId="191559E8"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Optyka laparoskopowa 10mm 30° 33 cm  6 </w:t>
            </w:r>
            <w:proofErr w:type="spellStart"/>
            <w:r w:rsidRPr="00415014">
              <w:rPr>
                <w:rFonts w:ascii="Sylfaen" w:hAnsi="Sylfaen" w:cs="Arial"/>
                <w:color w:val="000000"/>
                <w:sz w:val="20"/>
                <w:szCs w:val="20"/>
              </w:rPr>
              <w:t>szt</w:t>
            </w:r>
            <w:proofErr w:type="spellEnd"/>
          </w:p>
        </w:tc>
        <w:tc>
          <w:tcPr>
            <w:tcW w:w="1040" w:type="dxa"/>
            <w:tcBorders>
              <w:top w:val="nil"/>
              <w:left w:val="nil"/>
              <w:bottom w:val="single" w:sz="4" w:space="0" w:color="auto"/>
              <w:right w:val="single" w:sz="4" w:space="0" w:color="auto"/>
            </w:tcBorders>
            <w:noWrap/>
            <w:vAlign w:val="bottom"/>
            <w:hideMark/>
          </w:tcPr>
          <w:p w14:paraId="6326DBBE"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64C8E648"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51E0B70F" w14:textId="77777777" w:rsidR="00415014" w:rsidRPr="00415014" w:rsidRDefault="00415014">
            <w:pPr>
              <w:rPr>
                <w:rFonts w:ascii="Sylfaen" w:hAnsi="Sylfaen" w:cs="Arial"/>
                <w:color w:val="000000"/>
                <w:sz w:val="20"/>
                <w:szCs w:val="20"/>
              </w:rPr>
            </w:pPr>
          </w:p>
        </w:tc>
      </w:tr>
      <w:tr w:rsidR="00415014" w14:paraId="0C8DEFF2" w14:textId="34DB9F74" w:rsidTr="00415014">
        <w:trPr>
          <w:trHeight w:val="285"/>
        </w:trPr>
        <w:tc>
          <w:tcPr>
            <w:tcW w:w="681" w:type="dxa"/>
            <w:tcBorders>
              <w:top w:val="nil"/>
              <w:left w:val="single" w:sz="4" w:space="0" w:color="auto"/>
              <w:bottom w:val="single" w:sz="4" w:space="0" w:color="auto"/>
              <w:right w:val="single" w:sz="4" w:space="0" w:color="auto"/>
            </w:tcBorders>
            <w:vAlign w:val="bottom"/>
            <w:hideMark/>
          </w:tcPr>
          <w:p w14:paraId="056B73F2"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3</w:t>
            </w:r>
          </w:p>
        </w:tc>
        <w:tc>
          <w:tcPr>
            <w:tcW w:w="5506" w:type="dxa"/>
            <w:tcBorders>
              <w:top w:val="nil"/>
              <w:left w:val="nil"/>
              <w:bottom w:val="single" w:sz="4" w:space="0" w:color="auto"/>
              <w:right w:val="single" w:sz="4" w:space="0" w:color="auto"/>
            </w:tcBorders>
            <w:vAlign w:val="bottom"/>
            <w:hideMark/>
          </w:tcPr>
          <w:p w14:paraId="064BC8E2"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 Kontener do sterylizacji optyk laparoskopowych 6 </w:t>
            </w:r>
            <w:proofErr w:type="spellStart"/>
            <w:r w:rsidRPr="00415014">
              <w:rPr>
                <w:rFonts w:ascii="Sylfaen" w:hAnsi="Sylfaen" w:cs="Arial"/>
                <w:color w:val="000000"/>
                <w:sz w:val="20"/>
                <w:szCs w:val="20"/>
              </w:rPr>
              <w:t>szt</w:t>
            </w:r>
            <w:proofErr w:type="spellEnd"/>
            <w:r w:rsidRPr="00415014">
              <w:rPr>
                <w:rFonts w:ascii="Sylfaen" w:hAnsi="Sylfaen" w:cs="Arial"/>
                <w:color w:val="000000"/>
                <w:sz w:val="20"/>
                <w:szCs w:val="20"/>
              </w:rPr>
              <w:t xml:space="preserve"> </w:t>
            </w:r>
          </w:p>
        </w:tc>
        <w:tc>
          <w:tcPr>
            <w:tcW w:w="1040" w:type="dxa"/>
            <w:tcBorders>
              <w:top w:val="nil"/>
              <w:left w:val="nil"/>
              <w:bottom w:val="single" w:sz="4" w:space="0" w:color="auto"/>
              <w:right w:val="single" w:sz="4" w:space="0" w:color="auto"/>
            </w:tcBorders>
            <w:noWrap/>
            <w:vAlign w:val="bottom"/>
            <w:hideMark/>
          </w:tcPr>
          <w:p w14:paraId="246641E5"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01FAC616"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6880F948" w14:textId="77777777" w:rsidR="00415014" w:rsidRPr="00415014" w:rsidRDefault="00415014">
            <w:pPr>
              <w:rPr>
                <w:rFonts w:ascii="Sylfaen" w:hAnsi="Sylfaen" w:cs="Arial"/>
                <w:color w:val="000000"/>
                <w:sz w:val="20"/>
                <w:szCs w:val="20"/>
              </w:rPr>
            </w:pPr>
          </w:p>
        </w:tc>
      </w:tr>
      <w:tr w:rsidR="00415014" w14:paraId="66A3C986" w14:textId="36E83EAF" w:rsidTr="00415014">
        <w:trPr>
          <w:trHeight w:val="285"/>
        </w:trPr>
        <w:tc>
          <w:tcPr>
            <w:tcW w:w="681" w:type="dxa"/>
            <w:tcBorders>
              <w:top w:val="nil"/>
              <w:left w:val="single" w:sz="4" w:space="0" w:color="auto"/>
              <w:bottom w:val="single" w:sz="4" w:space="0" w:color="auto"/>
              <w:right w:val="single" w:sz="4" w:space="0" w:color="auto"/>
            </w:tcBorders>
            <w:vAlign w:val="bottom"/>
            <w:hideMark/>
          </w:tcPr>
          <w:p w14:paraId="3C3AC200"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4</w:t>
            </w:r>
          </w:p>
        </w:tc>
        <w:tc>
          <w:tcPr>
            <w:tcW w:w="5506" w:type="dxa"/>
            <w:tcBorders>
              <w:top w:val="nil"/>
              <w:left w:val="nil"/>
              <w:bottom w:val="single" w:sz="4" w:space="0" w:color="auto"/>
              <w:right w:val="single" w:sz="4" w:space="0" w:color="auto"/>
            </w:tcBorders>
            <w:vAlign w:val="bottom"/>
            <w:hideMark/>
          </w:tcPr>
          <w:p w14:paraId="3531557B"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Światłowód 5mm x 3m w przezroczystej osłonie 6szt.</w:t>
            </w:r>
          </w:p>
        </w:tc>
        <w:tc>
          <w:tcPr>
            <w:tcW w:w="1040" w:type="dxa"/>
            <w:tcBorders>
              <w:top w:val="nil"/>
              <w:left w:val="nil"/>
              <w:bottom w:val="single" w:sz="4" w:space="0" w:color="auto"/>
              <w:right w:val="single" w:sz="4" w:space="0" w:color="auto"/>
            </w:tcBorders>
            <w:noWrap/>
            <w:vAlign w:val="bottom"/>
            <w:hideMark/>
          </w:tcPr>
          <w:p w14:paraId="40A911EC"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31215417"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06B99F43" w14:textId="77777777" w:rsidR="00415014" w:rsidRPr="00415014" w:rsidRDefault="00415014">
            <w:pPr>
              <w:rPr>
                <w:rFonts w:ascii="Sylfaen" w:hAnsi="Sylfaen" w:cs="Arial"/>
                <w:color w:val="000000"/>
                <w:sz w:val="20"/>
                <w:szCs w:val="20"/>
              </w:rPr>
            </w:pPr>
          </w:p>
        </w:tc>
      </w:tr>
      <w:tr w:rsidR="00415014" w14:paraId="3857289F" w14:textId="1A1F7F18" w:rsidTr="00415014">
        <w:trPr>
          <w:trHeight w:val="285"/>
        </w:trPr>
        <w:tc>
          <w:tcPr>
            <w:tcW w:w="681" w:type="dxa"/>
            <w:tcBorders>
              <w:top w:val="nil"/>
              <w:left w:val="single" w:sz="4" w:space="0" w:color="auto"/>
              <w:bottom w:val="single" w:sz="4" w:space="0" w:color="auto"/>
              <w:right w:val="single" w:sz="4" w:space="0" w:color="auto"/>
            </w:tcBorders>
            <w:vAlign w:val="bottom"/>
            <w:hideMark/>
          </w:tcPr>
          <w:p w14:paraId="34770B59"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5</w:t>
            </w:r>
          </w:p>
        </w:tc>
        <w:tc>
          <w:tcPr>
            <w:tcW w:w="5506" w:type="dxa"/>
            <w:tcBorders>
              <w:top w:val="nil"/>
              <w:left w:val="nil"/>
              <w:bottom w:val="single" w:sz="4" w:space="0" w:color="auto"/>
              <w:right w:val="single" w:sz="4" w:space="0" w:color="auto"/>
            </w:tcBorders>
            <w:vAlign w:val="bottom"/>
            <w:hideMark/>
          </w:tcPr>
          <w:p w14:paraId="55FB1DDD"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Dren jednorazowy do gazu - 40 </w:t>
            </w:r>
            <w:proofErr w:type="spellStart"/>
            <w:r w:rsidRPr="00415014">
              <w:rPr>
                <w:rFonts w:ascii="Sylfaen" w:hAnsi="Sylfaen" w:cs="Arial"/>
                <w:color w:val="000000"/>
                <w:sz w:val="20"/>
                <w:szCs w:val="20"/>
              </w:rPr>
              <w:t>szt</w:t>
            </w:r>
            <w:proofErr w:type="spellEnd"/>
          </w:p>
        </w:tc>
        <w:tc>
          <w:tcPr>
            <w:tcW w:w="1040" w:type="dxa"/>
            <w:tcBorders>
              <w:top w:val="nil"/>
              <w:left w:val="nil"/>
              <w:bottom w:val="single" w:sz="4" w:space="0" w:color="auto"/>
              <w:right w:val="single" w:sz="4" w:space="0" w:color="auto"/>
            </w:tcBorders>
            <w:noWrap/>
            <w:vAlign w:val="bottom"/>
            <w:hideMark/>
          </w:tcPr>
          <w:p w14:paraId="1DB57A88"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562A85AD"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455B8692" w14:textId="77777777" w:rsidR="00415014" w:rsidRPr="00415014" w:rsidRDefault="00415014">
            <w:pPr>
              <w:rPr>
                <w:rFonts w:ascii="Sylfaen" w:hAnsi="Sylfaen" w:cs="Arial"/>
                <w:color w:val="000000"/>
                <w:sz w:val="20"/>
                <w:szCs w:val="20"/>
              </w:rPr>
            </w:pPr>
          </w:p>
        </w:tc>
      </w:tr>
      <w:tr w:rsidR="00415014" w14:paraId="32BBAC19" w14:textId="63467A7C" w:rsidTr="00415014">
        <w:trPr>
          <w:trHeight w:val="285"/>
        </w:trPr>
        <w:tc>
          <w:tcPr>
            <w:tcW w:w="681" w:type="dxa"/>
            <w:tcBorders>
              <w:top w:val="nil"/>
              <w:left w:val="single" w:sz="4" w:space="0" w:color="auto"/>
              <w:bottom w:val="single" w:sz="4" w:space="0" w:color="auto"/>
              <w:right w:val="single" w:sz="4" w:space="0" w:color="auto"/>
            </w:tcBorders>
            <w:vAlign w:val="bottom"/>
            <w:hideMark/>
          </w:tcPr>
          <w:p w14:paraId="02BE2F63"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6</w:t>
            </w:r>
          </w:p>
        </w:tc>
        <w:tc>
          <w:tcPr>
            <w:tcW w:w="5506" w:type="dxa"/>
            <w:tcBorders>
              <w:top w:val="nil"/>
              <w:left w:val="nil"/>
              <w:bottom w:val="single" w:sz="4" w:space="0" w:color="auto"/>
              <w:right w:val="single" w:sz="4" w:space="0" w:color="auto"/>
            </w:tcBorders>
            <w:vAlign w:val="bottom"/>
            <w:hideMark/>
          </w:tcPr>
          <w:p w14:paraId="552C915A"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Dren jednorazowy do gazu z funkcją usuwania dymu  40 </w:t>
            </w:r>
            <w:proofErr w:type="spellStart"/>
            <w:r w:rsidRPr="00415014">
              <w:rPr>
                <w:rFonts w:ascii="Sylfaen" w:hAnsi="Sylfaen" w:cs="Arial"/>
                <w:color w:val="000000"/>
                <w:sz w:val="20"/>
                <w:szCs w:val="20"/>
              </w:rPr>
              <w:t>szt</w:t>
            </w:r>
            <w:proofErr w:type="spellEnd"/>
          </w:p>
        </w:tc>
        <w:tc>
          <w:tcPr>
            <w:tcW w:w="1040" w:type="dxa"/>
            <w:tcBorders>
              <w:top w:val="nil"/>
              <w:left w:val="nil"/>
              <w:bottom w:val="single" w:sz="4" w:space="0" w:color="auto"/>
              <w:right w:val="single" w:sz="4" w:space="0" w:color="auto"/>
            </w:tcBorders>
            <w:noWrap/>
            <w:vAlign w:val="bottom"/>
            <w:hideMark/>
          </w:tcPr>
          <w:p w14:paraId="29D0FFDE"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51F4ADC8"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21D5D305" w14:textId="77777777" w:rsidR="00415014" w:rsidRPr="00415014" w:rsidRDefault="00415014">
            <w:pPr>
              <w:rPr>
                <w:rFonts w:ascii="Sylfaen" w:hAnsi="Sylfaen" w:cs="Arial"/>
                <w:color w:val="000000"/>
                <w:sz w:val="20"/>
                <w:szCs w:val="20"/>
              </w:rPr>
            </w:pPr>
          </w:p>
        </w:tc>
      </w:tr>
      <w:tr w:rsidR="00415014" w14:paraId="398F14D5" w14:textId="230D36D8" w:rsidTr="00415014">
        <w:trPr>
          <w:trHeight w:val="285"/>
        </w:trPr>
        <w:tc>
          <w:tcPr>
            <w:tcW w:w="681" w:type="dxa"/>
            <w:tcBorders>
              <w:top w:val="nil"/>
              <w:left w:val="single" w:sz="4" w:space="0" w:color="auto"/>
              <w:bottom w:val="single" w:sz="4" w:space="0" w:color="auto"/>
              <w:right w:val="single" w:sz="4" w:space="0" w:color="auto"/>
            </w:tcBorders>
            <w:vAlign w:val="bottom"/>
            <w:hideMark/>
          </w:tcPr>
          <w:p w14:paraId="64C5F7C6"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7</w:t>
            </w:r>
          </w:p>
        </w:tc>
        <w:tc>
          <w:tcPr>
            <w:tcW w:w="5506" w:type="dxa"/>
            <w:tcBorders>
              <w:top w:val="nil"/>
              <w:left w:val="nil"/>
              <w:bottom w:val="single" w:sz="4" w:space="0" w:color="auto"/>
              <w:right w:val="single" w:sz="4" w:space="0" w:color="auto"/>
            </w:tcBorders>
            <w:vAlign w:val="center"/>
            <w:hideMark/>
          </w:tcPr>
          <w:p w14:paraId="19BF45B7"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xml:space="preserve">Zestaw drenów jednorazowych do pompy - 30 </w:t>
            </w:r>
            <w:proofErr w:type="spellStart"/>
            <w:r w:rsidRPr="00415014">
              <w:rPr>
                <w:rFonts w:ascii="Sylfaen" w:hAnsi="Sylfaen" w:cs="Arial"/>
                <w:color w:val="000000"/>
                <w:sz w:val="20"/>
                <w:szCs w:val="20"/>
              </w:rPr>
              <w:t>szt</w:t>
            </w:r>
            <w:proofErr w:type="spellEnd"/>
          </w:p>
        </w:tc>
        <w:tc>
          <w:tcPr>
            <w:tcW w:w="1040" w:type="dxa"/>
            <w:tcBorders>
              <w:top w:val="nil"/>
              <w:left w:val="nil"/>
              <w:bottom w:val="single" w:sz="4" w:space="0" w:color="auto"/>
              <w:right w:val="single" w:sz="4" w:space="0" w:color="auto"/>
            </w:tcBorders>
            <w:noWrap/>
            <w:vAlign w:val="bottom"/>
            <w:hideMark/>
          </w:tcPr>
          <w:p w14:paraId="59E24EB4"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59F22555"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4CFDAFA5" w14:textId="77777777" w:rsidR="00415014" w:rsidRPr="00415014" w:rsidRDefault="00415014">
            <w:pPr>
              <w:rPr>
                <w:rFonts w:ascii="Sylfaen" w:hAnsi="Sylfaen" w:cs="Arial"/>
                <w:color w:val="000000"/>
                <w:sz w:val="20"/>
                <w:szCs w:val="20"/>
              </w:rPr>
            </w:pPr>
          </w:p>
        </w:tc>
      </w:tr>
      <w:tr w:rsidR="00415014" w14:paraId="2568F721" w14:textId="3B48291B" w:rsidTr="00415014">
        <w:trPr>
          <w:trHeight w:val="285"/>
        </w:trPr>
        <w:tc>
          <w:tcPr>
            <w:tcW w:w="681" w:type="dxa"/>
            <w:tcBorders>
              <w:top w:val="nil"/>
              <w:left w:val="single" w:sz="4" w:space="0" w:color="auto"/>
              <w:bottom w:val="single" w:sz="4" w:space="0" w:color="auto"/>
              <w:right w:val="single" w:sz="4" w:space="0" w:color="auto"/>
            </w:tcBorders>
            <w:vAlign w:val="bottom"/>
            <w:hideMark/>
          </w:tcPr>
          <w:p w14:paraId="411EF8E2"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8</w:t>
            </w:r>
          </w:p>
        </w:tc>
        <w:tc>
          <w:tcPr>
            <w:tcW w:w="5506" w:type="dxa"/>
            <w:tcBorders>
              <w:top w:val="nil"/>
              <w:left w:val="nil"/>
              <w:bottom w:val="single" w:sz="4" w:space="0" w:color="auto"/>
              <w:right w:val="single" w:sz="4" w:space="0" w:color="auto"/>
            </w:tcBorders>
            <w:vAlign w:val="center"/>
            <w:hideMark/>
          </w:tcPr>
          <w:p w14:paraId="5C3ED735"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Końcówka ssąco/płucząca 5mm/32cm 6szt.</w:t>
            </w:r>
          </w:p>
        </w:tc>
        <w:tc>
          <w:tcPr>
            <w:tcW w:w="1040" w:type="dxa"/>
            <w:tcBorders>
              <w:top w:val="nil"/>
              <w:left w:val="nil"/>
              <w:bottom w:val="single" w:sz="4" w:space="0" w:color="auto"/>
              <w:right w:val="single" w:sz="4" w:space="0" w:color="auto"/>
            </w:tcBorders>
            <w:noWrap/>
            <w:vAlign w:val="bottom"/>
            <w:hideMark/>
          </w:tcPr>
          <w:p w14:paraId="71D2F5AD" w14:textId="77777777" w:rsidR="00415014" w:rsidRPr="00415014" w:rsidRDefault="00415014">
            <w:pPr>
              <w:jc w:val="center"/>
              <w:rPr>
                <w:rFonts w:ascii="Sylfaen" w:hAnsi="Sylfaen" w:cs="Arial"/>
                <w:color w:val="000000"/>
                <w:sz w:val="20"/>
                <w:szCs w:val="20"/>
              </w:rPr>
            </w:pPr>
            <w:r w:rsidRPr="00415014">
              <w:rPr>
                <w:rFonts w:ascii="Sylfaen" w:hAnsi="Sylfaen" w:cs="Arial"/>
                <w:color w:val="000000"/>
                <w:sz w:val="20"/>
                <w:szCs w:val="20"/>
              </w:rPr>
              <w:t>TAK</w:t>
            </w:r>
          </w:p>
        </w:tc>
        <w:tc>
          <w:tcPr>
            <w:tcW w:w="1273" w:type="dxa"/>
            <w:tcBorders>
              <w:top w:val="nil"/>
              <w:left w:val="nil"/>
              <w:bottom w:val="single" w:sz="4" w:space="0" w:color="auto"/>
              <w:right w:val="single" w:sz="4" w:space="0" w:color="auto"/>
            </w:tcBorders>
            <w:noWrap/>
            <w:vAlign w:val="bottom"/>
            <w:hideMark/>
          </w:tcPr>
          <w:p w14:paraId="4527DD7E" w14:textId="77777777" w:rsidR="00415014" w:rsidRPr="00415014" w:rsidRDefault="00415014">
            <w:pPr>
              <w:rPr>
                <w:rFonts w:ascii="Sylfaen" w:hAnsi="Sylfaen" w:cs="Arial"/>
                <w:color w:val="000000"/>
                <w:sz w:val="20"/>
                <w:szCs w:val="20"/>
              </w:rPr>
            </w:pPr>
            <w:r w:rsidRPr="00415014">
              <w:rPr>
                <w:rFonts w:ascii="Sylfaen" w:hAnsi="Sylfaen" w:cs="Arial"/>
                <w:color w:val="000000"/>
                <w:sz w:val="20"/>
                <w:szCs w:val="20"/>
              </w:rPr>
              <w:t> </w:t>
            </w:r>
          </w:p>
        </w:tc>
        <w:tc>
          <w:tcPr>
            <w:tcW w:w="1134" w:type="dxa"/>
            <w:tcBorders>
              <w:top w:val="nil"/>
              <w:left w:val="nil"/>
              <w:bottom w:val="single" w:sz="4" w:space="0" w:color="auto"/>
              <w:right w:val="single" w:sz="4" w:space="0" w:color="auto"/>
            </w:tcBorders>
          </w:tcPr>
          <w:p w14:paraId="5A5DB451" w14:textId="77777777" w:rsidR="00415014" w:rsidRPr="00415014" w:rsidRDefault="00415014">
            <w:pPr>
              <w:rPr>
                <w:rFonts w:ascii="Sylfaen" w:hAnsi="Sylfaen" w:cs="Arial"/>
                <w:color w:val="000000"/>
                <w:sz w:val="20"/>
                <w:szCs w:val="20"/>
              </w:rPr>
            </w:pPr>
          </w:p>
        </w:tc>
      </w:tr>
    </w:tbl>
    <w:p w14:paraId="46DD63FC" w14:textId="77777777" w:rsidR="00415014" w:rsidRDefault="00415014" w:rsidP="00415014">
      <w:pPr>
        <w:rPr>
          <w:rFonts w:asciiTheme="minorHAnsi" w:eastAsiaTheme="minorHAnsi" w:hAnsiTheme="minorHAnsi" w:cstheme="minorBidi"/>
          <w:color w:val="auto"/>
          <w:kern w:val="2"/>
          <w:sz w:val="22"/>
          <w:szCs w:val="22"/>
          <w:lang w:eastAsia="en-US"/>
          <w14:ligatures w14:val="standardContextual"/>
        </w:rPr>
      </w:pPr>
    </w:p>
    <w:p w14:paraId="2B630A83" w14:textId="77777777" w:rsidR="00DE4010" w:rsidRDefault="00DE4010" w:rsidP="00DE4010">
      <w:pPr>
        <w:spacing w:line="360" w:lineRule="auto"/>
        <w:rPr>
          <w:b/>
          <w:color w:val="000000"/>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850"/>
        <w:gridCol w:w="567"/>
        <w:gridCol w:w="709"/>
        <w:gridCol w:w="850"/>
        <w:gridCol w:w="567"/>
        <w:gridCol w:w="851"/>
        <w:gridCol w:w="1276"/>
      </w:tblGrid>
      <w:tr w:rsidR="00DE4010" w:rsidRPr="00CF4DD8" w14:paraId="5C7696BD" w14:textId="77777777" w:rsidTr="00022DAA">
        <w:tblPrEx>
          <w:tblCellMar>
            <w:top w:w="0" w:type="dxa"/>
            <w:bottom w:w="0" w:type="dxa"/>
          </w:tblCellMar>
        </w:tblPrEx>
        <w:trPr>
          <w:trHeight w:val="565"/>
        </w:trPr>
        <w:tc>
          <w:tcPr>
            <w:tcW w:w="496" w:type="dxa"/>
          </w:tcPr>
          <w:p w14:paraId="11970741" w14:textId="77777777" w:rsidR="00DE4010" w:rsidRPr="00CF4DD8" w:rsidRDefault="00DE4010" w:rsidP="00022DAA">
            <w:pPr>
              <w:rPr>
                <w:rFonts w:ascii="Sylfaen" w:hAnsi="Sylfaen" w:cs="Tahoma"/>
                <w:b/>
                <w:sz w:val="20"/>
                <w:szCs w:val="20"/>
              </w:rPr>
            </w:pPr>
            <w:r w:rsidRPr="00CF4DD8">
              <w:rPr>
                <w:rFonts w:ascii="Sylfaen" w:hAnsi="Sylfaen" w:cs="Tahoma"/>
                <w:b/>
                <w:sz w:val="20"/>
                <w:szCs w:val="20"/>
              </w:rPr>
              <w:t>L.p.</w:t>
            </w:r>
          </w:p>
        </w:tc>
        <w:tc>
          <w:tcPr>
            <w:tcW w:w="3402" w:type="dxa"/>
          </w:tcPr>
          <w:p w14:paraId="69FDFCE9" w14:textId="77777777" w:rsidR="00DE4010" w:rsidRPr="00415014" w:rsidRDefault="00DE4010" w:rsidP="00022DAA">
            <w:pPr>
              <w:rPr>
                <w:rFonts w:ascii="Sylfaen" w:hAnsi="Sylfaen" w:cs="Tahoma"/>
                <w:b/>
                <w:sz w:val="20"/>
                <w:szCs w:val="20"/>
              </w:rPr>
            </w:pPr>
            <w:r w:rsidRPr="00415014">
              <w:rPr>
                <w:rFonts w:ascii="Sylfaen" w:hAnsi="Sylfaen" w:cs="Tahoma"/>
                <w:b/>
                <w:sz w:val="20"/>
                <w:szCs w:val="20"/>
              </w:rPr>
              <w:t xml:space="preserve">Nazwa </w:t>
            </w:r>
          </w:p>
        </w:tc>
        <w:tc>
          <w:tcPr>
            <w:tcW w:w="850" w:type="dxa"/>
          </w:tcPr>
          <w:p w14:paraId="4FDC6E9B" w14:textId="77777777" w:rsidR="00DE4010" w:rsidRPr="00415014" w:rsidRDefault="00DE4010" w:rsidP="00022DAA">
            <w:pPr>
              <w:rPr>
                <w:rFonts w:ascii="Sylfaen" w:hAnsi="Sylfaen" w:cs="Tahoma"/>
                <w:b/>
                <w:sz w:val="20"/>
                <w:szCs w:val="20"/>
              </w:rPr>
            </w:pPr>
            <w:r w:rsidRPr="00415014">
              <w:rPr>
                <w:rFonts w:ascii="Sylfaen" w:hAnsi="Sylfaen" w:cs="Tahoma"/>
                <w:b/>
                <w:sz w:val="20"/>
                <w:szCs w:val="20"/>
              </w:rPr>
              <w:t>j.m.</w:t>
            </w:r>
          </w:p>
        </w:tc>
        <w:tc>
          <w:tcPr>
            <w:tcW w:w="567" w:type="dxa"/>
          </w:tcPr>
          <w:p w14:paraId="568C02BB" w14:textId="77777777" w:rsidR="00DE4010" w:rsidRPr="00415014" w:rsidRDefault="00DE4010" w:rsidP="00022DAA">
            <w:pPr>
              <w:rPr>
                <w:rFonts w:ascii="Sylfaen" w:hAnsi="Sylfaen" w:cs="Tahoma"/>
                <w:b/>
                <w:sz w:val="20"/>
                <w:szCs w:val="20"/>
              </w:rPr>
            </w:pPr>
            <w:r w:rsidRPr="00415014">
              <w:rPr>
                <w:rFonts w:ascii="Sylfaen" w:hAnsi="Sylfaen" w:cs="Tahoma"/>
                <w:b/>
                <w:sz w:val="20"/>
                <w:szCs w:val="20"/>
              </w:rPr>
              <w:t xml:space="preserve">Ilość </w:t>
            </w:r>
          </w:p>
        </w:tc>
        <w:tc>
          <w:tcPr>
            <w:tcW w:w="709" w:type="dxa"/>
          </w:tcPr>
          <w:p w14:paraId="54519247" w14:textId="77777777" w:rsidR="00DE4010" w:rsidRPr="00415014" w:rsidRDefault="00DE4010" w:rsidP="00022DAA">
            <w:pPr>
              <w:rPr>
                <w:rFonts w:ascii="Sylfaen" w:hAnsi="Sylfaen" w:cs="Tahoma"/>
                <w:b/>
                <w:sz w:val="20"/>
                <w:szCs w:val="20"/>
              </w:rPr>
            </w:pPr>
            <w:r w:rsidRPr="00415014">
              <w:rPr>
                <w:rFonts w:ascii="Sylfaen" w:hAnsi="Sylfaen" w:cs="Tahoma"/>
                <w:b/>
                <w:sz w:val="20"/>
                <w:szCs w:val="20"/>
              </w:rPr>
              <w:t>Cena jedn. netto</w:t>
            </w:r>
          </w:p>
        </w:tc>
        <w:tc>
          <w:tcPr>
            <w:tcW w:w="850" w:type="dxa"/>
          </w:tcPr>
          <w:p w14:paraId="58659F88" w14:textId="77777777" w:rsidR="00DE4010" w:rsidRPr="00415014" w:rsidRDefault="00DE4010" w:rsidP="00022DAA">
            <w:pPr>
              <w:rPr>
                <w:rFonts w:ascii="Sylfaen" w:hAnsi="Sylfaen" w:cs="Tahoma"/>
                <w:b/>
                <w:sz w:val="20"/>
                <w:szCs w:val="20"/>
              </w:rPr>
            </w:pPr>
            <w:r w:rsidRPr="00415014">
              <w:rPr>
                <w:rFonts w:ascii="Sylfaen" w:hAnsi="Sylfaen" w:cs="Tahoma"/>
                <w:b/>
                <w:sz w:val="20"/>
                <w:szCs w:val="20"/>
              </w:rPr>
              <w:t>Wartość netto</w:t>
            </w:r>
          </w:p>
        </w:tc>
        <w:tc>
          <w:tcPr>
            <w:tcW w:w="567" w:type="dxa"/>
          </w:tcPr>
          <w:p w14:paraId="4DA61A45" w14:textId="77777777" w:rsidR="00DE4010" w:rsidRPr="00415014" w:rsidRDefault="00DE4010" w:rsidP="00022DAA">
            <w:pPr>
              <w:rPr>
                <w:rFonts w:ascii="Sylfaen" w:hAnsi="Sylfaen" w:cs="Tahoma"/>
                <w:b/>
                <w:sz w:val="20"/>
                <w:szCs w:val="20"/>
              </w:rPr>
            </w:pPr>
            <w:r w:rsidRPr="00415014">
              <w:rPr>
                <w:rFonts w:ascii="Sylfaen" w:hAnsi="Sylfaen" w:cs="Tahoma"/>
                <w:b/>
                <w:sz w:val="20"/>
                <w:szCs w:val="20"/>
              </w:rPr>
              <w:t>Vat %</w:t>
            </w:r>
          </w:p>
        </w:tc>
        <w:tc>
          <w:tcPr>
            <w:tcW w:w="851" w:type="dxa"/>
          </w:tcPr>
          <w:p w14:paraId="784A9830" w14:textId="77777777" w:rsidR="00DE4010" w:rsidRPr="00415014" w:rsidRDefault="00DE4010" w:rsidP="00022DAA">
            <w:pPr>
              <w:rPr>
                <w:rFonts w:ascii="Sylfaen" w:hAnsi="Sylfaen" w:cs="Tahoma"/>
                <w:b/>
                <w:sz w:val="20"/>
                <w:szCs w:val="20"/>
              </w:rPr>
            </w:pPr>
            <w:r w:rsidRPr="00415014">
              <w:rPr>
                <w:rFonts w:ascii="Sylfaen" w:hAnsi="Sylfaen" w:cs="Tahoma"/>
                <w:b/>
                <w:sz w:val="20"/>
                <w:szCs w:val="20"/>
              </w:rPr>
              <w:t>Wartość brutto</w:t>
            </w:r>
          </w:p>
        </w:tc>
        <w:tc>
          <w:tcPr>
            <w:tcW w:w="1276" w:type="dxa"/>
          </w:tcPr>
          <w:p w14:paraId="60BD6272" w14:textId="77777777" w:rsidR="00DE4010" w:rsidRPr="00415014" w:rsidRDefault="00DE4010" w:rsidP="00022DAA">
            <w:pPr>
              <w:rPr>
                <w:rFonts w:ascii="Sylfaen" w:hAnsi="Sylfaen" w:cs="Tahoma"/>
                <w:b/>
                <w:sz w:val="20"/>
                <w:szCs w:val="20"/>
              </w:rPr>
            </w:pPr>
            <w:r w:rsidRPr="00415014">
              <w:rPr>
                <w:rFonts w:ascii="Sylfaen" w:hAnsi="Sylfaen" w:cs="Tahoma"/>
                <w:b/>
                <w:sz w:val="20"/>
                <w:szCs w:val="20"/>
              </w:rPr>
              <w:t xml:space="preserve">Podać: Producent/  model/nr katalogowy producenta/ </w:t>
            </w:r>
          </w:p>
        </w:tc>
      </w:tr>
      <w:tr w:rsidR="00DE4010" w:rsidRPr="00CF4DD8" w14:paraId="533CDE9A" w14:textId="77777777" w:rsidTr="00022DAA">
        <w:tblPrEx>
          <w:tblCellMar>
            <w:top w:w="0" w:type="dxa"/>
            <w:bottom w:w="0" w:type="dxa"/>
          </w:tblCellMar>
        </w:tblPrEx>
        <w:trPr>
          <w:trHeight w:val="565"/>
        </w:trPr>
        <w:tc>
          <w:tcPr>
            <w:tcW w:w="496" w:type="dxa"/>
          </w:tcPr>
          <w:p w14:paraId="4C81BD02" w14:textId="77777777" w:rsidR="00DE4010" w:rsidRPr="00CF4DD8" w:rsidRDefault="00DE4010" w:rsidP="00022DAA">
            <w:pPr>
              <w:rPr>
                <w:rFonts w:ascii="Sylfaen" w:hAnsi="Sylfaen" w:cs="Tahoma"/>
                <w:sz w:val="20"/>
                <w:szCs w:val="20"/>
              </w:rPr>
            </w:pPr>
            <w:r>
              <w:rPr>
                <w:rFonts w:ascii="Sylfaen" w:hAnsi="Sylfaen" w:cs="Tahoma"/>
                <w:sz w:val="20"/>
                <w:szCs w:val="20"/>
              </w:rPr>
              <w:t>1</w:t>
            </w:r>
          </w:p>
        </w:tc>
        <w:tc>
          <w:tcPr>
            <w:tcW w:w="3402" w:type="dxa"/>
          </w:tcPr>
          <w:p w14:paraId="283CC23B" w14:textId="0630B4FE" w:rsidR="00DE4010" w:rsidRPr="00415014" w:rsidRDefault="00415014" w:rsidP="00022DAA">
            <w:pPr>
              <w:pStyle w:val="Tekstpodstawowy"/>
              <w:spacing w:after="0"/>
              <w:rPr>
                <w:rFonts w:ascii="Sylfaen" w:hAnsi="Sylfaen" w:cs="Calibri"/>
                <w:szCs w:val="20"/>
              </w:rPr>
            </w:pPr>
            <w:r w:rsidRPr="00415014">
              <w:rPr>
                <w:rFonts w:ascii="Sylfaen" w:hAnsi="Sylfaen" w:cs="Calibri"/>
                <w:szCs w:val="20"/>
              </w:rPr>
              <w:t>Wieża laparoskopowa</w:t>
            </w:r>
          </w:p>
        </w:tc>
        <w:tc>
          <w:tcPr>
            <w:tcW w:w="850" w:type="dxa"/>
          </w:tcPr>
          <w:p w14:paraId="3DF4165E" w14:textId="2D876D44" w:rsidR="00DE4010" w:rsidRPr="00415014" w:rsidRDefault="00415014" w:rsidP="00022DAA">
            <w:pPr>
              <w:rPr>
                <w:rFonts w:ascii="Sylfaen" w:hAnsi="Sylfaen" w:cs="Tahoma"/>
                <w:sz w:val="20"/>
                <w:szCs w:val="20"/>
              </w:rPr>
            </w:pPr>
            <w:proofErr w:type="spellStart"/>
            <w:r w:rsidRPr="00415014">
              <w:rPr>
                <w:rFonts w:ascii="Sylfaen" w:hAnsi="Sylfaen" w:cs="Tahoma"/>
                <w:sz w:val="20"/>
                <w:szCs w:val="20"/>
              </w:rPr>
              <w:t>kpl</w:t>
            </w:r>
            <w:proofErr w:type="spellEnd"/>
          </w:p>
        </w:tc>
        <w:tc>
          <w:tcPr>
            <w:tcW w:w="567" w:type="dxa"/>
          </w:tcPr>
          <w:p w14:paraId="580AF22F" w14:textId="77777777" w:rsidR="00DE4010" w:rsidRPr="00415014" w:rsidRDefault="00DE4010" w:rsidP="00022DAA">
            <w:pPr>
              <w:rPr>
                <w:rFonts w:ascii="Sylfaen" w:hAnsi="Sylfaen" w:cs="Tahoma"/>
                <w:sz w:val="20"/>
                <w:szCs w:val="20"/>
              </w:rPr>
            </w:pPr>
            <w:r w:rsidRPr="00415014">
              <w:rPr>
                <w:rFonts w:ascii="Sylfaen" w:hAnsi="Sylfaen" w:cs="Tahoma"/>
                <w:sz w:val="20"/>
                <w:szCs w:val="20"/>
              </w:rPr>
              <w:t>1</w:t>
            </w:r>
          </w:p>
        </w:tc>
        <w:tc>
          <w:tcPr>
            <w:tcW w:w="709" w:type="dxa"/>
          </w:tcPr>
          <w:p w14:paraId="36F9CD57" w14:textId="77777777" w:rsidR="00DE4010" w:rsidRPr="00415014" w:rsidRDefault="00DE4010" w:rsidP="00022DAA">
            <w:pPr>
              <w:rPr>
                <w:rFonts w:ascii="Sylfaen" w:hAnsi="Sylfaen" w:cs="Tahoma"/>
                <w:sz w:val="20"/>
                <w:szCs w:val="20"/>
              </w:rPr>
            </w:pPr>
          </w:p>
        </w:tc>
        <w:tc>
          <w:tcPr>
            <w:tcW w:w="850" w:type="dxa"/>
          </w:tcPr>
          <w:p w14:paraId="28475B66" w14:textId="77777777" w:rsidR="00DE4010" w:rsidRPr="00415014" w:rsidRDefault="00DE4010" w:rsidP="00022DAA">
            <w:pPr>
              <w:rPr>
                <w:rFonts w:ascii="Sylfaen" w:hAnsi="Sylfaen" w:cs="Tahoma"/>
                <w:sz w:val="20"/>
                <w:szCs w:val="20"/>
              </w:rPr>
            </w:pPr>
          </w:p>
        </w:tc>
        <w:tc>
          <w:tcPr>
            <w:tcW w:w="567" w:type="dxa"/>
          </w:tcPr>
          <w:p w14:paraId="548A14E5" w14:textId="77777777" w:rsidR="00DE4010" w:rsidRPr="00415014" w:rsidRDefault="00DE4010" w:rsidP="00022DAA">
            <w:pPr>
              <w:rPr>
                <w:rFonts w:ascii="Sylfaen" w:hAnsi="Sylfaen" w:cs="Tahoma"/>
                <w:sz w:val="20"/>
                <w:szCs w:val="20"/>
              </w:rPr>
            </w:pPr>
          </w:p>
        </w:tc>
        <w:tc>
          <w:tcPr>
            <w:tcW w:w="851" w:type="dxa"/>
          </w:tcPr>
          <w:p w14:paraId="505081E9" w14:textId="77777777" w:rsidR="00DE4010" w:rsidRPr="00415014" w:rsidRDefault="00DE4010" w:rsidP="00022DAA">
            <w:pPr>
              <w:rPr>
                <w:rFonts w:ascii="Sylfaen" w:hAnsi="Sylfaen" w:cs="Tahoma"/>
                <w:sz w:val="20"/>
                <w:szCs w:val="20"/>
              </w:rPr>
            </w:pPr>
          </w:p>
        </w:tc>
        <w:tc>
          <w:tcPr>
            <w:tcW w:w="1276" w:type="dxa"/>
          </w:tcPr>
          <w:p w14:paraId="3B94B6FD" w14:textId="77777777" w:rsidR="00DE4010" w:rsidRPr="00415014" w:rsidRDefault="00DE4010" w:rsidP="00022DAA">
            <w:pPr>
              <w:rPr>
                <w:rFonts w:ascii="Sylfaen" w:hAnsi="Sylfaen" w:cs="Tahoma"/>
                <w:sz w:val="20"/>
                <w:szCs w:val="20"/>
              </w:rPr>
            </w:pPr>
          </w:p>
        </w:tc>
      </w:tr>
      <w:tr w:rsidR="00415014" w:rsidRPr="00CF4DD8" w14:paraId="0645E821" w14:textId="77777777" w:rsidTr="004D2F9D">
        <w:tblPrEx>
          <w:tblCellMar>
            <w:top w:w="0" w:type="dxa"/>
            <w:bottom w:w="0" w:type="dxa"/>
          </w:tblCellMar>
        </w:tblPrEx>
        <w:trPr>
          <w:trHeight w:val="565"/>
        </w:trPr>
        <w:tc>
          <w:tcPr>
            <w:tcW w:w="496" w:type="dxa"/>
          </w:tcPr>
          <w:p w14:paraId="1F761154" w14:textId="2959174C" w:rsidR="00415014" w:rsidRDefault="00415014" w:rsidP="00415014">
            <w:pPr>
              <w:rPr>
                <w:rFonts w:ascii="Sylfaen" w:hAnsi="Sylfaen" w:cs="Tahoma"/>
                <w:sz w:val="20"/>
                <w:szCs w:val="20"/>
              </w:rPr>
            </w:pPr>
            <w:r>
              <w:rPr>
                <w:rFonts w:ascii="Sylfaen" w:hAnsi="Sylfaen" w:cs="Tahoma"/>
                <w:sz w:val="20"/>
                <w:szCs w:val="20"/>
              </w:rPr>
              <w:t>2</w:t>
            </w:r>
          </w:p>
        </w:tc>
        <w:tc>
          <w:tcPr>
            <w:tcW w:w="3402" w:type="dxa"/>
            <w:vAlign w:val="bottom"/>
          </w:tcPr>
          <w:p w14:paraId="0F837413" w14:textId="67FE843F" w:rsidR="00415014" w:rsidRPr="00415014" w:rsidRDefault="00415014" w:rsidP="00415014">
            <w:pPr>
              <w:pStyle w:val="Tekstpodstawowy"/>
              <w:spacing w:after="0"/>
              <w:rPr>
                <w:rFonts w:ascii="Sylfaen" w:hAnsi="Sylfaen" w:cs="Calibri"/>
                <w:szCs w:val="20"/>
              </w:rPr>
            </w:pPr>
            <w:r w:rsidRPr="00415014">
              <w:rPr>
                <w:rFonts w:ascii="Sylfaen" w:hAnsi="Sylfaen" w:cs="Arial"/>
                <w:color w:val="000000"/>
                <w:szCs w:val="20"/>
              </w:rPr>
              <w:t>Przewód przyłączeniowy CO2 do  dopływu gazu 1szt</w:t>
            </w:r>
          </w:p>
        </w:tc>
        <w:tc>
          <w:tcPr>
            <w:tcW w:w="850" w:type="dxa"/>
          </w:tcPr>
          <w:p w14:paraId="4108A4FD" w14:textId="04A27127" w:rsidR="00415014" w:rsidRPr="00415014" w:rsidRDefault="00735EB5" w:rsidP="00415014">
            <w:pPr>
              <w:rPr>
                <w:rFonts w:ascii="Sylfaen" w:hAnsi="Sylfaen" w:cs="Tahoma"/>
                <w:sz w:val="20"/>
                <w:szCs w:val="20"/>
              </w:rPr>
            </w:pPr>
            <w:r>
              <w:rPr>
                <w:rFonts w:ascii="Sylfaen" w:hAnsi="Sylfaen" w:cs="Tahoma"/>
                <w:sz w:val="20"/>
                <w:szCs w:val="20"/>
              </w:rPr>
              <w:t>Szt.</w:t>
            </w:r>
          </w:p>
        </w:tc>
        <w:tc>
          <w:tcPr>
            <w:tcW w:w="567" w:type="dxa"/>
          </w:tcPr>
          <w:p w14:paraId="03AE5E92" w14:textId="748506C5" w:rsidR="00415014" w:rsidRPr="00415014" w:rsidRDefault="00735EB5" w:rsidP="00415014">
            <w:pPr>
              <w:rPr>
                <w:rFonts w:ascii="Sylfaen" w:hAnsi="Sylfaen" w:cs="Tahoma"/>
                <w:sz w:val="20"/>
                <w:szCs w:val="20"/>
              </w:rPr>
            </w:pPr>
            <w:r>
              <w:rPr>
                <w:rFonts w:ascii="Sylfaen" w:hAnsi="Sylfaen" w:cs="Tahoma"/>
                <w:sz w:val="20"/>
                <w:szCs w:val="20"/>
              </w:rPr>
              <w:t>1</w:t>
            </w:r>
          </w:p>
        </w:tc>
        <w:tc>
          <w:tcPr>
            <w:tcW w:w="709" w:type="dxa"/>
          </w:tcPr>
          <w:p w14:paraId="536EC6A7" w14:textId="77777777" w:rsidR="00415014" w:rsidRPr="00415014" w:rsidRDefault="00415014" w:rsidP="00415014">
            <w:pPr>
              <w:rPr>
                <w:rFonts w:ascii="Sylfaen" w:hAnsi="Sylfaen" w:cs="Tahoma"/>
                <w:sz w:val="20"/>
                <w:szCs w:val="20"/>
              </w:rPr>
            </w:pPr>
          </w:p>
        </w:tc>
        <w:tc>
          <w:tcPr>
            <w:tcW w:w="850" w:type="dxa"/>
          </w:tcPr>
          <w:p w14:paraId="5BC7D6AC" w14:textId="77777777" w:rsidR="00415014" w:rsidRPr="00415014" w:rsidRDefault="00415014" w:rsidP="00415014">
            <w:pPr>
              <w:rPr>
                <w:rFonts w:ascii="Sylfaen" w:hAnsi="Sylfaen" w:cs="Tahoma"/>
                <w:sz w:val="20"/>
                <w:szCs w:val="20"/>
              </w:rPr>
            </w:pPr>
          </w:p>
        </w:tc>
        <w:tc>
          <w:tcPr>
            <w:tcW w:w="567" w:type="dxa"/>
          </w:tcPr>
          <w:p w14:paraId="1C8374CE" w14:textId="77777777" w:rsidR="00415014" w:rsidRPr="00415014" w:rsidRDefault="00415014" w:rsidP="00415014">
            <w:pPr>
              <w:rPr>
                <w:rFonts w:ascii="Sylfaen" w:hAnsi="Sylfaen" w:cs="Tahoma"/>
                <w:sz w:val="20"/>
                <w:szCs w:val="20"/>
              </w:rPr>
            </w:pPr>
          </w:p>
        </w:tc>
        <w:tc>
          <w:tcPr>
            <w:tcW w:w="851" w:type="dxa"/>
          </w:tcPr>
          <w:p w14:paraId="7A24C106" w14:textId="77777777" w:rsidR="00415014" w:rsidRPr="00415014" w:rsidRDefault="00415014" w:rsidP="00415014">
            <w:pPr>
              <w:rPr>
                <w:rFonts w:ascii="Sylfaen" w:hAnsi="Sylfaen" w:cs="Tahoma"/>
                <w:sz w:val="20"/>
                <w:szCs w:val="20"/>
              </w:rPr>
            </w:pPr>
          </w:p>
        </w:tc>
        <w:tc>
          <w:tcPr>
            <w:tcW w:w="1276" w:type="dxa"/>
          </w:tcPr>
          <w:p w14:paraId="6F0DFA3D" w14:textId="77777777" w:rsidR="00415014" w:rsidRPr="00415014" w:rsidRDefault="00415014" w:rsidP="00415014">
            <w:pPr>
              <w:rPr>
                <w:rFonts w:ascii="Sylfaen" w:hAnsi="Sylfaen" w:cs="Tahoma"/>
                <w:sz w:val="20"/>
                <w:szCs w:val="20"/>
              </w:rPr>
            </w:pPr>
          </w:p>
        </w:tc>
      </w:tr>
      <w:tr w:rsidR="00415014" w:rsidRPr="00CF4DD8" w14:paraId="1620AA1C" w14:textId="77777777" w:rsidTr="004D2F9D">
        <w:tblPrEx>
          <w:tblCellMar>
            <w:top w:w="0" w:type="dxa"/>
            <w:bottom w:w="0" w:type="dxa"/>
          </w:tblCellMar>
        </w:tblPrEx>
        <w:trPr>
          <w:trHeight w:val="565"/>
        </w:trPr>
        <w:tc>
          <w:tcPr>
            <w:tcW w:w="496" w:type="dxa"/>
          </w:tcPr>
          <w:p w14:paraId="67D35B59" w14:textId="59DF77EE" w:rsidR="00415014" w:rsidRDefault="00415014" w:rsidP="00415014">
            <w:pPr>
              <w:rPr>
                <w:rFonts w:ascii="Sylfaen" w:hAnsi="Sylfaen" w:cs="Tahoma"/>
                <w:sz w:val="20"/>
                <w:szCs w:val="20"/>
              </w:rPr>
            </w:pPr>
            <w:r>
              <w:rPr>
                <w:rFonts w:ascii="Sylfaen" w:hAnsi="Sylfaen" w:cs="Tahoma"/>
                <w:sz w:val="20"/>
                <w:szCs w:val="20"/>
              </w:rPr>
              <w:t>3</w:t>
            </w:r>
          </w:p>
        </w:tc>
        <w:tc>
          <w:tcPr>
            <w:tcW w:w="3402" w:type="dxa"/>
            <w:vAlign w:val="bottom"/>
          </w:tcPr>
          <w:p w14:paraId="3264494A" w14:textId="7E2AB97A" w:rsidR="00415014" w:rsidRPr="00415014" w:rsidRDefault="00415014" w:rsidP="00415014">
            <w:pPr>
              <w:pStyle w:val="Tekstpodstawowy"/>
              <w:spacing w:after="0"/>
              <w:rPr>
                <w:rFonts w:ascii="Sylfaen" w:hAnsi="Sylfaen" w:cs="Arial"/>
                <w:color w:val="000000"/>
                <w:szCs w:val="20"/>
              </w:rPr>
            </w:pPr>
            <w:r w:rsidRPr="00415014">
              <w:rPr>
                <w:rFonts w:ascii="Sylfaen" w:hAnsi="Sylfaen" w:cs="Arial"/>
                <w:color w:val="000000"/>
                <w:szCs w:val="20"/>
              </w:rPr>
              <w:t xml:space="preserve">Optyka laparoskopowa 10mm 30° 33 cm  6 </w:t>
            </w:r>
            <w:proofErr w:type="spellStart"/>
            <w:r w:rsidRPr="00415014">
              <w:rPr>
                <w:rFonts w:ascii="Sylfaen" w:hAnsi="Sylfaen" w:cs="Arial"/>
                <w:color w:val="000000"/>
                <w:szCs w:val="20"/>
              </w:rPr>
              <w:t>szt</w:t>
            </w:r>
            <w:proofErr w:type="spellEnd"/>
          </w:p>
        </w:tc>
        <w:tc>
          <w:tcPr>
            <w:tcW w:w="850" w:type="dxa"/>
          </w:tcPr>
          <w:p w14:paraId="4C5C5B32" w14:textId="0748736C" w:rsidR="00415014" w:rsidRPr="00415014" w:rsidRDefault="00735EB5" w:rsidP="00415014">
            <w:pPr>
              <w:rPr>
                <w:rFonts w:ascii="Sylfaen" w:hAnsi="Sylfaen" w:cs="Tahoma"/>
                <w:sz w:val="20"/>
                <w:szCs w:val="20"/>
              </w:rPr>
            </w:pPr>
            <w:r>
              <w:rPr>
                <w:rFonts w:ascii="Sylfaen" w:hAnsi="Sylfaen" w:cs="Tahoma"/>
                <w:sz w:val="20"/>
                <w:szCs w:val="20"/>
              </w:rPr>
              <w:t>Szt.</w:t>
            </w:r>
          </w:p>
        </w:tc>
        <w:tc>
          <w:tcPr>
            <w:tcW w:w="567" w:type="dxa"/>
          </w:tcPr>
          <w:p w14:paraId="0E2379AA" w14:textId="2E619E7E" w:rsidR="00415014" w:rsidRPr="00415014" w:rsidRDefault="00735EB5" w:rsidP="00415014">
            <w:pPr>
              <w:rPr>
                <w:rFonts w:ascii="Sylfaen" w:hAnsi="Sylfaen" w:cs="Tahoma"/>
                <w:sz w:val="20"/>
                <w:szCs w:val="20"/>
              </w:rPr>
            </w:pPr>
            <w:r>
              <w:rPr>
                <w:rFonts w:ascii="Sylfaen" w:hAnsi="Sylfaen" w:cs="Tahoma"/>
                <w:sz w:val="20"/>
                <w:szCs w:val="20"/>
              </w:rPr>
              <w:t>6</w:t>
            </w:r>
          </w:p>
        </w:tc>
        <w:tc>
          <w:tcPr>
            <w:tcW w:w="709" w:type="dxa"/>
          </w:tcPr>
          <w:p w14:paraId="01FF22D6" w14:textId="77777777" w:rsidR="00415014" w:rsidRPr="00415014" w:rsidRDefault="00415014" w:rsidP="00415014">
            <w:pPr>
              <w:rPr>
                <w:rFonts w:ascii="Sylfaen" w:hAnsi="Sylfaen" w:cs="Tahoma"/>
                <w:sz w:val="20"/>
                <w:szCs w:val="20"/>
              </w:rPr>
            </w:pPr>
          </w:p>
        </w:tc>
        <w:tc>
          <w:tcPr>
            <w:tcW w:w="850" w:type="dxa"/>
          </w:tcPr>
          <w:p w14:paraId="33E8286F" w14:textId="77777777" w:rsidR="00415014" w:rsidRPr="00415014" w:rsidRDefault="00415014" w:rsidP="00415014">
            <w:pPr>
              <w:rPr>
                <w:rFonts w:ascii="Sylfaen" w:hAnsi="Sylfaen" w:cs="Tahoma"/>
                <w:sz w:val="20"/>
                <w:szCs w:val="20"/>
              </w:rPr>
            </w:pPr>
          </w:p>
        </w:tc>
        <w:tc>
          <w:tcPr>
            <w:tcW w:w="567" w:type="dxa"/>
          </w:tcPr>
          <w:p w14:paraId="6C64091C" w14:textId="77777777" w:rsidR="00415014" w:rsidRPr="00415014" w:rsidRDefault="00415014" w:rsidP="00415014">
            <w:pPr>
              <w:rPr>
                <w:rFonts w:ascii="Sylfaen" w:hAnsi="Sylfaen" w:cs="Tahoma"/>
                <w:sz w:val="20"/>
                <w:szCs w:val="20"/>
              </w:rPr>
            </w:pPr>
          </w:p>
        </w:tc>
        <w:tc>
          <w:tcPr>
            <w:tcW w:w="851" w:type="dxa"/>
          </w:tcPr>
          <w:p w14:paraId="54BE5F65" w14:textId="77777777" w:rsidR="00415014" w:rsidRPr="00415014" w:rsidRDefault="00415014" w:rsidP="00415014">
            <w:pPr>
              <w:rPr>
                <w:rFonts w:ascii="Sylfaen" w:hAnsi="Sylfaen" w:cs="Tahoma"/>
                <w:sz w:val="20"/>
                <w:szCs w:val="20"/>
              </w:rPr>
            </w:pPr>
          </w:p>
        </w:tc>
        <w:tc>
          <w:tcPr>
            <w:tcW w:w="1276" w:type="dxa"/>
          </w:tcPr>
          <w:p w14:paraId="265E9902" w14:textId="77777777" w:rsidR="00415014" w:rsidRPr="00415014" w:rsidRDefault="00415014" w:rsidP="00415014">
            <w:pPr>
              <w:rPr>
                <w:rFonts w:ascii="Sylfaen" w:hAnsi="Sylfaen" w:cs="Tahoma"/>
                <w:sz w:val="20"/>
                <w:szCs w:val="20"/>
              </w:rPr>
            </w:pPr>
          </w:p>
        </w:tc>
      </w:tr>
      <w:tr w:rsidR="00415014" w:rsidRPr="00CF4DD8" w14:paraId="299CE796" w14:textId="77777777" w:rsidTr="004D2F9D">
        <w:tblPrEx>
          <w:tblCellMar>
            <w:top w:w="0" w:type="dxa"/>
            <w:bottom w:w="0" w:type="dxa"/>
          </w:tblCellMar>
        </w:tblPrEx>
        <w:trPr>
          <w:trHeight w:val="565"/>
        </w:trPr>
        <w:tc>
          <w:tcPr>
            <w:tcW w:w="496" w:type="dxa"/>
          </w:tcPr>
          <w:p w14:paraId="1C1E332B" w14:textId="6D08BD93" w:rsidR="00415014" w:rsidRDefault="00415014" w:rsidP="00415014">
            <w:pPr>
              <w:rPr>
                <w:rFonts w:ascii="Sylfaen" w:hAnsi="Sylfaen" w:cs="Tahoma"/>
                <w:sz w:val="20"/>
                <w:szCs w:val="20"/>
              </w:rPr>
            </w:pPr>
            <w:r>
              <w:rPr>
                <w:rFonts w:ascii="Sylfaen" w:hAnsi="Sylfaen" w:cs="Tahoma"/>
                <w:sz w:val="20"/>
                <w:szCs w:val="20"/>
              </w:rPr>
              <w:t>4</w:t>
            </w:r>
          </w:p>
        </w:tc>
        <w:tc>
          <w:tcPr>
            <w:tcW w:w="3402" w:type="dxa"/>
            <w:vAlign w:val="bottom"/>
          </w:tcPr>
          <w:p w14:paraId="4D9DBA42" w14:textId="036D24E3" w:rsidR="00415014" w:rsidRPr="00415014" w:rsidRDefault="00415014" w:rsidP="00415014">
            <w:pPr>
              <w:pStyle w:val="Tekstpodstawowy"/>
              <w:spacing w:after="0"/>
              <w:rPr>
                <w:rFonts w:ascii="Sylfaen" w:hAnsi="Sylfaen" w:cs="Arial"/>
                <w:color w:val="000000"/>
                <w:szCs w:val="20"/>
              </w:rPr>
            </w:pPr>
            <w:r w:rsidRPr="00415014">
              <w:rPr>
                <w:rFonts w:ascii="Sylfaen" w:hAnsi="Sylfaen" w:cs="Arial"/>
                <w:color w:val="000000"/>
                <w:szCs w:val="20"/>
              </w:rPr>
              <w:t xml:space="preserve"> Kontener do sterylizacji optyk laparoskopowych 6 </w:t>
            </w:r>
            <w:proofErr w:type="spellStart"/>
            <w:r w:rsidRPr="00415014">
              <w:rPr>
                <w:rFonts w:ascii="Sylfaen" w:hAnsi="Sylfaen" w:cs="Arial"/>
                <w:color w:val="000000"/>
                <w:szCs w:val="20"/>
              </w:rPr>
              <w:t>szt</w:t>
            </w:r>
            <w:proofErr w:type="spellEnd"/>
            <w:r w:rsidRPr="00415014">
              <w:rPr>
                <w:rFonts w:ascii="Sylfaen" w:hAnsi="Sylfaen" w:cs="Arial"/>
                <w:color w:val="000000"/>
                <w:szCs w:val="20"/>
              </w:rPr>
              <w:t xml:space="preserve"> </w:t>
            </w:r>
          </w:p>
        </w:tc>
        <w:tc>
          <w:tcPr>
            <w:tcW w:w="850" w:type="dxa"/>
          </w:tcPr>
          <w:p w14:paraId="36FF5450" w14:textId="0180B7A7" w:rsidR="00415014" w:rsidRPr="00415014" w:rsidRDefault="00735EB5" w:rsidP="00415014">
            <w:pPr>
              <w:rPr>
                <w:rFonts w:ascii="Sylfaen" w:hAnsi="Sylfaen" w:cs="Tahoma"/>
                <w:sz w:val="20"/>
                <w:szCs w:val="20"/>
              </w:rPr>
            </w:pPr>
            <w:r>
              <w:rPr>
                <w:rFonts w:ascii="Sylfaen" w:hAnsi="Sylfaen" w:cs="Tahoma"/>
                <w:sz w:val="20"/>
                <w:szCs w:val="20"/>
              </w:rPr>
              <w:t>Szt.</w:t>
            </w:r>
          </w:p>
        </w:tc>
        <w:tc>
          <w:tcPr>
            <w:tcW w:w="567" w:type="dxa"/>
          </w:tcPr>
          <w:p w14:paraId="7C524ED6" w14:textId="720A030A" w:rsidR="00415014" w:rsidRPr="00415014" w:rsidRDefault="00735EB5" w:rsidP="00415014">
            <w:pPr>
              <w:rPr>
                <w:rFonts w:ascii="Sylfaen" w:hAnsi="Sylfaen" w:cs="Tahoma"/>
                <w:sz w:val="20"/>
                <w:szCs w:val="20"/>
              </w:rPr>
            </w:pPr>
            <w:r>
              <w:rPr>
                <w:rFonts w:ascii="Sylfaen" w:hAnsi="Sylfaen" w:cs="Tahoma"/>
                <w:sz w:val="20"/>
                <w:szCs w:val="20"/>
              </w:rPr>
              <w:t>6</w:t>
            </w:r>
          </w:p>
        </w:tc>
        <w:tc>
          <w:tcPr>
            <w:tcW w:w="709" w:type="dxa"/>
          </w:tcPr>
          <w:p w14:paraId="7CA75668" w14:textId="77777777" w:rsidR="00415014" w:rsidRPr="00415014" w:rsidRDefault="00415014" w:rsidP="00415014">
            <w:pPr>
              <w:rPr>
                <w:rFonts w:ascii="Sylfaen" w:hAnsi="Sylfaen" w:cs="Tahoma"/>
                <w:sz w:val="20"/>
                <w:szCs w:val="20"/>
              </w:rPr>
            </w:pPr>
          </w:p>
        </w:tc>
        <w:tc>
          <w:tcPr>
            <w:tcW w:w="850" w:type="dxa"/>
          </w:tcPr>
          <w:p w14:paraId="3AAADEEC" w14:textId="77777777" w:rsidR="00415014" w:rsidRPr="00415014" w:rsidRDefault="00415014" w:rsidP="00415014">
            <w:pPr>
              <w:rPr>
                <w:rFonts w:ascii="Sylfaen" w:hAnsi="Sylfaen" w:cs="Tahoma"/>
                <w:sz w:val="20"/>
                <w:szCs w:val="20"/>
              </w:rPr>
            </w:pPr>
          </w:p>
        </w:tc>
        <w:tc>
          <w:tcPr>
            <w:tcW w:w="567" w:type="dxa"/>
          </w:tcPr>
          <w:p w14:paraId="4836E969" w14:textId="77777777" w:rsidR="00415014" w:rsidRPr="00415014" w:rsidRDefault="00415014" w:rsidP="00415014">
            <w:pPr>
              <w:rPr>
                <w:rFonts w:ascii="Sylfaen" w:hAnsi="Sylfaen" w:cs="Tahoma"/>
                <w:sz w:val="20"/>
                <w:szCs w:val="20"/>
              </w:rPr>
            </w:pPr>
          </w:p>
        </w:tc>
        <w:tc>
          <w:tcPr>
            <w:tcW w:w="851" w:type="dxa"/>
          </w:tcPr>
          <w:p w14:paraId="7DA54DA3" w14:textId="77777777" w:rsidR="00415014" w:rsidRPr="00415014" w:rsidRDefault="00415014" w:rsidP="00415014">
            <w:pPr>
              <w:rPr>
                <w:rFonts w:ascii="Sylfaen" w:hAnsi="Sylfaen" w:cs="Tahoma"/>
                <w:sz w:val="20"/>
                <w:szCs w:val="20"/>
              </w:rPr>
            </w:pPr>
          </w:p>
        </w:tc>
        <w:tc>
          <w:tcPr>
            <w:tcW w:w="1276" w:type="dxa"/>
          </w:tcPr>
          <w:p w14:paraId="49A06704" w14:textId="77777777" w:rsidR="00415014" w:rsidRPr="00415014" w:rsidRDefault="00415014" w:rsidP="00415014">
            <w:pPr>
              <w:rPr>
                <w:rFonts w:ascii="Sylfaen" w:hAnsi="Sylfaen" w:cs="Tahoma"/>
                <w:sz w:val="20"/>
                <w:szCs w:val="20"/>
              </w:rPr>
            </w:pPr>
          </w:p>
        </w:tc>
      </w:tr>
      <w:tr w:rsidR="00415014" w:rsidRPr="00CF4DD8" w14:paraId="1C4E5310" w14:textId="77777777" w:rsidTr="004D2F9D">
        <w:tblPrEx>
          <w:tblCellMar>
            <w:top w:w="0" w:type="dxa"/>
            <w:bottom w:w="0" w:type="dxa"/>
          </w:tblCellMar>
        </w:tblPrEx>
        <w:trPr>
          <w:trHeight w:val="565"/>
        </w:trPr>
        <w:tc>
          <w:tcPr>
            <w:tcW w:w="496" w:type="dxa"/>
          </w:tcPr>
          <w:p w14:paraId="473A389B" w14:textId="035DA19F" w:rsidR="00415014" w:rsidRDefault="00415014" w:rsidP="00415014">
            <w:pPr>
              <w:rPr>
                <w:rFonts w:ascii="Sylfaen" w:hAnsi="Sylfaen" w:cs="Tahoma"/>
                <w:sz w:val="20"/>
                <w:szCs w:val="20"/>
              </w:rPr>
            </w:pPr>
            <w:r>
              <w:rPr>
                <w:rFonts w:ascii="Sylfaen" w:hAnsi="Sylfaen" w:cs="Tahoma"/>
                <w:sz w:val="20"/>
                <w:szCs w:val="20"/>
              </w:rPr>
              <w:t>5</w:t>
            </w:r>
          </w:p>
        </w:tc>
        <w:tc>
          <w:tcPr>
            <w:tcW w:w="3402" w:type="dxa"/>
            <w:vAlign w:val="bottom"/>
          </w:tcPr>
          <w:p w14:paraId="1F9A7897" w14:textId="03D55220" w:rsidR="00415014" w:rsidRPr="00415014" w:rsidRDefault="00415014" w:rsidP="00415014">
            <w:pPr>
              <w:pStyle w:val="Tekstpodstawowy"/>
              <w:spacing w:after="0"/>
              <w:rPr>
                <w:rFonts w:ascii="Sylfaen" w:hAnsi="Sylfaen" w:cs="Arial"/>
                <w:color w:val="000000"/>
                <w:szCs w:val="20"/>
              </w:rPr>
            </w:pPr>
            <w:r w:rsidRPr="00415014">
              <w:rPr>
                <w:rFonts w:ascii="Sylfaen" w:hAnsi="Sylfaen" w:cs="Arial"/>
                <w:color w:val="000000"/>
                <w:szCs w:val="20"/>
              </w:rPr>
              <w:t>Światłowód 5mm x 3m w przezroczystej osłonie 6szt.</w:t>
            </w:r>
          </w:p>
        </w:tc>
        <w:tc>
          <w:tcPr>
            <w:tcW w:w="850" w:type="dxa"/>
          </w:tcPr>
          <w:p w14:paraId="0410EA03" w14:textId="421224BC" w:rsidR="00415014" w:rsidRPr="00415014" w:rsidRDefault="00735EB5" w:rsidP="00415014">
            <w:pPr>
              <w:rPr>
                <w:rFonts w:ascii="Sylfaen" w:hAnsi="Sylfaen" w:cs="Tahoma"/>
                <w:sz w:val="20"/>
                <w:szCs w:val="20"/>
              </w:rPr>
            </w:pPr>
            <w:r>
              <w:rPr>
                <w:rFonts w:ascii="Sylfaen" w:hAnsi="Sylfaen" w:cs="Tahoma"/>
                <w:sz w:val="20"/>
                <w:szCs w:val="20"/>
              </w:rPr>
              <w:t>Szt.</w:t>
            </w:r>
          </w:p>
        </w:tc>
        <w:tc>
          <w:tcPr>
            <w:tcW w:w="567" w:type="dxa"/>
          </w:tcPr>
          <w:p w14:paraId="17EE2E90" w14:textId="05238A7A" w:rsidR="00415014" w:rsidRPr="00415014" w:rsidRDefault="00735EB5" w:rsidP="00415014">
            <w:pPr>
              <w:rPr>
                <w:rFonts w:ascii="Sylfaen" w:hAnsi="Sylfaen" w:cs="Tahoma"/>
                <w:sz w:val="20"/>
                <w:szCs w:val="20"/>
              </w:rPr>
            </w:pPr>
            <w:r>
              <w:rPr>
                <w:rFonts w:ascii="Sylfaen" w:hAnsi="Sylfaen" w:cs="Tahoma"/>
                <w:sz w:val="20"/>
                <w:szCs w:val="20"/>
              </w:rPr>
              <w:t>6</w:t>
            </w:r>
          </w:p>
        </w:tc>
        <w:tc>
          <w:tcPr>
            <w:tcW w:w="709" w:type="dxa"/>
          </w:tcPr>
          <w:p w14:paraId="277D0A01" w14:textId="77777777" w:rsidR="00415014" w:rsidRPr="00415014" w:rsidRDefault="00415014" w:rsidP="00415014">
            <w:pPr>
              <w:rPr>
                <w:rFonts w:ascii="Sylfaen" w:hAnsi="Sylfaen" w:cs="Tahoma"/>
                <w:sz w:val="20"/>
                <w:szCs w:val="20"/>
              </w:rPr>
            </w:pPr>
          </w:p>
        </w:tc>
        <w:tc>
          <w:tcPr>
            <w:tcW w:w="850" w:type="dxa"/>
          </w:tcPr>
          <w:p w14:paraId="02F58AFB" w14:textId="77777777" w:rsidR="00415014" w:rsidRPr="00415014" w:rsidRDefault="00415014" w:rsidP="00415014">
            <w:pPr>
              <w:rPr>
                <w:rFonts w:ascii="Sylfaen" w:hAnsi="Sylfaen" w:cs="Tahoma"/>
                <w:sz w:val="20"/>
                <w:szCs w:val="20"/>
              </w:rPr>
            </w:pPr>
          </w:p>
        </w:tc>
        <w:tc>
          <w:tcPr>
            <w:tcW w:w="567" w:type="dxa"/>
          </w:tcPr>
          <w:p w14:paraId="20E15EA8" w14:textId="77777777" w:rsidR="00415014" w:rsidRPr="00415014" w:rsidRDefault="00415014" w:rsidP="00415014">
            <w:pPr>
              <w:rPr>
                <w:rFonts w:ascii="Sylfaen" w:hAnsi="Sylfaen" w:cs="Tahoma"/>
                <w:sz w:val="20"/>
                <w:szCs w:val="20"/>
              </w:rPr>
            </w:pPr>
          </w:p>
        </w:tc>
        <w:tc>
          <w:tcPr>
            <w:tcW w:w="851" w:type="dxa"/>
          </w:tcPr>
          <w:p w14:paraId="00F9119A" w14:textId="77777777" w:rsidR="00415014" w:rsidRPr="00415014" w:rsidRDefault="00415014" w:rsidP="00415014">
            <w:pPr>
              <w:rPr>
                <w:rFonts w:ascii="Sylfaen" w:hAnsi="Sylfaen" w:cs="Tahoma"/>
                <w:sz w:val="20"/>
                <w:szCs w:val="20"/>
              </w:rPr>
            </w:pPr>
          </w:p>
        </w:tc>
        <w:tc>
          <w:tcPr>
            <w:tcW w:w="1276" w:type="dxa"/>
          </w:tcPr>
          <w:p w14:paraId="6E24FEC2" w14:textId="77777777" w:rsidR="00415014" w:rsidRPr="00415014" w:rsidRDefault="00415014" w:rsidP="00415014">
            <w:pPr>
              <w:rPr>
                <w:rFonts w:ascii="Sylfaen" w:hAnsi="Sylfaen" w:cs="Tahoma"/>
                <w:sz w:val="20"/>
                <w:szCs w:val="20"/>
              </w:rPr>
            </w:pPr>
          </w:p>
        </w:tc>
      </w:tr>
      <w:tr w:rsidR="00415014" w:rsidRPr="00CF4DD8" w14:paraId="2FFCAF4E" w14:textId="77777777" w:rsidTr="004D2F9D">
        <w:tblPrEx>
          <w:tblCellMar>
            <w:top w:w="0" w:type="dxa"/>
            <w:bottom w:w="0" w:type="dxa"/>
          </w:tblCellMar>
        </w:tblPrEx>
        <w:trPr>
          <w:trHeight w:val="565"/>
        </w:trPr>
        <w:tc>
          <w:tcPr>
            <w:tcW w:w="496" w:type="dxa"/>
          </w:tcPr>
          <w:p w14:paraId="5ECDA6A6" w14:textId="3A0E15EC" w:rsidR="00415014" w:rsidRDefault="00415014" w:rsidP="00415014">
            <w:pPr>
              <w:rPr>
                <w:rFonts w:ascii="Sylfaen" w:hAnsi="Sylfaen" w:cs="Tahoma"/>
                <w:sz w:val="20"/>
                <w:szCs w:val="20"/>
              </w:rPr>
            </w:pPr>
            <w:r>
              <w:rPr>
                <w:rFonts w:ascii="Sylfaen" w:hAnsi="Sylfaen" w:cs="Tahoma"/>
                <w:sz w:val="20"/>
                <w:szCs w:val="20"/>
              </w:rPr>
              <w:t>6</w:t>
            </w:r>
          </w:p>
        </w:tc>
        <w:tc>
          <w:tcPr>
            <w:tcW w:w="3402" w:type="dxa"/>
            <w:vAlign w:val="bottom"/>
          </w:tcPr>
          <w:p w14:paraId="127F15A2" w14:textId="0BDE0C52" w:rsidR="00415014" w:rsidRPr="00415014" w:rsidRDefault="00415014" w:rsidP="00415014">
            <w:pPr>
              <w:pStyle w:val="Tekstpodstawowy"/>
              <w:spacing w:after="0"/>
              <w:rPr>
                <w:rFonts w:ascii="Sylfaen" w:hAnsi="Sylfaen" w:cs="Arial"/>
                <w:color w:val="000000"/>
                <w:szCs w:val="20"/>
              </w:rPr>
            </w:pPr>
            <w:r w:rsidRPr="00415014">
              <w:rPr>
                <w:rFonts w:ascii="Sylfaen" w:hAnsi="Sylfaen" w:cs="Arial"/>
                <w:color w:val="000000"/>
                <w:szCs w:val="20"/>
              </w:rPr>
              <w:t xml:space="preserve">Dren jednorazowy do gazu - 40 </w:t>
            </w:r>
            <w:proofErr w:type="spellStart"/>
            <w:r w:rsidRPr="00415014">
              <w:rPr>
                <w:rFonts w:ascii="Sylfaen" w:hAnsi="Sylfaen" w:cs="Arial"/>
                <w:color w:val="000000"/>
                <w:szCs w:val="20"/>
              </w:rPr>
              <w:t>szt</w:t>
            </w:r>
            <w:proofErr w:type="spellEnd"/>
          </w:p>
        </w:tc>
        <w:tc>
          <w:tcPr>
            <w:tcW w:w="850" w:type="dxa"/>
          </w:tcPr>
          <w:p w14:paraId="306DADD6" w14:textId="4D181A70" w:rsidR="00415014" w:rsidRPr="00415014" w:rsidRDefault="00735EB5" w:rsidP="00415014">
            <w:pPr>
              <w:rPr>
                <w:rFonts w:ascii="Sylfaen" w:hAnsi="Sylfaen" w:cs="Tahoma"/>
                <w:sz w:val="20"/>
                <w:szCs w:val="20"/>
              </w:rPr>
            </w:pPr>
            <w:r>
              <w:rPr>
                <w:rFonts w:ascii="Sylfaen" w:hAnsi="Sylfaen" w:cs="Tahoma"/>
                <w:sz w:val="20"/>
                <w:szCs w:val="20"/>
              </w:rPr>
              <w:t>Szt.</w:t>
            </w:r>
          </w:p>
        </w:tc>
        <w:tc>
          <w:tcPr>
            <w:tcW w:w="567" w:type="dxa"/>
          </w:tcPr>
          <w:p w14:paraId="7AB2B73E" w14:textId="496F78AE" w:rsidR="00415014" w:rsidRPr="00415014" w:rsidRDefault="00735EB5" w:rsidP="00415014">
            <w:pPr>
              <w:rPr>
                <w:rFonts w:ascii="Sylfaen" w:hAnsi="Sylfaen" w:cs="Tahoma"/>
                <w:sz w:val="20"/>
                <w:szCs w:val="20"/>
              </w:rPr>
            </w:pPr>
            <w:r>
              <w:rPr>
                <w:rFonts w:ascii="Sylfaen" w:hAnsi="Sylfaen" w:cs="Tahoma"/>
                <w:sz w:val="20"/>
                <w:szCs w:val="20"/>
              </w:rPr>
              <w:t>10</w:t>
            </w:r>
          </w:p>
        </w:tc>
        <w:tc>
          <w:tcPr>
            <w:tcW w:w="709" w:type="dxa"/>
          </w:tcPr>
          <w:p w14:paraId="352CB0D2" w14:textId="77777777" w:rsidR="00415014" w:rsidRPr="00415014" w:rsidRDefault="00415014" w:rsidP="00415014">
            <w:pPr>
              <w:rPr>
                <w:rFonts w:ascii="Sylfaen" w:hAnsi="Sylfaen" w:cs="Tahoma"/>
                <w:sz w:val="20"/>
                <w:szCs w:val="20"/>
              </w:rPr>
            </w:pPr>
          </w:p>
        </w:tc>
        <w:tc>
          <w:tcPr>
            <w:tcW w:w="850" w:type="dxa"/>
          </w:tcPr>
          <w:p w14:paraId="0E884654" w14:textId="77777777" w:rsidR="00415014" w:rsidRPr="00415014" w:rsidRDefault="00415014" w:rsidP="00415014">
            <w:pPr>
              <w:rPr>
                <w:rFonts w:ascii="Sylfaen" w:hAnsi="Sylfaen" w:cs="Tahoma"/>
                <w:sz w:val="20"/>
                <w:szCs w:val="20"/>
              </w:rPr>
            </w:pPr>
          </w:p>
        </w:tc>
        <w:tc>
          <w:tcPr>
            <w:tcW w:w="567" w:type="dxa"/>
          </w:tcPr>
          <w:p w14:paraId="1CFEB66C" w14:textId="77777777" w:rsidR="00415014" w:rsidRPr="00415014" w:rsidRDefault="00415014" w:rsidP="00415014">
            <w:pPr>
              <w:rPr>
                <w:rFonts w:ascii="Sylfaen" w:hAnsi="Sylfaen" w:cs="Tahoma"/>
                <w:sz w:val="20"/>
                <w:szCs w:val="20"/>
              </w:rPr>
            </w:pPr>
          </w:p>
        </w:tc>
        <w:tc>
          <w:tcPr>
            <w:tcW w:w="851" w:type="dxa"/>
          </w:tcPr>
          <w:p w14:paraId="72A8FFA9" w14:textId="77777777" w:rsidR="00415014" w:rsidRPr="00415014" w:rsidRDefault="00415014" w:rsidP="00415014">
            <w:pPr>
              <w:rPr>
                <w:rFonts w:ascii="Sylfaen" w:hAnsi="Sylfaen" w:cs="Tahoma"/>
                <w:sz w:val="20"/>
                <w:szCs w:val="20"/>
              </w:rPr>
            </w:pPr>
          </w:p>
        </w:tc>
        <w:tc>
          <w:tcPr>
            <w:tcW w:w="1276" w:type="dxa"/>
          </w:tcPr>
          <w:p w14:paraId="5864D999" w14:textId="77777777" w:rsidR="00415014" w:rsidRPr="00415014" w:rsidRDefault="00415014" w:rsidP="00415014">
            <w:pPr>
              <w:rPr>
                <w:rFonts w:ascii="Sylfaen" w:hAnsi="Sylfaen" w:cs="Tahoma"/>
                <w:sz w:val="20"/>
                <w:szCs w:val="20"/>
              </w:rPr>
            </w:pPr>
          </w:p>
        </w:tc>
      </w:tr>
      <w:tr w:rsidR="00415014" w:rsidRPr="00CF4DD8" w14:paraId="7CCA3927" w14:textId="77777777" w:rsidTr="004D2F9D">
        <w:tblPrEx>
          <w:tblCellMar>
            <w:top w:w="0" w:type="dxa"/>
            <w:bottom w:w="0" w:type="dxa"/>
          </w:tblCellMar>
        </w:tblPrEx>
        <w:trPr>
          <w:trHeight w:val="565"/>
        </w:trPr>
        <w:tc>
          <w:tcPr>
            <w:tcW w:w="496" w:type="dxa"/>
          </w:tcPr>
          <w:p w14:paraId="1A05BEFD" w14:textId="496BCB50" w:rsidR="00415014" w:rsidRDefault="00415014" w:rsidP="00415014">
            <w:pPr>
              <w:rPr>
                <w:rFonts w:ascii="Sylfaen" w:hAnsi="Sylfaen" w:cs="Tahoma"/>
                <w:sz w:val="20"/>
                <w:szCs w:val="20"/>
              </w:rPr>
            </w:pPr>
            <w:r>
              <w:rPr>
                <w:rFonts w:ascii="Sylfaen" w:hAnsi="Sylfaen" w:cs="Tahoma"/>
                <w:sz w:val="20"/>
                <w:szCs w:val="20"/>
              </w:rPr>
              <w:t>7</w:t>
            </w:r>
          </w:p>
        </w:tc>
        <w:tc>
          <w:tcPr>
            <w:tcW w:w="3402" w:type="dxa"/>
            <w:vAlign w:val="bottom"/>
          </w:tcPr>
          <w:p w14:paraId="697CB96A" w14:textId="74FF77F0" w:rsidR="00415014" w:rsidRPr="00415014" w:rsidRDefault="00415014" w:rsidP="00415014">
            <w:pPr>
              <w:pStyle w:val="Tekstpodstawowy"/>
              <w:spacing w:after="0"/>
              <w:rPr>
                <w:rFonts w:ascii="Sylfaen" w:hAnsi="Sylfaen" w:cs="Arial"/>
                <w:color w:val="000000"/>
                <w:szCs w:val="20"/>
              </w:rPr>
            </w:pPr>
            <w:r w:rsidRPr="00415014">
              <w:rPr>
                <w:rFonts w:ascii="Sylfaen" w:hAnsi="Sylfaen" w:cs="Arial"/>
                <w:color w:val="000000"/>
                <w:szCs w:val="20"/>
              </w:rPr>
              <w:t xml:space="preserve">Dren jednorazowy do gazu z funkcją usuwania dymu  40 </w:t>
            </w:r>
            <w:proofErr w:type="spellStart"/>
            <w:r w:rsidRPr="00415014">
              <w:rPr>
                <w:rFonts w:ascii="Sylfaen" w:hAnsi="Sylfaen" w:cs="Arial"/>
                <w:color w:val="000000"/>
                <w:szCs w:val="20"/>
              </w:rPr>
              <w:t>szt</w:t>
            </w:r>
            <w:proofErr w:type="spellEnd"/>
          </w:p>
        </w:tc>
        <w:tc>
          <w:tcPr>
            <w:tcW w:w="850" w:type="dxa"/>
          </w:tcPr>
          <w:p w14:paraId="70E1F89D" w14:textId="30BB0D56" w:rsidR="00415014" w:rsidRPr="00415014" w:rsidRDefault="00735EB5" w:rsidP="00415014">
            <w:pPr>
              <w:rPr>
                <w:rFonts w:ascii="Sylfaen" w:hAnsi="Sylfaen" w:cs="Tahoma"/>
                <w:sz w:val="20"/>
                <w:szCs w:val="20"/>
              </w:rPr>
            </w:pPr>
            <w:r>
              <w:rPr>
                <w:rFonts w:ascii="Sylfaen" w:hAnsi="Sylfaen" w:cs="Tahoma"/>
                <w:sz w:val="20"/>
                <w:szCs w:val="20"/>
              </w:rPr>
              <w:t>Szt.</w:t>
            </w:r>
          </w:p>
        </w:tc>
        <w:tc>
          <w:tcPr>
            <w:tcW w:w="567" w:type="dxa"/>
          </w:tcPr>
          <w:p w14:paraId="280B8876" w14:textId="3AC05DEE" w:rsidR="00415014" w:rsidRPr="00415014" w:rsidRDefault="00735EB5" w:rsidP="00415014">
            <w:pPr>
              <w:rPr>
                <w:rFonts w:ascii="Sylfaen" w:hAnsi="Sylfaen" w:cs="Tahoma"/>
                <w:sz w:val="20"/>
                <w:szCs w:val="20"/>
              </w:rPr>
            </w:pPr>
            <w:r>
              <w:rPr>
                <w:rFonts w:ascii="Sylfaen" w:hAnsi="Sylfaen" w:cs="Tahoma"/>
                <w:sz w:val="20"/>
                <w:szCs w:val="20"/>
              </w:rPr>
              <w:t>10</w:t>
            </w:r>
          </w:p>
        </w:tc>
        <w:tc>
          <w:tcPr>
            <w:tcW w:w="709" w:type="dxa"/>
          </w:tcPr>
          <w:p w14:paraId="5D7EE038" w14:textId="77777777" w:rsidR="00415014" w:rsidRPr="00415014" w:rsidRDefault="00415014" w:rsidP="00415014">
            <w:pPr>
              <w:rPr>
                <w:rFonts w:ascii="Sylfaen" w:hAnsi="Sylfaen" w:cs="Tahoma"/>
                <w:sz w:val="20"/>
                <w:szCs w:val="20"/>
              </w:rPr>
            </w:pPr>
          </w:p>
        </w:tc>
        <w:tc>
          <w:tcPr>
            <w:tcW w:w="850" w:type="dxa"/>
          </w:tcPr>
          <w:p w14:paraId="676CBDE0" w14:textId="77777777" w:rsidR="00415014" w:rsidRPr="00415014" w:rsidRDefault="00415014" w:rsidP="00415014">
            <w:pPr>
              <w:rPr>
                <w:rFonts w:ascii="Sylfaen" w:hAnsi="Sylfaen" w:cs="Tahoma"/>
                <w:sz w:val="20"/>
                <w:szCs w:val="20"/>
              </w:rPr>
            </w:pPr>
          </w:p>
        </w:tc>
        <w:tc>
          <w:tcPr>
            <w:tcW w:w="567" w:type="dxa"/>
          </w:tcPr>
          <w:p w14:paraId="51BD2C0A" w14:textId="77777777" w:rsidR="00415014" w:rsidRPr="00415014" w:rsidRDefault="00415014" w:rsidP="00415014">
            <w:pPr>
              <w:rPr>
                <w:rFonts w:ascii="Sylfaen" w:hAnsi="Sylfaen" w:cs="Tahoma"/>
                <w:sz w:val="20"/>
                <w:szCs w:val="20"/>
              </w:rPr>
            </w:pPr>
          </w:p>
        </w:tc>
        <w:tc>
          <w:tcPr>
            <w:tcW w:w="851" w:type="dxa"/>
          </w:tcPr>
          <w:p w14:paraId="614F6A86" w14:textId="77777777" w:rsidR="00415014" w:rsidRPr="00415014" w:rsidRDefault="00415014" w:rsidP="00415014">
            <w:pPr>
              <w:rPr>
                <w:rFonts w:ascii="Sylfaen" w:hAnsi="Sylfaen" w:cs="Tahoma"/>
                <w:sz w:val="20"/>
                <w:szCs w:val="20"/>
              </w:rPr>
            </w:pPr>
          </w:p>
        </w:tc>
        <w:tc>
          <w:tcPr>
            <w:tcW w:w="1276" w:type="dxa"/>
          </w:tcPr>
          <w:p w14:paraId="3EB6904A" w14:textId="77777777" w:rsidR="00415014" w:rsidRPr="00415014" w:rsidRDefault="00415014" w:rsidP="00415014">
            <w:pPr>
              <w:rPr>
                <w:rFonts w:ascii="Sylfaen" w:hAnsi="Sylfaen" w:cs="Tahoma"/>
                <w:sz w:val="20"/>
                <w:szCs w:val="20"/>
              </w:rPr>
            </w:pPr>
          </w:p>
        </w:tc>
      </w:tr>
      <w:tr w:rsidR="00415014" w:rsidRPr="00CF4DD8" w14:paraId="17D23492" w14:textId="77777777" w:rsidTr="004D2F9D">
        <w:tblPrEx>
          <w:tblCellMar>
            <w:top w:w="0" w:type="dxa"/>
            <w:bottom w:w="0" w:type="dxa"/>
          </w:tblCellMar>
        </w:tblPrEx>
        <w:trPr>
          <w:trHeight w:val="565"/>
        </w:trPr>
        <w:tc>
          <w:tcPr>
            <w:tcW w:w="496" w:type="dxa"/>
          </w:tcPr>
          <w:p w14:paraId="780849EF" w14:textId="476387F7" w:rsidR="00415014" w:rsidRDefault="00415014" w:rsidP="00415014">
            <w:pPr>
              <w:rPr>
                <w:rFonts w:ascii="Sylfaen" w:hAnsi="Sylfaen" w:cs="Tahoma"/>
                <w:sz w:val="20"/>
                <w:szCs w:val="20"/>
              </w:rPr>
            </w:pPr>
            <w:r>
              <w:rPr>
                <w:rFonts w:ascii="Sylfaen" w:hAnsi="Sylfaen" w:cs="Tahoma"/>
                <w:sz w:val="20"/>
                <w:szCs w:val="20"/>
              </w:rPr>
              <w:t>8</w:t>
            </w:r>
          </w:p>
        </w:tc>
        <w:tc>
          <w:tcPr>
            <w:tcW w:w="3402" w:type="dxa"/>
            <w:vAlign w:val="center"/>
          </w:tcPr>
          <w:p w14:paraId="71095BDE" w14:textId="76378C25" w:rsidR="00415014" w:rsidRPr="00415014" w:rsidRDefault="00415014" w:rsidP="00415014">
            <w:pPr>
              <w:pStyle w:val="Tekstpodstawowy"/>
              <w:spacing w:after="0"/>
              <w:rPr>
                <w:rFonts w:ascii="Sylfaen" w:hAnsi="Sylfaen" w:cs="Arial"/>
                <w:color w:val="000000"/>
                <w:szCs w:val="20"/>
              </w:rPr>
            </w:pPr>
            <w:r w:rsidRPr="00415014">
              <w:rPr>
                <w:rFonts w:ascii="Sylfaen" w:hAnsi="Sylfaen" w:cs="Arial"/>
                <w:color w:val="000000"/>
                <w:szCs w:val="20"/>
              </w:rPr>
              <w:t xml:space="preserve">Zestaw drenów jednorazowych do pompy - 30 </w:t>
            </w:r>
            <w:proofErr w:type="spellStart"/>
            <w:r w:rsidRPr="00415014">
              <w:rPr>
                <w:rFonts w:ascii="Sylfaen" w:hAnsi="Sylfaen" w:cs="Arial"/>
                <w:color w:val="000000"/>
                <w:szCs w:val="20"/>
              </w:rPr>
              <w:t>szt</w:t>
            </w:r>
            <w:proofErr w:type="spellEnd"/>
          </w:p>
        </w:tc>
        <w:tc>
          <w:tcPr>
            <w:tcW w:w="850" w:type="dxa"/>
          </w:tcPr>
          <w:p w14:paraId="0F165235" w14:textId="12FB5D22" w:rsidR="00415014" w:rsidRPr="00415014" w:rsidRDefault="00735EB5" w:rsidP="00415014">
            <w:pPr>
              <w:rPr>
                <w:rFonts w:ascii="Sylfaen" w:hAnsi="Sylfaen" w:cs="Tahoma"/>
                <w:sz w:val="20"/>
                <w:szCs w:val="20"/>
              </w:rPr>
            </w:pPr>
            <w:r>
              <w:rPr>
                <w:rFonts w:ascii="Sylfaen" w:hAnsi="Sylfaen" w:cs="Tahoma"/>
                <w:sz w:val="20"/>
                <w:szCs w:val="20"/>
              </w:rPr>
              <w:t>Szt.</w:t>
            </w:r>
          </w:p>
        </w:tc>
        <w:tc>
          <w:tcPr>
            <w:tcW w:w="567" w:type="dxa"/>
          </w:tcPr>
          <w:p w14:paraId="665C66C9" w14:textId="38754F79" w:rsidR="00415014" w:rsidRPr="00415014" w:rsidRDefault="00735EB5" w:rsidP="00415014">
            <w:pPr>
              <w:rPr>
                <w:rFonts w:ascii="Sylfaen" w:hAnsi="Sylfaen" w:cs="Tahoma"/>
                <w:sz w:val="20"/>
                <w:szCs w:val="20"/>
              </w:rPr>
            </w:pPr>
            <w:r>
              <w:rPr>
                <w:rFonts w:ascii="Sylfaen" w:hAnsi="Sylfaen" w:cs="Tahoma"/>
                <w:sz w:val="20"/>
                <w:szCs w:val="20"/>
              </w:rPr>
              <w:t>30</w:t>
            </w:r>
          </w:p>
        </w:tc>
        <w:tc>
          <w:tcPr>
            <w:tcW w:w="709" w:type="dxa"/>
          </w:tcPr>
          <w:p w14:paraId="01E01B51" w14:textId="77777777" w:rsidR="00415014" w:rsidRPr="00415014" w:rsidRDefault="00415014" w:rsidP="00415014">
            <w:pPr>
              <w:rPr>
                <w:rFonts w:ascii="Sylfaen" w:hAnsi="Sylfaen" w:cs="Tahoma"/>
                <w:sz w:val="20"/>
                <w:szCs w:val="20"/>
              </w:rPr>
            </w:pPr>
          </w:p>
        </w:tc>
        <w:tc>
          <w:tcPr>
            <w:tcW w:w="850" w:type="dxa"/>
          </w:tcPr>
          <w:p w14:paraId="0D84B44B" w14:textId="77777777" w:rsidR="00415014" w:rsidRPr="00415014" w:rsidRDefault="00415014" w:rsidP="00415014">
            <w:pPr>
              <w:rPr>
                <w:rFonts w:ascii="Sylfaen" w:hAnsi="Sylfaen" w:cs="Tahoma"/>
                <w:sz w:val="20"/>
                <w:szCs w:val="20"/>
              </w:rPr>
            </w:pPr>
          </w:p>
        </w:tc>
        <w:tc>
          <w:tcPr>
            <w:tcW w:w="567" w:type="dxa"/>
          </w:tcPr>
          <w:p w14:paraId="370547C3" w14:textId="77777777" w:rsidR="00415014" w:rsidRPr="00415014" w:rsidRDefault="00415014" w:rsidP="00415014">
            <w:pPr>
              <w:rPr>
                <w:rFonts w:ascii="Sylfaen" w:hAnsi="Sylfaen" w:cs="Tahoma"/>
                <w:sz w:val="20"/>
                <w:szCs w:val="20"/>
              </w:rPr>
            </w:pPr>
          </w:p>
        </w:tc>
        <w:tc>
          <w:tcPr>
            <w:tcW w:w="851" w:type="dxa"/>
          </w:tcPr>
          <w:p w14:paraId="609EDC41" w14:textId="77777777" w:rsidR="00415014" w:rsidRPr="00415014" w:rsidRDefault="00415014" w:rsidP="00415014">
            <w:pPr>
              <w:rPr>
                <w:rFonts w:ascii="Sylfaen" w:hAnsi="Sylfaen" w:cs="Tahoma"/>
                <w:sz w:val="20"/>
                <w:szCs w:val="20"/>
              </w:rPr>
            </w:pPr>
          </w:p>
        </w:tc>
        <w:tc>
          <w:tcPr>
            <w:tcW w:w="1276" w:type="dxa"/>
          </w:tcPr>
          <w:p w14:paraId="49749057" w14:textId="77777777" w:rsidR="00415014" w:rsidRPr="00415014" w:rsidRDefault="00415014" w:rsidP="00415014">
            <w:pPr>
              <w:rPr>
                <w:rFonts w:ascii="Sylfaen" w:hAnsi="Sylfaen" w:cs="Tahoma"/>
                <w:sz w:val="20"/>
                <w:szCs w:val="20"/>
              </w:rPr>
            </w:pPr>
          </w:p>
        </w:tc>
      </w:tr>
      <w:tr w:rsidR="00415014" w:rsidRPr="00CF4DD8" w14:paraId="405A923E" w14:textId="77777777" w:rsidTr="004D2F9D">
        <w:tblPrEx>
          <w:tblCellMar>
            <w:top w:w="0" w:type="dxa"/>
            <w:bottom w:w="0" w:type="dxa"/>
          </w:tblCellMar>
        </w:tblPrEx>
        <w:trPr>
          <w:trHeight w:val="565"/>
        </w:trPr>
        <w:tc>
          <w:tcPr>
            <w:tcW w:w="496" w:type="dxa"/>
          </w:tcPr>
          <w:p w14:paraId="0D214BA3" w14:textId="5063E8A5" w:rsidR="00415014" w:rsidRDefault="00415014" w:rsidP="00415014">
            <w:pPr>
              <w:rPr>
                <w:rFonts w:ascii="Sylfaen" w:hAnsi="Sylfaen" w:cs="Tahoma"/>
                <w:sz w:val="20"/>
                <w:szCs w:val="20"/>
              </w:rPr>
            </w:pPr>
            <w:r>
              <w:rPr>
                <w:rFonts w:ascii="Sylfaen" w:hAnsi="Sylfaen" w:cs="Tahoma"/>
                <w:sz w:val="20"/>
                <w:szCs w:val="20"/>
              </w:rPr>
              <w:lastRenderedPageBreak/>
              <w:t>9</w:t>
            </w:r>
          </w:p>
        </w:tc>
        <w:tc>
          <w:tcPr>
            <w:tcW w:w="3402" w:type="dxa"/>
            <w:vAlign w:val="center"/>
          </w:tcPr>
          <w:p w14:paraId="515F6336" w14:textId="6DA928D1" w:rsidR="00415014" w:rsidRPr="00415014" w:rsidRDefault="00415014" w:rsidP="00415014">
            <w:pPr>
              <w:pStyle w:val="Tekstpodstawowy"/>
              <w:spacing w:after="0"/>
              <w:rPr>
                <w:rFonts w:ascii="Sylfaen" w:hAnsi="Sylfaen" w:cs="Arial"/>
                <w:color w:val="000000"/>
                <w:szCs w:val="20"/>
              </w:rPr>
            </w:pPr>
            <w:r w:rsidRPr="00415014">
              <w:rPr>
                <w:rFonts w:ascii="Sylfaen" w:hAnsi="Sylfaen" w:cs="Arial"/>
                <w:color w:val="000000"/>
                <w:szCs w:val="20"/>
              </w:rPr>
              <w:t>Końcówka ssąco/płucząca 5mm/32cm 6szt.</w:t>
            </w:r>
          </w:p>
        </w:tc>
        <w:tc>
          <w:tcPr>
            <w:tcW w:w="850" w:type="dxa"/>
          </w:tcPr>
          <w:p w14:paraId="536DF4E5" w14:textId="5030A05E" w:rsidR="00415014" w:rsidRPr="00415014" w:rsidRDefault="00735EB5" w:rsidP="00415014">
            <w:pPr>
              <w:rPr>
                <w:rFonts w:ascii="Sylfaen" w:hAnsi="Sylfaen" w:cs="Tahoma"/>
                <w:sz w:val="20"/>
                <w:szCs w:val="20"/>
              </w:rPr>
            </w:pPr>
            <w:r>
              <w:rPr>
                <w:rFonts w:ascii="Sylfaen" w:hAnsi="Sylfaen" w:cs="Tahoma"/>
                <w:sz w:val="20"/>
                <w:szCs w:val="20"/>
              </w:rPr>
              <w:t>Szt.</w:t>
            </w:r>
          </w:p>
        </w:tc>
        <w:tc>
          <w:tcPr>
            <w:tcW w:w="567" w:type="dxa"/>
          </w:tcPr>
          <w:p w14:paraId="3C58CCB5" w14:textId="0776A2F6" w:rsidR="00415014" w:rsidRPr="00415014" w:rsidRDefault="00735EB5" w:rsidP="00415014">
            <w:pPr>
              <w:rPr>
                <w:rFonts w:ascii="Sylfaen" w:hAnsi="Sylfaen" w:cs="Tahoma"/>
                <w:sz w:val="20"/>
                <w:szCs w:val="20"/>
              </w:rPr>
            </w:pPr>
            <w:r>
              <w:rPr>
                <w:rFonts w:ascii="Sylfaen" w:hAnsi="Sylfaen" w:cs="Tahoma"/>
                <w:sz w:val="20"/>
                <w:szCs w:val="20"/>
              </w:rPr>
              <w:t>6</w:t>
            </w:r>
          </w:p>
        </w:tc>
        <w:tc>
          <w:tcPr>
            <w:tcW w:w="709" w:type="dxa"/>
          </w:tcPr>
          <w:p w14:paraId="35B21B97" w14:textId="77777777" w:rsidR="00415014" w:rsidRPr="00415014" w:rsidRDefault="00415014" w:rsidP="00415014">
            <w:pPr>
              <w:rPr>
                <w:rFonts w:ascii="Sylfaen" w:hAnsi="Sylfaen" w:cs="Tahoma"/>
                <w:sz w:val="20"/>
                <w:szCs w:val="20"/>
              </w:rPr>
            </w:pPr>
          </w:p>
        </w:tc>
        <w:tc>
          <w:tcPr>
            <w:tcW w:w="850" w:type="dxa"/>
          </w:tcPr>
          <w:p w14:paraId="0CD92F8C" w14:textId="77777777" w:rsidR="00415014" w:rsidRPr="00415014" w:rsidRDefault="00415014" w:rsidP="00415014">
            <w:pPr>
              <w:rPr>
                <w:rFonts w:ascii="Sylfaen" w:hAnsi="Sylfaen" w:cs="Tahoma"/>
                <w:sz w:val="20"/>
                <w:szCs w:val="20"/>
              </w:rPr>
            </w:pPr>
          </w:p>
        </w:tc>
        <w:tc>
          <w:tcPr>
            <w:tcW w:w="567" w:type="dxa"/>
          </w:tcPr>
          <w:p w14:paraId="0301D07A" w14:textId="77777777" w:rsidR="00415014" w:rsidRPr="00415014" w:rsidRDefault="00415014" w:rsidP="00415014">
            <w:pPr>
              <w:rPr>
                <w:rFonts w:ascii="Sylfaen" w:hAnsi="Sylfaen" w:cs="Tahoma"/>
                <w:sz w:val="20"/>
                <w:szCs w:val="20"/>
              </w:rPr>
            </w:pPr>
          </w:p>
        </w:tc>
        <w:tc>
          <w:tcPr>
            <w:tcW w:w="851" w:type="dxa"/>
          </w:tcPr>
          <w:p w14:paraId="77A777CA" w14:textId="77777777" w:rsidR="00415014" w:rsidRPr="00415014" w:rsidRDefault="00415014" w:rsidP="00415014">
            <w:pPr>
              <w:rPr>
                <w:rFonts w:ascii="Sylfaen" w:hAnsi="Sylfaen" w:cs="Tahoma"/>
                <w:sz w:val="20"/>
                <w:szCs w:val="20"/>
              </w:rPr>
            </w:pPr>
          </w:p>
        </w:tc>
        <w:tc>
          <w:tcPr>
            <w:tcW w:w="1276" w:type="dxa"/>
          </w:tcPr>
          <w:p w14:paraId="6EAB6550" w14:textId="77777777" w:rsidR="00415014" w:rsidRPr="00415014" w:rsidRDefault="00415014" w:rsidP="00415014">
            <w:pPr>
              <w:rPr>
                <w:rFonts w:ascii="Sylfaen" w:hAnsi="Sylfaen" w:cs="Tahoma"/>
                <w:sz w:val="20"/>
                <w:szCs w:val="20"/>
              </w:rPr>
            </w:pPr>
          </w:p>
        </w:tc>
      </w:tr>
      <w:tr w:rsidR="00415014" w:rsidRPr="00CF4DD8" w14:paraId="3C62AE3D" w14:textId="77777777" w:rsidTr="001E7135">
        <w:tblPrEx>
          <w:tblCellMar>
            <w:top w:w="0" w:type="dxa"/>
            <w:bottom w:w="0" w:type="dxa"/>
          </w:tblCellMar>
        </w:tblPrEx>
        <w:trPr>
          <w:trHeight w:val="565"/>
        </w:trPr>
        <w:tc>
          <w:tcPr>
            <w:tcW w:w="496" w:type="dxa"/>
          </w:tcPr>
          <w:p w14:paraId="024F1464" w14:textId="042E5B67" w:rsidR="00415014" w:rsidRDefault="00415014" w:rsidP="00415014">
            <w:pPr>
              <w:rPr>
                <w:rFonts w:ascii="Sylfaen" w:hAnsi="Sylfaen" w:cs="Tahoma"/>
                <w:sz w:val="20"/>
                <w:szCs w:val="20"/>
              </w:rPr>
            </w:pPr>
            <w:r>
              <w:rPr>
                <w:rFonts w:ascii="Sylfaen" w:hAnsi="Sylfaen" w:cs="Tahoma"/>
                <w:sz w:val="20"/>
                <w:szCs w:val="20"/>
              </w:rPr>
              <w:t>10</w:t>
            </w:r>
          </w:p>
        </w:tc>
        <w:tc>
          <w:tcPr>
            <w:tcW w:w="3402" w:type="dxa"/>
          </w:tcPr>
          <w:p w14:paraId="2ECDEDBC" w14:textId="4FBD84FD" w:rsidR="00415014" w:rsidRPr="00415014" w:rsidRDefault="00415014" w:rsidP="00415014">
            <w:pPr>
              <w:pStyle w:val="Tekstpodstawowy"/>
              <w:spacing w:after="0"/>
              <w:rPr>
                <w:rFonts w:ascii="Sylfaen" w:hAnsi="Sylfaen" w:cs="Arial"/>
                <w:color w:val="000000"/>
                <w:szCs w:val="20"/>
              </w:rPr>
            </w:pPr>
            <w:r w:rsidRPr="00415014">
              <w:rPr>
                <w:rFonts w:ascii="Sylfaen" w:hAnsi="Sylfaen" w:cs="Calibri"/>
                <w:b/>
                <w:bCs/>
                <w:szCs w:val="20"/>
              </w:rPr>
              <w:t xml:space="preserve">Kleszczyki typu </w:t>
            </w:r>
            <w:proofErr w:type="spellStart"/>
            <w:r w:rsidRPr="00415014">
              <w:rPr>
                <w:rFonts w:ascii="Sylfaen" w:hAnsi="Sylfaen" w:cs="Calibri"/>
                <w:b/>
                <w:bCs/>
                <w:szCs w:val="20"/>
              </w:rPr>
              <w:t>Johan</w:t>
            </w:r>
            <w:proofErr w:type="spellEnd"/>
            <w:r w:rsidRPr="00415014">
              <w:rPr>
                <w:rFonts w:ascii="Sylfaen" w:hAnsi="Sylfaen" w:cs="Calibri"/>
                <w:b/>
                <w:bCs/>
                <w:szCs w:val="20"/>
              </w:rPr>
              <w:t xml:space="preserve">: </w:t>
            </w:r>
            <w:r w:rsidRPr="00415014">
              <w:rPr>
                <w:rFonts w:ascii="Sylfaen" w:hAnsi="Sylfaen" w:cs="Calibri"/>
                <w:szCs w:val="20"/>
              </w:rPr>
              <w:t>nr kat.</w:t>
            </w:r>
            <w:r w:rsidRPr="00415014">
              <w:rPr>
                <w:rFonts w:ascii="Sylfaen" w:hAnsi="Sylfaen" w:cs="Calibri"/>
                <w:b/>
                <w:bCs/>
                <w:szCs w:val="20"/>
              </w:rPr>
              <w:t xml:space="preserve"> </w:t>
            </w:r>
            <w:r w:rsidRPr="00415014">
              <w:rPr>
                <w:rFonts w:ascii="Sylfaen" w:hAnsi="Sylfaen" w:cs="Calibri"/>
                <w:szCs w:val="20"/>
              </w:rPr>
              <w:t xml:space="preserve">WA69310M, WA69300M, WA69001L Olympus lub równoważne wkład </w:t>
            </w:r>
            <w:proofErr w:type="spellStart"/>
            <w:r w:rsidRPr="00415014">
              <w:rPr>
                <w:rFonts w:ascii="Sylfaen" w:hAnsi="Sylfaen" w:cs="Calibri"/>
                <w:szCs w:val="20"/>
              </w:rPr>
              <w:t>monopolarny</w:t>
            </w:r>
            <w:proofErr w:type="spellEnd"/>
            <w:r w:rsidRPr="00415014">
              <w:rPr>
                <w:rFonts w:ascii="Sylfaen" w:hAnsi="Sylfaen" w:cs="Calibri"/>
                <w:szCs w:val="20"/>
              </w:rPr>
              <w:t xml:space="preserve">, kleszczyki typu Johann, długość szczęk 21mm, średnica 5mm, długość 330mm; Trzonek / tubus </w:t>
            </w:r>
            <w:proofErr w:type="spellStart"/>
            <w:r w:rsidRPr="00415014">
              <w:rPr>
                <w:rFonts w:ascii="Sylfaen" w:hAnsi="Sylfaen" w:cs="Calibri"/>
                <w:szCs w:val="20"/>
              </w:rPr>
              <w:t>monopolarny</w:t>
            </w:r>
            <w:proofErr w:type="spellEnd"/>
            <w:r w:rsidRPr="00415014">
              <w:rPr>
                <w:rFonts w:ascii="Sylfaen" w:hAnsi="Sylfaen" w:cs="Calibri"/>
                <w:szCs w:val="20"/>
              </w:rPr>
              <w:t xml:space="preserve">, średnica 5mm, długość 330mm;  Uchwyt rozmiar L, </w:t>
            </w:r>
            <w:proofErr w:type="spellStart"/>
            <w:r w:rsidRPr="00415014">
              <w:rPr>
                <w:rFonts w:ascii="Sylfaen" w:hAnsi="Sylfaen" w:cs="Calibri"/>
                <w:szCs w:val="20"/>
              </w:rPr>
              <w:t>monopolarny</w:t>
            </w:r>
            <w:proofErr w:type="spellEnd"/>
          </w:p>
        </w:tc>
        <w:tc>
          <w:tcPr>
            <w:tcW w:w="850" w:type="dxa"/>
          </w:tcPr>
          <w:p w14:paraId="2D2621FD" w14:textId="34A3B8CD" w:rsidR="00415014" w:rsidRPr="00415014" w:rsidRDefault="00415014" w:rsidP="00415014">
            <w:pPr>
              <w:rPr>
                <w:rFonts w:ascii="Sylfaen" w:hAnsi="Sylfaen" w:cs="Tahoma"/>
                <w:sz w:val="20"/>
                <w:szCs w:val="20"/>
              </w:rPr>
            </w:pPr>
            <w:proofErr w:type="spellStart"/>
            <w:r w:rsidRPr="00415014">
              <w:rPr>
                <w:rFonts w:ascii="Sylfaen" w:hAnsi="Sylfaen" w:cs="Calibri"/>
                <w:kern w:val="3"/>
                <w:sz w:val="20"/>
                <w:szCs w:val="20"/>
                <w:lang w:eastAsia="en-US"/>
              </w:rPr>
              <w:t>Kpl</w:t>
            </w:r>
            <w:proofErr w:type="spellEnd"/>
            <w:r w:rsidRPr="00415014">
              <w:rPr>
                <w:rFonts w:ascii="Sylfaen" w:hAnsi="Sylfaen" w:cs="Calibri"/>
                <w:kern w:val="3"/>
                <w:sz w:val="20"/>
                <w:szCs w:val="20"/>
                <w:lang w:eastAsia="en-US"/>
              </w:rPr>
              <w:t xml:space="preserve">. </w:t>
            </w:r>
          </w:p>
        </w:tc>
        <w:tc>
          <w:tcPr>
            <w:tcW w:w="567" w:type="dxa"/>
          </w:tcPr>
          <w:p w14:paraId="2AF2A57A" w14:textId="07F5509D" w:rsidR="00415014" w:rsidRPr="00415014" w:rsidRDefault="00415014" w:rsidP="00415014">
            <w:pPr>
              <w:rPr>
                <w:rFonts w:ascii="Sylfaen" w:hAnsi="Sylfaen" w:cs="Tahoma"/>
                <w:sz w:val="20"/>
                <w:szCs w:val="20"/>
              </w:rPr>
            </w:pPr>
            <w:r w:rsidRPr="00415014">
              <w:rPr>
                <w:rFonts w:ascii="Sylfaen" w:hAnsi="Sylfaen" w:cs="Calibri"/>
                <w:kern w:val="3"/>
                <w:sz w:val="20"/>
                <w:szCs w:val="20"/>
                <w:lang w:eastAsia="en-US"/>
              </w:rPr>
              <w:t>1</w:t>
            </w:r>
          </w:p>
        </w:tc>
        <w:tc>
          <w:tcPr>
            <w:tcW w:w="709" w:type="dxa"/>
          </w:tcPr>
          <w:p w14:paraId="39C3067F" w14:textId="77777777" w:rsidR="00415014" w:rsidRPr="00415014" w:rsidRDefault="00415014" w:rsidP="00415014">
            <w:pPr>
              <w:rPr>
                <w:rFonts w:ascii="Sylfaen" w:hAnsi="Sylfaen" w:cs="Tahoma"/>
                <w:sz w:val="20"/>
                <w:szCs w:val="20"/>
              </w:rPr>
            </w:pPr>
          </w:p>
        </w:tc>
        <w:tc>
          <w:tcPr>
            <w:tcW w:w="850" w:type="dxa"/>
          </w:tcPr>
          <w:p w14:paraId="09DD136D" w14:textId="77777777" w:rsidR="00415014" w:rsidRPr="00415014" w:rsidRDefault="00415014" w:rsidP="00415014">
            <w:pPr>
              <w:rPr>
                <w:rFonts w:ascii="Sylfaen" w:hAnsi="Sylfaen" w:cs="Tahoma"/>
                <w:sz w:val="20"/>
                <w:szCs w:val="20"/>
              </w:rPr>
            </w:pPr>
          </w:p>
        </w:tc>
        <w:tc>
          <w:tcPr>
            <w:tcW w:w="567" w:type="dxa"/>
          </w:tcPr>
          <w:p w14:paraId="013EF58C" w14:textId="77777777" w:rsidR="00415014" w:rsidRPr="00415014" w:rsidRDefault="00415014" w:rsidP="00415014">
            <w:pPr>
              <w:rPr>
                <w:rFonts w:ascii="Sylfaen" w:hAnsi="Sylfaen" w:cs="Tahoma"/>
                <w:sz w:val="20"/>
                <w:szCs w:val="20"/>
              </w:rPr>
            </w:pPr>
          </w:p>
        </w:tc>
        <w:tc>
          <w:tcPr>
            <w:tcW w:w="851" w:type="dxa"/>
          </w:tcPr>
          <w:p w14:paraId="675EB122" w14:textId="77777777" w:rsidR="00415014" w:rsidRPr="00415014" w:rsidRDefault="00415014" w:rsidP="00415014">
            <w:pPr>
              <w:rPr>
                <w:rFonts w:ascii="Sylfaen" w:hAnsi="Sylfaen" w:cs="Tahoma"/>
                <w:sz w:val="20"/>
                <w:szCs w:val="20"/>
              </w:rPr>
            </w:pPr>
          </w:p>
        </w:tc>
        <w:tc>
          <w:tcPr>
            <w:tcW w:w="1276" w:type="dxa"/>
          </w:tcPr>
          <w:p w14:paraId="36BE44D0" w14:textId="77777777" w:rsidR="00415014" w:rsidRPr="00415014" w:rsidRDefault="00415014" w:rsidP="00415014">
            <w:pPr>
              <w:rPr>
                <w:rFonts w:ascii="Sylfaen" w:hAnsi="Sylfaen" w:cs="Tahoma"/>
                <w:sz w:val="20"/>
                <w:szCs w:val="20"/>
              </w:rPr>
            </w:pPr>
          </w:p>
        </w:tc>
      </w:tr>
      <w:tr w:rsidR="00415014" w:rsidRPr="00CF4DD8" w14:paraId="2E24D93C" w14:textId="77777777" w:rsidTr="001E7135">
        <w:tblPrEx>
          <w:tblCellMar>
            <w:top w:w="0" w:type="dxa"/>
            <w:bottom w:w="0" w:type="dxa"/>
          </w:tblCellMar>
        </w:tblPrEx>
        <w:trPr>
          <w:trHeight w:val="565"/>
        </w:trPr>
        <w:tc>
          <w:tcPr>
            <w:tcW w:w="496" w:type="dxa"/>
          </w:tcPr>
          <w:p w14:paraId="41173FD8" w14:textId="0658C344" w:rsidR="00415014" w:rsidRDefault="00415014" w:rsidP="00415014">
            <w:pPr>
              <w:rPr>
                <w:rFonts w:ascii="Sylfaen" w:hAnsi="Sylfaen" w:cs="Tahoma"/>
                <w:sz w:val="20"/>
                <w:szCs w:val="20"/>
              </w:rPr>
            </w:pPr>
            <w:r>
              <w:rPr>
                <w:rFonts w:ascii="Sylfaen" w:hAnsi="Sylfaen" w:cs="Tahoma"/>
                <w:sz w:val="20"/>
                <w:szCs w:val="20"/>
              </w:rPr>
              <w:t>11</w:t>
            </w:r>
          </w:p>
        </w:tc>
        <w:tc>
          <w:tcPr>
            <w:tcW w:w="3402" w:type="dxa"/>
          </w:tcPr>
          <w:p w14:paraId="33F91025" w14:textId="56AE8F6A" w:rsidR="00415014" w:rsidRPr="00415014" w:rsidRDefault="00415014" w:rsidP="00415014">
            <w:pPr>
              <w:pStyle w:val="Tekstpodstawowy"/>
              <w:spacing w:after="0"/>
              <w:rPr>
                <w:rFonts w:ascii="Sylfaen" w:hAnsi="Sylfaen" w:cs="Calibri"/>
                <w:b/>
                <w:bCs/>
                <w:szCs w:val="20"/>
              </w:rPr>
            </w:pPr>
            <w:r w:rsidRPr="00415014">
              <w:rPr>
                <w:rFonts w:ascii="Sylfaen" w:hAnsi="Sylfaen" w:cs="Calibri"/>
                <w:b/>
                <w:bCs/>
                <w:szCs w:val="20"/>
              </w:rPr>
              <w:t xml:space="preserve">Kleszczyki typu Croce-Olmi: nr katalogowy </w:t>
            </w:r>
            <w:r w:rsidRPr="00415014">
              <w:rPr>
                <w:rFonts w:ascii="Sylfaen" w:hAnsi="Sylfaen" w:cs="Calibri"/>
                <w:szCs w:val="20"/>
              </w:rPr>
              <w:t>WA69320M, WA69300M, WA69000L Olympus lub równoważne</w:t>
            </w:r>
            <w:r w:rsidRPr="00415014">
              <w:rPr>
                <w:rFonts w:ascii="Sylfaen" w:hAnsi="Sylfaen" w:cs="Calibri"/>
                <w:b/>
                <w:bCs/>
                <w:szCs w:val="20"/>
              </w:rPr>
              <w:t xml:space="preserve"> </w:t>
            </w:r>
            <w:r w:rsidRPr="00415014">
              <w:rPr>
                <w:rFonts w:ascii="Sylfaen" w:hAnsi="Sylfaen" w:cs="Calibri"/>
                <w:szCs w:val="20"/>
              </w:rPr>
              <w:t xml:space="preserve">Wkład </w:t>
            </w:r>
            <w:proofErr w:type="spellStart"/>
            <w:r w:rsidRPr="00415014">
              <w:rPr>
                <w:rFonts w:ascii="Sylfaen" w:hAnsi="Sylfaen" w:cs="Calibri"/>
                <w:szCs w:val="20"/>
              </w:rPr>
              <w:t>monopolarny</w:t>
            </w:r>
            <w:proofErr w:type="spellEnd"/>
            <w:r w:rsidRPr="00415014">
              <w:rPr>
                <w:rFonts w:ascii="Sylfaen" w:hAnsi="Sylfaen" w:cs="Calibri"/>
                <w:szCs w:val="20"/>
              </w:rPr>
              <w:t xml:space="preserve">, kleszczyki typu Croce-Olmi, długość szczęk 29mm, średnica 5mm, długość 330mm, Trzonek / tubus </w:t>
            </w:r>
            <w:proofErr w:type="spellStart"/>
            <w:r w:rsidRPr="00415014">
              <w:rPr>
                <w:rFonts w:ascii="Sylfaen" w:hAnsi="Sylfaen" w:cs="Calibri"/>
                <w:szCs w:val="20"/>
              </w:rPr>
              <w:t>monopolarny</w:t>
            </w:r>
            <w:proofErr w:type="spellEnd"/>
            <w:r w:rsidRPr="00415014">
              <w:rPr>
                <w:rFonts w:ascii="Sylfaen" w:hAnsi="Sylfaen" w:cs="Calibri"/>
                <w:szCs w:val="20"/>
              </w:rPr>
              <w:t>, średnica 5mm, długość 330mm, Uchwyt rozmiar L, z zamkiem dezaktywującym</w:t>
            </w:r>
          </w:p>
        </w:tc>
        <w:tc>
          <w:tcPr>
            <w:tcW w:w="850" w:type="dxa"/>
          </w:tcPr>
          <w:p w14:paraId="74ED2AA3" w14:textId="01C0AD54" w:rsidR="00415014" w:rsidRPr="00415014" w:rsidRDefault="00415014" w:rsidP="00415014">
            <w:pPr>
              <w:rPr>
                <w:rFonts w:ascii="Sylfaen" w:hAnsi="Sylfaen" w:cs="Calibri"/>
                <w:kern w:val="3"/>
                <w:sz w:val="20"/>
                <w:szCs w:val="20"/>
                <w:lang w:eastAsia="en-US"/>
              </w:rPr>
            </w:pPr>
            <w:proofErr w:type="spellStart"/>
            <w:r w:rsidRPr="00415014">
              <w:rPr>
                <w:rFonts w:ascii="Sylfaen" w:hAnsi="Sylfaen" w:cs="Calibri"/>
                <w:kern w:val="3"/>
                <w:sz w:val="20"/>
                <w:szCs w:val="20"/>
                <w:lang w:eastAsia="en-US"/>
              </w:rPr>
              <w:t>Kpl</w:t>
            </w:r>
            <w:proofErr w:type="spellEnd"/>
            <w:r w:rsidRPr="00415014">
              <w:rPr>
                <w:rFonts w:ascii="Sylfaen" w:hAnsi="Sylfaen" w:cs="Calibri"/>
                <w:kern w:val="3"/>
                <w:sz w:val="20"/>
                <w:szCs w:val="20"/>
                <w:lang w:eastAsia="en-US"/>
              </w:rPr>
              <w:t>.</w:t>
            </w:r>
          </w:p>
        </w:tc>
        <w:tc>
          <w:tcPr>
            <w:tcW w:w="567" w:type="dxa"/>
          </w:tcPr>
          <w:p w14:paraId="4989AF31" w14:textId="57C61E7F" w:rsidR="00415014" w:rsidRPr="00415014" w:rsidRDefault="00415014" w:rsidP="00415014">
            <w:pPr>
              <w:rPr>
                <w:rFonts w:ascii="Sylfaen" w:hAnsi="Sylfaen" w:cs="Calibri"/>
                <w:kern w:val="3"/>
                <w:sz w:val="20"/>
                <w:szCs w:val="20"/>
                <w:lang w:eastAsia="en-US"/>
              </w:rPr>
            </w:pPr>
            <w:r w:rsidRPr="00415014">
              <w:rPr>
                <w:rFonts w:ascii="Sylfaen" w:hAnsi="Sylfaen" w:cs="Calibri"/>
                <w:kern w:val="3"/>
                <w:sz w:val="20"/>
                <w:szCs w:val="20"/>
                <w:lang w:eastAsia="en-US"/>
              </w:rPr>
              <w:t>3</w:t>
            </w:r>
          </w:p>
        </w:tc>
        <w:tc>
          <w:tcPr>
            <w:tcW w:w="709" w:type="dxa"/>
          </w:tcPr>
          <w:p w14:paraId="4212CDEE" w14:textId="77777777" w:rsidR="00415014" w:rsidRPr="00415014" w:rsidRDefault="00415014" w:rsidP="00415014">
            <w:pPr>
              <w:rPr>
                <w:rFonts w:ascii="Sylfaen" w:hAnsi="Sylfaen" w:cs="Tahoma"/>
                <w:sz w:val="20"/>
                <w:szCs w:val="20"/>
              </w:rPr>
            </w:pPr>
          </w:p>
        </w:tc>
        <w:tc>
          <w:tcPr>
            <w:tcW w:w="850" w:type="dxa"/>
          </w:tcPr>
          <w:p w14:paraId="66730936" w14:textId="77777777" w:rsidR="00415014" w:rsidRPr="00415014" w:rsidRDefault="00415014" w:rsidP="00415014">
            <w:pPr>
              <w:rPr>
                <w:rFonts w:ascii="Sylfaen" w:hAnsi="Sylfaen" w:cs="Tahoma"/>
                <w:sz w:val="20"/>
                <w:szCs w:val="20"/>
              </w:rPr>
            </w:pPr>
          </w:p>
        </w:tc>
        <w:tc>
          <w:tcPr>
            <w:tcW w:w="567" w:type="dxa"/>
          </w:tcPr>
          <w:p w14:paraId="66355014" w14:textId="77777777" w:rsidR="00415014" w:rsidRPr="00415014" w:rsidRDefault="00415014" w:rsidP="00415014">
            <w:pPr>
              <w:rPr>
                <w:rFonts w:ascii="Sylfaen" w:hAnsi="Sylfaen" w:cs="Tahoma"/>
                <w:sz w:val="20"/>
                <w:szCs w:val="20"/>
              </w:rPr>
            </w:pPr>
          </w:p>
        </w:tc>
        <w:tc>
          <w:tcPr>
            <w:tcW w:w="851" w:type="dxa"/>
          </w:tcPr>
          <w:p w14:paraId="264E0BF3" w14:textId="77777777" w:rsidR="00415014" w:rsidRPr="00415014" w:rsidRDefault="00415014" w:rsidP="00415014">
            <w:pPr>
              <w:rPr>
                <w:rFonts w:ascii="Sylfaen" w:hAnsi="Sylfaen" w:cs="Tahoma"/>
                <w:sz w:val="20"/>
                <w:szCs w:val="20"/>
              </w:rPr>
            </w:pPr>
          </w:p>
        </w:tc>
        <w:tc>
          <w:tcPr>
            <w:tcW w:w="1276" w:type="dxa"/>
          </w:tcPr>
          <w:p w14:paraId="1B2D2659" w14:textId="77777777" w:rsidR="00415014" w:rsidRPr="00415014" w:rsidRDefault="00415014" w:rsidP="00415014">
            <w:pPr>
              <w:rPr>
                <w:rFonts w:ascii="Sylfaen" w:hAnsi="Sylfaen" w:cs="Tahoma"/>
                <w:sz w:val="20"/>
                <w:szCs w:val="20"/>
              </w:rPr>
            </w:pPr>
          </w:p>
        </w:tc>
      </w:tr>
      <w:tr w:rsidR="00415014" w:rsidRPr="00CF4DD8" w14:paraId="53E9168F" w14:textId="77777777" w:rsidTr="001E7135">
        <w:tblPrEx>
          <w:tblCellMar>
            <w:top w:w="0" w:type="dxa"/>
            <w:bottom w:w="0" w:type="dxa"/>
          </w:tblCellMar>
        </w:tblPrEx>
        <w:trPr>
          <w:trHeight w:val="565"/>
        </w:trPr>
        <w:tc>
          <w:tcPr>
            <w:tcW w:w="496" w:type="dxa"/>
          </w:tcPr>
          <w:p w14:paraId="504D7695" w14:textId="597A2A27" w:rsidR="00415014" w:rsidRDefault="00415014" w:rsidP="00415014">
            <w:pPr>
              <w:rPr>
                <w:rFonts w:ascii="Sylfaen" w:hAnsi="Sylfaen" w:cs="Tahoma"/>
                <w:sz w:val="20"/>
                <w:szCs w:val="20"/>
              </w:rPr>
            </w:pPr>
            <w:r>
              <w:rPr>
                <w:rFonts w:ascii="Sylfaen" w:hAnsi="Sylfaen" w:cs="Tahoma"/>
                <w:sz w:val="20"/>
                <w:szCs w:val="20"/>
              </w:rPr>
              <w:t>12</w:t>
            </w:r>
          </w:p>
        </w:tc>
        <w:tc>
          <w:tcPr>
            <w:tcW w:w="3402" w:type="dxa"/>
          </w:tcPr>
          <w:p w14:paraId="46CB02FA" w14:textId="301353E0" w:rsidR="00415014" w:rsidRPr="00415014" w:rsidRDefault="00415014" w:rsidP="00415014">
            <w:pPr>
              <w:pStyle w:val="Tekstpodstawowy"/>
              <w:spacing w:after="0"/>
              <w:rPr>
                <w:rFonts w:ascii="Sylfaen" w:hAnsi="Sylfaen" w:cs="Calibri"/>
                <w:b/>
                <w:bCs/>
                <w:szCs w:val="20"/>
              </w:rPr>
            </w:pPr>
            <w:r w:rsidRPr="00415014">
              <w:rPr>
                <w:rFonts w:ascii="Sylfaen" w:hAnsi="Sylfaen" w:cs="Calibri"/>
                <w:b/>
                <w:bCs/>
                <w:szCs w:val="20"/>
              </w:rPr>
              <w:t xml:space="preserve">Kleszczyki długie typu Johann: </w:t>
            </w:r>
            <w:r w:rsidRPr="00415014">
              <w:rPr>
                <w:rFonts w:ascii="Sylfaen" w:hAnsi="Sylfaen" w:cs="Calibri"/>
                <w:szCs w:val="20"/>
              </w:rPr>
              <w:t>nr kat.</w:t>
            </w:r>
            <w:r w:rsidRPr="00415014">
              <w:rPr>
                <w:rFonts w:ascii="Sylfaen" w:hAnsi="Sylfaen" w:cs="Calibri"/>
                <w:b/>
                <w:bCs/>
                <w:szCs w:val="20"/>
              </w:rPr>
              <w:t xml:space="preserve"> </w:t>
            </w:r>
            <w:r w:rsidRPr="00415014">
              <w:rPr>
                <w:rFonts w:ascii="Sylfaen" w:hAnsi="Sylfaen" w:cs="Calibri"/>
                <w:szCs w:val="20"/>
              </w:rPr>
              <w:t xml:space="preserve">WA69314M, WA69300M, WA69001L Olympus  lub równoważny  Wkład </w:t>
            </w:r>
            <w:proofErr w:type="spellStart"/>
            <w:r w:rsidRPr="00415014">
              <w:rPr>
                <w:rFonts w:ascii="Sylfaen" w:hAnsi="Sylfaen" w:cs="Calibri"/>
                <w:szCs w:val="20"/>
              </w:rPr>
              <w:t>monopolarny</w:t>
            </w:r>
            <w:proofErr w:type="spellEnd"/>
            <w:r w:rsidRPr="00415014">
              <w:rPr>
                <w:rFonts w:ascii="Sylfaen" w:hAnsi="Sylfaen" w:cs="Calibri"/>
                <w:szCs w:val="20"/>
              </w:rPr>
              <w:t xml:space="preserve">, kleszczyki długie typu Johann, długość szczęk 40mm, średnica 5mm, długość 330mm, Trzonek / tubus </w:t>
            </w:r>
            <w:proofErr w:type="spellStart"/>
            <w:r w:rsidRPr="00415014">
              <w:rPr>
                <w:rFonts w:ascii="Sylfaen" w:hAnsi="Sylfaen" w:cs="Calibri"/>
                <w:szCs w:val="20"/>
              </w:rPr>
              <w:t>monopolarny</w:t>
            </w:r>
            <w:proofErr w:type="spellEnd"/>
            <w:r w:rsidRPr="00415014">
              <w:rPr>
                <w:rFonts w:ascii="Sylfaen" w:hAnsi="Sylfaen" w:cs="Calibri"/>
                <w:szCs w:val="20"/>
              </w:rPr>
              <w:t xml:space="preserve">, średnica 5mm, długość 330mm, Uchwyt rozmiar L, </w:t>
            </w:r>
            <w:proofErr w:type="spellStart"/>
            <w:r w:rsidRPr="00415014">
              <w:rPr>
                <w:rFonts w:ascii="Sylfaen" w:hAnsi="Sylfaen" w:cs="Calibri"/>
                <w:szCs w:val="20"/>
              </w:rPr>
              <w:t>monopolarny</w:t>
            </w:r>
            <w:proofErr w:type="spellEnd"/>
          </w:p>
        </w:tc>
        <w:tc>
          <w:tcPr>
            <w:tcW w:w="850" w:type="dxa"/>
          </w:tcPr>
          <w:p w14:paraId="753E0A48" w14:textId="70858FBD" w:rsidR="00415014" w:rsidRPr="00415014" w:rsidRDefault="00415014" w:rsidP="00415014">
            <w:pPr>
              <w:rPr>
                <w:rFonts w:ascii="Sylfaen" w:hAnsi="Sylfaen" w:cs="Calibri"/>
                <w:kern w:val="3"/>
                <w:sz w:val="20"/>
                <w:szCs w:val="20"/>
                <w:lang w:eastAsia="en-US"/>
              </w:rPr>
            </w:pPr>
            <w:proofErr w:type="spellStart"/>
            <w:r w:rsidRPr="00415014">
              <w:rPr>
                <w:rFonts w:ascii="Sylfaen" w:hAnsi="Sylfaen" w:cs="Calibri"/>
                <w:kern w:val="3"/>
                <w:sz w:val="20"/>
                <w:szCs w:val="20"/>
                <w:lang w:eastAsia="en-US"/>
              </w:rPr>
              <w:t>Kpl</w:t>
            </w:r>
            <w:proofErr w:type="spellEnd"/>
            <w:r w:rsidRPr="00415014">
              <w:rPr>
                <w:rFonts w:ascii="Sylfaen" w:hAnsi="Sylfaen" w:cs="Calibri"/>
                <w:kern w:val="3"/>
                <w:sz w:val="20"/>
                <w:szCs w:val="20"/>
                <w:lang w:eastAsia="en-US"/>
              </w:rPr>
              <w:t>.</w:t>
            </w:r>
          </w:p>
        </w:tc>
        <w:tc>
          <w:tcPr>
            <w:tcW w:w="567" w:type="dxa"/>
            <w:vAlign w:val="center"/>
          </w:tcPr>
          <w:p w14:paraId="681D67B6" w14:textId="4EE83DEB" w:rsidR="00415014" w:rsidRPr="00415014" w:rsidRDefault="00415014" w:rsidP="00415014">
            <w:pPr>
              <w:rPr>
                <w:rFonts w:ascii="Sylfaen" w:hAnsi="Sylfaen" w:cs="Calibri"/>
                <w:kern w:val="3"/>
                <w:sz w:val="20"/>
                <w:szCs w:val="20"/>
                <w:lang w:eastAsia="en-US"/>
              </w:rPr>
            </w:pPr>
            <w:r w:rsidRPr="00415014">
              <w:rPr>
                <w:rFonts w:ascii="Sylfaen" w:hAnsi="Sylfaen" w:cs="Calibri"/>
                <w:kern w:val="3"/>
                <w:sz w:val="20"/>
                <w:szCs w:val="20"/>
                <w:lang w:eastAsia="en-US"/>
              </w:rPr>
              <w:t>2</w:t>
            </w:r>
          </w:p>
        </w:tc>
        <w:tc>
          <w:tcPr>
            <w:tcW w:w="709" w:type="dxa"/>
          </w:tcPr>
          <w:p w14:paraId="4B209F30" w14:textId="77777777" w:rsidR="00415014" w:rsidRPr="00415014" w:rsidRDefault="00415014" w:rsidP="00415014">
            <w:pPr>
              <w:rPr>
                <w:rFonts w:ascii="Sylfaen" w:hAnsi="Sylfaen" w:cs="Tahoma"/>
                <w:sz w:val="20"/>
                <w:szCs w:val="20"/>
              </w:rPr>
            </w:pPr>
          </w:p>
        </w:tc>
        <w:tc>
          <w:tcPr>
            <w:tcW w:w="850" w:type="dxa"/>
          </w:tcPr>
          <w:p w14:paraId="3D87C7C2" w14:textId="77777777" w:rsidR="00415014" w:rsidRPr="00415014" w:rsidRDefault="00415014" w:rsidP="00415014">
            <w:pPr>
              <w:rPr>
                <w:rFonts w:ascii="Sylfaen" w:hAnsi="Sylfaen" w:cs="Tahoma"/>
                <w:sz w:val="20"/>
                <w:szCs w:val="20"/>
              </w:rPr>
            </w:pPr>
          </w:p>
        </w:tc>
        <w:tc>
          <w:tcPr>
            <w:tcW w:w="567" w:type="dxa"/>
          </w:tcPr>
          <w:p w14:paraId="1D0736B8" w14:textId="77777777" w:rsidR="00415014" w:rsidRPr="00415014" w:rsidRDefault="00415014" w:rsidP="00415014">
            <w:pPr>
              <w:rPr>
                <w:rFonts w:ascii="Sylfaen" w:hAnsi="Sylfaen" w:cs="Tahoma"/>
                <w:sz w:val="20"/>
                <w:szCs w:val="20"/>
              </w:rPr>
            </w:pPr>
          </w:p>
        </w:tc>
        <w:tc>
          <w:tcPr>
            <w:tcW w:w="851" w:type="dxa"/>
          </w:tcPr>
          <w:p w14:paraId="38CAF122" w14:textId="77777777" w:rsidR="00415014" w:rsidRPr="00415014" w:rsidRDefault="00415014" w:rsidP="00415014">
            <w:pPr>
              <w:rPr>
                <w:rFonts w:ascii="Sylfaen" w:hAnsi="Sylfaen" w:cs="Tahoma"/>
                <w:sz w:val="20"/>
                <w:szCs w:val="20"/>
              </w:rPr>
            </w:pPr>
          </w:p>
        </w:tc>
        <w:tc>
          <w:tcPr>
            <w:tcW w:w="1276" w:type="dxa"/>
          </w:tcPr>
          <w:p w14:paraId="5C917958" w14:textId="77777777" w:rsidR="00415014" w:rsidRPr="00415014" w:rsidRDefault="00415014" w:rsidP="00415014">
            <w:pPr>
              <w:rPr>
                <w:rFonts w:ascii="Sylfaen" w:hAnsi="Sylfaen" w:cs="Tahoma"/>
                <w:sz w:val="20"/>
                <w:szCs w:val="20"/>
              </w:rPr>
            </w:pPr>
          </w:p>
        </w:tc>
      </w:tr>
      <w:tr w:rsidR="00415014" w:rsidRPr="00CF4DD8" w14:paraId="466865D1" w14:textId="77777777" w:rsidTr="001E7135">
        <w:tblPrEx>
          <w:tblCellMar>
            <w:top w:w="0" w:type="dxa"/>
            <w:bottom w:w="0" w:type="dxa"/>
          </w:tblCellMar>
        </w:tblPrEx>
        <w:trPr>
          <w:trHeight w:val="565"/>
        </w:trPr>
        <w:tc>
          <w:tcPr>
            <w:tcW w:w="496" w:type="dxa"/>
          </w:tcPr>
          <w:p w14:paraId="1309AB4F" w14:textId="028E63A8" w:rsidR="00415014" w:rsidRDefault="00415014" w:rsidP="00415014">
            <w:pPr>
              <w:rPr>
                <w:rFonts w:ascii="Sylfaen" w:hAnsi="Sylfaen" w:cs="Tahoma"/>
                <w:sz w:val="20"/>
                <w:szCs w:val="20"/>
              </w:rPr>
            </w:pPr>
            <w:r>
              <w:rPr>
                <w:rFonts w:ascii="Sylfaen" w:hAnsi="Sylfaen" w:cs="Tahoma"/>
                <w:sz w:val="20"/>
                <w:szCs w:val="20"/>
              </w:rPr>
              <w:t>13</w:t>
            </w:r>
          </w:p>
        </w:tc>
        <w:tc>
          <w:tcPr>
            <w:tcW w:w="3402" w:type="dxa"/>
          </w:tcPr>
          <w:p w14:paraId="74FDB0AA" w14:textId="2E16E10A" w:rsidR="00415014" w:rsidRPr="00415014" w:rsidRDefault="00415014" w:rsidP="00415014">
            <w:pPr>
              <w:pStyle w:val="Tekstpodstawowy"/>
              <w:spacing w:after="0"/>
              <w:rPr>
                <w:rFonts w:ascii="Sylfaen" w:hAnsi="Sylfaen" w:cs="Calibri"/>
                <w:b/>
                <w:bCs/>
                <w:szCs w:val="20"/>
              </w:rPr>
            </w:pPr>
            <w:r w:rsidRPr="00415014">
              <w:rPr>
                <w:rFonts w:ascii="Sylfaen" w:hAnsi="Sylfaen" w:cs="Calibri"/>
                <w:b/>
                <w:bCs/>
                <w:szCs w:val="20"/>
              </w:rPr>
              <w:t xml:space="preserve">Kleszczyki </w:t>
            </w:r>
            <w:proofErr w:type="spellStart"/>
            <w:r w:rsidRPr="00415014">
              <w:rPr>
                <w:rFonts w:ascii="Sylfaen" w:hAnsi="Sylfaen" w:cs="Calibri"/>
                <w:b/>
                <w:bCs/>
                <w:szCs w:val="20"/>
              </w:rPr>
              <w:t>Babcock</w:t>
            </w:r>
            <w:proofErr w:type="spellEnd"/>
            <w:r w:rsidRPr="00415014">
              <w:rPr>
                <w:rFonts w:ascii="Sylfaen" w:hAnsi="Sylfaen" w:cs="Calibri"/>
                <w:b/>
                <w:bCs/>
                <w:szCs w:val="20"/>
              </w:rPr>
              <w:t xml:space="preserve">: </w:t>
            </w:r>
            <w:r w:rsidRPr="00415014">
              <w:rPr>
                <w:rFonts w:ascii="Sylfaen" w:hAnsi="Sylfaen" w:cs="Calibri"/>
                <w:szCs w:val="20"/>
              </w:rPr>
              <w:t>nr kat.</w:t>
            </w:r>
            <w:r w:rsidRPr="00415014">
              <w:rPr>
                <w:rFonts w:ascii="Sylfaen" w:hAnsi="Sylfaen" w:cs="Calibri"/>
                <w:b/>
                <w:bCs/>
                <w:szCs w:val="20"/>
              </w:rPr>
              <w:t xml:space="preserve"> </w:t>
            </w:r>
            <w:r w:rsidRPr="00415014">
              <w:rPr>
                <w:rFonts w:ascii="Sylfaen" w:hAnsi="Sylfaen" w:cs="Calibri"/>
                <w:szCs w:val="20"/>
              </w:rPr>
              <w:t xml:space="preserve">WA69316M, WA69300M, WA69000M Olympus  lub równoważny Wkład </w:t>
            </w:r>
            <w:proofErr w:type="spellStart"/>
            <w:r w:rsidRPr="00415014">
              <w:rPr>
                <w:rFonts w:ascii="Sylfaen" w:hAnsi="Sylfaen" w:cs="Calibri"/>
                <w:szCs w:val="20"/>
              </w:rPr>
              <w:t>monopolarny</w:t>
            </w:r>
            <w:proofErr w:type="spellEnd"/>
            <w:r w:rsidRPr="00415014">
              <w:rPr>
                <w:rFonts w:ascii="Sylfaen" w:hAnsi="Sylfaen" w:cs="Calibri"/>
                <w:szCs w:val="20"/>
              </w:rPr>
              <w:t xml:space="preserve">, kleszczyki </w:t>
            </w:r>
            <w:proofErr w:type="spellStart"/>
            <w:r w:rsidRPr="00415014">
              <w:rPr>
                <w:rFonts w:ascii="Sylfaen" w:hAnsi="Sylfaen" w:cs="Calibri"/>
                <w:szCs w:val="20"/>
              </w:rPr>
              <w:t>Babcock</w:t>
            </w:r>
            <w:proofErr w:type="spellEnd"/>
            <w:r w:rsidRPr="00415014">
              <w:rPr>
                <w:rFonts w:ascii="Sylfaen" w:hAnsi="Sylfaen" w:cs="Calibri"/>
                <w:szCs w:val="20"/>
              </w:rPr>
              <w:t xml:space="preserve">, długość szczęk 31mm, średnica 5mm, długość 330mm, Trzonek / tubus </w:t>
            </w:r>
            <w:proofErr w:type="spellStart"/>
            <w:r w:rsidRPr="00415014">
              <w:rPr>
                <w:rFonts w:ascii="Sylfaen" w:hAnsi="Sylfaen" w:cs="Calibri"/>
                <w:szCs w:val="20"/>
              </w:rPr>
              <w:t>monopolarny</w:t>
            </w:r>
            <w:proofErr w:type="spellEnd"/>
            <w:r w:rsidRPr="00415014">
              <w:rPr>
                <w:rFonts w:ascii="Sylfaen" w:hAnsi="Sylfaen" w:cs="Calibri"/>
                <w:szCs w:val="20"/>
              </w:rPr>
              <w:t>, średnica 5mm, długość 330mm, Uchwyt rozmiar M, z zamkiem dezaktywującym</w:t>
            </w:r>
          </w:p>
        </w:tc>
        <w:tc>
          <w:tcPr>
            <w:tcW w:w="850" w:type="dxa"/>
          </w:tcPr>
          <w:p w14:paraId="436F6816" w14:textId="3EC3F581" w:rsidR="00415014" w:rsidRPr="00415014" w:rsidRDefault="00415014" w:rsidP="00415014">
            <w:pPr>
              <w:rPr>
                <w:rFonts w:ascii="Sylfaen" w:hAnsi="Sylfaen" w:cs="Calibri"/>
                <w:kern w:val="3"/>
                <w:sz w:val="20"/>
                <w:szCs w:val="20"/>
                <w:lang w:eastAsia="en-US"/>
              </w:rPr>
            </w:pPr>
            <w:proofErr w:type="spellStart"/>
            <w:r w:rsidRPr="00415014">
              <w:rPr>
                <w:rFonts w:ascii="Sylfaen" w:hAnsi="Sylfaen" w:cs="Calibri"/>
                <w:kern w:val="3"/>
                <w:sz w:val="20"/>
                <w:szCs w:val="20"/>
                <w:lang w:eastAsia="en-US"/>
              </w:rPr>
              <w:t>Kpl</w:t>
            </w:r>
            <w:proofErr w:type="spellEnd"/>
            <w:r w:rsidRPr="00415014">
              <w:rPr>
                <w:rFonts w:ascii="Sylfaen" w:hAnsi="Sylfaen" w:cs="Calibri"/>
                <w:kern w:val="3"/>
                <w:sz w:val="20"/>
                <w:szCs w:val="20"/>
                <w:lang w:eastAsia="en-US"/>
              </w:rPr>
              <w:t>.</w:t>
            </w:r>
          </w:p>
        </w:tc>
        <w:tc>
          <w:tcPr>
            <w:tcW w:w="567" w:type="dxa"/>
            <w:vAlign w:val="center"/>
          </w:tcPr>
          <w:p w14:paraId="23F8F76D" w14:textId="7EAE2A87" w:rsidR="00415014" w:rsidRPr="00415014" w:rsidRDefault="00415014" w:rsidP="00415014">
            <w:pPr>
              <w:rPr>
                <w:rFonts w:ascii="Sylfaen" w:hAnsi="Sylfaen" w:cs="Calibri"/>
                <w:kern w:val="3"/>
                <w:sz w:val="20"/>
                <w:szCs w:val="20"/>
                <w:lang w:eastAsia="en-US"/>
              </w:rPr>
            </w:pPr>
            <w:r w:rsidRPr="00415014">
              <w:rPr>
                <w:rFonts w:ascii="Sylfaen" w:hAnsi="Sylfaen" w:cs="Calibri"/>
                <w:sz w:val="20"/>
                <w:szCs w:val="20"/>
              </w:rPr>
              <w:t>2</w:t>
            </w:r>
          </w:p>
        </w:tc>
        <w:tc>
          <w:tcPr>
            <w:tcW w:w="709" w:type="dxa"/>
          </w:tcPr>
          <w:p w14:paraId="2138C580" w14:textId="77777777" w:rsidR="00415014" w:rsidRPr="00415014" w:rsidRDefault="00415014" w:rsidP="00415014">
            <w:pPr>
              <w:rPr>
                <w:rFonts w:ascii="Sylfaen" w:hAnsi="Sylfaen" w:cs="Tahoma"/>
                <w:sz w:val="20"/>
                <w:szCs w:val="20"/>
              </w:rPr>
            </w:pPr>
          </w:p>
        </w:tc>
        <w:tc>
          <w:tcPr>
            <w:tcW w:w="850" w:type="dxa"/>
          </w:tcPr>
          <w:p w14:paraId="19FD7C1F" w14:textId="77777777" w:rsidR="00415014" w:rsidRPr="00415014" w:rsidRDefault="00415014" w:rsidP="00415014">
            <w:pPr>
              <w:rPr>
                <w:rFonts w:ascii="Sylfaen" w:hAnsi="Sylfaen" w:cs="Tahoma"/>
                <w:sz w:val="20"/>
                <w:szCs w:val="20"/>
              </w:rPr>
            </w:pPr>
          </w:p>
        </w:tc>
        <w:tc>
          <w:tcPr>
            <w:tcW w:w="567" w:type="dxa"/>
          </w:tcPr>
          <w:p w14:paraId="2C8F62B7" w14:textId="77777777" w:rsidR="00415014" w:rsidRPr="00415014" w:rsidRDefault="00415014" w:rsidP="00415014">
            <w:pPr>
              <w:rPr>
                <w:rFonts w:ascii="Sylfaen" w:hAnsi="Sylfaen" w:cs="Tahoma"/>
                <w:sz w:val="20"/>
                <w:szCs w:val="20"/>
              </w:rPr>
            </w:pPr>
          </w:p>
        </w:tc>
        <w:tc>
          <w:tcPr>
            <w:tcW w:w="851" w:type="dxa"/>
          </w:tcPr>
          <w:p w14:paraId="13CADBD4" w14:textId="77777777" w:rsidR="00415014" w:rsidRPr="00415014" w:rsidRDefault="00415014" w:rsidP="00415014">
            <w:pPr>
              <w:rPr>
                <w:rFonts w:ascii="Sylfaen" w:hAnsi="Sylfaen" w:cs="Tahoma"/>
                <w:sz w:val="20"/>
                <w:szCs w:val="20"/>
              </w:rPr>
            </w:pPr>
          </w:p>
        </w:tc>
        <w:tc>
          <w:tcPr>
            <w:tcW w:w="1276" w:type="dxa"/>
          </w:tcPr>
          <w:p w14:paraId="68600338" w14:textId="77777777" w:rsidR="00415014" w:rsidRPr="00415014" w:rsidRDefault="00415014" w:rsidP="00415014">
            <w:pPr>
              <w:rPr>
                <w:rFonts w:ascii="Sylfaen" w:hAnsi="Sylfaen" w:cs="Tahoma"/>
                <w:sz w:val="20"/>
                <w:szCs w:val="20"/>
              </w:rPr>
            </w:pPr>
          </w:p>
        </w:tc>
      </w:tr>
      <w:tr w:rsidR="00415014" w:rsidRPr="00CF4DD8" w14:paraId="32359A20" w14:textId="77777777" w:rsidTr="001E7135">
        <w:tblPrEx>
          <w:tblCellMar>
            <w:top w:w="0" w:type="dxa"/>
            <w:bottom w:w="0" w:type="dxa"/>
          </w:tblCellMar>
        </w:tblPrEx>
        <w:trPr>
          <w:trHeight w:val="565"/>
        </w:trPr>
        <w:tc>
          <w:tcPr>
            <w:tcW w:w="496" w:type="dxa"/>
          </w:tcPr>
          <w:p w14:paraId="01732456" w14:textId="141112E5" w:rsidR="00415014" w:rsidRDefault="00415014" w:rsidP="00415014">
            <w:pPr>
              <w:rPr>
                <w:rFonts w:ascii="Sylfaen" w:hAnsi="Sylfaen" w:cs="Tahoma"/>
                <w:sz w:val="20"/>
                <w:szCs w:val="20"/>
              </w:rPr>
            </w:pPr>
            <w:r>
              <w:rPr>
                <w:rFonts w:ascii="Sylfaen" w:hAnsi="Sylfaen" w:cs="Tahoma"/>
                <w:sz w:val="20"/>
                <w:szCs w:val="20"/>
              </w:rPr>
              <w:t>14</w:t>
            </w:r>
          </w:p>
        </w:tc>
        <w:tc>
          <w:tcPr>
            <w:tcW w:w="3402" w:type="dxa"/>
          </w:tcPr>
          <w:p w14:paraId="39459EBB" w14:textId="4D667DB0" w:rsidR="00415014" w:rsidRPr="00415014" w:rsidRDefault="00415014" w:rsidP="00415014">
            <w:pPr>
              <w:pStyle w:val="Tekstpodstawowy"/>
              <w:spacing w:after="0"/>
              <w:rPr>
                <w:rFonts w:ascii="Sylfaen" w:hAnsi="Sylfaen" w:cs="Calibri"/>
                <w:b/>
                <w:bCs/>
                <w:szCs w:val="20"/>
              </w:rPr>
            </w:pPr>
            <w:r w:rsidRPr="00415014">
              <w:rPr>
                <w:rFonts w:ascii="Sylfaen" w:hAnsi="Sylfaen" w:cs="Calibri"/>
                <w:b/>
                <w:bCs/>
                <w:szCs w:val="20"/>
              </w:rPr>
              <w:t xml:space="preserve">Długie kleszczyki precyzyjne: </w:t>
            </w:r>
            <w:r w:rsidRPr="00415014">
              <w:rPr>
                <w:rFonts w:ascii="Sylfaen" w:hAnsi="Sylfaen" w:cs="Calibri"/>
                <w:szCs w:val="20"/>
              </w:rPr>
              <w:t>nr kat.</w:t>
            </w:r>
            <w:r w:rsidRPr="00415014">
              <w:rPr>
                <w:rFonts w:ascii="Sylfaen" w:hAnsi="Sylfaen" w:cs="Calibri"/>
                <w:b/>
                <w:bCs/>
                <w:szCs w:val="20"/>
              </w:rPr>
              <w:t xml:space="preserve"> </w:t>
            </w:r>
            <w:r w:rsidRPr="00415014">
              <w:rPr>
                <w:rFonts w:ascii="Sylfaen" w:hAnsi="Sylfaen" w:cs="Calibri"/>
                <w:szCs w:val="20"/>
              </w:rPr>
              <w:t xml:space="preserve">WA69324M, WA69003L, WA69324M Olympus  lub równoważny  Wkład </w:t>
            </w:r>
            <w:proofErr w:type="spellStart"/>
            <w:r w:rsidRPr="00415014">
              <w:rPr>
                <w:rFonts w:ascii="Sylfaen" w:hAnsi="Sylfaen" w:cs="Calibri"/>
                <w:szCs w:val="20"/>
              </w:rPr>
              <w:t>monopolarny</w:t>
            </w:r>
            <w:proofErr w:type="spellEnd"/>
            <w:r w:rsidRPr="00415014">
              <w:rPr>
                <w:rFonts w:ascii="Sylfaen" w:hAnsi="Sylfaen" w:cs="Calibri"/>
                <w:szCs w:val="20"/>
              </w:rPr>
              <w:t xml:space="preserve">, długie kleszczyki precyzyjne, długość szczęk 36mm, średnica 5mm, długość 330mm, Uchwyt rozmiar L, z zamkiem, Wkład </w:t>
            </w:r>
            <w:proofErr w:type="spellStart"/>
            <w:r w:rsidRPr="00415014">
              <w:rPr>
                <w:rFonts w:ascii="Sylfaen" w:hAnsi="Sylfaen" w:cs="Calibri"/>
                <w:szCs w:val="20"/>
              </w:rPr>
              <w:t>monopolarny</w:t>
            </w:r>
            <w:proofErr w:type="spellEnd"/>
            <w:r w:rsidRPr="00415014">
              <w:rPr>
                <w:rFonts w:ascii="Sylfaen" w:hAnsi="Sylfaen" w:cs="Calibri"/>
                <w:szCs w:val="20"/>
              </w:rPr>
              <w:t>, długie kleszczyki precyzyjne, długość szczęk 36mm, średnica 5mm, długość 330mm</w:t>
            </w:r>
          </w:p>
        </w:tc>
        <w:tc>
          <w:tcPr>
            <w:tcW w:w="850" w:type="dxa"/>
          </w:tcPr>
          <w:p w14:paraId="3EE73B36" w14:textId="6FF0AE63" w:rsidR="00415014" w:rsidRPr="00415014" w:rsidRDefault="00415014" w:rsidP="00415014">
            <w:pPr>
              <w:rPr>
                <w:rFonts w:ascii="Sylfaen" w:hAnsi="Sylfaen" w:cs="Calibri"/>
                <w:kern w:val="3"/>
                <w:sz w:val="20"/>
                <w:szCs w:val="20"/>
                <w:lang w:eastAsia="en-US"/>
              </w:rPr>
            </w:pPr>
            <w:proofErr w:type="spellStart"/>
            <w:r w:rsidRPr="00415014">
              <w:rPr>
                <w:rFonts w:ascii="Sylfaen" w:hAnsi="Sylfaen" w:cs="Calibri"/>
                <w:kern w:val="3"/>
                <w:sz w:val="20"/>
                <w:szCs w:val="20"/>
                <w:lang w:eastAsia="en-US"/>
              </w:rPr>
              <w:t>Kpl</w:t>
            </w:r>
            <w:proofErr w:type="spellEnd"/>
            <w:r w:rsidRPr="00415014">
              <w:rPr>
                <w:rFonts w:ascii="Sylfaen" w:hAnsi="Sylfaen" w:cs="Calibri"/>
                <w:kern w:val="3"/>
                <w:sz w:val="20"/>
                <w:szCs w:val="20"/>
                <w:lang w:eastAsia="en-US"/>
              </w:rPr>
              <w:t>.</w:t>
            </w:r>
          </w:p>
        </w:tc>
        <w:tc>
          <w:tcPr>
            <w:tcW w:w="567" w:type="dxa"/>
            <w:vAlign w:val="center"/>
          </w:tcPr>
          <w:p w14:paraId="47D74C4D" w14:textId="7F5F09EA" w:rsidR="00415014" w:rsidRPr="00415014" w:rsidRDefault="00415014" w:rsidP="00415014">
            <w:pPr>
              <w:rPr>
                <w:rFonts w:ascii="Sylfaen" w:hAnsi="Sylfaen" w:cs="Calibri"/>
                <w:sz w:val="20"/>
                <w:szCs w:val="20"/>
              </w:rPr>
            </w:pPr>
            <w:r w:rsidRPr="00415014">
              <w:rPr>
                <w:rFonts w:ascii="Sylfaen" w:hAnsi="Sylfaen" w:cs="Calibri"/>
                <w:sz w:val="20"/>
                <w:szCs w:val="20"/>
              </w:rPr>
              <w:t>1</w:t>
            </w:r>
          </w:p>
        </w:tc>
        <w:tc>
          <w:tcPr>
            <w:tcW w:w="709" w:type="dxa"/>
          </w:tcPr>
          <w:p w14:paraId="2996FCF7" w14:textId="77777777" w:rsidR="00415014" w:rsidRPr="00415014" w:rsidRDefault="00415014" w:rsidP="00415014">
            <w:pPr>
              <w:rPr>
                <w:rFonts w:ascii="Sylfaen" w:hAnsi="Sylfaen" w:cs="Tahoma"/>
                <w:sz w:val="20"/>
                <w:szCs w:val="20"/>
              </w:rPr>
            </w:pPr>
          </w:p>
        </w:tc>
        <w:tc>
          <w:tcPr>
            <w:tcW w:w="850" w:type="dxa"/>
          </w:tcPr>
          <w:p w14:paraId="20736527" w14:textId="77777777" w:rsidR="00415014" w:rsidRPr="00415014" w:rsidRDefault="00415014" w:rsidP="00415014">
            <w:pPr>
              <w:rPr>
                <w:rFonts w:ascii="Sylfaen" w:hAnsi="Sylfaen" w:cs="Tahoma"/>
                <w:sz w:val="20"/>
                <w:szCs w:val="20"/>
              </w:rPr>
            </w:pPr>
          </w:p>
        </w:tc>
        <w:tc>
          <w:tcPr>
            <w:tcW w:w="567" w:type="dxa"/>
          </w:tcPr>
          <w:p w14:paraId="05FC3F58" w14:textId="77777777" w:rsidR="00415014" w:rsidRPr="00415014" w:rsidRDefault="00415014" w:rsidP="00415014">
            <w:pPr>
              <w:rPr>
                <w:rFonts w:ascii="Sylfaen" w:hAnsi="Sylfaen" w:cs="Tahoma"/>
                <w:sz w:val="20"/>
                <w:szCs w:val="20"/>
              </w:rPr>
            </w:pPr>
          </w:p>
        </w:tc>
        <w:tc>
          <w:tcPr>
            <w:tcW w:w="851" w:type="dxa"/>
          </w:tcPr>
          <w:p w14:paraId="3916D2F5" w14:textId="77777777" w:rsidR="00415014" w:rsidRPr="00415014" w:rsidRDefault="00415014" w:rsidP="00415014">
            <w:pPr>
              <w:rPr>
                <w:rFonts w:ascii="Sylfaen" w:hAnsi="Sylfaen" w:cs="Tahoma"/>
                <w:sz w:val="20"/>
                <w:szCs w:val="20"/>
              </w:rPr>
            </w:pPr>
          </w:p>
        </w:tc>
        <w:tc>
          <w:tcPr>
            <w:tcW w:w="1276" w:type="dxa"/>
          </w:tcPr>
          <w:p w14:paraId="3BA7DF7D" w14:textId="77777777" w:rsidR="00415014" w:rsidRPr="00415014" w:rsidRDefault="00415014" w:rsidP="00415014">
            <w:pPr>
              <w:rPr>
                <w:rFonts w:ascii="Sylfaen" w:hAnsi="Sylfaen" w:cs="Tahoma"/>
                <w:sz w:val="20"/>
                <w:szCs w:val="20"/>
              </w:rPr>
            </w:pPr>
          </w:p>
        </w:tc>
      </w:tr>
      <w:tr w:rsidR="00415014" w:rsidRPr="00CF4DD8" w14:paraId="5CA10F18" w14:textId="77777777" w:rsidTr="001E7135">
        <w:tblPrEx>
          <w:tblCellMar>
            <w:top w:w="0" w:type="dxa"/>
            <w:bottom w:w="0" w:type="dxa"/>
          </w:tblCellMar>
        </w:tblPrEx>
        <w:trPr>
          <w:trHeight w:val="565"/>
        </w:trPr>
        <w:tc>
          <w:tcPr>
            <w:tcW w:w="496" w:type="dxa"/>
          </w:tcPr>
          <w:p w14:paraId="0B9A46C4" w14:textId="43A5D833" w:rsidR="00415014" w:rsidRDefault="00415014" w:rsidP="00415014">
            <w:pPr>
              <w:rPr>
                <w:rFonts w:ascii="Sylfaen" w:hAnsi="Sylfaen" w:cs="Tahoma"/>
                <w:sz w:val="20"/>
                <w:szCs w:val="20"/>
              </w:rPr>
            </w:pPr>
            <w:r>
              <w:rPr>
                <w:rFonts w:ascii="Sylfaen" w:hAnsi="Sylfaen" w:cs="Tahoma"/>
                <w:sz w:val="20"/>
                <w:szCs w:val="20"/>
              </w:rPr>
              <w:t>15</w:t>
            </w:r>
          </w:p>
        </w:tc>
        <w:tc>
          <w:tcPr>
            <w:tcW w:w="3402" w:type="dxa"/>
          </w:tcPr>
          <w:p w14:paraId="389989BF" w14:textId="0EFDC007" w:rsidR="00415014" w:rsidRPr="00415014" w:rsidRDefault="00415014" w:rsidP="00415014">
            <w:pPr>
              <w:pStyle w:val="Tekstpodstawowy"/>
              <w:spacing w:after="0"/>
              <w:rPr>
                <w:rFonts w:ascii="Sylfaen" w:hAnsi="Sylfaen" w:cs="Calibri"/>
                <w:b/>
                <w:bCs/>
                <w:szCs w:val="20"/>
              </w:rPr>
            </w:pPr>
            <w:r w:rsidRPr="00415014">
              <w:rPr>
                <w:rFonts w:ascii="Sylfaen" w:hAnsi="Sylfaen" w:cs="Calibri"/>
                <w:b/>
                <w:bCs/>
                <w:szCs w:val="20"/>
              </w:rPr>
              <w:t xml:space="preserve">Kleszczyki z kanałem: </w:t>
            </w:r>
            <w:r w:rsidRPr="00415014">
              <w:rPr>
                <w:rFonts w:ascii="Sylfaen" w:hAnsi="Sylfaen" w:cs="Calibri"/>
                <w:szCs w:val="20"/>
              </w:rPr>
              <w:t>nr kat.</w:t>
            </w:r>
            <w:r w:rsidRPr="00415014">
              <w:rPr>
                <w:rFonts w:ascii="Sylfaen" w:hAnsi="Sylfaen" w:cs="Calibri"/>
                <w:b/>
                <w:bCs/>
                <w:szCs w:val="20"/>
              </w:rPr>
              <w:t xml:space="preserve"> </w:t>
            </w:r>
            <w:r w:rsidRPr="00415014">
              <w:rPr>
                <w:rFonts w:ascii="Sylfaen" w:hAnsi="Sylfaen" w:cs="Calibri"/>
                <w:szCs w:val="20"/>
              </w:rPr>
              <w:t xml:space="preserve">WA69330M, WA69300M, WA69000LOlympus  lub równoważny Wkład </w:t>
            </w:r>
            <w:proofErr w:type="spellStart"/>
            <w:r w:rsidRPr="00415014">
              <w:rPr>
                <w:rFonts w:ascii="Sylfaen" w:hAnsi="Sylfaen" w:cs="Calibri"/>
                <w:szCs w:val="20"/>
              </w:rPr>
              <w:t>monopolarny</w:t>
            </w:r>
            <w:proofErr w:type="spellEnd"/>
            <w:r w:rsidRPr="00415014">
              <w:rPr>
                <w:rFonts w:ascii="Sylfaen" w:hAnsi="Sylfaen" w:cs="Calibri"/>
                <w:szCs w:val="20"/>
              </w:rPr>
              <w:t xml:space="preserve">, kleszczyki </w:t>
            </w:r>
            <w:r>
              <w:rPr>
                <w:rFonts w:ascii="Sylfaen" w:hAnsi="Sylfaen" w:cs="Calibri"/>
                <w:szCs w:val="20"/>
              </w:rPr>
              <w:lastRenderedPageBreak/>
              <w:t>1</w:t>
            </w:r>
            <w:r w:rsidRPr="00415014">
              <w:rPr>
                <w:rFonts w:ascii="Sylfaen" w:hAnsi="Sylfaen" w:cs="Calibri"/>
                <w:szCs w:val="20"/>
              </w:rPr>
              <w:t xml:space="preserve">hwytające z prześwitem, długość szczęk 16mm, średnica 5mm, długość 330mm, Trzonek / tubus </w:t>
            </w:r>
            <w:proofErr w:type="spellStart"/>
            <w:r w:rsidRPr="00415014">
              <w:rPr>
                <w:rFonts w:ascii="Sylfaen" w:hAnsi="Sylfaen" w:cs="Calibri"/>
                <w:szCs w:val="20"/>
              </w:rPr>
              <w:t>monopolarny</w:t>
            </w:r>
            <w:proofErr w:type="spellEnd"/>
            <w:r w:rsidRPr="00415014">
              <w:rPr>
                <w:rFonts w:ascii="Sylfaen" w:hAnsi="Sylfaen" w:cs="Calibri"/>
                <w:szCs w:val="20"/>
              </w:rPr>
              <w:t>, średnica 5mm, długość 330mm, Uchwyt rozmiar L, z zamkiem dezaktywującym</w:t>
            </w:r>
          </w:p>
        </w:tc>
        <w:tc>
          <w:tcPr>
            <w:tcW w:w="850" w:type="dxa"/>
          </w:tcPr>
          <w:p w14:paraId="7546353B" w14:textId="36137F2A" w:rsidR="00415014" w:rsidRPr="00415014" w:rsidRDefault="00415014" w:rsidP="00415014">
            <w:pPr>
              <w:rPr>
                <w:rFonts w:ascii="Sylfaen" w:hAnsi="Sylfaen" w:cs="Calibri"/>
                <w:kern w:val="3"/>
                <w:sz w:val="20"/>
                <w:szCs w:val="20"/>
                <w:lang w:eastAsia="en-US"/>
              </w:rPr>
            </w:pPr>
            <w:proofErr w:type="spellStart"/>
            <w:r w:rsidRPr="00415014">
              <w:rPr>
                <w:rFonts w:ascii="Sylfaen" w:hAnsi="Sylfaen" w:cs="Calibri"/>
                <w:kern w:val="3"/>
                <w:sz w:val="20"/>
                <w:szCs w:val="20"/>
                <w:lang w:eastAsia="en-US"/>
              </w:rPr>
              <w:lastRenderedPageBreak/>
              <w:t>Kpl</w:t>
            </w:r>
            <w:proofErr w:type="spellEnd"/>
            <w:r w:rsidRPr="00415014">
              <w:rPr>
                <w:rFonts w:ascii="Sylfaen" w:hAnsi="Sylfaen" w:cs="Calibri"/>
                <w:kern w:val="3"/>
                <w:sz w:val="20"/>
                <w:szCs w:val="20"/>
                <w:lang w:eastAsia="en-US"/>
              </w:rPr>
              <w:t>.</w:t>
            </w:r>
          </w:p>
        </w:tc>
        <w:tc>
          <w:tcPr>
            <w:tcW w:w="567" w:type="dxa"/>
            <w:vAlign w:val="center"/>
          </w:tcPr>
          <w:p w14:paraId="21751843" w14:textId="25023465" w:rsidR="00415014" w:rsidRPr="00415014" w:rsidRDefault="00415014" w:rsidP="00415014">
            <w:pPr>
              <w:rPr>
                <w:rFonts w:ascii="Sylfaen" w:hAnsi="Sylfaen" w:cs="Calibri"/>
                <w:sz w:val="20"/>
                <w:szCs w:val="20"/>
              </w:rPr>
            </w:pPr>
            <w:r w:rsidRPr="00415014">
              <w:rPr>
                <w:rFonts w:ascii="Sylfaen" w:hAnsi="Sylfaen" w:cs="Calibri"/>
                <w:sz w:val="20"/>
                <w:szCs w:val="20"/>
              </w:rPr>
              <w:t>2</w:t>
            </w:r>
          </w:p>
        </w:tc>
        <w:tc>
          <w:tcPr>
            <w:tcW w:w="709" w:type="dxa"/>
          </w:tcPr>
          <w:p w14:paraId="243097AF" w14:textId="77777777" w:rsidR="00415014" w:rsidRPr="00415014" w:rsidRDefault="00415014" w:rsidP="00415014">
            <w:pPr>
              <w:rPr>
                <w:rFonts w:ascii="Sylfaen" w:hAnsi="Sylfaen" w:cs="Tahoma"/>
                <w:sz w:val="20"/>
                <w:szCs w:val="20"/>
              </w:rPr>
            </w:pPr>
          </w:p>
        </w:tc>
        <w:tc>
          <w:tcPr>
            <w:tcW w:w="850" w:type="dxa"/>
          </w:tcPr>
          <w:p w14:paraId="7737EA24" w14:textId="77777777" w:rsidR="00415014" w:rsidRPr="00415014" w:rsidRDefault="00415014" w:rsidP="00415014">
            <w:pPr>
              <w:rPr>
                <w:rFonts w:ascii="Sylfaen" w:hAnsi="Sylfaen" w:cs="Tahoma"/>
                <w:sz w:val="20"/>
                <w:szCs w:val="20"/>
              </w:rPr>
            </w:pPr>
          </w:p>
        </w:tc>
        <w:tc>
          <w:tcPr>
            <w:tcW w:w="567" w:type="dxa"/>
          </w:tcPr>
          <w:p w14:paraId="371E518D" w14:textId="77777777" w:rsidR="00415014" w:rsidRPr="00415014" w:rsidRDefault="00415014" w:rsidP="00415014">
            <w:pPr>
              <w:rPr>
                <w:rFonts w:ascii="Sylfaen" w:hAnsi="Sylfaen" w:cs="Tahoma"/>
                <w:sz w:val="20"/>
                <w:szCs w:val="20"/>
              </w:rPr>
            </w:pPr>
          </w:p>
        </w:tc>
        <w:tc>
          <w:tcPr>
            <w:tcW w:w="851" w:type="dxa"/>
          </w:tcPr>
          <w:p w14:paraId="212B6C69" w14:textId="77777777" w:rsidR="00415014" w:rsidRPr="00415014" w:rsidRDefault="00415014" w:rsidP="00415014">
            <w:pPr>
              <w:rPr>
                <w:rFonts w:ascii="Sylfaen" w:hAnsi="Sylfaen" w:cs="Tahoma"/>
                <w:sz w:val="20"/>
                <w:szCs w:val="20"/>
              </w:rPr>
            </w:pPr>
          </w:p>
        </w:tc>
        <w:tc>
          <w:tcPr>
            <w:tcW w:w="1276" w:type="dxa"/>
          </w:tcPr>
          <w:p w14:paraId="19EAB7FC" w14:textId="77777777" w:rsidR="00415014" w:rsidRPr="00415014" w:rsidRDefault="00415014" w:rsidP="00415014">
            <w:pPr>
              <w:rPr>
                <w:rFonts w:ascii="Sylfaen" w:hAnsi="Sylfaen" w:cs="Tahoma"/>
                <w:sz w:val="20"/>
                <w:szCs w:val="20"/>
              </w:rPr>
            </w:pPr>
          </w:p>
        </w:tc>
      </w:tr>
      <w:tr w:rsidR="00415014" w:rsidRPr="00CF4DD8" w14:paraId="56ADD527" w14:textId="77777777" w:rsidTr="001E7135">
        <w:tblPrEx>
          <w:tblCellMar>
            <w:top w:w="0" w:type="dxa"/>
            <w:bottom w:w="0" w:type="dxa"/>
          </w:tblCellMar>
        </w:tblPrEx>
        <w:trPr>
          <w:trHeight w:val="565"/>
        </w:trPr>
        <w:tc>
          <w:tcPr>
            <w:tcW w:w="496" w:type="dxa"/>
          </w:tcPr>
          <w:p w14:paraId="1D1A277A" w14:textId="54E438DC" w:rsidR="00415014" w:rsidRDefault="00415014" w:rsidP="00415014">
            <w:pPr>
              <w:rPr>
                <w:rFonts w:ascii="Sylfaen" w:hAnsi="Sylfaen" w:cs="Tahoma"/>
                <w:sz w:val="20"/>
                <w:szCs w:val="20"/>
              </w:rPr>
            </w:pPr>
            <w:r>
              <w:rPr>
                <w:rFonts w:ascii="Sylfaen" w:hAnsi="Sylfaen" w:cs="Tahoma"/>
                <w:sz w:val="20"/>
                <w:szCs w:val="20"/>
              </w:rPr>
              <w:t>16</w:t>
            </w:r>
          </w:p>
        </w:tc>
        <w:tc>
          <w:tcPr>
            <w:tcW w:w="3402" w:type="dxa"/>
          </w:tcPr>
          <w:p w14:paraId="0F693F87" w14:textId="65D72536" w:rsidR="00415014" w:rsidRPr="00415014" w:rsidRDefault="00415014" w:rsidP="00415014">
            <w:pPr>
              <w:pStyle w:val="Tekstpodstawowy"/>
              <w:spacing w:after="0"/>
              <w:rPr>
                <w:rFonts w:ascii="Sylfaen" w:hAnsi="Sylfaen" w:cs="Calibri"/>
                <w:b/>
                <w:bCs/>
                <w:szCs w:val="20"/>
              </w:rPr>
            </w:pPr>
            <w:r w:rsidRPr="00415014">
              <w:rPr>
                <w:rFonts w:ascii="Sylfaen" w:hAnsi="Sylfaen" w:cs="Calibri"/>
                <w:b/>
                <w:bCs/>
                <w:szCs w:val="20"/>
              </w:rPr>
              <w:t xml:space="preserve">Kleszczyki chwytające : </w:t>
            </w:r>
            <w:r w:rsidRPr="00415014">
              <w:rPr>
                <w:rFonts w:ascii="Sylfaen" w:hAnsi="Sylfaen" w:cs="Calibri"/>
                <w:szCs w:val="20"/>
              </w:rPr>
              <w:t>nr kat.</w:t>
            </w:r>
            <w:r w:rsidRPr="00415014">
              <w:rPr>
                <w:rFonts w:ascii="Sylfaen" w:hAnsi="Sylfaen" w:cs="Calibri"/>
                <w:b/>
                <w:bCs/>
                <w:szCs w:val="20"/>
              </w:rPr>
              <w:t xml:space="preserve"> </w:t>
            </w:r>
            <w:r w:rsidRPr="00415014">
              <w:rPr>
                <w:rFonts w:ascii="Sylfaen" w:hAnsi="Sylfaen" w:cs="Calibri"/>
                <w:szCs w:val="20"/>
              </w:rPr>
              <w:t xml:space="preserve">WA69332M, WA69300M, WA69003LOlympus  lub równoważny Wkład </w:t>
            </w:r>
            <w:proofErr w:type="spellStart"/>
            <w:r w:rsidRPr="00415014">
              <w:rPr>
                <w:rFonts w:ascii="Sylfaen" w:hAnsi="Sylfaen" w:cs="Calibri"/>
                <w:szCs w:val="20"/>
              </w:rPr>
              <w:t>monopolarny</w:t>
            </w:r>
            <w:proofErr w:type="spellEnd"/>
            <w:r w:rsidRPr="00415014">
              <w:rPr>
                <w:rFonts w:ascii="Sylfaen" w:hAnsi="Sylfaen" w:cs="Calibri"/>
                <w:szCs w:val="20"/>
              </w:rPr>
              <w:t xml:space="preserve">, kleszczyki chwytające, długość szczęk 26mm, średnica 5mm, długość 330mm, Trzonek / tubus </w:t>
            </w:r>
            <w:proofErr w:type="spellStart"/>
            <w:r w:rsidRPr="00415014">
              <w:rPr>
                <w:rFonts w:ascii="Sylfaen" w:hAnsi="Sylfaen" w:cs="Calibri"/>
                <w:szCs w:val="20"/>
              </w:rPr>
              <w:t>monopolarny</w:t>
            </w:r>
            <w:proofErr w:type="spellEnd"/>
            <w:r w:rsidRPr="00415014">
              <w:rPr>
                <w:rFonts w:ascii="Sylfaen" w:hAnsi="Sylfaen" w:cs="Calibri"/>
                <w:szCs w:val="20"/>
              </w:rPr>
              <w:t>, średnica 5mm, długość 330mm, Uchwyt rozmiar L, z zamkiem</w:t>
            </w:r>
          </w:p>
        </w:tc>
        <w:tc>
          <w:tcPr>
            <w:tcW w:w="850" w:type="dxa"/>
          </w:tcPr>
          <w:p w14:paraId="53B6D29B" w14:textId="09BB85FA" w:rsidR="00415014" w:rsidRPr="00415014" w:rsidRDefault="00415014" w:rsidP="00415014">
            <w:pPr>
              <w:rPr>
                <w:rFonts w:ascii="Sylfaen" w:hAnsi="Sylfaen" w:cs="Calibri"/>
                <w:kern w:val="3"/>
                <w:sz w:val="20"/>
                <w:szCs w:val="20"/>
                <w:lang w:eastAsia="en-US"/>
              </w:rPr>
            </w:pPr>
            <w:proofErr w:type="spellStart"/>
            <w:r w:rsidRPr="00415014">
              <w:rPr>
                <w:rFonts w:ascii="Sylfaen" w:hAnsi="Sylfaen" w:cs="Calibri"/>
                <w:kern w:val="3"/>
                <w:sz w:val="20"/>
                <w:szCs w:val="20"/>
                <w:lang w:eastAsia="en-US"/>
              </w:rPr>
              <w:t>Kpl</w:t>
            </w:r>
            <w:proofErr w:type="spellEnd"/>
            <w:r w:rsidRPr="00415014">
              <w:rPr>
                <w:rFonts w:ascii="Sylfaen" w:hAnsi="Sylfaen" w:cs="Calibri"/>
                <w:kern w:val="3"/>
                <w:sz w:val="20"/>
                <w:szCs w:val="20"/>
                <w:lang w:eastAsia="en-US"/>
              </w:rPr>
              <w:t>.</w:t>
            </w:r>
          </w:p>
        </w:tc>
        <w:tc>
          <w:tcPr>
            <w:tcW w:w="567" w:type="dxa"/>
            <w:vAlign w:val="center"/>
          </w:tcPr>
          <w:p w14:paraId="27BA5B1D" w14:textId="7A0F76DF" w:rsidR="00415014" w:rsidRPr="00415014" w:rsidRDefault="00415014" w:rsidP="00415014">
            <w:pPr>
              <w:rPr>
                <w:rFonts w:ascii="Sylfaen" w:hAnsi="Sylfaen" w:cs="Calibri"/>
                <w:sz w:val="20"/>
                <w:szCs w:val="20"/>
              </w:rPr>
            </w:pPr>
            <w:r w:rsidRPr="00415014">
              <w:rPr>
                <w:rFonts w:ascii="Sylfaen" w:hAnsi="Sylfaen" w:cs="Calibri"/>
                <w:sz w:val="20"/>
                <w:szCs w:val="20"/>
              </w:rPr>
              <w:t>2</w:t>
            </w:r>
          </w:p>
        </w:tc>
        <w:tc>
          <w:tcPr>
            <w:tcW w:w="709" w:type="dxa"/>
          </w:tcPr>
          <w:p w14:paraId="33463EC1" w14:textId="77777777" w:rsidR="00415014" w:rsidRPr="00415014" w:rsidRDefault="00415014" w:rsidP="00415014">
            <w:pPr>
              <w:rPr>
                <w:rFonts w:ascii="Sylfaen" w:hAnsi="Sylfaen" w:cs="Tahoma"/>
                <w:sz w:val="20"/>
                <w:szCs w:val="20"/>
              </w:rPr>
            </w:pPr>
          </w:p>
        </w:tc>
        <w:tc>
          <w:tcPr>
            <w:tcW w:w="850" w:type="dxa"/>
          </w:tcPr>
          <w:p w14:paraId="28E23613" w14:textId="77777777" w:rsidR="00415014" w:rsidRPr="00415014" w:rsidRDefault="00415014" w:rsidP="00415014">
            <w:pPr>
              <w:rPr>
                <w:rFonts w:ascii="Sylfaen" w:hAnsi="Sylfaen" w:cs="Tahoma"/>
                <w:sz w:val="20"/>
                <w:szCs w:val="20"/>
              </w:rPr>
            </w:pPr>
          </w:p>
        </w:tc>
        <w:tc>
          <w:tcPr>
            <w:tcW w:w="567" w:type="dxa"/>
          </w:tcPr>
          <w:p w14:paraId="09414714" w14:textId="77777777" w:rsidR="00415014" w:rsidRPr="00415014" w:rsidRDefault="00415014" w:rsidP="00415014">
            <w:pPr>
              <w:rPr>
                <w:rFonts w:ascii="Sylfaen" w:hAnsi="Sylfaen" w:cs="Tahoma"/>
                <w:sz w:val="20"/>
                <w:szCs w:val="20"/>
              </w:rPr>
            </w:pPr>
          </w:p>
        </w:tc>
        <w:tc>
          <w:tcPr>
            <w:tcW w:w="851" w:type="dxa"/>
          </w:tcPr>
          <w:p w14:paraId="28508B61" w14:textId="77777777" w:rsidR="00415014" w:rsidRPr="00415014" w:rsidRDefault="00415014" w:rsidP="00415014">
            <w:pPr>
              <w:rPr>
                <w:rFonts w:ascii="Sylfaen" w:hAnsi="Sylfaen" w:cs="Tahoma"/>
                <w:sz w:val="20"/>
                <w:szCs w:val="20"/>
              </w:rPr>
            </w:pPr>
          </w:p>
        </w:tc>
        <w:tc>
          <w:tcPr>
            <w:tcW w:w="1276" w:type="dxa"/>
          </w:tcPr>
          <w:p w14:paraId="34FFDC29" w14:textId="77777777" w:rsidR="00415014" w:rsidRPr="00415014" w:rsidRDefault="00415014" w:rsidP="00415014">
            <w:pPr>
              <w:rPr>
                <w:rFonts w:ascii="Sylfaen" w:hAnsi="Sylfaen" w:cs="Tahoma"/>
                <w:sz w:val="20"/>
                <w:szCs w:val="20"/>
              </w:rPr>
            </w:pPr>
          </w:p>
        </w:tc>
      </w:tr>
      <w:tr w:rsidR="00415014" w:rsidRPr="00CF4DD8" w14:paraId="52203F27" w14:textId="77777777" w:rsidTr="001E7135">
        <w:tblPrEx>
          <w:tblCellMar>
            <w:top w:w="0" w:type="dxa"/>
            <w:bottom w:w="0" w:type="dxa"/>
          </w:tblCellMar>
        </w:tblPrEx>
        <w:trPr>
          <w:trHeight w:val="565"/>
        </w:trPr>
        <w:tc>
          <w:tcPr>
            <w:tcW w:w="496" w:type="dxa"/>
          </w:tcPr>
          <w:p w14:paraId="143D1719" w14:textId="3500C824" w:rsidR="00415014" w:rsidRDefault="00415014" w:rsidP="00415014">
            <w:pPr>
              <w:rPr>
                <w:rFonts w:ascii="Sylfaen" w:hAnsi="Sylfaen" w:cs="Tahoma"/>
                <w:sz w:val="20"/>
                <w:szCs w:val="20"/>
              </w:rPr>
            </w:pPr>
            <w:r>
              <w:rPr>
                <w:rFonts w:ascii="Sylfaen" w:hAnsi="Sylfaen" w:cs="Tahoma"/>
                <w:sz w:val="20"/>
                <w:szCs w:val="20"/>
              </w:rPr>
              <w:t>17</w:t>
            </w:r>
          </w:p>
        </w:tc>
        <w:tc>
          <w:tcPr>
            <w:tcW w:w="3402" w:type="dxa"/>
          </w:tcPr>
          <w:p w14:paraId="06ABE264" w14:textId="3A23A7AA" w:rsidR="00415014" w:rsidRPr="00415014" w:rsidRDefault="00415014" w:rsidP="00415014">
            <w:pPr>
              <w:pStyle w:val="Tekstpodstawowy"/>
              <w:spacing w:after="0"/>
              <w:rPr>
                <w:rFonts w:ascii="Sylfaen" w:hAnsi="Sylfaen" w:cs="Calibri"/>
                <w:b/>
                <w:bCs/>
                <w:szCs w:val="20"/>
              </w:rPr>
            </w:pPr>
            <w:r w:rsidRPr="00415014">
              <w:rPr>
                <w:rFonts w:ascii="Sylfaen" w:hAnsi="Sylfaen" w:cs="Calibri"/>
                <w:b/>
                <w:bCs/>
                <w:szCs w:val="20"/>
              </w:rPr>
              <w:t xml:space="preserve">Kleszczyki typu </w:t>
            </w:r>
            <w:proofErr w:type="spellStart"/>
            <w:r w:rsidRPr="00415014">
              <w:rPr>
                <w:rFonts w:ascii="Sylfaen" w:hAnsi="Sylfaen" w:cs="Calibri"/>
                <w:b/>
                <w:bCs/>
                <w:szCs w:val="20"/>
              </w:rPr>
              <w:t>Manhes</w:t>
            </w:r>
            <w:proofErr w:type="spellEnd"/>
            <w:r w:rsidRPr="00415014">
              <w:rPr>
                <w:rFonts w:ascii="Sylfaen" w:hAnsi="Sylfaen" w:cs="Calibri"/>
                <w:b/>
                <w:bCs/>
                <w:szCs w:val="20"/>
              </w:rPr>
              <w:t xml:space="preserve">: </w:t>
            </w:r>
            <w:r w:rsidRPr="00415014">
              <w:rPr>
                <w:rFonts w:ascii="Sylfaen" w:hAnsi="Sylfaen" w:cs="Calibri"/>
                <w:szCs w:val="20"/>
              </w:rPr>
              <w:t>nr kat.</w:t>
            </w:r>
            <w:r w:rsidRPr="00415014">
              <w:rPr>
                <w:rFonts w:ascii="Sylfaen" w:hAnsi="Sylfaen" w:cs="Calibri"/>
                <w:b/>
                <w:bCs/>
                <w:szCs w:val="20"/>
              </w:rPr>
              <w:t xml:space="preserve"> </w:t>
            </w:r>
            <w:r w:rsidRPr="00415014">
              <w:rPr>
                <w:rFonts w:ascii="Sylfaen" w:hAnsi="Sylfaen" w:cs="Calibri"/>
                <w:szCs w:val="20"/>
              </w:rPr>
              <w:t xml:space="preserve">WA69342M, WA69300M, WA69003L Olympus  lub równoważny Wkład </w:t>
            </w:r>
            <w:proofErr w:type="spellStart"/>
            <w:r w:rsidRPr="00415014">
              <w:rPr>
                <w:rFonts w:ascii="Sylfaen" w:hAnsi="Sylfaen" w:cs="Calibri"/>
                <w:szCs w:val="20"/>
              </w:rPr>
              <w:t>monopolarny</w:t>
            </w:r>
            <w:proofErr w:type="spellEnd"/>
            <w:r w:rsidRPr="00415014">
              <w:rPr>
                <w:rFonts w:ascii="Sylfaen" w:hAnsi="Sylfaen" w:cs="Calibri"/>
                <w:szCs w:val="20"/>
              </w:rPr>
              <w:t xml:space="preserve">, kleszczyki typu </w:t>
            </w:r>
            <w:proofErr w:type="spellStart"/>
            <w:r w:rsidRPr="00415014">
              <w:rPr>
                <w:rFonts w:ascii="Sylfaen" w:hAnsi="Sylfaen" w:cs="Calibri"/>
                <w:szCs w:val="20"/>
              </w:rPr>
              <w:t>Manhes</w:t>
            </w:r>
            <w:proofErr w:type="spellEnd"/>
            <w:r w:rsidRPr="00415014">
              <w:rPr>
                <w:rFonts w:ascii="Sylfaen" w:hAnsi="Sylfaen" w:cs="Calibri"/>
                <w:szCs w:val="20"/>
              </w:rPr>
              <w:t xml:space="preserve">, długość szczęk 18mm, średnica 5mm, długość 330mm, Trzonek / tubus </w:t>
            </w:r>
            <w:proofErr w:type="spellStart"/>
            <w:r w:rsidRPr="00415014">
              <w:rPr>
                <w:rFonts w:ascii="Sylfaen" w:hAnsi="Sylfaen" w:cs="Calibri"/>
                <w:szCs w:val="20"/>
              </w:rPr>
              <w:t>monopolarny</w:t>
            </w:r>
            <w:proofErr w:type="spellEnd"/>
            <w:r w:rsidRPr="00415014">
              <w:rPr>
                <w:rFonts w:ascii="Sylfaen" w:hAnsi="Sylfaen" w:cs="Calibri"/>
                <w:szCs w:val="20"/>
              </w:rPr>
              <w:t>, średnica 5mm, długość 330mm, Uchwyt rozmiar L, z zamkiem</w:t>
            </w:r>
          </w:p>
        </w:tc>
        <w:tc>
          <w:tcPr>
            <w:tcW w:w="850" w:type="dxa"/>
          </w:tcPr>
          <w:p w14:paraId="0B18D4AC" w14:textId="04E3FF33" w:rsidR="00415014" w:rsidRPr="00415014" w:rsidRDefault="00415014" w:rsidP="00415014">
            <w:pPr>
              <w:rPr>
                <w:rFonts w:ascii="Sylfaen" w:hAnsi="Sylfaen" w:cs="Calibri"/>
                <w:kern w:val="3"/>
                <w:sz w:val="20"/>
                <w:szCs w:val="20"/>
                <w:lang w:eastAsia="en-US"/>
              </w:rPr>
            </w:pPr>
            <w:proofErr w:type="spellStart"/>
            <w:r w:rsidRPr="00415014">
              <w:rPr>
                <w:rFonts w:ascii="Sylfaen" w:hAnsi="Sylfaen" w:cs="Calibri"/>
                <w:kern w:val="3"/>
                <w:sz w:val="20"/>
                <w:szCs w:val="20"/>
                <w:lang w:eastAsia="en-US"/>
              </w:rPr>
              <w:t>Kpl</w:t>
            </w:r>
            <w:proofErr w:type="spellEnd"/>
            <w:r w:rsidRPr="00415014">
              <w:rPr>
                <w:rFonts w:ascii="Sylfaen" w:hAnsi="Sylfaen" w:cs="Calibri"/>
                <w:kern w:val="3"/>
                <w:sz w:val="20"/>
                <w:szCs w:val="20"/>
                <w:lang w:eastAsia="en-US"/>
              </w:rPr>
              <w:t>.</w:t>
            </w:r>
          </w:p>
        </w:tc>
        <w:tc>
          <w:tcPr>
            <w:tcW w:w="567" w:type="dxa"/>
            <w:vAlign w:val="center"/>
          </w:tcPr>
          <w:p w14:paraId="52A382C1" w14:textId="39C20438" w:rsidR="00415014" w:rsidRPr="00415014" w:rsidRDefault="00415014" w:rsidP="00415014">
            <w:pPr>
              <w:rPr>
                <w:rFonts w:ascii="Sylfaen" w:hAnsi="Sylfaen" w:cs="Calibri"/>
                <w:sz w:val="20"/>
                <w:szCs w:val="20"/>
              </w:rPr>
            </w:pPr>
            <w:r w:rsidRPr="00415014">
              <w:rPr>
                <w:rFonts w:ascii="Sylfaen" w:hAnsi="Sylfaen" w:cs="Calibri"/>
                <w:sz w:val="20"/>
                <w:szCs w:val="20"/>
              </w:rPr>
              <w:t>1</w:t>
            </w:r>
          </w:p>
        </w:tc>
        <w:tc>
          <w:tcPr>
            <w:tcW w:w="709" w:type="dxa"/>
          </w:tcPr>
          <w:p w14:paraId="65DC0FC3" w14:textId="77777777" w:rsidR="00415014" w:rsidRPr="00415014" w:rsidRDefault="00415014" w:rsidP="00415014">
            <w:pPr>
              <w:rPr>
                <w:rFonts w:ascii="Sylfaen" w:hAnsi="Sylfaen" w:cs="Tahoma"/>
                <w:sz w:val="20"/>
                <w:szCs w:val="20"/>
              </w:rPr>
            </w:pPr>
          </w:p>
        </w:tc>
        <w:tc>
          <w:tcPr>
            <w:tcW w:w="850" w:type="dxa"/>
          </w:tcPr>
          <w:p w14:paraId="46558A06" w14:textId="77777777" w:rsidR="00415014" w:rsidRPr="00415014" w:rsidRDefault="00415014" w:rsidP="00415014">
            <w:pPr>
              <w:rPr>
                <w:rFonts w:ascii="Sylfaen" w:hAnsi="Sylfaen" w:cs="Tahoma"/>
                <w:sz w:val="20"/>
                <w:szCs w:val="20"/>
              </w:rPr>
            </w:pPr>
          </w:p>
        </w:tc>
        <w:tc>
          <w:tcPr>
            <w:tcW w:w="567" w:type="dxa"/>
          </w:tcPr>
          <w:p w14:paraId="5A9CEE61" w14:textId="77777777" w:rsidR="00415014" w:rsidRPr="00415014" w:rsidRDefault="00415014" w:rsidP="00415014">
            <w:pPr>
              <w:rPr>
                <w:rFonts w:ascii="Sylfaen" w:hAnsi="Sylfaen" w:cs="Tahoma"/>
                <w:sz w:val="20"/>
                <w:szCs w:val="20"/>
              </w:rPr>
            </w:pPr>
          </w:p>
        </w:tc>
        <w:tc>
          <w:tcPr>
            <w:tcW w:w="851" w:type="dxa"/>
          </w:tcPr>
          <w:p w14:paraId="5171F626" w14:textId="77777777" w:rsidR="00415014" w:rsidRPr="00415014" w:rsidRDefault="00415014" w:rsidP="00415014">
            <w:pPr>
              <w:rPr>
                <w:rFonts w:ascii="Sylfaen" w:hAnsi="Sylfaen" w:cs="Tahoma"/>
                <w:sz w:val="20"/>
                <w:szCs w:val="20"/>
              </w:rPr>
            </w:pPr>
          </w:p>
        </w:tc>
        <w:tc>
          <w:tcPr>
            <w:tcW w:w="1276" w:type="dxa"/>
          </w:tcPr>
          <w:p w14:paraId="1BFCF3C3" w14:textId="77777777" w:rsidR="00415014" w:rsidRPr="00415014" w:rsidRDefault="00415014" w:rsidP="00415014">
            <w:pPr>
              <w:rPr>
                <w:rFonts w:ascii="Sylfaen" w:hAnsi="Sylfaen" w:cs="Tahoma"/>
                <w:sz w:val="20"/>
                <w:szCs w:val="20"/>
              </w:rPr>
            </w:pPr>
          </w:p>
        </w:tc>
      </w:tr>
      <w:tr w:rsidR="00415014" w:rsidRPr="00CF4DD8" w14:paraId="4E015073" w14:textId="77777777" w:rsidTr="001E7135">
        <w:tblPrEx>
          <w:tblCellMar>
            <w:top w:w="0" w:type="dxa"/>
            <w:bottom w:w="0" w:type="dxa"/>
          </w:tblCellMar>
        </w:tblPrEx>
        <w:trPr>
          <w:trHeight w:val="565"/>
        </w:trPr>
        <w:tc>
          <w:tcPr>
            <w:tcW w:w="496" w:type="dxa"/>
          </w:tcPr>
          <w:p w14:paraId="4DA61CA6" w14:textId="0E833FF8" w:rsidR="00415014" w:rsidRDefault="00415014" w:rsidP="00415014">
            <w:pPr>
              <w:rPr>
                <w:rFonts w:ascii="Sylfaen" w:hAnsi="Sylfaen" w:cs="Tahoma"/>
                <w:sz w:val="20"/>
                <w:szCs w:val="20"/>
              </w:rPr>
            </w:pPr>
            <w:r>
              <w:rPr>
                <w:rFonts w:ascii="Sylfaen" w:hAnsi="Sylfaen" w:cs="Tahoma"/>
                <w:sz w:val="20"/>
                <w:szCs w:val="20"/>
              </w:rPr>
              <w:t>18</w:t>
            </w:r>
          </w:p>
        </w:tc>
        <w:tc>
          <w:tcPr>
            <w:tcW w:w="3402" w:type="dxa"/>
          </w:tcPr>
          <w:p w14:paraId="78A5E9BD" w14:textId="23781D27" w:rsidR="00415014" w:rsidRPr="00415014" w:rsidRDefault="00415014" w:rsidP="00415014">
            <w:pPr>
              <w:pStyle w:val="Tekstpodstawowy"/>
              <w:spacing w:after="0"/>
              <w:rPr>
                <w:rFonts w:ascii="Sylfaen" w:hAnsi="Sylfaen" w:cs="Calibri"/>
                <w:b/>
                <w:bCs/>
                <w:szCs w:val="20"/>
              </w:rPr>
            </w:pPr>
            <w:r w:rsidRPr="00415014">
              <w:rPr>
                <w:rFonts w:ascii="Sylfaen" w:hAnsi="Sylfaen" w:cs="Calibri"/>
                <w:b/>
                <w:bCs/>
                <w:szCs w:val="20"/>
              </w:rPr>
              <w:t>Kleszczyki typu krokodyl: n</w:t>
            </w:r>
            <w:r w:rsidRPr="00415014">
              <w:rPr>
                <w:rFonts w:ascii="Sylfaen" w:hAnsi="Sylfaen" w:cs="Calibri"/>
                <w:szCs w:val="20"/>
              </w:rPr>
              <w:t>r kat.</w:t>
            </w:r>
            <w:r w:rsidRPr="00415014">
              <w:rPr>
                <w:rFonts w:ascii="Sylfaen" w:hAnsi="Sylfaen" w:cs="Calibri"/>
                <w:b/>
                <w:bCs/>
                <w:szCs w:val="20"/>
              </w:rPr>
              <w:t xml:space="preserve"> </w:t>
            </w:r>
            <w:r w:rsidRPr="00415014">
              <w:rPr>
                <w:rFonts w:ascii="Sylfaen" w:hAnsi="Sylfaen" w:cs="Calibri"/>
                <w:szCs w:val="20"/>
              </w:rPr>
              <w:t xml:space="preserve">WA69346M, WA69300M, WA69003L Olympus  lub równoważny Wkład </w:t>
            </w:r>
            <w:proofErr w:type="spellStart"/>
            <w:r w:rsidRPr="00415014">
              <w:rPr>
                <w:rFonts w:ascii="Sylfaen" w:hAnsi="Sylfaen" w:cs="Calibri"/>
                <w:szCs w:val="20"/>
              </w:rPr>
              <w:t>monopolarny</w:t>
            </w:r>
            <w:proofErr w:type="spellEnd"/>
            <w:r w:rsidRPr="00415014">
              <w:rPr>
                <w:rFonts w:ascii="Sylfaen" w:hAnsi="Sylfaen" w:cs="Calibri"/>
                <w:szCs w:val="20"/>
              </w:rPr>
              <w:t xml:space="preserve">, kleszczyki typu krokodyl, długość szczęk 18mm, średnica 5mm, długość 330mm, Trzonek / tubus </w:t>
            </w:r>
            <w:proofErr w:type="spellStart"/>
            <w:r w:rsidRPr="00415014">
              <w:rPr>
                <w:rFonts w:ascii="Sylfaen" w:hAnsi="Sylfaen" w:cs="Calibri"/>
                <w:szCs w:val="20"/>
              </w:rPr>
              <w:t>monopolarny</w:t>
            </w:r>
            <w:proofErr w:type="spellEnd"/>
            <w:r w:rsidRPr="00415014">
              <w:rPr>
                <w:rFonts w:ascii="Sylfaen" w:hAnsi="Sylfaen" w:cs="Calibri"/>
                <w:szCs w:val="20"/>
              </w:rPr>
              <w:t>, średnica 5mm, długość 330mm, Uchwyt rozmiar L, z zamkiem</w:t>
            </w:r>
          </w:p>
        </w:tc>
        <w:tc>
          <w:tcPr>
            <w:tcW w:w="850" w:type="dxa"/>
          </w:tcPr>
          <w:p w14:paraId="1004E4E9" w14:textId="52031EAF" w:rsidR="00415014" w:rsidRPr="00415014" w:rsidRDefault="00415014" w:rsidP="00415014">
            <w:pPr>
              <w:rPr>
                <w:rFonts w:ascii="Sylfaen" w:hAnsi="Sylfaen" w:cs="Calibri"/>
                <w:kern w:val="3"/>
                <w:sz w:val="20"/>
                <w:szCs w:val="20"/>
                <w:lang w:eastAsia="en-US"/>
              </w:rPr>
            </w:pPr>
            <w:proofErr w:type="spellStart"/>
            <w:r w:rsidRPr="00415014">
              <w:rPr>
                <w:rFonts w:ascii="Sylfaen" w:hAnsi="Sylfaen" w:cs="Calibri"/>
                <w:kern w:val="3"/>
                <w:sz w:val="20"/>
                <w:szCs w:val="20"/>
                <w:lang w:eastAsia="en-US"/>
              </w:rPr>
              <w:t>Kpl</w:t>
            </w:r>
            <w:proofErr w:type="spellEnd"/>
            <w:r w:rsidRPr="00415014">
              <w:rPr>
                <w:rFonts w:ascii="Sylfaen" w:hAnsi="Sylfaen" w:cs="Calibri"/>
                <w:kern w:val="3"/>
                <w:sz w:val="20"/>
                <w:szCs w:val="20"/>
                <w:lang w:eastAsia="en-US"/>
              </w:rPr>
              <w:t>.</w:t>
            </w:r>
          </w:p>
        </w:tc>
        <w:tc>
          <w:tcPr>
            <w:tcW w:w="567" w:type="dxa"/>
            <w:vAlign w:val="center"/>
          </w:tcPr>
          <w:p w14:paraId="26CE6BD4" w14:textId="5CBCFE48" w:rsidR="00415014" w:rsidRPr="00415014" w:rsidRDefault="00415014" w:rsidP="00415014">
            <w:pPr>
              <w:rPr>
                <w:rFonts w:ascii="Sylfaen" w:hAnsi="Sylfaen" w:cs="Calibri"/>
                <w:sz w:val="20"/>
                <w:szCs w:val="20"/>
              </w:rPr>
            </w:pPr>
            <w:r w:rsidRPr="00415014">
              <w:rPr>
                <w:rFonts w:ascii="Sylfaen" w:hAnsi="Sylfaen" w:cs="Calibri"/>
                <w:sz w:val="20"/>
                <w:szCs w:val="20"/>
              </w:rPr>
              <w:t>3</w:t>
            </w:r>
          </w:p>
        </w:tc>
        <w:tc>
          <w:tcPr>
            <w:tcW w:w="709" w:type="dxa"/>
          </w:tcPr>
          <w:p w14:paraId="580B6BCC" w14:textId="77777777" w:rsidR="00415014" w:rsidRPr="00415014" w:rsidRDefault="00415014" w:rsidP="00415014">
            <w:pPr>
              <w:rPr>
                <w:rFonts w:ascii="Sylfaen" w:hAnsi="Sylfaen" w:cs="Tahoma"/>
                <w:sz w:val="20"/>
                <w:szCs w:val="20"/>
              </w:rPr>
            </w:pPr>
          </w:p>
        </w:tc>
        <w:tc>
          <w:tcPr>
            <w:tcW w:w="850" w:type="dxa"/>
          </w:tcPr>
          <w:p w14:paraId="49334B66" w14:textId="77777777" w:rsidR="00415014" w:rsidRPr="00415014" w:rsidRDefault="00415014" w:rsidP="00415014">
            <w:pPr>
              <w:rPr>
                <w:rFonts w:ascii="Sylfaen" w:hAnsi="Sylfaen" w:cs="Tahoma"/>
                <w:sz w:val="20"/>
                <w:szCs w:val="20"/>
              </w:rPr>
            </w:pPr>
          </w:p>
        </w:tc>
        <w:tc>
          <w:tcPr>
            <w:tcW w:w="567" w:type="dxa"/>
          </w:tcPr>
          <w:p w14:paraId="4FE05D2C" w14:textId="77777777" w:rsidR="00415014" w:rsidRPr="00415014" w:rsidRDefault="00415014" w:rsidP="00415014">
            <w:pPr>
              <w:rPr>
                <w:rFonts w:ascii="Sylfaen" w:hAnsi="Sylfaen" w:cs="Tahoma"/>
                <w:sz w:val="20"/>
                <w:szCs w:val="20"/>
              </w:rPr>
            </w:pPr>
          </w:p>
        </w:tc>
        <w:tc>
          <w:tcPr>
            <w:tcW w:w="851" w:type="dxa"/>
          </w:tcPr>
          <w:p w14:paraId="6D634802" w14:textId="77777777" w:rsidR="00415014" w:rsidRPr="00415014" w:rsidRDefault="00415014" w:rsidP="00415014">
            <w:pPr>
              <w:rPr>
                <w:rFonts w:ascii="Sylfaen" w:hAnsi="Sylfaen" w:cs="Tahoma"/>
                <w:sz w:val="20"/>
                <w:szCs w:val="20"/>
              </w:rPr>
            </w:pPr>
          </w:p>
        </w:tc>
        <w:tc>
          <w:tcPr>
            <w:tcW w:w="1276" w:type="dxa"/>
          </w:tcPr>
          <w:p w14:paraId="14CE6B91" w14:textId="77777777" w:rsidR="00415014" w:rsidRPr="00415014" w:rsidRDefault="00415014" w:rsidP="00415014">
            <w:pPr>
              <w:rPr>
                <w:rFonts w:ascii="Sylfaen" w:hAnsi="Sylfaen" w:cs="Tahoma"/>
                <w:sz w:val="20"/>
                <w:szCs w:val="20"/>
              </w:rPr>
            </w:pPr>
          </w:p>
        </w:tc>
      </w:tr>
      <w:tr w:rsidR="00415014" w:rsidRPr="00CF4DD8" w14:paraId="0F0C0FAA" w14:textId="77777777" w:rsidTr="001E7135">
        <w:tblPrEx>
          <w:tblCellMar>
            <w:top w:w="0" w:type="dxa"/>
            <w:bottom w:w="0" w:type="dxa"/>
          </w:tblCellMar>
        </w:tblPrEx>
        <w:trPr>
          <w:trHeight w:val="565"/>
        </w:trPr>
        <w:tc>
          <w:tcPr>
            <w:tcW w:w="496" w:type="dxa"/>
          </w:tcPr>
          <w:p w14:paraId="17DECECA" w14:textId="30ED9812" w:rsidR="00415014" w:rsidRDefault="00415014" w:rsidP="00415014">
            <w:pPr>
              <w:rPr>
                <w:rFonts w:ascii="Sylfaen" w:hAnsi="Sylfaen" w:cs="Tahoma"/>
                <w:sz w:val="20"/>
                <w:szCs w:val="20"/>
              </w:rPr>
            </w:pPr>
            <w:r>
              <w:rPr>
                <w:rFonts w:ascii="Sylfaen" w:hAnsi="Sylfaen" w:cs="Tahoma"/>
                <w:sz w:val="20"/>
                <w:szCs w:val="20"/>
              </w:rPr>
              <w:t>19</w:t>
            </w:r>
          </w:p>
        </w:tc>
        <w:tc>
          <w:tcPr>
            <w:tcW w:w="3402" w:type="dxa"/>
          </w:tcPr>
          <w:p w14:paraId="59AFE32A" w14:textId="5CC1AA46" w:rsidR="00415014" w:rsidRPr="00415014" w:rsidRDefault="00415014" w:rsidP="00415014">
            <w:pPr>
              <w:pStyle w:val="Tekstpodstawowy"/>
              <w:spacing w:after="0"/>
              <w:rPr>
                <w:rFonts w:ascii="Sylfaen" w:hAnsi="Sylfaen" w:cs="Calibri"/>
                <w:b/>
                <w:bCs/>
                <w:szCs w:val="20"/>
              </w:rPr>
            </w:pPr>
            <w:r w:rsidRPr="00415014">
              <w:rPr>
                <w:rFonts w:ascii="Sylfaen" w:hAnsi="Sylfaen" w:cs="Calibri"/>
                <w:b/>
                <w:bCs/>
                <w:szCs w:val="20"/>
              </w:rPr>
              <w:t xml:space="preserve">Kleszczyki typu Maryland: </w:t>
            </w:r>
            <w:r w:rsidRPr="00415014">
              <w:rPr>
                <w:rFonts w:ascii="Sylfaen" w:hAnsi="Sylfaen" w:cs="Calibri"/>
                <w:szCs w:val="20"/>
              </w:rPr>
              <w:t>nr kat.</w:t>
            </w:r>
            <w:r w:rsidRPr="00415014">
              <w:rPr>
                <w:rFonts w:ascii="Sylfaen" w:hAnsi="Sylfaen" w:cs="Calibri"/>
                <w:b/>
                <w:bCs/>
                <w:szCs w:val="20"/>
              </w:rPr>
              <w:t xml:space="preserve"> </w:t>
            </w:r>
            <w:r w:rsidRPr="00415014">
              <w:rPr>
                <w:rFonts w:ascii="Sylfaen" w:hAnsi="Sylfaen" w:cs="Calibri"/>
                <w:szCs w:val="20"/>
              </w:rPr>
              <w:t xml:space="preserve">WA69352M, WA69300M, WA69001L, WA69416M, WA69400M, WA69002L Olympus  lub równoważny Wkład </w:t>
            </w:r>
            <w:proofErr w:type="spellStart"/>
            <w:r w:rsidRPr="00415014">
              <w:rPr>
                <w:rFonts w:ascii="Sylfaen" w:hAnsi="Sylfaen" w:cs="Calibri"/>
                <w:szCs w:val="20"/>
              </w:rPr>
              <w:t>monopolarny</w:t>
            </w:r>
            <w:proofErr w:type="spellEnd"/>
            <w:r w:rsidRPr="00415014">
              <w:rPr>
                <w:rFonts w:ascii="Sylfaen" w:hAnsi="Sylfaen" w:cs="Calibri"/>
                <w:szCs w:val="20"/>
              </w:rPr>
              <w:t xml:space="preserve">, kleszczyki do dysekcji typu Maryland, długość szczęk 21mm, średnica 5mm, długość 330mm, Trzonek / tubus </w:t>
            </w:r>
            <w:proofErr w:type="spellStart"/>
            <w:r w:rsidRPr="00415014">
              <w:rPr>
                <w:rFonts w:ascii="Sylfaen" w:hAnsi="Sylfaen" w:cs="Calibri"/>
                <w:szCs w:val="20"/>
              </w:rPr>
              <w:t>monopolarny</w:t>
            </w:r>
            <w:proofErr w:type="spellEnd"/>
            <w:r w:rsidRPr="00415014">
              <w:rPr>
                <w:rFonts w:ascii="Sylfaen" w:hAnsi="Sylfaen" w:cs="Calibri"/>
                <w:szCs w:val="20"/>
              </w:rPr>
              <w:t xml:space="preserve">, średnica 5mm, długość 330mm, Uchwyt rozmiar L, </w:t>
            </w:r>
            <w:proofErr w:type="spellStart"/>
            <w:r w:rsidRPr="00415014">
              <w:rPr>
                <w:rFonts w:ascii="Sylfaen" w:hAnsi="Sylfaen" w:cs="Calibri"/>
                <w:szCs w:val="20"/>
              </w:rPr>
              <w:t>monopolarny</w:t>
            </w:r>
            <w:proofErr w:type="spellEnd"/>
            <w:r w:rsidRPr="00415014">
              <w:rPr>
                <w:rFonts w:ascii="Sylfaen" w:hAnsi="Sylfaen" w:cs="Calibri"/>
                <w:szCs w:val="20"/>
              </w:rPr>
              <w:t>, Wkład bipolarny, kleszczyki do dysekcji typu Maryland, długość szczęk 15mm, średnica 5mm, długość 330mm, Trzonek / tubus bipolarny, średnica 5mm, długość 330mm, Uchwyt rozmiar L, bipolarny</w:t>
            </w:r>
          </w:p>
        </w:tc>
        <w:tc>
          <w:tcPr>
            <w:tcW w:w="850" w:type="dxa"/>
          </w:tcPr>
          <w:p w14:paraId="4BAA9C8C" w14:textId="0CAE1E24" w:rsidR="00415014" w:rsidRPr="00415014" w:rsidRDefault="00415014" w:rsidP="00415014">
            <w:pPr>
              <w:rPr>
                <w:rFonts w:ascii="Sylfaen" w:hAnsi="Sylfaen" w:cs="Calibri"/>
                <w:kern w:val="3"/>
                <w:sz w:val="20"/>
                <w:szCs w:val="20"/>
                <w:lang w:eastAsia="en-US"/>
              </w:rPr>
            </w:pPr>
            <w:proofErr w:type="spellStart"/>
            <w:r w:rsidRPr="00415014">
              <w:rPr>
                <w:rFonts w:ascii="Sylfaen" w:hAnsi="Sylfaen" w:cs="Calibri"/>
                <w:kern w:val="3"/>
                <w:sz w:val="20"/>
                <w:szCs w:val="20"/>
                <w:lang w:eastAsia="en-US"/>
              </w:rPr>
              <w:t>Kpl</w:t>
            </w:r>
            <w:proofErr w:type="spellEnd"/>
            <w:r w:rsidRPr="00415014">
              <w:rPr>
                <w:rFonts w:ascii="Sylfaen" w:hAnsi="Sylfaen" w:cs="Calibri"/>
                <w:kern w:val="3"/>
                <w:sz w:val="20"/>
                <w:szCs w:val="20"/>
                <w:lang w:eastAsia="en-US"/>
              </w:rPr>
              <w:t>.</w:t>
            </w:r>
          </w:p>
        </w:tc>
        <w:tc>
          <w:tcPr>
            <w:tcW w:w="567" w:type="dxa"/>
            <w:vAlign w:val="center"/>
          </w:tcPr>
          <w:p w14:paraId="6B447BFA" w14:textId="0EC71556" w:rsidR="00415014" w:rsidRPr="00415014" w:rsidRDefault="00415014" w:rsidP="00415014">
            <w:pPr>
              <w:rPr>
                <w:rFonts w:ascii="Sylfaen" w:hAnsi="Sylfaen" w:cs="Calibri"/>
                <w:sz w:val="20"/>
                <w:szCs w:val="20"/>
              </w:rPr>
            </w:pPr>
            <w:r w:rsidRPr="00415014">
              <w:rPr>
                <w:rFonts w:ascii="Sylfaen" w:hAnsi="Sylfaen" w:cs="Calibri"/>
                <w:sz w:val="20"/>
                <w:szCs w:val="20"/>
              </w:rPr>
              <w:t>1</w:t>
            </w:r>
          </w:p>
        </w:tc>
        <w:tc>
          <w:tcPr>
            <w:tcW w:w="709" w:type="dxa"/>
          </w:tcPr>
          <w:p w14:paraId="3D550CD9" w14:textId="77777777" w:rsidR="00415014" w:rsidRPr="00415014" w:rsidRDefault="00415014" w:rsidP="00415014">
            <w:pPr>
              <w:rPr>
                <w:rFonts w:ascii="Sylfaen" w:hAnsi="Sylfaen" w:cs="Tahoma"/>
                <w:sz w:val="20"/>
                <w:szCs w:val="20"/>
              </w:rPr>
            </w:pPr>
          </w:p>
        </w:tc>
        <w:tc>
          <w:tcPr>
            <w:tcW w:w="850" w:type="dxa"/>
          </w:tcPr>
          <w:p w14:paraId="02DAB162" w14:textId="77777777" w:rsidR="00415014" w:rsidRPr="00415014" w:rsidRDefault="00415014" w:rsidP="00415014">
            <w:pPr>
              <w:rPr>
                <w:rFonts w:ascii="Sylfaen" w:hAnsi="Sylfaen" w:cs="Tahoma"/>
                <w:sz w:val="20"/>
                <w:szCs w:val="20"/>
              </w:rPr>
            </w:pPr>
          </w:p>
        </w:tc>
        <w:tc>
          <w:tcPr>
            <w:tcW w:w="567" w:type="dxa"/>
          </w:tcPr>
          <w:p w14:paraId="1AD3BA32" w14:textId="77777777" w:rsidR="00415014" w:rsidRPr="00415014" w:rsidRDefault="00415014" w:rsidP="00415014">
            <w:pPr>
              <w:rPr>
                <w:rFonts w:ascii="Sylfaen" w:hAnsi="Sylfaen" w:cs="Tahoma"/>
                <w:sz w:val="20"/>
                <w:szCs w:val="20"/>
              </w:rPr>
            </w:pPr>
          </w:p>
        </w:tc>
        <w:tc>
          <w:tcPr>
            <w:tcW w:w="851" w:type="dxa"/>
          </w:tcPr>
          <w:p w14:paraId="479ACF7B" w14:textId="77777777" w:rsidR="00415014" w:rsidRPr="00415014" w:rsidRDefault="00415014" w:rsidP="00415014">
            <w:pPr>
              <w:rPr>
                <w:rFonts w:ascii="Sylfaen" w:hAnsi="Sylfaen" w:cs="Tahoma"/>
                <w:sz w:val="20"/>
                <w:szCs w:val="20"/>
              </w:rPr>
            </w:pPr>
          </w:p>
        </w:tc>
        <w:tc>
          <w:tcPr>
            <w:tcW w:w="1276" w:type="dxa"/>
          </w:tcPr>
          <w:p w14:paraId="19167ED2" w14:textId="77777777" w:rsidR="00415014" w:rsidRPr="00415014" w:rsidRDefault="00415014" w:rsidP="00415014">
            <w:pPr>
              <w:rPr>
                <w:rFonts w:ascii="Sylfaen" w:hAnsi="Sylfaen" w:cs="Tahoma"/>
                <w:sz w:val="20"/>
                <w:szCs w:val="20"/>
              </w:rPr>
            </w:pPr>
          </w:p>
        </w:tc>
      </w:tr>
      <w:tr w:rsidR="00415014" w:rsidRPr="00CF4DD8" w14:paraId="3140A99B" w14:textId="77777777" w:rsidTr="001E7135">
        <w:tblPrEx>
          <w:tblCellMar>
            <w:top w:w="0" w:type="dxa"/>
            <w:bottom w:w="0" w:type="dxa"/>
          </w:tblCellMar>
        </w:tblPrEx>
        <w:trPr>
          <w:trHeight w:val="565"/>
        </w:trPr>
        <w:tc>
          <w:tcPr>
            <w:tcW w:w="496" w:type="dxa"/>
          </w:tcPr>
          <w:p w14:paraId="4B9271DA" w14:textId="797E9838" w:rsidR="00415014" w:rsidRDefault="00415014" w:rsidP="00415014">
            <w:pPr>
              <w:rPr>
                <w:rFonts w:ascii="Sylfaen" w:hAnsi="Sylfaen" w:cs="Tahoma"/>
                <w:sz w:val="20"/>
                <w:szCs w:val="20"/>
              </w:rPr>
            </w:pPr>
            <w:r>
              <w:rPr>
                <w:rFonts w:ascii="Sylfaen" w:hAnsi="Sylfaen" w:cs="Tahoma"/>
                <w:sz w:val="20"/>
                <w:szCs w:val="20"/>
              </w:rPr>
              <w:t>20</w:t>
            </w:r>
          </w:p>
        </w:tc>
        <w:tc>
          <w:tcPr>
            <w:tcW w:w="3402" w:type="dxa"/>
          </w:tcPr>
          <w:p w14:paraId="4C26987A" w14:textId="3CFD976F" w:rsidR="00415014" w:rsidRPr="00415014" w:rsidRDefault="00415014" w:rsidP="00415014">
            <w:pPr>
              <w:pStyle w:val="Tekstpodstawowy"/>
              <w:spacing w:after="0"/>
              <w:rPr>
                <w:rFonts w:ascii="Sylfaen" w:hAnsi="Sylfaen" w:cs="Calibri"/>
                <w:b/>
                <w:bCs/>
                <w:szCs w:val="20"/>
              </w:rPr>
            </w:pPr>
            <w:r w:rsidRPr="00415014">
              <w:rPr>
                <w:rFonts w:ascii="Sylfaen" w:hAnsi="Sylfaen" w:cs="Calibri"/>
                <w:b/>
                <w:bCs/>
                <w:szCs w:val="20"/>
              </w:rPr>
              <w:t xml:space="preserve">Nożyczki typu </w:t>
            </w:r>
            <w:proofErr w:type="spellStart"/>
            <w:r w:rsidRPr="00415014">
              <w:rPr>
                <w:rFonts w:ascii="Sylfaen" w:hAnsi="Sylfaen" w:cs="Calibri"/>
                <w:b/>
                <w:bCs/>
                <w:szCs w:val="20"/>
              </w:rPr>
              <w:t>Metzenbaum</w:t>
            </w:r>
            <w:proofErr w:type="spellEnd"/>
            <w:r w:rsidRPr="00415014">
              <w:rPr>
                <w:rFonts w:ascii="Sylfaen" w:hAnsi="Sylfaen" w:cs="Calibri"/>
                <w:b/>
                <w:bCs/>
                <w:szCs w:val="20"/>
              </w:rPr>
              <w:t xml:space="preserve">: </w:t>
            </w:r>
            <w:r w:rsidRPr="00415014">
              <w:rPr>
                <w:rFonts w:ascii="Sylfaen" w:hAnsi="Sylfaen" w:cs="Calibri"/>
                <w:szCs w:val="20"/>
              </w:rPr>
              <w:t>nr kat.</w:t>
            </w:r>
            <w:r w:rsidRPr="00415014">
              <w:rPr>
                <w:rFonts w:ascii="Sylfaen" w:hAnsi="Sylfaen" w:cs="Calibri"/>
                <w:b/>
                <w:bCs/>
                <w:szCs w:val="20"/>
              </w:rPr>
              <w:t xml:space="preserve"> </w:t>
            </w:r>
            <w:r w:rsidRPr="00415014">
              <w:rPr>
                <w:rFonts w:ascii="Sylfaen" w:hAnsi="Sylfaen" w:cs="Calibri"/>
                <w:szCs w:val="20"/>
              </w:rPr>
              <w:t xml:space="preserve">WA69370M, WA69300M, WA69001L Olympus  lub równoważny Wkład </w:t>
            </w:r>
            <w:proofErr w:type="spellStart"/>
            <w:r w:rsidRPr="00415014">
              <w:rPr>
                <w:rFonts w:ascii="Sylfaen" w:hAnsi="Sylfaen" w:cs="Calibri"/>
                <w:szCs w:val="20"/>
              </w:rPr>
              <w:t>monopolarny</w:t>
            </w:r>
            <w:proofErr w:type="spellEnd"/>
            <w:r w:rsidRPr="00415014">
              <w:rPr>
                <w:rFonts w:ascii="Sylfaen" w:hAnsi="Sylfaen" w:cs="Calibri"/>
                <w:szCs w:val="20"/>
              </w:rPr>
              <w:t xml:space="preserve">, nożyczki typu </w:t>
            </w:r>
            <w:proofErr w:type="spellStart"/>
            <w:r w:rsidRPr="00415014">
              <w:rPr>
                <w:rFonts w:ascii="Sylfaen" w:hAnsi="Sylfaen" w:cs="Calibri"/>
                <w:szCs w:val="20"/>
              </w:rPr>
              <w:t>Metzenbaum</w:t>
            </w:r>
            <w:proofErr w:type="spellEnd"/>
            <w:r w:rsidRPr="00415014">
              <w:rPr>
                <w:rFonts w:ascii="Sylfaen" w:hAnsi="Sylfaen" w:cs="Calibri"/>
                <w:szCs w:val="20"/>
              </w:rPr>
              <w:t xml:space="preserve">, długość szczęk 19mm, </w:t>
            </w:r>
            <w:r w:rsidRPr="00415014">
              <w:rPr>
                <w:rFonts w:ascii="Sylfaen" w:hAnsi="Sylfaen" w:cs="Calibri"/>
                <w:szCs w:val="20"/>
              </w:rPr>
              <w:lastRenderedPageBreak/>
              <w:t xml:space="preserve">średnica 5mm, długość 330mm, Trzonek / tubus </w:t>
            </w:r>
            <w:proofErr w:type="spellStart"/>
            <w:r w:rsidRPr="00415014">
              <w:rPr>
                <w:rFonts w:ascii="Sylfaen" w:hAnsi="Sylfaen" w:cs="Calibri"/>
                <w:szCs w:val="20"/>
              </w:rPr>
              <w:t>monopolarny</w:t>
            </w:r>
            <w:proofErr w:type="spellEnd"/>
            <w:r w:rsidRPr="00415014">
              <w:rPr>
                <w:rFonts w:ascii="Sylfaen" w:hAnsi="Sylfaen" w:cs="Calibri"/>
                <w:szCs w:val="20"/>
              </w:rPr>
              <w:t xml:space="preserve">, średnica 5mm, długość 330mm, Uchwyt rozmiar L, </w:t>
            </w:r>
            <w:proofErr w:type="spellStart"/>
            <w:r w:rsidRPr="00415014">
              <w:rPr>
                <w:rFonts w:ascii="Sylfaen" w:hAnsi="Sylfaen" w:cs="Calibri"/>
                <w:szCs w:val="20"/>
              </w:rPr>
              <w:t>monopolarny</w:t>
            </w:r>
            <w:proofErr w:type="spellEnd"/>
          </w:p>
        </w:tc>
        <w:tc>
          <w:tcPr>
            <w:tcW w:w="850" w:type="dxa"/>
          </w:tcPr>
          <w:p w14:paraId="7FB469D1" w14:textId="4FBB4EFB" w:rsidR="00415014" w:rsidRPr="00415014" w:rsidRDefault="00415014" w:rsidP="00415014">
            <w:pPr>
              <w:rPr>
                <w:rFonts w:ascii="Sylfaen" w:hAnsi="Sylfaen" w:cs="Calibri"/>
                <w:kern w:val="3"/>
                <w:sz w:val="20"/>
                <w:szCs w:val="20"/>
                <w:lang w:eastAsia="en-US"/>
              </w:rPr>
            </w:pPr>
            <w:proofErr w:type="spellStart"/>
            <w:r w:rsidRPr="00415014">
              <w:rPr>
                <w:rFonts w:ascii="Sylfaen" w:hAnsi="Sylfaen" w:cs="Calibri"/>
                <w:kern w:val="3"/>
                <w:sz w:val="20"/>
                <w:szCs w:val="20"/>
                <w:lang w:eastAsia="en-US"/>
              </w:rPr>
              <w:lastRenderedPageBreak/>
              <w:t>Kpl</w:t>
            </w:r>
            <w:proofErr w:type="spellEnd"/>
            <w:r w:rsidRPr="00415014">
              <w:rPr>
                <w:rFonts w:ascii="Sylfaen" w:hAnsi="Sylfaen" w:cs="Calibri"/>
                <w:kern w:val="3"/>
                <w:sz w:val="20"/>
                <w:szCs w:val="20"/>
                <w:lang w:eastAsia="en-US"/>
              </w:rPr>
              <w:t>.</w:t>
            </w:r>
          </w:p>
        </w:tc>
        <w:tc>
          <w:tcPr>
            <w:tcW w:w="567" w:type="dxa"/>
            <w:vAlign w:val="center"/>
          </w:tcPr>
          <w:p w14:paraId="474C6D8A" w14:textId="5FD1C0BC" w:rsidR="00415014" w:rsidRPr="00415014" w:rsidRDefault="00415014" w:rsidP="00415014">
            <w:pPr>
              <w:rPr>
                <w:rFonts w:ascii="Sylfaen" w:hAnsi="Sylfaen" w:cs="Calibri"/>
                <w:sz w:val="20"/>
                <w:szCs w:val="20"/>
              </w:rPr>
            </w:pPr>
            <w:r w:rsidRPr="00415014">
              <w:rPr>
                <w:rFonts w:ascii="Sylfaen" w:hAnsi="Sylfaen" w:cs="Calibri"/>
                <w:sz w:val="20"/>
                <w:szCs w:val="20"/>
              </w:rPr>
              <w:t>3</w:t>
            </w:r>
          </w:p>
        </w:tc>
        <w:tc>
          <w:tcPr>
            <w:tcW w:w="709" w:type="dxa"/>
          </w:tcPr>
          <w:p w14:paraId="5A130F4A" w14:textId="77777777" w:rsidR="00415014" w:rsidRPr="00415014" w:rsidRDefault="00415014" w:rsidP="00415014">
            <w:pPr>
              <w:rPr>
                <w:rFonts w:ascii="Sylfaen" w:hAnsi="Sylfaen" w:cs="Tahoma"/>
                <w:sz w:val="20"/>
                <w:szCs w:val="20"/>
              </w:rPr>
            </w:pPr>
          </w:p>
        </w:tc>
        <w:tc>
          <w:tcPr>
            <w:tcW w:w="850" w:type="dxa"/>
          </w:tcPr>
          <w:p w14:paraId="283E60A7" w14:textId="77777777" w:rsidR="00415014" w:rsidRPr="00415014" w:rsidRDefault="00415014" w:rsidP="00415014">
            <w:pPr>
              <w:rPr>
                <w:rFonts w:ascii="Sylfaen" w:hAnsi="Sylfaen" w:cs="Tahoma"/>
                <w:sz w:val="20"/>
                <w:szCs w:val="20"/>
              </w:rPr>
            </w:pPr>
          </w:p>
        </w:tc>
        <w:tc>
          <w:tcPr>
            <w:tcW w:w="567" w:type="dxa"/>
          </w:tcPr>
          <w:p w14:paraId="7C0EA72E" w14:textId="77777777" w:rsidR="00415014" w:rsidRPr="00415014" w:rsidRDefault="00415014" w:rsidP="00415014">
            <w:pPr>
              <w:rPr>
                <w:rFonts w:ascii="Sylfaen" w:hAnsi="Sylfaen" w:cs="Tahoma"/>
                <w:sz w:val="20"/>
                <w:szCs w:val="20"/>
              </w:rPr>
            </w:pPr>
          </w:p>
        </w:tc>
        <w:tc>
          <w:tcPr>
            <w:tcW w:w="851" w:type="dxa"/>
          </w:tcPr>
          <w:p w14:paraId="5930789C" w14:textId="77777777" w:rsidR="00415014" w:rsidRPr="00415014" w:rsidRDefault="00415014" w:rsidP="00415014">
            <w:pPr>
              <w:rPr>
                <w:rFonts w:ascii="Sylfaen" w:hAnsi="Sylfaen" w:cs="Tahoma"/>
                <w:sz w:val="20"/>
                <w:szCs w:val="20"/>
              </w:rPr>
            </w:pPr>
          </w:p>
        </w:tc>
        <w:tc>
          <w:tcPr>
            <w:tcW w:w="1276" w:type="dxa"/>
          </w:tcPr>
          <w:p w14:paraId="338FDDE7" w14:textId="77777777" w:rsidR="00415014" w:rsidRPr="00415014" w:rsidRDefault="00415014" w:rsidP="00415014">
            <w:pPr>
              <w:rPr>
                <w:rFonts w:ascii="Sylfaen" w:hAnsi="Sylfaen" w:cs="Tahoma"/>
                <w:sz w:val="20"/>
                <w:szCs w:val="20"/>
              </w:rPr>
            </w:pPr>
          </w:p>
        </w:tc>
      </w:tr>
      <w:tr w:rsidR="00415014" w:rsidRPr="00CF4DD8" w14:paraId="548519FC" w14:textId="77777777" w:rsidTr="001E7135">
        <w:tblPrEx>
          <w:tblCellMar>
            <w:top w:w="0" w:type="dxa"/>
            <w:bottom w:w="0" w:type="dxa"/>
          </w:tblCellMar>
        </w:tblPrEx>
        <w:trPr>
          <w:trHeight w:val="565"/>
        </w:trPr>
        <w:tc>
          <w:tcPr>
            <w:tcW w:w="496" w:type="dxa"/>
          </w:tcPr>
          <w:p w14:paraId="37F80F4B" w14:textId="17ED6D45" w:rsidR="00415014" w:rsidRDefault="00415014" w:rsidP="00415014">
            <w:pPr>
              <w:rPr>
                <w:rFonts w:ascii="Sylfaen" w:hAnsi="Sylfaen" w:cs="Tahoma"/>
                <w:sz w:val="20"/>
                <w:szCs w:val="20"/>
              </w:rPr>
            </w:pPr>
            <w:r>
              <w:rPr>
                <w:rFonts w:ascii="Sylfaen" w:hAnsi="Sylfaen" w:cs="Tahoma"/>
                <w:sz w:val="20"/>
                <w:szCs w:val="20"/>
              </w:rPr>
              <w:t>21</w:t>
            </w:r>
          </w:p>
        </w:tc>
        <w:tc>
          <w:tcPr>
            <w:tcW w:w="3402" w:type="dxa"/>
          </w:tcPr>
          <w:p w14:paraId="426F6F43" w14:textId="1142AE1E" w:rsidR="00415014" w:rsidRPr="00415014" w:rsidRDefault="00415014" w:rsidP="00415014">
            <w:pPr>
              <w:pStyle w:val="Tekstpodstawowy"/>
              <w:spacing w:after="0"/>
              <w:rPr>
                <w:rFonts w:ascii="Sylfaen" w:hAnsi="Sylfaen" w:cs="Calibri"/>
                <w:b/>
                <w:bCs/>
                <w:szCs w:val="20"/>
              </w:rPr>
            </w:pPr>
            <w:r w:rsidRPr="00415014">
              <w:rPr>
                <w:rFonts w:ascii="Sylfaen" w:hAnsi="Sylfaen" w:cs="Calibri"/>
                <w:b/>
                <w:bCs/>
                <w:szCs w:val="20"/>
              </w:rPr>
              <w:t xml:space="preserve">Kleszczyki typu Johann: </w:t>
            </w:r>
            <w:r w:rsidRPr="00415014">
              <w:rPr>
                <w:rFonts w:ascii="Sylfaen" w:hAnsi="Sylfaen" w:cs="Calibri"/>
                <w:szCs w:val="20"/>
              </w:rPr>
              <w:t>nr kat.</w:t>
            </w:r>
            <w:r w:rsidRPr="00415014">
              <w:rPr>
                <w:rFonts w:ascii="Sylfaen" w:hAnsi="Sylfaen" w:cs="Calibri"/>
                <w:b/>
                <w:bCs/>
                <w:szCs w:val="20"/>
              </w:rPr>
              <w:t xml:space="preserve"> </w:t>
            </w:r>
            <w:r w:rsidRPr="00415014">
              <w:rPr>
                <w:rFonts w:ascii="Sylfaen" w:hAnsi="Sylfaen" w:cs="Calibri"/>
                <w:szCs w:val="20"/>
              </w:rPr>
              <w:t>WA69410M, WA69002M, WA69400M Olympus  lub równoważny Wkład bipolarny, kleszczyki chwytające typu Johann, długość szczęk 17mm, średnica 5mm, długość 330mm, Uchwyt rozmiar M, bipolarny, Trzonek / tubus bipolarny, średnica 5mm, długość 330mm</w:t>
            </w:r>
          </w:p>
        </w:tc>
        <w:tc>
          <w:tcPr>
            <w:tcW w:w="850" w:type="dxa"/>
          </w:tcPr>
          <w:p w14:paraId="480C2DF6" w14:textId="461E7902" w:rsidR="00415014" w:rsidRPr="00415014" w:rsidRDefault="00415014" w:rsidP="00415014">
            <w:pPr>
              <w:rPr>
                <w:rFonts w:ascii="Sylfaen" w:hAnsi="Sylfaen" w:cs="Calibri"/>
                <w:kern w:val="3"/>
                <w:sz w:val="20"/>
                <w:szCs w:val="20"/>
                <w:lang w:eastAsia="en-US"/>
              </w:rPr>
            </w:pPr>
            <w:proofErr w:type="spellStart"/>
            <w:r w:rsidRPr="00415014">
              <w:rPr>
                <w:rFonts w:ascii="Sylfaen" w:hAnsi="Sylfaen" w:cs="Calibri"/>
                <w:kern w:val="3"/>
                <w:sz w:val="20"/>
                <w:szCs w:val="20"/>
                <w:lang w:eastAsia="en-US"/>
              </w:rPr>
              <w:t>Kpl</w:t>
            </w:r>
            <w:proofErr w:type="spellEnd"/>
            <w:r w:rsidRPr="00415014">
              <w:rPr>
                <w:rFonts w:ascii="Sylfaen" w:hAnsi="Sylfaen" w:cs="Calibri"/>
                <w:kern w:val="3"/>
                <w:sz w:val="20"/>
                <w:szCs w:val="20"/>
                <w:lang w:eastAsia="en-US"/>
              </w:rPr>
              <w:t>.</w:t>
            </w:r>
          </w:p>
        </w:tc>
        <w:tc>
          <w:tcPr>
            <w:tcW w:w="567" w:type="dxa"/>
            <w:vAlign w:val="center"/>
          </w:tcPr>
          <w:p w14:paraId="164C214B" w14:textId="1A151FD7" w:rsidR="00415014" w:rsidRPr="00415014" w:rsidRDefault="00415014" w:rsidP="00415014">
            <w:pPr>
              <w:rPr>
                <w:rFonts w:ascii="Sylfaen" w:hAnsi="Sylfaen" w:cs="Calibri"/>
                <w:sz w:val="20"/>
                <w:szCs w:val="20"/>
              </w:rPr>
            </w:pPr>
            <w:r w:rsidRPr="00415014">
              <w:rPr>
                <w:rFonts w:ascii="Sylfaen" w:hAnsi="Sylfaen" w:cs="Calibri"/>
                <w:sz w:val="20"/>
                <w:szCs w:val="20"/>
              </w:rPr>
              <w:t>1</w:t>
            </w:r>
          </w:p>
        </w:tc>
        <w:tc>
          <w:tcPr>
            <w:tcW w:w="709" w:type="dxa"/>
          </w:tcPr>
          <w:p w14:paraId="01A5F572" w14:textId="77777777" w:rsidR="00415014" w:rsidRPr="00415014" w:rsidRDefault="00415014" w:rsidP="00415014">
            <w:pPr>
              <w:rPr>
                <w:rFonts w:ascii="Sylfaen" w:hAnsi="Sylfaen" w:cs="Tahoma"/>
                <w:sz w:val="20"/>
                <w:szCs w:val="20"/>
              </w:rPr>
            </w:pPr>
          </w:p>
        </w:tc>
        <w:tc>
          <w:tcPr>
            <w:tcW w:w="850" w:type="dxa"/>
          </w:tcPr>
          <w:p w14:paraId="56C5B68F" w14:textId="77777777" w:rsidR="00415014" w:rsidRPr="00415014" w:rsidRDefault="00415014" w:rsidP="00415014">
            <w:pPr>
              <w:rPr>
                <w:rFonts w:ascii="Sylfaen" w:hAnsi="Sylfaen" w:cs="Tahoma"/>
                <w:sz w:val="20"/>
                <w:szCs w:val="20"/>
              </w:rPr>
            </w:pPr>
          </w:p>
        </w:tc>
        <w:tc>
          <w:tcPr>
            <w:tcW w:w="567" w:type="dxa"/>
          </w:tcPr>
          <w:p w14:paraId="79F962DD" w14:textId="77777777" w:rsidR="00415014" w:rsidRPr="00415014" w:rsidRDefault="00415014" w:rsidP="00415014">
            <w:pPr>
              <w:rPr>
                <w:rFonts w:ascii="Sylfaen" w:hAnsi="Sylfaen" w:cs="Tahoma"/>
                <w:sz w:val="20"/>
                <w:szCs w:val="20"/>
              </w:rPr>
            </w:pPr>
          </w:p>
        </w:tc>
        <w:tc>
          <w:tcPr>
            <w:tcW w:w="851" w:type="dxa"/>
          </w:tcPr>
          <w:p w14:paraId="6F52B88F" w14:textId="77777777" w:rsidR="00415014" w:rsidRPr="00415014" w:rsidRDefault="00415014" w:rsidP="00415014">
            <w:pPr>
              <w:rPr>
                <w:rFonts w:ascii="Sylfaen" w:hAnsi="Sylfaen" w:cs="Tahoma"/>
                <w:sz w:val="20"/>
                <w:szCs w:val="20"/>
              </w:rPr>
            </w:pPr>
          </w:p>
        </w:tc>
        <w:tc>
          <w:tcPr>
            <w:tcW w:w="1276" w:type="dxa"/>
          </w:tcPr>
          <w:p w14:paraId="537F44F4" w14:textId="77777777" w:rsidR="00415014" w:rsidRPr="00415014" w:rsidRDefault="00415014" w:rsidP="00415014">
            <w:pPr>
              <w:rPr>
                <w:rFonts w:ascii="Sylfaen" w:hAnsi="Sylfaen" w:cs="Tahoma"/>
                <w:sz w:val="20"/>
                <w:szCs w:val="20"/>
              </w:rPr>
            </w:pPr>
          </w:p>
        </w:tc>
      </w:tr>
      <w:tr w:rsidR="00415014" w:rsidRPr="00CF4DD8" w14:paraId="7F894403" w14:textId="77777777" w:rsidTr="001E7135">
        <w:tblPrEx>
          <w:tblCellMar>
            <w:top w:w="0" w:type="dxa"/>
            <w:bottom w:w="0" w:type="dxa"/>
          </w:tblCellMar>
        </w:tblPrEx>
        <w:trPr>
          <w:trHeight w:val="565"/>
        </w:trPr>
        <w:tc>
          <w:tcPr>
            <w:tcW w:w="496" w:type="dxa"/>
          </w:tcPr>
          <w:p w14:paraId="57FD0DA8" w14:textId="47F90DF7" w:rsidR="00415014" w:rsidRDefault="00415014" w:rsidP="00415014">
            <w:pPr>
              <w:rPr>
                <w:rFonts w:ascii="Sylfaen" w:hAnsi="Sylfaen" w:cs="Tahoma"/>
                <w:sz w:val="20"/>
                <w:szCs w:val="20"/>
              </w:rPr>
            </w:pPr>
            <w:r>
              <w:rPr>
                <w:rFonts w:ascii="Sylfaen" w:hAnsi="Sylfaen" w:cs="Tahoma"/>
                <w:sz w:val="20"/>
                <w:szCs w:val="20"/>
              </w:rPr>
              <w:t>22</w:t>
            </w:r>
          </w:p>
        </w:tc>
        <w:tc>
          <w:tcPr>
            <w:tcW w:w="3402" w:type="dxa"/>
          </w:tcPr>
          <w:p w14:paraId="2201DD65" w14:textId="50031FE0" w:rsidR="00415014" w:rsidRPr="00415014" w:rsidRDefault="00415014" w:rsidP="00415014">
            <w:pPr>
              <w:pStyle w:val="Tekstpodstawowy"/>
              <w:spacing w:after="0"/>
              <w:rPr>
                <w:rFonts w:ascii="Sylfaen" w:hAnsi="Sylfaen" w:cs="Calibri"/>
                <w:b/>
                <w:bCs/>
                <w:szCs w:val="20"/>
              </w:rPr>
            </w:pPr>
            <w:r w:rsidRPr="00415014">
              <w:rPr>
                <w:rFonts w:ascii="Sylfaen" w:hAnsi="Sylfaen" w:cs="Calibri"/>
                <w:b/>
                <w:bCs/>
                <w:szCs w:val="20"/>
              </w:rPr>
              <w:t xml:space="preserve">Kleszczyki typu Hirsch: </w:t>
            </w:r>
            <w:r w:rsidRPr="00415014">
              <w:rPr>
                <w:rFonts w:ascii="Sylfaen" w:hAnsi="Sylfaen" w:cs="Calibri"/>
                <w:szCs w:val="20"/>
              </w:rPr>
              <w:t>nr kat.</w:t>
            </w:r>
            <w:r w:rsidRPr="00415014">
              <w:rPr>
                <w:rFonts w:ascii="Sylfaen" w:hAnsi="Sylfaen" w:cs="Calibri"/>
                <w:b/>
                <w:bCs/>
                <w:szCs w:val="20"/>
              </w:rPr>
              <w:t xml:space="preserve"> </w:t>
            </w:r>
            <w:r w:rsidRPr="00415014">
              <w:rPr>
                <w:rFonts w:ascii="Sylfaen" w:hAnsi="Sylfaen" w:cs="Calibri"/>
                <w:szCs w:val="20"/>
              </w:rPr>
              <w:t>WA69412M, WA69400M, WA69002L Olympus  lub równoważny Wkład bipolarny, kleszczyki chwytające typu Hirsch, długość szczęk 20mm, średnica 5mm, długość 330mm, Trzonek / tubus bipolarny, średnica 5mm, długość 330mm, Uchwyt rozmiar L, bipolarny</w:t>
            </w:r>
          </w:p>
        </w:tc>
        <w:tc>
          <w:tcPr>
            <w:tcW w:w="850" w:type="dxa"/>
          </w:tcPr>
          <w:p w14:paraId="3C972CBB" w14:textId="22EAA6B9" w:rsidR="00415014" w:rsidRPr="00415014" w:rsidRDefault="00415014" w:rsidP="00415014">
            <w:pPr>
              <w:rPr>
                <w:rFonts w:ascii="Sylfaen" w:hAnsi="Sylfaen" w:cs="Calibri"/>
                <w:kern w:val="3"/>
                <w:sz w:val="20"/>
                <w:szCs w:val="20"/>
                <w:lang w:eastAsia="en-US"/>
              </w:rPr>
            </w:pPr>
            <w:proofErr w:type="spellStart"/>
            <w:r w:rsidRPr="00415014">
              <w:rPr>
                <w:rFonts w:ascii="Sylfaen" w:hAnsi="Sylfaen" w:cs="Calibri"/>
                <w:kern w:val="3"/>
                <w:sz w:val="20"/>
                <w:szCs w:val="20"/>
                <w:lang w:eastAsia="en-US"/>
              </w:rPr>
              <w:t>Kpl</w:t>
            </w:r>
            <w:proofErr w:type="spellEnd"/>
            <w:r w:rsidRPr="00415014">
              <w:rPr>
                <w:rFonts w:ascii="Sylfaen" w:hAnsi="Sylfaen" w:cs="Calibri"/>
                <w:kern w:val="3"/>
                <w:sz w:val="20"/>
                <w:szCs w:val="20"/>
                <w:lang w:eastAsia="en-US"/>
              </w:rPr>
              <w:t>.</w:t>
            </w:r>
          </w:p>
        </w:tc>
        <w:tc>
          <w:tcPr>
            <w:tcW w:w="567" w:type="dxa"/>
            <w:vAlign w:val="center"/>
          </w:tcPr>
          <w:p w14:paraId="0E9BCEE3" w14:textId="1F0AD296" w:rsidR="00415014" w:rsidRPr="00415014" w:rsidRDefault="00415014" w:rsidP="00415014">
            <w:pPr>
              <w:rPr>
                <w:rFonts w:ascii="Sylfaen" w:hAnsi="Sylfaen" w:cs="Calibri"/>
                <w:sz w:val="20"/>
                <w:szCs w:val="20"/>
              </w:rPr>
            </w:pPr>
            <w:r w:rsidRPr="00415014">
              <w:rPr>
                <w:rFonts w:ascii="Sylfaen" w:hAnsi="Sylfaen" w:cs="Calibri"/>
                <w:sz w:val="20"/>
                <w:szCs w:val="20"/>
              </w:rPr>
              <w:t>1</w:t>
            </w:r>
          </w:p>
        </w:tc>
        <w:tc>
          <w:tcPr>
            <w:tcW w:w="709" w:type="dxa"/>
          </w:tcPr>
          <w:p w14:paraId="0A5CA2D9" w14:textId="77777777" w:rsidR="00415014" w:rsidRPr="00415014" w:rsidRDefault="00415014" w:rsidP="00415014">
            <w:pPr>
              <w:rPr>
                <w:rFonts w:ascii="Sylfaen" w:hAnsi="Sylfaen" w:cs="Tahoma"/>
                <w:sz w:val="20"/>
                <w:szCs w:val="20"/>
              </w:rPr>
            </w:pPr>
          </w:p>
        </w:tc>
        <w:tc>
          <w:tcPr>
            <w:tcW w:w="850" w:type="dxa"/>
          </w:tcPr>
          <w:p w14:paraId="1EE02425" w14:textId="77777777" w:rsidR="00415014" w:rsidRPr="00415014" w:rsidRDefault="00415014" w:rsidP="00415014">
            <w:pPr>
              <w:rPr>
                <w:rFonts w:ascii="Sylfaen" w:hAnsi="Sylfaen" w:cs="Tahoma"/>
                <w:sz w:val="20"/>
                <w:szCs w:val="20"/>
              </w:rPr>
            </w:pPr>
          </w:p>
        </w:tc>
        <w:tc>
          <w:tcPr>
            <w:tcW w:w="567" w:type="dxa"/>
          </w:tcPr>
          <w:p w14:paraId="17D75398" w14:textId="77777777" w:rsidR="00415014" w:rsidRPr="00415014" w:rsidRDefault="00415014" w:rsidP="00415014">
            <w:pPr>
              <w:rPr>
                <w:rFonts w:ascii="Sylfaen" w:hAnsi="Sylfaen" w:cs="Tahoma"/>
                <w:sz w:val="20"/>
                <w:szCs w:val="20"/>
              </w:rPr>
            </w:pPr>
          </w:p>
        </w:tc>
        <w:tc>
          <w:tcPr>
            <w:tcW w:w="851" w:type="dxa"/>
          </w:tcPr>
          <w:p w14:paraId="3AAEB1E1" w14:textId="77777777" w:rsidR="00415014" w:rsidRPr="00415014" w:rsidRDefault="00415014" w:rsidP="00415014">
            <w:pPr>
              <w:rPr>
                <w:rFonts w:ascii="Sylfaen" w:hAnsi="Sylfaen" w:cs="Tahoma"/>
                <w:sz w:val="20"/>
                <w:szCs w:val="20"/>
              </w:rPr>
            </w:pPr>
          </w:p>
        </w:tc>
        <w:tc>
          <w:tcPr>
            <w:tcW w:w="1276" w:type="dxa"/>
          </w:tcPr>
          <w:p w14:paraId="5AEADF66" w14:textId="77777777" w:rsidR="00415014" w:rsidRPr="00415014" w:rsidRDefault="00415014" w:rsidP="00415014">
            <w:pPr>
              <w:rPr>
                <w:rFonts w:ascii="Sylfaen" w:hAnsi="Sylfaen" w:cs="Tahoma"/>
                <w:sz w:val="20"/>
                <w:szCs w:val="20"/>
              </w:rPr>
            </w:pPr>
          </w:p>
        </w:tc>
      </w:tr>
      <w:tr w:rsidR="00415014" w:rsidRPr="00CF4DD8" w14:paraId="50CB5FEB" w14:textId="77777777" w:rsidTr="001E7135">
        <w:tblPrEx>
          <w:tblCellMar>
            <w:top w:w="0" w:type="dxa"/>
            <w:bottom w:w="0" w:type="dxa"/>
          </w:tblCellMar>
        </w:tblPrEx>
        <w:trPr>
          <w:trHeight w:val="565"/>
        </w:trPr>
        <w:tc>
          <w:tcPr>
            <w:tcW w:w="496" w:type="dxa"/>
          </w:tcPr>
          <w:p w14:paraId="41B63AA9" w14:textId="75ED5F52" w:rsidR="00415014" w:rsidRDefault="00415014" w:rsidP="00415014">
            <w:pPr>
              <w:rPr>
                <w:rFonts w:ascii="Sylfaen" w:hAnsi="Sylfaen" w:cs="Tahoma"/>
                <w:sz w:val="20"/>
                <w:szCs w:val="20"/>
              </w:rPr>
            </w:pPr>
            <w:r>
              <w:rPr>
                <w:rFonts w:ascii="Sylfaen" w:hAnsi="Sylfaen" w:cs="Tahoma"/>
                <w:sz w:val="20"/>
                <w:szCs w:val="20"/>
              </w:rPr>
              <w:t>23</w:t>
            </w:r>
          </w:p>
        </w:tc>
        <w:tc>
          <w:tcPr>
            <w:tcW w:w="3402" w:type="dxa"/>
          </w:tcPr>
          <w:p w14:paraId="06F53619" w14:textId="252B8A9F" w:rsidR="00415014" w:rsidRPr="00415014" w:rsidRDefault="00415014" w:rsidP="00415014">
            <w:pPr>
              <w:pStyle w:val="Tekstpodstawowy"/>
              <w:spacing w:after="0"/>
              <w:rPr>
                <w:rFonts w:ascii="Sylfaen" w:hAnsi="Sylfaen" w:cs="Calibri"/>
                <w:b/>
                <w:bCs/>
                <w:szCs w:val="20"/>
              </w:rPr>
            </w:pPr>
            <w:r w:rsidRPr="00415014">
              <w:rPr>
                <w:rFonts w:ascii="Sylfaen" w:hAnsi="Sylfaen" w:cs="Calibri"/>
                <w:b/>
                <w:bCs/>
                <w:szCs w:val="20"/>
              </w:rPr>
              <w:t xml:space="preserve">Chwytak Igieł: </w:t>
            </w:r>
            <w:r w:rsidRPr="00415014">
              <w:rPr>
                <w:rFonts w:ascii="Sylfaen" w:hAnsi="Sylfaen" w:cs="Calibri"/>
                <w:szCs w:val="20"/>
              </w:rPr>
              <w:t>nr kat.</w:t>
            </w:r>
            <w:r w:rsidRPr="00415014">
              <w:rPr>
                <w:rFonts w:ascii="Sylfaen" w:hAnsi="Sylfaen" w:cs="Calibri"/>
                <w:b/>
                <w:bCs/>
                <w:szCs w:val="20"/>
              </w:rPr>
              <w:t xml:space="preserve"> </w:t>
            </w:r>
            <w:r w:rsidRPr="00415014">
              <w:rPr>
                <w:rFonts w:ascii="Sylfaen" w:hAnsi="Sylfaen" w:cs="Calibri"/>
                <w:szCs w:val="20"/>
              </w:rPr>
              <w:t>WA64700A, WA60120A Olympus  lub równoważny Wkład "</w:t>
            </w:r>
            <w:proofErr w:type="spellStart"/>
            <w:r w:rsidRPr="00415014">
              <w:rPr>
                <w:rFonts w:ascii="Sylfaen" w:hAnsi="Sylfaen" w:cs="Calibri"/>
                <w:szCs w:val="20"/>
              </w:rPr>
              <w:t>HiQ</w:t>
            </w:r>
            <w:proofErr w:type="spellEnd"/>
            <w:r w:rsidRPr="00415014">
              <w:rPr>
                <w:rFonts w:ascii="Sylfaen" w:hAnsi="Sylfaen" w:cs="Calibri"/>
                <w:szCs w:val="20"/>
              </w:rPr>
              <w:t xml:space="preserve">+", średnica 5mm, długość 330mm, imadło do szycia, proste, Uchwyt asymetryczny z zamkiem do narzędzi </w:t>
            </w:r>
            <w:proofErr w:type="spellStart"/>
            <w:r w:rsidRPr="00415014">
              <w:rPr>
                <w:rFonts w:ascii="Sylfaen" w:hAnsi="Sylfaen" w:cs="Calibri"/>
                <w:szCs w:val="20"/>
              </w:rPr>
              <w:t>HiQ</w:t>
            </w:r>
            <w:proofErr w:type="spellEnd"/>
            <w:r w:rsidRPr="00415014">
              <w:rPr>
                <w:rFonts w:ascii="Sylfaen" w:hAnsi="Sylfaen" w:cs="Calibri"/>
                <w:szCs w:val="20"/>
              </w:rPr>
              <w:t>+</w:t>
            </w:r>
          </w:p>
        </w:tc>
        <w:tc>
          <w:tcPr>
            <w:tcW w:w="850" w:type="dxa"/>
          </w:tcPr>
          <w:p w14:paraId="08290240" w14:textId="1271BDD9" w:rsidR="00415014" w:rsidRPr="00415014" w:rsidRDefault="00415014" w:rsidP="00415014">
            <w:pPr>
              <w:rPr>
                <w:rFonts w:ascii="Sylfaen" w:hAnsi="Sylfaen" w:cs="Calibri"/>
                <w:kern w:val="3"/>
                <w:sz w:val="20"/>
                <w:szCs w:val="20"/>
                <w:lang w:eastAsia="en-US"/>
              </w:rPr>
            </w:pPr>
            <w:proofErr w:type="spellStart"/>
            <w:r w:rsidRPr="00415014">
              <w:rPr>
                <w:rFonts w:ascii="Sylfaen" w:hAnsi="Sylfaen" w:cs="Calibri"/>
                <w:kern w:val="3"/>
                <w:sz w:val="20"/>
                <w:szCs w:val="20"/>
                <w:lang w:eastAsia="en-US"/>
              </w:rPr>
              <w:t>Kpl</w:t>
            </w:r>
            <w:proofErr w:type="spellEnd"/>
            <w:r w:rsidRPr="00415014">
              <w:rPr>
                <w:rFonts w:ascii="Sylfaen" w:hAnsi="Sylfaen" w:cs="Calibri"/>
                <w:kern w:val="3"/>
                <w:sz w:val="20"/>
                <w:szCs w:val="20"/>
                <w:lang w:eastAsia="en-US"/>
              </w:rPr>
              <w:t>.</w:t>
            </w:r>
          </w:p>
        </w:tc>
        <w:tc>
          <w:tcPr>
            <w:tcW w:w="567" w:type="dxa"/>
            <w:vAlign w:val="center"/>
          </w:tcPr>
          <w:p w14:paraId="28480853" w14:textId="308CD745" w:rsidR="00415014" w:rsidRPr="00415014" w:rsidRDefault="00415014" w:rsidP="00415014">
            <w:pPr>
              <w:rPr>
                <w:rFonts w:ascii="Sylfaen" w:hAnsi="Sylfaen" w:cs="Calibri"/>
                <w:sz w:val="20"/>
                <w:szCs w:val="20"/>
              </w:rPr>
            </w:pPr>
            <w:r w:rsidRPr="00415014">
              <w:rPr>
                <w:rFonts w:ascii="Sylfaen" w:hAnsi="Sylfaen" w:cs="Calibri"/>
                <w:sz w:val="20"/>
                <w:szCs w:val="20"/>
              </w:rPr>
              <w:t>3</w:t>
            </w:r>
          </w:p>
        </w:tc>
        <w:tc>
          <w:tcPr>
            <w:tcW w:w="709" w:type="dxa"/>
          </w:tcPr>
          <w:p w14:paraId="6E741F08" w14:textId="77777777" w:rsidR="00415014" w:rsidRPr="00415014" w:rsidRDefault="00415014" w:rsidP="00415014">
            <w:pPr>
              <w:rPr>
                <w:rFonts w:ascii="Sylfaen" w:hAnsi="Sylfaen" w:cs="Tahoma"/>
                <w:sz w:val="20"/>
                <w:szCs w:val="20"/>
              </w:rPr>
            </w:pPr>
          </w:p>
        </w:tc>
        <w:tc>
          <w:tcPr>
            <w:tcW w:w="850" w:type="dxa"/>
          </w:tcPr>
          <w:p w14:paraId="77D76FA9" w14:textId="77777777" w:rsidR="00415014" w:rsidRPr="00415014" w:rsidRDefault="00415014" w:rsidP="00415014">
            <w:pPr>
              <w:rPr>
                <w:rFonts w:ascii="Sylfaen" w:hAnsi="Sylfaen" w:cs="Tahoma"/>
                <w:sz w:val="20"/>
                <w:szCs w:val="20"/>
              </w:rPr>
            </w:pPr>
          </w:p>
        </w:tc>
        <w:tc>
          <w:tcPr>
            <w:tcW w:w="567" w:type="dxa"/>
          </w:tcPr>
          <w:p w14:paraId="1EE3AD0B" w14:textId="77777777" w:rsidR="00415014" w:rsidRPr="00415014" w:rsidRDefault="00415014" w:rsidP="00415014">
            <w:pPr>
              <w:rPr>
                <w:rFonts w:ascii="Sylfaen" w:hAnsi="Sylfaen" w:cs="Tahoma"/>
                <w:sz w:val="20"/>
                <w:szCs w:val="20"/>
              </w:rPr>
            </w:pPr>
          </w:p>
        </w:tc>
        <w:tc>
          <w:tcPr>
            <w:tcW w:w="851" w:type="dxa"/>
          </w:tcPr>
          <w:p w14:paraId="1F724236" w14:textId="77777777" w:rsidR="00415014" w:rsidRPr="00415014" w:rsidRDefault="00415014" w:rsidP="00415014">
            <w:pPr>
              <w:rPr>
                <w:rFonts w:ascii="Sylfaen" w:hAnsi="Sylfaen" w:cs="Tahoma"/>
                <w:sz w:val="20"/>
                <w:szCs w:val="20"/>
              </w:rPr>
            </w:pPr>
          </w:p>
        </w:tc>
        <w:tc>
          <w:tcPr>
            <w:tcW w:w="1276" w:type="dxa"/>
          </w:tcPr>
          <w:p w14:paraId="7D62C278" w14:textId="77777777" w:rsidR="00415014" w:rsidRPr="00415014" w:rsidRDefault="00415014" w:rsidP="00415014">
            <w:pPr>
              <w:rPr>
                <w:rFonts w:ascii="Sylfaen" w:hAnsi="Sylfaen" w:cs="Tahoma"/>
                <w:sz w:val="20"/>
                <w:szCs w:val="20"/>
              </w:rPr>
            </w:pPr>
          </w:p>
        </w:tc>
      </w:tr>
      <w:tr w:rsidR="00415014" w:rsidRPr="00CF4DD8" w14:paraId="783047A9" w14:textId="77777777" w:rsidTr="001E7135">
        <w:tblPrEx>
          <w:tblCellMar>
            <w:top w:w="0" w:type="dxa"/>
            <w:bottom w:w="0" w:type="dxa"/>
          </w:tblCellMar>
        </w:tblPrEx>
        <w:trPr>
          <w:trHeight w:val="565"/>
        </w:trPr>
        <w:tc>
          <w:tcPr>
            <w:tcW w:w="496" w:type="dxa"/>
          </w:tcPr>
          <w:p w14:paraId="17DDEE5A" w14:textId="6C75D589" w:rsidR="00415014" w:rsidRDefault="00415014" w:rsidP="00415014">
            <w:pPr>
              <w:rPr>
                <w:rFonts w:ascii="Sylfaen" w:hAnsi="Sylfaen" w:cs="Tahoma"/>
                <w:sz w:val="20"/>
                <w:szCs w:val="20"/>
              </w:rPr>
            </w:pPr>
            <w:r>
              <w:rPr>
                <w:rFonts w:ascii="Sylfaen" w:hAnsi="Sylfaen" w:cs="Tahoma"/>
                <w:sz w:val="20"/>
                <w:szCs w:val="20"/>
              </w:rPr>
              <w:t>24</w:t>
            </w:r>
          </w:p>
        </w:tc>
        <w:tc>
          <w:tcPr>
            <w:tcW w:w="3402" w:type="dxa"/>
          </w:tcPr>
          <w:p w14:paraId="380DA067" w14:textId="6F3A178D" w:rsidR="00415014" w:rsidRPr="00415014" w:rsidRDefault="00415014" w:rsidP="00415014">
            <w:pPr>
              <w:pStyle w:val="Tekstpodstawowy"/>
              <w:spacing w:after="0"/>
              <w:rPr>
                <w:rFonts w:ascii="Sylfaen" w:hAnsi="Sylfaen" w:cs="Calibri"/>
                <w:b/>
                <w:bCs/>
                <w:szCs w:val="20"/>
              </w:rPr>
            </w:pPr>
            <w:r w:rsidRPr="00415014">
              <w:rPr>
                <w:rFonts w:ascii="Sylfaen" w:hAnsi="Sylfaen" w:cs="Calibri"/>
                <w:b/>
                <w:bCs/>
                <w:szCs w:val="20"/>
              </w:rPr>
              <w:t xml:space="preserve">Kleszczyki typu </w:t>
            </w:r>
            <w:proofErr w:type="spellStart"/>
            <w:r w:rsidRPr="00415014">
              <w:rPr>
                <w:rFonts w:ascii="Sylfaen" w:hAnsi="Sylfaen" w:cs="Calibri"/>
                <w:b/>
                <w:bCs/>
                <w:szCs w:val="20"/>
              </w:rPr>
              <w:t>Johan</w:t>
            </w:r>
            <w:proofErr w:type="spellEnd"/>
            <w:r w:rsidRPr="00415014">
              <w:rPr>
                <w:rFonts w:ascii="Sylfaen" w:hAnsi="Sylfaen" w:cs="Calibri"/>
                <w:b/>
                <w:bCs/>
                <w:szCs w:val="20"/>
              </w:rPr>
              <w:t xml:space="preserve">: </w:t>
            </w:r>
            <w:r w:rsidRPr="00415014">
              <w:rPr>
                <w:rFonts w:ascii="Sylfaen" w:hAnsi="Sylfaen" w:cs="Calibri"/>
                <w:szCs w:val="20"/>
              </w:rPr>
              <w:t xml:space="preserve">nr kat. WA69310M Olympus lub równoważne kleszczyki kład </w:t>
            </w:r>
            <w:proofErr w:type="spellStart"/>
            <w:r w:rsidRPr="00415014">
              <w:rPr>
                <w:rFonts w:ascii="Sylfaen" w:hAnsi="Sylfaen" w:cs="Calibri"/>
                <w:szCs w:val="20"/>
              </w:rPr>
              <w:t>monopolarny</w:t>
            </w:r>
            <w:proofErr w:type="spellEnd"/>
            <w:r w:rsidRPr="00415014">
              <w:rPr>
                <w:rFonts w:ascii="Sylfaen" w:hAnsi="Sylfaen" w:cs="Calibri"/>
                <w:szCs w:val="20"/>
              </w:rPr>
              <w:t xml:space="preserve">, kleszczyki typu Johann, długość szczęk 21mm, średnica 5mm, długość 330mm; trzonek o nr kat. WA69300M Olympus  lub równoważny Trzonek / tubus </w:t>
            </w:r>
            <w:proofErr w:type="spellStart"/>
            <w:r w:rsidRPr="00415014">
              <w:rPr>
                <w:rFonts w:ascii="Sylfaen" w:hAnsi="Sylfaen" w:cs="Calibri"/>
                <w:szCs w:val="20"/>
              </w:rPr>
              <w:t>monopolarny</w:t>
            </w:r>
            <w:proofErr w:type="spellEnd"/>
            <w:r w:rsidRPr="00415014">
              <w:rPr>
                <w:rFonts w:ascii="Sylfaen" w:hAnsi="Sylfaen" w:cs="Calibri"/>
                <w:szCs w:val="20"/>
              </w:rPr>
              <w:t xml:space="preserve">, średnica 5mm, długość 330mm;  uchwyt o nr kat. WA69000M Olympus  lub równoważny Uchwyt rozmiar M, </w:t>
            </w:r>
            <w:proofErr w:type="spellStart"/>
            <w:r w:rsidRPr="00415014">
              <w:rPr>
                <w:rFonts w:ascii="Sylfaen" w:hAnsi="Sylfaen" w:cs="Calibri"/>
                <w:szCs w:val="20"/>
              </w:rPr>
              <w:t>monopolarny</w:t>
            </w:r>
            <w:proofErr w:type="spellEnd"/>
            <w:r w:rsidRPr="00415014">
              <w:rPr>
                <w:rFonts w:ascii="Sylfaen" w:hAnsi="Sylfaen" w:cs="Calibri"/>
                <w:szCs w:val="20"/>
              </w:rPr>
              <w:t xml:space="preserve"> z zamkiem dezaktywującym</w:t>
            </w:r>
          </w:p>
        </w:tc>
        <w:tc>
          <w:tcPr>
            <w:tcW w:w="850" w:type="dxa"/>
          </w:tcPr>
          <w:p w14:paraId="7DCF619C" w14:textId="22A6717D" w:rsidR="00415014" w:rsidRPr="00415014" w:rsidRDefault="00415014" w:rsidP="00415014">
            <w:pPr>
              <w:rPr>
                <w:rFonts w:ascii="Sylfaen" w:hAnsi="Sylfaen" w:cs="Calibri"/>
                <w:kern w:val="3"/>
                <w:sz w:val="20"/>
                <w:szCs w:val="20"/>
                <w:lang w:eastAsia="en-US"/>
              </w:rPr>
            </w:pPr>
            <w:proofErr w:type="spellStart"/>
            <w:r w:rsidRPr="00415014">
              <w:rPr>
                <w:rFonts w:ascii="Sylfaen" w:hAnsi="Sylfaen" w:cs="Calibri"/>
                <w:kern w:val="3"/>
                <w:sz w:val="20"/>
                <w:szCs w:val="20"/>
                <w:lang w:eastAsia="en-US"/>
              </w:rPr>
              <w:t>Kpl</w:t>
            </w:r>
            <w:proofErr w:type="spellEnd"/>
            <w:r w:rsidRPr="00415014">
              <w:rPr>
                <w:rFonts w:ascii="Sylfaen" w:hAnsi="Sylfaen" w:cs="Calibri"/>
                <w:kern w:val="3"/>
                <w:sz w:val="20"/>
                <w:szCs w:val="20"/>
                <w:lang w:eastAsia="en-US"/>
              </w:rPr>
              <w:t xml:space="preserve">. </w:t>
            </w:r>
          </w:p>
        </w:tc>
        <w:tc>
          <w:tcPr>
            <w:tcW w:w="567" w:type="dxa"/>
            <w:vAlign w:val="center"/>
          </w:tcPr>
          <w:p w14:paraId="17E0A7D8" w14:textId="665C8639" w:rsidR="00415014" w:rsidRPr="00415014" w:rsidRDefault="00415014" w:rsidP="00415014">
            <w:pPr>
              <w:rPr>
                <w:rFonts w:ascii="Sylfaen" w:hAnsi="Sylfaen" w:cs="Calibri"/>
                <w:sz w:val="20"/>
                <w:szCs w:val="20"/>
              </w:rPr>
            </w:pPr>
            <w:r w:rsidRPr="00415014">
              <w:rPr>
                <w:rFonts w:ascii="Sylfaen" w:hAnsi="Sylfaen" w:cs="Calibri"/>
                <w:sz w:val="20"/>
                <w:szCs w:val="20"/>
              </w:rPr>
              <w:t>1</w:t>
            </w:r>
          </w:p>
        </w:tc>
        <w:tc>
          <w:tcPr>
            <w:tcW w:w="709" w:type="dxa"/>
          </w:tcPr>
          <w:p w14:paraId="2093BAD9" w14:textId="77777777" w:rsidR="00415014" w:rsidRPr="00415014" w:rsidRDefault="00415014" w:rsidP="00415014">
            <w:pPr>
              <w:rPr>
                <w:rFonts w:ascii="Sylfaen" w:hAnsi="Sylfaen" w:cs="Tahoma"/>
                <w:sz w:val="20"/>
                <w:szCs w:val="20"/>
              </w:rPr>
            </w:pPr>
          </w:p>
        </w:tc>
        <w:tc>
          <w:tcPr>
            <w:tcW w:w="850" w:type="dxa"/>
          </w:tcPr>
          <w:p w14:paraId="5E73E535" w14:textId="77777777" w:rsidR="00415014" w:rsidRPr="00415014" w:rsidRDefault="00415014" w:rsidP="00415014">
            <w:pPr>
              <w:rPr>
                <w:rFonts w:ascii="Sylfaen" w:hAnsi="Sylfaen" w:cs="Tahoma"/>
                <w:sz w:val="20"/>
                <w:szCs w:val="20"/>
              </w:rPr>
            </w:pPr>
          </w:p>
        </w:tc>
        <w:tc>
          <w:tcPr>
            <w:tcW w:w="567" w:type="dxa"/>
          </w:tcPr>
          <w:p w14:paraId="1F2CFBF2" w14:textId="77777777" w:rsidR="00415014" w:rsidRPr="00415014" w:rsidRDefault="00415014" w:rsidP="00415014">
            <w:pPr>
              <w:rPr>
                <w:rFonts w:ascii="Sylfaen" w:hAnsi="Sylfaen" w:cs="Tahoma"/>
                <w:sz w:val="20"/>
                <w:szCs w:val="20"/>
              </w:rPr>
            </w:pPr>
          </w:p>
        </w:tc>
        <w:tc>
          <w:tcPr>
            <w:tcW w:w="851" w:type="dxa"/>
          </w:tcPr>
          <w:p w14:paraId="1BCA36A7" w14:textId="77777777" w:rsidR="00415014" w:rsidRPr="00415014" w:rsidRDefault="00415014" w:rsidP="00415014">
            <w:pPr>
              <w:rPr>
                <w:rFonts w:ascii="Sylfaen" w:hAnsi="Sylfaen" w:cs="Tahoma"/>
                <w:sz w:val="20"/>
                <w:szCs w:val="20"/>
              </w:rPr>
            </w:pPr>
          </w:p>
        </w:tc>
        <w:tc>
          <w:tcPr>
            <w:tcW w:w="1276" w:type="dxa"/>
          </w:tcPr>
          <w:p w14:paraId="379F5FF0" w14:textId="77777777" w:rsidR="00415014" w:rsidRPr="00415014" w:rsidRDefault="00415014" w:rsidP="00415014">
            <w:pPr>
              <w:rPr>
                <w:rFonts w:ascii="Sylfaen" w:hAnsi="Sylfaen" w:cs="Tahoma"/>
                <w:sz w:val="20"/>
                <w:szCs w:val="20"/>
              </w:rPr>
            </w:pPr>
          </w:p>
        </w:tc>
      </w:tr>
      <w:tr w:rsidR="00415014" w:rsidRPr="00CF4DD8" w14:paraId="02120DB1" w14:textId="77777777" w:rsidTr="001E7135">
        <w:tblPrEx>
          <w:tblCellMar>
            <w:top w:w="0" w:type="dxa"/>
            <w:bottom w:w="0" w:type="dxa"/>
          </w:tblCellMar>
        </w:tblPrEx>
        <w:trPr>
          <w:trHeight w:val="565"/>
        </w:trPr>
        <w:tc>
          <w:tcPr>
            <w:tcW w:w="496" w:type="dxa"/>
          </w:tcPr>
          <w:p w14:paraId="17A08ECB" w14:textId="023809E5" w:rsidR="00415014" w:rsidRDefault="00415014" w:rsidP="00415014">
            <w:pPr>
              <w:rPr>
                <w:rFonts w:ascii="Sylfaen" w:hAnsi="Sylfaen" w:cs="Tahoma"/>
                <w:sz w:val="20"/>
                <w:szCs w:val="20"/>
              </w:rPr>
            </w:pPr>
            <w:r>
              <w:rPr>
                <w:rFonts w:ascii="Sylfaen" w:hAnsi="Sylfaen" w:cs="Tahoma"/>
                <w:sz w:val="20"/>
                <w:szCs w:val="20"/>
              </w:rPr>
              <w:t>25</w:t>
            </w:r>
          </w:p>
        </w:tc>
        <w:tc>
          <w:tcPr>
            <w:tcW w:w="3402" w:type="dxa"/>
          </w:tcPr>
          <w:p w14:paraId="0592B9F2" w14:textId="09A3DEC6" w:rsidR="00415014" w:rsidRPr="00415014" w:rsidRDefault="00415014" w:rsidP="00415014">
            <w:pPr>
              <w:pStyle w:val="Tekstpodstawowy"/>
              <w:spacing w:after="0"/>
              <w:rPr>
                <w:rFonts w:ascii="Sylfaen" w:hAnsi="Sylfaen" w:cs="Calibri"/>
                <w:b/>
                <w:bCs/>
                <w:szCs w:val="20"/>
              </w:rPr>
            </w:pPr>
            <w:r w:rsidRPr="00415014">
              <w:rPr>
                <w:rFonts w:ascii="Sylfaen" w:hAnsi="Sylfaen" w:cs="Calibri"/>
                <w:b/>
                <w:bCs/>
                <w:szCs w:val="20"/>
              </w:rPr>
              <w:t xml:space="preserve">Kleszczyki chwytające : </w:t>
            </w:r>
            <w:r w:rsidRPr="00415014">
              <w:rPr>
                <w:rFonts w:ascii="Sylfaen" w:hAnsi="Sylfaen" w:cs="Calibri"/>
                <w:szCs w:val="20"/>
              </w:rPr>
              <w:t>nr kat.</w:t>
            </w:r>
            <w:r w:rsidRPr="00415014">
              <w:rPr>
                <w:rFonts w:ascii="Sylfaen" w:hAnsi="Sylfaen" w:cs="Calibri"/>
                <w:b/>
                <w:bCs/>
                <w:szCs w:val="20"/>
              </w:rPr>
              <w:t xml:space="preserve"> </w:t>
            </w:r>
            <w:r w:rsidRPr="00415014">
              <w:rPr>
                <w:rFonts w:ascii="Sylfaen" w:hAnsi="Sylfaen" w:cs="Calibri"/>
                <w:szCs w:val="20"/>
              </w:rPr>
              <w:t xml:space="preserve">WA69332M, WA69300M, WA69003M Olympus  lub równoważny Wkład </w:t>
            </w:r>
            <w:proofErr w:type="spellStart"/>
            <w:r w:rsidRPr="00415014">
              <w:rPr>
                <w:rFonts w:ascii="Sylfaen" w:hAnsi="Sylfaen" w:cs="Calibri"/>
                <w:szCs w:val="20"/>
              </w:rPr>
              <w:t>monopolarny</w:t>
            </w:r>
            <w:proofErr w:type="spellEnd"/>
            <w:r w:rsidRPr="00415014">
              <w:rPr>
                <w:rFonts w:ascii="Sylfaen" w:hAnsi="Sylfaen" w:cs="Calibri"/>
                <w:szCs w:val="20"/>
              </w:rPr>
              <w:t xml:space="preserve">, kleszczyki chwytające, długość szczęk 26mm, średnica 5mm, długość 330mm, Trzonek / tubus </w:t>
            </w:r>
            <w:proofErr w:type="spellStart"/>
            <w:r w:rsidRPr="00415014">
              <w:rPr>
                <w:rFonts w:ascii="Sylfaen" w:hAnsi="Sylfaen" w:cs="Calibri"/>
                <w:szCs w:val="20"/>
              </w:rPr>
              <w:t>monopolarny</w:t>
            </w:r>
            <w:proofErr w:type="spellEnd"/>
            <w:r w:rsidRPr="00415014">
              <w:rPr>
                <w:rFonts w:ascii="Sylfaen" w:hAnsi="Sylfaen" w:cs="Calibri"/>
                <w:szCs w:val="20"/>
              </w:rPr>
              <w:t>, średnica 5mm, długość 330mm, Uchwyt rozmiar M, z zamkiem</w:t>
            </w:r>
          </w:p>
        </w:tc>
        <w:tc>
          <w:tcPr>
            <w:tcW w:w="850" w:type="dxa"/>
          </w:tcPr>
          <w:p w14:paraId="68F4353B" w14:textId="6EA6107F" w:rsidR="00415014" w:rsidRPr="00415014" w:rsidRDefault="00415014" w:rsidP="00415014">
            <w:pPr>
              <w:rPr>
                <w:rFonts w:ascii="Sylfaen" w:hAnsi="Sylfaen" w:cs="Calibri"/>
                <w:kern w:val="3"/>
                <w:sz w:val="20"/>
                <w:szCs w:val="20"/>
                <w:lang w:eastAsia="en-US"/>
              </w:rPr>
            </w:pPr>
            <w:proofErr w:type="spellStart"/>
            <w:r w:rsidRPr="00415014">
              <w:rPr>
                <w:rFonts w:ascii="Sylfaen" w:hAnsi="Sylfaen" w:cs="Calibri"/>
                <w:kern w:val="3"/>
                <w:sz w:val="20"/>
                <w:szCs w:val="20"/>
                <w:lang w:eastAsia="en-US"/>
              </w:rPr>
              <w:t>Kpl</w:t>
            </w:r>
            <w:proofErr w:type="spellEnd"/>
            <w:r w:rsidRPr="00415014">
              <w:rPr>
                <w:rFonts w:ascii="Sylfaen" w:hAnsi="Sylfaen" w:cs="Calibri"/>
                <w:kern w:val="3"/>
                <w:sz w:val="20"/>
                <w:szCs w:val="20"/>
                <w:lang w:eastAsia="en-US"/>
              </w:rPr>
              <w:t>.</w:t>
            </w:r>
          </w:p>
        </w:tc>
        <w:tc>
          <w:tcPr>
            <w:tcW w:w="567" w:type="dxa"/>
            <w:vAlign w:val="center"/>
          </w:tcPr>
          <w:p w14:paraId="7BAAFABC" w14:textId="73D3BC4E" w:rsidR="00415014" w:rsidRPr="00415014" w:rsidRDefault="00415014" w:rsidP="00415014">
            <w:pPr>
              <w:rPr>
                <w:rFonts w:ascii="Sylfaen" w:hAnsi="Sylfaen" w:cs="Calibri"/>
                <w:sz w:val="20"/>
                <w:szCs w:val="20"/>
              </w:rPr>
            </w:pPr>
            <w:r w:rsidRPr="00415014">
              <w:rPr>
                <w:rFonts w:ascii="Sylfaen" w:hAnsi="Sylfaen" w:cs="Calibri"/>
                <w:sz w:val="20"/>
                <w:szCs w:val="20"/>
              </w:rPr>
              <w:t>1</w:t>
            </w:r>
          </w:p>
        </w:tc>
        <w:tc>
          <w:tcPr>
            <w:tcW w:w="709" w:type="dxa"/>
          </w:tcPr>
          <w:p w14:paraId="69620A7C" w14:textId="77777777" w:rsidR="00415014" w:rsidRPr="00415014" w:rsidRDefault="00415014" w:rsidP="00415014">
            <w:pPr>
              <w:rPr>
                <w:rFonts w:ascii="Sylfaen" w:hAnsi="Sylfaen" w:cs="Tahoma"/>
                <w:sz w:val="20"/>
                <w:szCs w:val="20"/>
              </w:rPr>
            </w:pPr>
          </w:p>
        </w:tc>
        <w:tc>
          <w:tcPr>
            <w:tcW w:w="850" w:type="dxa"/>
          </w:tcPr>
          <w:p w14:paraId="7139318D" w14:textId="77777777" w:rsidR="00415014" w:rsidRPr="00415014" w:rsidRDefault="00415014" w:rsidP="00415014">
            <w:pPr>
              <w:rPr>
                <w:rFonts w:ascii="Sylfaen" w:hAnsi="Sylfaen" w:cs="Tahoma"/>
                <w:sz w:val="20"/>
                <w:szCs w:val="20"/>
              </w:rPr>
            </w:pPr>
          </w:p>
        </w:tc>
        <w:tc>
          <w:tcPr>
            <w:tcW w:w="567" w:type="dxa"/>
          </w:tcPr>
          <w:p w14:paraId="3A2EEDC0" w14:textId="77777777" w:rsidR="00415014" w:rsidRPr="00415014" w:rsidRDefault="00415014" w:rsidP="00415014">
            <w:pPr>
              <w:rPr>
                <w:rFonts w:ascii="Sylfaen" w:hAnsi="Sylfaen" w:cs="Tahoma"/>
                <w:sz w:val="20"/>
                <w:szCs w:val="20"/>
              </w:rPr>
            </w:pPr>
          </w:p>
        </w:tc>
        <w:tc>
          <w:tcPr>
            <w:tcW w:w="851" w:type="dxa"/>
          </w:tcPr>
          <w:p w14:paraId="3563BE96" w14:textId="77777777" w:rsidR="00415014" w:rsidRPr="00415014" w:rsidRDefault="00415014" w:rsidP="00415014">
            <w:pPr>
              <w:rPr>
                <w:rFonts w:ascii="Sylfaen" w:hAnsi="Sylfaen" w:cs="Tahoma"/>
                <w:sz w:val="20"/>
                <w:szCs w:val="20"/>
              </w:rPr>
            </w:pPr>
          </w:p>
        </w:tc>
        <w:tc>
          <w:tcPr>
            <w:tcW w:w="1276" w:type="dxa"/>
          </w:tcPr>
          <w:p w14:paraId="4E93402E" w14:textId="77777777" w:rsidR="00415014" w:rsidRPr="00415014" w:rsidRDefault="00415014" w:rsidP="00415014">
            <w:pPr>
              <w:rPr>
                <w:rFonts w:ascii="Sylfaen" w:hAnsi="Sylfaen" w:cs="Tahoma"/>
                <w:sz w:val="20"/>
                <w:szCs w:val="20"/>
              </w:rPr>
            </w:pPr>
          </w:p>
        </w:tc>
      </w:tr>
      <w:tr w:rsidR="00415014" w:rsidRPr="00CF4DD8" w14:paraId="3697719A" w14:textId="77777777" w:rsidTr="001E7135">
        <w:tblPrEx>
          <w:tblCellMar>
            <w:top w:w="0" w:type="dxa"/>
            <w:bottom w:w="0" w:type="dxa"/>
          </w:tblCellMar>
        </w:tblPrEx>
        <w:trPr>
          <w:trHeight w:val="565"/>
        </w:trPr>
        <w:tc>
          <w:tcPr>
            <w:tcW w:w="496" w:type="dxa"/>
          </w:tcPr>
          <w:p w14:paraId="0E656DB2" w14:textId="49A4F4BA" w:rsidR="00415014" w:rsidRDefault="00415014" w:rsidP="00415014">
            <w:pPr>
              <w:rPr>
                <w:rFonts w:ascii="Sylfaen" w:hAnsi="Sylfaen" w:cs="Tahoma"/>
                <w:sz w:val="20"/>
                <w:szCs w:val="20"/>
              </w:rPr>
            </w:pPr>
            <w:r>
              <w:rPr>
                <w:rFonts w:ascii="Sylfaen" w:hAnsi="Sylfaen" w:cs="Tahoma"/>
                <w:sz w:val="20"/>
                <w:szCs w:val="20"/>
              </w:rPr>
              <w:t>26</w:t>
            </w:r>
          </w:p>
        </w:tc>
        <w:tc>
          <w:tcPr>
            <w:tcW w:w="3402" w:type="dxa"/>
          </w:tcPr>
          <w:p w14:paraId="642E0234" w14:textId="6AEE00C7" w:rsidR="00415014" w:rsidRPr="00415014" w:rsidRDefault="00415014" w:rsidP="00415014">
            <w:pPr>
              <w:pStyle w:val="Tekstpodstawowy"/>
              <w:spacing w:after="0"/>
              <w:rPr>
                <w:rFonts w:ascii="Sylfaen" w:hAnsi="Sylfaen" w:cs="Calibri"/>
                <w:b/>
                <w:bCs/>
                <w:szCs w:val="20"/>
              </w:rPr>
            </w:pPr>
            <w:r w:rsidRPr="00415014">
              <w:rPr>
                <w:rFonts w:ascii="Sylfaen" w:hAnsi="Sylfaen" w:cs="Calibri"/>
                <w:b/>
                <w:bCs/>
                <w:szCs w:val="20"/>
              </w:rPr>
              <w:t xml:space="preserve">Kleszczyki typu Maryland: </w:t>
            </w:r>
            <w:r w:rsidRPr="00415014">
              <w:rPr>
                <w:rFonts w:ascii="Sylfaen" w:hAnsi="Sylfaen" w:cs="Calibri"/>
                <w:szCs w:val="20"/>
              </w:rPr>
              <w:t>nr kat.</w:t>
            </w:r>
            <w:r w:rsidRPr="00415014">
              <w:rPr>
                <w:rFonts w:ascii="Sylfaen" w:hAnsi="Sylfaen" w:cs="Calibri"/>
                <w:b/>
                <w:bCs/>
                <w:szCs w:val="20"/>
              </w:rPr>
              <w:t xml:space="preserve"> </w:t>
            </w:r>
            <w:r w:rsidRPr="00415014">
              <w:rPr>
                <w:rFonts w:ascii="Sylfaen" w:hAnsi="Sylfaen" w:cs="Calibri"/>
                <w:szCs w:val="20"/>
              </w:rPr>
              <w:t xml:space="preserve">WA69350M, WA69300M, WA69001LOlympus  lub równoważny Wkład </w:t>
            </w:r>
            <w:proofErr w:type="spellStart"/>
            <w:r w:rsidRPr="00415014">
              <w:rPr>
                <w:rFonts w:ascii="Sylfaen" w:hAnsi="Sylfaen" w:cs="Calibri"/>
                <w:szCs w:val="20"/>
              </w:rPr>
              <w:t>monopolarny</w:t>
            </w:r>
            <w:proofErr w:type="spellEnd"/>
            <w:r w:rsidRPr="00415014">
              <w:rPr>
                <w:rFonts w:ascii="Sylfaen" w:hAnsi="Sylfaen" w:cs="Calibri"/>
                <w:szCs w:val="20"/>
              </w:rPr>
              <w:t xml:space="preserve">, kleszczyki do dysekcji typu Maryland, długość </w:t>
            </w:r>
            <w:r w:rsidRPr="00415014">
              <w:rPr>
                <w:rFonts w:ascii="Sylfaen" w:hAnsi="Sylfaen" w:cs="Calibri"/>
                <w:szCs w:val="20"/>
              </w:rPr>
              <w:lastRenderedPageBreak/>
              <w:t xml:space="preserve">szczęk 17mm, średnica 5mm, długość 330mm, Trzonek / tubus </w:t>
            </w:r>
            <w:proofErr w:type="spellStart"/>
            <w:r w:rsidRPr="00415014">
              <w:rPr>
                <w:rFonts w:ascii="Sylfaen" w:hAnsi="Sylfaen" w:cs="Calibri"/>
                <w:szCs w:val="20"/>
              </w:rPr>
              <w:t>monopolarny</w:t>
            </w:r>
            <w:proofErr w:type="spellEnd"/>
            <w:r w:rsidRPr="00415014">
              <w:rPr>
                <w:rFonts w:ascii="Sylfaen" w:hAnsi="Sylfaen" w:cs="Calibri"/>
                <w:szCs w:val="20"/>
              </w:rPr>
              <w:t xml:space="preserve">, średnica 5mm, długość 330mm, Uchwyt rozmiar L, </w:t>
            </w:r>
            <w:proofErr w:type="spellStart"/>
            <w:r w:rsidRPr="00415014">
              <w:rPr>
                <w:rFonts w:ascii="Sylfaen" w:hAnsi="Sylfaen" w:cs="Calibri"/>
                <w:szCs w:val="20"/>
              </w:rPr>
              <w:t>monopolarny</w:t>
            </w:r>
            <w:proofErr w:type="spellEnd"/>
            <w:r w:rsidRPr="00415014">
              <w:rPr>
                <w:rFonts w:ascii="Sylfaen" w:hAnsi="Sylfaen" w:cs="Calibri"/>
                <w:szCs w:val="20"/>
              </w:rPr>
              <w:t xml:space="preserve">, </w:t>
            </w:r>
          </w:p>
        </w:tc>
        <w:tc>
          <w:tcPr>
            <w:tcW w:w="850" w:type="dxa"/>
          </w:tcPr>
          <w:p w14:paraId="54177C1A" w14:textId="47A0B858" w:rsidR="00415014" w:rsidRPr="00415014" w:rsidRDefault="00415014" w:rsidP="00415014">
            <w:pPr>
              <w:rPr>
                <w:rFonts w:ascii="Sylfaen" w:hAnsi="Sylfaen" w:cs="Calibri"/>
                <w:kern w:val="3"/>
                <w:sz w:val="20"/>
                <w:szCs w:val="20"/>
                <w:lang w:eastAsia="en-US"/>
              </w:rPr>
            </w:pPr>
            <w:proofErr w:type="spellStart"/>
            <w:r w:rsidRPr="00415014">
              <w:rPr>
                <w:rFonts w:ascii="Sylfaen" w:hAnsi="Sylfaen" w:cs="Calibri"/>
                <w:kern w:val="3"/>
                <w:sz w:val="20"/>
                <w:szCs w:val="20"/>
                <w:lang w:eastAsia="en-US"/>
              </w:rPr>
              <w:lastRenderedPageBreak/>
              <w:t>Kpl</w:t>
            </w:r>
            <w:proofErr w:type="spellEnd"/>
            <w:r w:rsidRPr="00415014">
              <w:rPr>
                <w:rFonts w:ascii="Sylfaen" w:hAnsi="Sylfaen" w:cs="Calibri"/>
                <w:kern w:val="3"/>
                <w:sz w:val="20"/>
                <w:szCs w:val="20"/>
                <w:lang w:eastAsia="en-US"/>
              </w:rPr>
              <w:t>.</w:t>
            </w:r>
          </w:p>
        </w:tc>
        <w:tc>
          <w:tcPr>
            <w:tcW w:w="567" w:type="dxa"/>
            <w:vAlign w:val="center"/>
          </w:tcPr>
          <w:p w14:paraId="2400CAE9" w14:textId="7BCCF117" w:rsidR="00415014" w:rsidRPr="00415014" w:rsidRDefault="00415014" w:rsidP="00415014">
            <w:pPr>
              <w:rPr>
                <w:rFonts w:ascii="Sylfaen" w:hAnsi="Sylfaen" w:cs="Calibri"/>
                <w:sz w:val="20"/>
                <w:szCs w:val="20"/>
              </w:rPr>
            </w:pPr>
            <w:r w:rsidRPr="00415014">
              <w:rPr>
                <w:rFonts w:ascii="Sylfaen" w:hAnsi="Sylfaen" w:cs="Calibri"/>
                <w:sz w:val="20"/>
                <w:szCs w:val="20"/>
              </w:rPr>
              <w:t>1</w:t>
            </w:r>
          </w:p>
        </w:tc>
        <w:tc>
          <w:tcPr>
            <w:tcW w:w="709" w:type="dxa"/>
          </w:tcPr>
          <w:p w14:paraId="4D7521D6" w14:textId="77777777" w:rsidR="00415014" w:rsidRPr="00415014" w:rsidRDefault="00415014" w:rsidP="00415014">
            <w:pPr>
              <w:rPr>
                <w:rFonts w:ascii="Sylfaen" w:hAnsi="Sylfaen" w:cs="Tahoma"/>
                <w:sz w:val="20"/>
                <w:szCs w:val="20"/>
              </w:rPr>
            </w:pPr>
          </w:p>
        </w:tc>
        <w:tc>
          <w:tcPr>
            <w:tcW w:w="850" w:type="dxa"/>
          </w:tcPr>
          <w:p w14:paraId="219FFCBD" w14:textId="77777777" w:rsidR="00415014" w:rsidRPr="00415014" w:rsidRDefault="00415014" w:rsidP="00415014">
            <w:pPr>
              <w:rPr>
                <w:rFonts w:ascii="Sylfaen" w:hAnsi="Sylfaen" w:cs="Tahoma"/>
                <w:sz w:val="20"/>
                <w:szCs w:val="20"/>
              </w:rPr>
            </w:pPr>
          </w:p>
        </w:tc>
        <w:tc>
          <w:tcPr>
            <w:tcW w:w="567" w:type="dxa"/>
          </w:tcPr>
          <w:p w14:paraId="11AFAB04" w14:textId="77777777" w:rsidR="00415014" w:rsidRPr="00415014" w:rsidRDefault="00415014" w:rsidP="00415014">
            <w:pPr>
              <w:rPr>
                <w:rFonts w:ascii="Sylfaen" w:hAnsi="Sylfaen" w:cs="Tahoma"/>
                <w:sz w:val="20"/>
                <w:szCs w:val="20"/>
              </w:rPr>
            </w:pPr>
          </w:p>
        </w:tc>
        <w:tc>
          <w:tcPr>
            <w:tcW w:w="851" w:type="dxa"/>
          </w:tcPr>
          <w:p w14:paraId="1B406F74" w14:textId="77777777" w:rsidR="00415014" w:rsidRPr="00415014" w:rsidRDefault="00415014" w:rsidP="00415014">
            <w:pPr>
              <w:rPr>
                <w:rFonts w:ascii="Sylfaen" w:hAnsi="Sylfaen" w:cs="Tahoma"/>
                <w:sz w:val="20"/>
                <w:szCs w:val="20"/>
              </w:rPr>
            </w:pPr>
          </w:p>
        </w:tc>
        <w:tc>
          <w:tcPr>
            <w:tcW w:w="1276" w:type="dxa"/>
          </w:tcPr>
          <w:p w14:paraId="1200750F" w14:textId="77777777" w:rsidR="00415014" w:rsidRPr="00415014" w:rsidRDefault="00415014" w:rsidP="00415014">
            <w:pPr>
              <w:rPr>
                <w:rFonts w:ascii="Sylfaen" w:hAnsi="Sylfaen" w:cs="Tahoma"/>
                <w:sz w:val="20"/>
                <w:szCs w:val="20"/>
              </w:rPr>
            </w:pPr>
          </w:p>
        </w:tc>
      </w:tr>
      <w:tr w:rsidR="00415014" w:rsidRPr="00CF4DD8" w14:paraId="1D82ECCD" w14:textId="77777777" w:rsidTr="001E7135">
        <w:tblPrEx>
          <w:tblCellMar>
            <w:top w:w="0" w:type="dxa"/>
            <w:bottom w:w="0" w:type="dxa"/>
          </w:tblCellMar>
        </w:tblPrEx>
        <w:trPr>
          <w:trHeight w:val="565"/>
        </w:trPr>
        <w:tc>
          <w:tcPr>
            <w:tcW w:w="496" w:type="dxa"/>
          </w:tcPr>
          <w:p w14:paraId="67203C3E" w14:textId="2A44BF7C" w:rsidR="00415014" w:rsidRDefault="00415014" w:rsidP="00415014">
            <w:pPr>
              <w:rPr>
                <w:rFonts w:ascii="Sylfaen" w:hAnsi="Sylfaen" w:cs="Tahoma"/>
                <w:sz w:val="20"/>
                <w:szCs w:val="20"/>
              </w:rPr>
            </w:pPr>
            <w:r>
              <w:rPr>
                <w:rFonts w:ascii="Sylfaen" w:hAnsi="Sylfaen" w:cs="Tahoma"/>
                <w:sz w:val="20"/>
                <w:szCs w:val="20"/>
              </w:rPr>
              <w:t>27</w:t>
            </w:r>
          </w:p>
        </w:tc>
        <w:tc>
          <w:tcPr>
            <w:tcW w:w="3402" w:type="dxa"/>
          </w:tcPr>
          <w:p w14:paraId="5AB3FA2D" w14:textId="42C34791" w:rsidR="00415014" w:rsidRPr="00415014" w:rsidRDefault="00415014" w:rsidP="00415014">
            <w:pPr>
              <w:pStyle w:val="Tekstpodstawowy"/>
              <w:spacing w:after="0"/>
              <w:rPr>
                <w:rFonts w:ascii="Sylfaen" w:hAnsi="Sylfaen" w:cs="Calibri"/>
                <w:b/>
                <w:bCs/>
                <w:szCs w:val="20"/>
              </w:rPr>
            </w:pPr>
            <w:r w:rsidRPr="00415014">
              <w:rPr>
                <w:rFonts w:ascii="Sylfaen" w:hAnsi="Sylfaen" w:cs="Calibri"/>
                <w:b/>
                <w:bCs/>
                <w:szCs w:val="20"/>
              </w:rPr>
              <w:t xml:space="preserve">Kleszczyki </w:t>
            </w:r>
            <w:proofErr w:type="spellStart"/>
            <w:r w:rsidRPr="00415014">
              <w:rPr>
                <w:rFonts w:ascii="Sylfaen" w:hAnsi="Sylfaen" w:cs="Calibri"/>
                <w:b/>
                <w:bCs/>
                <w:szCs w:val="20"/>
              </w:rPr>
              <w:t>Babcock</w:t>
            </w:r>
            <w:proofErr w:type="spellEnd"/>
            <w:r w:rsidRPr="00415014">
              <w:rPr>
                <w:rFonts w:ascii="Sylfaen" w:hAnsi="Sylfaen" w:cs="Calibri"/>
                <w:b/>
                <w:bCs/>
                <w:szCs w:val="20"/>
              </w:rPr>
              <w:t xml:space="preserve">: </w:t>
            </w:r>
            <w:r w:rsidRPr="00415014">
              <w:rPr>
                <w:rFonts w:ascii="Sylfaen" w:hAnsi="Sylfaen" w:cs="Calibri"/>
                <w:szCs w:val="20"/>
              </w:rPr>
              <w:t xml:space="preserve">nr kat. WA69316M, WA69300M, WA69001L Olympus  lub równoważny Wkład </w:t>
            </w:r>
            <w:proofErr w:type="spellStart"/>
            <w:r w:rsidRPr="00415014">
              <w:rPr>
                <w:rFonts w:ascii="Sylfaen" w:hAnsi="Sylfaen" w:cs="Calibri"/>
                <w:szCs w:val="20"/>
              </w:rPr>
              <w:t>monopolarny</w:t>
            </w:r>
            <w:proofErr w:type="spellEnd"/>
            <w:r w:rsidRPr="00415014">
              <w:rPr>
                <w:rFonts w:ascii="Sylfaen" w:hAnsi="Sylfaen" w:cs="Calibri"/>
                <w:szCs w:val="20"/>
              </w:rPr>
              <w:t xml:space="preserve">, kleszczyki </w:t>
            </w:r>
            <w:proofErr w:type="spellStart"/>
            <w:r w:rsidRPr="00415014">
              <w:rPr>
                <w:rFonts w:ascii="Sylfaen" w:hAnsi="Sylfaen" w:cs="Calibri"/>
                <w:szCs w:val="20"/>
              </w:rPr>
              <w:t>Babcock</w:t>
            </w:r>
            <w:proofErr w:type="spellEnd"/>
            <w:r w:rsidRPr="00415014">
              <w:rPr>
                <w:rFonts w:ascii="Sylfaen" w:hAnsi="Sylfaen" w:cs="Calibri"/>
                <w:szCs w:val="20"/>
              </w:rPr>
              <w:t xml:space="preserve">, długość szczęk 31mm, średnica 5mm, długość 330mm, Trzonek / tubus </w:t>
            </w:r>
            <w:proofErr w:type="spellStart"/>
            <w:r w:rsidRPr="00415014">
              <w:rPr>
                <w:rFonts w:ascii="Sylfaen" w:hAnsi="Sylfaen" w:cs="Calibri"/>
                <w:szCs w:val="20"/>
              </w:rPr>
              <w:t>monopolarny</w:t>
            </w:r>
            <w:proofErr w:type="spellEnd"/>
            <w:r w:rsidRPr="00415014">
              <w:rPr>
                <w:rFonts w:ascii="Sylfaen" w:hAnsi="Sylfaen" w:cs="Calibri"/>
                <w:szCs w:val="20"/>
              </w:rPr>
              <w:t>, średnica 5mm, długość 330mm, Uchwyt rozmiar L, z zamkiem dezaktywującym</w:t>
            </w:r>
          </w:p>
        </w:tc>
        <w:tc>
          <w:tcPr>
            <w:tcW w:w="850" w:type="dxa"/>
          </w:tcPr>
          <w:p w14:paraId="45918084" w14:textId="589D705F" w:rsidR="00415014" w:rsidRPr="00415014" w:rsidRDefault="00415014" w:rsidP="00415014">
            <w:pPr>
              <w:rPr>
                <w:rFonts w:ascii="Sylfaen" w:hAnsi="Sylfaen" w:cs="Calibri"/>
                <w:kern w:val="3"/>
                <w:sz w:val="20"/>
                <w:szCs w:val="20"/>
                <w:lang w:eastAsia="en-US"/>
              </w:rPr>
            </w:pPr>
            <w:proofErr w:type="spellStart"/>
            <w:r w:rsidRPr="00415014">
              <w:rPr>
                <w:rFonts w:ascii="Sylfaen" w:hAnsi="Sylfaen" w:cs="Calibri"/>
                <w:kern w:val="3"/>
                <w:sz w:val="20"/>
                <w:szCs w:val="20"/>
                <w:lang w:eastAsia="en-US"/>
              </w:rPr>
              <w:t>Kpl</w:t>
            </w:r>
            <w:proofErr w:type="spellEnd"/>
            <w:r w:rsidRPr="00415014">
              <w:rPr>
                <w:rFonts w:ascii="Sylfaen" w:hAnsi="Sylfaen" w:cs="Calibri"/>
                <w:kern w:val="3"/>
                <w:sz w:val="20"/>
                <w:szCs w:val="20"/>
                <w:lang w:eastAsia="en-US"/>
              </w:rPr>
              <w:t>.</w:t>
            </w:r>
          </w:p>
        </w:tc>
        <w:tc>
          <w:tcPr>
            <w:tcW w:w="567" w:type="dxa"/>
            <w:vAlign w:val="center"/>
          </w:tcPr>
          <w:p w14:paraId="79FC1E91" w14:textId="2AECDF87" w:rsidR="00415014" w:rsidRPr="00415014" w:rsidRDefault="00415014" w:rsidP="00415014">
            <w:pPr>
              <w:rPr>
                <w:rFonts w:ascii="Sylfaen" w:hAnsi="Sylfaen" w:cs="Calibri"/>
                <w:sz w:val="20"/>
                <w:szCs w:val="20"/>
              </w:rPr>
            </w:pPr>
            <w:r w:rsidRPr="00415014">
              <w:rPr>
                <w:rFonts w:ascii="Sylfaen" w:hAnsi="Sylfaen" w:cs="Calibri"/>
                <w:sz w:val="20"/>
                <w:szCs w:val="20"/>
              </w:rPr>
              <w:t>2</w:t>
            </w:r>
          </w:p>
        </w:tc>
        <w:tc>
          <w:tcPr>
            <w:tcW w:w="709" w:type="dxa"/>
          </w:tcPr>
          <w:p w14:paraId="582D9FFA" w14:textId="77777777" w:rsidR="00415014" w:rsidRPr="00415014" w:rsidRDefault="00415014" w:rsidP="00415014">
            <w:pPr>
              <w:rPr>
                <w:rFonts w:ascii="Sylfaen" w:hAnsi="Sylfaen" w:cs="Tahoma"/>
                <w:sz w:val="20"/>
                <w:szCs w:val="20"/>
              </w:rPr>
            </w:pPr>
          </w:p>
        </w:tc>
        <w:tc>
          <w:tcPr>
            <w:tcW w:w="850" w:type="dxa"/>
          </w:tcPr>
          <w:p w14:paraId="695F2B09" w14:textId="77777777" w:rsidR="00415014" w:rsidRPr="00415014" w:rsidRDefault="00415014" w:rsidP="00415014">
            <w:pPr>
              <w:rPr>
                <w:rFonts w:ascii="Sylfaen" w:hAnsi="Sylfaen" w:cs="Tahoma"/>
                <w:sz w:val="20"/>
                <w:szCs w:val="20"/>
              </w:rPr>
            </w:pPr>
          </w:p>
        </w:tc>
        <w:tc>
          <w:tcPr>
            <w:tcW w:w="567" w:type="dxa"/>
          </w:tcPr>
          <w:p w14:paraId="0302E3B9" w14:textId="77777777" w:rsidR="00415014" w:rsidRPr="00415014" w:rsidRDefault="00415014" w:rsidP="00415014">
            <w:pPr>
              <w:rPr>
                <w:rFonts w:ascii="Sylfaen" w:hAnsi="Sylfaen" w:cs="Tahoma"/>
                <w:sz w:val="20"/>
                <w:szCs w:val="20"/>
              </w:rPr>
            </w:pPr>
          </w:p>
        </w:tc>
        <w:tc>
          <w:tcPr>
            <w:tcW w:w="851" w:type="dxa"/>
          </w:tcPr>
          <w:p w14:paraId="20E6CF74" w14:textId="77777777" w:rsidR="00415014" w:rsidRPr="00415014" w:rsidRDefault="00415014" w:rsidP="00415014">
            <w:pPr>
              <w:rPr>
                <w:rFonts w:ascii="Sylfaen" w:hAnsi="Sylfaen" w:cs="Tahoma"/>
                <w:sz w:val="20"/>
                <w:szCs w:val="20"/>
              </w:rPr>
            </w:pPr>
          </w:p>
        </w:tc>
        <w:tc>
          <w:tcPr>
            <w:tcW w:w="1276" w:type="dxa"/>
          </w:tcPr>
          <w:p w14:paraId="51B1652A" w14:textId="77777777" w:rsidR="00415014" w:rsidRPr="00415014" w:rsidRDefault="00415014" w:rsidP="00415014">
            <w:pPr>
              <w:rPr>
                <w:rFonts w:ascii="Sylfaen" w:hAnsi="Sylfaen" w:cs="Tahoma"/>
                <w:sz w:val="20"/>
                <w:szCs w:val="20"/>
              </w:rPr>
            </w:pPr>
          </w:p>
        </w:tc>
      </w:tr>
      <w:tr w:rsidR="00415014" w:rsidRPr="00CF4DD8" w14:paraId="641E4485" w14:textId="77777777" w:rsidTr="001E7135">
        <w:tblPrEx>
          <w:tblCellMar>
            <w:top w:w="0" w:type="dxa"/>
            <w:bottom w:w="0" w:type="dxa"/>
          </w:tblCellMar>
        </w:tblPrEx>
        <w:trPr>
          <w:trHeight w:val="565"/>
        </w:trPr>
        <w:tc>
          <w:tcPr>
            <w:tcW w:w="496" w:type="dxa"/>
          </w:tcPr>
          <w:p w14:paraId="46DCE5D0" w14:textId="0D3C1912" w:rsidR="00415014" w:rsidRDefault="00415014" w:rsidP="00415014">
            <w:pPr>
              <w:rPr>
                <w:rFonts w:ascii="Sylfaen" w:hAnsi="Sylfaen" w:cs="Tahoma"/>
                <w:sz w:val="20"/>
                <w:szCs w:val="20"/>
              </w:rPr>
            </w:pPr>
            <w:r>
              <w:rPr>
                <w:rFonts w:ascii="Sylfaen" w:hAnsi="Sylfaen" w:cs="Tahoma"/>
                <w:sz w:val="20"/>
                <w:szCs w:val="20"/>
              </w:rPr>
              <w:t>28</w:t>
            </w:r>
          </w:p>
        </w:tc>
        <w:tc>
          <w:tcPr>
            <w:tcW w:w="3402" w:type="dxa"/>
          </w:tcPr>
          <w:p w14:paraId="236946F6" w14:textId="78379208" w:rsidR="00415014" w:rsidRPr="00415014" w:rsidRDefault="00415014" w:rsidP="00415014">
            <w:pPr>
              <w:pStyle w:val="Tekstpodstawowy"/>
              <w:spacing w:after="0"/>
              <w:rPr>
                <w:rFonts w:ascii="Sylfaen" w:hAnsi="Sylfaen" w:cs="Calibri"/>
                <w:b/>
                <w:bCs/>
                <w:szCs w:val="20"/>
              </w:rPr>
            </w:pPr>
            <w:r w:rsidRPr="00415014">
              <w:rPr>
                <w:rFonts w:ascii="Sylfaen" w:hAnsi="Sylfaen" w:cs="Calibri"/>
                <w:b/>
                <w:bCs/>
                <w:szCs w:val="20"/>
              </w:rPr>
              <w:t xml:space="preserve">Kleszczyki typu Johann: </w:t>
            </w:r>
            <w:r w:rsidRPr="00415014">
              <w:rPr>
                <w:rFonts w:ascii="Sylfaen" w:hAnsi="Sylfaen" w:cs="Calibri"/>
                <w:szCs w:val="20"/>
              </w:rPr>
              <w:t>nr kat. WA69410M, WA69400M, WA69002L Olympus  lub równoważny Wkład bipolarny, kleszczyki chwytające typu Johann, długość szczęk 17mm, średnica 5mm, długość 330mm, Trzonek / tubus bipolarny, średnica 5mm, długość 330mm, Uchwyt rozmiar L bipolarny</w:t>
            </w:r>
          </w:p>
        </w:tc>
        <w:tc>
          <w:tcPr>
            <w:tcW w:w="850" w:type="dxa"/>
          </w:tcPr>
          <w:p w14:paraId="18D42283" w14:textId="06EA3672" w:rsidR="00415014" w:rsidRPr="00415014" w:rsidRDefault="00415014" w:rsidP="00415014">
            <w:pPr>
              <w:rPr>
                <w:rFonts w:ascii="Sylfaen" w:hAnsi="Sylfaen" w:cs="Calibri"/>
                <w:kern w:val="3"/>
                <w:sz w:val="20"/>
                <w:szCs w:val="20"/>
                <w:lang w:eastAsia="en-US"/>
              </w:rPr>
            </w:pPr>
            <w:proofErr w:type="spellStart"/>
            <w:r w:rsidRPr="00415014">
              <w:rPr>
                <w:rFonts w:ascii="Sylfaen" w:hAnsi="Sylfaen" w:cs="Calibri"/>
                <w:kern w:val="3"/>
                <w:sz w:val="20"/>
                <w:szCs w:val="20"/>
                <w:lang w:eastAsia="en-US"/>
              </w:rPr>
              <w:t>Kpl</w:t>
            </w:r>
            <w:proofErr w:type="spellEnd"/>
            <w:r w:rsidRPr="00415014">
              <w:rPr>
                <w:rFonts w:ascii="Sylfaen" w:hAnsi="Sylfaen" w:cs="Calibri"/>
                <w:kern w:val="3"/>
                <w:sz w:val="20"/>
                <w:szCs w:val="20"/>
                <w:lang w:eastAsia="en-US"/>
              </w:rPr>
              <w:t>.</w:t>
            </w:r>
          </w:p>
        </w:tc>
        <w:tc>
          <w:tcPr>
            <w:tcW w:w="567" w:type="dxa"/>
            <w:vAlign w:val="center"/>
          </w:tcPr>
          <w:p w14:paraId="1D3CB895" w14:textId="62375880" w:rsidR="00415014" w:rsidRPr="00415014" w:rsidRDefault="00415014" w:rsidP="00415014">
            <w:pPr>
              <w:rPr>
                <w:rFonts w:ascii="Sylfaen" w:hAnsi="Sylfaen" w:cs="Calibri"/>
                <w:sz w:val="20"/>
                <w:szCs w:val="20"/>
              </w:rPr>
            </w:pPr>
            <w:r w:rsidRPr="00415014">
              <w:rPr>
                <w:rFonts w:ascii="Sylfaen" w:hAnsi="Sylfaen" w:cs="Calibri"/>
                <w:sz w:val="20"/>
                <w:szCs w:val="20"/>
              </w:rPr>
              <w:t>1</w:t>
            </w:r>
          </w:p>
        </w:tc>
        <w:tc>
          <w:tcPr>
            <w:tcW w:w="709" w:type="dxa"/>
          </w:tcPr>
          <w:p w14:paraId="3D82006C" w14:textId="77777777" w:rsidR="00415014" w:rsidRPr="00415014" w:rsidRDefault="00415014" w:rsidP="00415014">
            <w:pPr>
              <w:rPr>
                <w:rFonts w:ascii="Sylfaen" w:hAnsi="Sylfaen" w:cs="Tahoma"/>
                <w:sz w:val="20"/>
                <w:szCs w:val="20"/>
              </w:rPr>
            </w:pPr>
          </w:p>
        </w:tc>
        <w:tc>
          <w:tcPr>
            <w:tcW w:w="850" w:type="dxa"/>
          </w:tcPr>
          <w:p w14:paraId="3F571656" w14:textId="77777777" w:rsidR="00415014" w:rsidRPr="00415014" w:rsidRDefault="00415014" w:rsidP="00415014">
            <w:pPr>
              <w:rPr>
                <w:rFonts w:ascii="Sylfaen" w:hAnsi="Sylfaen" w:cs="Tahoma"/>
                <w:sz w:val="20"/>
                <w:szCs w:val="20"/>
              </w:rPr>
            </w:pPr>
          </w:p>
        </w:tc>
        <w:tc>
          <w:tcPr>
            <w:tcW w:w="567" w:type="dxa"/>
          </w:tcPr>
          <w:p w14:paraId="0B00B8B0" w14:textId="77777777" w:rsidR="00415014" w:rsidRPr="00415014" w:rsidRDefault="00415014" w:rsidP="00415014">
            <w:pPr>
              <w:rPr>
                <w:rFonts w:ascii="Sylfaen" w:hAnsi="Sylfaen" w:cs="Tahoma"/>
                <w:sz w:val="20"/>
                <w:szCs w:val="20"/>
              </w:rPr>
            </w:pPr>
          </w:p>
        </w:tc>
        <w:tc>
          <w:tcPr>
            <w:tcW w:w="851" w:type="dxa"/>
          </w:tcPr>
          <w:p w14:paraId="35B9EA71" w14:textId="77777777" w:rsidR="00415014" w:rsidRPr="00415014" w:rsidRDefault="00415014" w:rsidP="00415014">
            <w:pPr>
              <w:rPr>
                <w:rFonts w:ascii="Sylfaen" w:hAnsi="Sylfaen" w:cs="Tahoma"/>
                <w:sz w:val="20"/>
                <w:szCs w:val="20"/>
              </w:rPr>
            </w:pPr>
          </w:p>
        </w:tc>
        <w:tc>
          <w:tcPr>
            <w:tcW w:w="1276" w:type="dxa"/>
          </w:tcPr>
          <w:p w14:paraId="3863B4DD" w14:textId="77777777" w:rsidR="00415014" w:rsidRPr="00415014" w:rsidRDefault="00415014" w:rsidP="00415014">
            <w:pPr>
              <w:rPr>
                <w:rFonts w:ascii="Sylfaen" w:hAnsi="Sylfaen" w:cs="Tahoma"/>
                <w:sz w:val="20"/>
                <w:szCs w:val="20"/>
              </w:rPr>
            </w:pPr>
          </w:p>
        </w:tc>
      </w:tr>
      <w:tr w:rsidR="00415014" w:rsidRPr="00CF4DD8" w14:paraId="141F37CE" w14:textId="77777777" w:rsidTr="001E7135">
        <w:tblPrEx>
          <w:tblCellMar>
            <w:top w:w="0" w:type="dxa"/>
            <w:bottom w:w="0" w:type="dxa"/>
          </w:tblCellMar>
        </w:tblPrEx>
        <w:trPr>
          <w:trHeight w:val="565"/>
        </w:trPr>
        <w:tc>
          <w:tcPr>
            <w:tcW w:w="496" w:type="dxa"/>
          </w:tcPr>
          <w:p w14:paraId="76E54342" w14:textId="212F087B" w:rsidR="00415014" w:rsidRDefault="00415014" w:rsidP="00415014">
            <w:pPr>
              <w:rPr>
                <w:rFonts w:ascii="Sylfaen" w:hAnsi="Sylfaen" w:cs="Tahoma"/>
                <w:sz w:val="20"/>
                <w:szCs w:val="20"/>
              </w:rPr>
            </w:pPr>
            <w:r>
              <w:rPr>
                <w:rFonts w:ascii="Sylfaen" w:hAnsi="Sylfaen" w:cs="Tahoma"/>
                <w:sz w:val="20"/>
                <w:szCs w:val="20"/>
              </w:rPr>
              <w:t>29</w:t>
            </w:r>
          </w:p>
        </w:tc>
        <w:tc>
          <w:tcPr>
            <w:tcW w:w="3402" w:type="dxa"/>
          </w:tcPr>
          <w:p w14:paraId="545240DF" w14:textId="0CAC8453" w:rsidR="00415014" w:rsidRPr="00415014" w:rsidRDefault="00415014" w:rsidP="00415014">
            <w:pPr>
              <w:pStyle w:val="Tekstpodstawowy"/>
              <w:spacing w:after="0"/>
              <w:rPr>
                <w:rFonts w:ascii="Sylfaen" w:hAnsi="Sylfaen" w:cs="Calibri"/>
                <w:b/>
                <w:bCs/>
                <w:szCs w:val="20"/>
              </w:rPr>
            </w:pPr>
            <w:r w:rsidRPr="00415014">
              <w:rPr>
                <w:rFonts w:ascii="Sylfaen" w:hAnsi="Sylfaen" w:cs="Calibri"/>
                <w:b/>
                <w:bCs/>
                <w:szCs w:val="20"/>
              </w:rPr>
              <w:t xml:space="preserve">Kleszczyki typu Maryland: </w:t>
            </w:r>
            <w:r w:rsidRPr="00415014">
              <w:rPr>
                <w:rFonts w:ascii="Sylfaen" w:hAnsi="Sylfaen" w:cs="Calibri"/>
                <w:szCs w:val="20"/>
              </w:rPr>
              <w:t>nr kat. WA69416M, WA69400M, WA69002M Olympus  lub równoważny Wkład bipolarny, kleszczyki do dysekcji typu Maryland, długość szczęk 15mm, średnica 5mm, długość 330mm, Trzonek / tubus bipolarny, średnica 5mm, długość 330mm, Uchwyt rozmiar L, bipolarny</w:t>
            </w:r>
          </w:p>
        </w:tc>
        <w:tc>
          <w:tcPr>
            <w:tcW w:w="850" w:type="dxa"/>
          </w:tcPr>
          <w:p w14:paraId="728F9BA0" w14:textId="515D1741" w:rsidR="00415014" w:rsidRPr="00415014" w:rsidRDefault="00415014" w:rsidP="00415014">
            <w:pPr>
              <w:rPr>
                <w:rFonts w:ascii="Sylfaen" w:hAnsi="Sylfaen" w:cs="Calibri"/>
                <w:kern w:val="3"/>
                <w:sz w:val="20"/>
                <w:szCs w:val="20"/>
                <w:lang w:eastAsia="en-US"/>
              </w:rPr>
            </w:pPr>
            <w:proofErr w:type="spellStart"/>
            <w:r w:rsidRPr="00415014">
              <w:rPr>
                <w:rFonts w:ascii="Sylfaen" w:hAnsi="Sylfaen" w:cs="Calibri"/>
                <w:kern w:val="3"/>
                <w:sz w:val="20"/>
                <w:szCs w:val="20"/>
                <w:lang w:eastAsia="en-US"/>
              </w:rPr>
              <w:t>Kpl</w:t>
            </w:r>
            <w:proofErr w:type="spellEnd"/>
            <w:r w:rsidRPr="00415014">
              <w:rPr>
                <w:rFonts w:ascii="Sylfaen" w:hAnsi="Sylfaen" w:cs="Calibri"/>
                <w:kern w:val="3"/>
                <w:sz w:val="20"/>
                <w:szCs w:val="20"/>
                <w:lang w:eastAsia="en-US"/>
              </w:rPr>
              <w:t>.</w:t>
            </w:r>
          </w:p>
        </w:tc>
        <w:tc>
          <w:tcPr>
            <w:tcW w:w="567" w:type="dxa"/>
            <w:vAlign w:val="center"/>
          </w:tcPr>
          <w:p w14:paraId="0A52498E" w14:textId="7B51EDCE" w:rsidR="00415014" w:rsidRPr="00415014" w:rsidRDefault="00415014" w:rsidP="00415014">
            <w:pPr>
              <w:rPr>
                <w:rFonts w:ascii="Sylfaen" w:hAnsi="Sylfaen" w:cs="Calibri"/>
                <w:sz w:val="20"/>
                <w:szCs w:val="20"/>
              </w:rPr>
            </w:pPr>
            <w:r w:rsidRPr="00415014">
              <w:rPr>
                <w:rFonts w:ascii="Sylfaen" w:hAnsi="Sylfaen" w:cs="Calibri"/>
                <w:sz w:val="20"/>
                <w:szCs w:val="20"/>
              </w:rPr>
              <w:t>1</w:t>
            </w:r>
          </w:p>
        </w:tc>
        <w:tc>
          <w:tcPr>
            <w:tcW w:w="709" w:type="dxa"/>
          </w:tcPr>
          <w:p w14:paraId="11DC8CF4" w14:textId="77777777" w:rsidR="00415014" w:rsidRPr="00415014" w:rsidRDefault="00415014" w:rsidP="00415014">
            <w:pPr>
              <w:rPr>
                <w:rFonts w:ascii="Sylfaen" w:hAnsi="Sylfaen" w:cs="Tahoma"/>
                <w:sz w:val="20"/>
                <w:szCs w:val="20"/>
              </w:rPr>
            </w:pPr>
          </w:p>
        </w:tc>
        <w:tc>
          <w:tcPr>
            <w:tcW w:w="850" w:type="dxa"/>
          </w:tcPr>
          <w:p w14:paraId="5518213D" w14:textId="77777777" w:rsidR="00415014" w:rsidRPr="00415014" w:rsidRDefault="00415014" w:rsidP="00415014">
            <w:pPr>
              <w:rPr>
                <w:rFonts w:ascii="Sylfaen" w:hAnsi="Sylfaen" w:cs="Tahoma"/>
                <w:sz w:val="20"/>
                <w:szCs w:val="20"/>
              </w:rPr>
            </w:pPr>
          </w:p>
        </w:tc>
        <w:tc>
          <w:tcPr>
            <w:tcW w:w="567" w:type="dxa"/>
          </w:tcPr>
          <w:p w14:paraId="19C00EA2" w14:textId="77777777" w:rsidR="00415014" w:rsidRPr="00415014" w:rsidRDefault="00415014" w:rsidP="00415014">
            <w:pPr>
              <w:rPr>
                <w:rFonts w:ascii="Sylfaen" w:hAnsi="Sylfaen" w:cs="Tahoma"/>
                <w:sz w:val="20"/>
                <w:szCs w:val="20"/>
              </w:rPr>
            </w:pPr>
          </w:p>
        </w:tc>
        <w:tc>
          <w:tcPr>
            <w:tcW w:w="851" w:type="dxa"/>
          </w:tcPr>
          <w:p w14:paraId="77FE1EC9" w14:textId="77777777" w:rsidR="00415014" w:rsidRPr="00415014" w:rsidRDefault="00415014" w:rsidP="00415014">
            <w:pPr>
              <w:rPr>
                <w:rFonts w:ascii="Sylfaen" w:hAnsi="Sylfaen" w:cs="Tahoma"/>
                <w:sz w:val="20"/>
                <w:szCs w:val="20"/>
              </w:rPr>
            </w:pPr>
          </w:p>
        </w:tc>
        <w:tc>
          <w:tcPr>
            <w:tcW w:w="1276" w:type="dxa"/>
          </w:tcPr>
          <w:p w14:paraId="6AEFFF3A" w14:textId="77777777" w:rsidR="00415014" w:rsidRPr="00415014" w:rsidRDefault="00415014" w:rsidP="00415014">
            <w:pPr>
              <w:rPr>
                <w:rFonts w:ascii="Sylfaen" w:hAnsi="Sylfaen" w:cs="Tahoma"/>
                <w:sz w:val="20"/>
                <w:szCs w:val="20"/>
              </w:rPr>
            </w:pPr>
          </w:p>
        </w:tc>
      </w:tr>
      <w:tr w:rsidR="00415014" w:rsidRPr="00CF4DD8" w14:paraId="6E28D017" w14:textId="77777777" w:rsidTr="001E7135">
        <w:tblPrEx>
          <w:tblCellMar>
            <w:top w:w="0" w:type="dxa"/>
            <w:bottom w:w="0" w:type="dxa"/>
          </w:tblCellMar>
        </w:tblPrEx>
        <w:trPr>
          <w:trHeight w:val="565"/>
        </w:trPr>
        <w:tc>
          <w:tcPr>
            <w:tcW w:w="496" w:type="dxa"/>
          </w:tcPr>
          <w:p w14:paraId="20209A3D" w14:textId="5881FC2C" w:rsidR="00415014" w:rsidRDefault="00415014" w:rsidP="00415014">
            <w:pPr>
              <w:rPr>
                <w:rFonts w:ascii="Sylfaen" w:hAnsi="Sylfaen" w:cs="Tahoma"/>
                <w:sz w:val="20"/>
                <w:szCs w:val="20"/>
              </w:rPr>
            </w:pPr>
            <w:r>
              <w:rPr>
                <w:rFonts w:ascii="Sylfaen" w:hAnsi="Sylfaen" w:cs="Tahoma"/>
                <w:sz w:val="20"/>
                <w:szCs w:val="20"/>
              </w:rPr>
              <w:t>30</w:t>
            </w:r>
          </w:p>
        </w:tc>
        <w:tc>
          <w:tcPr>
            <w:tcW w:w="3402" w:type="dxa"/>
          </w:tcPr>
          <w:p w14:paraId="1DC9DFD1" w14:textId="2EC3FDFD" w:rsidR="00415014" w:rsidRPr="00415014" w:rsidRDefault="00415014" w:rsidP="00415014">
            <w:pPr>
              <w:pStyle w:val="Tekstpodstawowy"/>
              <w:spacing w:after="0"/>
              <w:rPr>
                <w:rFonts w:ascii="Sylfaen" w:hAnsi="Sylfaen" w:cs="Calibri"/>
                <w:b/>
                <w:bCs/>
                <w:szCs w:val="20"/>
              </w:rPr>
            </w:pPr>
            <w:r w:rsidRPr="00415014">
              <w:rPr>
                <w:rFonts w:ascii="Sylfaen" w:hAnsi="Sylfaen" w:cs="Calibri"/>
                <w:b/>
                <w:bCs/>
                <w:szCs w:val="20"/>
              </w:rPr>
              <w:t xml:space="preserve">Kleszczyki typu Johann z jedną ruchomą </w:t>
            </w:r>
            <w:proofErr w:type="spellStart"/>
            <w:r w:rsidRPr="00415014">
              <w:rPr>
                <w:rFonts w:ascii="Sylfaen" w:hAnsi="Sylfaen" w:cs="Calibri"/>
                <w:b/>
                <w:bCs/>
                <w:szCs w:val="20"/>
              </w:rPr>
              <w:t>branszą</w:t>
            </w:r>
            <w:proofErr w:type="spellEnd"/>
            <w:r w:rsidRPr="00415014">
              <w:rPr>
                <w:rFonts w:ascii="Sylfaen" w:hAnsi="Sylfaen" w:cs="Calibri"/>
                <w:b/>
                <w:bCs/>
                <w:szCs w:val="20"/>
              </w:rPr>
              <w:t xml:space="preserve">: </w:t>
            </w:r>
            <w:r w:rsidRPr="00415014">
              <w:rPr>
                <w:rFonts w:ascii="Sylfaen" w:hAnsi="Sylfaen" w:cs="Calibri"/>
                <w:szCs w:val="20"/>
              </w:rPr>
              <w:t xml:space="preserve">nr kat. WA69312M, WA69300M, WA69001L Olympus  lub równoważny Wkład </w:t>
            </w:r>
            <w:proofErr w:type="spellStart"/>
            <w:r w:rsidRPr="00415014">
              <w:rPr>
                <w:rFonts w:ascii="Sylfaen" w:hAnsi="Sylfaen" w:cs="Calibri"/>
                <w:szCs w:val="20"/>
              </w:rPr>
              <w:t>monopolarny</w:t>
            </w:r>
            <w:proofErr w:type="spellEnd"/>
            <w:r w:rsidRPr="00415014">
              <w:rPr>
                <w:rFonts w:ascii="Sylfaen" w:hAnsi="Sylfaen" w:cs="Calibri"/>
                <w:szCs w:val="20"/>
              </w:rPr>
              <w:t xml:space="preserve">, kleszczyki typu Johann z jedną ruchomą </w:t>
            </w:r>
            <w:proofErr w:type="spellStart"/>
            <w:r w:rsidRPr="00415014">
              <w:rPr>
                <w:rFonts w:ascii="Sylfaen" w:hAnsi="Sylfaen" w:cs="Calibri"/>
                <w:szCs w:val="20"/>
              </w:rPr>
              <w:t>branszą</w:t>
            </w:r>
            <w:proofErr w:type="spellEnd"/>
            <w:r w:rsidRPr="00415014">
              <w:rPr>
                <w:rFonts w:ascii="Sylfaen" w:hAnsi="Sylfaen" w:cs="Calibri"/>
                <w:szCs w:val="20"/>
              </w:rPr>
              <w:t xml:space="preserve">, długość szczęk 24mm, średnica 5mm, długość 330mm, Trzonek / tubus </w:t>
            </w:r>
            <w:proofErr w:type="spellStart"/>
            <w:r w:rsidRPr="00415014">
              <w:rPr>
                <w:rFonts w:ascii="Sylfaen" w:hAnsi="Sylfaen" w:cs="Calibri"/>
                <w:szCs w:val="20"/>
              </w:rPr>
              <w:t>monopolarny</w:t>
            </w:r>
            <w:proofErr w:type="spellEnd"/>
            <w:r w:rsidRPr="00415014">
              <w:rPr>
                <w:rFonts w:ascii="Sylfaen" w:hAnsi="Sylfaen" w:cs="Calibri"/>
                <w:szCs w:val="20"/>
              </w:rPr>
              <w:t xml:space="preserve">, średnica 5mm, długość 330mm, Uchwyt rozmiar L </w:t>
            </w:r>
            <w:proofErr w:type="spellStart"/>
            <w:r w:rsidRPr="00415014">
              <w:rPr>
                <w:rFonts w:ascii="Sylfaen" w:hAnsi="Sylfaen" w:cs="Calibri"/>
                <w:szCs w:val="20"/>
              </w:rPr>
              <w:t>monopolarny</w:t>
            </w:r>
            <w:proofErr w:type="spellEnd"/>
          </w:p>
        </w:tc>
        <w:tc>
          <w:tcPr>
            <w:tcW w:w="850" w:type="dxa"/>
          </w:tcPr>
          <w:p w14:paraId="649C1D9B" w14:textId="2FF3A1A9" w:rsidR="00415014" w:rsidRPr="00415014" w:rsidRDefault="00415014" w:rsidP="00415014">
            <w:pPr>
              <w:rPr>
                <w:rFonts w:ascii="Sylfaen" w:hAnsi="Sylfaen" w:cs="Calibri"/>
                <w:kern w:val="3"/>
                <w:sz w:val="20"/>
                <w:szCs w:val="20"/>
                <w:lang w:eastAsia="en-US"/>
              </w:rPr>
            </w:pPr>
            <w:proofErr w:type="spellStart"/>
            <w:r w:rsidRPr="00415014">
              <w:rPr>
                <w:rFonts w:ascii="Sylfaen" w:hAnsi="Sylfaen" w:cs="Calibri"/>
                <w:kern w:val="3"/>
                <w:sz w:val="20"/>
                <w:szCs w:val="20"/>
                <w:lang w:eastAsia="en-US"/>
              </w:rPr>
              <w:t>Kpl</w:t>
            </w:r>
            <w:proofErr w:type="spellEnd"/>
            <w:r w:rsidRPr="00415014">
              <w:rPr>
                <w:rFonts w:ascii="Sylfaen" w:hAnsi="Sylfaen" w:cs="Calibri"/>
                <w:kern w:val="3"/>
                <w:sz w:val="20"/>
                <w:szCs w:val="20"/>
                <w:lang w:eastAsia="en-US"/>
              </w:rPr>
              <w:t>.</w:t>
            </w:r>
          </w:p>
        </w:tc>
        <w:tc>
          <w:tcPr>
            <w:tcW w:w="567" w:type="dxa"/>
            <w:vAlign w:val="center"/>
          </w:tcPr>
          <w:p w14:paraId="5428A47D" w14:textId="308DA690" w:rsidR="00415014" w:rsidRPr="00415014" w:rsidRDefault="00415014" w:rsidP="00415014">
            <w:pPr>
              <w:rPr>
                <w:rFonts w:ascii="Sylfaen" w:hAnsi="Sylfaen" w:cs="Calibri"/>
                <w:sz w:val="20"/>
                <w:szCs w:val="20"/>
              </w:rPr>
            </w:pPr>
            <w:r w:rsidRPr="00415014">
              <w:rPr>
                <w:rFonts w:ascii="Sylfaen" w:hAnsi="Sylfaen" w:cs="Calibri"/>
                <w:sz w:val="20"/>
                <w:szCs w:val="20"/>
              </w:rPr>
              <w:t>1</w:t>
            </w:r>
          </w:p>
        </w:tc>
        <w:tc>
          <w:tcPr>
            <w:tcW w:w="709" w:type="dxa"/>
          </w:tcPr>
          <w:p w14:paraId="363B3FCE" w14:textId="77777777" w:rsidR="00415014" w:rsidRPr="00415014" w:rsidRDefault="00415014" w:rsidP="00415014">
            <w:pPr>
              <w:rPr>
                <w:rFonts w:ascii="Sylfaen" w:hAnsi="Sylfaen" w:cs="Tahoma"/>
                <w:sz w:val="20"/>
                <w:szCs w:val="20"/>
              </w:rPr>
            </w:pPr>
          </w:p>
        </w:tc>
        <w:tc>
          <w:tcPr>
            <w:tcW w:w="850" w:type="dxa"/>
          </w:tcPr>
          <w:p w14:paraId="1A0B86FF" w14:textId="77777777" w:rsidR="00415014" w:rsidRPr="00415014" w:rsidRDefault="00415014" w:rsidP="00415014">
            <w:pPr>
              <w:rPr>
                <w:rFonts w:ascii="Sylfaen" w:hAnsi="Sylfaen" w:cs="Tahoma"/>
                <w:sz w:val="20"/>
                <w:szCs w:val="20"/>
              </w:rPr>
            </w:pPr>
          </w:p>
        </w:tc>
        <w:tc>
          <w:tcPr>
            <w:tcW w:w="567" w:type="dxa"/>
          </w:tcPr>
          <w:p w14:paraId="4746B137" w14:textId="77777777" w:rsidR="00415014" w:rsidRPr="00415014" w:rsidRDefault="00415014" w:rsidP="00415014">
            <w:pPr>
              <w:rPr>
                <w:rFonts w:ascii="Sylfaen" w:hAnsi="Sylfaen" w:cs="Tahoma"/>
                <w:sz w:val="20"/>
                <w:szCs w:val="20"/>
              </w:rPr>
            </w:pPr>
          </w:p>
        </w:tc>
        <w:tc>
          <w:tcPr>
            <w:tcW w:w="851" w:type="dxa"/>
          </w:tcPr>
          <w:p w14:paraId="7E0956E1" w14:textId="77777777" w:rsidR="00415014" w:rsidRPr="00415014" w:rsidRDefault="00415014" w:rsidP="00415014">
            <w:pPr>
              <w:rPr>
                <w:rFonts w:ascii="Sylfaen" w:hAnsi="Sylfaen" w:cs="Tahoma"/>
                <w:sz w:val="20"/>
                <w:szCs w:val="20"/>
              </w:rPr>
            </w:pPr>
          </w:p>
        </w:tc>
        <w:tc>
          <w:tcPr>
            <w:tcW w:w="1276" w:type="dxa"/>
          </w:tcPr>
          <w:p w14:paraId="4756F604" w14:textId="77777777" w:rsidR="00415014" w:rsidRPr="00415014" w:rsidRDefault="00415014" w:rsidP="00415014">
            <w:pPr>
              <w:rPr>
                <w:rFonts w:ascii="Sylfaen" w:hAnsi="Sylfaen" w:cs="Tahoma"/>
                <w:sz w:val="20"/>
                <w:szCs w:val="20"/>
              </w:rPr>
            </w:pPr>
          </w:p>
        </w:tc>
      </w:tr>
      <w:tr w:rsidR="00415014" w:rsidRPr="00CF4DD8" w14:paraId="0D5EA168" w14:textId="77777777" w:rsidTr="001E7135">
        <w:tblPrEx>
          <w:tblCellMar>
            <w:top w:w="0" w:type="dxa"/>
            <w:bottom w:w="0" w:type="dxa"/>
          </w:tblCellMar>
        </w:tblPrEx>
        <w:trPr>
          <w:trHeight w:val="565"/>
        </w:trPr>
        <w:tc>
          <w:tcPr>
            <w:tcW w:w="496" w:type="dxa"/>
          </w:tcPr>
          <w:p w14:paraId="4D862E5D" w14:textId="4C17C518" w:rsidR="00415014" w:rsidRDefault="00415014" w:rsidP="00415014">
            <w:pPr>
              <w:rPr>
                <w:rFonts w:ascii="Sylfaen" w:hAnsi="Sylfaen" w:cs="Tahoma"/>
                <w:sz w:val="20"/>
                <w:szCs w:val="20"/>
              </w:rPr>
            </w:pPr>
            <w:r>
              <w:rPr>
                <w:rFonts w:ascii="Sylfaen" w:hAnsi="Sylfaen" w:cs="Tahoma"/>
                <w:sz w:val="20"/>
                <w:szCs w:val="20"/>
              </w:rPr>
              <w:t>31</w:t>
            </w:r>
          </w:p>
        </w:tc>
        <w:tc>
          <w:tcPr>
            <w:tcW w:w="3402" w:type="dxa"/>
          </w:tcPr>
          <w:p w14:paraId="2FAD8086" w14:textId="0262DBEA" w:rsidR="00415014" w:rsidRPr="00415014" w:rsidRDefault="00415014" w:rsidP="00415014">
            <w:pPr>
              <w:pStyle w:val="Tekstpodstawowy"/>
              <w:spacing w:after="0"/>
              <w:rPr>
                <w:rFonts w:ascii="Sylfaen" w:hAnsi="Sylfaen" w:cs="Calibri"/>
                <w:b/>
                <w:bCs/>
                <w:szCs w:val="20"/>
              </w:rPr>
            </w:pPr>
            <w:r w:rsidRPr="00415014">
              <w:rPr>
                <w:rFonts w:ascii="Sylfaen" w:hAnsi="Sylfaen" w:cs="Calibri"/>
                <w:b/>
                <w:bCs/>
                <w:szCs w:val="20"/>
              </w:rPr>
              <w:t xml:space="preserve">Kleszczyki atraumatyczne: </w:t>
            </w:r>
            <w:r w:rsidRPr="00415014">
              <w:rPr>
                <w:rFonts w:ascii="Sylfaen" w:hAnsi="Sylfaen" w:cs="Calibri"/>
                <w:szCs w:val="20"/>
              </w:rPr>
              <w:t xml:space="preserve">nr kat. WA69330M, WA69300M, WA69003L Olympus  lub równoważny Wkład </w:t>
            </w:r>
            <w:proofErr w:type="spellStart"/>
            <w:r w:rsidRPr="00415014">
              <w:rPr>
                <w:rFonts w:ascii="Sylfaen" w:hAnsi="Sylfaen" w:cs="Calibri"/>
                <w:szCs w:val="20"/>
              </w:rPr>
              <w:t>monopolarny</w:t>
            </w:r>
            <w:proofErr w:type="spellEnd"/>
            <w:r w:rsidRPr="00415014">
              <w:rPr>
                <w:rFonts w:ascii="Sylfaen" w:hAnsi="Sylfaen" w:cs="Calibri"/>
                <w:szCs w:val="20"/>
              </w:rPr>
              <w:t xml:space="preserve">, kleszczyki atraumatyczne, długość szczęk 16mm, średnica 5mm, długość 330mm, Trzonek / tubus </w:t>
            </w:r>
            <w:proofErr w:type="spellStart"/>
            <w:r w:rsidRPr="00415014">
              <w:rPr>
                <w:rFonts w:ascii="Sylfaen" w:hAnsi="Sylfaen" w:cs="Calibri"/>
                <w:szCs w:val="20"/>
              </w:rPr>
              <w:t>monopolarny</w:t>
            </w:r>
            <w:proofErr w:type="spellEnd"/>
            <w:r w:rsidRPr="00415014">
              <w:rPr>
                <w:rFonts w:ascii="Sylfaen" w:hAnsi="Sylfaen" w:cs="Calibri"/>
                <w:szCs w:val="20"/>
              </w:rPr>
              <w:t>, średnica 5mm, długość 330mm, Uchwyt rozmiar L z zamkiem</w:t>
            </w:r>
          </w:p>
        </w:tc>
        <w:tc>
          <w:tcPr>
            <w:tcW w:w="850" w:type="dxa"/>
          </w:tcPr>
          <w:p w14:paraId="2E286D3F" w14:textId="259B5E46" w:rsidR="00415014" w:rsidRPr="00415014" w:rsidRDefault="00415014" w:rsidP="00415014">
            <w:pPr>
              <w:rPr>
                <w:rFonts w:ascii="Sylfaen" w:hAnsi="Sylfaen" w:cs="Calibri"/>
                <w:kern w:val="3"/>
                <w:sz w:val="20"/>
                <w:szCs w:val="20"/>
                <w:lang w:eastAsia="en-US"/>
              </w:rPr>
            </w:pPr>
            <w:proofErr w:type="spellStart"/>
            <w:r w:rsidRPr="00415014">
              <w:rPr>
                <w:rFonts w:ascii="Sylfaen" w:hAnsi="Sylfaen" w:cs="Calibri"/>
                <w:kern w:val="3"/>
                <w:sz w:val="20"/>
                <w:szCs w:val="20"/>
                <w:lang w:eastAsia="en-US"/>
              </w:rPr>
              <w:t>Kpl</w:t>
            </w:r>
            <w:proofErr w:type="spellEnd"/>
            <w:r w:rsidRPr="00415014">
              <w:rPr>
                <w:rFonts w:ascii="Sylfaen" w:hAnsi="Sylfaen" w:cs="Calibri"/>
                <w:kern w:val="3"/>
                <w:sz w:val="20"/>
                <w:szCs w:val="20"/>
                <w:lang w:eastAsia="en-US"/>
              </w:rPr>
              <w:t>.</w:t>
            </w:r>
          </w:p>
        </w:tc>
        <w:tc>
          <w:tcPr>
            <w:tcW w:w="567" w:type="dxa"/>
            <w:vAlign w:val="center"/>
          </w:tcPr>
          <w:p w14:paraId="5FF3D82F" w14:textId="547C7B19" w:rsidR="00415014" w:rsidRPr="00415014" w:rsidRDefault="00415014" w:rsidP="00415014">
            <w:pPr>
              <w:rPr>
                <w:rFonts w:ascii="Sylfaen" w:hAnsi="Sylfaen" w:cs="Calibri"/>
                <w:sz w:val="20"/>
                <w:szCs w:val="20"/>
              </w:rPr>
            </w:pPr>
            <w:r w:rsidRPr="00415014">
              <w:rPr>
                <w:rFonts w:ascii="Sylfaen" w:hAnsi="Sylfaen" w:cs="Calibri"/>
                <w:sz w:val="20"/>
                <w:szCs w:val="20"/>
              </w:rPr>
              <w:t>1</w:t>
            </w:r>
          </w:p>
        </w:tc>
        <w:tc>
          <w:tcPr>
            <w:tcW w:w="709" w:type="dxa"/>
          </w:tcPr>
          <w:p w14:paraId="28B97C29" w14:textId="77777777" w:rsidR="00415014" w:rsidRPr="00415014" w:rsidRDefault="00415014" w:rsidP="00415014">
            <w:pPr>
              <w:rPr>
                <w:rFonts w:ascii="Sylfaen" w:hAnsi="Sylfaen" w:cs="Tahoma"/>
                <w:sz w:val="20"/>
                <w:szCs w:val="20"/>
              </w:rPr>
            </w:pPr>
          </w:p>
        </w:tc>
        <w:tc>
          <w:tcPr>
            <w:tcW w:w="850" w:type="dxa"/>
          </w:tcPr>
          <w:p w14:paraId="6EDCF8C0" w14:textId="77777777" w:rsidR="00415014" w:rsidRPr="00415014" w:rsidRDefault="00415014" w:rsidP="00415014">
            <w:pPr>
              <w:rPr>
                <w:rFonts w:ascii="Sylfaen" w:hAnsi="Sylfaen" w:cs="Tahoma"/>
                <w:sz w:val="20"/>
                <w:szCs w:val="20"/>
              </w:rPr>
            </w:pPr>
          </w:p>
        </w:tc>
        <w:tc>
          <w:tcPr>
            <w:tcW w:w="567" w:type="dxa"/>
          </w:tcPr>
          <w:p w14:paraId="2E3FBF02" w14:textId="77777777" w:rsidR="00415014" w:rsidRPr="00415014" w:rsidRDefault="00415014" w:rsidP="00415014">
            <w:pPr>
              <w:rPr>
                <w:rFonts w:ascii="Sylfaen" w:hAnsi="Sylfaen" w:cs="Tahoma"/>
                <w:sz w:val="20"/>
                <w:szCs w:val="20"/>
              </w:rPr>
            </w:pPr>
          </w:p>
        </w:tc>
        <w:tc>
          <w:tcPr>
            <w:tcW w:w="851" w:type="dxa"/>
          </w:tcPr>
          <w:p w14:paraId="5E8F80DF" w14:textId="77777777" w:rsidR="00415014" w:rsidRPr="00415014" w:rsidRDefault="00415014" w:rsidP="00415014">
            <w:pPr>
              <w:rPr>
                <w:rFonts w:ascii="Sylfaen" w:hAnsi="Sylfaen" w:cs="Tahoma"/>
                <w:sz w:val="20"/>
                <w:szCs w:val="20"/>
              </w:rPr>
            </w:pPr>
          </w:p>
        </w:tc>
        <w:tc>
          <w:tcPr>
            <w:tcW w:w="1276" w:type="dxa"/>
          </w:tcPr>
          <w:p w14:paraId="424FE059" w14:textId="77777777" w:rsidR="00415014" w:rsidRPr="00415014" w:rsidRDefault="00415014" w:rsidP="00415014">
            <w:pPr>
              <w:rPr>
                <w:rFonts w:ascii="Sylfaen" w:hAnsi="Sylfaen" w:cs="Tahoma"/>
                <w:sz w:val="20"/>
                <w:szCs w:val="20"/>
              </w:rPr>
            </w:pPr>
          </w:p>
        </w:tc>
      </w:tr>
      <w:tr w:rsidR="00415014" w:rsidRPr="00CF4DD8" w14:paraId="3A832F2A" w14:textId="77777777" w:rsidTr="001E7135">
        <w:tblPrEx>
          <w:tblCellMar>
            <w:top w:w="0" w:type="dxa"/>
            <w:bottom w:w="0" w:type="dxa"/>
          </w:tblCellMar>
        </w:tblPrEx>
        <w:trPr>
          <w:trHeight w:val="565"/>
        </w:trPr>
        <w:tc>
          <w:tcPr>
            <w:tcW w:w="496" w:type="dxa"/>
          </w:tcPr>
          <w:p w14:paraId="725B2BC7" w14:textId="25C68645" w:rsidR="00415014" w:rsidRDefault="00415014" w:rsidP="00415014">
            <w:pPr>
              <w:rPr>
                <w:rFonts w:ascii="Sylfaen" w:hAnsi="Sylfaen" w:cs="Tahoma"/>
                <w:sz w:val="20"/>
                <w:szCs w:val="20"/>
              </w:rPr>
            </w:pPr>
            <w:r>
              <w:rPr>
                <w:rFonts w:ascii="Sylfaen" w:hAnsi="Sylfaen" w:cs="Tahoma"/>
                <w:sz w:val="20"/>
                <w:szCs w:val="20"/>
              </w:rPr>
              <w:t>32</w:t>
            </w:r>
          </w:p>
        </w:tc>
        <w:tc>
          <w:tcPr>
            <w:tcW w:w="3402" w:type="dxa"/>
          </w:tcPr>
          <w:p w14:paraId="2EAB6DE6" w14:textId="55B5407D" w:rsidR="00415014" w:rsidRPr="00415014" w:rsidRDefault="00415014" w:rsidP="00415014">
            <w:pPr>
              <w:pStyle w:val="Tekstpodstawowy"/>
              <w:spacing w:after="0"/>
              <w:rPr>
                <w:rFonts w:ascii="Sylfaen" w:hAnsi="Sylfaen" w:cs="Calibri"/>
                <w:b/>
                <w:bCs/>
                <w:szCs w:val="20"/>
              </w:rPr>
            </w:pPr>
            <w:r w:rsidRPr="00415014">
              <w:rPr>
                <w:rFonts w:ascii="Sylfaen" w:hAnsi="Sylfaen" w:cs="Calibri"/>
                <w:b/>
                <w:bCs/>
                <w:szCs w:val="20"/>
              </w:rPr>
              <w:t xml:space="preserve">System ssąco-irygujący: nr kat. </w:t>
            </w:r>
            <w:r w:rsidRPr="00415014">
              <w:rPr>
                <w:rFonts w:ascii="Sylfaen" w:hAnsi="Sylfaen" w:cs="Calibri"/>
                <w:szCs w:val="20"/>
              </w:rPr>
              <w:t xml:space="preserve">WA51131A, WA51172A, WA51181S Olympus  lub równoważna tuba ssąco </w:t>
            </w:r>
            <w:r w:rsidRPr="00415014">
              <w:rPr>
                <w:rFonts w:ascii="Sylfaen" w:hAnsi="Sylfaen" w:cs="Calibri"/>
                <w:szCs w:val="20"/>
              </w:rPr>
              <w:lastRenderedPageBreak/>
              <w:t xml:space="preserve">– płucząca o średnicy 5,3mm, długości roboczej 360mm z otworami na końcu, uchwyt do tuby ssąco – płuczącej z dźwignią bez wymiennego wkładu, Zapasowy zawór do uchwytu tuby ssąco- płuczącej o 5mm kanale ssącym </w:t>
            </w:r>
          </w:p>
        </w:tc>
        <w:tc>
          <w:tcPr>
            <w:tcW w:w="850" w:type="dxa"/>
          </w:tcPr>
          <w:p w14:paraId="01A3ED18" w14:textId="2577DA45" w:rsidR="00415014" w:rsidRPr="00415014" w:rsidRDefault="00415014" w:rsidP="00415014">
            <w:pPr>
              <w:rPr>
                <w:rFonts w:ascii="Sylfaen" w:hAnsi="Sylfaen" w:cs="Calibri"/>
                <w:kern w:val="3"/>
                <w:sz w:val="20"/>
                <w:szCs w:val="20"/>
                <w:lang w:eastAsia="en-US"/>
              </w:rPr>
            </w:pPr>
            <w:proofErr w:type="spellStart"/>
            <w:r w:rsidRPr="00415014">
              <w:rPr>
                <w:rFonts w:ascii="Sylfaen" w:hAnsi="Sylfaen" w:cs="Calibri"/>
                <w:kern w:val="3"/>
                <w:sz w:val="20"/>
                <w:szCs w:val="20"/>
                <w:lang w:eastAsia="en-US"/>
              </w:rPr>
              <w:lastRenderedPageBreak/>
              <w:t>Kpl</w:t>
            </w:r>
            <w:proofErr w:type="spellEnd"/>
            <w:r w:rsidRPr="00415014">
              <w:rPr>
                <w:rFonts w:ascii="Sylfaen" w:hAnsi="Sylfaen" w:cs="Calibri"/>
                <w:kern w:val="3"/>
                <w:sz w:val="20"/>
                <w:szCs w:val="20"/>
                <w:lang w:eastAsia="en-US"/>
              </w:rPr>
              <w:t>.</w:t>
            </w:r>
          </w:p>
        </w:tc>
        <w:tc>
          <w:tcPr>
            <w:tcW w:w="567" w:type="dxa"/>
            <w:vAlign w:val="center"/>
          </w:tcPr>
          <w:p w14:paraId="08CB71B6" w14:textId="01FD6143" w:rsidR="00415014" w:rsidRPr="00415014" w:rsidRDefault="00415014" w:rsidP="00415014">
            <w:pPr>
              <w:rPr>
                <w:rFonts w:ascii="Sylfaen" w:hAnsi="Sylfaen" w:cs="Calibri"/>
                <w:sz w:val="20"/>
                <w:szCs w:val="20"/>
              </w:rPr>
            </w:pPr>
            <w:r w:rsidRPr="00415014">
              <w:rPr>
                <w:rFonts w:ascii="Sylfaen" w:hAnsi="Sylfaen" w:cs="Calibri"/>
                <w:sz w:val="20"/>
                <w:szCs w:val="20"/>
              </w:rPr>
              <w:t>1</w:t>
            </w:r>
          </w:p>
        </w:tc>
        <w:tc>
          <w:tcPr>
            <w:tcW w:w="709" w:type="dxa"/>
          </w:tcPr>
          <w:p w14:paraId="7FD60B3C" w14:textId="77777777" w:rsidR="00415014" w:rsidRPr="00415014" w:rsidRDefault="00415014" w:rsidP="00415014">
            <w:pPr>
              <w:rPr>
                <w:rFonts w:ascii="Sylfaen" w:hAnsi="Sylfaen" w:cs="Tahoma"/>
                <w:sz w:val="20"/>
                <w:szCs w:val="20"/>
              </w:rPr>
            </w:pPr>
          </w:p>
        </w:tc>
        <w:tc>
          <w:tcPr>
            <w:tcW w:w="850" w:type="dxa"/>
          </w:tcPr>
          <w:p w14:paraId="517A0A60" w14:textId="77777777" w:rsidR="00415014" w:rsidRPr="00415014" w:rsidRDefault="00415014" w:rsidP="00415014">
            <w:pPr>
              <w:rPr>
                <w:rFonts w:ascii="Sylfaen" w:hAnsi="Sylfaen" w:cs="Tahoma"/>
                <w:sz w:val="20"/>
                <w:szCs w:val="20"/>
              </w:rPr>
            </w:pPr>
          </w:p>
        </w:tc>
        <w:tc>
          <w:tcPr>
            <w:tcW w:w="567" w:type="dxa"/>
          </w:tcPr>
          <w:p w14:paraId="51ECD3A0" w14:textId="77777777" w:rsidR="00415014" w:rsidRPr="00415014" w:rsidRDefault="00415014" w:rsidP="00415014">
            <w:pPr>
              <w:rPr>
                <w:rFonts w:ascii="Sylfaen" w:hAnsi="Sylfaen" w:cs="Tahoma"/>
                <w:sz w:val="20"/>
                <w:szCs w:val="20"/>
              </w:rPr>
            </w:pPr>
          </w:p>
        </w:tc>
        <w:tc>
          <w:tcPr>
            <w:tcW w:w="851" w:type="dxa"/>
          </w:tcPr>
          <w:p w14:paraId="057F774C" w14:textId="77777777" w:rsidR="00415014" w:rsidRPr="00415014" w:rsidRDefault="00415014" w:rsidP="00415014">
            <w:pPr>
              <w:rPr>
                <w:rFonts w:ascii="Sylfaen" w:hAnsi="Sylfaen" w:cs="Tahoma"/>
                <w:sz w:val="20"/>
                <w:szCs w:val="20"/>
              </w:rPr>
            </w:pPr>
          </w:p>
        </w:tc>
        <w:tc>
          <w:tcPr>
            <w:tcW w:w="1276" w:type="dxa"/>
          </w:tcPr>
          <w:p w14:paraId="06104DBE" w14:textId="77777777" w:rsidR="00415014" w:rsidRPr="00415014" w:rsidRDefault="00415014" w:rsidP="00415014">
            <w:pPr>
              <w:rPr>
                <w:rFonts w:ascii="Sylfaen" w:hAnsi="Sylfaen" w:cs="Tahoma"/>
                <w:sz w:val="20"/>
                <w:szCs w:val="20"/>
              </w:rPr>
            </w:pPr>
          </w:p>
        </w:tc>
      </w:tr>
      <w:tr w:rsidR="00415014" w:rsidRPr="00CF4DD8" w14:paraId="5CC3A57D" w14:textId="77777777" w:rsidTr="001E7135">
        <w:tblPrEx>
          <w:tblCellMar>
            <w:top w:w="0" w:type="dxa"/>
            <w:bottom w:w="0" w:type="dxa"/>
          </w:tblCellMar>
        </w:tblPrEx>
        <w:trPr>
          <w:trHeight w:val="565"/>
        </w:trPr>
        <w:tc>
          <w:tcPr>
            <w:tcW w:w="496" w:type="dxa"/>
          </w:tcPr>
          <w:p w14:paraId="702E6DA7" w14:textId="17751CDC" w:rsidR="00415014" w:rsidRDefault="00415014" w:rsidP="00415014">
            <w:pPr>
              <w:rPr>
                <w:rFonts w:ascii="Sylfaen" w:hAnsi="Sylfaen" w:cs="Tahoma"/>
                <w:sz w:val="20"/>
                <w:szCs w:val="20"/>
              </w:rPr>
            </w:pPr>
            <w:r>
              <w:rPr>
                <w:rFonts w:ascii="Sylfaen" w:hAnsi="Sylfaen" w:cs="Tahoma"/>
                <w:sz w:val="20"/>
                <w:szCs w:val="20"/>
              </w:rPr>
              <w:t>33</w:t>
            </w:r>
          </w:p>
        </w:tc>
        <w:tc>
          <w:tcPr>
            <w:tcW w:w="3402" w:type="dxa"/>
          </w:tcPr>
          <w:p w14:paraId="40319C93" w14:textId="58B08D71" w:rsidR="00415014" w:rsidRPr="00415014" w:rsidRDefault="00415014" w:rsidP="00415014">
            <w:pPr>
              <w:pStyle w:val="Tekstpodstawowy"/>
              <w:spacing w:after="0"/>
              <w:rPr>
                <w:rFonts w:ascii="Sylfaen" w:hAnsi="Sylfaen" w:cs="Calibri"/>
                <w:b/>
                <w:bCs/>
                <w:szCs w:val="20"/>
              </w:rPr>
            </w:pPr>
            <w:r w:rsidRPr="00415014">
              <w:rPr>
                <w:rFonts w:ascii="Sylfaen" w:hAnsi="Sylfaen" w:cs="Calibri"/>
                <w:b/>
                <w:bCs/>
                <w:szCs w:val="20"/>
              </w:rPr>
              <w:t xml:space="preserve">System koszyka na narzędzia: </w:t>
            </w:r>
            <w:r w:rsidRPr="00415014">
              <w:rPr>
                <w:rFonts w:ascii="Sylfaen" w:hAnsi="Sylfaen" w:cs="Calibri"/>
                <w:szCs w:val="20"/>
              </w:rPr>
              <w:t>nr kat. WA05956A o składzie: WA05958A, WA05957A Olympus  lub równoważny kosz do sterylizacji narzędzi laparoskopowych z pokrywą o składzie: mata silikonowa, wkład z uchwytami. Wymiary 545x255x210. Kompatybilny ze sterylizacją parową</w:t>
            </w:r>
          </w:p>
        </w:tc>
        <w:tc>
          <w:tcPr>
            <w:tcW w:w="850" w:type="dxa"/>
          </w:tcPr>
          <w:p w14:paraId="4A508573" w14:textId="082F0A83" w:rsidR="00415014" w:rsidRPr="00415014" w:rsidRDefault="00415014" w:rsidP="00415014">
            <w:pPr>
              <w:rPr>
                <w:rFonts w:ascii="Sylfaen" w:hAnsi="Sylfaen" w:cs="Calibri"/>
                <w:kern w:val="3"/>
                <w:sz w:val="20"/>
                <w:szCs w:val="20"/>
                <w:lang w:eastAsia="en-US"/>
              </w:rPr>
            </w:pPr>
            <w:proofErr w:type="spellStart"/>
            <w:r w:rsidRPr="00415014">
              <w:rPr>
                <w:rFonts w:ascii="Sylfaen" w:hAnsi="Sylfaen" w:cs="Calibri"/>
                <w:kern w:val="3"/>
                <w:sz w:val="20"/>
                <w:szCs w:val="20"/>
                <w:lang w:eastAsia="en-US"/>
              </w:rPr>
              <w:t>Kpl</w:t>
            </w:r>
            <w:proofErr w:type="spellEnd"/>
            <w:r w:rsidRPr="00415014">
              <w:rPr>
                <w:rFonts w:ascii="Sylfaen" w:hAnsi="Sylfaen" w:cs="Calibri"/>
                <w:kern w:val="3"/>
                <w:sz w:val="20"/>
                <w:szCs w:val="20"/>
                <w:lang w:eastAsia="en-US"/>
              </w:rPr>
              <w:t>.</w:t>
            </w:r>
          </w:p>
        </w:tc>
        <w:tc>
          <w:tcPr>
            <w:tcW w:w="567" w:type="dxa"/>
            <w:vAlign w:val="center"/>
          </w:tcPr>
          <w:p w14:paraId="0E1C62A6" w14:textId="0FB2EAA1" w:rsidR="00415014" w:rsidRPr="00415014" w:rsidRDefault="00415014" w:rsidP="00415014">
            <w:pPr>
              <w:rPr>
                <w:rFonts w:ascii="Sylfaen" w:hAnsi="Sylfaen" w:cs="Calibri"/>
                <w:sz w:val="20"/>
                <w:szCs w:val="20"/>
              </w:rPr>
            </w:pPr>
            <w:r w:rsidRPr="00415014">
              <w:rPr>
                <w:rFonts w:ascii="Sylfaen" w:hAnsi="Sylfaen" w:cs="Calibri"/>
                <w:sz w:val="20"/>
                <w:szCs w:val="20"/>
              </w:rPr>
              <w:t>1</w:t>
            </w:r>
          </w:p>
        </w:tc>
        <w:tc>
          <w:tcPr>
            <w:tcW w:w="709" w:type="dxa"/>
          </w:tcPr>
          <w:p w14:paraId="720133EC" w14:textId="77777777" w:rsidR="00415014" w:rsidRPr="00415014" w:rsidRDefault="00415014" w:rsidP="00415014">
            <w:pPr>
              <w:rPr>
                <w:rFonts w:ascii="Sylfaen" w:hAnsi="Sylfaen" w:cs="Tahoma"/>
                <w:sz w:val="20"/>
                <w:szCs w:val="20"/>
              </w:rPr>
            </w:pPr>
          </w:p>
        </w:tc>
        <w:tc>
          <w:tcPr>
            <w:tcW w:w="850" w:type="dxa"/>
          </w:tcPr>
          <w:p w14:paraId="3331D8B9" w14:textId="77777777" w:rsidR="00415014" w:rsidRPr="00415014" w:rsidRDefault="00415014" w:rsidP="00415014">
            <w:pPr>
              <w:rPr>
                <w:rFonts w:ascii="Sylfaen" w:hAnsi="Sylfaen" w:cs="Tahoma"/>
                <w:sz w:val="20"/>
                <w:szCs w:val="20"/>
              </w:rPr>
            </w:pPr>
          </w:p>
        </w:tc>
        <w:tc>
          <w:tcPr>
            <w:tcW w:w="567" w:type="dxa"/>
          </w:tcPr>
          <w:p w14:paraId="1A5411F1" w14:textId="77777777" w:rsidR="00415014" w:rsidRPr="00415014" w:rsidRDefault="00415014" w:rsidP="00415014">
            <w:pPr>
              <w:rPr>
                <w:rFonts w:ascii="Sylfaen" w:hAnsi="Sylfaen" w:cs="Tahoma"/>
                <w:sz w:val="20"/>
                <w:szCs w:val="20"/>
              </w:rPr>
            </w:pPr>
          </w:p>
        </w:tc>
        <w:tc>
          <w:tcPr>
            <w:tcW w:w="851" w:type="dxa"/>
          </w:tcPr>
          <w:p w14:paraId="26411123" w14:textId="77777777" w:rsidR="00415014" w:rsidRPr="00415014" w:rsidRDefault="00415014" w:rsidP="00415014">
            <w:pPr>
              <w:rPr>
                <w:rFonts w:ascii="Sylfaen" w:hAnsi="Sylfaen" w:cs="Tahoma"/>
                <w:sz w:val="20"/>
                <w:szCs w:val="20"/>
              </w:rPr>
            </w:pPr>
          </w:p>
        </w:tc>
        <w:tc>
          <w:tcPr>
            <w:tcW w:w="1276" w:type="dxa"/>
          </w:tcPr>
          <w:p w14:paraId="293B233D" w14:textId="77777777" w:rsidR="00415014" w:rsidRPr="00415014" w:rsidRDefault="00415014" w:rsidP="00415014">
            <w:pPr>
              <w:rPr>
                <w:rFonts w:ascii="Sylfaen" w:hAnsi="Sylfaen" w:cs="Tahoma"/>
                <w:sz w:val="20"/>
                <w:szCs w:val="20"/>
              </w:rPr>
            </w:pPr>
          </w:p>
        </w:tc>
      </w:tr>
      <w:tr w:rsidR="00415014" w:rsidRPr="00CF4DD8" w14:paraId="4ECBFA23" w14:textId="77777777" w:rsidTr="001E7135">
        <w:tblPrEx>
          <w:tblCellMar>
            <w:top w:w="0" w:type="dxa"/>
            <w:bottom w:w="0" w:type="dxa"/>
          </w:tblCellMar>
        </w:tblPrEx>
        <w:trPr>
          <w:trHeight w:val="565"/>
        </w:trPr>
        <w:tc>
          <w:tcPr>
            <w:tcW w:w="496" w:type="dxa"/>
          </w:tcPr>
          <w:p w14:paraId="11886CFA" w14:textId="77777777" w:rsidR="00415014" w:rsidRDefault="00415014" w:rsidP="00415014">
            <w:pPr>
              <w:rPr>
                <w:rFonts w:ascii="Sylfaen" w:hAnsi="Sylfaen" w:cs="Tahoma"/>
                <w:sz w:val="20"/>
                <w:szCs w:val="20"/>
              </w:rPr>
            </w:pPr>
          </w:p>
        </w:tc>
        <w:tc>
          <w:tcPr>
            <w:tcW w:w="3402" w:type="dxa"/>
          </w:tcPr>
          <w:p w14:paraId="39C95BE2" w14:textId="41CEFF21" w:rsidR="00415014" w:rsidRPr="00415014" w:rsidRDefault="00415014" w:rsidP="00415014">
            <w:pPr>
              <w:pStyle w:val="Tekstpodstawowy"/>
              <w:spacing w:after="0"/>
              <w:rPr>
                <w:rFonts w:ascii="Sylfaen" w:hAnsi="Sylfaen" w:cs="Calibri"/>
                <w:b/>
                <w:bCs/>
                <w:szCs w:val="20"/>
              </w:rPr>
            </w:pPr>
            <w:r w:rsidRPr="00415014">
              <w:rPr>
                <w:rFonts w:ascii="Sylfaen" w:hAnsi="Sylfaen" w:cs="Calibri"/>
                <w:b/>
                <w:bCs/>
                <w:szCs w:val="20"/>
              </w:rPr>
              <w:t>Ogółem:</w:t>
            </w:r>
          </w:p>
        </w:tc>
        <w:tc>
          <w:tcPr>
            <w:tcW w:w="850" w:type="dxa"/>
          </w:tcPr>
          <w:p w14:paraId="7CD6B541" w14:textId="77777777" w:rsidR="00415014" w:rsidRPr="00415014" w:rsidRDefault="00415014" w:rsidP="00415014">
            <w:pPr>
              <w:rPr>
                <w:rFonts w:ascii="Sylfaen" w:hAnsi="Sylfaen" w:cs="Calibri"/>
                <w:kern w:val="3"/>
                <w:sz w:val="20"/>
                <w:szCs w:val="20"/>
                <w:lang w:eastAsia="en-US"/>
              </w:rPr>
            </w:pPr>
          </w:p>
        </w:tc>
        <w:tc>
          <w:tcPr>
            <w:tcW w:w="567" w:type="dxa"/>
            <w:vAlign w:val="center"/>
          </w:tcPr>
          <w:p w14:paraId="53F47BBE" w14:textId="77777777" w:rsidR="00415014" w:rsidRPr="00415014" w:rsidRDefault="00415014" w:rsidP="00415014">
            <w:pPr>
              <w:rPr>
                <w:rFonts w:ascii="Sylfaen" w:hAnsi="Sylfaen" w:cs="Calibri"/>
                <w:sz w:val="20"/>
                <w:szCs w:val="20"/>
              </w:rPr>
            </w:pPr>
          </w:p>
        </w:tc>
        <w:tc>
          <w:tcPr>
            <w:tcW w:w="709" w:type="dxa"/>
          </w:tcPr>
          <w:p w14:paraId="653C0F0C" w14:textId="77777777" w:rsidR="00415014" w:rsidRPr="00415014" w:rsidRDefault="00415014" w:rsidP="00415014">
            <w:pPr>
              <w:rPr>
                <w:rFonts w:ascii="Sylfaen" w:hAnsi="Sylfaen" w:cs="Tahoma"/>
                <w:sz w:val="20"/>
                <w:szCs w:val="20"/>
              </w:rPr>
            </w:pPr>
          </w:p>
        </w:tc>
        <w:tc>
          <w:tcPr>
            <w:tcW w:w="850" w:type="dxa"/>
          </w:tcPr>
          <w:p w14:paraId="4C1A3632" w14:textId="77777777" w:rsidR="00415014" w:rsidRPr="00415014" w:rsidRDefault="00415014" w:rsidP="00415014">
            <w:pPr>
              <w:rPr>
                <w:rFonts w:ascii="Sylfaen" w:hAnsi="Sylfaen" w:cs="Tahoma"/>
                <w:sz w:val="20"/>
                <w:szCs w:val="20"/>
              </w:rPr>
            </w:pPr>
          </w:p>
        </w:tc>
        <w:tc>
          <w:tcPr>
            <w:tcW w:w="567" w:type="dxa"/>
          </w:tcPr>
          <w:p w14:paraId="249DF927" w14:textId="77777777" w:rsidR="00415014" w:rsidRPr="00415014" w:rsidRDefault="00415014" w:rsidP="00415014">
            <w:pPr>
              <w:rPr>
                <w:rFonts w:ascii="Sylfaen" w:hAnsi="Sylfaen" w:cs="Tahoma"/>
                <w:sz w:val="20"/>
                <w:szCs w:val="20"/>
              </w:rPr>
            </w:pPr>
          </w:p>
        </w:tc>
        <w:tc>
          <w:tcPr>
            <w:tcW w:w="851" w:type="dxa"/>
          </w:tcPr>
          <w:p w14:paraId="5B6C109A" w14:textId="77777777" w:rsidR="00415014" w:rsidRPr="00415014" w:rsidRDefault="00415014" w:rsidP="00415014">
            <w:pPr>
              <w:rPr>
                <w:rFonts w:ascii="Sylfaen" w:hAnsi="Sylfaen" w:cs="Tahoma"/>
                <w:sz w:val="20"/>
                <w:szCs w:val="20"/>
              </w:rPr>
            </w:pPr>
          </w:p>
        </w:tc>
        <w:tc>
          <w:tcPr>
            <w:tcW w:w="1276" w:type="dxa"/>
          </w:tcPr>
          <w:p w14:paraId="5BC5D011" w14:textId="77777777" w:rsidR="00415014" w:rsidRPr="00415014" w:rsidRDefault="00415014" w:rsidP="00415014">
            <w:pPr>
              <w:rPr>
                <w:rFonts w:ascii="Sylfaen" w:hAnsi="Sylfaen" w:cs="Tahoma"/>
                <w:sz w:val="20"/>
                <w:szCs w:val="20"/>
              </w:rPr>
            </w:pPr>
          </w:p>
        </w:tc>
      </w:tr>
    </w:tbl>
    <w:p w14:paraId="56A8B3A3" w14:textId="77777777" w:rsidR="008B466A" w:rsidRDefault="008B466A">
      <w:pPr>
        <w:spacing w:line="360" w:lineRule="auto"/>
        <w:rPr>
          <w:b/>
          <w:color w:val="000000"/>
          <w:sz w:val="22"/>
          <w:szCs w:val="22"/>
        </w:rPr>
      </w:pPr>
    </w:p>
    <w:p w14:paraId="395771CB" w14:textId="6C1B1D22" w:rsidR="004C2813" w:rsidRDefault="004C2813" w:rsidP="004C2813">
      <w:pPr>
        <w:pStyle w:val="Tekstpodstawowy"/>
        <w:spacing w:after="0"/>
        <w:rPr>
          <w:rFonts w:ascii="Calibri" w:hAnsi="Calibri" w:cs="Calibri"/>
          <w:b/>
          <w:szCs w:val="20"/>
        </w:rPr>
      </w:pPr>
      <w:r>
        <w:rPr>
          <w:rFonts w:ascii="Calibri" w:hAnsi="Calibri" w:cs="Calibri"/>
          <w:b/>
          <w:szCs w:val="20"/>
        </w:rPr>
        <w:t xml:space="preserve">Część </w:t>
      </w:r>
      <w:r>
        <w:rPr>
          <w:rFonts w:ascii="Calibri" w:hAnsi="Calibri" w:cs="Calibri"/>
          <w:b/>
          <w:szCs w:val="20"/>
        </w:rPr>
        <w:t>5</w:t>
      </w:r>
    </w:p>
    <w:p w14:paraId="6AB55C2C" w14:textId="398DA920" w:rsidR="004C2813" w:rsidRPr="00E51AF0" w:rsidRDefault="004C2813" w:rsidP="004C2813">
      <w:pPr>
        <w:pStyle w:val="Tekstpodstawowy"/>
        <w:spacing w:after="0"/>
        <w:rPr>
          <w:rFonts w:ascii="Calibri" w:hAnsi="Calibri" w:cs="Calibri"/>
          <w:b/>
          <w:szCs w:val="20"/>
        </w:rPr>
      </w:pPr>
      <w:r w:rsidRPr="00E51AF0">
        <w:rPr>
          <w:rFonts w:ascii="Calibri" w:hAnsi="Calibri" w:cs="Calibri"/>
          <w:b/>
          <w:szCs w:val="20"/>
        </w:rPr>
        <w:t>Przedmiot zamówienia</w:t>
      </w:r>
      <w:r>
        <w:rPr>
          <w:rFonts w:ascii="Calibri" w:hAnsi="Calibri" w:cs="Calibri"/>
          <w:b/>
          <w:szCs w:val="20"/>
        </w:rPr>
        <w:t xml:space="preserve"> </w:t>
      </w:r>
      <w:r>
        <w:rPr>
          <w:rFonts w:ascii="Calibri" w:hAnsi="Calibri" w:cs="Calibri"/>
          <w:b/>
          <w:szCs w:val="20"/>
        </w:rPr>
        <w:t>–</w:t>
      </w:r>
      <w:r>
        <w:rPr>
          <w:rFonts w:ascii="Calibri" w:hAnsi="Calibri" w:cs="Calibri"/>
          <w:b/>
          <w:szCs w:val="20"/>
        </w:rPr>
        <w:t xml:space="preserve"> </w:t>
      </w:r>
      <w:r>
        <w:rPr>
          <w:rFonts w:ascii="Calibri" w:hAnsi="Calibri" w:cs="Calibri"/>
          <w:b/>
          <w:szCs w:val="20"/>
        </w:rPr>
        <w:t>Diatermia z argonem</w:t>
      </w:r>
    </w:p>
    <w:p w14:paraId="4A9E059C" w14:textId="77777777" w:rsidR="004C2813" w:rsidRPr="00E51AF0" w:rsidRDefault="004C2813" w:rsidP="004C2813">
      <w:pPr>
        <w:rPr>
          <w:rFonts w:ascii="Calibri" w:hAnsi="Calibri" w:cs="Calibri"/>
          <w:b/>
          <w:sz w:val="20"/>
          <w:szCs w:val="20"/>
        </w:rPr>
      </w:pPr>
      <w:r w:rsidRPr="00E51AF0">
        <w:rPr>
          <w:rFonts w:ascii="Calibri" w:hAnsi="Calibri" w:cs="Calibri"/>
          <w:b/>
          <w:sz w:val="20"/>
          <w:szCs w:val="20"/>
        </w:rPr>
        <w:t xml:space="preserve">Producent: </w:t>
      </w:r>
    </w:p>
    <w:p w14:paraId="2B4A14A7" w14:textId="77777777" w:rsidR="004C2813" w:rsidRPr="00E51AF0" w:rsidRDefault="004C2813" w:rsidP="004C2813">
      <w:pPr>
        <w:rPr>
          <w:rFonts w:ascii="Calibri" w:hAnsi="Calibri" w:cs="Calibri"/>
          <w:b/>
          <w:sz w:val="20"/>
          <w:szCs w:val="20"/>
        </w:rPr>
      </w:pPr>
      <w:r w:rsidRPr="00E51AF0">
        <w:rPr>
          <w:rFonts w:ascii="Calibri" w:hAnsi="Calibri" w:cs="Calibri"/>
          <w:b/>
          <w:sz w:val="20"/>
          <w:szCs w:val="20"/>
        </w:rPr>
        <w:t xml:space="preserve">Nazwa i typ: </w:t>
      </w:r>
    </w:p>
    <w:p w14:paraId="5407227C" w14:textId="77777777" w:rsidR="004C2813" w:rsidRPr="00B33432" w:rsidRDefault="004C2813" w:rsidP="004C2813">
      <w:pPr>
        <w:rPr>
          <w:rFonts w:ascii="Calibri" w:hAnsi="Calibri" w:cs="Calibri"/>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3545"/>
        <w:gridCol w:w="1468"/>
        <w:gridCol w:w="1710"/>
        <w:gridCol w:w="1696"/>
      </w:tblGrid>
      <w:tr w:rsidR="004C2813" w:rsidRPr="004713E1" w14:paraId="1B230D26" w14:textId="77777777" w:rsidTr="00B82DE4">
        <w:tc>
          <w:tcPr>
            <w:tcW w:w="643" w:type="dxa"/>
            <w:vAlign w:val="center"/>
          </w:tcPr>
          <w:p w14:paraId="30C2C464" w14:textId="77777777" w:rsidR="004C2813" w:rsidRPr="00B82DE4" w:rsidRDefault="004C2813" w:rsidP="00022DAA">
            <w:pPr>
              <w:rPr>
                <w:rFonts w:ascii="Sylfaen" w:hAnsi="Sylfaen" w:cs="Calibri"/>
                <w:b/>
                <w:sz w:val="20"/>
                <w:szCs w:val="20"/>
              </w:rPr>
            </w:pPr>
            <w:r w:rsidRPr="00B82DE4">
              <w:rPr>
                <w:rFonts w:ascii="Sylfaen" w:hAnsi="Sylfaen" w:cs="Calibri"/>
                <w:b/>
                <w:sz w:val="20"/>
                <w:szCs w:val="20"/>
              </w:rPr>
              <w:t>Lp.</w:t>
            </w:r>
          </w:p>
        </w:tc>
        <w:tc>
          <w:tcPr>
            <w:tcW w:w="3545" w:type="dxa"/>
            <w:vAlign w:val="center"/>
          </w:tcPr>
          <w:p w14:paraId="3AF505E6" w14:textId="77777777" w:rsidR="004C2813" w:rsidRPr="00B82DE4" w:rsidRDefault="004C2813" w:rsidP="00022DAA">
            <w:pPr>
              <w:rPr>
                <w:rFonts w:ascii="Sylfaen" w:hAnsi="Sylfaen" w:cs="Calibri"/>
                <w:b/>
                <w:sz w:val="20"/>
                <w:szCs w:val="20"/>
              </w:rPr>
            </w:pPr>
            <w:r w:rsidRPr="00B82DE4">
              <w:rPr>
                <w:rFonts w:ascii="Sylfaen" w:hAnsi="Sylfaen" w:cs="Calibri"/>
                <w:b/>
                <w:sz w:val="20"/>
                <w:szCs w:val="20"/>
              </w:rPr>
              <w:t>Opis parametrów wymaganych</w:t>
            </w:r>
          </w:p>
        </w:tc>
        <w:tc>
          <w:tcPr>
            <w:tcW w:w="1468" w:type="dxa"/>
            <w:vAlign w:val="center"/>
          </w:tcPr>
          <w:p w14:paraId="64F00CAA" w14:textId="77777777" w:rsidR="004C2813" w:rsidRPr="00B82DE4" w:rsidRDefault="004C2813" w:rsidP="00022DAA">
            <w:pPr>
              <w:jc w:val="center"/>
              <w:rPr>
                <w:rFonts w:ascii="Sylfaen" w:hAnsi="Sylfaen" w:cs="Calibri"/>
                <w:b/>
                <w:sz w:val="20"/>
                <w:szCs w:val="20"/>
              </w:rPr>
            </w:pPr>
            <w:r w:rsidRPr="00B82DE4">
              <w:rPr>
                <w:rFonts w:ascii="Sylfaen" w:hAnsi="Sylfaen" w:cs="Calibri"/>
                <w:b/>
                <w:sz w:val="20"/>
                <w:szCs w:val="20"/>
              </w:rPr>
              <w:t>Parametr wymagany</w:t>
            </w:r>
          </w:p>
        </w:tc>
        <w:tc>
          <w:tcPr>
            <w:tcW w:w="1710" w:type="dxa"/>
            <w:vAlign w:val="center"/>
          </w:tcPr>
          <w:p w14:paraId="6822B3DE" w14:textId="77777777" w:rsidR="004C2813" w:rsidRPr="00B82DE4" w:rsidRDefault="004C2813" w:rsidP="00022DAA">
            <w:pPr>
              <w:jc w:val="center"/>
              <w:rPr>
                <w:rFonts w:ascii="Sylfaen" w:hAnsi="Sylfaen" w:cs="Calibri"/>
                <w:b/>
                <w:sz w:val="20"/>
                <w:szCs w:val="20"/>
              </w:rPr>
            </w:pPr>
            <w:r w:rsidRPr="00B82DE4">
              <w:rPr>
                <w:rFonts w:ascii="Sylfaen" w:hAnsi="Sylfaen"/>
                <w:b/>
                <w:sz w:val="20"/>
                <w:szCs w:val="20"/>
                <w:lang w:eastAsia="x-none"/>
              </w:rPr>
              <w:t>zasady oceny punktowej w kryterium jakość</w:t>
            </w:r>
          </w:p>
        </w:tc>
        <w:tc>
          <w:tcPr>
            <w:tcW w:w="1696" w:type="dxa"/>
          </w:tcPr>
          <w:p w14:paraId="165B2AE3" w14:textId="77777777" w:rsidR="004C2813" w:rsidRPr="00B82DE4" w:rsidRDefault="004C2813" w:rsidP="00022DAA">
            <w:pPr>
              <w:jc w:val="center"/>
              <w:rPr>
                <w:rFonts w:ascii="Sylfaen" w:hAnsi="Sylfaen" w:cs="Tahoma"/>
                <w:b/>
                <w:color w:val="000000"/>
                <w:sz w:val="20"/>
                <w:szCs w:val="20"/>
              </w:rPr>
            </w:pPr>
            <w:r w:rsidRPr="00B82DE4">
              <w:rPr>
                <w:rFonts w:ascii="Sylfaen" w:hAnsi="Sylfaen" w:cs="Tahoma"/>
                <w:b/>
                <w:color w:val="000000"/>
                <w:sz w:val="20"/>
                <w:szCs w:val="20"/>
              </w:rPr>
              <w:t>Parametr oferowany/</w:t>
            </w:r>
          </w:p>
          <w:p w14:paraId="4288F4C5" w14:textId="77777777" w:rsidR="004C2813" w:rsidRPr="00B82DE4" w:rsidRDefault="004C2813" w:rsidP="00022DAA">
            <w:pPr>
              <w:jc w:val="center"/>
              <w:rPr>
                <w:rFonts w:ascii="Sylfaen" w:hAnsi="Sylfaen" w:cs="Calibri"/>
                <w:b/>
                <w:sz w:val="20"/>
                <w:szCs w:val="20"/>
              </w:rPr>
            </w:pPr>
            <w:r w:rsidRPr="00B82DE4">
              <w:rPr>
                <w:rFonts w:ascii="Sylfaen" w:hAnsi="Sylfaen" w:cs="Tahoma"/>
                <w:b/>
                <w:color w:val="000000"/>
                <w:sz w:val="20"/>
                <w:szCs w:val="20"/>
              </w:rPr>
              <w:t>podać/opisać</w:t>
            </w:r>
          </w:p>
        </w:tc>
      </w:tr>
      <w:tr w:rsidR="00B82DE4" w:rsidRPr="004713E1" w14:paraId="6A94717B" w14:textId="77777777" w:rsidTr="00B82DE4">
        <w:tc>
          <w:tcPr>
            <w:tcW w:w="643" w:type="dxa"/>
            <w:vAlign w:val="center"/>
          </w:tcPr>
          <w:p w14:paraId="2ABC2DA4" w14:textId="7AB3B1E2" w:rsidR="00B82DE4" w:rsidRPr="00B82DE4" w:rsidRDefault="00B82DE4" w:rsidP="00B82DE4">
            <w:pPr>
              <w:rPr>
                <w:rFonts w:ascii="Sylfaen" w:hAnsi="Sylfaen" w:cs="Calibri"/>
                <w:b/>
                <w:sz w:val="20"/>
                <w:szCs w:val="20"/>
              </w:rPr>
            </w:pPr>
            <w:r w:rsidRPr="00B82DE4">
              <w:rPr>
                <w:rFonts w:ascii="Sylfaen" w:hAnsi="Sylfaen"/>
                <w:color w:val="000000"/>
                <w:sz w:val="20"/>
                <w:szCs w:val="20"/>
              </w:rPr>
              <w:t>1.</w:t>
            </w:r>
          </w:p>
        </w:tc>
        <w:tc>
          <w:tcPr>
            <w:tcW w:w="3545" w:type="dxa"/>
            <w:vAlign w:val="center"/>
          </w:tcPr>
          <w:p w14:paraId="102FC752" w14:textId="5ABC2EE6" w:rsidR="00B82DE4" w:rsidRPr="00B82DE4" w:rsidRDefault="00B82DE4" w:rsidP="00B82DE4">
            <w:pPr>
              <w:rPr>
                <w:rFonts w:ascii="Sylfaen" w:hAnsi="Sylfaen" w:cs="Calibri"/>
                <w:b/>
                <w:sz w:val="20"/>
                <w:szCs w:val="20"/>
              </w:rPr>
            </w:pPr>
            <w:r w:rsidRPr="00B82DE4">
              <w:rPr>
                <w:rFonts w:ascii="Sylfaen" w:hAnsi="Sylfaen"/>
                <w:color w:val="000000"/>
                <w:sz w:val="20"/>
                <w:szCs w:val="20"/>
              </w:rPr>
              <w:t>Diatermia elektrochirurgiczna mono i bipolarna fabrycznie nowa, nie powystawowa</w:t>
            </w:r>
          </w:p>
        </w:tc>
        <w:tc>
          <w:tcPr>
            <w:tcW w:w="1468" w:type="dxa"/>
            <w:vAlign w:val="center"/>
          </w:tcPr>
          <w:p w14:paraId="13FE46FE" w14:textId="00601AE1" w:rsidR="00B82DE4" w:rsidRPr="00B82DE4" w:rsidRDefault="00B82DE4" w:rsidP="00B82DE4">
            <w:pPr>
              <w:jc w:val="center"/>
              <w:rPr>
                <w:rFonts w:ascii="Sylfaen" w:hAnsi="Sylfaen" w:cs="Calibri"/>
                <w:sz w:val="20"/>
                <w:szCs w:val="20"/>
              </w:rPr>
            </w:pPr>
            <w:r w:rsidRPr="00B82DE4">
              <w:rPr>
                <w:rFonts w:ascii="Sylfaen" w:hAnsi="Sylfaen"/>
                <w:color w:val="000000"/>
                <w:sz w:val="20"/>
                <w:szCs w:val="20"/>
              </w:rPr>
              <w:t>TAK/podać</w:t>
            </w:r>
          </w:p>
        </w:tc>
        <w:tc>
          <w:tcPr>
            <w:tcW w:w="1710" w:type="dxa"/>
            <w:vAlign w:val="center"/>
          </w:tcPr>
          <w:p w14:paraId="1CF64C93" w14:textId="77777777" w:rsidR="00B82DE4" w:rsidRPr="00B82DE4" w:rsidRDefault="00B82DE4" w:rsidP="00B82DE4">
            <w:pPr>
              <w:jc w:val="center"/>
              <w:rPr>
                <w:rFonts w:ascii="Sylfaen" w:hAnsi="Sylfaen"/>
                <w:sz w:val="20"/>
                <w:szCs w:val="20"/>
                <w:lang w:eastAsia="x-none"/>
              </w:rPr>
            </w:pPr>
          </w:p>
        </w:tc>
        <w:tc>
          <w:tcPr>
            <w:tcW w:w="1696" w:type="dxa"/>
          </w:tcPr>
          <w:p w14:paraId="2FE47620" w14:textId="77777777" w:rsidR="00B82DE4" w:rsidRPr="00B82DE4" w:rsidRDefault="00B82DE4" w:rsidP="00B82DE4">
            <w:pPr>
              <w:jc w:val="center"/>
              <w:rPr>
                <w:rFonts w:ascii="Sylfaen" w:hAnsi="Sylfaen" w:cs="Tahoma"/>
                <w:b/>
                <w:color w:val="000000"/>
                <w:sz w:val="20"/>
                <w:szCs w:val="20"/>
              </w:rPr>
            </w:pPr>
          </w:p>
        </w:tc>
      </w:tr>
      <w:tr w:rsidR="00B82DE4" w:rsidRPr="004713E1" w14:paraId="7C8369CC" w14:textId="77777777" w:rsidTr="00B82DE4">
        <w:tc>
          <w:tcPr>
            <w:tcW w:w="643" w:type="dxa"/>
            <w:vAlign w:val="center"/>
          </w:tcPr>
          <w:p w14:paraId="5BD25CF0" w14:textId="01F3DDBE" w:rsidR="00B82DE4" w:rsidRPr="00B82DE4" w:rsidRDefault="00B82DE4" w:rsidP="00B82DE4">
            <w:pPr>
              <w:rPr>
                <w:rFonts w:ascii="Sylfaen" w:hAnsi="Sylfaen" w:cs="Calibri"/>
                <w:b/>
                <w:sz w:val="20"/>
                <w:szCs w:val="20"/>
              </w:rPr>
            </w:pPr>
            <w:r w:rsidRPr="00B82DE4">
              <w:rPr>
                <w:rFonts w:ascii="Sylfaen" w:hAnsi="Sylfaen"/>
                <w:color w:val="000000"/>
                <w:sz w:val="20"/>
                <w:szCs w:val="20"/>
              </w:rPr>
              <w:t>2.</w:t>
            </w:r>
          </w:p>
        </w:tc>
        <w:tc>
          <w:tcPr>
            <w:tcW w:w="3545" w:type="dxa"/>
            <w:vAlign w:val="center"/>
          </w:tcPr>
          <w:p w14:paraId="30445A8D" w14:textId="038E77C1" w:rsidR="00B82DE4" w:rsidRPr="00B82DE4" w:rsidRDefault="00B82DE4" w:rsidP="00B82DE4">
            <w:pPr>
              <w:rPr>
                <w:rFonts w:ascii="Sylfaen" w:hAnsi="Sylfaen" w:cs="Calibri"/>
                <w:b/>
                <w:sz w:val="20"/>
                <w:szCs w:val="20"/>
              </w:rPr>
            </w:pPr>
            <w:r w:rsidRPr="00B82DE4">
              <w:rPr>
                <w:rFonts w:ascii="Sylfaen" w:hAnsi="Sylfaen"/>
                <w:color w:val="000000"/>
                <w:sz w:val="20"/>
                <w:szCs w:val="20"/>
              </w:rPr>
              <w:t>Automatyczne dopasowanie mocy wyjściowej aparatu dla cięcia (kontrola łuku w zależności od parametrów osprzętu, struktury i właściwości tkanki), kontrolowanego procesorem minimum 32-bitowym</w:t>
            </w:r>
          </w:p>
        </w:tc>
        <w:tc>
          <w:tcPr>
            <w:tcW w:w="1468" w:type="dxa"/>
            <w:vAlign w:val="center"/>
          </w:tcPr>
          <w:p w14:paraId="49529443" w14:textId="0B94CBAC" w:rsidR="00B82DE4" w:rsidRPr="00B82DE4" w:rsidRDefault="00B82DE4" w:rsidP="00B82DE4">
            <w:pPr>
              <w:jc w:val="center"/>
              <w:rPr>
                <w:rFonts w:ascii="Sylfaen" w:hAnsi="Sylfaen" w:cs="Calibri"/>
                <w:sz w:val="20"/>
                <w:szCs w:val="20"/>
              </w:rPr>
            </w:pPr>
            <w:r w:rsidRPr="00B82DE4">
              <w:rPr>
                <w:rFonts w:ascii="Sylfaen" w:hAnsi="Sylfaen"/>
                <w:color w:val="000000"/>
                <w:sz w:val="20"/>
                <w:szCs w:val="20"/>
              </w:rPr>
              <w:t>TAK/podać</w:t>
            </w:r>
          </w:p>
        </w:tc>
        <w:tc>
          <w:tcPr>
            <w:tcW w:w="1710" w:type="dxa"/>
            <w:vAlign w:val="center"/>
          </w:tcPr>
          <w:p w14:paraId="000E9B4C" w14:textId="77777777" w:rsidR="00B82DE4" w:rsidRPr="00B82DE4" w:rsidRDefault="00B82DE4" w:rsidP="00B82DE4">
            <w:pPr>
              <w:jc w:val="center"/>
              <w:rPr>
                <w:rFonts w:ascii="Sylfaen" w:hAnsi="Sylfaen"/>
                <w:sz w:val="20"/>
                <w:szCs w:val="20"/>
                <w:lang w:eastAsia="x-none"/>
              </w:rPr>
            </w:pPr>
          </w:p>
        </w:tc>
        <w:tc>
          <w:tcPr>
            <w:tcW w:w="1696" w:type="dxa"/>
          </w:tcPr>
          <w:p w14:paraId="4B6854A0" w14:textId="77777777" w:rsidR="00B82DE4" w:rsidRPr="00B82DE4" w:rsidRDefault="00B82DE4" w:rsidP="00B82DE4">
            <w:pPr>
              <w:jc w:val="center"/>
              <w:rPr>
                <w:rFonts w:ascii="Sylfaen" w:hAnsi="Sylfaen" w:cs="Tahoma"/>
                <w:b/>
                <w:color w:val="000000"/>
                <w:sz w:val="20"/>
                <w:szCs w:val="20"/>
              </w:rPr>
            </w:pPr>
          </w:p>
        </w:tc>
      </w:tr>
      <w:tr w:rsidR="00B82DE4" w:rsidRPr="004713E1" w14:paraId="5BD8C337" w14:textId="77777777" w:rsidTr="00B82DE4">
        <w:tc>
          <w:tcPr>
            <w:tcW w:w="643" w:type="dxa"/>
            <w:vAlign w:val="center"/>
          </w:tcPr>
          <w:p w14:paraId="3BAA7E38" w14:textId="25C5F245" w:rsidR="00B82DE4" w:rsidRPr="00B82DE4" w:rsidRDefault="00B82DE4" w:rsidP="00B82DE4">
            <w:pPr>
              <w:rPr>
                <w:rFonts w:ascii="Sylfaen" w:hAnsi="Sylfaen"/>
                <w:color w:val="000000"/>
                <w:sz w:val="20"/>
                <w:szCs w:val="20"/>
              </w:rPr>
            </w:pPr>
            <w:r w:rsidRPr="00B82DE4">
              <w:rPr>
                <w:rFonts w:ascii="Sylfaen" w:hAnsi="Sylfaen"/>
                <w:color w:val="000000"/>
                <w:sz w:val="20"/>
                <w:szCs w:val="20"/>
              </w:rPr>
              <w:t>3.</w:t>
            </w:r>
          </w:p>
        </w:tc>
        <w:tc>
          <w:tcPr>
            <w:tcW w:w="3545" w:type="dxa"/>
            <w:vAlign w:val="center"/>
          </w:tcPr>
          <w:p w14:paraId="16B91066" w14:textId="35EBFA03" w:rsidR="00B82DE4" w:rsidRPr="00B82DE4" w:rsidRDefault="00B82DE4" w:rsidP="00B82DE4">
            <w:pPr>
              <w:rPr>
                <w:rFonts w:ascii="Sylfaen" w:hAnsi="Sylfaen"/>
                <w:color w:val="000000"/>
                <w:sz w:val="20"/>
                <w:szCs w:val="20"/>
              </w:rPr>
            </w:pPr>
            <w:r w:rsidRPr="00B82DE4">
              <w:rPr>
                <w:rFonts w:ascii="Sylfaen" w:hAnsi="Sylfaen"/>
                <w:color w:val="000000"/>
                <w:sz w:val="20"/>
                <w:szCs w:val="20"/>
              </w:rPr>
              <w:t>Odporność aparatu na impuls defibrylacji</w:t>
            </w:r>
          </w:p>
        </w:tc>
        <w:tc>
          <w:tcPr>
            <w:tcW w:w="1468" w:type="dxa"/>
            <w:vAlign w:val="center"/>
          </w:tcPr>
          <w:p w14:paraId="54B6DBAA" w14:textId="38E320BA"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0615F4F5" w14:textId="77777777" w:rsidR="00B82DE4" w:rsidRPr="00B82DE4" w:rsidRDefault="00B82DE4" w:rsidP="00B82DE4">
            <w:pPr>
              <w:jc w:val="center"/>
              <w:rPr>
                <w:rFonts w:ascii="Sylfaen" w:hAnsi="Sylfaen"/>
                <w:sz w:val="20"/>
                <w:szCs w:val="20"/>
                <w:lang w:eastAsia="x-none"/>
              </w:rPr>
            </w:pPr>
          </w:p>
        </w:tc>
        <w:tc>
          <w:tcPr>
            <w:tcW w:w="1696" w:type="dxa"/>
          </w:tcPr>
          <w:p w14:paraId="13631992" w14:textId="77777777" w:rsidR="00B82DE4" w:rsidRPr="00B82DE4" w:rsidRDefault="00B82DE4" w:rsidP="00B82DE4">
            <w:pPr>
              <w:jc w:val="center"/>
              <w:rPr>
                <w:rFonts w:ascii="Sylfaen" w:hAnsi="Sylfaen" w:cs="Tahoma"/>
                <w:b/>
                <w:color w:val="000000"/>
                <w:sz w:val="20"/>
                <w:szCs w:val="20"/>
              </w:rPr>
            </w:pPr>
          </w:p>
        </w:tc>
      </w:tr>
      <w:tr w:rsidR="00B82DE4" w:rsidRPr="004713E1" w14:paraId="118E29C6" w14:textId="77777777" w:rsidTr="00B82DE4">
        <w:tc>
          <w:tcPr>
            <w:tcW w:w="643" w:type="dxa"/>
            <w:vAlign w:val="center"/>
          </w:tcPr>
          <w:p w14:paraId="0A06C167" w14:textId="15E54981" w:rsidR="00B82DE4" w:rsidRPr="00B82DE4" w:rsidRDefault="00B82DE4" w:rsidP="00B82DE4">
            <w:pPr>
              <w:rPr>
                <w:rFonts w:ascii="Sylfaen" w:hAnsi="Sylfaen"/>
                <w:color w:val="000000"/>
                <w:sz w:val="20"/>
                <w:szCs w:val="20"/>
              </w:rPr>
            </w:pPr>
            <w:r w:rsidRPr="00B82DE4">
              <w:rPr>
                <w:rFonts w:ascii="Sylfaen" w:hAnsi="Sylfaen"/>
                <w:color w:val="000000"/>
                <w:sz w:val="20"/>
                <w:szCs w:val="20"/>
              </w:rPr>
              <w:t>4.</w:t>
            </w:r>
          </w:p>
        </w:tc>
        <w:tc>
          <w:tcPr>
            <w:tcW w:w="3545" w:type="dxa"/>
            <w:vAlign w:val="center"/>
          </w:tcPr>
          <w:p w14:paraId="4036369A" w14:textId="184192A9" w:rsidR="00B82DE4" w:rsidRPr="00B82DE4" w:rsidRDefault="00B82DE4" w:rsidP="00B82DE4">
            <w:pPr>
              <w:rPr>
                <w:rFonts w:ascii="Sylfaen" w:hAnsi="Sylfaen"/>
                <w:color w:val="000000"/>
                <w:sz w:val="20"/>
                <w:szCs w:val="20"/>
              </w:rPr>
            </w:pPr>
            <w:r w:rsidRPr="00B82DE4">
              <w:rPr>
                <w:rFonts w:ascii="Sylfaen" w:hAnsi="Sylfaen"/>
                <w:color w:val="000000"/>
                <w:sz w:val="20"/>
                <w:szCs w:val="20"/>
              </w:rPr>
              <w:t>Interaktywny ekran dotykowy - płaski, odporny na uderzenia i zarysowania, łatwy do utrzymania w czystości</w:t>
            </w:r>
          </w:p>
        </w:tc>
        <w:tc>
          <w:tcPr>
            <w:tcW w:w="1468" w:type="dxa"/>
            <w:vAlign w:val="center"/>
          </w:tcPr>
          <w:p w14:paraId="7AD995E5" w14:textId="26A42B19"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08587E3C" w14:textId="77777777" w:rsidR="00B82DE4" w:rsidRPr="00B82DE4" w:rsidRDefault="00B82DE4" w:rsidP="00B82DE4">
            <w:pPr>
              <w:jc w:val="center"/>
              <w:rPr>
                <w:rFonts w:ascii="Sylfaen" w:hAnsi="Sylfaen"/>
                <w:sz w:val="20"/>
                <w:szCs w:val="20"/>
                <w:lang w:eastAsia="x-none"/>
              </w:rPr>
            </w:pPr>
          </w:p>
        </w:tc>
        <w:tc>
          <w:tcPr>
            <w:tcW w:w="1696" w:type="dxa"/>
          </w:tcPr>
          <w:p w14:paraId="45EF8A01" w14:textId="77777777" w:rsidR="00B82DE4" w:rsidRPr="00B82DE4" w:rsidRDefault="00B82DE4" w:rsidP="00B82DE4">
            <w:pPr>
              <w:jc w:val="center"/>
              <w:rPr>
                <w:rFonts w:ascii="Sylfaen" w:hAnsi="Sylfaen" w:cs="Tahoma"/>
                <w:b/>
                <w:color w:val="000000"/>
                <w:sz w:val="20"/>
                <w:szCs w:val="20"/>
              </w:rPr>
            </w:pPr>
          </w:p>
        </w:tc>
      </w:tr>
      <w:tr w:rsidR="00B82DE4" w:rsidRPr="004713E1" w14:paraId="5D660E2E" w14:textId="77777777" w:rsidTr="00B82DE4">
        <w:tc>
          <w:tcPr>
            <w:tcW w:w="643" w:type="dxa"/>
            <w:vAlign w:val="center"/>
          </w:tcPr>
          <w:p w14:paraId="35539FEC" w14:textId="2F3AE2F0" w:rsidR="00B82DE4" w:rsidRPr="00B82DE4" w:rsidRDefault="00B82DE4" w:rsidP="00B82DE4">
            <w:pPr>
              <w:rPr>
                <w:rFonts w:ascii="Sylfaen" w:hAnsi="Sylfaen"/>
                <w:color w:val="000000"/>
                <w:sz w:val="20"/>
                <w:szCs w:val="20"/>
              </w:rPr>
            </w:pPr>
            <w:r w:rsidRPr="00B82DE4">
              <w:rPr>
                <w:rFonts w:ascii="Sylfaen" w:hAnsi="Sylfaen"/>
                <w:color w:val="000000"/>
                <w:sz w:val="20"/>
                <w:szCs w:val="20"/>
              </w:rPr>
              <w:t>5.</w:t>
            </w:r>
          </w:p>
        </w:tc>
        <w:tc>
          <w:tcPr>
            <w:tcW w:w="3545" w:type="dxa"/>
            <w:vAlign w:val="center"/>
          </w:tcPr>
          <w:p w14:paraId="642B012A" w14:textId="0120DE11" w:rsidR="00B82DE4" w:rsidRPr="00B82DE4" w:rsidRDefault="00B82DE4" w:rsidP="00B82DE4">
            <w:pPr>
              <w:rPr>
                <w:rFonts w:ascii="Sylfaen" w:hAnsi="Sylfaen"/>
                <w:color w:val="000000"/>
                <w:sz w:val="20"/>
                <w:szCs w:val="20"/>
              </w:rPr>
            </w:pPr>
            <w:r w:rsidRPr="00B82DE4">
              <w:rPr>
                <w:rFonts w:ascii="Sylfaen" w:hAnsi="Sylfaen"/>
                <w:color w:val="000000"/>
                <w:sz w:val="20"/>
                <w:szCs w:val="20"/>
              </w:rPr>
              <w:t>Ekran z bezodpryskowego szkła bezpiecznego</w:t>
            </w:r>
          </w:p>
        </w:tc>
        <w:tc>
          <w:tcPr>
            <w:tcW w:w="1468" w:type="dxa"/>
            <w:vAlign w:val="center"/>
          </w:tcPr>
          <w:p w14:paraId="60D89FB1" w14:textId="00AEF478"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TAK/NIE</w:t>
            </w:r>
          </w:p>
        </w:tc>
        <w:tc>
          <w:tcPr>
            <w:tcW w:w="1710" w:type="dxa"/>
            <w:vAlign w:val="center"/>
          </w:tcPr>
          <w:p w14:paraId="717337AB" w14:textId="2FC65C72" w:rsidR="00B82DE4" w:rsidRPr="00B82DE4" w:rsidRDefault="00B82DE4" w:rsidP="00B82DE4">
            <w:pPr>
              <w:jc w:val="center"/>
              <w:rPr>
                <w:rFonts w:ascii="Sylfaen" w:hAnsi="Sylfaen"/>
                <w:sz w:val="20"/>
                <w:szCs w:val="20"/>
                <w:lang w:eastAsia="x-none"/>
              </w:rPr>
            </w:pPr>
            <w:r w:rsidRPr="00B82DE4">
              <w:rPr>
                <w:rFonts w:ascii="Sylfaen" w:hAnsi="Sylfaen"/>
                <w:color w:val="000000"/>
                <w:sz w:val="20"/>
                <w:szCs w:val="20"/>
              </w:rPr>
              <w:t>TAK - 5pkt NIE - 0 pkt</w:t>
            </w:r>
          </w:p>
        </w:tc>
        <w:tc>
          <w:tcPr>
            <w:tcW w:w="1696" w:type="dxa"/>
          </w:tcPr>
          <w:p w14:paraId="6C2B8A50" w14:textId="77777777" w:rsidR="00B82DE4" w:rsidRPr="00B82DE4" w:rsidRDefault="00B82DE4" w:rsidP="00B82DE4">
            <w:pPr>
              <w:jc w:val="center"/>
              <w:rPr>
                <w:rFonts w:ascii="Sylfaen" w:hAnsi="Sylfaen" w:cs="Tahoma"/>
                <w:b/>
                <w:color w:val="000000"/>
                <w:sz w:val="20"/>
                <w:szCs w:val="20"/>
              </w:rPr>
            </w:pPr>
          </w:p>
        </w:tc>
      </w:tr>
      <w:tr w:rsidR="00B82DE4" w:rsidRPr="004713E1" w14:paraId="111752BE" w14:textId="77777777" w:rsidTr="00B82DE4">
        <w:tc>
          <w:tcPr>
            <w:tcW w:w="643" w:type="dxa"/>
            <w:vAlign w:val="center"/>
          </w:tcPr>
          <w:p w14:paraId="793379BD" w14:textId="46CE0F9A" w:rsidR="00B82DE4" w:rsidRPr="00B82DE4" w:rsidRDefault="00B82DE4" w:rsidP="00B82DE4">
            <w:pPr>
              <w:rPr>
                <w:rFonts w:ascii="Sylfaen" w:hAnsi="Sylfaen"/>
                <w:color w:val="000000"/>
                <w:sz w:val="20"/>
                <w:szCs w:val="20"/>
              </w:rPr>
            </w:pPr>
            <w:r w:rsidRPr="00B82DE4">
              <w:rPr>
                <w:rFonts w:ascii="Sylfaen" w:hAnsi="Sylfaen"/>
                <w:color w:val="000000"/>
                <w:sz w:val="20"/>
                <w:szCs w:val="20"/>
              </w:rPr>
              <w:t>6.</w:t>
            </w:r>
          </w:p>
        </w:tc>
        <w:tc>
          <w:tcPr>
            <w:tcW w:w="3545" w:type="dxa"/>
            <w:vAlign w:val="center"/>
          </w:tcPr>
          <w:p w14:paraId="46D22D7D" w14:textId="6A3952D8" w:rsidR="00B82DE4" w:rsidRPr="00B82DE4" w:rsidRDefault="00B82DE4" w:rsidP="00B82DE4">
            <w:pPr>
              <w:rPr>
                <w:rFonts w:ascii="Sylfaen" w:hAnsi="Sylfaen"/>
                <w:color w:val="000000"/>
                <w:sz w:val="20"/>
                <w:szCs w:val="20"/>
              </w:rPr>
            </w:pPr>
            <w:r w:rsidRPr="00B82DE4">
              <w:rPr>
                <w:rFonts w:ascii="Sylfaen" w:hAnsi="Sylfaen"/>
                <w:color w:val="000000"/>
                <w:sz w:val="20"/>
                <w:szCs w:val="20"/>
              </w:rPr>
              <w:t>Blokada ekranu przed przypadkowym uruchomieniem</w:t>
            </w:r>
          </w:p>
        </w:tc>
        <w:tc>
          <w:tcPr>
            <w:tcW w:w="1468" w:type="dxa"/>
            <w:vAlign w:val="center"/>
          </w:tcPr>
          <w:p w14:paraId="0827F419" w14:textId="41F8B37D"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TAK/NIE</w:t>
            </w:r>
          </w:p>
        </w:tc>
        <w:tc>
          <w:tcPr>
            <w:tcW w:w="1710" w:type="dxa"/>
            <w:vAlign w:val="center"/>
          </w:tcPr>
          <w:p w14:paraId="7FCC14D5" w14:textId="5DC84C4E" w:rsidR="00B82DE4" w:rsidRPr="00B82DE4" w:rsidRDefault="00B82DE4" w:rsidP="00B82DE4">
            <w:pPr>
              <w:jc w:val="center"/>
              <w:rPr>
                <w:rFonts w:ascii="Sylfaen" w:hAnsi="Sylfaen"/>
                <w:sz w:val="20"/>
                <w:szCs w:val="20"/>
                <w:lang w:eastAsia="x-none"/>
              </w:rPr>
            </w:pPr>
            <w:r w:rsidRPr="00B82DE4">
              <w:rPr>
                <w:rFonts w:ascii="Sylfaen" w:hAnsi="Sylfaen"/>
                <w:color w:val="000000"/>
                <w:sz w:val="20"/>
                <w:szCs w:val="20"/>
              </w:rPr>
              <w:t>TAK - 10pkt NIE - 0 pkt</w:t>
            </w:r>
          </w:p>
        </w:tc>
        <w:tc>
          <w:tcPr>
            <w:tcW w:w="1696" w:type="dxa"/>
          </w:tcPr>
          <w:p w14:paraId="53482098" w14:textId="77777777" w:rsidR="00B82DE4" w:rsidRPr="00B82DE4" w:rsidRDefault="00B82DE4" w:rsidP="00B82DE4">
            <w:pPr>
              <w:jc w:val="center"/>
              <w:rPr>
                <w:rFonts w:ascii="Sylfaen" w:hAnsi="Sylfaen" w:cs="Tahoma"/>
                <w:b/>
                <w:color w:val="000000"/>
                <w:sz w:val="20"/>
                <w:szCs w:val="20"/>
              </w:rPr>
            </w:pPr>
          </w:p>
        </w:tc>
      </w:tr>
      <w:tr w:rsidR="00B82DE4" w:rsidRPr="004713E1" w14:paraId="3ACC4987" w14:textId="77777777" w:rsidTr="00B82DE4">
        <w:tc>
          <w:tcPr>
            <w:tcW w:w="643" w:type="dxa"/>
            <w:vAlign w:val="center"/>
          </w:tcPr>
          <w:p w14:paraId="519F8132" w14:textId="4A2D99BB" w:rsidR="00B82DE4" w:rsidRPr="00B82DE4" w:rsidRDefault="00B82DE4" w:rsidP="00B82DE4">
            <w:pPr>
              <w:rPr>
                <w:rFonts w:ascii="Sylfaen" w:hAnsi="Sylfaen"/>
                <w:color w:val="000000"/>
                <w:sz w:val="20"/>
                <w:szCs w:val="20"/>
              </w:rPr>
            </w:pPr>
            <w:r w:rsidRPr="00B82DE4">
              <w:rPr>
                <w:rFonts w:ascii="Sylfaen" w:hAnsi="Sylfaen"/>
                <w:color w:val="000000"/>
                <w:sz w:val="20"/>
                <w:szCs w:val="20"/>
              </w:rPr>
              <w:t>7.</w:t>
            </w:r>
          </w:p>
        </w:tc>
        <w:tc>
          <w:tcPr>
            <w:tcW w:w="3545" w:type="dxa"/>
            <w:vAlign w:val="center"/>
          </w:tcPr>
          <w:p w14:paraId="6F2C4470" w14:textId="526F8508" w:rsidR="00B82DE4" w:rsidRPr="00B82DE4" w:rsidRDefault="00B82DE4" w:rsidP="00B82DE4">
            <w:pPr>
              <w:rPr>
                <w:rFonts w:ascii="Sylfaen" w:hAnsi="Sylfaen"/>
                <w:color w:val="000000"/>
                <w:sz w:val="20"/>
                <w:szCs w:val="20"/>
              </w:rPr>
            </w:pPr>
            <w:r w:rsidRPr="00B82DE4">
              <w:rPr>
                <w:rFonts w:ascii="Sylfaen" w:hAnsi="Sylfaen"/>
                <w:color w:val="000000"/>
                <w:sz w:val="20"/>
                <w:szCs w:val="20"/>
              </w:rPr>
              <w:t>System podświetlanych gniazd:</w:t>
            </w:r>
            <w:r w:rsidRPr="00B82DE4">
              <w:rPr>
                <w:rFonts w:ascii="Sylfaen" w:hAnsi="Sylfaen"/>
                <w:color w:val="000000"/>
                <w:sz w:val="20"/>
                <w:szCs w:val="20"/>
              </w:rPr>
              <w:br/>
              <w:t>- podświetlenie wolnych gniazd</w:t>
            </w:r>
            <w:r w:rsidRPr="00B82DE4">
              <w:rPr>
                <w:rFonts w:ascii="Sylfaen" w:hAnsi="Sylfaen"/>
                <w:color w:val="000000"/>
                <w:sz w:val="20"/>
                <w:szCs w:val="20"/>
              </w:rPr>
              <w:br/>
              <w:t>- brak podświetlenia gniazd z podłączonym instrumentem,</w:t>
            </w:r>
            <w:r w:rsidRPr="00B82DE4">
              <w:rPr>
                <w:rFonts w:ascii="Sylfaen" w:hAnsi="Sylfaen"/>
                <w:color w:val="000000"/>
                <w:sz w:val="20"/>
                <w:szCs w:val="20"/>
              </w:rPr>
              <w:br/>
              <w:t>- podświetlenie danego gniazda miga w czasie zmiany ustawień</w:t>
            </w:r>
          </w:p>
        </w:tc>
        <w:tc>
          <w:tcPr>
            <w:tcW w:w="1468" w:type="dxa"/>
            <w:vAlign w:val="center"/>
          </w:tcPr>
          <w:p w14:paraId="104A5E66" w14:textId="1B4F658A"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 / podać</w:t>
            </w:r>
          </w:p>
        </w:tc>
        <w:tc>
          <w:tcPr>
            <w:tcW w:w="1710" w:type="dxa"/>
            <w:vAlign w:val="center"/>
          </w:tcPr>
          <w:p w14:paraId="10141D24" w14:textId="77777777" w:rsidR="00B82DE4" w:rsidRPr="00B82DE4" w:rsidRDefault="00B82DE4" w:rsidP="00B82DE4">
            <w:pPr>
              <w:jc w:val="center"/>
              <w:rPr>
                <w:rFonts w:ascii="Sylfaen" w:hAnsi="Sylfaen"/>
                <w:sz w:val="20"/>
                <w:szCs w:val="20"/>
                <w:lang w:eastAsia="x-none"/>
              </w:rPr>
            </w:pPr>
          </w:p>
        </w:tc>
        <w:tc>
          <w:tcPr>
            <w:tcW w:w="1696" w:type="dxa"/>
          </w:tcPr>
          <w:p w14:paraId="6EAE9663" w14:textId="77777777" w:rsidR="00B82DE4" w:rsidRPr="00B82DE4" w:rsidRDefault="00B82DE4" w:rsidP="00B82DE4">
            <w:pPr>
              <w:jc w:val="center"/>
              <w:rPr>
                <w:rFonts w:ascii="Sylfaen" w:hAnsi="Sylfaen" w:cs="Tahoma"/>
                <w:b/>
                <w:color w:val="000000"/>
                <w:sz w:val="20"/>
                <w:szCs w:val="20"/>
              </w:rPr>
            </w:pPr>
          </w:p>
        </w:tc>
      </w:tr>
      <w:tr w:rsidR="00B82DE4" w:rsidRPr="004713E1" w14:paraId="5DF2661B" w14:textId="77777777" w:rsidTr="00B82DE4">
        <w:tc>
          <w:tcPr>
            <w:tcW w:w="643" w:type="dxa"/>
            <w:vAlign w:val="center"/>
          </w:tcPr>
          <w:p w14:paraId="3B6A4FD5" w14:textId="3743FDEA" w:rsidR="00B82DE4" w:rsidRPr="00B82DE4" w:rsidRDefault="00B82DE4" w:rsidP="00B82DE4">
            <w:pPr>
              <w:rPr>
                <w:rFonts w:ascii="Sylfaen" w:hAnsi="Sylfaen"/>
                <w:color w:val="000000"/>
                <w:sz w:val="20"/>
                <w:szCs w:val="20"/>
              </w:rPr>
            </w:pPr>
            <w:r w:rsidRPr="00B82DE4">
              <w:rPr>
                <w:rFonts w:ascii="Sylfaen" w:hAnsi="Sylfaen"/>
                <w:color w:val="000000"/>
                <w:sz w:val="20"/>
                <w:szCs w:val="20"/>
              </w:rPr>
              <w:t>8.</w:t>
            </w:r>
          </w:p>
        </w:tc>
        <w:tc>
          <w:tcPr>
            <w:tcW w:w="3545" w:type="dxa"/>
            <w:vAlign w:val="center"/>
          </w:tcPr>
          <w:p w14:paraId="788578F7" w14:textId="4670C742" w:rsidR="00B82DE4" w:rsidRPr="00B82DE4" w:rsidRDefault="00B82DE4" w:rsidP="00B82DE4">
            <w:pPr>
              <w:rPr>
                <w:rFonts w:ascii="Sylfaen" w:hAnsi="Sylfaen"/>
                <w:color w:val="000000"/>
                <w:sz w:val="20"/>
                <w:szCs w:val="20"/>
              </w:rPr>
            </w:pPr>
            <w:r w:rsidRPr="00B82DE4">
              <w:rPr>
                <w:rFonts w:ascii="Sylfaen" w:hAnsi="Sylfaen"/>
                <w:color w:val="000000"/>
                <w:sz w:val="20"/>
                <w:szCs w:val="20"/>
              </w:rPr>
              <w:t>Aparat wyposażony w gniazda przyłączeniowe:</w:t>
            </w:r>
            <w:r w:rsidRPr="00B82DE4">
              <w:rPr>
                <w:rFonts w:ascii="Sylfaen" w:hAnsi="Sylfaen"/>
                <w:color w:val="000000"/>
                <w:sz w:val="20"/>
                <w:szCs w:val="20"/>
              </w:rPr>
              <w:br/>
              <w:t xml:space="preserve">- 2 gniazda </w:t>
            </w:r>
            <w:proofErr w:type="spellStart"/>
            <w:r w:rsidRPr="00B82DE4">
              <w:rPr>
                <w:rFonts w:ascii="Sylfaen" w:hAnsi="Sylfaen"/>
                <w:color w:val="000000"/>
                <w:sz w:val="20"/>
                <w:szCs w:val="20"/>
              </w:rPr>
              <w:t>monopolarne</w:t>
            </w:r>
            <w:proofErr w:type="spellEnd"/>
            <w:r w:rsidRPr="00B82DE4">
              <w:rPr>
                <w:rFonts w:ascii="Sylfaen" w:hAnsi="Sylfaen"/>
                <w:color w:val="000000"/>
                <w:sz w:val="20"/>
                <w:szCs w:val="20"/>
              </w:rPr>
              <w:t xml:space="preserve"> z możliwością podłączenia kabli w standardzie 3-pin oraz 1-pin 4mm, 5mm, 8mm bez </w:t>
            </w:r>
            <w:r w:rsidRPr="00B82DE4">
              <w:rPr>
                <w:rFonts w:ascii="Sylfaen" w:hAnsi="Sylfaen"/>
                <w:color w:val="000000"/>
                <w:sz w:val="20"/>
                <w:szCs w:val="20"/>
              </w:rPr>
              <w:lastRenderedPageBreak/>
              <w:t>dodatkowych adapterów,</w:t>
            </w:r>
            <w:r w:rsidRPr="00B82DE4">
              <w:rPr>
                <w:rFonts w:ascii="Sylfaen" w:hAnsi="Sylfaen"/>
                <w:color w:val="000000"/>
                <w:sz w:val="20"/>
                <w:szCs w:val="20"/>
              </w:rPr>
              <w:br/>
              <w:t>- 3 gniazda bipolarne z możliwością podłączenia kabli w standardzie 3-pin, 2-pin, 1-pin bez dodatkowych adapterów</w:t>
            </w:r>
            <w:r w:rsidRPr="00B82DE4">
              <w:rPr>
                <w:rFonts w:ascii="Sylfaen" w:hAnsi="Sylfaen"/>
                <w:color w:val="000000"/>
                <w:sz w:val="20"/>
                <w:szCs w:val="20"/>
              </w:rPr>
              <w:br/>
              <w:t>- gniazdo elektrody neutralnej</w:t>
            </w:r>
          </w:p>
        </w:tc>
        <w:tc>
          <w:tcPr>
            <w:tcW w:w="1468" w:type="dxa"/>
            <w:vAlign w:val="center"/>
          </w:tcPr>
          <w:p w14:paraId="337E8CB9" w14:textId="6F99133A"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lastRenderedPageBreak/>
              <w:t>TAK/podać</w:t>
            </w:r>
          </w:p>
        </w:tc>
        <w:tc>
          <w:tcPr>
            <w:tcW w:w="1710" w:type="dxa"/>
            <w:vAlign w:val="center"/>
          </w:tcPr>
          <w:p w14:paraId="18E96BC0" w14:textId="77777777" w:rsidR="00B82DE4" w:rsidRPr="00B82DE4" w:rsidRDefault="00B82DE4" w:rsidP="00B82DE4">
            <w:pPr>
              <w:jc w:val="center"/>
              <w:rPr>
                <w:rFonts w:ascii="Sylfaen" w:hAnsi="Sylfaen"/>
                <w:sz w:val="20"/>
                <w:szCs w:val="20"/>
                <w:lang w:eastAsia="x-none"/>
              </w:rPr>
            </w:pPr>
          </w:p>
        </w:tc>
        <w:tc>
          <w:tcPr>
            <w:tcW w:w="1696" w:type="dxa"/>
          </w:tcPr>
          <w:p w14:paraId="4DD776B9" w14:textId="77777777" w:rsidR="00B82DE4" w:rsidRPr="00B82DE4" w:rsidRDefault="00B82DE4" w:rsidP="00B82DE4">
            <w:pPr>
              <w:jc w:val="center"/>
              <w:rPr>
                <w:rFonts w:ascii="Sylfaen" w:hAnsi="Sylfaen" w:cs="Tahoma"/>
                <w:b/>
                <w:color w:val="000000"/>
                <w:sz w:val="20"/>
                <w:szCs w:val="20"/>
              </w:rPr>
            </w:pPr>
          </w:p>
        </w:tc>
      </w:tr>
      <w:tr w:rsidR="00B82DE4" w:rsidRPr="004713E1" w14:paraId="2D4B1A91" w14:textId="77777777" w:rsidTr="00B82DE4">
        <w:tc>
          <w:tcPr>
            <w:tcW w:w="643" w:type="dxa"/>
            <w:vAlign w:val="center"/>
          </w:tcPr>
          <w:p w14:paraId="646BC170" w14:textId="3546E82B" w:rsidR="00B82DE4" w:rsidRPr="00B82DE4" w:rsidRDefault="00B82DE4" w:rsidP="00B82DE4">
            <w:pPr>
              <w:rPr>
                <w:rFonts w:ascii="Sylfaen" w:hAnsi="Sylfaen"/>
                <w:color w:val="000000"/>
                <w:sz w:val="20"/>
                <w:szCs w:val="20"/>
              </w:rPr>
            </w:pPr>
            <w:r w:rsidRPr="00B82DE4">
              <w:rPr>
                <w:rFonts w:ascii="Sylfaen" w:hAnsi="Sylfaen"/>
                <w:color w:val="000000"/>
                <w:sz w:val="20"/>
                <w:szCs w:val="20"/>
              </w:rPr>
              <w:t>9.</w:t>
            </w:r>
          </w:p>
        </w:tc>
        <w:tc>
          <w:tcPr>
            <w:tcW w:w="3545" w:type="dxa"/>
            <w:vAlign w:val="center"/>
          </w:tcPr>
          <w:p w14:paraId="14E8D69B" w14:textId="7C459C00" w:rsidR="00B82DE4" w:rsidRPr="00B82DE4" w:rsidRDefault="00B82DE4" w:rsidP="00B82DE4">
            <w:pPr>
              <w:rPr>
                <w:rFonts w:ascii="Sylfaen" w:hAnsi="Sylfaen"/>
                <w:color w:val="000000"/>
                <w:sz w:val="20"/>
                <w:szCs w:val="20"/>
              </w:rPr>
            </w:pPr>
            <w:r w:rsidRPr="00B82DE4">
              <w:rPr>
                <w:rFonts w:ascii="Sylfaen" w:hAnsi="Sylfaen"/>
                <w:color w:val="000000"/>
                <w:sz w:val="20"/>
                <w:szCs w:val="20"/>
              </w:rPr>
              <w:t>Możliwość wyświetlania nastaw wyłącznie w używanych gniazdach i ukrycia nastaw w gniazdach aktualnie nie używanych</w:t>
            </w:r>
          </w:p>
        </w:tc>
        <w:tc>
          <w:tcPr>
            <w:tcW w:w="1468" w:type="dxa"/>
            <w:vAlign w:val="center"/>
          </w:tcPr>
          <w:p w14:paraId="437DC7E2" w14:textId="157E98CC"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4B69FF32" w14:textId="77777777" w:rsidR="00B82DE4" w:rsidRPr="00B82DE4" w:rsidRDefault="00B82DE4" w:rsidP="00B82DE4">
            <w:pPr>
              <w:jc w:val="center"/>
              <w:rPr>
                <w:rFonts w:ascii="Sylfaen" w:hAnsi="Sylfaen"/>
                <w:sz w:val="20"/>
                <w:szCs w:val="20"/>
                <w:lang w:eastAsia="x-none"/>
              </w:rPr>
            </w:pPr>
          </w:p>
        </w:tc>
        <w:tc>
          <w:tcPr>
            <w:tcW w:w="1696" w:type="dxa"/>
          </w:tcPr>
          <w:p w14:paraId="3C6FEFB1" w14:textId="77777777" w:rsidR="00B82DE4" w:rsidRPr="00B82DE4" w:rsidRDefault="00B82DE4" w:rsidP="00B82DE4">
            <w:pPr>
              <w:jc w:val="center"/>
              <w:rPr>
                <w:rFonts w:ascii="Sylfaen" w:hAnsi="Sylfaen" w:cs="Tahoma"/>
                <w:b/>
                <w:color w:val="000000"/>
                <w:sz w:val="20"/>
                <w:szCs w:val="20"/>
              </w:rPr>
            </w:pPr>
          </w:p>
        </w:tc>
      </w:tr>
      <w:tr w:rsidR="00B82DE4" w:rsidRPr="004713E1" w14:paraId="5F329099" w14:textId="77777777" w:rsidTr="00B82DE4">
        <w:tc>
          <w:tcPr>
            <w:tcW w:w="643" w:type="dxa"/>
            <w:vAlign w:val="center"/>
          </w:tcPr>
          <w:p w14:paraId="1221B166" w14:textId="31E230BF" w:rsidR="00B82DE4" w:rsidRPr="00B82DE4" w:rsidRDefault="00B82DE4" w:rsidP="00B82DE4">
            <w:pPr>
              <w:rPr>
                <w:rFonts w:ascii="Sylfaen" w:hAnsi="Sylfaen"/>
                <w:color w:val="000000"/>
                <w:sz w:val="20"/>
                <w:szCs w:val="20"/>
              </w:rPr>
            </w:pPr>
            <w:r w:rsidRPr="00B82DE4">
              <w:rPr>
                <w:rFonts w:ascii="Sylfaen" w:hAnsi="Sylfaen"/>
                <w:color w:val="000000"/>
                <w:sz w:val="20"/>
                <w:szCs w:val="20"/>
              </w:rPr>
              <w:t>10.</w:t>
            </w:r>
          </w:p>
        </w:tc>
        <w:tc>
          <w:tcPr>
            <w:tcW w:w="3545" w:type="dxa"/>
            <w:vAlign w:val="center"/>
          </w:tcPr>
          <w:p w14:paraId="319F4676" w14:textId="4D74F032" w:rsidR="00B82DE4" w:rsidRPr="00B82DE4" w:rsidRDefault="00B82DE4" w:rsidP="00B82DE4">
            <w:pPr>
              <w:rPr>
                <w:rFonts w:ascii="Sylfaen" w:hAnsi="Sylfaen"/>
                <w:color w:val="000000"/>
                <w:sz w:val="20"/>
                <w:szCs w:val="20"/>
              </w:rPr>
            </w:pPr>
            <w:r w:rsidRPr="00B82DE4">
              <w:rPr>
                <w:rFonts w:ascii="Sylfaen" w:hAnsi="Sylfaen"/>
                <w:color w:val="000000"/>
                <w:sz w:val="20"/>
                <w:szCs w:val="20"/>
              </w:rPr>
              <w:t>Menu, ograniczone do maksymalnie trzech poziomów</w:t>
            </w:r>
          </w:p>
        </w:tc>
        <w:tc>
          <w:tcPr>
            <w:tcW w:w="1468" w:type="dxa"/>
            <w:vAlign w:val="center"/>
          </w:tcPr>
          <w:p w14:paraId="465EDD61" w14:textId="1A2F7BB8"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 / podać</w:t>
            </w:r>
          </w:p>
        </w:tc>
        <w:tc>
          <w:tcPr>
            <w:tcW w:w="1710" w:type="dxa"/>
            <w:vAlign w:val="center"/>
          </w:tcPr>
          <w:p w14:paraId="405FBB23" w14:textId="77777777" w:rsidR="00B82DE4" w:rsidRPr="00B82DE4" w:rsidRDefault="00B82DE4" w:rsidP="00B82DE4">
            <w:pPr>
              <w:jc w:val="center"/>
              <w:rPr>
                <w:rFonts w:ascii="Sylfaen" w:hAnsi="Sylfaen"/>
                <w:sz w:val="20"/>
                <w:szCs w:val="20"/>
                <w:lang w:eastAsia="x-none"/>
              </w:rPr>
            </w:pPr>
          </w:p>
        </w:tc>
        <w:tc>
          <w:tcPr>
            <w:tcW w:w="1696" w:type="dxa"/>
          </w:tcPr>
          <w:p w14:paraId="339B12F2" w14:textId="77777777" w:rsidR="00B82DE4" w:rsidRPr="00B82DE4" w:rsidRDefault="00B82DE4" w:rsidP="00B82DE4">
            <w:pPr>
              <w:jc w:val="center"/>
              <w:rPr>
                <w:rFonts w:ascii="Sylfaen" w:hAnsi="Sylfaen" w:cs="Tahoma"/>
                <w:b/>
                <w:color w:val="000000"/>
                <w:sz w:val="20"/>
                <w:szCs w:val="20"/>
              </w:rPr>
            </w:pPr>
          </w:p>
        </w:tc>
      </w:tr>
      <w:tr w:rsidR="00B82DE4" w:rsidRPr="004713E1" w14:paraId="6AC0A563" w14:textId="77777777" w:rsidTr="00B82DE4">
        <w:tc>
          <w:tcPr>
            <w:tcW w:w="643" w:type="dxa"/>
            <w:vAlign w:val="center"/>
          </w:tcPr>
          <w:p w14:paraId="74321E16" w14:textId="7B95B03C" w:rsidR="00B82DE4" w:rsidRPr="00B82DE4" w:rsidRDefault="00B82DE4" w:rsidP="00B82DE4">
            <w:pPr>
              <w:rPr>
                <w:rFonts w:ascii="Sylfaen" w:hAnsi="Sylfaen"/>
                <w:color w:val="000000"/>
                <w:sz w:val="20"/>
                <w:szCs w:val="20"/>
              </w:rPr>
            </w:pPr>
            <w:r w:rsidRPr="00B82DE4">
              <w:rPr>
                <w:rFonts w:ascii="Sylfaen" w:hAnsi="Sylfaen"/>
                <w:color w:val="000000"/>
                <w:sz w:val="20"/>
                <w:szCs w:val="20"/>
              </w:rPr>
              <w:t>11.</w:t>
            </w:r>
          </w:p>
        </w:tc>
        <w:tc>
          <w:tcPr>
            <w:tcW w:w="3545" w:type="dxa"/>
            <w:vAlign w:val="center"/>
          </w:tcPr>
          <w:p w14:paraId="41B93544" w14:textId="3896F5DE" w:rsidR="00B82DE4" w:rsidRPr="00B82DE4" w:rsidRDefault="00B82DE4" w:rsidP="00B82DE4">
            <w:pPr>
              <w:rPr>
                <w:rFonts w:ascii="Sylfaen" w:hAnsi="Sylfaen"/>
                <w:color w:val="000000"/>
                <w:sz w:val="20"/>
                <w:szCs w:val="20"/>
              </w:rPr>
            </w:pPr>
            <w:r w:rsidRPr="00B82DE4">
              <w:rPr>
                <w:rFonts w:ascii="Sylfaen" w:hAnsi="Sylfaen"/>
                <w:color w:val="000000"/>
                <w:sz w:val="20"/>
                <w:szCs w:val="20"/>
              </w:rPr>
              <w:t>Interfejs użytkownika oparty na oknach z ikonami odzwierciedlającymi używany tryb i nastawy. Zmiana grafiki na ikonach wraz ze zmianą mocy i efektów</w:t>
            </w:r>
          </w:p>
        </w:tc>
        <w:tc>
          <w:tcPr>
            <w:tcW w:w="1468" w:type="dxa"/>
            <w:vAlign w:val="center"/>
          </w:tcPr>
          <w:p w14:paraId="793D5488" w14:textId="12631A19"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40E0D5A6" w14:textId="77777777" w:rsidR="00B82DE4" w:rsidRPr="00B82DE4" w:rsidRDefault="00B82DE4" w:rsidP="00B82DE4">
            <w:pPr>
              <w:jc w:val="center"/>
              <w:rPr>
                <w:rFonts w:ascii="Sylfaen" w:hAnsi="Sylfaen"/>
                <w:sz w:val="20"/>
                <w:szCs w:val="20"/>
                <w:lang w:eastAsia="x-none"/>
              </w:rPr>
            </w:pPr>
          </w:p>
        </w:tc>
        <w:tc>
          <w:tcPr>
            <w:tcW w:w="1696" w:type="dxa"/>
          </w:tcPr>
          <w:p w14:paraId="0C711F0B" w14:textId="77777777" w:rsidR="00B82DE4" w:rsidRPr="00B82DE4" w:rsidRDefault="00B82DE4" w:rsidP="00B82DE4">
            <w:pPr>
              <w:jc w:val="center"/>
              <w:rPr>
                <w:rFonts w:ascii="Sylfaen" w:hAnsi="Sylfaen" w:cs="Tahoma"/>
                <w:b/>
                <w:color w:val="000000"/>
                <w:sz w:val="20"/>
                <w:szCs w:val="20"/>
              </w:rPr>
            </w:pPr>
          </w:p>
        </w:tc>
      </w:tr>
      <w:tr w:rsidR="00B82DE4" w:rsidRPr="004713E1" w14:paraId="7E22DE5E" w14:textId="77777777" w:rsidTr="00B82DE4">
        <w:tc>
          <w:tcPr>
            <w:tcW w:w="643" w:type="dxa"/>
            <w:vAlign w:val="center"/>
          </w:tcPr>
          <w:p w14:paraId="5E7DF088" w14:textId="1AB9C139" w:rsidR="00B82DE4" w:rsidRPr="00B82DE4" w:rsidRDefault="00B82DE4" w:rsidP="00B82DE4">
            <w:pPr>
              <w:rPr>
                <w:rFonts w:ascii="Sylfaen" w:hAnsi="Sylfaen"/>
                <w:color w:val="000000"/>
                <w:sz w:val="20"/>
                <w:szCs w:val="20"/>
              </w:rPr>
            </w:pPr>
            <w:r w:rsidRPr="00B82DE4">
              <w:rPr>
                <w:rFonts w:ascii="Sylfaen" w:hAnsi="Sylfaen"/>
                <w:color w:val="000000"/>
                <w:sz w:val="20"/>
                <w:szCs w:val="20"/>
              </w:rPr>
              <w:t>12.</w:t>
            </w:r>
          </w:p>
        </w:tc>
        <w:tc>
          <w:tcPr>
            <w:tcW w:w="3545" w:type="dxa"/>
            <w:vAlign w:val="center"/>
          </w:tcPr>
          <w:p w14:paraId="20818A91" w14:textId="633671F6" w:rsidR="00B82DE4" w:rsidRPr="00B82DE4" w:rsidRDefault="00B82DE4" w:rsidP="00B82DE4">
            <w:pPr>
              <w:rPr>
                <w:rFonts w:ascii="Sylfaen" w:hAnsi="Sylfaen"/>
                <w:color w:val="000000"/>
                <w:sz w:val="20"/>
                <w:szCs w:val="20"/>
              </w:rPr>
            </w:pPr>
            <w:r w:rsidRPr="00B82DE4">
              <w:rPr>
                <w:rFonts w:ascii="Sylfaen" w:hAnsi="Sylfaen"/>
                <w:color w:val="000000"/>
                <w:sz w:val="20"/>
                <w:szCs w:val="20"/>
              </w:rPr>
              <w:t>Rozbudowany system pomocy dla użytkownika:</w:t>
            </w:r>
            <w:r w:rsidRPr="00B82DE4">
              <w:rPr>
                <w:rFonts w:ascii="Sylfaen" w:hAnsi="Sylfaen"/>
                <w:color w:val="000000"/>
                <w:sz w:val="20"/>
                <w:szCs w:val="20"/>
              </w:rPr>
              <w:br/>
              <w:t>- komunikaty, ostrzeżenia, informacje w języku polskim,</w:t>
            </w:r>
            <w:r w:rsidRPr="00B82DE4">
              <w:rPr>
                <w:rFonts w:ascii="Sylfaen" w:hAnsi="Sylfaen"/>
                <w:color w:val="000000"/>
                <w:sz w:val="20"/>
                <w:szCs w:val="20"/>
              </w:rPr>
              <w:br/>
              <w:t>- możliwość wyświetlenia wyjaśnień/instrukcji dla każdego poziomu menu, trybu pracy, opcji,</w:t>
            </w:r>
            <w:r w:rsidRPr="00B82DE4">
              <w:rPr>
                <w:rFonts w:ascii="Sylfaen" w:hAnsi="Sylfaen"/>
                <w:color w:val="000000"/>
                <w:sz w:val="20"/>
                <w:szCs w:val="20"/>
              </w:rPr>
              <w:br/>
              <w:t>- sugestie dotyczące naprawienia błędu,</w:t>
            </w:r>
            <w:r w:rsidRPr="00B82DE4">
              <w:rPr>
                <w:rFonts w:ascii="Sylfaen" w:hAnsi="Sylfaen"/>
                <w:color w:val="000000"/>
                <w:sz w:val="20"/>
                <w:szCs w:val="20"/>
              </w:rPr>
              <w:br/>
              <w:t>- instrukcja obsługi w języku polskim dostępna w menu diatermii</w:t>
            </w:r>
          </w:p>
        </w:tc>
        <w:tc>
          <w:tcPr>
            <w:tcW w:w="1468" w:type="dxa"/>
            <w:vAlign w:val="center"/>
          </w:tcPr>
          <w:p w14:paraId="24ADAB81" w14:textId="3ABEC46F"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35992AA3" w14:textId="77777777" w:rsidR="00B82DE4" w:rsidRPr="00B82DE4" w:rsidRDefault="00B82DE4" w:rsidP="00B82DE4">
            <w:pPr>
              <w:jc w:val="center"/>
              <w:rPr>
                <w:rFonts w:ascii="Sylfaen" w:hAnsi="Sylfaen"/>
                <w:sz w:val="20"/>
                <w:szCs w:val="20"/>
                <w:lang w:eastAsia="x-none"/>
              </w:rPr>
            </w:pPr>
          </w:p>
        </w:tc>
        <w:tc>
          <w:tcPr>
            <w:tcW w:w="1696" w:type="dxa"/>
          </w:tcPr>
          <w:p w14:paraId="50058096" w14:textId="77777777" w:rsidR="00B82DE4" w:rsidRPr="00B82DE4" w:rsidRDefault="00B82DE4" w:rsidP="00B82DE4">
            <w:pPr>
              <w:jc w:val="center"/>
              <w:rPr>
                <w:rFonts w:ascii="Sylfaen" w:hAnsi="Sylfaen" w:cs="Tahoma"/>
                <w:b/>
                <w:color w:val="000000"/>
                <w:sz w:val="20"/>
                <w:szCs w:val="20"/>
              </w:rPr>
            </w:pPr>
          </w:p>
        </w:tc>
      </w:tr>
      <w:tr w:rsidR="00B82DE4" w:rsidRPr="004713E1" w14:paraId="0259FA8C" w14:textId="77777777" w:rsidTr="00B82DE4">
        <w:tc>
          <w:tcPr>
            <w:tcW w:w="643" w:type="dxa"/>
            <w:vAlign w:val="center"/>
          </w:tcPr>
          <w:p w14:paraId="04A681E3" w14:textId="50ED79D1" w:rsidR="00B82DE4" w:rsidRPr="00B82DE4" w:rsidRDefault="00B82DE4" w:rsidP="00B82DE4">
            <w:pPr>
              <w:rPr>
                <w:rFonts w:ascii="Sylfaen" w:hAnsi="Sylfaen"/>
                <w:color w:val="000000"/>
                <w:sz w:val="20"/>
                <w:szCs w:val="20"/>
              </w:rPr>
            </w:pPr>
            <w:r w:rsidRPr="00B82DE4">
              <w:rPr>
                <w:rFonts w:ascii="Sylfaen" w:hAnsi="Sylfaen"/>
                <w:color w:val="000000"/>
                <w:sz w:val="20"/>
                <w:szCs w:val="20"/>
              </w:rPr>
              <w:t>13.</w:t>
            </w:r>
          </w:p>
        </w:tc>
        <w:tc>
          <w:tcPr>
            <w:tcW w:w="3545" w:type="dxa"/>
            <w:vAlign w:val="center"/>
          </w:tcPr>
          <w:p w14:paraId="02D1A787" w14:textId="4167202B" w:rsidR="00B82DE4" w:rsidRPr="00B82DE4" w:rsidRDefault="00B82DE4" w:rsidP="00B82DE4">
            <w:pPr>
              <w:rPr>
                <w:rFonts w:ascii="Sylfaen" w:hAnsi="Sylfaen"/>
                <w:color w:val="000000"/>
                <w:sz w:val="20"/>
                <w:szCs w:val="20"/>
              </w:rPr>
            </w:pPr>
            <w:r w:rsidRPr="00B82DE4">
              <w:rPr>
                <w:rFonts w:ascii="Sylfaen" w:hAnsi="Sylfaen"/>
                <w:color w:val="000000"/>
                <w:sz w:val="20"/>
                <w:szCs w:val="20"/>
              </w:rPr>
              <w:t>Możliwość wyświetlenia filmu instruktażowego w języku polskim na ekranie aparatu,</w:t>
            </w:r>
          </w:p>
        </w:tc>
        <w:tc>
          <w:tcPr>
            <w:tcW w:w="1468" w:type="dxa"/>
            <w:vAlign w:val="center"/>
          </w:tcPr>
          <w:p w14:paraId="4014AA25" w14:textId="54C72F01"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TAK/NIE</w:t>
            </w:r>
          </w:p>
        </w:tc>
        <w:tc>
          <w:tcPr>
            <w:tcW w:w="1710" w:type="dxa"/>
            <w:vAlign w:val="center"/>
          </w:tcPr>
          <w:p w14:paraId="73D01C4B" w14:textId="1121B270" w:rsidR="00B82DE4" w:rsidRPr="00B82DE4" w:rsidRDefault="00B82DE4" w:rsidP="00B82DE4">
            <w:pPr>
              <w:jc w:val="center"/>
              <w:rPr>
                <w:rFonts w:ascii="Sylfaen" w:hAnsi="Sylfaen"/>
                <w:sz w:val="20"/>
                <w:szCs w:val="20"/>
                <w:lang w:eastAsia="x-none"/>
              </w:rPr>
            </w:pPr>
            <w:r w:rsidRPr="00B82DE4">
              <w:rPr>
                <w:rFonts w:ascii="Sylfaen" w:hAnsi="Sylfaen"/>
                <w:color w:val="000000"/>
                <w:sz w:val="20"/>
                <w:szCs w:val="20"/>
              </w:rPr>
              <w:t>TAK - 5pkt NIE - 0 pkt</w:t>
            </w:r>
          </w:p>
        </w:tc>
        <w:tc>
          <w:tcPr>
            <w:tcW w:w="1696" w:type="dxa"/>
          </w:tcPr>
          <w:p w14:paraId="11DA64CE" w14:textId="77777777" w:rsidR="00B82DE4" w:rsidRPr="00B82DE4" w:rsidRDefault="00B82DE4" w:rsidP="00B82DE4">
            <w:pPr>
              <w:jc w:val="center"/>
              <w:rPr>
                <w:rFonts w:ascii="Sylfaen" w:hAnsi="Sylfaen" w:cs="Tahoma"/>
                <w:b/>
                <w:color w:val="000000"/>
                <w:sz w:val="20"/>
                <w:szCs w:val="20"/>
              </w:rPr>
            </w:pPr>
          </w:p>
        </w:tc>
      </w:tr>
      <w:tr w:rsidR="00B82DE4" w:rsidRPr="004713E1" w14:paraId="18D15A83" w14:textId="77777777" w:rsidTr="00B82DE4">
        <w:tc>
          <w:tcPr>
            <w:tcW w:w="643" w:type="dxa"/>
            <w:vAlign w:val="center"/>
          </w:tcPr>
          <w:p w14:paraId="11E76185" w14:textId="328A11C8" w:rsidR="00B82DE4" w:rsidRPr="00B82DE4" w:rsidRDefault="00B82DE4" w:rsidP="00B82DE4">
            <w:pPr>
              <w:rPr>
                <w:rFonts w:ascii="Sylfaen" w:hAnsi="Sylfaen"/>
                <w:color w:val="000000"/>
                <w:sz w:val="20"/>
                <w:szCs w:val="20"/>
              </w:rPr>
            </w:pPr>
            <w:r w:rsidRPr="00B82DE4">
              <w:rPr>
                <w:rFonts w:ascii="Sylfaen" w:hAnsi="Sylfaen"/>
                <w:color w:val="000000"/>
                <w:sz w:val="20"/>
                <w:szCs w:val="20"/>
              </w:rPr>
              <w:t>14.</w:t>
            </w:r>
          </w:p>
        </w:tc>
        <w:tc>
          <w:tcPr>
            <w:tcW w:w="3545" w:type="dxa"/>
            <w:vAlign w:val="bottom"/>
          </w:tcPr>
          <w:p w14:paraId="7494F0B2" w14:textId="75D8F65A" w:rsidR="00B82DE4" w:rsidRPr="00B82DE4" w:rsidRDefault="00B82DE4" w:rsidP="00B82DE4">
            <w:pPr>
              <w:rPr>
                <w:rFonts w:ascii="Sylfaen" w:hAnsi="Sylfaen"/>
                <w:color w:val="000000"/>
                <w:sz w:val="20"/>
                <w:szCs w:val="20"/>
              </w:rPr>
            </w:pPr>
            <w:r w:rsidRPr="00B82DE4">
              <w:rPr>
                <w:rFonts w:ascii="Sylfaen" w:hAnsi="Sylfaen"/>
                <w:color w:val="000000"/>
                <w:sz w:val="20"/>
                <w:szCs w:val="20"/>
              </w:rPr>
              <w:t>System monitorujący poprawność aplikacji i stan połączenia elektrody biernej, wyświetlanie informacji o elektrodzie:</w:t>
            </w:r>
            <w:r w:rsidRPr="00B82DE4">
              <w:rPr>
                <w:rFonts w:ascii="Sylfaen" w:hAnsi="Sylfaen"/>
                <w:color w:val="000000"/>
                <w:sz w:val="20"/>
                <w:szCs w:val="20"/>
              </w:rPr>
              <w:br/>
              <w:t>- dzielona</w:t>
            </w:r>
            <w:r w:rsidRPr="00B82DE4">
              <w:rPr>
                <w:rFonts w:ascii="Sylfaen" w:hAnsi="Sylfaen"/>
                <w:color w:val="000000"/>
                <w:sz w:val="20"/>
                <w:szCs w:val="20"/>
              </w:rPr>
              <w:br/>
              <w:t>- niedzielona</w:t>
            </w:r>
            <w:r w:rsidRPr="00B82DE4">
              <w:rPr>
                <w:rFonts w:ascii="Sylfaen" w:hAnsi="Sylfaen"/>
                <w:color w:val="000000"/>
                <w:sz w:val="20"/>
                <w:szCs w:val="20"/>
              </w:rPr>
              <w:br/>
              <w:t>- dzielona pediatryczna</w:t>
            </w:r>
            <w:r w:rsidRPr="00B82DE4">
              <w:rPr>
                <w:rFonts w:ascii="Sylfaen" w:hAnsi="Sylfaen"/>
                <w:color w:val="000000"/>
                <w:sz w:val="20"/>
                <w:szCs w:val="20"/>
              </w:rPr>
              <w:br/>
              <w:t>- brak elektrody</w:t>
            </w:r>
            <w:r w:rsidRPr="00B82DE4">
              <w:rPr>
                <w:rFonts w:ascii="Sylfaen" w:hAnsi="Sylfaen"/>
                <w:color w:val="000000"/>
                <w:sz w:val="20"/>
                <w:szCs w:val="20"/>
              </w:rPr>
              <w:br/>
              <w:t>- wskaźnik poprawności przylegania elektrody</w:t>
            </w:r>
          </w:p>
        </w:tc>
        <w:tc>
          <w:tcPr>
            <w:tcW w:w="1468" w:type="dxa"/>
            <w:vAlign w:val="center"/>
          </w:tcPr>
          <w:p w14:paraId="10E2E483" w14:textId="1F6FCC97"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6B653534" w14:textId="77777777" w:rsidR="00B82DE4" w:rsidRPr="00B82DE4" w:rsidRDefault="00B82DE4" w:rsidP="00B82DE4">
            <w:pPr>
              <w:jc w:val="center"/>
              <w:rPr>
                <w:rFonts w:ascii="Sylfaen" w:hAnsi="Sylfaen"/>
                <w:sz w:val="20"/>
                <w:szCs w:val="20"/>
                <w:lang w:eastAsia="x-none"/>
              </w:rPr>
            </w:pPr>
          </w:p>
        </w:tc>
        <w:tc>
          <w:tcPr>
            <w:tcW w:w="1696" w:type="dxa"/>
          </w:tcPr>
          <w:p w14:paraId="24B6EDE6" w14:textId="77777777" w:rsidR="00B82DE4" w:rsidRPr="00B82DE4" w:rsidRDefault="00B82DE4" w:rsidP="00B82DE4">
            <w:pPr>
              <w:jc w:val="center"/>
              <w:rPr>
                <w:rFonts w:ascii="Sylfaen" w:hAnsi="Sylfaen" w:cs="Tahoma"/>
                <w:b/>
                <w:color w:val="000000"/>
                <w:sz w:val="20"/>
                <w:szCs w:val="20"/>
              </w:rPr>
            </w:pPr>
          </w:p>
        </w:tc>
      </w:tr>
      <w:tr w:rsidR="00B82DE4" w:rsidRPr="004713E1" w14:paraId="68D2BD24" w14:textId="77777777" w:rsidTr="00B82DE4">
        <w:tc>
          <w:tcPr>
            <w:tcW w:w="643" w:type="dxa"/>
            <w:vAlign w:val="center"/>
          </w:tcPr>
          <w:p w14:paraId="4C9CEB34" w14:textId="77AF0D9A" w:rsidR="00B82DE4" w:rsidRPr="00B82DE4" w:rsidRDefault="00B82DE4" w:rsidP="00B82DE4">
            <w:pPr>
              <w:rPr>
                <w:rFonts w:ascii="Sylfaen" w:hAnsi="Sylfaen"/>
                <w:color w:val="000000"/>
                <w:sz w:val="20"/>
                <w:szCs w:val="20"/>
              </w:rPr>
            </w:pPr>
            <w:r w:rsidRPr="00B82DE4">
              <w:rPr>
                <w:rFonts w:ascii="Sylfaen" w:hAnsi="Sylfaen"/>
                <w:color w:val="000000"/>
                <w:sz w:val="20"/>
                <w:szCs w:val="20"/>
              </w:rPr>
              <w:t>15.</w:t>
            </w:r>
          </w:p>
        </w:tc>
        <w:tc>
          <w:tcPr>
            <w:tcW w:w="3545" w:type="dxa"/>
            <w:vAlign w:val="center"/>
          </w:tcPr>
          <w:p w14:paraId="3AF817F6" w14:textId="11A9D2FF" w:rsidR="00B82DE4" w:rsidRPr="00B82DE4" w:rsidRDefault="00B82DE4" w:rsidP="00B82DE4">
            <w:pPr>
              <w:rPr>
                <w:rFonts w:ascii="Sylfaen" w:hAnsi="Sylfaen"/>
                <w:color w:val="000000"/>
                <w:sz w:val="20"/>
                <w:szCs w:val="20"/>
              </w:rPr>
            </w:pPr>
            <w:r w:rsidRPr="00B82DE4">
              <w:rPr>
                <w:rFonts w:ascii="Sylfaen" w:hAnsi="Sylfaen"/>
                <w:color w:val="000000"/>
                <w:sz w:val="20"/>
                <w:szCs w:val="20"/>
              </w:rPr>
              <w:t>Swobodne przypisywanie przełączników nożnych do dowolnych gniazd mono- i bipolarnych z panelu czołowego</w:t>
            </w:r>
          </w:p>
        </w:tc>
        <w:tc>
          <w:tcPr>
            <w:tcW w:w="1468" w:type="dxa"/>
            <w:vAlign w:val="center"/>
          </w:tcPr>
          <w:p w14:paraId="5ABC0BB0" w14:textId="3B103277"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7B19382C" w14:textId="77777777" w:rsidR="00B82DE4" w:rsidRPr="00B82DE4" w:rsidRDefault="00B82DE4" w:rsidP="00B82DE4">
            <w:pPr>
              <w:jc w:val="center"/>
              <w:rPr>
                <w:rFonts w:ascii="Sylfaen" w:hAnsi="Sylfaen"/>
                <w:sz w:val="20"/>
                <w:szCs w:val="20"/>
                <w:lang w:eastAsia="x-none"/>
              </w:rPr>
            </w:pPr>
          </w:p>
        </w:tc>
        <w:tc>
          <w:tcPr>
            <w:tcW w:w="1696" w:type="dxa"/>
          </w:tcPr>
          <w:p w14:paraId="118CFD01" w14:textId="77777777" w:rsidR="00B82DE4" w:rsidRPr="00B82DE4" w:rsidRDefault="00B82DE4" w:rsidP="00B82DE4">
            <w:pPr>
              <w:jc w:val="center"/>
              <w:rPr>
                <w:rFonts w:ascii="Sylfaen" w:hAnsi="Sylfaen" w:cs="Tahoma"/>
                <w:b/>
                <w:color w:val="000000"/>
                <w:sz w:val="20"/>
                <w:szCs w:val="20"/>
              </w:rPr>
            </w:pPr>
          </w:p>
        </w:tc>
      </w:tr>
      <w:tr w:rsidR="00B82DE4" w:rsidRPr="004713E1" w14:paraId="7D77EF23" w14:textId="77777777" w:rsidTr="00B82DE4">
        <w:tc>
          <w:tcPr>
            <w:tcW w:w="643" w:type="dxa"/>
            <w:vAlign w:val="center"/>
          </w:tcPr>
          <w:p w14:paraId="39547BE2" w14:textId="7D1E18E2" w:rsidR="00B82DE4" w:rsidRPr="00B82DE4" w:rsidRDefault="00B82DE4" w:rsidP="00B82DE4">
            <w:pPr>
              <w:rPr>
                <w:rFonts w:ascii="Sylfaen" w:hAnsi="Sylfaen"/>
                <w:color w:val="000000"/>
                <w:sz w:val="20"/>
                <w:szCs w:val="20"/>
              </w:rPr>
            </w:pPr>
            <w:r w:rsidRPr="00B82DE4">
              <w:rPr>
                <w:rFonts w:ascii="Sylfaen" w:hAnsi="Sylfaen"/>
                <w:color w:val="000000"/>
                <w:sz w:val="20"/>
                <w:szCs w:val="20"/>
              </w:rPr>
              <w:t>16.</w:t>
            </w:r>
          </w:p>
        </w:tc>
        <w:tc>
          <w:tcPr>
            <w:tcW w:w="3545" w:type="dxa"/>
            <w:vAlign w:val="center"/>
          </w:tcPr>
          <w:p w14:paraId="792161D8" w14:textId="06AD8A05" w:rsidR="00B82DE4" w:rsidRPr="00B82DE4" w:rsidRDefault="00B82DE4" w:rsidP="00B82DE4">
            <w:pPr>
              <w:rPr>
                <w:rFonts w:ascii="Sylfaen" w:hAnsi="Sylfaen"/>
                <w:color w:val="000000"/>
                <w:sz w:val="20"/>
                <w:szCs w:val="20"/>
              </w:rPr>
            </w:pPr>
            <w:r w:rsidRPr="00B82DE4">
              <w:rPr>
                <w:rFonts w:ascii="Sylfaen" w:hAnsi="Sylfaen"/>
                <w:color w:val="000000"/>
                <w:sz w:val="20"/>
                <w:szCs w:val="20"/>
              </w:rPr>
              <w:t>Gniazda przyłączeniowe na panelu tylnym:</w:t>
            </w:r>
            <w:r w:rsidRPr="00B82DE4">
              <w:rPr>
                <w:rFonts w:ascii="Sylfaen" w:hAnsi="Sylfaen"/>
                <w:color w:val="000000"/>
                <w:sz w:val="20"/>
                <w:szCs w:val="20"/>
              </w:rPr>
              <w:br/>
              <w:t>- zasilania sieciowego</w:t>
            </w:r>
            <w:r w:rsidRPr="00B82DE4">
              <w:rPr>
                <w:rFonts w:ascii="Sylfaen" w:hAnsi="Sylfaen"/>
                <w:color w:val="000000"/>
                <w:sz w:val="20"/>
                <w:szCs w:val="20"/>
              </w:rPr>
              <w:br/>
              <w:t>- min. dwa dla przełączników nożnych</w:t>
            </w:r>
            <w:r w:rsidRPr="00B82DE4">
              <w:rPr>
                <w:rFonts w:ascii="Sylfaen" w:hAnsi="Sylfaen"/>
                <w:color w:val="000000"/>
                <w:sz w:val="20"/>
                <w:szCs w:val="20"/>
              </w:rPr>
              <w:br/>
              <w:t>- wyrównania potencjałów</w:t>
            </w:r>
            <w:r w:rsidRPr="00B82DE4">
              <w:rPr>
                <w:rFonts w:ascii="Sylfaen" w:hAnsi="Sylfaen"/>
                <w:color w:val="000000"/>
                <w:sz w:val="20"/>
                <w:szCs w:val="20"/>
              </w:rPr>
              <w:br/>
              <w:t>- port USB</w:t>
            </w:r>
            <w:r w:rsidRPr="00B82DE4">
              <w:rPr>
                <w:rFonts w:ascii="Sylfaen" w:hAnsi="Sylfaen"/>
                <w:color w:val="000000"/>
                <w:sz w:val="20"/>
                <w:szCs w:val="20"/>
              </w:rPr>
              <w:br/>
              <w:t>- gniazda przystawki argonowej</w:t>
            </w:r>
          </w:p>
        </w:tc>
        <w:tc>
          <w:tcPr>
            <w:tcW w:w="1468" w:type="dxa"/>
            <w:vAlign w:val="center"/>
          </w:tcPr>
          <w:p w14:paraId="10B38605" w14:textId="4A94954B"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 / podać</w:t>
            </w:r>
          </w:p>
        </w:tc>
        <w:tc>
          <w:tcPr>
            <w:tcW w:w="1710" w:type="dxa"/>
            <w:vAlign w:val="center"/>
          </w:tcPr>
          <w:p w14:paraId="52292CAE" w14:textId="77777777" w:rsidR="00B82DE4" w:rsidRPr="00B82DE4" w:rsidRDefault="00B82DE4" w:rsidP="00B82DE4">
            <w:pPr>
              <w:jc w:val="center"/>
              <w:rPr>
                <w:rFonts w:ascii="Sylfaen" w:hAnsi="Sylfaen"/>
                <w:sz w:val="20"/>
                <w:szCs w:val="20"/>
                <w:lang w:eastAsia="x-none"/>
              </w:rPr>
            </w:pPr>
          </w:p>
        </w:tc>
        <w:tc>
          <w:tcPr>
            <w:tcW w:w="1696" w:type="dxa"/>
          </w:tcPr>
          <w:p w14:paraId="10A3F843" w14:textId="77777777" w:rsidR="00B82DE4" w:rsidRPr="00B82DE4" w:rsidRDefault="00B82DE4" w:rsidP="00B82DE4">
            <w:pPr>
              <w:jc w:val="center"/>
              <w:rPr>
                <w:rFonts w:ascii="Sylfaen" w:hAnsi="Sylfaen" w:cs="Tahoma"/>
                <w:b/>
                <w:color w:val="000000"/>
                <w:sz w:val="20"/>
                <w:szCs w:val="20"/>
              </w:rPr>
            </w:pPr>
          </w:p>
        </w:tc>
      </w:tr>
      <w:tr w:rsidR="00B82DE4" w:rsidRPr="004713E1" w14:paraId="180451B2" w14:textId="77777777" w:rsidTr="00B82DE4">
        <w:tc>
          <w:tcPr>
            <w:tcW w:w="643" w:type="dxa"/>
            <w:vAlign w:val="center"/>
          </w:tcPr>
          <w:p w14:paraId="019C6C72" w14:textId="78BECCC3" w:rsidR="00B82DE4" w:rsidRPr="00B82DE4" w:rsidRDefault="00B82DE4" w:rsidP="00B82DE4">
            <w:pPr>
              <w:rPr>
                <w:rFonts w:ascii="Sylfaen" w:hAnsi="Sylfaen"/>
                <w:color w:val="000000"/>
                <w:sz w:val="20"/>
                <w:szCs w:val="20"/>
              </w:rPr>
            </w:pPr>
            <w:r w:rsidRPr="00B82DE4">
              <w:rPr>
                <w:rFonts w:ascii="Sylfaen" w:hAnsi="Sylfaen"/>
                <w:color w:val="000000"/>
                <w:sz w:val="20"/>
                <w:szCs w:val="20"/>
              </w:rPr>
              <w:t>17.</w:t>
            </w:r>
          </w:p>
        </w:tc>
        <w:tc>
          <w:tcPr>
            <w:tcW w:w="3545" w:type="dxa"/>
            <w:vAlign w:val="center"/>
          </w:tcPr>
          <w:p w14:paraId="68F8FB72" w14:textId="4AC25065" w:rsidR="00B82DE4" w:rsidRPr="00B82DE4" w:rsidRDefault="00B82DE4" w:rsidP="00B82DE4">
            <w:pPr>
              <w:rPr>
                <w:rFonts w:ascii="Sylfaen" w:hAnsi="Sylfaen"/>
                <w:color w:val="000000"/>
                <w:sz w:val="20"/>
                <w:szCs w:val="20"/>
              </w:rPr>
            </w:pPr>
            <w:r w:rsidRPr="00B82DE4">
              <w:rPr>
                <w:rFonts w:ascii="Sylfaen" w:hAnsi="Sylfaen"/>
                <w:color w:val="000000"/>
                <w:sz w:val="20"/>
                <w:szCs w:val="20"/>
              </w:rPr>
              <w:t>Liczba miejsc w pamięci aparatu dla min. 300 programów z możliwością ich swobodnego opisu w języku polskim</w:t>
            </w:r>
          </w:p>
        </w:tc>
        <w:tc>
          <w:tcPr>
            <w:tcW w:w="1468" w:type="dxa"/>
            <w:vAlign w:val="center"/>
          </w:tcPr>
          <w:p w14:paraId="32D340CC" w14:textId="1B9320C3"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 / podać</w:t>
            </w:r>
          </w:p>
        </w:tc>
        <w:tc>
          <w:tcPr>
            <w:tcW w:w="1710" w:type="dxa"/>
            <w:vAlign w:val="center"/>
          </w:tcPr>
          <w:p w14:paraId="6D69A521" w14:textId="77777777" w:rsidR="00B82DE4" w:rsidRPr="00B82DE4" w:rsidRDefault="00B82DE4" w:rsidP="00B82DE4">
            <w:pPr>
              <w:jc w:val="center"/>
              <w:rPr>
                <w:rFonts w:ascii="Sylfaen" w:hAnsi="Sylfaen"/>
                <w:sz w:val="20"/>
                <w:szCs w:val="20"/>
                <w:lang w:eastAsia="x-none"/>
              </w:rPr>
            </w:pPr>
          </w:p>
        </w:tc>
        <w:tc>
          <w:tcPr>
            <w:tcW w:w="1696" w:type="dxa"/>
          </w:tcPr>
          <w:p w14:paraId="08F0C6B9" w14:textId="77777777" w:rsidR="00B82DE4" w:rsidRPr="00B82DE4" w:rsidRDefault="00B82DE4" w:rsidP="00B82DE4">
            <w:pPr>
              <w:jc w:val="center"/>
              <w:rPr>
                <w:rFonts w:ascii="Sylfaen" w:hAnsi="Sylfaen" w:cs="Tahoma"/>
                <w:b/>
                <w:color w:val="000000"/>
                <w:sz w:val="20"/>
                <w:szCs w:val="20"/>
              </w:rPr>
            </w:pPr>
          </w:p>
        </w:tc>
      </w:tr>
      <w:tr w:rsidR="00B82DE4" w:rsidRPr="004713E1" w14:paraId="1BA6E4C7" w14:textId="77777777" w:rsidTr="00B82DE4">
        <w:tc>
          <w:tcPr>
            <w:tcW w:w="643" w:type="dxa"/>
            <w:vAlign w:val="center"/>
          </w:tcPr>
          <w:p w14:paraId="0D3A7B2E" w14:textId="6CA37437" w:rsidR="00B82DE4" w:rsidRPr="00B82DE4" w:rsidRDefault="00B82DE4" w:rsidP="00B82DE4">
            <w:pPr>
              <w:rPr>
                <w:rFonts w:ascii="Sylfaen" w:hAnsi="Sylfaen"/>
                <w:color w:val="000000"/>
                <w:sz w:val="20"/>
                <w:szCs w:val="20"/>
              </w:rPr>
            </w:pPr>
            <w:r w:rsidRPr="00B82DE4">
              <w:rPr>
                <w:rFonts w:ascii="Sylfaen" w:hAnsi="Sylfaen"/>
                <w:color w:val="000000"/>
                <w:sz w:val="20"/>
                <w:szCs w:val="20"/>
              </w:rPr>
              <w:lastRenderedPageBreak/>
              <w:t>18.</w:t>
            </w:r>
          </w:p>
        </w:tc>
        <w:tc>
          <w:tcPr>
            <w:tcW w:w="3545" w:type="dxa"/>
            <w:vAlign w:val="center"/>
          </w:tcPr>
          <w:p w14:paraId="179438F4" w14:textId="55AE5E96" w:rsidR="00B82DE4" w:rsidRPr="00B82DE4" w:rsidRDefault="00B82DE4" w:rsidP="00B82DE4">
            <w:pPr>
              <w:rPr>
                <w:rFonts w:ascii="Sylfaen" w:hAnsi="Sylfaen"/>
                <w:color w:val="000000"/>
                <w:sz w:val="20"/>
                <w:szCs w:val="20"/>
              </w:rPr>
            </w:pPr>
            <w:r w:rsidRPr="00B82DE4">
              <w:rPr>
                <w:rFonts w:ascii="Sylfaen" w:hAnsi="Sylfaen"/>
                <w:color w:val="000000"/>
                <w:sz w:val="20"/>
                <w:szCs w:val="20"/>
              </w:rPr>
              <w:t>Możliwość zapisania min. 6 dowolnych kompletów nastaw na pamięci zewnętrznej</w:t>
            </w:r>
          </w:p>
        </w:tc>
        <w:tc>
          <w:tcPr>
            <w:tcW w:w="1468" w:type="dxa"/>
            <w:vAlign w:val="center"/>
          </w:tcPr>
          <w:p w14:paraId="2C59A6AF" w14:textId="1D6F7D08"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 / podać</w:t>
            </w:r>
          </w:p>
        </w:tc>
        <w:tc>
          <w:tcPr>
            <w:tcW w:w="1710" w:type="dxa"/>
            <w:vAlign w:val="center"/>
          </w:tcPr>
          <w:p w14:paraId="065C4A57" w14:textId="77777777" w:rsidR="00B82DE4" w:rsidRPr="00B82DE4" w:rsidRDefault="00B82DE4" w:rsidP="00B82DE4">
            <w:pPr>
              <w:jc w:val="center"/>
              <w:rPr>
                <w:rFonts w:ascii="Sylfaen" w:hAnsi="Sylfaen"/>
                <w:sz w:val="20"/>
                <w:szCs w:val="20"/>
                <w:lang w:eastAsia="x-none"/>
              </w:rPr>
            </w:pPr>
          </w:p>
        </w:tc>
        <w:tc>
          <w:tcPr>
            <w:tcW w:w="1696" w:type="dxa"/>
          </w:tcPr>
          <w:p w14:paraId="1D9C9904" w14:textId="77777777" w:rsidR="00B82DE4" w:rsidRPr="00B82DE4" w:rsidRDefault="00B82DE4" w:rsidP="00B82DE4">
            <w:pPr>
              <w:jc w:val="center"/>
              <w:rPr>
                <w:rFonts w:ascii="Sylfaen" w:hAnsi="Sylfaen" w:cs="Tahoma"/>
                <w:b/>
                <w:color w:val="000000"/>
                <w:sz w:val="20"/>
                <w:szCs w:val="20"/>
              </w:rPr>
            </w:pPr>
          </w:p>
        </w:tc>
      </w:tr>
      <w:tr w:rsidR="00B82DE4" w:rsidRPr="004713E1" w14:paraId="0D00BC46" w14:textId="77777777" w:rsidTr="00B82DE4">
        <w:tc>
          <w:tcPr>
            <w:tcW w:w="643" w:type="dxa"/>
            <w:vAlign w:val="center"/>
          </w:tcPr>
          <w:p w14:paraId="382F101C" w14:textId="704387C4" w:rsidR="00B82DE4" w:rsidRPr="00B82DE4" w:rsidRDefault="00B82DE4" w:rsidP="00B82DE4">
            <w:pPr>
              <w:rPr>
                <w:rFonts w:ascii="Sylfaen" w:hAnsi="Sylfaen"/>
                <w:color w:val="000000"/>
                <w:sz w:val="20"/>
                <w:szCs w:val="20"/>
              </w:rPr>
            </w:pPr>
            <w:r w:rsidRPr="00B82DE4">
              <w:rPr>
                <w:rFonts w:ascii="Sylfaen" w:hAnsi="Sylfaen"/>
                <w:color w:val="000000"/>
                <w:sz w:val="20"/>
                <w:szCs w:val="20"/>
              </w:rPr>
              <w:t>19.</w:t>
            </w:r>
          </w:p>
        </w:tc>
        <w:tc>
          <w:tcPr>
            <w:tcW w:w="3545" w:type="dxa"/>
            <w:vAlign w:val="center"/>
          </w:tcPr>
          <w:p w14:paraId="0089C29D" w14:textId="69BC6F33" w:rsidR="00B82DE4" w:rsidRPr="00B82DE4" w:rsidRDefault="00B82DE4" w:rsidP="00B82DE4">
            <w:pPr>
              <w:rPr>
                <w:rFonts w:ascii="Sylfaen" w:hAnsi="Sylfaen"/>
                <w:color w:val="000000"/>
                <w:sz w:val="20"/>
                <w:szCs w:val="20"/>
              </w:rPr>
            </w:pPr>
            <w:r w:rsidRPr="00B82DE4">
              <w:rPr>
                <w:rFonts w:ascii="Sylfaen" w:hAnsi="Sylfaen"/>
                <w:color w:val="000000"/>
                <w:sz w:val="20"/>
                <w:szCs w:val="20"/>
              </w:rPr>
              <w:t>Regulacja mocy cięcia w programach standardowych do min. 400W ± 5%</w:t>
            </w:r>
          </w:p>
        </w:tc>
        <w:tc>
          <w:tcPr>
            <w:tcW w:w="1468" w:type="dxa"/>
            <w:vAlign w:val="center"/>
          </w:tcPr>
          <w:p w14:paraId="3FFBBC9A" w14:textId="7D02E13F"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 / podać</w:t>
            </w:r>
          </w:p>
        </w:tc>
        <w:tc>
          <w:tcPr>
            <w:tcW w:w="1710" w:type="dxa"/>
            <w:vAlign w:val="center"/>
          </w:tcPr>
          <w:p w14:paraId="377F494C" w14:textId="77777777" w:rsidR="00B82DE4" w:rsidRPr="00B82DE4" w:rsidRDefault="00B82DE4" w:rsidP="00B82DE4">
            <w:pPr>
              <w:jc w:val="center"/>
              <w:rPr>
                <w:rFonts w:ascii="Sylfaen" w:hAnsi="Sylfaen"/>
                <w:sz w:val="20"/>
                <w:szCs w:val="20"/>
                <w:lang w:eastAsia="x-none"/>
              </w:rPr>
            </w:pPr>
          </w:p>
        </w:tc>
        <w:tc>
          <w:tcPr>
            <w:tcW w:w="1696" w:type="dxa"/>
          </w:tcPr>
          <w:p w14:paraId="292BB663" w14:textId="77777777" w:rsidR="00B82DE4" w:rsidRPr="00B82DE4" w:rsidRDefault="00B82DE4" w:rsidP="00B82DE4">
            <w:pPr>
              <w:jc w:val="center"/>
              <w:rPr>
                <w:rFonts w:ascii="Sylfaen" w:hAnsi="Sylfaen" w:cs="Tahoma"/>
                <w:b/>
                <w:color w:val="000000"/>
                <w:sz w:val="20"/>
                <w:szCs w:val="20"/>
              </w:rPr>
            </w:pPr>
          </w:p>
        </w:tc>
      </w:tr>
      <w:tr w:rsidR="00B82DE4" w:rsidRPr="004713E1" w14:paraId="219A1CC3" w14:textId="77777777" w:rsidTr="00B82DE4">
        <w:tc>
          <w:tcPr>
            <w:tcW w:w="643" w:type="dxa"/>
            <w:vAlign w:val="center"/>
          </w:tcPr>
          <w:p w14:paraId="450F6400" w14:textId="304E2D12" w:rsidR="00B82DE4" w:rsidRPr="00B82DE4" w:rsidRDefault="00B82DE4" w:rsidP="00B82DE4">
            <w:pPr>
              <w:rPr>
                <w:rFonts w:ascii="Sylfaen" w:hAnsi="Sylfaen"/>
                <w:color w:val="000000"/>
                <w:sz w:val="20"/>
                <w:szCs w:val="20"/>
              </w:rPr>
            </w:pPr>
            <w:r w:rsidRPr="00B82DE4">
              <w:rPr>
                <w:rFonts w:ascii="Sylfaen" w:hAnsi="Sylfaen"/>
                <w:color w:val="000000"/>
                <w:sz w:val="20"/>
                <w:szCs w:val="20"/>
              </w:rPr>
              <w:t>20.</w:t>
            </w:r>
          </w:p>
        </w:tc>
        <w:tc>
          <w:tcPr>
            <w:tcW w:w="3545" w:type="dxa"/>
            <w:vAlign w:val="center"/>
          </w:tcPr>
          <w:p w14:paraId="7A7C3D32" w14:textId="4223E946" w:rsidR="00B82DE4" w:rsidRPr="00B82DE4" w:rsidRDefault="00B82DE4" w:rsidP="00B82DE4">
            <w:pPr>
              <w:rPr>
                <w:rFonts w:ascii="Sylfaen" w:hAnsi="Sylfaen"/>
                <w:color w:val="000000"/>
                <w:sz w:val="20"/>
                <w:szCs w:val="20"/>
              </w:rPr>
            </w:pPr>
            <w:r w:rsidRPr="00B82DE4">
              <w:rPr>
                <w:rFonts w:ascii="Sylfaen" w:hAnsi="Sylfaen"/>
                <w:color w:val="000000"/>
                <w:sz w:val="20"/>
                <w:szCs w:val="20"/>
              </w:rPr>
              <w:t xml:space="preserve">Minimum 9 stopni hemostazy dla cięcia </w:t>
            </w:r>
            <w:proofErr w:type="spellStart"/>
            <w:r w:rsidRPr="00B82DE4">
              <w:rPr>
                <w:rFonts w:ascii="Sylfaen" w:hAnsi="Sylfaen"/>
                <w:color w:val="000000"/>
                <w:sz w:val="20"/>
                <w:szCs w:val="20"/>
              </w:rPr>
              <w:t>monopolarnego</w:t>
            </w:r>
            <w:proofErr w:type="spellEnd"/>
          </w:p>
        </w:tc>
        <w:tc>
          <w:tcPr>
            <w:tcW w:w="1468" w:type="dxa"/>
            <w:vAlign w:val="center"/>
          </w:tcPr>
          <w:p w14:paraId="0B44A845" w14:textId="76B9052F"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 / podać</w:t>
            </w:r>
          </w:p>
        </w:tc>
        <w:tc>
          <w:tcPr>
            <w:tcW w:w="1710" w:type="dxa"/>
            <w:vAlign w:val="center"/>
          </w:tcPr>
          <w:p w14:paraId="63F81157" w14:textId="77777777" w:rsidR="00B82DE4" w:rsidRPr="00B82DE4" w:rsidRDefault="00B82DE4" w:rsidP="00B82DE4">
            <w:pPr>
              <w:jc w:val="center"/>
              <w:rPr>
                <w:rFonts w:ascii="Sylfaen" w:hAnsi="Sylfaen"/>
                <w:sz w:val="20"/>
                <w:szCs w:val="20"/>
                <w:lang w:eastAsia="x-none"/>
              </w:rPr>
            </w:pPr>
          </w:p>
        </w:tc>
        <w:tc>
          <w:tcPr>
            <w:tcW w:w="1696" w:type="dxa"/>
          </w:tcPr>
          <w:p w14:paraId="3EBE323D" w14:textId="77777777" w:rsidR="00B82DE4" w:rsidRPr="00B82DE4" w:rsidRDefault="00B82DE4" w:rsidP="00B82DE4">
            <w:pPr>
              <w:jc w:val="center"/>
              <w:rPr>
                <w:rFonts w:ascii="Sylfaen" w:hAnsi="Sylfaen" w:cs="Tahoma"/>
                <w:b/>
                <w:color w:val="000000"/>
                <w:sz w:val="20"/>
                <w:szCs w:val="20"/>
              </w:rPr>
            </w:pPr>
          </w:p>
        </w:tc>
      </w:tr>
      <w:tr w:rsidR="00B82DE4" w:rsidRPr="004713E1" w14:paraId="0800718F" w14:textId="77777777" w:rsidTr="00B82DE4">
        <w:tc>
          <w:tcPr>
            <w:tcW w:w="643" w:type="dxa"/>
            <w:vAlign w:val="center"/>
          </w:tcPr>
          <w:p w14:paraId="59FAE4BB" w14:textId="1411248A" w:rsidR="00B82DE4" w:rsidRPr="00B82DE4" w:rsidRDefault="00B82DE4" w:rsidP="00B82DE4">
            <w:pPr>
              <w:rPr>
                <w:rFonts w:ascii="Sylfaen" w:hAnsi="Sylfaen"/>
                <w:color w:val="000000"/>
                <w:sz w:val="20"/>
                <w:szCs w:val="20"/>
              </w:rPr>
            </w:pPr>
            <w:r w:rsidRPr="00B82DE4">
              <w:rPr>
                <w:rFonts w:ascii="Sylfaen" w:hAnsi="Sylfaen"/>
                <w:color w:val="000000"/>
                <w:sz w:val="20"/>
                <w:szCs w:val="20"/>
              </w:rPr>
              <w:t>21.</w:t>
            </w:r>
          </w:p>
        </w:tc>
        <w:tc>
          <w:tcPr>
            <w:tcW w:w="3545" w:type="dxa"/>
            <w:vAlign w:val="center"/>
          </w:tcPr>
          <w:p w14:paraId="0925CED3" w14:textId="70B36E56" w:rsidR="00B82DE4" w:rsidRPr="00B82DE4" w:rsidRDefault="00B82DE4" w:rsidP="00B82DE4">
            <w:pPr>
              <w:rPr>
                <w:rFonts w:ascii="Sylfaen" w:hAnsi="Sylfaen"/>
                <w:color w:val="000000"/>
                <w:sz w:val="20"/>
                <w:szCs w:val="20"/>
              </w:rPr>
            </w:pPr>
            <w:r w:rsidRPr="00B82DE4">
              <w:rPr>
                <w:rFonts w:ascii="Sylfaen" w:hAnsi="Sylfaen"/>
                <w:color w:val="000000"/>
                <w:sz w:val="20"/>
                <w:szCs w:val="20"/>
              </w:rPr>
              <w:t xml:space="preserve">Automatyczne ustawianie parametrów i mocy cięcia </w:t>
            </w:r>
            <w:proofErr w:type="spellStart"/>
            <w:r w:rsidRPr="00B82DE4">
              <w:rPr>
                <w:rFonts w:ascii="Sylfaen" w:hAnsi="Sylfaen"/>
                <w:color w:val="000000"/>
                <w:sz w:val="20"/>
                <w:szCs w:val="20"/>
              </w:rPr>
              <w:t>monopolarnego</w:t>
            </w:r>
            <w:proofErr w:type="spellEnd"/>
            <w:r w:rsidRPr="00B82DE4">
              <w:rPr>
                <w:rFonts w:ascii="Sylfaen" w:hAnsi="Sylfaen"/>
                <w:color w:val="000000"/>
                <w:sz w:val="20"/>
                <w:szCs w:val="20"/>
              </w:rPr>
              <w:t xml:space="preserve"> wraz z wyborem trybów cięcia:  </w:t>
            </w:r>
            <w:r w:rsidRPr="00B82DE4">
              <w:rPr>
                <w:rFonts w:ascii="Sylfaen" w:hAnsi="Sylfaen"/>
                <w:color w:val="000000"/>
                <w:sz w:val="20"/>
                <w:szCs w:val="20"/>
              </w:rPr>
              <w:br/>
              <w:t>- Cięcie standardowe</w:t>
            </w:r>
            <w:r w:rsidRPr="00B82DE4">
              <w:rPr>
                <w:rFonts w:ascii="Sylfaen" w:hAnsi="Sylfaen"/>
                <w:color w:val="000000"/>
                <w:sz w:val="20"/>
                <w:szCs w:val="20"/>
              </w:rPr>
              <w:br/>
              <w:t>- Cięcie suche</w:t>
            </w:r>
            <w:r w:rsidRPr="00B82DE4">
              <w:rPr>
                <w:rFonts w:ascii="Sylfaen" w:hAnsi="Sylfaen"/>
                <w:color w:val="000000"/>
                <w:sz w:val="20"/>
                <w:szCs w:val="20"/>
              </w:rPr>
              <w:br/>
              <w:t>- Cięcie mikro</w:t>
            </w:r>
            <w:r w:rsidRPr="00B82DE4">
              <w:rPr>
                <w:rFonts w:ascii="Sylfaen" w:hAnsi="Sylfaen"/>
                <w:color w:val="000000"/>
                <w:sz w:val="20"/>
                <w:szCs w:val="20"/>
              </w:rPr>
              <w:br/>
              <w:t>- Cięcie pętlą i nożem                                                   - - Cięcie pętlą ginekologiczną do laparoskopowej resekcji macicy</w:t>
            </w:r>
            <w:r w:rsidRPr="00B82DE4">
              <w:rPr>
                <w:rFonts w:ascii="Sylfaen" w:hAnsi="Sylfaen"/>
                <w:color w:val="000000"/>
                <w:sz w:val="20"/>
                <w:szCs w:val="20"/>
              </w:rPr>
              <w:br/>
              <w:t>- Cięcie laparoskopowe</w:t>
            </w:r>
            <w:r w:rsidRPr="00B82DE4">
              <w:rPr>
                <w:rFonts w:ascii="Sylfaen" w:hAnsi="Sylfaen"/>
                <w:color w:val="000000"/>
                <w:sz w:val="20"/>
                <w:szCs w:val="20"/>
              </w:rPr>
              <w:br/>
              <w:t xml:space="preserve">- Resekcja </w:t>
            </w:r>
            <w:proofErr w:type="spellStart"/>
            <w:r w:rsidRPr="00B82DE4">
              <w:rPr>
                <w:rFonts w:ascii="Sylfaen" w:hAnsi="Sylfaen"/>
                <w:color w:val="000000"/>
                <w:sz w:val="20"/>
                <w:szCs w:val="20"/>
              </w:rPr>
              <w:t>monopolarna</w:t>
            </w:r>
            <w:proofErr w:type="spellEnd"/>
          </w:p>
        </w:tc>
        <w:tc>
          <w:tcPr>
            <w:tcW w:w="1468" w:type="dxa"/>
            <w:vAlign w:val="center"/>
          </w:tcPr>
          <w:p w14:paraId="0A7C35EB" w14:textId="2E9CDFE4"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 / podać</w:t>
            </w:r>
          </w:p>
        </w:tc>
        <w:tc>
          <w:tcPr>
            <w:tcW w:w="1710" w:type="dxa"/>
            <w:vAlign w:val="center"/>
          </w:tcPr>
          <w:p w14:paraId="5A2D33DD" w14:textId="77777777" w:rsidR="00B82DE4" w:rsidRPr="00B82DE4" w:rsidRDefault="00B82DE4" w:rsidP="00B82DE4">
            <w:pPr>
              <w:jc w:val="center"/>
              <w:rPr>
                <w:rFonts w:ascii="Sylfaen" w:hAnsi="Sylfaen"/>
                <w:sz w:val="20"/>
                <w:szCs w:val="20"/>
                <w:lang w:eastAsia="x-none"/>
              </w:rPr>
            </w:pPr>
          </w:p>
        </w:tc>
        <w:tc>
          <w:tcPr>
            <w:tcW w:w="1696" w:type="dxa"/>
          </w:tcPr>
          <w:p w14:paraId="132B87AB" w14:textId="77777777" w:rsidR="00B82DE4" w:rsidRPr="00B82DE4" w:rsidRDefault="00B82DE4" w:rsidP="00B82DE4">
            <w:pPr>
              <w:jc w:val="center"/>
              <w:rPr>
                <w:rFonts w:ascii="Sylfaen" w:hAnsi="Sylfaen" w:cs="Tahoma"/>
                <w:b/>
                <w:color w:val="000000"/>
                <w:sz w:val="20"/>
                <w:szCs w:val="20"/>
              </w:rPr>
            </w:pPr>
          </w:p>
        </w:tc>
      </w:tr>
      <w:tr w:rsidR="00B82DE4" w:rsidRPr="004713E1" w14:paraId="099BA0FE" w14:textId="77777777" w:rsidTr="00B82DE4">
        <w:tc>
          <w:tcPr>
            <w:tcW w:w="643" w:type="dxa"/>
            <w:vAlign w:val="center"/>
          </w:tcPr>
          <w:p w14:paraId="1B69B492" w14:textId="327BEC24" w:rsidR="00B82DE4" w:rsidRPr="00B82DE4" w:rsidRDefault="00B82DE4" w:rsidP="00B82DE4">
            <w:pPr>
              <w:rPr>
                <w:rFonts w:ascii="Sylfaen" w:hAnsi="Sylfaen"/>
                <w:color w:val="000000"/>
                <w:sz w:val="20"/>
                <w:szCs w:val="20"/>
              </w:rPr>
            </w:pPr>
            <w:r w:rsidRPr="00B82DE4">
              <w:rPr>
                <w:rFonts w:ascii="Sylfaen" w:hAnsi="Sylfaen"/>
                <w:color w:val="000000"/>
                <w:sz w:val="20"/>
                <w:szCs w:val="20"/>
              </w:rPr>
              <w:t>22.</w:t>
            </w:r>
          </w:p>
        </w:tc>
        <w:tc>
          <w:tcPr>
            <w:tcW w:w="3545" w:type="dxa"/>
            <w:vAlign w:val="center"/>
          </w:tcPr>
          <w:p w14:paraId="4141094D" w14:textId="571EFFF0" w:rsidR="00B82DE4" w:rsidRPr="00B82DE4" w:rsidRDefault="00B82DE4" w:rsidP="00B82DE4">
            <w:pPr>
              <w:rPr>
                <w:rFonts w:ascii="Sylfaen" w:hAnsi="Sylfaen"/>
                <w:color w:val="000000"/>
                <w:sz w:val="20"/>
                <w:szCs w:val="20"/>
              </w:rPr>
            </w:pPr>
            <w:r w:rsidRPr="00B82DE4">
              <w:rPr>
                <w:rFonts w:ascii="Sylfaen" w:hAnsi="Sylfaen"/>
                <w:color w:val="000000"/>
                <w:sz w:val="20"/>
                <w:szCs w:val="20"/>
              </w:rPr>
              <w:t xml:space="preserve">Regulacja mocy koagulacji </w:t>
            </w:r>
            <w:proofErr w:type="spellStart"/>
            <w:r w:rsidRPr="00B82DE4">
              <w:rPr>
                <w:rFonts w:ascii="Sylfaen" w:hAnsi="Sylfaen"/>
                <w:color w:val="000000"/>
                <w:sz w:val="20"/>
                <w:szCs w:val="20"/>
              </w:rPr>
              <w:t>monopolarnej</w:t>
            </w:r>
            <w:proofErr w:type="spellEnd"/>
            <w:r w:rsidRPr="00B82DE4">
              <w:rPr>
                <w:rFonts w:ascii="Sylfaen" w:hAnsi="Sylfaen"/>
                <w:color w:val="000000"/>
                <w:sz w:val="20"/>
                <w:szCs w:val="20"/>
              </w:rPr>
              <w:t xml:space="preserve"> do min. 250W ±5%</w:t>
            </w:r>
          </w:p>
        </w:tc>
        <w:tc>
          <w:tcPr>
            <w:tcW w:w="1468" w:type="dxa"/>
            <w:vAlign w:val="center"/>
          </w:tcPr>
          <w:p w14:paraId="770E94A7" w14:textId="5B4D7260"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 / podać</w:t>
            </w:r>
          </w:p>
        </w:tc>
        <w:tc>
          <w:tcPr>
            <w:tcW w:w="1710" w:type="dxa"/>
            <w:vAlign w:val="center"/>
          </w:tcPr>
          <w:p w14:paraId="0569C807" w14:textId="77777777" w:rsidR="00B82DE4" w:rsidRPr="00B82DE4" w:rsidRDefault="00B82DE4" w:rsidP="00B82DE4">
            <w:pPr>
              <w:jc w:val="center"/>
              <w:rPr>
                <w:rFonts w:ascii="Sylfaen" w:hAnsi="Sylfaen"/>
                <w:sz w:val="20"/>
                <w:szCs w:val="20"/>
                <w:lang w:eastAsia="x-none"/>
              </w:rPr>
            </w:pPr>
          </w:p>
        </w:tc>
        <w:tc>
          <w:tcPr>
            <w:tcW w:w="1696" w:type="dxa"/>
          </w:tcPr>
          <w:p w14:paraId="462B63AC" w14:textId="77777777" w:rsidR="00B82DE4" w:rsidRPr="00B82DE4" w:rsidRDefault="00B82DE4" w:rsidP="00B82DE4">
            <w:pPr>
              <w:jc w:val="center"/>
              <w:rPr>
                <w:rFonts w:ascii="Sylfaen" w:hAnsi="Sylfaen" w:cs="Tahoma"/>
                <w:b/>
                <w:color w:val="000000"/>
                <w:sz w:val="20"/>
                <w:szCs w:val="20"/>
              </w:rPr>
            </w:pPr>
          </w:p>
        </w:tc>
      </w:tr>
      <w:tr w:rsidR="00B82DE4" w:rsidRPr="004713E1" w14:paraId="2B0E79EF" w14:textId="77777777" w:rsidTr="00B82DE4">
        <w:tc>
          <w:tcPr>
            <w:tcW w:w="643" w:type="dxa"/>
            <w:vAlign w:val="center"/>
          </w:tcPr>
          <w:p w14:paraId="29105D77" w14:textId="65689266" w:rsidR="00B82DE4" w:rsidRPr="00B82DE4" w:rsidRDefault="00B82DE4" w:rsidP="00B82DE4">
            <w:pPr>
              <w:rPr>
                <w:rFonts w:ascii="Sylfaen" w:hAnsi="Sylfaen"/>
                <w:color w:val="000000"/>
                <w:sz w:val="20"/>
                <w:szCs w:val="20"/>
              </w:rPr>
            </w:pPr>
            <w:r w:rsidRPr="00B82DE4">
              <w:rPr>
                <w:rFonts w:ascii="Sylfaen" w:hAnsi="Sylfaen"/>
                <w:color w:val="000000"/>
                <w:sz w:val="20"/>
                <w:szCs w:val="20"/>
              </w:rPr>
              <w:t>23.</w:t>
            </w:r>
          </w:p>
        </w:tc>
        <w:tc>
          <w:tcPr>
            <w:tcW w:w="3545" w:type="dxa"/>
            <w:vAlign w:val="center"/>
          </w:tcPr>
          <w:p w14:paraId="73DE5ED1" w14:textId="77C54551" w:rsidR="00B82DE4" w:rsidRPr="00B82DE4" w:rsidRDefault="00B82DE4" w:rsidP="00B82DE4">
            <w:pPr>
              <w:rPr>
                <w:rFonts w:ascii="Sylfaen" w:hAnsi="Sylfaen"/>
                <w:color w:val="000000"/>
                <w:sz w:val="20"/>
                <w:szCs w:val="20"/>
              </w:rPr>
            </w:pPr>
            <w:r w:rsidRPr="00B82DE4">
              <w:rPr>
                <w:rFonts w:ascii="Sylfaen" w:hAnsi="Sylfaen"/>
                <w:color w:val="000000"/>
                <w:sz w:val="20"/>
                <w:szCs w:val="20"/>
              </w:rPr>
              <w:t xml:space="preserve">Tryby koagulacji </w:t>
            </w:r>
            <w:proofErr w:type="spellStart"/>
            <w:r w:rsidRPr="00B82DE4">
              <w:rPr>
                <w:rFonts w:ascii="Sylfaen" w:hAnsi="Sylfaen"/>
                <w:color w:val="000000"/>
                <w:sz w:val="20"/>
                <w:szCs w:val="20"/>
              </w:rPr>
              <w:t>monopolarnej</w:t>
            </w:r>
            <w:proofErr w:type="spellEnd"/>
            <w:r w:rsidRPr="00B82DE4">
              <w:rPr>
                <w:rFonts w:ascii="Sylfaen" w:hAnsi="Sylfaen"/>
                <w:color w:val="000000"/>
                <w:sz w:val="20"/>
                <w:szCs w:val="20"/>
              </w:rPr>
              <w:t xml:space="preserve"> min.:</w:t>
            </w:r>
            <w:r w:rsidRPr="00B82DE4">
              <w:rPr>
                <w:rFonts w:ascii="Sylfaen" w:hAnsi="Sylfaen"/>
                <w:color w:val="000000"/>
                <w:sz w:val="20"/>
                <w:szCs w:val="20"/>
              </w:rPr>
              <w:br/>
              <w:t xml:space="preserve">- miękka, </w:t>
            </w:r>
            <w:r w:rsidRPr="00B82DE4">
              <w:rPr>
                <w:rFonts w:ascii="Sylfaen" w:hAnsi="Sylfaen"/>
                <w:color w:val="000000"/>
                <w:sz w:val="20"/>
                <w:szCs w:val="20"/>
              </w:rPr>
              <w:br/>
              <w:t>- min. 3 forsowne (nietnąca, mieszana, tnąca),</w:t>
            </w:r>
            <w:r w:rsidRPr="00B82DE4">
              <w:rPr>
                <w:rFonts w:ascii="Sylfaen" w:hAnsi="Sylfaen"/>
                <w:color w:val="000000"/>
                <w:sz w:val="20"/>
                <w:szCs w:val="20"/>
              </w:rPr>
              <w:br/>
              <w:t xml:space="preserve">- spray, </w:t>
            </w:r>
            <w:r w:rsidRPr="00B82DE4">
              <w:rPr>
                <w:rFonts w:ascii="Sylfaen" w:hAnsi="Sylfaen"/>
                <w:color w:val="000000"/>
                <w:sz w:val="20"/>
                <w:szCs w:val="20"/>
              </w:rPr>
              <w:br/>
              <w:t xml:space="preserve">- gastro, </w:t>
            </w:r>
            <w:r w:rsidRPr="00B82DE4">
              <w:rPr>
                <w:rFonts w:ascii="Sylfaen" w:hAnsi="Sylfaen"/>
                <w:color w:val="000000"/>
                <w:sz w:val="20"/>
                <w:szCs w:val="20"/>
              </w:rPr>
              <w:br/>
              <w:t>- laparoskopia</w:t>
            </w:r>
          </w:p>
        </w:tc>
        <w:tc>
          <w:tcPr>
            <w:tcW w:w="1468" w:type="dxa"/>
            <w:vAlign w:val="center"/>
          </w:tcPr>
          <w:p w14:paraId="34E867CB" w14:textId="660134B3"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52E2B7ED" w14:textId="77777777" w:rsidR="00B82DE4" w:rsidRPr="00B82DE4" w:rsidRDefault="00B82DE4" w:rsidP="00B82DE4">
            <w:pPr>
              <w:jc w:val="center"/>
              <w:rPr>
                <w:rFonts w:ascii="Sylfaen" w:hAnsi="Sylfaen"/>
                <w:sz w:val="20"/>
                <w:szCs w:val="20"/>
                <w:lang w:eastAsia="x-none"/>
              </w:rPr>
            </w:pPr>
          </w:p>
        </w:tc>
        <w:tc>
          <w:tcPr>
            <w:tcW w:w="1696" w:type="dxa"/>
          </w:tcPr>
          <w:p w14:paraId="5EB6EF7D" w14:textId="77777777" w:rsidR="00B82DE4" w:rsidRPr="00B82DE4" w:rsidRDefault="00B82DE4" w:rsidP="00B82DE4">
            <w:pPr>
              <w:jc w:val="center"/>
              <w:rPr>
                <w:rFonts w:ascii="Sylfaen" w:hAnsi="Sylfaen" w:cs="Tahoma"/>
                <w:b/>
                <w:color w:val="000000"/>
                <w:sz w:val="20"/>
                <w:szCs w:val="20"/>
              </w:rPr>
            </w:pPr>
          </w:p>
        </w:tc>
      </w:tr>
      <w:tr w:rsidR="00B82DE4" w:rsidRPr="004713E1" w14:paraId="5C17C2E2" w14:textId="77777777" w:rsidTr="00B82DE4">
        <w:tc>
          <w:tcPr>
            <w:tcW w:w="643" w:type="dxa"/>
            <w:vAlign w:val="center"/>
          </w:tcPr>
          <w:p w14:paraId="3B6DBC20" w14:textId="169C3491" w:rsidR="00B82DE4" w:rsidRPr="00B82DE4" w:rsidRDefault="00B82DE4" w:rsidP="00B82DE4">
            <w:pPr>
              <w:rPr>
                <w:rFonts w:ascii="Sylfaen" w:hAnsi="Sylfaen"/>
                <w:color w:val="000000"/>
                <w:sz w:val="20"/>
                <w:szCs w:val="20"/>
              </w:rPr>
            </w:pPr>
            <w:r w:rsidRPr="00B82DE4">
              <w:rPr>
                <w:rFonts w:ascii="Sylfaen" w:hAnsi="Sylfaen"/>
                <w:color w:val="000000"/>
                <w:sz w:val="20"/>
                <w:szCs w:val="20"/>
              </w:rPr>
              <w:t>24.</w:t>
            </w:r>
          </w:p>
        </w:tc>
        <w:tc>
          <w:tcPr>
            <w:tcW w:w="3545" w:type="dxa"/>
            <w:vAlign w:val="center"/>
          </w:tcPr>
          <w:p w14:paraId="7BD6DA88" w14:textId="019957B3" w:rsidR="00B82DE4" w:rsidRPr="00B82DE4" w:rsidRDefault="00B82DE4" w:rsidP="00B82DE4">
            <w:pPr>
              <w:rPr>
                <w:rFonts w:ascii="Sylfaen" w:hAnsi="Sylfaen"/>
                <w:color w:val="000000"/>
                <w:sz w:val="20"/>
                <w:szCs w:val="20"/>
              </w:rPr>
            </w:pPr>
            <w:r w:rsidRPr="00B82DE4">
              <w:rPr>
                <w:rFonts w:ascii="Sylfaen" w:hAnsi="Sylfaen"/>
                <w:color w:val="000000"/>
                <w:sz w:val="20"/>
                <w:szCs w:val="20"/>
              </w:rPr>
              <w:t xml:space="preserve">Możliwość koagulacji </w:t>
            </w:r>
            <w:proofErr w:type="spellStart"/>
            <w:r w:rsidRPr="00B82DE4">
              <w:rPr>
                <w:rFonts w:ascii="Sylfaen" w:hAnsi="Sylfaen"/>
                <w:color w:val="000000"/>
                <w:sz w:val="20"/>
                <w:szCs w:val="20"/>
              </w:rPr>
              <w:t>monopolarnej</w:t>
            </w:r>
            <w:proofErr w:type="spellEnd"/>
            <w:r w:rsidRPr="00B82DE4">
              <w:rPr>
                <w:rFonts w:ascii="Sylfaen" w:hAnsi="Sylfaen"/>
                <w:color w:val="000000"/>
                <w:sz w:val="20"/>
                <w:szCs w:val="20"/>
              </w:rPr>
              <w:t xml:space="preserve"> za pomocą dwóch instrumentów jednocześnie</w:t>
            </w:r>
          </w:p>
        </w:tc>
        <w:tc>
          <w:tcPr>
            <w:tcW w:w="1468" w:type="dxa"/>
            <w:vAlign w:val="center"/>
          </w:tcPr>
          <w:p w14:paraId="7C8A9B79" w14:textId="2C88FF24"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TAK/NIE</w:t>
            </w:r>
          </w:p>
        </w:tc>
        <w:tc>
          <w:tcPr>
            <w:tcW w:w="1710" w:type="dxa"/>
            <w:vAlign w:val="center"/>
          </w:tcPr>
          <w:p w14:paraId="6C7B6BC3" w14:textId="68D04166" w:rsidR="00B82DE4" w:rsidRPr="00B82DE4" w:rsidRDefault="00B82DE4" w:rsidP="00B82DE4">
            <w:pPr>
              <w:jc w:val="center"/>
              <w:rPr>
                <w:rFonts w:ascii="Sylfaen" w:hAnsi="Sylfaen"/>
                <w:sz w:val="20"/>
                <w:szCs w:val="20"/>
                <w:lang w:eastAsia="x-none"/>
              </w:rPr>
            </w:pPr>
            <w:r w:rsidRPr="00B82DE4">
              <w:rPr>
                <w:rFonts w:ascii="Sylfaen" w:hAnsi="Sylfaen"/>
                <w:color w:val="000000"/>
                <w:sz w:val="20"/>
                <w:szCs w:val="20"/>
              </w:rPr>
              <w:t>TAK - 5pkt NIE - 0 pkt</w:t>
            </w:r>
          </w:p>
        </w:tc>
        <w:tc>
          <w:tcPr>
            <w:tcW w:w="1696" w:type="dxa"/>
          </w:tcPr>
          <w:p w14:paraId="55E20CF4" w14:textId="77777777" w:rsidR="00B82DE4" w:rsidRPr="00B82DE4" w:rsidRDefault="00B82DE4" w:rsidP="00B82DE4">
            <w:pPr>
              <w:jc w:val="center"/>
              <w:rPr>
                <w:rFonts w:ascii="Sylfaen" w:hAnsi="Sylfaen" w:cs="Tahoma"/>
                <w:b/>
                <w:color w:val="000000"/>
                <w:sz w:val="20"/>
                <w:szCs w:val="20"/>
              </w:rPr>
            </w:pPr>
          </w:p>
        </w:tc>
      </w:tr>
      <w:tr w:rsidR="00B82DE4" w:rsidRPr="004713E1" w14:paraId="2FD2CFD9" w14:textId="77777777" w:rsidTr="00B82DE4">
        <w:tc>
          <w:tcPr>
            <w:tcW w:w="643" w:type="dxa"/>
            <w:vAlign w:val="center"/>
          </w:tcPr>
          <w:p w14:paraId="5448561C" w14:textId="457C7520" w:rsidR="00B82DE4" w:rsidRPr="00B82DE4" w:rsidRDefault="00B82DE4" w:rsidP="00B82DE4">
            <w:pPr>
              <w:rPr>
                <w:rFonts w:ascii="Sylfaen" w:hAnsi="Sylfaen"/>
                <w:color w:val="000000"/>
                <w:sz w:val="20"/>
                <w:szCs w:val="20"/>
              </w:rPr>
            </w:pPr>
            <w:r w:rsidRPr="00B82DE4">
              <w:rPr>
                <w:rFonts w:ascii="Sylfaen" w:hAnsi="Sylfaen"/>
                <w:color w:val="000000"/>
                <w:sz w:val="20"/>
                <w:szCs w:val="20"/>
              </w:rPr>
              <w:t>25.</w:t>
            </w:r>
          </w:p>
        </w:tc>
        <w:tc>
          <w:tcPr>
            <w:tcW w:w="3545" w:type="dxa"/>
            <w:vAlign w:val="center"/>
          </w:tcPr>
          <w:p w14:paraId="761C467C" w14:textId="52A6166E" w:rsidR="00B82DE4" w:rsidRPr="00B82DE4" w:rsidRDefault="00B82DE4" w:rsidP="00B82DE4">
            <w:pPr>
              <w:rPr>
                <w:rFonts w:ascii="Sylfaen" w:hAnsi="Sylfaen"/>
                <w:color w:val="000000"/>
                <w:sz w:val="20"/>
                <w:szCs w:val="20"/>
              </w:rPr>
            </w:pPr>
            <w:r w:rsidRPr="00B82DE4">
              <w:rPr>
                <w:rFonts w:ascii="Sylfaen" w:hAnsi="Sylfaen"/>
                <w:color w:val="000000"/>
                <w:sz w:val="20"/>
                <w:szCs w:val="20"/>
              </w:rPr>
              <w:t>Możliwość jednoczesnej koagulacji bipolarnej za pomocą dwóch instrumentów sterowanych z włączników nożnych, z odrębną regulacją mocy dla każdego instrumentu</w:t>
            </w:r>
          </w:p>
        </w:tc>
        <w:tc>
          <w:tcPr>
            <w:tcW w:w="1468" w:type="dxa"/>
            <w:vAlign w:val="center"/>
          </w:tcPr>
          <w:p w14:paraId="35C90CD7" w14:textId="1EB0CAFE"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TAK/NIE</w:t>
            </w:r>
          </w:p>
        </w:tc>
        <w:tc>
          <w:tcPr>
            <w:tcW w:w="1710" w:type="dxa"/>
            <w:vAlign w:val="center"/>
          </w:tcPr>
          <w:p w14:paraId="7CFE6F71" w14:textId="1869C3CB" w:rsidR="00B82DE4" w:rsidRPr="00B82DE4" w:rsidRDefault="00B82DE4" w:rsidP="00B82DE4">
            <w:pPr>
              <w:jc w:val="center"/>
              <w:rPr>
                <w:rFonts w:ascii="Sylfaen" w:hAnsi="Sylfaen"/>
                <w:sz w:val="20"/>
                <w:szCs w:val="20"/>
                <w:lang w:eastAsia="x-none"/>
              </w:rPr>
            </w:pPr>
            <w:r w:rsidRPr="00B82DE4">
              <w:rPr>
                <w:rFonts w:ascii="Sylfaen" w:hAnsi="Sylfaen"/>
                <w:color w:val="000000"/>
                <w:sz w:val="20"/>
                <w:szCs w:val="20"/>
              </w:rPr>
              <w:t>TAK - 5pkt NIE - 0 pkt</w:t>
            </w:r>
          </w:p>
        </w:tc>
        <w:tc>
          <w:tcPr>
            <w:tcW w:w="1696" w:type="dxa"/>
          </w:tcPr>
          <w:p w14:paraId="48062C00" w14:textId="77777777" w:rsidR="00B82DE4" w:rsidRPr="00B82DE4" w:rsidRDefault="00B82DE4" w:rsidP="00B82DE4">
            <w:pPr>
              <w:jc w:val="center"/>
              <w:rPr>
                <w:rFonts w:ascii="Sylfaen" w:hAnsi="Sylfaen" w:cs="Tahoma"/>
                <w:b/>
                <w:color w:val="000000"/>
                <w:sz w:val="20"/>
                <w:szCs w:val="20"/>
              </w:rPr>
            </w:pPr>
          </w:p>
        </w:tc>
      </w:tr>
      <w:tr w:rsidR="00B82DE4" w:rsidRPr="004713E1" w14:paraId="04943E8B" w14:textId="77777777" w:rsidTr="00B82DE4">
        <w:tc>
          <w:tcPr>
            <w:tcW w:w="643" w:type="dxa"/>
            <w:vAlign w:val="center"/>
          </w:tcPr>
          <w:p w14:paraId="72D5809F" w14:textId="46301551" w:rsidR="00B82DE4" w:rsidRPr="00B82DE4" w:rsidRDefault="00B82DE4" w:rsidP="00B82DE4">
            <w:pPr>
              <w:rPr>
                <w:rFonts w:ascii="Sylfaen" w:hAnsi="Sylfaen"/>
                <w:color w:val="000000"/>
                <w:sz w:val="20"/>
                <w:szCs w:val="20"/>
              </w:rPr>
            </w:pPr>
            <w:r w:rsidRPr="00B82DE4">
              <w:rPr>
                <w:rFonts w:ascii="Sylfaen" w:hAnsi="Sylfaen"/>
                <w:color w:val="000000"/>
                <w:sz w:val="20"/>
                <w:szCs w:val="20"/>
              </w:rPr>
              <w:t>26.</w:t>
            </w:r>
          </w:p>
        </w:tc>
        <w:tc>
          <w:tcPr>
            <w:tcW w:w="3545" w:type="dxa"/>
            <w:vAlign w:val="center"/>
          </w:tcPr>
          <w:p w14:paraId="03B44488" w14:textId="3DAE8E75" w:rsidR="00B82DE4" w:rsidRPr="00B82DE4" w:rsidRDefault="00B82DE4" w:rsidP="00B82DE4">
            <w:pPr>
              <w:rPr>
                <w:rFonts w:ascii="Sylfaen" w:hAnsi="Sylfaen"/>
                <w:color w:val="000000"/>
                <w:sz w:val="20"/>
                <w:szCs w:val="20"/>
              </w:rPr>
            </w:pPr>
            <w:r w:rsidRPr="00B82DE4">
              <w:rPr>
                <w:rFonts w:ascii="Sylfaen" w:hAnsi="Sylfaen"/>
                <w:color w:val="000000"/>
                <w:sz w:val="20"/>
                <w:szCs w:val="20"/>
              </w:rPr>
              <w:t xml:space="preserve">Możliwość regulacji efektu w koagulacji </w:t>
            </w:r>
            <w:proofErr w:type="spellStart"/>
            <w:r w:rsidRPr="00B82DE4">
              <w:rPr>
                <w:rFonts w:ascii="Sylfaen" w:hAnsi="Sylfaen"/>
                <w:color w:val="000000"/>
                <w:sz w:val="20"/>
                <w:szCs w:val="20"/>
              </w:rPr>
              <w:t>monopolarnej</w:t>
            </w:r>
            <w:proofErr w:type="spellEnd"/>
          </w:p>
        </w:tc>
        <w:tc>
          <w:tcPr>
            <w:tcW w:w="1468" w:type="dxa"/>
            <w:vAlign w:val="center"/>
          </w:tcPr>
          <w:p w14:paraId="35B5D71F" w14:textId="6C9BE3A9"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1C0A7F34" w14:textId="77777777" w:rsidR="00B82DE4" w:rsidRPr="00B82DE4" w:rsidRDefault="00B82DE4" w:rsidP="00B82DE4">
            <w:pPr>
              <w:jc w:val="center"/>
              <w:rPr>
                <w:rFonts w:ascii="Sylfaen" w:hAnsi="Sylfaen"/>
                <w:sz w:val="20"/>
                <w:szCs w:val="20"/>
                <w:lang w:eastAsia="x-none"/>
              </w:rPr>
            </w:pPr>
          </w:p>
        </w:tc>
        <w:tc>
          <w:tcPr>
            <w:tcW w:w="1696" w:type="dxa"/>
          </w:tcPr>
          <w:p w14:paraId="59BEB78B" w14:textId="77777777" w:rsidR="00B82DE4" w:rsidRPr="00B82DE4" w:rsidRDefault="00B82DE4" w:rsidP="00B82DE4">
            <w:pPr>
              <w:jc w:val="center"/>
              <w:rPr>
                <w:rFonts w:ascii="Sylfaen" w:hAnsi="Sylfaen" w:cs="Tahoma"/>
                <w:b/>
                <w:color w:val="000000"/>
                <w:sz w:val="20"/>
                <w:szCs w:val="20"/>
              </w:rPr>
            </w:pPr>
          </w:p>
        </w:tc>
      </w:tr>
      <w:tr w:rsidR="00B82DE4" w:rsidRPr="004713E1" w14:paraId="540AF6BA" w14:textId="77777777" w:rsidTr="00B82DE4">
        <w:tc>
          <w:tcPr>
            <w:tcW w:w="643" w:type="dxa"/>
            <w:vAlign w:val="center"/>
          </w:tcPr>
          <w:p w14:paraId="01704CF4" w14:textId="43A80E58" w:rsidR="00B82DE4" w:rsidRPr="00B82DE4" w:rsidRDefault="00B82DE4" w:rsidP="00B82DE4">
            <w:pPr>
              <w:rPr>
                <w:rFonts w:ascii="Sylfaen" w:hAnsi="Sylfaen"/>
                <w:color w:val="000000"/>
                <w:sz w:val="20"/>
                <w:szCs w:val="20"/>
              </w:rPr>
            </w:pPr>
            <w:r w:rsidRPr="00B82DE4">
              <w:rPr>
                <w:rFonts w:ascii="Sylfaen" w:hAnsi="Sylfaen"/>
                <w:color w:val="000000"/>
                <w:sz w:val="20"/>
                <w:szCs w:val="20"/>
              </w:rPr>
              <w:t>27.</w:t>
            </w:r>
          </w:p>
        </w:tc>
        <w:tc>
          <w:tcPr>
            <w:tcW w:w="3545" w:type="dxa"/>
            <w:vAlign w:val="center"/>
          </w:tcPr>
          <w:p w14:paraId="4C44CBA9" w14:textId="213B1878" w:rsidR="00B82DE4" w:rsidRPr="00B82DE4" w:rsidRDefault="00B82DE4" w:rsidP="00B82DE4">
            <w:pPr>
              <w:rPr>
                <w:rFonts w:ascii="Sylfaen" w:hAnsi="Sylfaen"/>
                <w:color w:val="000000"/>
                <w:sz w:val="20"/>
                <w:szCs w:val="20"/>
              </w:rPr>
            </w:pPr>
            <w:r w:rsidRPr="00B82DE4">
              <w:rPr>
                <w:rFonts w:ascii="Sylfaen" w:hAnsi="Sylfaen"/>
                <w:color w:val="000000"/>
                <w:sz w:val="20"/>
                <w:szCs w:val="20"/>
              </w:rPr>
              <w:t xml:space="preserve">Regulacja mocy cięcia bipolarnego do min. 200W </w:t>
            </w:r>
          </w:p>
        </w:tc>
        <w:tc>
          <w:tcPr>
            <w:tcW w:w="1468" w:type="dxa"/>
            <w:vAlign w:val="center"/>
          </w:tcPr>
          <w:p w14:paraId="0645F3E2" w14:textId="7326668B"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 / podać</w:t>
            </w:r>
          </w:p>
        </w:tc>
        <w:tc>
          <w:tcPr>
            <w:tcW w:w="1710" w:type="dxa"/>
            <w:vAlign w:val="center"/>
          </w:tcPr>
          <w:p w14:paraId="44A9C9BE" w14:textId="77777777" w:rsidR="00B82DE4" w:rsidRPr="00B82DE4" w:rsidRDefault="00B82DE4" w:rsidP="00B82DE4">
            <w:pPr>
              <w:jc w:val="center"/>
              <w:rPr>
                <w:rFonts w:ascii="Sylfaen" w:hAnsi="Sylfaen"/>
                <w:sz w:val="20"/>
                <w:szCs w:val="20"/>
                <w:lang w:eastAsia="x-none"/>
              </w:rPr>
            </w:pPr>
          </w:p>
        </w:tc>
        <w:tc>
          <w:tcPr>
            <w:tcW w:w="1696" w:type="dxa"/>
          </w:tcPr>
          <w:p w14:paraId="40AD510B" w14:textId="77777777" w:rsidR="00B82DE4" w:rsidRPr="00B82DE4" w:rsidRDefault="00B82DE4" w:rsidP="00B82DE4">
            <w:pPr>
              <w:jc w:val="center"/>
              <w:rPr>
                <w:rFonts w:ascii="Sylfaen" w:hAnsi="Sylfaen" w:cs="Tahoma"/>
                <w:b/>
                <w:color w:val="000000"/>
                <w:sz w:val="20"/>
                <w:szCs w:val="20"/>
              </w:rPr>
            </w:pPr>
          </w:p>
        </w:tc>
      </w:tr>
      <w:tr w:rsidR="00B82DE4" w:rsidRPr="004713E1" w14:paraId="078DC236" w14:textId="77777777" w:rsidTr="00B82DE4">
        <w:tc>
          <w:tcPr>
            <w:tcW w:w="643" w:type="dxa"/>
            <w:vAlign w:val="center"/>
          </w:tcPr>
          <w:p w14:paraId="2BBB4F4B" w14:textId="6460428B" w:rsidR="00B82DE4" w:rsidRPr="00B82DE4" w:rsidRDefault="00B82DE4" w:rsidP="00B82DE4">
            <w:pPr>
              <w:rPr>
                <w:rFonts w:ascii="Sylfaen" w:hAnsi="Sylfaen"/>
                <w:color w:val="000000"/>
                <w:sz w:val="20"/>
                <w:szCs w:val="20"/>
              </w:rPr>
            </w:pPr>
            <w:r w:rsidRPr="00B82DE4">
              <w:rPr>
                <w:rFonts w:ascii="Sylfaen" w:hAnsi="Sylfaen"/>
                <w:color w:val="000000"/>
                <w:sz w:val="20"/>
                <w:szCs w:val="20"/>
              </w:rPr>
              <w:t>28.</w:t>
            </w:r>
          </w:p>
        </w:tc>
        <w:tc>
          <w:tcPr>
            <w:tcW w:w="3545" w:type="dxa"/>
            <w:vAlign w:val="center"/>
          </w:tcPr>
          <w:p w14:paraId="4BDDB854" w14:textId="5BE5BFC9" w:rsidR="00B82DE4" w:rsidRPr="00B82DE4" w:rsidRDefault="00B82DE4" w:rsidP="00B82DE4">
            <w:pPr>
              <w:rPr>
                <w:rFonts w:ascii="Sylfaen" w:hAnsi="Sylfaen"/>
                <w:color w:val="000000"/>
                <w:sz w:val="20"/>
                <w:szCs w:val="20"/>
              </w:rPr>
            </w:pPr>
            <w:r w:rsidRPr="00B82DE4">
              <w:rPr>
                <w:rFonts w:ascii="Sylfaen" w:hAnsi="Sylfaen"/>
                <w:color w:val="000000"/>
                <w:sz w:val="20"/>
                <w:szCs w:val="20"/>
              </w:rPr>
              <w:t xml:space="preserve">Regulacja mocy koagulacji bipolarnej do min. 120W   </w:t>
            </w:r>
          </w:p>
        </w:tc>
        <w:tc>
          <w:tcPr>
            <w:tcW w:w="1468" w:type="dxa"/>
            <w:vAlign w:val="center"/>
          </w:tcPr>
          <w:p w14:paraId="13F53E51" w14:textId="17FB7470"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 / podać</w:t>
            </w:r>
          </w:p>
        </w:tc>
        <w:tc>
          <w:tcPr>
            <w:tcW w:w="1710" w:type="dxa"/>
            <w:vAlign w:val="center"/>
          </w:tcPr>
          <w:p w14:paraId="42646E0F" w14:textId="77777777" w:rsidR="00B82DE4" w:rsidRPr="00B82DE4" w:rsidRDefault="00B82DE4" w:rsidP="00B82DE4">
            <w:pPr>
              <w:jc w:val="center"/>
              <w:rPr>
                <w:rFonts w:ascii="Sylfaen" w:hAnsi="Sylfaen"/>
                <w:sz w:val="20"/>
                <w:szCs w:val="20"/>
                <w:lang w:eastAsia="x-none"/>
              </w:rPr>
            </w:pPr>
          </w:p>
        </w:tc>
        <w:tc>
          <w:tcPr>
            <w:tcW w:w="1696" w:type="dxa"/>
          </w:tcPr>
          <w:p w14:paraId="21DF1DFA" w14:textId="77777777" w:rsidR="00B82DE4" w:rsidRPr="00B82DE4" w:rsidRDefault="00B82DE4" w:rsidP="00B82DE4">
            <w:pPr>
              <w:jc w:val="center"/>
              <w:rPr>
                <w:rFonts w:ascii="Sylfaen" w:hAnsi="Sylfaen" w:cs="Tahoma"/>
                <w:b/>
                <w:color w:val="000000"/>
                <w:sz w:val="20"/>
                <w:szCs w:val="20"/>
              </w:rPr>
            </w:pPr>
          </w:p>
        </w:tc>
      </w:tr>
      <w:tr w:rsidR="00B82DE4" w:rsidRPr="004713E1" w14:paraId="6A1DEEA4" w14:textId="77777777" w:rsidTr="00B82DE4">
        <w:tc>
          <w:tcPr>
            <w:tcW w:w="643" w:type="dxa"/>
            <w:vAlign w:val="center"/>
          </w:tcPr>
          <w:p w14:paraId="79E6D342" w14:textId="195901EA" w:rsidR="00B82DE4" w:rsidRPr="00B82DE4" w:rsidRDefault="00B82DE4" w:rsidP="00B82DE4">
            <w:pPr>
              <w:rPr>
                <w:rFonts w:ascii="Sylfaen" w:hAnsi="Sylfaen"/>
                <w:color w:val="000000"/>
                <w:sz w:val="20"/>
                <w:szCs w:val="20"/>
              </w:rPr>
            </w:pPr>
            <w:r w:rsidRPr="00B82DE4">
              <w:rPr>
                <w:rFonts w:ascii="Sylfaen" w:hAnsi="Sylfaen"/>
                <w:color w:val="000000"/>
                <w:sz w:val="20"/>
                <w:szCs w:val="20"/>
              </w:rPr>
              <w:t>29.</w:t>
            </w:r>
          </w:p>
        </w:tc>
        <w:tc>
          <w:tcPr>
            <w:tcW w:w="3545" w:type="dxa"/>
            <w:vAlign w:val="center"/>
          </w:tcPr>
          <w:p w14:paraId="27439320" w14:textId="06AB3CE9" w:rsidR="00B82DE4" w:rsidRPr="00B82DE4" w:rsidRDefault="00B82DE4" w:rsidP="00B82DE4">
            <w:pPr>
              <w:rPr>
                <w:rFonts w:ascii="Sylfaen" w:hAnsi="Sylfaen"/>
                <w:color w:val="000000"/>
                <w:sz w:val="20"/>
                <w:szCs w:val="20"/>
              </w:rPr>
            </w:pPr>
            <w:r w:rsidRPr="00B82DE4">
              <w:rPr>
                <w:rFonts w:ascii="Sylfaen" w:hAnsi="Sylfaen"/>
                <w:color w:val="000000"/>
                <w:sz w:val="20"/>
                <w:szCs w:val="20"/>
              </w:rPr>
              <w:t>Minimum 5 trybów koagulacji bipolarnej (w tym standard, mikro, forsowna)</w:t>
            </w:r>
          </w:p>
        </w:tc>
        <w:tc>
          <w:tcPr>
            <w:tcW w:w="1468" w:type="dxa"/>
            <w:vAlign w:val="center"/>
          </w:tcPr>
          <w:p w14:paraId="666FE7BF" w14:textId="724C7462"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 / podać</w:t>
            </w:r>
          </w:p>
        </w:tc>
        <w:tc>
          <w:tcPr>
            <w:tcW w:w="1710" w:type="dxa"/>
            <w:vAlign w:val="center"/>
          </w:tcPr>
          <w:p w14:paraId="6E1A8245" w14:textId="77777777" w:rsidR="00B82DE4" w:rsidRPr="00B82DE4" w:rsidRDefault="00B82DE4" w:rsidP="00B82DE4">
            <w:pPr>
              <w:jc w:val="center"/>
              <w:rPr>
                <w:rFonts w:ascii="Sylfaen" w:hAnsi="Sylfaen"/>
                <w:sz w:val="20"/>
                <w:szCs w:val="20"/>
                <w:lang w:eastAsia="x-none"/>
              </w:rPr>
            </w:pPr>
          </w:p>
        </w:tc>
        <w:tc>
          <w:tcPr>
            <w:tcW w:w="1696" w:type="dxa"/>
          </w:tcPr>
          <w:p w14:paraId="0A0482E3" w14:textId="77777777" w:rsidR="00B82DE4" w:rsidRPr="00B82DE4" w:rsidRDefault="00B82DE4" w:rsidP="00B82DE4">
            <w:pPr>
              <w:jc w:val="center"/>
              <w:rPr>
                <w:rFonts w:ascii="Sylfaen" w:hAnsi="Sylfaen" w:cs="Tahoma"/>
                <w:b/>
                <w:color w:val="000000"/>
                <w:sz w:val="20"/>
                <w:szCs w:val="20"/>
              </w:rPr>
            </w:pPr>
          </w:p>
        </w:tc>
      </w:tr>
      <w:tr w:rsidR="00B82DE4" w:rsidRPr="004713E1" w14:paraId="7F892C9D" w14:textId="77777777" w:rsidTr="00B82DE4">
        <w:tc>
          <w:tcPr>
            <w:tcW w:w="643" w:type="dxa"/>
            <w:vAlign w:val="center"/>
          </w:tcPr>
          <w:p w14:paraId="29AB51C0" w14:textId="4C8181F7" w:rsidR="00B82DE4" w:rsidRPr="00B82DE4" w:rsidRDefault="00B82DE4" w:rsidP="00B82DE4">
            <w:pPr>
              <w:rPr>
                <w:rFonts w:ascii="Sylfaen" w:hAnsi="Sylfaen"/>
                <w:color w:val="000000"/>
                <w:sz w:val="20"/>
                <w:szCs w:val="20"/>
              </w:rPr>
            </w:pPr>
            <w:r w:rsidRPr="00B82DE4">
              <w:rPr>
                <w:rFonts w:ascii="Sylfaen" w:hAnsi="Sylfaen"/>
                <w:color w:val="000000"/>
                <w:sz w:val="20"/>
                <w:szCs w:val="20"/>
              </w:rPr>
              <w:t>30.</w:t>
            </w:r>
          </w:p>
        </w:tc>
        <w:tc>
          <w:tcPr>
            <w:tcW w:w="3545" w:type="dxa"/>
            <w:vAlign w:val="center"/>
          </w:tcPr>
          <w:p w14:paraId="2C6BEB9F" w14:textId="1F63AF2F" w:rsidR="00B82DE4" w:rsidRPr="00B82DE4" w:rsidRDefault="00B82DE4" w:rsidP="00B82DE4">
            <w:pPr>
              <w:rPr>
                <w:rFonts w:ascii="Sylfaen" w:hAnsi="Sylfaen"/>
                <w:color w:val="000000"/>
                <w:sz w:val="20"/>
                <w:szCs w:val="20"/>
              </w:rPr>
            </w:pPr>
            <w:r w:rsidRPr="00B82DE4">
              <w:rPr>
                <w:rFonts w:ascii="Sylfaen" w:hAnsi="Sylfaen"/>
                <w:color w:val="000000"/>
                <w:sz w:val="20"/>
                <w:szCs w:val="20"/>
              </w:rPr>
              <w:t>Precyzyjne dawkowanie mocy w koagulacji bipolarnej mikro co max. 0,1W</w:t>
            </w:r>
          </w:p>
        </w:tc>
        <w:tc>
          <w:tcPr>
            <w:tcW w:w="1468" w:type="dxa"/>
            <w:vAlign w:val="center"/>
          </w:tcPr>
          <w:p w14:paraId="433B076E" w14:textId="4E44585E"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4A98EA8A" w14:textId="77777777" w:rsidR="00B82DE4" w:rsidRPr="00B82DE4" w:rsidRDefault="00B82DE4" w:rsidP="00B82DE4">
            <w:pPr>
              <w:jc w:val="center"/>
              <w:rPr>
                <w:rFonts w:ascii="Sylfaen" w:hAnsi="Sylfaen"/>
                <w:sz w:val="20"/>
                <w:szCs w:val="20"/>
                <w:lang w:eastAsia="x-none"/>
              </w:rPr>
            </w:pPr>
          </w:p>
        </w:tc>
        <w:tc>
          <w:tcPr>
            <w:tcW w:w="1696" w:type="dxa"/>
          </w:tcPr>
          <w:p w14:paraId="676A9954" w14:textId="77777777" w:rsidR="00B82DE4" w:rsidRPr="00B82DE4" w:rsidRDefault="00B82DE4" w:rsidP="00B82DE4">
            <w:pPr>
              <w:jc w:val="center"/>
              <w:rPr>
                <w:rFonts w:ascii="Sylfaen" w:hAnsi="Sylfaen" w:cs="Tahoma"/>
                <w:b/>
                <w:color w:val="000000"/>
                <w:sz w:val="20"/>
                <w:szCs w:val="20"/>
              </w:rPr>
            </w:pPr>
          </w:p>
        </w:tc>
      </w:tr>
      <w:tr w:rsidR="00B82DE4" w:rsidRPr="004713E1" w14:paraId="011BEB9B" w14:textId="77777777" w:rsidTr="00B82DE4">
        <w:tc>
          <w:tcPr>
            <w:tcW w:w="643" w:type="dxa"/>
            <w:vAlign w:val="center"/>
          </w:tcPr>
          <w:p w14:paraId="4D62DD12" w14:textId="272A4764" w:rsidR="00B82DE4" w:rsidRPr="00B82DE4" w:rsidRDefault="00B82DE4" w:rsidP="00B82DE4">
            <w:pPr>
              <w:rPr>
                <w:rFonts w:ascii="Sylfaen" w:hAnsi="Sylfaen"/>
                <w:color w:val="000000"/>
                <w:sz w:val="20"/>
                <w:szCs w:val="20"/>
              </w:rPr>
            </w:pPr>
            <w:r w:rsidRPr="00B82DE4">
              <w:rPr>
                <w:rFonts w:ascii="Sylfaen" w:hAnsi="Sylfaen"/>
                <w:color w:val="000000"/>
                <w:sz w:val="20"/>
                <w:szCs w:val="20"/>
              </w:rPr>
              <w:t>31.</w:t>
            </w:r>
          </w:p>
        </w:tc>
        <w:tc>
          <w:tcPr>
            <w:tcW w:w="3545" w:type="dxa"/>
            <w:vAlign w:val="center"/>
          </w:tcPr>
          <w:p w14:paraId="64C7D8F9" w14:textId="1C019602" w:rsidR="00B82DE4" w:rsidRPr="00B82DE4" w:rsidRDefault="00B82DE4" w:rsidP="00B82DE4">
            <w:pPr>
              <w:rPr>
                <w:rFonts w:ascii="Sylfaen" w:hAnsi="Sylfaen"/>
                <w:color w:val="000000"/>
                <w:sz w:val="20"/>
                <w:szCs w:val="20"/>
              </w:rPr>
            </w:pPr>
            <w:r w:rsidRPr="00B82DE4">
              <w:rPr>
                <w:rFonts w:ascii="Sylfaen" w:hAnsi="Sylfaen"/>
                <w:color w:val="000000"/>
                <w:sz w:val="20"/>
                <w:szCs w:val="20"/>
              </w:rPr>
              <w:t>Aktywacja koagulacji bipolarnej z funkcją autostart regulowaną z dokładnością co max. 0,05 sekundy w zakresie min. od 0,5s do 2,5s</w:t>
            </w:r>
          </w:p>
        </w:tc>
        <w:tc>
          <w:tcPr>
            <w:tcW w:w="1468" w:type="dxa"/>
            <w:vAlign w:val="center"/>
          </w:tcPr>
          <w:p w14:paraId="61DBB5B3" w14:textId="03E47F11"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44D68DC9" w14:textId="77777777" w:rsidR="00B82DE4" w:rsidRPr="00B82DE4" w:rsidRDefault="00B82DE4" w:rsidP="00B82DE4">
            <w:pPr>
              <w:jc w:val="center"/>
              <w:rPr>
                <w:rFonts w:ascii="Sylfaen" w:hAnsi="Sylfaen"/>
                <w:sz w:val="20"/>
                <w:szCs w:val="20"/>
                <w:lang w:eastAsia="x-none"/>
              </w:rPr>
            </w:pPr>
          </w:p>
        </w:tc>
        <w:tc>
          <w:tcPr>
            <w:tcW w:w="1696" w:type="dxa"/>
          </w:tcPr>
          <w:p w14:paraId="760A3839" w14:textId="77777777" w:rsidR="00B82DE4" w:rsidRPr="00B82DE4" w:rsidRDefault="00B82DE4" w:rsidP="00B82DE4">
            <w:pPr>
              <w:jc w:val="center"/>
              <w:rPr>
                <w:rFonts w:ascii="Sylfaen" w:hAnsi="Sylfaen" w:cs="Tahoma"/>
                <w:b/>
                <w:color w:val="000000"/>
                <w:sz w:val="20"/>
                <w:szCs w:val="20"/>
              </w:rPr>
            </w:pPr>
          </w:p>
        </w:tc>
      </w:tr>
      <w:tr w:rsidR="00B82DE4" w:rsidRPr="004713E1" w14:paraId="2DB8560F" w14:textId="77777777" w:rsidTr="00B82DE4">
        <w:tc>
          <w:tcPr>
            <w:tcW w:w="643" w:type="dxa"/>
            <w:vAlign w:val="center"/>
          </w:tcPr>
          <w:p w14:paraId="0112B569" w14:textId="13CA51AC" w:rsidR="00B82DE4" w:rsidRPr="00B82DE4" w:rsidRDefault="00B82DE4" w:rsidP="00B82DE4">
            <w:pPr>
              <w:rPr>
                <w:rFonts w:ascii="Sylfaen" w:hAnsi="Sylfaen"/>
                <w:color w:val="000000"/>
                <w:sz w:val="20"/>
                <w:szCs w:val="20"/>
              </w:rPr>
            </w:pPr>
            <w:r w:rsidRPr="00B82DE4">
              <w:rPr>
                <w:rFonts w:ascii="Sylfaen" w:hAnsi="Sylfaen"/>
                <w:color w:val="000000"/>
                <w:sz w:val="20"/>
                <w:szCs w:val="20"/>
              </w:rPr>
              <w:t>32.</w:t>
            </w:r>
          </w:p>
        </w:tc>
        <w:tc>
          <w:tcPr>
            <w:tcW w:w="3545" w:type="dxa"/>
            <w:vAlign w:val="center"/>
          </w:tcPr>
          <w:p w14:paraId="45C61B57" w14:textId="53ABED41" w:rsidR="00B82DE4" w:rsidRPr="00B82DE4" w:rsidRDefault="00B82DE4" w:rsidP="00B82DE4">
            <w:pPr>
              <w:rPr>
                <w:rFonts w:ascii="Sylfaen" w:hAnsi="Sylfaen"/>
                <w:color w:val="000000"/>
                <w:sz w:val="20"/>
                <w:szCs w:val="20"/>
              </w:rPr>
            </w:pPr>
            <w:r w:rsidRPr="00B82DE4">
              <w:rPr>
                <w:rFonts w:ascii="Sylfaen" w:hAnsi="Sylfaen"/>
                <w:color w:val="000000"/>
                <w:sz w:val="20"/>
                <w:szCs w:val="20"/>
              </w:rPr>
              <w:t xml:space="preserve">Aparat wyposażony w system zamykania naczyń o średnicy do 7mm </w:t>
            </w:r>
          </w:p>
        </w:tc>
        <w:tc>
          <w:tcPr>
            <w:tcW w:w="1468" w:type="dxa"/>
            <w:vAlign w:val="center"/>
          </w:tcPr>
          <w:p w14:paraId="5C13BA29" w14:textId="05B9B22E"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 / podać</w:t>
            </w:r>
          </w:p>
        </w:tc>
        <w:tc>
          <w:tcPr>
            <w:tcW w:w="1710" w:type="dxa"/>
            <w:vAlign w:val="center"/>
          </w:tcPr>
          <w:p w14:paraId="7BD9AF3A" w14:textId="77777777" w:rsidR="00B82DE4" w:rsidRPr="00B82DE4" w:rsidRDefault="00B82DE4" w:rsidP="00B82DE4">
            <w:pPr>
              <w:jc w:val="center"/>
              <w:rPr>
                <w:rFonts w:ascii="Sylfaen" w:hAnsi="Sylfaen"/>
                <w:sz w:val="20"/>
                <w:szCs w:val="20"/>
                <w:lang w:eastAsia="x-none"/>
              </w:rPr>
            </w:pPr>
          </w:p>
        </w:tc>
        <w:tc>
          <w:tcPr>
            <w:tcW w:w="1696" w:type="dxa"/>
          </w:tcPr>
          <w:p w14:paraId="69243955" w14:textId="77777777" w:rsidR="00B82DE4" w:rsidRPr="00B82DE4" w:rsidRDefault="00B82DE4" w:rsidP="00B82DE4">
            <w:pPr>
              <w:jc w:val="center"/>
              <w:rPr>
                <w:rFonts w:ascii="Sylfaen" w:hAnsi="Sylfaen" w:cs="Tahoma"/>
                <w:b/>
                <w:color w:val="000000"/>
                <w:sz w:val="20"/>
                <w:szCs w:val="20"/>
              </w:rPr>
            </w:pPr>
          </w:p>
        </w:tc>
      </w:tr>
      <w:tr w:rsidR="00B82DE4" w:rsidRPr="004713E1" w14:paraId="40F2BE6A" w14:textId="77777777" w:rsidTr="00B82DE4">
        <w:tc>
          <w:tcPr>
            <w:tcW w:w="643" w:type="dxa"/>
            <w:vAlign w:val="center"/>
          </w:tcPr>
          <w:p w14:paraId="4574C720" w14:textId="3B7FBC94" w:rsidR="00B82DE4" w:rsidRPr="00B82DE4" w:rsidRDefault="00B82DE4" w:rsidP="00B82DE4">
            <w:pPr>
              <w:rPr>
                <w:rFonts w:ascii="Sylfaen" w:hAnsi="Sylfaen"/>
                <w:color w:val="000000"/>
                <w:sz w:val="20"/>
                <w:szCs w:val="20"/>
              </w:rPr>
            </w:pPr>
            <w:r w:rsidRPr="00B82DE4">
              <w:rPr>
                <w:rFonts w:ascii="Sylfaen" w:hAnsi="Sylfaen"/>
                <w:color w:val="000000"/>
                <w:sz w:val="20"/>
                <w:szCs w:val="20"/>
              </w:rPr>
              <w:lastRenderedPageBreak/>
              <w:t>33.</w:t>
            </w:r>
          </w:p>
        </w:tc>
        <w:tc>
          <w:tcPr>
            <w:tcW w:w="3545" w:type="dxa"/>
            <w:vAlign w:val="center"/>
          </w:tcPr>
          <w:p w14:paraId="2C07FC28" w14:textId="2E724BF7" w:rsidR="00B82DE4" w:rsidRPr="00B82DE4" w:rsidRDefault="00B82DE4" w:rsidP="00B82DE4">
            <w:pPr>
              <w:rPr>
                <w:rFonts w:ascii="Sylfaen" w:hAnsi="Sylfaen"/>
                <w:color w:val="000000"/>
                <w:sz w:val="20"/>
                <w:szCs w:val="20"/>
              </w:rPr>
            </w:pPr>
            <w:r w:rsidRPr="00B82DE4">
              <w:rPr>
                <w:rFonts w:ascii="Sylfaen" w:hAnsi="Sylfaen"/>
                <w:color w:val="000000"/>
                <w:sz w:val="20"/>
                <w:szCs w:val="20"/>
              </w:rPr>
              <w:t>Cykl zamykania dużych naczyń w pełni automatyczny, bez konieczności wyboru ustawień mocy i efektów, dostosowany do używanego narzędzia</w:t>
            </w:r>
          </w:p>
        </w:tc>
        <w:tc>
          <w:tcPr>
            <w:tcW w:w="1468" w:type="dxa"/>
            <w:vAlign w:val="center"/>
          </w:tcPr>
          <w:p w14:paraId="496142BA" w14:textId="71D9002B"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3349BC41" w14:textId="77777777" w:rsidR="00B82DE4" w:rsidRPr="00B82DE4" w:rsidRDefault="00B82DE4" w:rsidP="00B82DE4">
            <w:pPr>
              <w:jc w:val="center"/>
              <w:rPr>
                <w:rFonts w:ascii="Sylfaen" w:hAnsi="Sylfaen"/>
                <w:sz w:val="20"/>
                <w:szCs w:val="20"/>
                <w:lang w:eastAsia="x-none"/>
              </w:rPr>
            </w:pPr>
          </w:p>
        </w:tc>
        <w:tc>
          <w:tcPr>
            <w:tcW w:w="1696" w:type="dxa"/>
          </w:tcPr>
          <w:p w14:paraId="2EC7C58F" w14:textId="77777777" w:rsidR="00B82DE4" w:rsidRPr="00B82DE4" w:rsidRDefault="00B82DE4" w:rsidP="00B82DE4">
            <w:pPr>
              <w:jc w:val="center"/>
              <w:rPr>
                <w:rFonts w:ascii="Sylfaen" w:hAnsi="Sylfaen" w:cs="Tahoma"/>
                <w:b/>
                <w:color w:val="000000"/>
                <w:sz w:val="20"/>
                <w:szCs w:val="20"/>
              </w:rPr>
            </w:pPr>
          </w:p>
        </w:tc>
      </w:tr>
      <w:tr w:rsidR="00B82DE4" w:rsidRPr="004713E1" w14:paraId="46AAAD87" w14:textId="77777777" w:rsidTr="00B82DE4">
        <w:tc>
          <w:tcPr>
            <w:tcW w:w="643" w:type="dxa"/>
            <w:vAlign w:val="center"/>
          </w:tcPr>
          <w:p w14:paraId="0C8CA31E" w14:textId="1CCFFF91" w:rsidR="00B82DE4" w:rsidRPr="00B82DE4" w:rsidRDefault="00B82DE4" w:rsidP="00B82DE4">
            <w:pPr>
              <w:rPr>
                <w:rFonts w:ascii="Sylfaen" w:hAnsi="Sylfaen"/>
                <w:color w:val="000000"/>
                <w:sz w:val="20"/>
                <w:szCs w:val="20"/>
              </w:rPr>
            </w:pPr>
            <w:r w:rsidRPr="00B82DE4">
              <w:rPr>
                <w:rFonts w:ascii="Sylfaen" w:hAnsi="Sylfaen"/>
                <w:color w:val="000000"/>
                <w:sz w:val="20"/>
                <w:szCs w:val="20"/>
              </w:rPr>
              <w:t>34.</w:t>
            </w:r>
          </w:p>
        </w:tc>
        <w:tc>
          <w:tcPr>
            <w:tcW w:w="3545" w:type="dxa"/>
            <w:vAlign w:val="center"/>
          </w:tcPr>
          <w:p w14:paraId="0A5A74D8" w14:textId="728C2A40" w:rsidR="00B82DE4" w:rsidRPr="00B82DE4" w:rsidRDefault="00B82DE4" w:rsidP="00B82DE4">
            <w:pPr>
              <w:rPr>
                <w:rFonts w:ascii="Sylfaen" w:hAnsi="Sylfaen"/>
                <w:color w:val="000000"/>
                <w:sz w:val="20"/>
                <w:szCs w:val="20"/>
              </w:rPr>
            </w:pPr>
            <w:r w:rsidRPr="00B82DE4">
              <w:rPr>
                <w:rFonts w:ascii="Sylfaen" w:hAnsi="Sylfaen"/>
                <w:color w:val="000000"/>
                <w:sz w:val="20"/>
                <w:szCs w:val="20"/>
              </w:rPr>
              <w:t xml:space="preserve">Aktywacja narzędzi do </w:t>
            </w:r>
            <w:proofErr w:type="spellStart"/>
            <w:r w:rsidRPr="00B82DE4">
              <w:rPr>
                <w:rFonts w:ascii="Sylfaen" w:hAnsi="Sylfaen"/>
                <w:color w:val="000000"/>
                <w:sz w:val="20"/>
                <w:szCs w:val="20"/>
              </w:rPr>
              <w:t>ligacji</w:t>
            </w:r>
            <w:proofErr w:type="spellEnd"/>
            <w:r w:rsidRPr="00B82DE4">
              <w:rPr>
                <w:rFonts w:ascii="Sylfaen" w:hAnsi="Sylfaen"/>
                <w:color w:val="000000"/>
                <w:sz w:val="20"/>
                <w:szCs w:val="20"/>
              </w:rPr>
              <w:t xml:space="preserve"> przez wyłącznik nożny lub w rękojeści </w:t>
            </w:r>
          </w:p>
        </w:tc>
        <w:tc>
          <w:tcPr>
            <w:tcW w:w="1468" w:type="dxa"/>
            <w:vAlign w:val="center"/>
          </w:tcPr>
          <w:p w14:paraId="4B4125C2" w14:textId="5C1A6D54"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TAK/NIE</w:t>
            </w:r>
          </w:p>
        </w:tc>
        <w:tc>
          <w:tcPr>
            <w:tcW w:w="1710" w:type="dxa"/>
            <w:vAlign w:val="center"/>
          </w:tcPr>
          <w:p w14:paraId="1D527286" w14:textId="1C35EEE4" w:rsidR="00B82DE4" w:rsidRPr="00B82DE4" w:rsidRDefault="00B82DE4" w:rsidP="00B82DE4">
            <w:pPr>
              <w:jc w:val="center"/>
              <w:rPr>
                <w:rFonts w:ascii="Sylfaen" w:hAnsi="Sylfaen"/>
                <w:sz w:val="20"/>
                <w:szCs w:val="20"/>
                <w:lang w:eastAsia="x-none"/>
              </w:rPr>
            </w:pPr>
            <w:r w:rsidRPr="00B82DE4">
              <w:rPr>
                <w:rFonts w:ascii="Sylfaen" w:hAnsi="Sylfaen"/>
                <w:color w:val="000000"/>
                <w:sz w:val="20"/>
                <w:szCs w:val="20"/>
              </w:rPr>
              <w:t>TAK - 5pkt NIE - 0 pkt</w:t>
            </w:r>
          </w:p>
        </w:tc>
        <w:tc>
          <w:tcPr>
            <w:tcW w:w="1696" w:type="dxa"/>
          </w:tcPr>
          <w:p w14:paraId="7F00397F" w14:textId="77777777" w:rsidR="00B82DE4" w:rsidRPr="00B82DE4" w:rsidRDefault="00B82DE4" w:rsidP="00B82DE4">
            <w:pPr>
              <w:jc w:val="center"/>
              <w:rPr>
                <w:rFonts w:ascii="Sylfaen" w:hAnsi="Sylfaen" w:cs="Tahoma"/>
                <w:b/>
                <w:color w:val="000000"/>
                <w:sz w:val="20"/>
                <w:szCs w:val="20"/>
              </w:rPr>
            </w:pPr>
          </w:p>
        </w:tc>
      </w:tr>
      <w:tr w:rsidR="00B82DE4" w:rsidRPr="004713E1" w14:paraId="2F00E16C" w14:textId="77777777" w:rsidTr="00B82DE4">
        <w:tc>
          <w:tcPr>
            <w:tcW w:w="643" w:type="dxa"/>
            <w:vAlign w:val="center"/>
          </w:tcPr>
          <w:p w14:paraId="4D27EA7E" w14:textId="4FD4AE2C" w:rsidR="00B82DE4" w:rsidRPr="00B82DE4" w:rsidRDefault="00B82DE4" w:rsidP="00B82DE4">
            <w:pPr>
              <w:rPr>
                <w:rFonts w:ascii="Sylfaen" w:hAnsi="Sylfaen"/>
                <w:color w:val="000000"/>
                <w:sz w:val="20"/>
                <w:szCs w:val="20"/>
              </w:rPr>
            </w:pPr>
            <w:r w:rsidRPr="00B82DE4">
              <w:rPr>
                <w:rFonts w:ascii="Sylfaen" w:hAnsi="Sylfaen"/>
                <w:color w:val="000000"/>
                <w:sz w:val="20"/>
                <w:szCs w:val="20"/>
              </w:rPr>
              <w:t>35.</w:t>
            </w:r>
          </w:p>
        </w:tc>
        <w:tc>
          <w:tcPr>
            <w:tcW w:w="3545" w:type="dxa"/>
            <w:vAlign w:val="center"/>
          </w:tcPr>
          <w:p w14:paraId="0F5BC02A" w14:textId="2D2AA1D5" w:rsidR="00B82DE4" w:rsidRPr="00B82DE4" w:rsidRDefault="00B82DE4" w:rsidP="00B82DE4">
            <w:pPr>
              <w:rPr>
                <w:rFonts w:ascii="Sylfaen" w:hAnsi="Sylfaen"/>
                <w:color w:val="000000"/>
                <w:sz w:val="20"/>
                <w:szCs w:val="20"/>
              </w:rPr>
            </w:pPr>
            <w:r w:rsidRPr="00B82DE4">
              <w:rPr>
                <w:rFonts w:ascii="Sylfaen" w:hAnsi="Sylfaen"/>
                <w:color w:val="000000"/>
                <w:sz w:val="20"/>
                <w:szCs w:val="20"/>
              </w:rPr>
              <w:t xml:space="preserve">Możliwość podłączenia narzędzi do </w:t>
            </w:r>
            <w:proofErr w:type="spellStart"/>
            <w:r w:rsidRPr="00B82DE4">
              <w:rPr>
                <w:rFonts w:ascii="Sylfaen" w:hAnsi="Sylfaen"/>
                <w:color w:val="000000"/>
                <w:sz w:val="20"/>
                <w:szCs w:val="20"/>
              </w:rPr>
              <w:t>ligacji</w:t>
            </w:r>
            <w:proofErr w:type="spellEnd"/>
            <w:r w:rsidRPr="00B82DE4">
              <w:rPr>
                <w:rFonts w:ascii="Sylfaen" w:hAnsi="Sylfaen"/>
                <w:color w:val="000000"/>
                <w:sz w:val="20"/>
                <w:szCs w:val="20"/>
              </w:rPr>
              <w:t xml:space="preserve"> do dowolnego gniazda bipolarnego</w:t>
            </w:r>
          </w:p>
        </w:tc>
        <w:tc>
          <w:tcPr>
            <w:tcW w:w="1468" w:type="dxa"/>
            <w:vAlign w:val="center"/>
          </w:tcPr>
          <w:p w14:paraId="4DE7BD4F" w14:textId="578F25AB"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4E56666D" w14:textId="77777777" w:rsidR="00B82DE4" w:rsidRPr="00B82DE4" w:rsidRDefault="00B82DE4" w:rsidP="00B82DE4">
            <w:pPr>
              <w:jc w:val="center"/>
              <w:rPr>
                <w:rFonts w:ascii="Sylfaen" w:hAnsi="Sylfaen"/>
                <w:sz w:val="20"/>
                <w:szCs w:val="20"/>
                <w:lang w:eastAsia="x-none"/>
              </w:rPr>
            </w:pPr>
          </w:p>
        </w:tc>
        <w:tc>
          <w:tcPr>
            <w:tcW w:w="1696" w:type="dxa"/>
          </w:tcPr>
          <w:p w14:paraId="63A43E8F" w14:textId="77777777" w:rsidR="00B82DE4" w:rsidRPr="00B82DE4" w:rsidRDefault="00B82DE4" w:rsidP="00B82DE4">
            <w:pPr>
              <w:jc w:val="center"/>
              <w:rPr>
                <w:rFonts w:ascii="Sylfaen" w:hAnsi="Sylfaen" w:cs="Tahoma"/>
                <w:b/>
                <w:color w:val="000000"/>
                <w:sz w:val="20"/>
                <w:szCs w:val="20"/>
              </w:rPr>
            </w:pPr>
          </w:p>
        </w:tc>
      </w:tr>
      <w:tr w:rsidR="00B82DE4" w:rsidRPr="004713E1" w14:paraId="7D7117C4" w14:textId="77777777" w:rsidTr="00B82DE4">
        <w:tc>
          <w:tcPr>
            <w:tcW w:w="643" w:type="dxa"/>
            <w:vAlign w:val="center"/>
          </w:tcPr>
          <w:p w14:paraId="77D404DD" w14:textId="76A9AAD1" w:rsidR="00B82DE4" w:rsidRPr="00B82DE4" w:rsidRDefault="00B82DE4" w:rsidP="00B82DE4">
            <w:pPr>
              <w:rPr>
                <w:rFonts w:ascii="Sylfaen" w:hAnsi="Sylfaen"/>
                <w:color w:val="000000"/>
                <w:sz w:val="20"/>
                <w:szCs w:val="20"/>
              </w:rPr>
            </w:pPr>
            <w:r w:rsidRPr="00B82DE4">
              <w:rPr>
                <w:rFonts w:ascii="Sylfaen" w:hAnsi="Sylfaen"/>
                <w:color w:val="000000"/>
                <w:sz w:val="20"/>
                <w:szCs w:val="20"/>
              </w:rPr>
              <w:t>36.</w:t>
            </w:r>
          </w:p>
        </w:tc>
        <w:tc>
          <w:tcPr>
            <w:tcW w:w="3545" w:type="dxa"/>
            <w:vAlign w:val="center"/>
          </w:tcPr>
          <w:p w14:paraId="1BCB884D" w14:textId="660B146D" w:rsidR="00B82DE4" w:rsidRPr="00B82DE4" w:rsidRDefault="00B82DE4" w:rsidP="00B82DE4">
            <w:pPr>
              <w:rPr>
                <w:rFonts w:ascii="Sylfaen" w:hAnsi="Sylfaen"/>
                <w:color w:val="000000"/>
                <w:sz w:val="20"/>
                <w:szCs w:val="20"/>
              </w:rPr>
            </w:pPr>
            <w:r w:rsidRPr="00B82DE4">
              <w:rPr>
                <w:rFonts w:ascii="Sylfaen" w:hAnsi="Sylfaen"/>
                <w:color w:val="000000"/>
                <w:sz w:val="20"/>
                <w:szCs w:val="20"/>
              </w:rPr>
              <w:t>Automatyczna sygnalizacja dźwiękowa zakończonej procedury zamykania naczyń</w:t>
            </w:r>
          </w:p>
        </w:tc>
        <w:tc>
          <w:tcPr>
            <w:tcW w:w="1468" w:type="dxa"/>
            <w:vAlign w:val="center"/>
          </w:tcPr>
          <w:p w14:paraId="6A38A8BE" w14:textId="521B8738"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 / podać</w:t>
            </w:r>
          </w:p>
        </w:tc>
        <w:tc>
          <w:tcPr>
            <w:tcW w:w="1710" w:type="dxa"/>
            <w:vAlign w:val="center"/>
          </w:tcPr>
          <w:p w14:paraId="1AAE78C3" w14:textId="77777777" w:rsidR="00B82DE4" w:rsidRPr="00B82DE4" w:rsidRDefault="00B82DE4" w:rsidP="00B82DE4">
            <w:pPr>
              <w:jc w:val="center"/>
              <w:rPr>
                <w:rFonts w:ascii="Sylfaen" w:hAnsi="Sylfaen"/>
                <w:sz w:val="20"/>
                <w:szCs w:val="20"/>
                <w:lang w:eastAsia="x-none"/>
              </w:rPr>
            </w:pPr>
          </w:p>
        </w:tc>
        <w:tc>
          <w:tcPr>
            <w:tcW w:w="1696" w:type="dxa"/>
          </w:tcPr>
          <w:p w14:paraId="325B8E5B" w14:textId="77777777" w:rsidR="00B82DE4" w:rsidRPr="00B82DE4" w:rsidRDefault="00B82DE4" w:rsidP="00B82DE4">
            <w:pPr>
              <w:jc w:val="center"/>
              <w:rPr>
                <w:rFonts w:ascii="Sylfaen" w:hAnsi="Sylfaen" w:cs="Tahoma"/>
                <w:b/>
                <w:color w:val="000000"/>
                <w:sz w:val="20"/>
                <w:szCs w:val="20"/>
              </w:rPr>
            </w:pPr>
          </w:p>
        </w:tc>
      </w:tr>
      <w:tr w:rsidR="00B82DE4" w:rsidRPr="004713E1" w14:paraId="582AAE4C" w14:textId="77777777" w:rsidTr="00B82DE4">
        <w:tc>
          <w:tcPr>
            <w:tcW w:w="643" w:type="dxa"/>
            <w:vAlign w:val="center"/>
          </w:tcPr>
          <w:p w14:paraId="24E276F6" w14:textId="786D74F2" w:rsidR="00B82DE4" w:rsidRPr="00B82DE4" w:rsidRDefault="00B82DE4" w:rsidP="00B82DE4">
            <w:pPr>
              <w:rPr>
                <w:rFonts w:ascii="Sylfaen" w:hAnsi="Sylfaen"/>
                <w:color w:val="000000"/>
                <w:sz w:val="20"/>
                <w:szCs w:val="20"/>
              </w:rPr>
            </w:pPr>
            <w:r w:rsidRPr="00B82DE4">
              <w:rPr>
                <w:rFonts w:ascii="Sylfaen" w:hAnsi="Sylfaen"/>
                <w:color w:val="000000"/>
                <w:sz w:val="20"/>
                <w:szCs w:val="20"/>
              </w:rPr>
              <w:t>37.</w:t>
            </w:r>
          </w:p>
        </w:tc>
        <w:tc>
          <w:tcPr>
            <w:tcW w:w="3545" w:type="dxa"/>
            <w:vAlign w:val="center"/>
          </w:tcPr>
          <w:p w14:paraId="1EFA894C" w14:textId="1A2C51DE" w:rsidR="00B82DE4" w:rsidRPr="00B82DE4" w:rsidRDefault="00B82DE4" w:rsidP="00B82DE4">
            <w:pPr>
              <w:rPr>
                <w:rFonts w:ascii="Sylfaen" w:hAnsi="Sylfaen"/>
                <w:color w:val="000000"/>
                <w:sz w:val="20"/>
                <w:szCs w:val="20"/>
              </w:rPr>
            </w:pPr>
            <w:r w:rsidRPr="00B82DE4">
              <w:rPr>
                <w:rFonts w:ascii="Sylfaen" w:hAnsi="Sylfaen"/>
                <w:color w:val="000000"/>
                <w:sz w:val="20"/>
                <w:szCs w:val="20"/>
              </w:rPr>
              <w:t xml:space="preserve">Program do resekcji bipolarnej z automatycznie dobieranymi parametrami mocy i możliwością wyboru efektu </w:t>
            </w:r>
          </w:p>
        </w:tc>
        <w:tc>
          <w:tcPr>
            <w:tcW w:w="1468" w:type="dxa"/>
            <w:vAlign w:val="center"/>
          </w:tcPr>
          <w:p w14:paraId="0C71D87E" w14:textId="314D5F22"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 / podać</w:t>
            </w:r>
          </w:p>
        </w:tc>
        <w:tc>
          <w:tcPr>
            <w:tcW w:w="1710" w:type="dxa"/>
            <w:vAlign w:val="center"/>
          </w:tcPr>
          <w:p w14:paraId="068B0FE0" w14:textId="77777777" w:rsidR="00B82DE4" w:rsidRPr="00B82DE4" w:rsidRDefault="00B82DE4" w:rsidP="00B82DE4">
            <w:pPr>
              <w:jc w:val="center"/>
              <w:rPr>
                <w:rFonts w:ascii="Sylfaen" w:hAnsi="Sylfaen"/>
                <w:sz w:val="20"/>
                <w:szCs w:val="20"/>
                <w:lang w:eastAsia="x-none"/>
              </w:rPr>
            </w:pPr>
          </w:p>
        </w:tc>
        <w:tc>
          <w:tcPr>
            <w:tcW w:w="1696" w:type="dxa"/>
          </w:tcPr>
          <w:p w14:paraId="1FECBD66" w14:textId="77777777" w:rsidR="00B82DE4" w:rsidRPr="00B82DE4" w:rsidRDefault="00B82DE4" w:rsidP="00B82DE4">
            <w:pPr>
              <w:jc w:val="center"/>
              <w:rPr>
                <w:rFonts w:ascii="Sylfaen" w:hAnsi="Sylfaen" w:cs="Tahoma"/>
                <w:b/>
                <w:color w:val="000000"/>
                <w:sz w:val="20"/>
                <w:szCs w:val="20"/>
              </w:rPr>
            </w:pPr>
          </w:p>
        </w:tc>
      </w:tr>
      <w:tr w:rsidR="00B82DE4" w:rsidRPr="004713E1" w14:paraId="4CE482B8" w14:textId="77777777" w:rsidTr="00B82DE4">
        <w:tc>
          <w:tcPr>
            <w:tcW w:w="643" w:type="dxa"/>
            <w:vAlign w:val="center"/>
          </w:tcPr>
          <w:p w14:paraId="267F4706" w14:textId="7577B9F0" w:rsidR="00B82DE4" w:rsidRPr="00B82DE4" w:rsidRDefault="00B82DE4" w:rsidP="00B82DE4">
            <w:pPr>
              <w:rPr>
                <w:rFonts w:ascii="Sylfaen" w:hAnsi="Sylfaen"/>
                <w:color w:val="000000"/>
                <w:sz w:val="20"/>
                <w:szCs w:val="20"/>
              </w:rPr>
            </w:pPr>
            <w:r w:rsidRPr="00B82DE4">
              <w:rPr>
                <w:rFonts w:ascii="Sylfaen" w:hAnsi="Sylfaen"/>
                <w:color w:val="000000"/>
                <w:sz w:val="20"/>
                <w:szCs w:val="20"/>
              </w:rPr>
              <w:t>38.</w:t>
            </w:r>
          </w:p>
        </w:tc>
        <w:tc>
          <w:tcPr>
            <w:tcW w:w="3545" w:type="dxa"/>
            <w:vAlign w:val="center"/>
          </w:tcPr>
          <w:p w14:paraId="7BD4761C" w14:textId="0D251803" w:rsidR="00B82DE4" w:rsidRPr="00B82DE4" w:rsidRDefault="00B82DE4" w:rsidP="00B82DE4">
            <w:pPr>
              <w:rPr>
                <w:rFonts w:ascii="Sylfaen" w:hAnsi="Sylfaen"/>
                <w:color w:val="000000"/>
                <w:sz w:val="20"/>
                <w:szCs w:val="20"/>
              </w:rPr>
            </w:pPr>
            <w:r w:rsidRPr="00B82DE4">
              <w:rPr>
                <w:rFonts w:ascii="Sylfaen" w:hAnsi="Sylfaen"/>
                <w:color w:val="000000"/>
                <w:sz w:val="20"/>
                <w:szCs w:val="20"/>
              </w:rPr>
              <w:t xml:space="preserve">Automatyczne rozpoznawanie przez system podłączenia narzędzi standardowych (jak uchwyt </w:t>
            </w:r>
            <w:proofErr w:type="spellStart"/>
            <w:r w:rsidRPr="00B82DE4">
              <w:rPr>
                <w:rFonts w:ascii="Sylfaen" w:hAnsi="Sylfaen"/>
                <w:color w:val="000000"/>
                <w:sz w:val="20"/>
                <w:szCs w:val="20"/>
              </w:rPr>
              <w:t>monopolarny</w:t>
            </w:r>
            <w:proofErr w:type="spellEnd"/>
            <w:r w:rsidRPr="00B82DE4">
              <w:rPr>
                <w:rFonts w:ascii="Sylfaen" w:hAnsi="Sylfaen"/>
                <w:color w:val="000000"/>
                <w:sz w:val="20"/>
                <w:szCs w:val="20"/>
              </w:rPr>
              <w:t xml:space="preserve"> wielorazowy, kabel wielorazowy do pęsety bipolarnej, pęseta) i ustawienie optymalnych parametrów dla nich</w:t>
            </w:r>
          </w:p>
        </w:tc>
        <w:tc>
          <w:tcPr>
            <w:tcW w:w="1468" w:type="dxa"/>
            <w:vAlign w:val="center"/>
          </w:tcPr>
          <w:p w14:paraId="20C41493" w14:textId="6316ED40"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1D55FD62" w14:textId="77777777" w:rsidR="00B82DE4" w:rsidRPr="00B82DE4" w:rsidRDefault="00B82DE4" w:rsidP="00B82DE4">
            <w:pPr>
              <w:jc w:val="center"/>
              <w:rPr>
                <w:rFonts w:ascii="Sylfaen" w:hAnsi="Sylfaen"/>
                <w:sz w:val="20"/>
                <w:szCs w:val="20"/>
                <w:lang w:eastAsia="x-none"/>
              </w:rPr>
            </w:pPr>
          </w:p>
        </w:tc>
        <w:tc>
          <w:tcPr>
            <w:tcW w:w="1696" w:type="dxa"/>
          </w:tcPr>
          <w:p w14:paraId="06E65200" w14:textId="77777777" w:rsidR="00B82DE4" w:rsidRPr="00B82DE4" w:rsidRDefault="00B82DE4" w:rsidP="00B82DE4">
            <w:pPr>
              <w:jc w:val="center"/>
              <w:rPr>
                <w:rFonts w:ascii="Sylfaen" w:hAnsi="Sylfaen" w:cs="Tahoma"/>
                <w:b/>
                <w:color w:val="000000"/>
                <w:sz w:val="20"/>
                <w:szCs w:val="20"/>
              </w:rPr>
            </w:pPr>
          </w:p>
        </w:tc>
      </w:tr>
      <w:tr w:rsidR="00B82DE4" w:rsidRPr="004713E1" w14:paraId="3ECC3AC9" w14:textId="77777777" w:rsidTr="00B82DE4">
        <w:tc>
          <w:tcPr>
            <w:tcW w:w="643" w:type="dxa"/>
            <w:vAlign w:val="center"/>
          </w:tcPr>
          <w:p w14:paraId="3F31FC07" w14:textId="3BF7FE59" w:rsidR="00B82DE4" w:rsidRPr="00B82DE4" w:rsidRDefault="00B82DE4" w:rsidP="00B82DE4">
            <w:pPr>
              <w:rPr>
                <w:rFonts w:ascii="Sylfaen" w:hAnsi="Sylfaen"/>
                <w:color w:val="000000"/>
                <w:sz w:val="20"/>
                <w:szCs w:val="20"/>
              </w:rPr>
            </w:pPr>
            <w:r w:rsidRPr="00B82DE4">
              <w:rPr>
                <w:rFonts w:ascii="Sylfaen" w:hAnsi="Sylfaen"/>
                <w:color w:val="000000"/>
                <w:sz w:val="20"/>
                <w:szCs w:val="20"/>
              </w:rPr>
              <w:t>39.</w:t>
            </w:r>
          </w:p>
        </w:tc>
        <w:tc>
          <w:tcPr>
            <w:tcW w:w="3545" w:type="dxa"/>
            <w:vAlign w:val="center"/>
          </w:tcPr>
          <w:p w14:paraId="7B9E6232" w14:textId="33E56131" w:rsidR="00B82DE4" w:rsidRPr="00B82DE4" w:rsidRDefault="00B82DE4" w:rsidP="00B82DE4">
            <w:pPr>
              <w:rPr>
                <w:rFonts w:ascii="Sylfaen" w:hAnsi="Sylfaen"/>
                <w:color w:val="000000"/>
                <w:sz w:val="20"/>
                <w:szCs w:val="20"/>
              </w:rPr>
            </w:pPr>
            <w:r w:rsidRPr="00B82DE4">
              <w:rPr>
                <w:rFonts w:ascii="Sylfaen" w:hAnsi="Sylfaen"/>
                <w:color w:val="000000"/>
                <w:sz w:val="20"/>
                <w:szCs w:val="20"/>
              </w:rPr>
              <w:t>Automatyczne rozpoznawanie instrumentów specjalnych (do zamykania naczyń, resekcji) i ustawienie optymalnych parametrów dla nich</w:t>
            </w:r>
          </w:p>
        </w:tc>
        <w:tc>
          <w:tcPr>
            <w:tcW w:w="1468" w:type="dxa"/>
            <w:vAlign w:val="center"/>
          </w:tcPr>
          <w:p w14:paraId="062A0736" w14:textId="01CE6BDF"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15635D97" w14:textId="77777777" w:rsidR="00B82DE4" w:rsidRPr="00B82DE4" w:rsidRDefault="00B82DE4" w:rsidP="00B82DE4">
            <w:pPr>
              <w:jc w:val="center"/>
              <w:rPr>
                <w:rFonts w:ascii="Sylfaen" w:hAnsi="Sylfaen"/>
                <w:sz w:val="20"/>
                <w:szCs w:val="20"/>
                <w:lang w:eastAsia="x-none"/>
              </w:rPr>
            </w:pPr>
          </w:p>
        </w:tc>
        <w:tc>
          <w:tcPr>
            <w:tcW w:w="1696" w:type="dxa"/>
          </w:tcPr>
          <w:p w14:paraId="200A1B76" w14:textId="77777777" w:rsidR="00B82DE4" w:rsidRPr="00B82DE4" w:rsidRDefault="00B82DE4" w:rsidP="00B82DE4">
            <w:pPr>
              <w:jc w:val="center"/>
              <w:rPr>
                <w:rFonts w:ascii="Sylfaen" w:hAnsi="Sylfaen" w:cs="Tahoma"/>
                <w:b/>
                <w:color w:val="000000"/>
                <w:sz w:val="20"/>
                <w:szCs w:val="20"/>
              </w:rPr>
            </w:pPr>
          </w:p>
        </w:tc>
      </w:tr>
      <w:tr w:rsidR="00B82DE4" w:rsidRPr="004713E1" w14:paraId="552B69D6" w14:textId="77777777" w:rsidTr="00B82DE4">
        <w:tc>
          <w:tcPr>
            <w:tcW w:w="643" w:type="dxa"/>
            <w:vAlign w:val="center"/>
          </w:tcPr>
          <w:p w14:paraId="45265294" w14:textId="7D880F87" w:rsidR="00B82DE4" w:rsidRPr="00B82DE4" w:rsidRDefault="00B82DE4" w:rsidP="00B82DE4">
            <w:pPr>
              <w:rPr>
                <w:rFonts w:ascii="Sylfaen" w:hAnsi="Sylfaen"/>
                <w:color w:val="000000"/>
                <w:sz w:val="20"/>
                <w:szCs w:val="20"/>
              </w:rPr>
            </w:pPr>
            <w:r w:rsidRPr="00B82DE4">
              <w:rPr>
                <w:rFonts w:ascii="Sylfaen" w:hAnsi="Sylfaen"/>
                <w:color w:val="000000"/>
                <w:sz w:val="20"/>
                <w:szCs w:val="20"/>
              </w:rPr>
              <w:t>40.</w:t>
            </w:r>
          </w:p>
        </w:tc>
        <w:tc>
          <w:tcPr>
            <w:tcW w:w="3545" w:type="dxa"/>
            <w:vAlign w:val="center"/>
          </w:tcPr>
          <w:p w14:paraId="6A3AC564" w14:textId="67C8B79C" w:rsidR="00B82DE4" w:rsidRPr="00B82DE4" w:rsidRDefault="00B82DE4" w:rsidP="00B82DE4">
            <w:pPr>
              <w:rPr>
                <w:rFonts w:ascii="Sylfaen" w:hAnsi="Sylfaen"/>
                <w:color w:val="000000"/>
                <w:sz w:val="20"/>
                <w:szCs w:val="20"/>
              </w:rPr>
            </w:pPr>
            <w:r w:rsidRPr="00B82DE4">
              <w:rPr>
                <w:rFonts w:ascii="Sylfaen" w:hAnsi="Sylfaen"/>
                <w:color w:val="000000"/>
                <w:sz w:val="20"/>
                <w:szCs w:val="20"/>
              </w:rPr>
              <w:t>Aktualizacja oprogramowania przez gniazdo USB lub gniazdo internetowe</w:t>
            </w:r>
          </w:p>
        </w:tc>
        <w:tc>
          <w:tcPr>
            <w:tcW w:w="1468" w:type="dxa"/>
            <w:vAlign w:val="center"/>
          </w:tcPr>
          <w:p w14:paraId="6BB36E0F" w14:textId="1A38C865"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 / podać</w:t>
            </w:r>
          </w:p>
        </w:tc>
        <w:tc>
          <w:tcPr>
            <w:tcW w:w="1710" w:type="dxa"/>
            <w:vAlign w:val="center"/>
          </w:tcPr>
          <w:p w14:paraId="5D922265" w14:textId="77777777" w:rsidR="00B82DE4" w:rsidRPr="00B82DE4" w:rsidRDefault="00B82DE4" w:rsidP="00B82DE4">
            <w:pPr>
              <w:jc w:val="center"/>
              <w:rPr>
                <w:rFonts w:ascii="Sylfaen" w:hAnsi="Sylfaen"/>
                <w:sz w:val="20"/>
                <w:szCs w:val="20"/>
                <w:lang w:eastAsia="x-none"/>
              </w:rPr>
            </w:pPr>
          </w:p>
        </w:tc>
        <w:tc>
          <w:tcPr>
            <w:tcW w:w="1696" w:type="dxa"/>
          </w:tcPr>
          <w:p w14:paraId="4A3E5ABA" w14:textId="77777777" w:rsidR="00B82DE4" w:rsidRPr="00B82DE4" w:rsidRDefault="00B82DE4" w:rsidP="00B82DE4">
            <w:pPr>
              <w:jc w:val="center"/>
              <w:rPr>
                <w:rFonts w:ascii="Sylfaen" w:hAnsi="Sylfaen" w:cs="Tahoma"/>
                <w:b/>
                <w:color w:val="000000"/>
                <w:sz w:val="20"/>
                <w:szCs w:val="20"/>
              </w:rPr>
            </w:pPr>
          </w:p>
        </w:tc>
      </w:tr>
      <w:tr w:rsidR="00B82DE4" w:rsidRPr="004713E1" w14:paraId="44FEA43C" w14:textId="77777777" w:rsidTr="00B82DE4">
        <w:tc>
          <w:tcPr>
            <w:tcW w:w="643" w:type="dxa"/>
            <w:vAlign w:val="center"/>
          </w:tcPr>
          <w:p w14:paraId="285358F7" w14:textId="77EF7A9E" w:rsidR="00B82DE4" w:rsidRPr="00B82DE4" w:rsidRDefault="00B82DE4" w:rsidP="00B82DE4">
            <w:pPr>
              <w:rPr>
                <w:rFonts w:ascii="Sylfaen" w:hAnsi="Sylfaen"/>
                <w:color w:val="000000"/>
                <w:sz w:val="20"/>
                <w:szCs w:val="20"/>
              </w:rPr>
            </w:pPr>
            <w:r w:rsidRPr="00B82DE4">
              <w:rPr>
                <w:rFonts w:ascii="Sylfaen" w:hAnsi="Sylfaen"/>
                <w:color w:val="000000"/>
                <w:sz w:val="20"/>
                <w:szCs w:val="20"/>
              </w:rPr>
              <w:t>41.</w:t>
            </w:r>
          </w:p>
        </w:tc>
        <w:tc>
          <w:tcPr>
            <w:tcW w:w="3545" w:type="dxa"/>
            <w:vAlign w:val="center"/>
          </w:tcPr>
          <w:p w14:paraId="2088B6C7" w14:textId="39400406" w:rsidR="00B82DE4" w:rsidRPr="00B82DE4" w:rsidRDefault="00B82DE4" w:rsidP="00B82DE4">
            <w:pPr>
              <w:rPr>
                <w:rFonts w:ascii="Sylfaen" w:hAnsi="Sylfaen"/>
                <w:color w:val="000000"/>
                <w:sz w:val="20"/>
                <w:szCs w:val="20"/>
              </w:rPr>
            </w:pPr>
            <w:r w:rsidRPr="00B82DE4">
              <w:rPr>
                <w:rFonts w:ascii="Sylfaen" w:hAnsi="Sylfaen"/>
                <w:color w:val="000000"/>
                <w:sz w:val="20"/>
                <w:szCs w:val="20"/>
              </w:rPr>
              <w:t>Odrębna zmiana poziomu głośności dla aktywacji, przycisków i dźwięków alarmowych</w:t>
            </w:r>
          </w:p>
        </w:tc>
        <w:tc>
          <w:tcPr>
            <w:tcW w:w="1468" w:type="dxa"/>
            <w:vAlign w:val="center"/>
          </w:tcPr>
          <w:p w14:paraId="37D8A8DD" w14:textId="67E72122"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 / podać</w:t>
            </w:r>
          </w:p>
        </w:tc>
        <w:tc>
          <w:tcPr>
            <w:tcW w:w="1710" w:type="dxa"/>
            <w:vAlign w:val="center"/>
          </w:tcPr>
          <w:p w14:paraId="0DD30573" w14:textId="77777777" w:rsidR="00B82DE4" w:rsidRPr="00B82DE4" w:rsidRDefault="00B82DE4" w:rsidP="00B82DE4">
            <w:pPr>
              <w:jc w:val="center"/>
              <w:rPr>
                <w:rFonts w:ascii="Sylfaen" w:hAnsi="Sylfaen"/>
                <w:sz w:val="20"/>
                <w:szCs w:val="20"/>
                <w:lang w:eastAsia="x-none"/>
              </w:rPr>
            </w:pPr>
          </w:p>
        </w:tc>
        <w:tc>
          <w:tcPr>
            <w:tcW w:w="1696" w:type="dxa"/>
          </w:tcPr>
          <w:p w14:paraId="7384B41D" w14:textId="77777777" w:rsidR="00B82DE4" w:rsidRPr="00B82DE4" w:rsidRDefault="00B82DE4" w:rsidP="00B82DE4">
            <w:pPr>
              <w:jc w:val="center"/>
              <w:rPr>
                <w:rFonts w:ascii="Sylfaen" w:hAnsi="Sylfaen" w:cs="Tahoma"/>
                <w:b/>
                <w:color w:val="000000"/>
                <w:sz w:val="20"/>
                <w:szCs w:val="20"/>
              </w:rPr>
            </w:pPr>
          </w:p>
        </w:tc>
      </w:tr>
      <w:tr w:rsidR="00B82DE4" w:rsidRPr="004713E1" w14:paraId="09ACE0F0" w14:textId="77777777" w:rsidTr="00B82DE4">
        <w:tc>
          <w:tcPr>
            <w:tcW w:w="643" w:type="dxa"/>
            <w:vAlign w:val="center"/>
          </w:tcPr>
          <w:p w14:paraId="05D705F7" w14:textId="483E1467" w:rsidR="00B82DE4" w:rsidRPr="00B82DE4" w:rsidRDefault="00B82DE4" w:rsidP="00B82DE4">
            <w:pPr>
              <w:rPr>
                <w:rFonts w:ascii="Sylfaen" w:hAnsi="Sylfaen"/>
                <w:color w:val="000000"/>
                <w:sz w:val="20"/>
                <w:szCs w:val="20"/>
              </w:rPr>
            </w:pPr>
            <w:r w:rsidRPr="00B82DE4">
              <w:rPr>
                <w:rFonts w:ascii="Sylfaen" w:hAnsi="Sylfaen"/>
                <w:color w:val="000000"/>
                <w:sz w:val="20"/>
                <w:szCs w:val="20"/>
              </w:rPr>
              <w:t>42.</w:t>
            </w:r>
          </w:p>
        </w:tc>
        <w:tc>
          <w:tcPr>
            <w:tcW w:w="3545" w:type="dxa"/>
            <w:vAlign w:val="center"/>
          </w:tcPr>
          <w:p w14:paraId="250C83F0" w14:textId="10A19C9F" w:rsidR="00B82DE4" w:rsidRPr="00B82DE4" w:rsidRDefault="00B82DE4" w:rsidP="00B82DE4">
            <w:pPr>
              <w:rPr>
                <w:rFonts w:ascii="Sylfaen" w:hAnsi="Sylfaen"/>
                <w:color w:val="000000"/>
                <w:sz w:val="20"/>
                <w:szCs w:val="20"/>
              </w:rPr>
            </w:pPr>
            <w:r w:rsidRPr="00B82DE4">
              <w:rPr>
                <w:rFonts w:ascii="Sylfaen" w:hAnsi="Sylfaen"/>
                <w:color w:val="000000"/>
                <w:sz w:val="20"/>
                <w:szCs w:val="20"/>
              </w:rPr>
              <w:t>Możliwość zmiany jasności ekranu w zależności od oświetlenia sali operacyjnej</w:t>
            </w:r>
          </w:p>
        </w:tc>
        <w:tc>
          <w:tcPr>
            <w:tcW w:w="1468" w:type="dxa"/>
            <w:vAlign w:val="center"/>
          </w:tcPr>
          <w:p w14:paraId="6C2E524C" w14:textId="23023424"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 / podać</w:t>
            </w:r>
          </w:p>
        </w:tc>
        <w:tc>
          <w:tcPr>
            <w:tcW w:w="1710" w:type="dxa"/>
            <w:vAlign w:val="center"/>
          </w:tcPr>
          <w:p w14:paraId="48180BB8" w14:textId="77777777" w:rsidR="00B82DE4" w:rsidRPr="00B82DE4" w:rsidRDefault="00B82DE4" w:rsidP="00B82DE4">
            <w:pPr>
              <w:jc w:val="center"/>
              <w:rPr>
                <w:rFonts w:ascii="Sylfaen" w:hAnsi="Sylfaen"/>
                <w:sz w:val="20"/>
                <w:szCs w:val="20"/>
                <w:lang w:eastAsia="x-none"/>
              </w:rPr>
            </w:pPr>
          </w:p>
        </w:tc>
        <w:tc>
          <w:tcPr>
            <w:tcW w:w="1696" w:type="dxa"/>
          </w:tcPr>
          <w:p w14:paraId="5D867113" w14:textId="77777777" w:rsidR="00B82DE4" w:rsidRPr="00B82DE4" w:rsidRDefault="00B82DE4" w:rsidP="00B82DE4">
            <w:pPr>
              <w:jc w:val="center"/>
              <w:rPr>
                <w:rFonts w:ascii="Sylfaen" w:hAnsi="Sylfaen" w:cs="Tahoma"/>
                <w:b/>
                <w:color w:val="000000"/>
                <w:sz w:val="20"/>
                <w:szCs w:val="20"/>
              </w:rPr>
            </w:pPr>
          </w:p>
        </w:tc>
      </w:tr>
      <w:tr w:rsidR="00B82DE4" w:rsidRPr="004713E1" w14:paraId="59478247" w14:textId="77777777" w:rsidTr="00B82DE4">
        <w:tc>
          <w:tcPr>
            <w:tcW w:w="643" w:type="dxa"/>
            <w:vAlign w:val="center"/>
          </w:tcPr>
          <w:p w14:paraId="60587AED" w14:textId="275DC439" w:rsidR="00B82DE4" w:rsidRPr="00B82DE4" w:rsidRDefault="00B82DE4" w:rsidP="00B82DE4">
            <w:pPr>
              <w:rPr>
                <w:rFonts w:ascii="Sylfaen" w:hAnsi="Sylfaen"/>
                <w:color w:val="000000"/>
                <w:sz w:val="20"/>
                <w:szCs w:val="20"/>
              </w:rPr>
            </w:pPr>
            <w:r w:rsidRPr="00B82DE4">
              <w:rPr>
                <w:rFonts w:ascii="Sylfaen" w:hAnsi="Sylfaen"/>
                <w:color w:val="000000"/>
                <w:sz w:val="20"/>
                <w:szCs w:val="20"/>
              </w:rPr>
              <w:t>43.</w:t>
            </w:r>
          </w:p>
        </w:tc>
        <w:tc>
          <w:tcPr>
            <w:tcW w:w="3545" w:type="dxa"/>
            <w:vAlign w:val="center"/>
          </w:tcPr>
          <w:p w14:paraId="3D70B961" w14:textId="533D7DCC" w:rsidR="00B82DE4" w:rsidRPr="00B82DE4" w:rsidRDefault="00B82DE4" w:rsidP="00B82DE4">
            <w:pPr>
              <w:rPr>
                <w:rFonts w:ascii="Sylfaen" w:hAnsi="Sylfaen"/>
                <w:color w:val="000000"/>
                <w:sz w:val="20"/>
                <w:szCs w:val="20"/>
              </w:rPr>
            </w:pPr>
            <w:r w:rsidRPr="00B82DE4">
              <w:rPr>
                <w:rFonts w:ascii="Sylfaen" w:hAnsi="Sylfaen"/>
                <w:color w:val="000000"/>
                <w:sz w:val="20"/>
                <w:szCs w:val="20"/>
              </w:rPr>
              <w:t>Możliwość integracji dodatkowych urządzeń chirurgicznych, np. odsysacz dymu, przystawka argonowa, sala operacyjna</w:t>
            </w:r>
          </w:p>
        </w:tc>
        <w:tc>
          <w:tcPr>
            <w:tcW w:w="1468" w:type="dxa"/>
            <w:vAlign w:val="center"/>
          </w:tcPr>
          <w:p w14:paraId="28848B91" w14:textId="790FD2B3"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 / podać</w:t>
            </w:r>
          </w:p>
        </w:tc>
        <w:tc>
          <w:tcPr>
            <w:tcW w:w="1710" w:type="dxa"/>
            <w:vAlign w:val="center"/>
          </w:tcPr>
          <w:p w14:paraId="7FEAFE88" w14:textId="77777777" w:rsidR="00B82DE4" w:rsidRPr="00B82DE4" w:rsidRDefault="00B82DE4" w:rsidP="00B82DE4">
            <w:pPr>
              <w:jc w:val="center"/>
              <w:rPr>
                <w:rFonts w:ascii="Sylfaen" w:hAnsi="Sylfaen"/>
                <w:sz w:val="20"/>
                <w:szCs w:val="20"/>
                <w:lang w:eastAsia="x-none"/>
              </w:rPr>
            </w:pPr>
          </w:p>
        </w:tc>
        <w:tc>
          <w:tcPr>
            <w:tcW w:w="1696" w:type="dxa"/>
          </w:tcPr>
          <w:p w14:paraId="7533A4D5" w14:textId="77777777" w:rsidR="00B82DE4" w:rsidRPr="00B82DE4" w:rsidRDefault="00B82DE4" w:rsidP="00B82DE4">
            <w:pPr>
              <w:jc w:val="center"/>
              <w:rPr>
                <w:rFonts w:ascii="Sylfaen" w:hAnsi="Sylfaen" w:cs="Tahoma"/>
                <w:b/>
                <w:color w:val="000000"/>
                <w:sz w:val="20"/>
                <w:szCs w:val="20"/>
              </w:rPr>
            </w:pPr>
          </w:p>
        </w:tc>
      </w:tr>
      <w:tr w:rsidR="00B82DE4" w:rsidRPr="004713E1" w14:paraId="16A66C08" w14:textId="77777777" w:rsidTr="00B82DE4">
        <w:tc>
          <w:tcPr>
            <w:tcW w:w="643" w:type="dxa"/>
            <w:vAlign w:val="center"/>
          </w:tcPr>
          <w:p w14:paraId="38810F9F" w14:textId="098B1EF0" w:rsidR="00B82DE4" w:rsidRPr="00B82DE4" w:rsidRDefault="00B82DE4" w:rsidP="00B82DE4">
            <w:pPr>
              <w:rPr>
                <w:rFonts w:ascii="Sylfaen" w:hAnsi="Sylfaen"/>
                <w:color w:val="000000"/>
                <w:sz w:val="20"/>
                <w:szCs w:val="20"/>
              </w:rPr>
            </w:pPr>
            <w:r w:rsidRPr="00B82DE4">
              <w:rPr>
                <w:rFonts w:ascii="Sylfaen" w:hAnsi="Sylfaen"/>
                <w:color w:val="000000"/>
                <w:sz w:val="20"/>
                <w:szCs w:val="20"/>
              </w:rPr>
              <w:t>44.</w:t>
            </w:r>
          </w:p>
        </w:tc>
        <w:tc>
          <w:tcPr>
            <w:tcW w:w="3545" w:type="dxa"/>
            <w:vAlign w:val="center"/>
          </w:tcPr>
          <w:p w14:paraId="4A4115F6" w14:textId="392EA139" w:rsidR="00B82DE4" w:rsidRPr="00B82DE4" w:rsidRDefault="00B82DE4" w:rsidP="00B82DE4">
            <w:pPr>
              <w:rPr>
                <w:rFonts w:ascii="Sylfaen" w:hAnsi="Sylfaen"/>
                <w:color w:val="000000"/>
                <w:sz w:val="20"/>
                <w:szCs w:val="20"/>
              </w:rPr>
            </w:pPr>
            <w:r w:rsidRPr="00B82DE4">
              <w:rPr>
                <w:rFonts w:ascii="Sylfaen" w:hAnsi="Sylfaen"/>
                <w:color w:val="000000"/>
                <w:sz w:val="20"/>
                <w:szCs w:val="20"/>
              </w:rPr>
              <w:t xml:space="preserve">Możliwość współpracy ze </w:t>
            </w:r>
            <w:proofErr w:type="spellStart"/>
            <w:r w:rsidRPr="00B82DE4">
              <w:rPr>
                <w:rFonts w:ascii="Sylfaen" w:hAnsi="Sylfaen"/>
                <w:color w:val="000000"/>
                <w:sz w:val="20"/>
                <w:szCs w:val="20"/>
              </w:rPr>
              <w:t>zintegrawanymi</w:t>
            </w:r>
            <w:proofErr w:type="spellEnd"/>
            <w:r w:rsidRPr="00B82DE4">
              <w:rPr>
                <w:rFonts w:ascii="Sylfaen" w:hAnsi="Sylfaen"/>
                <w:color w:val="000000"/>
                <w:sz w:val="20"/>
                <w:szCs w:val="20"/>
              </w:rPr>
              <w:t xml:space="preserve"> systemami sali operacyjnej</w:t>
            </w:r>
          </w:p>
        </w:tc>
        <w:tc>
          <w:tcPr>
            <w:tcW w:w="1468" w:type="dxa"/>
            <w:vAlign w:val="center"/>
          </w:tcPr>
          <w:p w14:paraId="3DF457FB" w14:textId="4CEBDED9"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61E01B50" w14:textId="77777777" w:rsidR="00B82DE4" w:rsidRPr="00B82DE4" w:rsidRDefault="00B82DE4" w:rsidP="00B82DE4">
            <w:pPr>
              <w:jc w:val="center"/>
              <w:rPr>
                <w:rFonts w:ascii="Sylfaen" w:hAnsi="Sylfaen"/>
                <w:sz w:val="20"/>
                <w:szCs w:val="20"/>
                <w:lang w:eastAsia="x-none"/>
              </w:rPr>
            </w:pPr>
          </w:p>
        </w:tc>
        <w:tc>
          <w:tcPr>
            <w:tcW w:w="1696" w:type="dxa"/>
          </w:tcPr>
          <w:p w14:paraId="6D84B1D0" w14:textId="77777777" w:rsidR="00B82DE4" w:rsidRPr="00B82DE4" w:rsidRDefault="00B82DE4" w:rsidP="00B82DE4">
            <w:pPr>
              <w:jc w:val="center"/>
              <w:rPr>
                <w:rFonts w:ascii="Sylfaen" w:hAnsi="Sylfaen" w:cs="Tahoma"/>
                <w:b/>
                <w:color w:val="000000"/>
                <w:sz w:val="20"/>
                <w:szCs w:val="20"/>
              </w:rPr>
            </w:pPr>
          </w:p>
        </w:tc>
      </w:tr>
      <w:tr w:rsidR="00B82DE4" w:rsidRPr="004713E1" w14:paraId="04D3FE59" w14:textId="77777777" w:rsidTr="00B82DE4">
        <w:tc>
          <w:tcPr>
            <w:tcW w:w="643" w:type="dxa"/>
            <w:vAlign w:val="center"/>
          </w:tcPr>
          <w:p w14:paraId="44EEC982" w14:textId="53D15EB8" w:rsidR="00B82DE4" w:rsidRPr="00B82DE4" w:rsidRDefault="00B82DE4" w:rsidP="00B82DE4">
            <w:pPr>
              <w:rPr>
                <w:rFonts w:ascii="Sylfaen" w:hAnsi="Sylfaen"/>
                <w:color w:val="000000"/>
                <w:sz w:val="20"/>
                <w:szCs w:val="20"/>
              </w:rPr>
            </w:pPr>
            <w:r w:rsidRPr="00B82DE4">
              <w:rPr>
                <w:rFonts w:ascii="Sylfaen" w:hAnsi="Sylfaen"/>
                <w:color w:val="000000"/>
                <w:sz w:val="20"/>
                <w:szCs w:val="20"/>
              </w:rPr>
              <w:t>45.</w:t>
            </w:r>
          </w:p>
        </w:tc>
        <w:tc>
          <w:tcPr>
            <w:tcW w:w="3545" w:type="dxa"/>
            <w:vAlign w:val="center"/>
          </w:tcPr>
          <w:p w14:paraId="17B5507A" w14:textId="222B9023" w:rsidR="00B82DE4" w:rsidRPr="00B82DE4" w:rsidRDefault="00B82DE4" w:rsidP="00B82DE4">
            <w:pPr>
              <w:rPr>
                <w:rFonts w:ascii="Sylfaen" w:hAnsi="Sylfaen"/>
                <w:color w:val="000000"/>
                <w:sz w:val="20"/>
                <w:szCs w:val="20"/>
              </w:rPr>
            </w:pPr>
            <w:r w:rsidRPr="00B82DE4">
              <w:rPr>
                <w:rFonts w:ascii="Sylfaen" w:hAnsi="Sylfaen"/>
                <w:color w:val="000000"/>
                <w:sz w:val="20"/>
                <w:szCs w:val="20"/>
              </w:rPr>
              <w:t xml:space="preserve">Możliwość współpracy z wielorazowymi sondami argonowymi i </w:t>
            </w:r>
            <w:proofErr w:type="spellStart"/>
            <w:r w:rsidRPr="00B82DE4">
              <w:rPr>
                <w:rFonts w:ascii="Sylfaen" w:hAnsi="Sylfaen"/>
                <w:color w:val="000000"/>
                <w:sz w:val="20"/>
                <w:szCs w:val="20"/>
              </w:rPr>
              <w:t>wiolorazowym</w:t>
            </w:r>
            <w:proofErr w:type="spellEnd"/>
            <w:r w:rsidRPr="00B82DE4">
              <w:rPr>
                <w:rFonts w:ascii="Sylfaen" w:hAnsi="Sylfaen"/>
                <w:color w:val="000000"/>
                <w:sz w:val="20"/>
                <w:szCs w:val="20"/>
              </w:rPr>
              <w:t xml:space="preserve"> argonowym kablem przyłączeniowym.</w:t>
            </w:r>
          </w:p>
        </w:tc>
        <w:tc>
          <w:tcPr>
            <w:tcW w:w="1468" w:type="dxa"/>
            <w:vAlign w:val="center"/>
          </w:tcPr>
          <w:p w14:paraId="21DD2067" w14:textId="3A016D03"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TAK/NIE</w:t>
            </w:r>
          </w:p>
        </w:tc>
        <w:tc>
          <w:tcPr>
            <w:tcW w:w="1710" w:type="dxa"/>
            <w:vAlign w:val="center"/>
          </w:tcPr>
          <w:p w14:paraId="3B30DF38" w14:textId="1BE84DE8" w:rsidR="00B82DE4" w:rsidRPr="00B82DE4" w:rsidRDefault="00B82DE4" w:rsidP="00B82DE4">
            <w:pPr>
              <w:jc w:val="center"/>
              <w:rPr>
                <w:rFonts w:ascii="Sylfaen" w:hAnsi="Sylfaen"/>
                <w:sz w:val="20"/>
                <w:szCs w:val="20"/>
                <w:lang w:eastAsia="x-none"/>
              </w:rPr>
            </w:pPr>
            <w:r w:rsidRPr="00B82DE4">
              <w:rPr>
                <w:rFonts w:ascii="Sylfaen" w:hAnsi="Sylfaen"/>
                <w:color w:val="000000"/>
                <w:sz w:val="20"/>
                <w:szCs w:val="20"/>
              </w:rPr>
              <w:t>TAK - 5pkt NIE - 0 pkt</w:t>
            </w:r>
          </w:p>
        </w:tc>
        <w:tc>
          <w:tcPr>
            <w:tcW w:w="1696" w:type="dxa"/>
          </w:tcPr>
          <w:p w14:paraId="5CF02BFA" w14:textId="77777777" w:rsidR="00B82DE4" w:rsidRPr="00B82DE4" w:rsidRDefault="00B82DE4" w:rsidP="00B82DE4">
            <w:pPr>
              <w:jc w:val="center"/>
              <w:rPr>
                <w:rFonts w:ascii="Sylfaen" w:hAnsi="Sylfaen" w:cs="Tahoma"/>
                <w:b/>
                <w:color w:val="000000"/>
                <w:sz w:val="20"/>
                <w:szCs w:val="20"/>
              </w:rPr>
            </w:pPr>
          </w:p>
        </w:tc>
      </w:tr>
      <w:tr w:rsidR="00B82DE4" w:rsidRPr="004713E1" w14:paraId="6E5EDA1A" w14:textId="77777777" w:rsidTr="00B82DE4">
        <w:tc>
          <w:tcPr>
            <w:tcW w:w="643" w:type="dxa"/>
            <w:vAlign w:val="center"/>
          </w:tcPr>
          <w:p w14:paraId="06D316C0" w14:textId="47E2072A" w:rsidR="00B82DE4" w:rsidRPr="00B82DE4" w:rsidRDefault="00B82DE4" w:rsidP="00B82DE4">
            <w:pPr>
              <w:rPr>
                <w:rFonts w:ascii="Sylfaen" w:hAnsi="Sylfaen"/>
                <w:color w:val="000000"/>
                <w:sz w:val="20"/>
                <w:szCs w:val="20"/>
              </w:rPr>
            </w:pPr>
            <w:r w:rsidRPr="00B82DE4">
              <w:rPr>
                <w:rFonts w:ascii="Sylfaen" w:hAnsi="Sylfaen"/>
                <w:color w:val="000000"/>
                <w:sz w:val="20"/>
                <w:szCs w:val="20"/>
              </w:rPr>
              <w:t> </w:t>
            </w:r>
          </w:p>
        </w:tc>
        <w:tc>
          <w:tcPr>
            <w:tcW w:w="3545" w:type="dxa"/>
          </w:tcPr>
          <w:p w14:paraId="6B1C6A43" w14:textId="4539A981" w:rsidR="00B82DE4" w:rsidRPr="00B82DE4" w:rsidRDefault="00B82DE4" w:rsidP="00B82DE4">
            <w:pPr>
              <w:rPr>
                <w:rFonts w:ascii="Sylfaen" w:hAnsi="Sylfaen"/>
                <w:color w:val="000000"/>
                <w:sz w:val="20"/>
                <w:szCs w:val="20"/>
              </w:rPr>
            </w:pPr>
            <w:proofErr w:type="spellStart"/>
            <w:r w:rsidRPr="00B82DE4">
              <w:rPr>
                <w:rFonts w:ascii="Sylfaen" w:hAnsi="Sylfaen"/>
                <w:b/>
                <w:bCs/>
                <w:color w:val="000000"/>
                <w:sz w:val="20"/>
                <w:szCs w:val="20"/>
              </w:rPr>
              <w:t>Ewakuator</w:t>
            </w:r>
            <w:proofErr w:type="spellEnd"/>
            <w:r w:rsidRPr="00B82DE4">
              <w:rPr>
                <w:rFonts w:ascii="Sylfaen" w:hAnsi="Sylfaen"/>
                <w:b/>
                <w:bCs/>
                <w:color w:val="000000"/>
                <w:sz w:val="20"/>
                <w:szCs w:val="20"/>
              </w:rPr>
              <w:t xml:space="preserve"> dymu</w:t>
            </w:r>
          </w:p>
        </w:tc>
        <w:tc>
          <w:tcPr>
            <w:tcW w:w="1468" w:type="dxa"/>
            <w:vAlign w:val="center"/>
          </w:tcPr>
          <w:p w14:paraId="3C25741E" w14:textId="50288C22"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 </w:t>
            </w:r>
          </w:p>
        </w:tc>
        <w:tc>
          <w:tcPr>
            <w:tcW w:w="1710" w:type="dxa"/>
            <w:vAlign w:val="center"/>
          </w:tcPr>
          <w:p w14:paraId="03E46C68" w14:textId="77777777" w:rsidR="00B82DE4" w:rsidRPr="00B82DE4" w:rsidRDefault="00B82DE4" w:rsidP="00B82DE4">
            <w:pPr>
              <w:jc w:val="center"/>
              <w:rPr>
                <w:rFonts w:ascii="Sylfaen" w:hAnsi="Sylfaen"/>
                <w:sz w:val="20"/>
                <w:szCs w:val="20"/>
                <w:lang w:eastAsia="x-none"/>
              </w:rPr>
            </w:pPr>
          </w:p>
        </w:tc>
        <w:tc>
          <w:tcPr>
            <w:tcW w:w="1696" w:type="dxa"/>
          </w:tcPr>
          <w:p w14:paraId="6D1F8C86" w14:textId="77777777" w:rsidR="00B82DE4" w:rsidRPr="00B82DE4" w:rsidRDefault="00B82DE4" w:rsidP="00B82DE4">
            <w:pPr>
              <w:jc w:val="center"/>
              <w:rPr>
                <w:rFonts w:ascii="Sylfaen" w:hAnsi="Sylfaen" w:cs="Tahoma"/>
                <w:b/>
                <w:color w:val="000000"/>
                <w:sz w:val="20"/>
                <w:szCs w:val="20"/>
              </w:rPr>
            </w:pPr>
          </w:p>
        </w:tc>
      </w:tr>
      <w:tr w:rsidR="00B82DE4" w:rsidRPr="004713E1" w14:paraId="53A20D32" w14:textId="77777777" w:rsidTr="00B82DE4">
        <w:tc>
          <w:tcPr>
            <w:tcW w:w="643" w:type="dxa"/>
            <w:vAlign w:val="center"/>
          </w:tcPr>
          <w:p w14:paraId="03692F10" w14:textId="0AE1204B" w:rsidR="00B82DE4" w:rsidRPr="00B82DE4" w:rsidRDefault="00B82DE4" w:rsidP="00B82DE4">
            <w:pPr>
              <w:rPr>
                <w:rFonts w:ascii="Sylfaen" w:hAnsi="Sylfaen"/>
                <w:color w:val="000000"/>
                <w:sz w:val="20"/>
                <w:szCs w:val="20"/>
              </w:rPr>
            </w:pPr>
            <w:r w:rsidRPr="00B82DE4">
              <w:rPr>
                <w:rFonts w:ascii="Sylfaen" w:hAnsi="Sylfaen"/>
                <w:color w:val="000000"/>
                <w:sz w:val="20"/>
                <w:szCs w:val="20"/>
              </w:rPr>
              <w:t>46.</w:t>
            </w:r>
          </w:p>
        </w:tc>
        <w:tc>
          <w:tcPr>
            <w:tcW w:w="3545" w:type="dxa"/>
            <w:vAlign w:val="center"/>
          </w:tcPr>
          <w:p w14:paraId="753F37E6" w14:textId="79A08AA6" w:rsidR="00B82DE4" w:rsidRPr="00B82DE4" w:rsidRDefault="00B82DE4" w:rsidP="00B82DE4">
            <w:pPr>
              <w:rPr>
                <w:rFonts w:ascii="Sylfaen" w:hAnsi="Sylfaen"/>
                <w:b/>
                <w:bCs/>
                <w:color w:val="000000"/>
                <w:sz w:val="20"/>
                <w:szCs w:val="20"/>
              </w:rPr>
            </w:pPr>
            <w:r w:rsidRPr="00B82DE4">
              <w:rPr>
                <w:rFonts w:ascii="Sylfaen" w:hAnsi="Sylfaen"/>
                <w:color w:val="000000"/>
                <w:sz w:val="20"/>
                <w:szCs w:val="20"/>
              </w:rPr>
              <w:t>Wydajność min. 700l/min</w:t>
            </w:r>
          </w:p>
        </w:tc>
        <w:tc>
          <w:tcPr>
            <w:tcW w:w="1468" w:type="dxa"/>
            <w:vAlign w:val="center"/>
          </w:tcPr>
          <w:p w14:paraId="15507083" w14:textId="1EF4055B"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49F9121A" w14:textId="77777777" w:rsidR="00B82DE4" w:rsidRPr="00B82DE4" w:rsidRDefault="00B82DE4" w:rsidP="00B82DE4">
            <w:pPr>
              <w:jc w:val="center"/>
              <w:rPr>
                <w:rFonts w:ascii="Sylfaen" w:hAnsi="Sylfaen"/>
                <w:sz w:val="20"/>
                <w:szCs w:val="20"/>
                <w:lang w:eastAsia="x-none"/>
              </w:rPr>
            </w:pPr>
          </w:p>
        </w:tc>
        <w:tc>
          <w:tcPr>
            <w:tcW w:w="1696" w:type="dxa"/>
          </w:tcPr>
          <w:p w14:paraId="73385858" w14:textId="77777777" w:rsidR="00B82DE4" w:rsidRPr="00B82DE4" w:rsidRDefault="00B82DE4" w:rsidP="00B82DE4">
            <w:pPr>
              <w:jc w:val="center"/>
              <w:rPr>
                <w:rFonts w:ascii="Sylfaen" w:hAnsi="Sylfaen" w:cs="Tahoma"/>
                <w:b/>
                <w:color w:val="000000"/>
                <w:sz w:val="20"/>
                <w:szCs w:val="20"/>
              </w:rPr>
            </w:pPr>
          </w:p>
        </w:tc>
      </w:tr>
      <w:tr w:rsidR="00B82DE4" w:rsidRPr="004713E1" w14:paraId="4F41A134" w14:textId="77777777" w:rsidTr="00B82DE4">
        <w:tc>
          <w:tcPr>
            <w:tcW w:w="643" w:type="dxa"/>
            <w:vAlign w:val="center"/>
          </w:tcPr>
          <w:p w14:paraId="66B5AFB7" w14:textId="23D21777" w:rsidR="00B82DE4" w:rsidRPr="00B82DE4" w:rsidRDefault="00B82DE4" w:rsidP="00B82DE4">
            <w:pPr>
              <w:rPr>
                <w:rFonts w:ascii="Sylfaen" w:hAnsi="Sylfaen"/>
                <w:color w:val="000000"/>
                <w:sz w:val="20"/>
                <w:szCs w:val="20"/>
              </w:rPr>
            </w:pPr>
            <w:r w:rsidRPr="00B82DE4">
              <w:rPr>
                <w:rFonts w:ascii="Sylfaen" w:hAnsi="Sylfaen"/>
                <w:color w:val="000000"/>
                <w:sz w:val="20"/>
                <w:szCs w:val="20"/>
              </w:rPr>
              <w:t>47.</w:t>
            </w:r>
          </w:p>
        </w:tc>
        <w:tc>
          <w:tcPr>
            <w:tcW w:w="3545" w:type="dxa"/>
            <w:vAlign w:val="center"/>
          </w:tcPr>
          <w:p w14:paraId="6322EB4D" w14:textId="4DDB0653" w:rsidR="00B82DE4" w:rsidRPr="00B82DE4" w:rsidRDefault="00B82DE4" w:rsidP="00B82DE4">
            <w:pPr>
              <w:rPr>
                <w:rFonts w:ascii="Sylfaen" w:hAnsi="Sylfaen"/>
                <w:color w:val="000000"/>
                <w:sz w:val="20"/>
                <w:szCs w:val="20"/>
              </w:rPr>
            </w:pPr>
            <w:r w:rsidRPr="00B82DE4">
              <w:rPr>
                <w:rFonts w:ascii="Sylfaen" w:hAnsi="Sylfaen"/>
                <w:color w:val="000000"/>
                <w:sz w:val="20"/>
                <w:szCs w:val="20"/>
              </w:rPr>
              <w:t>Trzy poziomy wydajności odsysania, ustawianie jednym przyciskiem</w:t>
            </w:r>
          </w:p>
        </w:tc>
        <w:tc>
          <w:tcPr>
            <w:tcW w:w="1468" w:type="dxa"/>
            <w:vAlign w:val="center"/>
          </w:tcPr>
          <w:p w14:paraId="4DA9D16C" w14:textId="668E6CAD"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06D3FE05" w14:textId="77777777" w:rsidR="00B82DE4" w:rsidRPr="00B82DE4" w:rsidRDefault="00B82DE4" w:rsidP="00B82DE4">
            <w:pPr>
              <w:jc w:val="center"/>
              <w:rPr>
                <w:rFonts w:ascii="Sylfaen" w:hAnsi="Sylfaen"/>
                <w:sz w:val="20"/>
                <w:szCs w:val="20"/>
                <w:lang w:eastAsia="x-none"/>
              </w:rPr>
            </w:pPr>
          </w:p>
        </w:tc>
        <w:tc>
          <w:tcPr>
            <w:tcW w:w="1696" w:type="dxa"/>
          </w:tcPr>
          <w:p w14:paraId="0DC4BADE" w14:textId="77777777" w:rsidR="00B82DE4" w:rsidRPr="00B82DE4" w:rsidRDefault="00B82DE4" w:rsidP="00B82DE4">
            <w:pPr>
              <w:jc w:val="center"/>
              <w:rPr>
                <w:rFonts w:ascii="Sylfaen" w:hAnsi="Sylfaen" w:cs="Tahoma"/>
                <w:b/>
                <w:color w:val="000000"/>
                <w:sz w:val="20"/>
                <w:szCs w:val="20"/>
              </w:rPr>
            </w:pPr>
          </w:p>
        </w:tc>
      </w:tr>
      <w:tr w:rsidR="00B82DE4" w:rsidRPr="004713E1" w14:paraId="3884AB0F" w14:textId="77777777" w:rsidTr="00B82DE4">
        <w:tc>
          <w:tcPr>
            <w:tcW w:w="643" w:type="dxa"/>
            <w:vAlign w:val="center"/>
          </w:tcPr>
          <w:p w14:paraId="5B95F148" w14:textId="54A334FE" w:rsidR="00B82DE4" w:rsidRPr="00B82DE4" w:rsidRDefault="00B82DE4" w:rsidP="00B82DE4">
            <w:pPr>
              <w:rPr>
                <w:rFonts w:ascii="Sylfaen" w:hAnsi="Sylfaen"/>
                <w:color w:val="000000"/>
                <w:sz w:val="20"/>
                <w:szCs w:val="20"/>
              </w:rPr>
            </w:pPr>
            <w:r w:rsidRPr="00B82DE4">
              <w:rPr>
                <w:rFonts w:ascii="Sylfaen" w:hAnsi="Sylfaen"/>
                <w:color w:val="000000"/>
                <w:sz w:val="20"/>
                <w:szCs w:val="20"/>
              </w:rPr>
              <w:t>48.</w:t>
            </w:r>
          </w:p>
        </w:tc>
        <w:tc>
          <w:tcPr>
            <w:tcW w:w="3545" w:type="dxa"/>
            <w:vAlign w:val="center"/>
          </w:tcPr>
          <w:p w14:paraId="22563378" w14:textId="1434C63F" w:rsidR="00B82DE4" w:rsidRPr="00B82DE4" w:rsidRDefault="00B82DE4" w:rsidP="00B82DE4">
            <w:pPr>
              <w:rPr>
                <w:rFonts w:ascii="Sylfaen" w:hAnsi="Sylfaen"/>
                <w:color w:val="000000"/>
                <w:sz w:val="20"/>
                <w:szCs w:val="20"/>
              </w:rPr>
            </w:pPr>
            <w:r w:rsidRPr="00B82DE4">
              <w:rPr>
                <w:rFonts w:ascii="Sylfaen" w:hAnsi="Sylfaen"/>
                <w:color w:val="000000"/>
                <w:sz w:val="20"/>
                <w:szCs w:val="20"/>
              </w:rPr>
              <w:t>Wyświetlacz filtra głównego</w:t>
            </w:r>
          </w:p>
        </w:tc>
        <w:tc>
          <w:tcPr>
            <w:tcW w:w="1468" w:type="dxa"/>
            <w:vAlign w:val="center"/>
          </w:tcPr>
          <w:p w14:paraId="6001540A" w14:textId="47A62DC9"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2E01EE7B" w14:textId="77777777" w:rsidR="00B82DE4" w:rsidRPr="00B82DE4" w:rsidRDefault="00B82DE4" w:rsidP="00B82DE4">
            <w:pPr>
              <w:jc w:val="center"/>
              <w:rPr>
                <w:rFonts w:ascii="Sylfaen" w:hAnsi="Sylfaen"/>
                <w:sz w:val="20"/>
                <w:szCs w:val="20"/>
                <w:lang w:eastAsia="x-none"/>
              </w:rPr>
            </w:pPr>
          </w:p>
        </w:tc>
        <w:tc>
          <w:tcPr>
            <w:tcW w:w="1696" w:type="dxa"/>
          </w:tcPr>
          <w:p w14:paraId="1B26BF46" w14:textId="77777777" w:rsidR="00B82DE4" w:rsidRPr="00B82DE4" w:rsidRDefault="00B82DE4" w:rsidP="00B82DE4">
            <w:pPr>
              <w:jc w:val="center"/>
              <w:rPr>
                <w:rFonts w:ascii="Sylfaen" w:hAnsi="Sylfaen" w:cs="Tahoma"/>
                <w:b/>
                <w:color w:val="000000"/>
                <w:sz w:val="20"/>
                <w:szCs w:val="20"/>
              </w:rPr>
            </w:pPr>
          </w:p>
        </w:tc>
      </w:tr>
      <w:tr w:rsidR="00B82DE4" w:rsidRPr="004713E1" w14:paraId="642253E9" w14:textId="77777777" w:rsidTr="00B82DE4">
        <w:tc>
          <w:tcPr>
            <w:tcW w:w="643" w:type="dxa"/>
            <w:vAlign w:val="center"/>
          </w:tcPr>
          <w:p w14:paraId="37F21BDC" w14:textId="13FA009E" w:rsidR="00B82DE4" w:rsidRPr="00B82DE4" w:rsidRDefault="00B82DE4" w:rsidP="00B82DE4">
            <w:pPr>
              <w:rPr>
                <w:rFonts w:ascii="Sylfaen" w:hAnsi="Sylfaen"/>
                <w:color w:val="000000"/>
                <w:sz w:val="20"/>
                <w:szCs w:val="20"/>
              </w:rPr>
            </w:pPr>
            <w:r w:rsidRPr="00B82DE4">
              <w:rPr>
                <w:rFonts w:ascii="Sylfaen" w:hAnsi="Sylfaen"/>
                <w:color w:val="000000"/>
                <w:sz w:val="20"/>
                <w:szCs w:val="20"/>
              </w:rPr>
              <w:t>49.</w:t>
            </w:r>
          </w:p>
        </w:tc>
        <w:tc>
          <w:tcPr>
            <w:tcW w:w="3545" w:type="dxa"/>
            <w:vAlign w:val="center"/>
          </w:tcPr>
          <w:p w14:paraId="5E239BE4" w14:textId="78F6613F" w:rsidR="00B82DE4" w:rsidRPr="00B82DE4" w:rsidRDefault="00B82DE4" w:rsidP="00B82DE4">
            <w:pPr>
              <w:rPr>
                <w:rFonts w:ascii="Sylfaen" w:hAnsi="Sylfaen"/>
                <w:color w:val="000000"/>
                <w:sz w:val="20"/>
                <w:szCs w:val="20"/>
              </w:rPr>
            </w:pPr>
            <w:r w:rsidRPr="00B82DE4">
              <w:rPr>
                <w:rFonts w:ascii="Sylfaen" w:hAnsi="Sylfaen"/>
                <w:color w:val="000000"/>
                <w:sz w:val="20"/>
                <w:szCs w:val="20"/>
              </w:rPr>
              <w:t>Wskaźnik stanu filtra głównego</w:t>
            </w:r>
          </w:p>
        </w:tc>
        <w:tc>
          <w:tcPr>
            <w:tcW w:w="1468" w:type="dxa"/>
            <w:vAlign w:val="center"/>
          </w:tcPr>
          <w:p w14:paraId="172052EC" w14:textId="1EFDA267"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4E19DA16" w14:textId="77777777" w:rsidR="00B82DE4" w:rsidRPr="00B82DE4" w:rsidRDefault="00B82DE4" w:rsidP="00B82DE4">
            <w:pPr>
              <w:jc w:val="center"/>
              <w:rPr>
                <w:rFonts w:ascii="Sylfaen" w:hAnsi="Sylfaen"/>
                <w:sz w:val="20"/>
                <w:szCs w:val="20"/>
                <w:lang w:eastAsia="x-none"/>
              </w:rPr>
            </w:pPr>
          </w:p>
        </w:tc>
        <w:tc>
          <w:tcPr>
            <w:tcW w:w="1696" w:type="dxa"/>
          </w:tcPr>
          <w:p w14:paraId="50D05A3A" w14:textId="77777777" w:rsidR="00B82DE4" w:rsidRPr="00B82DE4" w:rsidRDefault="00B82DE4" w:rsidP="00B82DE4">
            <w:pPr>
              <w:jc w:val="center"/>
              <w:rPr>
                <w:rFonts w:ascii="Sylfaen" w:hAnsi="Sylfaen" w:cs="Tahoma"/>
                <w:b/>
                <w:color w:val="000000"/>
                <w:sz w:val="20"/>
                <w:szCs w:val="20"/>
              </w:rPr>
            </w:pPr>
          </w:p>
        </w:tc>
      </w:tr>
      <w:tr w:rsidR="00B82DE4" w:rsidRPr="004713E1" w14:paraId="5495C9C3" w14:textId="77777777" w:rsidTr="00B82DE4">
        <w:tc>
          <w:tcPr>
            <w:tcW w:w="643" w:type="dxa"/>
            <w:vAlign w:val="center"/>
          </w:tcPr>
          <w:p w14:paraId="1C30DFE4" w14:textId="116A1835" w:rsidR="00B82DE4" w:rsidRPr="00B82DE4" w:rsidRDefault="00B82DE4" w:rsidP="00B82DE4">
            <w:pPr>
              <w:rPr>
                <w:rFonts w:ascii="Sylfaen" w:hAnsi="Sylfaen"/>
                <w:color w:val="000000"/>
                <w:sz w:val="20"/>
                <w:szCs w:val="20"/>
              </w:rPr>
            </w:pPr>
            <w:r w:rsidRPr="00B82DE4">
              <w:rPr>
                <w:rFonts w:ascii="Sylfaen" w:hAnsi="Sylfaen"/>
                <w:color w:val="000000"/>
                <w:sz w:val="20"/>
                <w:szCs w:val="20"/>
              </w:rPr>
              <w:lastRenderedPageBreak/>
              <w:t>50.</w:t>
            </w:r>
          </w:p>
        </w:tc>
        <w:tc>
          <w:tcPr>
            <w:tcW w:w="3545" w:type="dxa"/>
            <w:vAlign w:val="center"/>
          </w:tcPr>
          <w:p w14:paraId="1A09DC83" w14:textId="2E2F5EFB" w:rsidR="00B82DE4" w:rsidRPr="00B82DE4" w:rsidRDefault="00B82DE4" w:rsidP="00B82DE4">
            <w:pPr>
              <w:rPr>
                <w:rFonts w:ascii="Sylfaen" w:hAnsi="Sylfaen"/>
                <w:color w:val="000000"/>
                <w:sz w:val="20"/>
                <w:szCs w:val="20"/>
              </w:rPr>
            </w:pPr>
            <w:r w:rsidRPr="00B82DE4">
              <w:rPr>
                <w:rFonts w:ascii="Sylfaen" w:hAnsi="Sylfaen"/>
                <w:color w:val="000000"/>
                <w:sz w:val="20"/>
                <w:szCs w:val="20"/>
              </w:rPr>
              <w:t>Czterostopniowy filtr (filtr wstępny, ULPA, węgiel aktywny, filtr dodatkowy) łatwy do wymiany, umieszczony na panelu z przodu urządzenia</w:t>
            </w:r>
          </w:p>
        </w:tc>
        <w:tc>
          <w:tcPr>
            <w:tcW w:w="1468" w:type="dxa"/>
            <w:vAlign w:val="center"/>
          </w:tcPr>
          <w:p w14:paraId="075D474A" w14:textId="6A5B7FB9"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2084901E" w14:textId="77777777" w:rsidR="00B82DE4" w:rsidRPr="00B82DE4" w:rsidRDefault="00B82DE4" w:rsidP="00B82DE4">
            <w:pPr>
              <w:jc w:val="center"/>
              <w:rPr>
                <w:rFonts w:ascii="Sylfaen" w:hAnsi="Sylfaen"/>
                <w:sz w:val="20"/>
                <w:szCs w:val="20"/>
                <w:lang w:eastAsia="x-none"/>
              </w:rPr>
            </w:pPr>
          </w:p>
        </w:tc>
        <w:tc>
          <w:tcPr>
            <w:tcW w:w="1696" w:type="dxa"/>
          </w:tcPr>
          <w:p w14:paraId="18998526" w14:textId="77777777" w:rsidR="00B82DE4" w:rsidRPr="00B82DE4" w:rsidRDefault="00B82DE4" w:rsidP="00B82DE4">
            <w:pPr>
              <w:jc w:val="center"/>
              <w:rPr>
                <w:rFonts w:ascii="Sylfaen" w:hAnsi="Sylfaen" w:cs="Tahoma"/>
                <w:b/>
                <w:color w:val="000000"/>
                <w:sz w:val="20"/>
                <w:szCs w:val="20"/>
              </w:rPr>
            </w:pPr>
          </w:p>
        </w:tc>
      </w:tr>
      <w:tr w:rsidR="00B82DE4" w:rsidRPr="004713E1" w14:paraId="2D52A42B" w14:textId="77777777" w:rsidTr="00B82DE4">
        <w:tc>
          <w:tcPr>
            <w:tcW w:w="643" w:type="dxa"/>
            <w:vAlign w:val="center"/>
          </w:tcPr>
          <w:p w14:paraId="5DC6C170" w14:textId="5670CB74" w:rsidR="00B82DE4" w:rsidRPr="00B82DE4" w:rsidRDefault="00B82DE4" w:rsidP="00B82DE4">
            <w:pPr>
              <w:rPr>
                <w:rFonts w:ascii="Sylfaen" w:hAnsi="Sylfaen"/>
                <w:color w:val="000000"/>
                <w:sz w:val="20"/>
                <w:szCs w:val="20"/>
              </w:rPr>
            </w:pPr>
            <w:r w:rsidRPr="00B82DE4">
              <w:rPr>
                <w:rFonts w:ascii="Sylfaen" w:hAnsi="Sylfaen"/>
                <w:color w:val="000000"/>
                <w:sz w:val="20"/>
                <w:szCs w:val="20"/>
              </w:rPr>
              <w:t>51.</w:t>
            </w:r>
          </w:p>
        </w:tc>
        <w:tc>
          <w:tcPr>
            <w:tcW w:w="3545" w:type="dxa"/>
            <w:vAlign w:val="center"/>
          </w:tcPr>
          <w:p w14:paraId="2CF7CBF7" w14:textId="403A0612" w:rsidR="00B82DE4" w:rsidRPr="00B82DE4" w:rsidRDefault="00B82DE4" w:rsidP="00B82DE4">
            <w:pPr>
              <w:rPr>
                <w:rFonts w:ascii="Sylfaen" w:hAnsi="Sylfaen"/>
                <w:color w:val="000000"/>
                <w:sz w:val="20"/>
                <w:szCs w:val="20"/>
              </w:rPr>
            </w:pPr>
            <w:r w:rsidRPr="00B82DE4">
              <w:rPr>
                <w:rFonts w:ascii="Sylfaen" w:hAnsi="Sylfaen"/>
                <w:color w:val="000000"/>
                <w:sz w:val="20"/>
                <w:szCs w:val="20"/>
              </w:rPr>
              <w:t>Waga max. 6 kg z filtrem</w:t>
            </w:r>
          </w:p>
        </w:tc>
        <w:tc>
          <w:tcPr>
            <w:tcW w:w="1468" w:type="dxa"/>
            <w:vAlign w:val="center"/>
          </w:tcPr>
          <w:p w14:paraId="39589A3F" w14:textId="0D07ADB8"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172242B9" w14:textId="77777777" w:rsidR="00B82DE4" w:rsidRPr="00B82DE4" w:rsidRDefault="00B82DE4" w:rsidP="00B82DE4">
            <w:pPr>
              <w:jc w:val="center"/>
              <w:rPr>
                <w:rFonts w:ascii="Sylfaen" w:hAnsi="Sylfaen"/>
                <w:sz w:val="20"/>
                <w:szCs w:val="20"/>
                <w:lang w:eastAsia="x-none"/>
              </w:rPr>
            </w:pPr>
          </w:p>
        </w:tc>
        <w:tc>
          <w:tcPr>
            <w:tcW w:w="1696" w:type="dxa"/>
          </w:tcPr>
          <w:p w14:paraId="186672E6" w14:textId="77777777" w:rsidR="00B82DE4" w:rsidRPr="00B82DE4" w:rsidRDefault="00B82DE4" w:rsidP="00B82DE4">
            <w:pPr>
              <w:jc w:val="center"/>
              <w:rPr>
                <w:rFonts w:ascii="Sylfaen" w:hAnsi="Sylfaen" w:cs="Tahoma"/>
                <w:b/>
                <w:color w:val="000000"/>
                <w:sz w:val="20"/>
                <w:szCs w:val="20"/>
              </w:rPr>
            </w:pPr>
          </w:p>
        </w:tc>
      </w:tr>
      <w:tr w:rsidR="00B82DE4" w:rsidRPr="004713E1" w14:paraId="214B0E91" w14:textId="77777777" w:rsidTr="00B82DE4">
        <w:tc>
          <w:tcPr>
            <w:tcW w:w="643" w:type="dxa"/>
            <w:vAlign w:val="center"/>
          </w:tcPr>
          <w:p w14:paraId="06FB9B82" w14:textId="577AA2CC" w:rsidR="00B82DE4" w:rsidRPr="00B82DE4" w:rsidRDefault="00B82DE4" w:rsidP="00B82DE4">
            <w:pPr>
              <w:rPr>
                <w:rFonts w:ascii="Sylfaen" w:hAnsi="Sylfaen"/>
                <w:color w:val="000000"/>
                <w:sz w:val="20"/>
                <w:szCs w:val="20"/>
              </w:rPr>
            </w:pPr>
            <w:r w:rsidRPr="00B82DE4">
              <w:rPr>
                <w:rFonts w:ascii="Sylfaen" w:hAnsi="Sylfaen"/>
                <w:color w:val="000000"/>
                <w:sz w:val="20"/>
                <w:szCs w:val="20"/>
              </w:rPr>
              <w:t>52.</w:t>
            </w:r>
          </w:p>
        </w:tc>
        <w:tc>
          <w:tcPr>
            <w:tcW w:w="3545" w:type="dxa"/>
            <w:vAlign w:val="center"/>
          </w:tcPr>
          <w:p w14:paraId="7D898E8F" w14:textId="16C448F3" w:rsidR="00B82DE4" w:rsidRPr="00B82DE4" w:rsidRDefault="00B82DE4" w:rsidP="00B82DE4">
            <w:pPr>
              <w:rPr>
                <w:rFonts w:ascii="Sylfaen" w:hAnsi="Sylfaen"/>
                <w:color w:val="000000"/>
                <w:sz w:val="20"/>
                <w:szCs w:val="20"/>
              </w:rPr>
            </w:pPr>
            <w:r w:rsidRPr="00B82DE4">
              <w:rPr>
                <w:rFonts w:ascii="Sylfaen" w:hAnsi="Sylfaen"/>
                <w:color w:val="000000"/>
                <w:sz w:val="20"/>
                <w:szCs w:val="20"/>
              </w:rPr>
              <w:t>Trzy średnice wejścia akcesoriów 22mm; 9,5mm; 8,4mm</w:t>
            </w:r>
          </w:p>
        </w:tc>
        <w:tc>
          <w:tcPr>
            <w:tcW w:w="1468" w:type="dxa"/>
            <w:vAlign w:val="center"/>
          </w:tcPr>
          <w:p w14:paraId="212EF6F7" w14:textId="032F47C8"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21C534AE" w14:textId="77777777" w:rsidR="00B82DE4" w:rsidRPr="00B82DE4" w:rsidRDefault="00B82DE4" w:rsidP="00B82DE4">
            <w:pPr>
              <w:jc w:val="center"/>
              <w:rPr>
                <w:rFonts w:ascii="Sylfaen" w:hAnsi="Sylfaen"/>
                <w:sz w:val="20"/>
                <w:szCs w:val="20"/>
                <w:lang w:eastAsia="x-none"/>
              </w:rPr>
            </w:pPr>
          </w:p>
        </w:tc>
        <w:tc>
          <w:tcPr>
            <w:tcW w:w="1696" w:type="dxa"/>
          </w:tcPr>
          <w:p w14:paraId="2582AD9C" w14:textId="77777777" w:rsidR="00B82DE4" w:rsidRPr="00B82DE4" w:rsidRDefault="00B82DE4" w:rsidP="00B82DE4">
            <w:pPr>
              <w:jc w:val="center"/>
              <w:rPr>
                <w:rFonts w:ascii="Sylfaen" w:hAnsi="Sylfaen" w:cs="Tahoma"/>
                <w:b/>
                <w:color w:val="000000"/>
                <w:sz w:val="20"/>
                <w:szCs w:val="20"/>
              </w:rPr>
            </w:pPr>
          </w:p>
        </w:tc>
      </w:tr>
      <w:tr w:rsidR="00B82DE4" w:rsidRPr="004713E1" w14:paraId="6C1912D1" w14:textId="77777777" w:rsidTr="00B82DE4">
        <w:tc>
          <w:tcPr>
            <w:tcW w:w="643" w:type="dxa"/>
            <w:vAlign w:val="center"/>
          </w:tcPr>
          <w:p w14:paraId="5D171A83" w14:textId="18F3D6F6" w:rsidR="00B82DE4" w:rsidRPr="00B82DE4" w:rsidRDefault="00B82DE4" w:rsidP="00B82DE4">
            <w:pPr>
              <w:rPr>
                <w:rFonts w:ascii="Sylfaen" w:hAnsi="Sylfaen"/>
                <w:color w:val="000000"/>
                <w:sz w:val="20"/>
                <w:szCs w:val="20"/>
              </w:rPr>
            </w:pPr>
            <w:r w:rsidRPr="00B82DE4">
              <w:rPr>
                <w:rFonts w:ascii="Sylfaen" w:hAnsi="Sylfaen"/>
                <w:color w:val="000000"/>
                <w:sz w:val="20"/>
                <w:szCs w:val="20"/>
              </w:rPr>
              <w:t>53.</w:t>
            </w:r>
          </w:p>
        </w:tc>
        <w:tc>
          <w:tcPr>
            <w:tcW w:w="3545" w:type="dxa"/>
            <w:vAlign w:val="center"/>
          </w:tcPr>
          <w:p w14:paraId="5A60F871" w14:textId="5D8A58BB" w:rsidR="00B82DE4" w:rsidRPr="00B82DE4" w:rsidRDefault="00B82DE4" w:rsidP="00B82DE4">
            <w:pPr>
              <w:rPr>
                <w:rFonts w:ascii="Sylfaen" w:hAnsi="Sylfaen"/>
                <w:color w:val="000000"/>
                <w:sz w:val="20"/>
                <w:szCs w:val="20"/>
              </w:rPr>
            </w:pPr>
            <w:r w:rsidRPr="00B82DE4">
              <w:rPr>
                <w:rFonts w:ascii="Sylfaen" w:hAnsi="Sylfaen"/>
                <w:color w:val="000000"/>
                <w:sz w:val="20"/>
                <w:szCs w:val="20"/>
              </w:rPr>
              <w:t>Głośność urządzenia na poziomie nie większym niż 55dBa</w:t>
            </w:r>
          </w:p>
        </w:tc>
        <w:tc>
          <w:tcPr>
            <w:tcW w:w="1468" w:type="dxa"/>
            <w:vAlign w:val="center"/>
          </w:tcPr>
          <w:p w14:paraId="5527F39F" w14:textId="1F7AF512"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78B9FC2A" w14:textId="77777777" w:rsidR="00B82DE4" w:rsidRPr="00B82DE4" w:rsidRDefault="00B82DE4" w:rsidP="00B82DE4">
            <w:pPr>
              <w:jc w:val="center"/>
              <w:rPr>
                <w:rFonts w:ascii="Sylfaen" w:hAnsi="Sylfaen"/>
                <w:sz w:val="20"/>
                <w:szCs w:val="20"/>
                <w:lang w:eastAsia="x-none"/>
              </w:rPr>
            </w:pPr>
          </w:p>
        </w:tc>
        <w:tc>
          <w:tcPr>
            <w:tcW w:w="1696" w:type="dxa"/>
          </w:tcPr>
          <w:p w14:paraId="120BDC8F" w14:textId="77777777" w:rsidR="00B82DE4" w:rsidRPr="00B82DE4" w:rsidRDefault="00B82DE4" w:rsidP="00B82DE4">
            <w:pPr>
              <w:jc w:val="center"/>
              <w:rPr>
                <w:rFonts w:ascii="Sylfaen" w:hAnsi="Sylfaen" w:cs="Tahoma"/>
                <w:b/>
                <w:color w:val="000000"/>
                <w:sz w:val="20"/>
                <w:szCs w:val="20"/>
              </w:rPr>
            </w:pPr>
          </w:p>
        </w:tc>
      </w:tr>
      <w:tr w:rsidR="00B82DE4" w:rsidRPr="004713E1" w14:paraId="4224984C" w14:textId="77777777" w:rsidTr="00B82DE4">
        <w:tc>
          <w:tcPr>
            <w:tcW w:w="643" w:type="dxa"/>
            <w:vAlign w:val="center"/>
          </w:tcPr>
          <w:p w14:paraId="6CB276F9" w14:textId="10F37B85" w:rsidR="00B82DE4" w:rsidRPr="00B82DE4" w:rsidRDefault="00B82DE4" w:rsidP="00B82DE4">
            <w:pPr>
              <w:rPr>
                <w:rFonts w:ascii="Sylfaen" w:hAnsi="Sylfaen"/>
                <w:color w:val="000000"/>
                <w:sz w:val="20"/>
                <w:szCs w:val="20"/>
              </w:rPr>
            </w:pPr>
            <w:r w:rsidRPr="00B82DE4">
              <w:rPr>
                <w:rFonts w:ascii="Sylfaen" w:hAnsi="Sylfaen"/>
                <w:color w:val="000000"/>
                <w:sz w:val="20"/>
                <w:szCs w:val="20"/>
              </w:rPr>
              <w:t>54.</w:t>
            </w:r>
          </w:p>
        </w:tc>
        <w:tc>
          <w:tcPr>
            <w:tcW w:w="3545" w:type="dxa"/>
            <w:vAlign w:val="center"/>
          </w:tcPr>
          <w:p w14:paraId="158B1796" w14:textId="67D663F9" w:rsidR="00B82DE4" w:rsidRPr="00B82DE4" w:rsidRDefault="00B82DE4" w:rsidP="00B82DE4">
            <w:pPr>
              <w:rPr>
                <w:rFonts w:ascii="Sylfaen" w:hAnsi="Sylfaen"/>
                <w:color w:val="000000"/>
                <w:sz w:val="20"/>
                <w:szCs w:val="20"/>
              </w:rPr>
            </w:pPr>
            <w:r w:rsidRPr="00B82DE4">
              <w:rPr>
                <w:rFonts w:ascii="Sylfaen" w:hAnsi="Sylfaen"/>
                <w:color w:val="000000"/>
                <w:sz w:val="20"/>
                <w:szCs w:val="20"/>
              </w:rPr>
              <w:t>Czujnik aktywacji (automatyczna aktywacja ssania podczas aktywacji cięcia i koagulacji)</w:t>
            </w:r>
          </w:p>
        </w:tc>
        <w:tc>
          <w:tcPr>
            <w:tcW w:w="1468" w:type="dxa"/>
            <w:vAlign w:val="center"/>
          </w:tcPr>
          <w:p w14:paraId="141482FA" w14:textId="26C62C50"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71F16E1C" w14:textId="77777777" w:rsidR="00B82DE4" w:rsidRPr="00B82DE4" w:rsidRDefault="00B82DE4" w:rsidP="00B82DE4">
            <w:pPr>
              <w:jc w:val="center"/>
              <w:rPr>
                <w:rFonts w:ascii="Sylfaen" w:hAnsi="Sylfaen"/>
                <w:sz w:val="20"/>
                <w:szCs w:val="20"/>
                <w:lang w:eastAsia="x-none"/>
              </w:rPr>
            </w:pPr>
          </w:p>
        </w:tc>
        <w:tc>
          <w:tcPr>
            <w:tcW w:w="1696" w:type="dxa"/>
          </w:tcPr>
          <w:p w14:paraId="561A1857" w14:textId="77777777" w:rsidR="00B82DE4" w:rsidRPr="00B82DE4" w:rsidRDefault="00B82DE4" w:rsidP="00B82DE4">
            <w:pPr>
              <w:jc w:val="center"/>
              <w:rPr>
                <w:rFonts w:ascii="Sylfaen" w:hAnsi="Sylfaen" w:cs="Tahoma"/>
                <w:b/>
                <w:color w:val="000000"/>
                <w:sz w:val="20"/>
                <w:szCs w:val="20"/>
              </w:rPr>
            </w:pPr>
          </w:p>
        </w:tc>
      </w:tr>
      <w:tr w:rsidR="00B82DE4" w:rsidRPr="004713E1" w14:paraId="31E0492D" w14:textId="77777777" w:rsidTr="00B82DE4">
        <w:tc>
          <w:tcPr>
            <w:tcW w:w="643" w:type="dxa"/>
            <w:vAlign w:val="center"/>
          </w:tcPr>
          <w:p w14:paraId="79A05F5F" w14:textId="046421FC" w:rsidR="00B82DE4" w:rsidRPr="00B82DE4" w:rsidRDefault="00B82DE4" w:rsidP="00B82DE4">
            <w:pPr>
              <w:rPr>
                <w:rFonts w:ascii="Sylfaen" w:hAnsi="Sylfaen"/>
                <w:color w:val="000000"/>
                <w:sz w:val="20"/>
                <w:szCs w:val="20"/>
              </w:rPr>
            </w:pPr>
            <w:r w:rsidRPr="00B82DE4">
              <w:rPr>
                <w:rFonts w:ascii="Sylfaen" w:hAnsi="Sylfaen"/>
                <w:color w:val="000000"/>
                <w:sz w:val="20"/>
                <w:szCs w:val="20"/>
              </w:rPr>
              <w:t>55.</w:t>
            </w:r>
          </w:p>
        </w:tc>
        <w:tc>
          <w:tcPr>
            <w:tcW w:w="3545" w:type="dxa"/>
            <w:vAlign w:val="center"/>
          </w:tcPr>
          <w:p w14:paraId="1877A857" w14:textId="107883D6" w:rsidR="00B82DE4" w:rsidRPr="00B82DE4" w:rsidRDefault="00B82DE4" w:rsidP="00B82DE4">
            <w:pPr>
              <w:rPr>
                <w:rFonts w:ascii="Sylfaen" w:hAnsi="Sylfaen"/>
                <w:color w:val="000000"/>
                <w:sz w:val="20"/>
                <w:szCs w:val="20"/>
              </w:rPr>
            </w:pPr>
            <w:r w:rsidRPr="00B82DE4">
              <w:rPr>
                <w:rFonts w:ascii="Sylfaen" w:hAnsi="Sylfaen"/>
                <w:color w:val="000000"/>
                <w:sz w:val="20"/>
                <w:szCs w:val="20"/>
              </w:rPr>
              <w:t>Włącznik nożny pneumatyczny</w:t>
            </w:r>
          </w:p>
        </w:tc>
        <w:tc>
          <w:tcPr>
            <w:tcW w:w="1468" w:type="dxa"/>
            <w:vAlign w:val="center"/>
          </w:tcPr>
          <w:p w14:paraId="4181C994" w14:textId="7A66608F"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2B1F008B" w14:textId="77777777" w:rsidR="00B82DE4" w:rsidRPr="00B82DE4" w:rsidRDefault="00B82DE4" w:rsidP="00B82DE4">
            <w:pPr>
              <w:jc w:val="center"/>
              <w:rPr>
                <w:rFonts w:ascii="Sylfaen" w:hAnsi="Sylfaen"/>
                <w:sz w:val="20"/>
                <w:szCs w:val="20"/>
                <w:lang w:eastAsia="x-none"/>
              </w:rPr>
            </w:pPr>
          </w:p>
        </w:tc>
        <w:tc>
          <w:tcPr>
            <w:tcW w:w="1696" w:type="dxa"/>
          </w:tcPr>
          <w:p w14:paraId="5F649CCD" w14:textId="77777777" w:rsidR="00B82DE4" w:rsidRPr="00B82DE4" w:rsidRDefault="00B82DE4" w:rsidP="00B82DE4">
            <w:pPr>
              <w:jc w:val="center"/>
              <w:rPr>
                <w:rFonts w:ascii="Sylfaen" w:hAnsi="Sylfaen" w:cs="Tahoma"/>
                <w:b/>
                <w:color w:val="000000"/>
                <w:sz w:val="20"/>
                <w:szCs w:val="20"/>
              </w:rPr>
            </w:pPr>
          </w:p>
        </w:tc>
      </w:tr>
      <w:tr w:rsidR="00B82DE4" w:rsidRPr="004713E1" w14:paraId="5C7DBBEB" w14:textId="77777777" w:rsidTr="00B82DE4">
        <w:tc>
          <w:tcPr>
            <w:tcW w:w="643" w:type="dxa"/>
            <w:vAlign w:val="center"/>
          </w:tcPr>
          <w:p w14:paraId="368B12AC" w14:textId="5E9F1D35" w:rsidR="00B82DE4" w:rsidRPr="00B82DE4" w:rsidRDefault="00B82DE4" w:rsidP="00B82DE4">
            <w:pPr>
              <w:rPr>
                <w:rFonts w:ascii="Sylfaen" w:hAnsi="Sylfaen"/>
                <w:color w:val="000000"/>
                <w:sz w:val="20"/>
                <w:szCs w:val="20"/>
              </w:rPr>
            </w:pPr>
            <w:r w:rsidRPr="00B82DE4">
              <w:rPr>
                <w:rFonts w:ascii="Sylfaen" w:hAnsi="Sylfaen"/>
                <w:color w:val="000000"/>
                <w:sz w:val="20"/>
                <w:szCs w:val="20"/>
              </w:rPr>
              <w:t> </w:t>
            </w:r>
          </w:p>
        </w:tc>
        <w:tc>
          <w:tcPr>
            <w:tcW w:w="3545" w:type="dxa"/>
            <w:vAlign w:val="center"/>
          </w:tcPr>
          <w:p w14:paraId="1058338B" w14:textId="1930573E" w:rsidR="00B82DE4" w:rsidRPr="00B82DE4" w:rsidRDefault="00B82DE4" w:rsidP="00B82DE4">
            <w:pPr>
              <w:rPr>
                <w:rFonts w:ascii="Sylfaen" w:hAnsi="Sylfaen"/>
                <w:color w:val="000000"/>
                <w:sz w:val="20"/>
                <w:szCs w:val="20"/>
              </w:rPr>
            </w:pPr>
            <w:r w:rsidRPr="00B82DE4">
              <w:rPr>
                <w:rFonts w:ascii="Sylfaen" w:hAnsi="Sylfaen"/>
                <w:b/>
                <w:bCs/>
                <w:color w:val="000000"/>
                <w:sz w:val="20"/>
                <w:szCs w:val="20"/>
              </w:rPr>
              <w:t>Platforma jezdna</w:t>
            </w:r>
          </w:p>
        </w:tc>
        <w:tc>
          <w:tcPr>
            <w:tcW w:w="1468" w:type="dxa"/>
            <w:vAlign w:val="center"/>
          </w:tcPr>
          <w:p w14:paraId="22BE13EB" w14:textId="6E8FA8F5"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 </w:t>
            </w:r>
          </w:p>
        </w:tc>
        <w:tc>
          <w:tcPr>
            <w:tcW w:w="1710" w:type="dxa"/>
            <w:vAlign w:val="center"/>
          </w:tcPr>
          <w:p w14:paraId="710EEF97" w14:textId="77777777" w:rsidR="00B82DE4" w:rsidRPr="00B82DE4" w:rsidRDefault="00B82DE4" w:rsidP="00B82DE4">
            <w:pPr>
              <w:jc w:val="center"/>
              <w:rPr>
                <w:rFonts w:ascii="Sylfaen" w:hAnsi="Sylfaen"/>
                <w:sz w:val="20"/>
                <w:szCs w:val="20"/>
                <w:lang w:eastAsia="x-none"/>
              </w:rPr>
            </w:pPr>
          </w:p>
        </w:tc>
        <w:tc>
          <w:tcPr>
            <w:tcW w:w="1696" w:type="dxa"/>
          </w:tcPr>
          <w:p w14:paraId="650A7029" w14:textId="77777777" w:rsidR="00B82DE4" w:rsidRPr="00B82DE4" w:rsidRDefault="00B82DE4" w:rsidP="00B82DE4">
            <w:pPr>
              <w:jc w:val="center"/>
              <w:rPr>
                <w:rFonts w:ascii="Sylfaen" w:hAnsi="Sylfaen" w:cs="Tahoma"/>
                <w:b/>
                <w:color w:val="000000"/>
                <w:sz w:val="20"/>
                <w:szCs w:val="20"/>
              </w:rPr>
            </w:pPr>
          </w:p>
        </w:tc>
      </w:tr>
      <w:tr w:rsidR="00B82DE4" w:rsidRPr="004713E1" w14:paraId="566A508E" w14:textId="77777777" w:rsidTr="00B82DE4">
        <w:tc>
          <w:tcPr>
            <w:tcW w:w="643" w:type="dxa"/>
            <w:vAlign w:val="center"/>
          </w:tcPr>
          <w:p w14:paraId="100DB184" w14:textId="47A1304D" w:rsidR="00B82DE4" w:rsidRPr="00B82DE4" w:rsidRDefault="00B82DE4" w:rsidP="00B82DE4">
            <w:pPr>
              <w:rPr>
                <w:rFonts w:ascii="Sylfaen" w:hAnsi="Sylfaen"/>
                <w:color w:val="000000"/>
                <w:sz w:val="20"/>
                <w:szCs w:val="20"/>
              </w:rPr>
            </w:pPr>
            <w:r w:rsidRPr="00B82DE4">
              <w:rPr>
                <w:rFonts w:ascii="Sylfaen" w:hAnsi="Sylfaen"/>
                <w:color w:val="000000"/>
                <w:sz w:val="20"/>
                <w:szCs w:val="20"/>
              </w:rPr>
              <w:t>56.</w:t>
            </w:r>
          </w:p>
        </w:tc>
        <w:tc>
          <w:tcPr>
            <w:tcW w:w="3545" w:type="dxa"/>
            <w:vAlign w:val="center"/>
          </w:tcPr>
          <w:p w14:paraId="785FDE01" w14:textId="0DC6D636" w:rsidR="00B82DE4" w:rsidRPr="00B82DE4" w:rsidRDefault="00B82DE4" w:rsidP="00B82DE4">
            <w:pPr>
              <w:rPr>
                <w:rFonts w:ascii="Sylfaen" w:hAnsi="Sylfaen"/>
                <w:b/>
                <w:bCs/>
                <w:color w:val="000000"/>
                <w:sz w:val="20"/>
                <w:szCs w:val="20"/>
              </w:rPr>
            </w:pPr>
            <w:r w:rsidRPr="00B82DE4">
              <w:rPr>
                <w:rFonts w:ascii="Sylfaen" w:hAnsi="Sylfaen"/>
                <w:color w:val="000000"/>
                <w:sz w:val="20"/>
                <w:szCs w:val="20"/>
              </w:rPr>
              <w:t>Platforma fabrycznie nowa</w:t>
            </w:r>
          </w:p>
        </w:tc>
        <w:tc>
          <w:tcPr>
            <w:tcW w:w="1468" w:type="dxa"/>
            <w:vAlign w:val="center"/>
          </w:tcPr>
          <w:p w14:paraId="10D4D064" w14:textId="2014A019"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4F4B41E7" w14:textId="77777777" w:rsidR="00B82DE4" w:rsidRPr="00B82DE4" w:rsidRDefault="00B82DE4" w:rsidP="00B82DE4">
            <w:pPr>
              <w:jc w:val="center"/>
              <w:rPr>
                <w:rFonts w:ascii="Sylfaen" w:hAnsi="Sylfaen"/>
                <w:sz w:val="20"/>
                <w:szCs w:val="20"/>
                <w:lang w:eastAsia="x-none"/>
              </w:rPr>
            </w:pPr>
          </w:p>
        </w:tc>
        <w:tc>
          <w:tcPr>
            <w:tcW w:w="1696" w:type="dxa"/>
          </w:tcPr>
          <w:p w14:paraId="152C0FE4" w14:textId="77777777" w:rsidR="00B82DE4" w:rsidRPr="00B82DE4" w:rsidRDefault="00B82DE4" w:rsidP="00B82DE4">
            <w:pPr>
              <w:jc w:val="center"/>
              <w:rPr>
                <w:rFonts w:ascii="Sylfaen" w:hAnsi="Sylfaen" w:cs="Tahoma"/>
                <w:b/>
                <w:color w:val="000000"/>
                <w:sz w:val="20"/>
                <w:szCs w:val="20"/>
              </w:rPr>
            </w:pPr>
          </w:p>
        </w:tc>
      </w:tr>
      <w:tr w:rsidR="00B82DE4" w:rsidRPr="004713E1" w14:paraId="68D97320" w14:textId="77777777" w:rsidTr="00B82DE4">
        <w:tc>
          <w:tcPr>
            <w:tcW w:w="643" w:type="dxa"/>
            <w:vAlign w:val="center"/>
          </w:tcPr>
          <w:p w14:paraId="70925B14" w14:textId="792282A4" w:rsidR="00B82DE4" w:rsidRPr="00B82DE4" w:rsidRDefault="00B82DE4" w:rsidP="00B82DE4">
            <w:pPr>
              <w:rPr>
                <w:rFonts w:ascii="Sylfaen" w:hAnsi="Sylfaen"/>
                <w:color w:val="000000"/>
                <w:sz w:val="20"/>
                <w:szCs w:val="20"/>
              </w:rPr>
            </w:pPr>
            <w:r w:rsidRPr="00B82DE4">
              <w:rPr>
                <w:rFonts w:ascii="Sylfaen" w:hAnsi="Sylfaen"/>
                <w:color w:val="000000"/>
                <w:sz w:val="20"/>
                <w:szCs w:val="20"/>
              </w:rPr>
              <w:t>57.</w:t>
            </w:r>
          </w:p>
        </w:tc>
        <w:tc>
          <w:tcPr>
            <w:tcW w:w="3545" w:type="dxa"/>
            <w:vAlign w:val="center"/>
          </w:tcPr>
          <w:p w14:paraId="39BD13A4" w14:textId="3BFABC9F" w:rsidR="00B82DE4" w:rsidRPr="00B82DE4" w:rsidRDefault="00B82DE4" w:rsidP="00B82DE4">
            <w:pPr>
              <w:rPr>
                <w:rFonts w:ascii="Sylfaen" w:hAnsi="Sylfaen"/>
                <w:color w:val="000000"/>
                <w:sz w:val="20"/>
                <w:szCs w:val="20"/>
              </w:rPr>
            </w:pPr>
            <w:r w:rsidRPr="00B82DE4">
              <w:rPr>
                <w:rFonts w:ascii="Sylfaen" w:hAnsi="Sylfaen"/>
                <w:color w:val="000000"/>
                <w:sz w:val="20"/>
                <w:szCs w:val="20"/>
              </w:rPr>
              <w:t xml:space="preserve">Platforma na czterech skrętnych kołach odprowadzających ładunki elektrostatyczne, z czego dwa koła z hamulcem, tunelem na kable z ukośną półką z czterema otworami pod aparat elektrochirurgiczny, regulowana pólka na </w:t>
            </w:r>
            <w:proofErr w:type="spellStart"/>
            <w:r w:rsidRPr="00B82DE4">
              <w:rPr>
                <w:rFonts w:ascii="Sylfaen" w:hAnsi="Sylfaen"/>
                <w:color w:val="000000"/>
                <w:sz w:val="20"/>
                <w:szCs w:val="20"/>
              </w:rPr>
              <w:t>ewakuator</w:t>
            </w:r>
            <w:proofErr w:type="spellEnd"/>
            <w:r w:rsidRPr="00B82DE4">
              <w:rPr>
                <w:rFonts w:ascii="Sylfaen" w:hAnsi="Sylfaen"/>
                <w:color w:val="000000"/>
                <w:sz w:val="20"/>
                <w:szCs w:val="20"/>
              </w:rPr>
              <w:t xml:space="preserve"> dymu z </w:t>
            </w:r>
            <w:proofErr w:type="spellStart"/>
            <w:r w:rsidRPr="00B82DE4">
              <w:rPr>
                <w:rFonts w:ascii="Sylfaen" w:hAnsi="Sylfaen"/>
                <w:color w:val="000000"/>
                <w:sz w:val="20"/>
                <w:szCs w:val="20"/>
              </w:rPr>
              <w:t>możliwośćią</w:t>
            </w:r>
            <w:proofErr w:type="spellEnd"/>
            <w:r w:rsidRPr="00B82DE4">
              <w:rPr>
                <w:rFonts w:ascii="Sylfaen" w:hAnsi="Sylfaen"/>
                <w:color w:val="000000"/>
                <w:sz w:val="20"/>
                <w:szCs w:val="20"/>
              </w:rPr>
              <w:t xml:space="preserve"> montażu na dowolnej wysokości, koszyk </w:t>
            </w:r>
            <w:proofErr w:type="spellStart"/>
            <w:r w:rsidRPr="00B82DE4">
              <w:rPr>
                <w:rFonts w:ascii="Sylfaen" w:hAnsi="Sylfaen"/>
                <w:color w:val="000000"/>
                <w:sz w:val="20"/>
                <w:szCs w:val="20"/>
              </w:rPr>
              <w:t>odkładczy</w:t>
            </w:r>
            <w:proofErr w:type="spellEnd"/>
            <w:r w:rsidRPr="00B82DE4">
              <w:rPr>
                <w:rFonts w:ascii="Sylfaen" w:hAnsi="Sylfaen"/>
                <w:color w:val="000000"/>
                <w:sz w:val="20"/>
                <w:szCs w:val="20"/>
              </w:rPr>
              <w:t xml:space="preserve">. Platforma wyposażona w: podstawa/miejsce na przełącznik nożny podwójny z dodatkowym przyciskiem, uchwyt na pojedynczy włącznik nożny, uchwyt do przetaczania z </w:t>
            </w:r>
            <w:proofErr w:type="spellStart"/>
            <w:r w:rsidRPr="00B82DE4">
              <w:rPr>
                <w:rFonts w:ascii="Sylfaen" w:hAnsi="Sylfaen"/>
                <w:color w:val="000000"/>
                <w:sz w:val="20"/>
                <w:szCs w:val="20"/>
              </w:rPr>
              <w:t>możliwośćią</w:t>
            </w:r>
            <w:proofErr w:type="spellEnd"/>
            <w:r w:rsidRPr="00B82DE4">
              <w:rPr>
                <w:rFonts w:ascii="Sylfaen" w:hAnsi="Sylfaen"/>
                <w:color w:val="000000"/>
                <w:sz w:val="20"/>
                <w:szCs w:val="20"/>
              </w:rPr>
              <w:t xml:space="preserve"> montażu z przodu aparatu. </w:t>
            </w:r>
          </w:p>
        </w:tc>
        <w:tc>
          <w:tcPr>
            <w:tcW w:w="1468" w:type="dxa"/>
            <w:vAlign w:val="center"/>
          </w:tcPr>
          <w:p w14:paraId="25A73A58" w14:textId="1D230119"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TAK/podać</w:t>
            </w:r>
          </w:p>
        </w:tc>
        <w:tc>
          <w:tcPr>
            <w:tcW w:w="1710" w:type="dxa"/>
            <w:vAlign w:val="center"/>
          </w:tcPr>
          <w:p w14:paraId="1B760B8D" w14:textId="77777777" w:rsidR="00B82DE4" w:rsidRPr="00B82DE4" w:rsidRDefault="00B82DE4" w:rsidP="00B82DE4">
            <w:pPr>
              <w:jc w:val="center"/>
              <w:rPr>
                <w:rFonts w:ascii="Sylfaen" w:hAnsi="Sylfaen"/>
                <w:sz w:val="20"/>
                <w:szCs w:val="20"/>
                <w:lang w:eastAsia="x-none"/>
              </w:rPr>
            </w:pPr>
          </w:p>
        </w:tc>
        <w:tc>
          <w:tcPr>
            <w:tcW w:w="1696" w:type="dxa"/>
          </w:tcPr>
          <w:p w14:paraId="1AA5E1F0" w14:textId="77777777" w:rsidR="00B82DE4" w:rsidRPr="00B82DE4" w:rsidRDefault="00B82DE4" w:rsidP="00B82DE4">
            <w:pPr>
              <w:jc w:val="center"/>
              <w:rPr>
                <w:rFonts w:ascii="Sylfaen" w:hAnsi="Sylfaen" w:cs="Tahoma"/>
                <w:b/>
                <w:color w:val="000000"/>
                <w:sz w:val="20"/>
                <w:szCs w:val="20"/>
              </w:rPr>
            </w:pPr>
          </w:p>
        </w:tc>
      </w:tr>
      <w:tr w:rsidR="00B82DE4" w:rsidRPr="004713E1" w14:paraId="492B38A4" w14:textId="77777777" w:rsidTr="00B82DE4">
        <w:tc>
          <w:tcPr>
            <w:tcW w:w="643" w:type="dxa"/>
            <w:vAlign w:val="center"/>
          </w:tcPr>
          <w:p w14:paraId="682A7799" w14:textId="1A28BBC1" w:rsidR="00B82DE4" w:rsidRPr="00B82DE4" w:rsidRDefault="00B82DE4" w:rsidP="00B82DE4">
            <w:pPr>
              <w:rPr>
                <w:rFonts w:ascii="Sylfaen" w:hAnsi="Sylfaen"/>
                <w:color w:val="000000"/>
                <w:sz w:val="20"/>
                <w:szCs w:val="20"/>
              </w:rPr>
            </w:pPr>
            <w:r w:rsidRPr="00B82DE4">
              <w:rPr>
                <w:rFonts w:ascii="Sylfaen" w:hAnsi="Sylfaen"/>
                <w:color w:val="000000"/>
                <w:sz w:val="20"/>
                <w:szCs w:val="20"/>
              </w:rPr>
              <w:t> </w:t>
            </w:r>
          </w:p>
        </w:tc>
        <w:tc>
          <w:tcPr>
            <w:tcW w:w="3545" w:type="dxa"/>
            <w:vAlign w:val="center"/>
          </w:tcPr>
          <w:p w14:paraId="403B233D" w14:textId="27B79C3A" w:rsidR="00B82DE4" w:rsidRPr="00B82DE4" w:rsidRDefault="00B82DE4" w:rsidP="00B82DE4">
            <w:pPr>
              <w:rPr>
                <w:rFonts w:ascii="Sylfaen" w:hAnsi="Sylfaen"/>
                <w:color w:val="000000"/>
                <w:sz w:val="20"/>
                <w:szCs w:val="20"/>
              </w:rPr>
            </w:pPr>
            <w:r w:rsidRPr="00B82DE4">
              <w:rPr>
                <w:rFonts w:ascii="Sylfaen" w:hAnsi="Sylfaen"/>
                <w:b/>
                <w:bCs/>
                <w:color w:val="000000"/>
                <w:sz w:val="20"/>
                <w:szCs w:val="20"/>
              </w:rPr>
              <w:t>Akcesoria dodatkowe</w:t>
            </w:r>
          </w:p>
        </w:tc>
        <w:tc>
          <w:tcPr>
            <w:tcW w:w="1468" w:type="dxa"/>
            <w:vAlign w:val="center"/>
          </w:tcPr>
          <w:p w14:paraId="37C3C243" w14:textId="49F130FD"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 </w:t>
            </w:r>
          </w:p>
        </w:tc>
        <w:tc>
          <w:tcPr>
            <w:tcW w:w="1710" w:type="dxa"/>
            <w:vAlign w:val="center"/>
          </w:tcPr>
          <w:p w14:paraId="6C005BC7" w14:textId="77777777" w:rsidR="00B82DE4" w:rsidRPr="00B82DE4" w:rsidRDefault="00B82DE4" w:rsidP="00B82DE4">
            <w:pPr>
              <w:jc w:val="center"/>
              <w:rPr>
                <w:rFonts w:ascii="Sylfaen" w:hAnsi="Sylfaen"/>
                <w:sz w:val="20"/>
                <w:szCs w:val="20"/>
                <w:lang w:eastAsia="x-none"/>
              </w:rPr>
            </w:pPr>
          </w:p>
        </w:tc>
        <w:tc>
          <w:tcPr>
            <w:tcW w:w="1696" w:type="dxa"/>
          </w:tcPr>
          <w:p w14:paraId="64CDE085" w14:textId="77777777" w:rsidR="00B82DE4" w:rsidRPr="00B82DE4" w:rsidRDefault="00B82DE4" w:rsidP="00B82DE4">
            <w:pPr>
              <w:jc w:val="center"/>
              <w:rPr>
                <w:rFonts w:ascii="Sylfaen" w:hAnsi="Sylfaen" w:cs="Tahoma"/>
                <w:b/>
                <w:color w:val="000000"/>
                <w:sz w:val="20"/>
                <w:szCs w:val="20"/>
              </w:rPr>
            </w:pPr>
          </w:p>
        </w:tc>
      </w:tr>
      <w:tr w:rsidR="00B82DE4" w:rsidRPr="004713E1" w14:paraId="17F4BCC7" w14:textId="77777777" w:rsidTr="00B82DE4">
        <w:tc>
          <w:tcPr>
            <w:tcW w:w="643" w:type="dxa"/>
            <w:vAlign w:val="center"/>
          </w:tcPr>
          <w:p w14:paraId="06EAD2B1" w14:textId="22FAEB2C" w:rsidR="00B82DE4" w:rsidRPr="00B82DE4" w:rsidRDefault="00B82DE4" w:rsidP="00B82DE4">
            <w:pPr>
              <w:rPr>
                <w:rFonts w:ascii="Sylfaen" w:hAnsi="Sylfaen"/>
                <w:color w:val="000000"/>
                <w:sz w:val="20"/>
                <w:szCs w:val="20"/>
              </w:rPr>
            </w:pPr>
            <w:r w:rsidRPr="00B82DE4">
              <w:rPr>
                <w:rFonts w:ascii="Sylfaen" w:hAnsi="Sylfaen"/>
                <w:color w:val="000000"/>
                <w:sz w:val="20"/>
                <w:szCs w:val="20"/>
              </w:rPr>
              <w:t>58.</w:t>
            </w:r>
          </w:p>
        </w:tc>
        <w:tc>
          <w:tcPr>
            <w:tcW w:w="3545" w:type="dxa"/>
            <w:vAlign w:val="center"/>
          </w:tcPr>
          <w:p w14:paraId="79A188CB" w14:textId="0F1CB866" w:rsidR="00B82DE4" w:rsidRPr="00B82DE4" w:rsidRDefault="00B82DE4" w:rsidP="00B82DE4">
            <w:pPr>
              <w:rPr>
                <w:rFonts w:ascii="Sylfaen" w:hAnsi="Sylfaen"/>
                <w:b/>
                <w:bCs/>
                <w:color w:val="000000"/>
                <w:sz w:val="20"/>
                <w:szCs w:val="20"/>
              </w:rPr>
            </w:pPr>
            <w:r w:rsidRPr="00B82DE4">
              <w:rPr>
                <w:rFonts w:ascii="Sylfaen" w:hAnsi="Sylfaen"/>
                <w:color w:val="000000"/>
                <w:sz w:val="20"/>
                <w:szCs w:val="20"/>
              </w:rPr>
              <w:t xml:space="preserve">Podwójny włącznik nożny do cięcia i koagulacji z dodatkowym przyciskiem umożliwiającym zmianę gniazda/trybu, z kablem dł. 4m, włącznik wodoodporny, zabezpieczony przed wybuchem </w:t>
            </w:r>
          </w:p>
        </w:tc>
        <w:tc>
          <w:tcPr>
            <w:tcW w:w="1468" w:type="dxa"/>
            <w:vAlign w:val="center"/>
          </w:tcPr>
          <w:p w14:paraId="4509D24D" w14:textId="5BDAEA7C"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w:t>
            </w:r>
          </w:p>
        </w:tc>
        <w:tc>
          <w:tcPr>
            <w:tcW w:w="1710" w:type="dxa"/>
            <w:vAlign w:val="center"/>
          </w:tcPr>
          <w:p w14:paraId="24D5A5DF" w14:textId="77777777" w:rsidR="00B82DE4" w:rsidRPr="00B82DE4" w:rsidRDefault="00B82DE4" w:rsidP="00B82DE4">
            <w:pPr>
              <w:jc w:val="center"/>
              <w:rPr>
                <w:rFonts w:ascii="Sylfaen" w:hAnsi="Sylfaen"/>
                <w:sz w:val="20"/>
                <w:szCs w:val="20"/>
                <w:lang w:eastAsia="x-none"/>
              </w:rPr>
            </w:pPr>
          </w:p>
        </w:tc>
        <w:tc>
          <w:tcPr>
            <w:tcW w:w="1696" w:type="dxa"/>
          </w:tcPr>
          <w:p w14:paraId="334923F2" w14:textId="77777777" w:rsidR="00B82DE4" w:rsidRPr="00B82DE4" w:rsidRDefault="00B82DE4" w:rsidP="00B82DE4">
            <w:pPr>
              <w:jc w:val="center"/>
              <w:rPr>
                <w:rFonts w:ascii="Sylfaen" w:hAnsi="Sylfaen" w:cs="Tahoma"/>
                <w:b/>
                <w:color w:val="000000"/>
                <w:sz w:val="20"/>
                <w:szCs w:val="20"/>
              </w:rPr>
            </w:pPr>
          </w:p>
        </w:tc>
      </w:tr>
      <w:tr w:rsidR="00B82DE4" w:rsidRPr="004713E1" w14:paraId="00D05761" w14:textId="77777777" w:rsidTr="00B82DE4">
        <w:tc>
          <w:tcPr>
            <w:tcW w:w="643" w:type="dxa"/>
            <w:vAlign w:val="center"/>
          </w:tcPr>
          <w:p w14:paraId="0F274115" w14:textId="53B4E161" w:rsidR="00B82DE4" w:rsidRPr="00B82DE4" w:rsidRDefault="00B82DE4" w:rsidP="00B82DE4">
            <w:pPr>
              <w:rPr>
                <w:rFonts w:ascii="Sylfaen" w:hAnsi="Sylfaen"/>
                <w:color w:val="000000"/>
                <w:sz w:val="20"/>
                <w:szCs w:val="20"/>
              </w:rPr>
            </w:pPr>
            <w:r w:rsidRPr="00B82DE4">
              <w:rPr>
                <w:rFonts w:ascii="Sylfaen" w:hAnsi="Sylfaen"/>
                <w:color w:val="000000"/>
                <w:sz w:val="20"/>
                <w:szCs w:val="20"/>
              </w:rPr>
              <w:t>59.</w:t>
            </w:r>
          </w:p>
        </w:tc>
        <w:tc>
          <w:tcPr>
            <w:tcW w:w="3545" w:type="dxa"/>
            <w:vAlign w:val="center"/>
          </w:tcPr>
          <w:p w14:paraId="6FF87DF8" w14:textId="5D372878" w:rsidR="00B82DE4" w:rsidRPr="00B82DE4" w:rsidRDefault="00B82DE4" w:rsidP="00B82DE4">
            <w:pPr>
              <w:rPr>
                <w:rFonts w:ascii="Sylfaen" w:hAnsi="Sylfaen"/>
                <w:color w:val="000000"/>
                <w:sz w:val="20"/>
                <w:szCs w:val="20"/>
              </w:rPr>
            </w:pPr>
            <w:proofErr w:type="spellStart"/>
            <w:r w:rsidRPr="00B82DE4">
              <w:rPr>
                <w:rFonts w:ascii="Sylfaen" w:hAnsi="Sylfaen"/>
                <w:color w:val="000000"/>
                <w:sz w:val="20"/>
                <w:szCs w:val="20"/>
              </w:rPr>
              <w:t>Pojedynczyy</w:t>
            </w:r>
            <w:proofErr w:type="spellEnd"/>
            <w:r w:rsidRPr="00B82DE4">
              <w:rPr>
                <w:rFonts w:ascii="Sylfaen" w:hAnsi="Sylfaen"/>
                <w:color w:val="000000"/>
                <w:sz w:val="20"/>
                <w:szCs w:val="20"/>
              </w:rPr>
              <w:t xml:space="preserve"> włącznik nożny do koagulacji z dodatkowym przyciskiem umożliwiającym zmianę gniazda/trybu, z kablem dł. 4m, włącznik wodoodporny, zabezpieczony przed wybuchem </w:t>
            </w:r>
          </w:p>
        </w:tc>
        <w:tc>
          <w:tcPr>
            <w:tcW w:w="1468" w:type="dxa"/>
            <w:vAlign w:val="center"/>
          </w:tcPr>
          <w:p w14:paraId="2B058DE7" w14:textId="28186DEB"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w:t>
            </w:r>
          </w:p>
        </w:tc>
        <w:tc>
          <w:tcPr>
            <w:tcW w:w="1710" w:type="dxa"/>
            <w:vAlign w:val="center"/>
          </w:tcPr>
          <w:p w14:paraId="0F21A5AC" w14:textId="77777777" w:rsidR="00B82DE4" w:rsidRPr="00B82DE4" w:rsidRDefault="00B82DE4" w:rsidP="00B82DE4">
            <w:pPr>
              <w:jc w:val="center"/>
              <w:rPr>
                <w:rFonts w:ascii="Sylfaen" w:hAnsi="Sylfaen"/>
                <w:sz w:val="20"/>
                <w:szCs w:val="20"/>
                <w:lang w:eastAsia="x-none"/>
              </w:rPr>
            </w:pPr>
          </w:p>
        </w:tc>
        <w:tc>
          <w:tcPr>
            <w:tcW w:w="1696" w:type="dxa"/>
          </w:tcPr>
          <w:p w14:paraId="18DD674B" w14:textId="77777777" w:rsidR="00B82DE4" w:rsidRPr="00B82DE4" w:rsidRDefault="00B82DE4" w:rsidP="00B82DE4">
            <w:pPr>
              <w:jc w:val="center"/>
              <w:rPr>
                <w:rFonts w:ascii="Sylfaen" w:hAnsi="Sylfaen" w:cs="Tahoma"/>
                <w:b/>
                <w:color w:val="000000"/>
                <w:sz w:val="20"/>
                <w:szCs w:val="20"/>
              </w:rPr>
            </w:pPr>
          </w:p>
        </w:tc>
      </w:tr>
      <w:tr w:rsidR="00B82DE4" w:rsidRPr="004713E1" w14:paraId="13AF8332" w14:textId="77777777" w:rsidTr="00B82DE4">
        <w:tc>
          <w:tcPr>
            <w:tcW w:w="643" w:type="dxa"/>
            <w:vAlign w:val="center"/>
          </w:tcPr>
          <w:p w14:paraId="269E7A11" w14:textId="4F48D53A" w:rsidR="00B82DE4" w:rsidRPr="00B82DE4" w:rsidRDefault="00B82DE4" w:rsidP="00B82DE4">
            <w:pPr>
              <w:rPr>
                <w:rFonts w:ascii="Sylfaen" w:hAnsi="Sylfaen"/>
                <w:color w:val="000000"/>
                <w:sz w:val="20"/>
                <w:szCs w:val="20"/>
              </w:rPr>
            </w:pPr>
            <w:r w:rsidRPr="00B82DE4">
              <w:rPr>
                <w:rFonts w:ascii="Sylfaen" w:hAnsi="Sylfaen"/>
                <w:color w:val="000000"/>
                <w:sz w:val="20"/>
                <w:szCs w:val="20"/>
              </w:rPr>
              <w:t>60.</w:t>
            </w:r>
          </w:p>
        </w:tc>
        <w:tc>
          <w:tcPr>
            <w:tcW w:w="3545" w:type="dxa"/>
            <w:vAlign w:val="center"/>
          </w:tcPr>
          <w:p w14:paraId="28BDB399" w14:textId="3828F786" w:rsidR="00B82DE4" w:rsidRPr="00B82DE4" w:rsidRDefault="00B82DE4" w:rsidP="00B82DE4">
            <w:pPr>
              <w:rPr>
                <w:rFonts w:ascii="Sylfaen" w:hAnsi="Sylfaen"/>
                <w:color w:val="000000"/>
                <w:sz w:val="20"/>
                <w:szCs w:val="20"/>
              </w:rPr>
            </w:pPr>
            <w:r w:rsidRPr="00B82DE4">
              <w:rPr>
                <w:rFonts w:ascii="Sylfaen" w:hAnsi="Sylfaen"/>
                <w:color w:val="000000"/>
                <w:sz w:val="20"/>
                <w:szCs w:val="20"/>
              </w:rPr>
              <w:t>Elektroda neutralna jednorazowa, hydrożelowa, dzielona, dla dorosłych i dzieci 174x122mm,dzielona powierzchnia przewodząca 110 cm2, powierzchnia całkowita 175 cm2. op.100szt.</w:t>
            </w:r>
          </w:p>
        </w:tc>
        <w:tc>
          <w:tcPr>
            <w:tcW w:w="1468" w:type="dxa"/>
            <w:vAlign w:val="center"/>
          </w:tcPr>
          <w:p w14:paraId="109FAAC2" w14:textId="16ACA746"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w:t>
            </w:r>
          </w:p>
        </w:tc>
        <w:tc>
          <w:tcPr>
            <w:tcW w:w="1710" w:type="dxa"/>
            <w:vAlign w:val="center"/>
          </w:tcPr>
          <w:p w14:paraId="58669477" w14:textId="77777777" w:rsidR="00B82DE4" w:rsidRPr="00B82DE4" w:rsidRDefault="00B82DE4" w:rsidP="00B82DE4">
            <w:pPr>
              <w:jc w:val="center"/>
              <w:rPr>
                <w:rFonts w:ascii="Sylfaen" w:hAnsi="Sylfaen"/>
                <w:sz w:val="20"/>
                <w:szCs w:val="20"/>
                <w:lang w:eastAsia="x-none"/>
              </w:rPr>
            </w:pPr>
          </w:p>
        </w:tc>
        <w:tc>
          <w:tcPr>
            <w:tcW w:w="1696" w:type="dxa"/>
          </w:tcPr>
          <w:p w14:paraId="725A77B6" w14:textId="77777777" w:rsidR="00B82DE4" w:rsidRPr="00B82DE4" w:rsidRDefault="00B82DE4" w:rsidP="00B82DE4">
            <w:pPr>
              <w:jc w:val="center"/>
              <w:rPr>
                <w:rFonts w:ascii="Sylfaen" w:hAnsi="Sylfaen" w:cs="Tahoma"/>
                <w:b/>
                <w:color w:val="000000"/>
                <w:sz w:val="20"/>
                <w:szCs w:val="20"/>
              </w:rPr>
            </w:pPr>
          </w:p>
        </w:tc>
      </w:tr>
      <w:tr w:rsidR="00B82DE4" w:rsidRPr="004713E1" w14:paraId="5F4BC0DA" w14:textId="77777777" w:rsidTr="00B82DE4">
        <w:tc>
          <w:tcPr>
            <w:tcW w:w="643" w:type="dxa"/>
            <w:vAlign w:val="center"/>
          </w:tcPr>
          <w:p w14:paraId="516271CD" w14:textId="78325451" w:rsidR="00B82DE4" w:rsidRPr="00B82DE4" w:rsidRDefault="00B82DE4" w:rsidP="00B82DE4">
            <w:pPr>
              <w:rPr>
                <w:rFonts w:ascii="Sylfaen" w:hAnsi="Sylfaen"/>
                <w:color w:val="000000"/>
                <w:sz w:val="20"/>
                <w:szCs w:val="20"/>
              </w:rPr>
            </w:pPr>
            <w:r w:rsidRPr="00B82DE4">
              <w:rPr>
                <w:rFonts w:ascii="Sylfaen" w:hAnsi="Sylfaen"/>
                <w:color w:val="000000"/>
                <w:sz w:val="20"/>
                <w:szCs w:val="20"/>
              </w:rPr>
              <w:t>61.</w:t>
            </w:r>
          </w:p>
        </w:tc>
        <w:tc>
          <w:tcPr>
            <w:tcW w:w="3545" w:type="dxa"/>
            <w:vAlign w:val="center"/>
          </w:tcPr>
          <w:p w14:paraId="48B4B3FE" w14:textId="3DD9A18F" w:rsidR="00B82DE4" w:rsidRPr="00B82DE4" w:rsidRDefault="00B82DE4" w:rsidP="00B82DE4">
            <w:pPr>
              <w:rPr>
                <w:rFonts w:ascii="Sylfaen" w:hAnsi="Sylfaen"/>
                <w:color w:val="000000"/>
                <w:sz w:val="20"/>
                <w:szCs w:val="20"/>
              </w:rPr>
            </w:pPr>
            <w:r w:rsidRPr="00B82DE4">
              <w:rPr>
                <w:rFonts w:ascii="Sylfaen" w:hAnsi="Sylfaen"/>
                <w:color w:val="000000"/>
                <w:sz w:val="20"/>
                <w:szCs w:val="20"/>
              </w:rPr>
              <w:t xml:space="preserve">Kabel do elektrod neutralnych, długość 4,5m, od strony elektrody zakończony klipsem 2,5cm, od strony aparatu wtyczka płaska z bolcem (REM); </w:t>
            </w:r>
            <w:r w:rsidRPr="00B82DE4">
              <w:rPr>
                <w:rFonts w:ascii="Sylfaen" w:hAnsi="Sylfaen"/>
                <w:color w:val="000000"/>
                <w:sz w:val="20"/>
                <w:szCs w:val="20"/>
              </w:rPr>
              <w:lastRenderedPageBreak/>
              <w:t>przeznaczenie do min. 300 cykli sterylizacji</w:t>
            </w:r>
          </w:p>
        </w:tc>
        <w:tc>
          <w:tcPr>
            <w:tcW w:w="1468" w:type="dxa"/>
          </w:tcPr>
          <w:p w14:paraId="5769EE0A" w14:textId="6117C7C9"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lastRenderedPageBreak/>
              <w:t>TAK</w:t>
            </w:r>
          </w:p>
        </w:tc>
        <w:tc>
          <w:tcPr>
            <w:tcW w:w="1710" w:type="dxa"/>
            <w:vAlign w:val="center"/>
          </w:tcPr>
          <w:p w14:paraId="15DDDC83" w14:textId="77777777" w:rsidR="00B82DE4" w:rsidRPr="00B82DE4" w:rsidRDefault="00B82DE4" w:rsidP="00B82DE4">
            <w:pPr>
              <w:jc w:val="center"/>
              <w:rPr>
                <w:rFonts w:ascii="Sylfaen" w:hAnsi="Sylfaen"/>
                <w:sz w:val="20"/>
                <w:szCs w:val="20"/>
                <w:lang w:eastAsia="x-none"/>
              </w:rPr>
            </w:pPr>
          </w:p>
        </w:tc>
        <w:tc>
          <w:tcPr>
            <w:tcW w:w="1696" w:type="dxa"/>
          </w:tcPr>
          <w:p w14:paraId="7B61501F" w14:textId="77777777" w:rsidR="00B82DE4" w:rsidRPr="00B82DE4" w:rsidRDefault="00B82DE4" w:rsidP="00B82DE4">
            <w:pPr>
              <w:jc w:val="center"/>
              <w:rPr>
                <w:rFonts w:ascii="Sylfaen" w:hAnsi="Sylfaen" w:cs="Tahoma"/>
                <w:b/>
                <w:color w:val="000000"/>
                <w:sz w:val="20"/>
                <w:szCs w:val="20"/>
              </w:rPr>
            </w:pPr>
          </w:p>
        </w:tc>
      </w:tr>
      <w:tr w:rsidR="00B82DE4" w:rsidRPr="004713E1" w14:paraId="65C65A4C" w14:textId="77777777" w:rsidTr="00B82DE4">
        <w:tc>
          <w:tcPr>
            <w:tcW w:w="643" w:type="dxa"/>
            <w:vAlign w:val="center"/>
          </w:tcPr>
          <w:p w14:paraId="673C4618" w14:textId="0582F6F2" w:rsidR="00B82DE4" w:rsidRPr="00B82DE4" w:rsidRDefault="00B82DE4" w:rsidP="00B82DE4">
            <w:pPr>
              <w:rPr>
                <w:rFonts w:ascii="Sylfaen" w:hAnsi="Sylfaen"/>
                <w:color w:val="000000"/>
                <w:sz w:val="20"/>
                <w:szCs w:val="20"/>
              </w:rPr>
            </w:pPr>
            <w:r w:rsidRPr="00B82DE4">
              <w:rPr>
                <w:rFonts w:ascii="Sylfaen" w:hAnsi="Sylfaen"/>
                <w:color w:val="000000"/>
                <w:sz w:val="20"/>
                <w:szCs w:val="20"/>
              </w:rPr>
              <w:t>62.</w:t>
            </w:r>
          </w:p>
        </w:tc>
        <w:tc>
          <w:tcPr>
            <w:tcW w:w="3545" w:type="dxa"/>
            <w:vAlign w:val="center"/>
          </w:tcPr>
          <w:p w14:paraId="0E59F6AA" w14:textId="0C485385" w:rsidR="00B82DE4" w:rsidRPr="00B82DE4" w:rsidRDefault="00B82DE4" w:rsidP="00B82DE4">
            <w:pPr>
              <w:rPr>
                <w:rFonts w:ascii="Sylfaen" w:hAnsi="Sylfaen"/>
                <w:color w:val="000000"/>
                <w:sz w:val="20"/>
                <w:szCs w:val="20"/>
              </w:rPr>
            </w:pPr>
            <w:r w:rsidRPr="00B82DE4">
              <w:rPr>
                <w:rFonts w:ascii="Sylfaen" w:hAnsi="Sylfaen"/>
                <w:color w:val="000000"/>
                <w:sz w:val="20"/>
                <w:szCs w:val="20"/>
              </w:rPr>
              <w:t>Kabel bipolarny, długość 4,5m, wtyczka od strony instrumentu - dwa bolce płaskie, od strony aparatu 2-bolcowa 28,58mm; przeznaczenie do min. 300 cykli sterylizacji</w:t>
            </w:r>
          </w:p>
        </w:tc>
        <w:tc>
          <w:tcPr>
            <w:tcW w:w="1468" w:type="dxa"/>
          </w:tcPr>
          <w:p w14:paraId="2C589979" w14:textId="4DB8D23C"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w:t>
            </w:r>
          </w:p>
        </w:tc>
        <w:tc>
          <w:tcPr>
            <w:tcW w:w="1710" w:type="dxa"/>
            <w:vAlign w:val="center"/>
          </w:tcPr>
          <w:p w14:paraId="5E0475E5" w14:textId="77777777" w:rsidR="00B82DE4" w:rsidRPr="00B82DE4" w:rsidRDefault="00B82DE4" w:rsidP="00B82DE4">
            <w:pPr>
              <w:jc w:val="center"/>
              <w:rPr>
                <w:rFonts w:ascii="Sylfaen" w:hAnsi="Sylfaen"/>
                <w:sz w:val="20"/>
                <w:szCs w:val="20"/>
                <w:lang w:eastAsia="x-none"/>
              </w:rPr>
            </w:pPr>
          </w:p>
        </w:tc>
        <w:tc>
          <w:tcPr>
            <w:tcW w:w="1696" w:type="dxa"/>
          </w:tcPr>
          <w:p w14:paraId="6C2BC235" w14:textId="77777777" w:rsidR="00B82DE4" w:rsidRPr="00B82DE4" w:rsidRDefault="00B82DE4" w:rsidP="00B82DE4">
            <w:pPr>
              <w:jc w:val="center"/>
              <w:rPr>
                <w:rFonts w:ascii="Sylfaen" w:hAnsi="Sylfaen" w:cs="Tahoma"/>
                <w:b/>
                <w:color w:val="000000"/>
                <w:sz w:val="20"/>
                <w:szCs w:val="20"/>
              </w:rPr>
            </w:pPr>
          </w:p>
        </w:tc>
      </w:tr>
      <w:tr w:rsidR="00B82DE4" w:rsidRPr="004713E1" w14:paraId="19BDBFAB" w14:textId="77777777" w:rsidTr="00B82DE4">
        <w:tc>
          <w:tcPr>
            <w:tcW w:w="643" w:type="dxa"/>
            <w:vAlign w:val="center"/>
          </w:tcPr>
          <w:p w14:paraId="0FB12789" w14:textId="1F6ECCEE" w:rsidR="00B82DE4" w:rsidRPr="00B82DE4" w:rsidRDefault="00B82DE4" w:rsidP="00B82DE4">
            <w:pPr>
              <w:rPr>
                <w:rFonts w:ascii="Sylfaen" w:hAnsi="Sylfaen"/>
                <w:color w:val="000000"/>
                <w:sz w:val="20"/>
                <w:szCs w:val="20"/>
              </w:rPr>
            </w:pPr>
            <w:r w:rsidRPr="00B82DE4">
              <w:rPr>
                <w:rFonts w:ascii="Sylfaen" w:hAnsi="Sylfaen"/>
                <w:color w:val="000000"/>
                <w:sz w:val="20"/>
                <w:szCs w:val="20"/>
              </w:rPr>
              <w:t>63.</w:t>
            </w:r>
          </w:p>
        </w:tc>
        <w:tc>
          <w:tcPr>
            <w:tcW w:w="3545" w:type="dxa"/>
            <w:vAlign w:val="center"/>
          </w:tcPr>
          <w:p w14:paraId="1A46675F" w14:textId="78B876B6" w:rsidR="00B82DE4" w:rsidRPr="00B82DE4" w:rsidRDefault="00B82DE4" w:rsidP="00B82DE4">
            <w:pPr>
              <w:rPr>
                <w:rFonts w:ascii="Sylfaen" w:hAnsi="Sylfaen"/>
                <w:color w:val="000000"/>
                <w:sz w:val="20"/>
                <w:szCs w:val="20"/>
              </w:rPr>
            </w:pPr>
            <w:r w:rsidRPr="00B82DE4">
              <w:rPr>
                <w:rFonts w:ascii="Sylfaen" w:hAnsi="Sylfaen"/>
                <w:color w:val="000000"/>
                <w:sz w:val="20"/>
                <w:szCs w:val="20"/>
              </w:rPr>
              <w:t xml:space="preserve">Jednorazowa, sterylna, regulowana pod względem długości, rękojeść do odprowadzania dymu, powstającego w wyniku napalania tkanek z zintegrowaną elektrodą </w:t>
            </w:r>
            <w:proofErr w:type="spellStart"/>
            <w:r w:rsidRPr="00B82DE4">
              <w:rPr>
                <w:rFonts w:ascii="Sylfaen" w:hAnsi="Sylfaen"/>
                <w:color w:val="000000"/>
                <w:sz w:val="20"/>
                <w:szCs w:val="20"/>
              </w:rPr>
              <w:t>nożą</w:t>
            </w:r>
            <w:proofErr w:type="spellEnd"/>
            <w:r w:rsidRPr="00B82DE4">
              <w:rPr>
                <w:rFonts w:ascii="Sylfaen" w:hAnsi="Sylfaen"/>
                <w:color w:val="000000"/>
                <w:sz w:val="20"/>
                <w:szCs w:val="20"/>
              </w:rPr>
              <w:t xml:space="preserve"> NON-STICK, 3-metrowym kablem, wtykiem </w:t>
            </w:r>
            <w:proofErr w:type="spellStart"/>
            <w:r w:rsidRPr="00B82DE4">
              <w:rPr>
                <w:rFonts w:ascii="Sylfaen" w:hAnsi="Sylfaen"/>
                <w:color w:val="000000"/>
                <w:sz w:val="20"/>
                <w:szCs w:val="20"/>
              </w:rPr>
              <w:t>trójbolcowym</w:t>
            </w:r>
            <w:proofErr w:type="spellEnd"/>
            <w:r w:rsidRPr="00B82DE4">
              <w:rPr>
                <w:rFonts w:ascii="Sylfaen" w:hAnsi="Sylfaen"/>
                <w:color w:val="000000"/>
                <w:sz w:val="20"/>
                <w:szCs w:val="20"/>
              </w:rPr>
              <w:t xml:space="preserve"> i kaburą, opakowanie 10szt.</w:t>
            </w:r>
          </w:p>
        </w:tc>
        <w:tc>
          <w:tcPr>
            <w:tcW w:w="1468" w:type="dxa"/>
          </w:tcPr>
          <w:p w14:paraId="19F86E9F" w14:textId="57AF236B"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w:t>
            </w:r>
          </w:p>
        </w:tc>
        <w:tc>
          <w:tcPr>
            <w:tcW w:w="1710" w:type="dxa"/>
            <w:vAlign w:val="center"/>
          </w:tcPr>
          <w:p w14:paraId="6AB88BB2" w14:textId="77777777" w:rsidR="00B82DE4" w:rsidRPr="00B82DE4" w:rsidRDefault="00B82DE4" w:rsidP="00B82DE4">
            <w:pPr>
              <w:jc w:val="center"/>
              <w:rPr>
                <w:rFonts w:ascii="Sylfaen" w:hAnsi="Sylfaen"/>
                <w:sz w:val="20"/>
                <w:szCs w:val="20"/>
                <w:lang w:eastAsia="x-none"/>
              </w:rPr>
            </w:pPr>
          </w:p>
        </w:tc>
        <w:tc>
          <w:tcPr>
            <w:tcW w:w="1696" w:type="dxa"/>
          </w:tcPr>
          <w:p w14:paraId="44D425DF" w14:textId="77777777" w:rsidR="00B82DE4" w:rsidRPr="00B82DE4" w:rsidRDefault="00B82DE4" w:rsidP="00B82DE4">
            <w:pPr>
              <w:jc w:val="center"/>
              <w:rPr>
                <w:rFonts w:ascii="Sylfaen" w:hAnsi="Sylfaen" w:cs="Tahoma"/>
                <w:b/>
                <w:color w:val="000000"/>
                <w:sz w:val="20"/>
                <w:szCs w:val="20"/>
              </w:rPr>
            </w:pPr>
          </w:p>
        </w:tc>
      </w:tr>
      <w:tr w:rsidR="00B82DE4" w:rsidRPr="004713E1" w14:paraId="19EFDE75" w14:textId="77777777" w:rsidTr="00B82DE4">
        <w:tc>
          <w:tcPr>
            <w:tcW w:w="643" w:type="dxa"/>
            <w:vAlign w:val="center"/>
          </w:tcPr>
          <w:p w14:paraId="4A15D574" w14:textId="2235FA2F" w:rsidR="00B82DE4" w:rsidRPr="00B82DE4" w:rsidRDefault="00B82DE4" w:rsidP="00B82DE4">
            <w:pPr>
              <w:rPr>
                <w:rFonts w:ascii="Sylfaen" w:hAnsi="Sylfaen"/>
                <w:color w:val="000000"/>
                <w:sz w:val="20"/>
                <w:szCs w:val="20"/>
              </w:rPr>
            </w:pPr>
            <w:r w:rsidRPr="00B82DE4">
              <w:rPr>
                <w:rFonts w:ascii="Sylfaen" w:hAnsi="Sylfaen"/>
                <w:color w:val="000000"/>
                <w:sz w:val="20"/>
                <w:szCs w:val="20"/>
              </w:rPr>
              <w:t>64.</w:t>
            </w:r>
          </w:p>
        </w:tc>
        <w:tc>
          <w:tcPr>
            <w:tcW w:w="3545" w:type="dxa"/>
            <w:vAlign w:val="center"/>
          </w:tcPr>
          <w:p w14:paraId="42AA9DBB" w14:textId="0BCBA216" w:rsidR="00B82DE4" w:rsidRPr="00B82DE4" w:rsidRDefault="00B82DE4" w:rsidP="00B82DE4">
            <w:pPr>
              <w:rPr>
                <w:rFonts w:ascii="Sylfaen" w:hAnsi="Sylfaen"/>
                <w:color w:val="000000"/>
                <w:sz w:val="20"/>
                <w:szCs w:val="20"/>
              </w:rPr>
            </w:pPr>
            <w:r w:rsidRPr="00B82DE4">
              <w:rPr>
                <w:rFonts w:ascii="Sylfaen" w:hAnsi="Sylfaen"/>
                <w:color w:val="000000"/>
                <w:sz w:val="20"/>
                <w:szCs w:val="20"/>
              </w:rPr>
              <w:t xml:space="preserve">Filtr do </w:t>
            </w:r>
            <w:proofErr w:type="spellStart"/>
            <w:r w:rsidRPr="00B82DE4">
              <w:rPr>
                <w:rFonts w:ascii="Sylfaen" w:hAnsi="Sylfaen"/>
                <w:color w:val="000000"/>
                <w:sz w:val="20"/>
                <w:szCs w:val="20"/>
              </w:rPr>
              <w:t>ewakuatora</w:t>
            </w:r>
            <w:proofErr w:type="spellEnd"/>
            <w:r w:rsidRPr="00B82DE4">
              <w:rPr>
                <w:rFonts w:ascii="Sylfaen" w:hAnsi="Sylfaen"/>
                <w:color w:val="000000"/>
                <w:sz w:val="20"/>
                <w:szCs w:val="20"/>
              </w:rPr>
              <w:t xml:space="preserve"> dymu, 35 roboczo godzin op.2szt</w:t>
            </w:r>
          </w:p>
        </w:tc>
        <w:tc>
          <w:tcPr>
            <w:tcW w:w="1468" w:type="dxa"/>
          </w:tcPr>
          <w:p w14:paraId="2671D990" w14:textId="1E15E4A2" w:rsidR="00B82DE4" w:rsidRPr="00B82DE4" w:rsidRDefault="00B82DE4" w:rsidP="00B82DE4">
            <w:pPr>
              <w:jc w:val="center"/>
              <w:rPr>
                <w:rFonts w:ascii="Sylfaen" w:hAnsi="Sylfaen"/>
                <w:color w:val="000000"/>
                <w:sz w:val="20"/>
                <w:szCs w:val="20"/>
              </w:rPr>
            </w:pPr>
            <w:r w:rsidRPr="00B82DE4">
              <w:rPr>
                <w:rFonts w:ascii="Sylfaen" w:hAnsi="Sylfaen"/>
                <w:color w:val="000000"/>
                <w:sz w:val="20"/>
                <w:szCs w:val="20"/>
              </w:rPr>
              <w:t>TAK</w:t>
            </w:r>
          </w:p>
        </w:tc>
        <w:tc>
          <w:tcPr>
            <w:tcW w:w="1710" w:type="dxa"/>
            <w:vAlign w:val="center"/>
          </w:tcPr>
          <w:p w14:paraId="78B43FDA" w14:textId="77777777" w:rsidR="00B82DE4" w:rsidRPr="00B82DE4" w:rsidRDefault="00B82DE4" w:rsidP="00B82DE4">
            <w:pPr>
              <w:jc w:val="center"/>
              <w:rPr>
                <w:rFonts w:ascii="Sylfaen" w:hAnsi="Sylfaen"/>
                <w:sz w:val="20"/>
                <w:szCs w:val="20"/>
                <w:lang w:eastAsia="x-none"/>
              </w:rPr>
            </w:pPr>
          </w:p>
        </w:tc>
        <w:tc>
          <w:tcPr>
            <w:tcW w:w="1696" w:type="dxa"/>
          </w:tcPr>
          <w:p w14:paraId="36028688" w14:textId="77777777" w:rsidR="00B82DE4" w:rsidRPr="00B82DE4" w:rsidRDefault="00B82DE4" w:rsidP="00B82DE4">
            <w:pPr>
              <w:jc w:val="center"/>
              <w:rPr>
                <w:rFonts w:ascii="Sylfaen" w:hAnsi="Sylfaen" w:cs="Tahoma"/>
                <w:b/>
                <w:color w:val="000000"/>
                <w:sz w:val="20"/>
                <w:szCs w:val="20"/>
              </w:rPr>
            </w:pPr>
          </w:p>
        </w:tc>
      </w:tr>
      <w:tr w:rsidR="00B82DE4" w:rsidRPr="004713E1" w14:paraId="391B1216" w14:textId="77777777" w:rsidTr="00607F72">
        <w:tc>
          <w:tcPr>
            <w:tcW w:w="643" w:type="dxa"/>
            <w:vAlign w:val="center"/>
          </w:tcPr>
          <w:p w14:paraId="2454036A" w14:textId="0BA06FE2" w:rsidR="00B82DE4" w:rsidRPr="00B82DE4" w:rsidRDefault="00B82DE4" w:rsidP="00B82DE4">
            <w:pPr>
              <w:rPr>
                <w:rFonts w:ascii="Sylfaen" w:hAnsi="Sylfaen"/>
                <w:color w:val="000000"/>
                <w:sz w:val="20"/>
                <w:szCs w:val="20"/>
              </w:rPr>
            </w:pPr>
            <w:r w:rsidRPr="00B82DE4">
              <w:rPr>
                <w:rFonts w:ascii="Sylfaen" w:hAnsi="Sylfaen"/>
                <w:color w:val="000000"/>
                <w:sz w:val="20"/>
                <w:szCs w:val="20"/>
              </w:rPr>
              <w:t>65.</w:t>
            </w:r>
          </w:p>
        </w:tc>
        <w:tc>
          <w:tcPr>
            <w:tcW w:w="3545" w:type="dxa"/>
          </w:tcPr>
          <w:p w14:paraId="4613CEED" w14:textId="1B42FBAF" w:rsidR="00B82DE4" w:rsidRPr="00B82DE4" w:rsidRDefault="00B82DE4" w:rsidP="00B82DE4">
            <w:pPr>
              <w:rPr>
                <w:rFonts w:ascii="Sylfaen" w:hAnsi="Sylfaen"/>
                <w:color w:val="000000"/>
                <w:sz w:val="20"/>
                <w:szCs w:val="20"/>
              </w:rPr>
            </w:pPr>
            <w:r w:rsidRPr="00B82DE4">
              <w:rPr>
                <w:rFonts w:ascii="Sylfaen" w:hAnsi="Sylfaen"/>
                <w:color w:val="000000"/>
                <w:spacing w:val="-1"/>
                <w:sz w:val="20"/>
                <w:szCs w:val="20"/>
              </w:rPr>
              <w:t>Gwarancja 24 miesiące</w:t>
            </w:r>
            <w:r w:rsidRPr="00B82DE4">
              <w:rPr>
                <w:rFonts w:ascii="Sylfaen" w:hAnsi="Sylfaen"/>
                <w:color w:val="000000"/>
                <w:spacing w:val="-1"/>
                <w:sz w:val="20"/>
                <w:szCs w:val="20"/>
              </w:rPr>
              <w:tab/>
            </w:r>
          </w:p>
        </w:tc>
        <w:tc>
          <w:tcPr>
            <w:tcW w:w="1468" w:type="dxa"/>
          </w:tcPr>
          <w:p w14:paraId="00F636A3" w14:textId="73BE1933" w:rsidR="00B82DE4" w:rsidRPr="00B82DE4" w:rsidRDefault="00B82DE4" w:rsidP="00B82DE4">
            <w:pPr>
              <w:jc w:val="center"/>
              <w:rPr>
                <w:rFonts w:ascii="Sylfaen" w:hAnsi="Sylfaen"/>
                <w:color w:val="000000"/>
                <w:sz w:val="20"/>
                <w:szCs w:val="20"/>
              </w:rPr>
            </w:pPr>
            <w:r w:rsidRPr="00B82DE4">
              <w:rPr>
                <w:rFonts w:ascii="Sylfaen" w:hAnsi="Sylfaen"/>
                <w:sz w:val="20"/>
                <w:szCs w:val="20"/>
              </w:rPr>
              <w:t>Tak</w:t>
            </w:r>
          </w:p>
        </w:tc>
        <w:tc>
          <w:tcPr>
            <w:tcW w:w="1710" w:type="dxa"/>
            <w:vAlign w:val="center"/>
          </w:tcPr>
          <w:p w14:paraId="009ACB35" w14:textId="77777777" w:rsidR="00B82DE4" w:rsidRPr="00B82DE4" w:rsidRDefault="00B82DE4" w:rsidP="00B82DE4">
            <w:pPr>
              <w:jc w:val="center"/>
              <w:rPr>
                <w:rFonts w:ascii="Sylfaen" w:hAnsi="Sylfaen"/>
                <w:sz w:val="20"/>
                <w:szCs w:val="20"/>
                <w:lang w:eastAsia="x-none"/>
              </w:rPr>
            </w:pPr>
          </w:p>
        </w:tc>
        <w:tc>
          <w:tcPr>
            <w:tcW w:w="1696" w:type="dxa"/>
          </w:tcPr>
          <w:p w14:paraId="4D726860" w14:textId="77777777" w:rsidR="00B82DE4" w:rsidRPr="00B82DE4" w:rsidRDefault="00B82DE4" w:rsidP="00B82DE4">
            <w:pPr>
              <w:jc w:val="center"/>
              <w:rPr>
                <w:rFonts w:ascii="Sylfaen" w:hAnsi="Sylfaen" w:cs="Tahoma"/>
                <w:b/>
                <w:color w:val="000000"/>
                <w:sz w:val="20"/>
                <w:szCs w:val="20"/>
              </w:rPr>
            </w:pPr>
          </w:p>
        </w:tc>
      </w:tr>
      <w:tr w:rsidR="00B82DE4" w:rsidRPr="004713E1" w14:paraId="185CBA57" w14:textId="77777777" w:rsidTr="005B55FF">
        <w:tc>
          <w:tcPr>
            <w:tcW w:w="643" w:type="dxa"/>
            <w:vAlign w:val="center"/>
          </w:tcPr>
          <w:p w14:paraId="2CC23BDC" w14:textId="012A8CDC" w:rsidR="00B82DE4" w:rsidRPr="00B82DE4" w:rsidRDefault="00B82DE4" w:rsidP="00B82DE4">
            <w:pPr>
              <w:rPr>
                <w:rFonts w:ascii="Sylfaen" w:hAnsi="Sylfaen"/>
                <w:color w:val="000000"/>
                <w:sz w:val="20"/>
                <w:szCs w:val="20"/>
              </w:rPr>
            </w:pPr>
            <w:r w:rsidRPr="00B82DE4">
              <w:rPr>
                <w:rFonts w:ascii="Sylfaen" w:hAnsi="Sylfaen"/>
                <w:color w:val="000000"/>
                <w:sz w:val="20"/>
                <w:szCs w:val="20"/>
              </w:rPr>
              <w:t>66.</w:t>
            </w:r>
          </w:p>
        </w:tc>
        <w:tc>
          <w:tcPr>
            <w:tcW w:w="3545" w:type="dxa"/>
          </w:tcPr>
          <w:p w14:paraId="327F2EC7" w14:textId="63486508" w:rsidR="00B82DE4" w:rsidRPr="00B82DE4" w:rsidRDefault="00B82DE4" w:rsidP="00B82DE4">
            <w:pPr>
              <w:rPr>
                <w:rFonts w:ascii="Sylfaen" w:hAnsi="Sylfaen"/>
                <w:color w:val="000000"/>
                <w:sz w:val="20"/>
                <w:szCs w:val="20"/>
              </w:rPr>
            </w:pPr>
            <w:r w:rsidRPr="00B82DE4">
              <w:rPr>
                <w:rFonts w:ascii="Sylfaen" w:hAnsi="Sylfaen"/>
                <w:color w:val="000000"/>
                <w:spacing w:val="-1"/>
                <w:sz w:val="20"/>
                <w:szCs w:val="20"/>
              </w:rPr>
              <w:t>Instrukcja obsługi w języku polskim dostarczona wraz z urządzeniem.</w:t>
            </w:r>
          </w:p>
        </w:tc>
        <w:tc>
          <w:tcPr>
            <w:tcW w:w="1468" w:type="dxa"/>
          </w:tcPr>
          <w:p w14:paraId="5432698D" w14:textId="6B58CCCE" w:rsidR="00B82DE4" w:rsidRPr="00B82DE4" w:rsidRDefault="00B82DE4" w:rsidP="00B82DE4">
            <w:pPr>
              <w:jc w:val="center"/>
              <w:rPr>
                <w:rFonts w:ascii="Sylfaen" w:hAnsi="Sylfaen"/>
                <w:color w:val="000000"/>
                <w:sz w:val="20"/>
                <w:szCs w:val="20"/>
              </w:rPr>
            </w:pPr>
            <w:r w:rsidRPr="00B82DE4">
              <w:rPr>
                <w:rFonts w:ascii="Sylfaen" w:hAnsi="Sylfaen"/>
                <w:sz w:val="20"/>
                <w:szCs w:val="20"/>
              </w:rPr>
              <w:t>Tak</w:t>
            </w:r>
          </w:p>
        </w:tc>
        <w:tc>
          <w:tcPr>
            <w:tcW w:w="1710" w:type="dxa"/>
            <w:vAlign w:val="center"/>
          </w:tcPr>
          <w:p w14:paraId="2D081739" w14:textId="77777777" w:rsidR="00B82DE4" w:rsidRPr="00B82DE4" w:rsidRDefault="00B82DE4" w:rsidP="00B82DE4">
            <w:pPr>
              <w:jc w:val="center"/>
              <w:rPr>
                <w:rFonts w:ascii="Sylfaen" w:hAnsi="Sylfaen"/>
                <w:sz w:val="20"/>
                <w:szCs w:val="20"/>
                <w:lang w:eastAsia="x-none"/>
              </w:rPr>
            </w:pPr>
          </w:p>
        </w:tc>
        <w:tc>
          <w:tcPr>
            <w:tcW w:w="1696" w:type="dxa"/>
          </w:tcPr>
          <w:p w14:paraId="2A6FA6BF" w14:textId="77777777" w:rsidR="00B82DE4" w:rsidRPr="00B82DE4" w:rsidRDefault="00B82DE4" w:rsidP="00B82DE4">
            <w:pPr>
              <w:jc w:val="center"/>
              <w:rPr>
                <w:rFonts w:ascii="Sylfaen" w:hAnsi="Sylfaen" w:cs="Tahoma"/>
                <w:b/>
                <w:color w:val="000000"/>
                <w:sz w:val="20"/>
                <w:szCs w:val="20"/>
              </w:rPr>
            </w:pPr>
          </w:p>
        </w:tc>
      </w:tr>
    </w:tbl>
    <w:p w14:paraId="587E9F42" w14:textId="77777777" w:rsidR="004C2813" w:rsidRDefault="004C2813" w:rsidP="004C2813">
      <w:pPr>
        <w:spacing w:line="360" w:lineRule="auto"/>
        <w:rPr>
          <w:b/>
          <w:color w:val="000000"/>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850"/>
        <w:gridCol w:w="567"/>
        <w:gridCol w:w="709"/>
        <w:gridCol w:w="850"/>
        <w:gridCol w:w="567"/>
        <w:gridCol w:w="851"/>
        <w:gridCol w:w="1276"/>
      </w:tblGrid>
      <w:tr w:rsidR="004C2813" w:rsidRPr="00CF4DD8" w14:paraId="7013FCB6" w14:textId="77777777" w:rsidTr="00022DAA">
        <w:tblPrEx>
          <w:tblCellMar>
            <w:top w:w="0" w:type="dxa"/>
            <w:bottom w:w="0" w:type="dxa"/>
          </w:tblCellMar>
        </w:tblPrEx>
        <w:trPr>
          <w:trHeight w:val="565"/>
        </w:trPr>
        <w:tc>
          <w:tcPr>
            <w:tcW w:w="496" w:type="dxa"/>
          </w:tcPr>
          <w:p w14:paraId="0CB09367" w14:textId="77777777" w:rsidR="004C2813" w:rsidRPr="00CF4DD8" w:rsidRDefault="004C2813" w:rsidP="00022DAA">
            <w:pPr>
              <w:rPr>
                <w:rFonts w:ascii="Sylfaen" w:hAnsi="Sylfaen" w:cs="Tahoma"/>
                <w:b/>
                <w:sz w:val="20"/>
                <w:szCs w:val="20"/>
              </w:rPr>
            </w:pPr>
            <w:r w:rsidRPr="00CF4DD8">
              <w:rPr>
                <w:rFonts w:ascii="Sylfaen" w:hAnsi="Sylfaen" w:cs="Tahoma"/>
                <w:b/>
                <w:sz w:val="20"/>
                <w:szCs w:val="20"/>
              </w:rPr>
              <w:t>L.p.</w:t>
            </w:r>
          </w:p>
        </w:tc>
        <w:tc>
          <w:tcPr>
            <w:tcW w:w="3402" w:type="dxa"/>
          </w:tcPr>
          <w:p w14:paraId="6D138386" w14:textId="77777777" w:rsidR="004C2813" w:rsidRPr="00CF4DD8" w:rsidRDefault="004C2813" w:rsidP="00022DAA">
            <w:pPr>
              <w:rPr>
                <w:rFonts w:ascii="Sylfaen" w:hAnsi="Sylfaen" w:cs="Tahoma"/>
                <w:b/>
                <w:sz w:val="20"/>
                <w:szCs w:val="20"/>
              </w:rPr>
            </w:pPr>
            <w:r w:rsidRPr="00CF4DD8">
              <w:rPr>
                <w:rFonts w:ascii="Sylfaen" w:hAnsi="Sylfaen" w:cs="Tahoma"/>
                <w:b/>
                <w:sz w:val="20"/>
                <w:szCs w:val="20"/>
              </w:rPr>
              <w:t xml:space="preserve">Nazwa </w:t>
            </w:r>
          </w:p>
        </w:tc>
        <w:tc>
          <w:tcPr>
            <w:tcW w:w="850" w:type="dxa"/>
          </w:tcPr>
          <w:p w14:paraId="20A992DC" w14:textId="77777777" w:rsidR="004C2813" w:rsidRPr="00CF4DD8" w:rsidRDefault="004C2813" w:rsidP="00022DAA">
            <w:pPr>
              <w:rPr>
                <w:rFonts w:ascii="Sylfaen" w:hAnsi="Sylfaen" w:cs="Tahoma"/>
                <w:b/>
                <w:sz w:val="20"/>
                <w:szCs w:val="20"/>
              </w:rPr>
            </w:pPr>
            <w:r w:rsidRPr="00CF4DD8">
              <w:rPr>
                <w:rFonts w:ascii="Sylfaen" w:hAnsi="Sylfaen" w:cs="Tahoma"/>
                <w:b/>
                <w:sz w:val="20"/>
                <w:szCs w:val="20"/>
              </w:rPr>
              <w:t>j.m.</w:t>
            </w:r>
          </w:p>
        </w:tc>
        <w:tc>
          <w:tcPr>
            <w:tcW w:w="567" w:type="dxa"/>
          </w:tcPr>
          <w:p w14:paraId="2473BA0C" w14:textId="77777777" w:rsidR="004C2813" w:rsidRPr="00CF4DD8" w:rsidRDefault="004C2813" w:rsidP="00022DAA">
            <w:pPr>
              <w:rPr>
                <w:rFonts w:ascii="Sylfaen" w:hAnsi="Sylfaen" w:cs="Tahoma"/>
                <w:b/>
                <w:sz w:val="20"/>
                <w:szCs w:val="20"/>
              </w:rPr>
            </w:pPr>
            <w:r w:rsidRPr="00CF4DD8">
              <w:rPr>
                <w:rFonts w:ascii="Sylfaen" w:hAnsi="Sylfaen" w:cs="Tahoma"/>
                <w:b/>
                <w:sz w:val="20"/>
                <w:szCs w:val="20"/>
              </w:rPr>
              <w:t xml:space="preserve">Ilość </w:t>
            </w:r>
          </w:p>
        </w:tc>
        <w:tc>
          <w:tcPr>
            <w:tcW w:w="709" w:type="dxa"/>
          </w:tcPr>
          <w:p w14:paraId="06B513B6" w14:textId="77777777" w:rsidR="004C2813" w:rsidRPr="00CF4DD8" w:rsidRDefault="004C2813" w:rsidP="00022DAA">
            <w:pPr>
              <w:rPr>
                <w:rFonts w:ascii="Sylfaen" w:hAnsi="Sylfaen" w:cs="Tahoma"/>
                <w:b/>
                <w:sz w:val="20"/>
                <w:szCs w:val="20"/>
              </w:rPr>
            </w:pPr>
            <w:r w:rsidRPr="00CF4DD8">
              <w:rPr>
                <w:rFonts w:ascii="Sylfaen" w:hAnsi="Sylfaen" w:cs="Tahoma"/>
                <w:b/>
                <w:sz w:val="20"/>
                <w:szCs w:val="20"/>
              </w:rPr>
              <w:t>Cena jedn. netto</w:t>
            </w:r>
          </w:p>
        </w:tc>
        <w:tc>
          <w:tcPr>
            <w:tcW w:w="850" w:type="dxa"/>
          </w:tcPr>
          <w:p w14:paraId="6BC1ED2E" w14:textId="77777777" w:rsidR="004C2813" w:rsidRPr="00CF4DD8" w:rsidRDefault="004C2813" w:rsidP="00022DAA">
            <w:pPr>
              <w:rPr>
                <w:rFonts w:ascii="Sylfaen" w:hAnsi="Sylfaen" w:cs="Tahoma"/>
                <w:b/>
                <w:sz w:val="20"/>
                <w:szCs w:val="20"/>
              </w:rPr>
            </w:pPr>
            <w:r w:rsidRPr="00CF4DD8">
              <w:rPr>
                <w:rFonts w:ascii="Sylfaen" w:hAnsi="Sylfaen" w:cs="Tahoma"/>
                <w:b/>
                <w:sz w:val="20"/>
                <w:szCs w:val="20"/>
              </w:rPr>
              <w:t>Wartość netto</w:t>
            </w:r>
          </w:p>
        </w:tc>
        <w:tc>
          <w:tcPr>
            <w:tcW w:w="567" w:type="dxa"/>
          </w:tcPr>
          <w:p w14:paraId="09B4E32B" w14:textId="77777777" w:rsidR="004C2813" w:rsidRPr="00CF4DD8" w:rsidRDefault="004C2813" w:rsidP="00022DAA">
            <w:pPr>
              <w:rPr>
                <w:rFonts w:ascii="Sylfaen" w:hAnsi="Sylfaen" w:cs="Tahoma"/>
                <w:b/>
                <w:sz w:val="20"/>
                <w:szCs w:val="20"/>
              </w:rPr>
            </w:pPr>
            <w:r w:rsidRPr="00CF4DD8">
              <w:rPr>
                <w:rFonts w:ascii="Sylfaen" w:hAnsi="Sylfaen" w:cs="Tahoma"/>
                <w:b/>
                <w:sz w:val="20"/>
                <w:szCs w:val="20"/>
              </w:rPr>
              <w:t>Vat %</w:t>
            </w:r>
          </w:p>
        </w:tc>
        <w:tc>
          <w:tcPr>
            <w:tcW w:w="851" w:type="dxa"/>
          </w:tcPr>
          <w:p w14:paraId="7B7B99FF" w14:textId="77777777" w:rsidR="004C2813" w:rsidRPr="00CF4DD8" w:rsidRDefault="004C2813" w:rsidP="00022DAA">
            <w:pPr>
              <w:rPr>
                <w:rFonts w:ascii="Sylfaen" w:hAnsi="Sylfaen" w:cs="Tahoma"/>
                <w:b/>
                <w:sz w:val="20"/>
                <w:szCs w:val="20"/>
              </w:rPr>
            </w:pPr>
            <w:r w:rsidRPr="00CF4DD8">
              <w:rPr>
                <w:rFonts w:ascii="Sylfaen" w:hAnsi="Sylfaen" w:cs="Tahoma"/>
                <w:b/>
                <w:sz w:val="20"/>
                <w:szCs w:val="20"/>
              </w:rPr>
              <w:t>Wartość brutto</w:t>
            </w:r>
          </w:p>
        </w:tc>
        <w:tc>
          <w:tcPr>
            <w:tcW w:w="1276" w:type="dxa"/>
          </w:tcPr>
          <w:p w14:paraId="4FCFC060" w14:textId="77777777" w:rsidR="004C2813" w:rsidRPr="00CF4DD8" w:rsidRDefault="004C2813" w:rsidP="00022DAA">
            <w:pPr>
              <w:rPr>
                <w:rFonts w:ascii="Sylfaen" w:hAnsi="Sylfaen" w:cs="Tahoma"/>
                <w:b/>
                <w:sz w:val="20"/>
                <w:szCs w:val="20"/>
              </w:rPr>
            </w:pPr>
            <w:r w:rsidRPr="00CF4DD8">
              <w:rPr>
                <w:rFonts w:ascii="Sylfaen" w:hAnsi="Sylfaen" w:cs="Tahoma"/>
                <w:b/>
                <w:sz w:val="20"/>
                <w:szCs w:val="20"/>
              </w:rPr>
              <w:t xml:space="preserve">Podać: Producent/  model/nr katalogowy producenta/ </w:t>
            </w:r>
          </w:p>
        </w:tc>
      </w:tr>
      <w:tr w:rsidR="004C2813" w:rsidRPr="00CF4DD8" w14:paraId="4EFBB8C6" w14:textId="77777777" w:rsidTr="00022DAA">
        <w:tblPrEx>
          <w:tblCellMar>
            <w:top w:w="0" w:type="dxa"/>
            <w:bottom w:w="0" w:type="dxa"/>
          </w:tblCellMar>
        </w:tblPrEx>
        <w:trPr>
          <w:trHeight w:val="565"/>
        </w:trPr>
        <w:tc>
          <w:tcPr>
            <w:tcW w:w="496" w:type="dxa"/>
          </w:tcPr>
          <w:p w14:paraId="49D2CA27" w14:textId="77777777" w:rsidR="004C2813" w:rsidRPr="00CF4DD8" w:rsidRDefault="004C2813" w:rsidP="00022DAA">
            <w:pPr>
              <w:rPr>
                <w:rFonts w:ascii="Sylfaen" w:hAnsi="Sylfaen" w:cs="Tahoma"/>
                <w:sz w:val="20"/>
                <w:szCs w:val="20"/>
              </w:rPr>
            </w:pPr>
            <w:r>
              <w:rPr>
                <w:rFonts w:ascii="Sylfaen" w:hAnsi="Sylfaen" w:cs="Tahoma"/>
                <w:sz w:val="20"/>
                <w:szCs w:val="20"/>
              </w:rPr>
              <w:t>1</w:t>
            </w:r>
          </w:p>
        </w:tc>
        <w:tc>
          <w:tcPr>
            <w:tcW w:w="3402" w:type="dxa"/>
          </w:tcPr>
          <w:p w14:paraId="36A213B5" w14:textId="3D75C1F1" w:rsidR="004C2813" w:rsidRPr="001C2D41" w:rsidRDefault="00B82DE4" w:rsidP="00022DAA">
            <w:pPr>
              <w:pStyle w:val="Tekstpodstawowy"/>
              <w:spacing w:after="0"/>
              <w:rPr>
                <w:rFonts w:ascii="Sylfaen" w:hAnsi="Sylfaen" w:cs="Calibri"/>
                <w:szCs w:val="20"/>
              </w:rPr>
            </w:pPr>
            <w:r>
              <w:rPr>
                <w:rFonts w:ascii="Calibri" w:hAnsi="Calibri" w:cs="Calibri"/>
                <w:b/>
                <w:szCs w:val="20"/>
              </w:rPr>
              <w:t>Diatermia z argonem</w:t>
            </w:r>
          </w:p>
        </w:tc>
        <w:tc>
          <w:tcPr>
            <w:tcW w:w="850" w:type="dxa"/>
          </w:tcPr>
          <w:p w14:paraId="02DAE2EB" w14:textId="77777777" w:rsidR="004C2813" w:rsidRPr="00CF4DD8" w:rsidRDefault="004C2813" w:rsidP="00022DAA">
            <w:pPr>
              <w:rPr>
                <w:rFonts w:ascii="Sylfaen" w:hAnsi="Sylfaen" w:cs="Tahoma"/>
                <w:sz w:val="20"/>
                <w:szCs w:val="20"/>
              </w:rPr>
            </w:pPr>
            <w:r>
              <w:rPr>
                <w:rFonts w:ascii="Sylfaen" w:hAnsi="Sylfaen" w:cs="Tahoma"/>
                <w:sz w:val="20"/>
                <w:szCs w:val="20"/>
              </w:rPr>
              <w:t>Szt.</w:t>
            </w:r>
          </w:p>
        </w:tc>
        <w:tc>
          <w:tcPr>
            <w:tcW w:w="567" w:type="dxa"/>
          </w:tcPr>
          <w:p w14:paraId="224014E2" w14:textId="77777777" w:rsidR="004C2813" w:rsidRPr="00CF4DD8" w:rsidRDefault="004C2813" w:rsidP="00022DAA">
            <w:pPr>
              <w:rPr>
                <w:rFonts w:ascii="Sylfaen" w:hAnsi="Sylfaen" w:cs="Tahoma"/>
                <w:sz w:val="20"/>
                <w:szCs w:val="20"/>
              </w:rPr>
            </w:pPr>
            <w:r>
              <w:rPr>
                <w:rFonts w:ascii="Sylfaen" w:hAnsi="Sylfaen" w:cs="Tahoma"/>
                <w:sz w:val="20"/>
                <w:szCs w:val="20"/>
              </w:rPr>
              <w:t>1</w:t>
            </w:r>
          </w:p>
        </w:tc>
        <w:tc>
          <w:tcPr>
            <w:tcW w:w="709" w:type="dxa"/>
          </w:tcPr>
          <w:p w14:paraId="0F6DEED5" w14:textId="77777777" w:rsidR="004C2813" w:rsidRPr="00CF4DD8" w:rsidRDefault="004C2813" w:rsidP="00022DAA">
            <w:pPr>
              <w:rPr>
                <w:rFonts w:ascii="Sylfaen" w:hAnsi="Sylfaen" w:cs="Tahoma"/>
                <w:sz w:val="20"/>
                <w:szCs w:val="20"/>
              </w:rPr>
            </w:pPr>
          </w:p>
        </w:tc>
        <w:tc>
          <w:tcPr>
            <w:tcW w:w="850" w:type="dxa"/>
          </w:tcPr>
          <w:p w14:paraId="07702BDD" w14:textId="77777777" w:rsidR="004C2813" w:rsidRPr="00CF4DD8" w:rsidRDefault="004C2813" w:rsidP="00022DAA">
            <w:pPr>
              <w:rPr>
                <w:rFonts w:ascii="Sylfaen" w:hAnsi="Sylfaen" w:cs="Tahoma"/>
                <w:sz w:val="20"/>
                <w:szCs w:val="20"/>
              </w:rPr>
            </w:pPr>
          </w:p>
        </w:tc>
        <w:tc>
          <w:tcPr>
            <w:tcW w:w="567" w:type="dxa"/>
          </w:tcPr>
          <w:p w14:paraId="754F5F86" w14:textId="77777777" w:rsidR="004C2813" w:rsidRPr="00CF4DD8" w:rsidRDefault="004C2813" w:rsidP="00022DAA">
            <w:pPr>
              <w:rPr>
                <w:rFonts w:ascii="Sylfaen" w:hAnsi="Sylfaen" w:cs="Tahoma"/>
                <w:sz w:val="20"/>
                <w:szCs w:val="20"/>
              </w:rPr>
            </w:pPr>
          </w:p>
        </w:tc>
        <w:tc>
          <w:tcPr>
            <w:tcW w:w="851" w:type="dxa"/>
          </w:tcPr>
          <w:p w14:paraId="01109843" w14:textId="77777777" w:rsidR="004C2813" w:rsidRPr="00CF4DD8" w:rsidRDefault="004C2813" w:rsidP="00022DAA">
            <w:pPr>
              <w:rPr>
                <w:rFonts w:ascii="Sylfaen" w:hAnsi="Sylfaen" w:cs="Tahoma"/>
                <w:sz w:val="20"/>
                <w:szCs w:val="20"/>
              </w:rPr>
            </w:pPr>
          </w:p>
        </w:tc>
        <w:tc>
          <w:tcPr>
            <w:tcW w:w="1276" w:type="dxa"/>
          </w:tcPr>
          <w:p w14:paraId="74ADEA20" w14:textId="77777777" w:rsidR="004C2813" w:rsidRPr="00CF4DD8" w:rsidRDefault="004C2813" w:rsidP="00022DAA">
            <w:pPr>
              <w:rPr>
                <w:rFonts w:ascii="Sylfaen" w:hAnsi="Sylfaen" w:cs="Tahoma"/>
                <w:sz w:val="20"/>
                <w:szCs w:val="20"/>
              </w:rPr>
            </w:pPr>
          </w:p>
        </w:tc>
      </w:tr>
    </w:tbl>
    <w:p w14:paraId="7A80F96F" w14:textId="77777777" w:rsidR="00BB75BC" w:rsidRDefault="00BB75BC" w:rsidP="00BB75BC">
      <w:pPr>
        <w:spacing w:line="360" w:lineRule="auto"/>
        <w:rPr>
          <w:b/>
          <w:color w:val="000000"/>
          <w:sz w:val="22"/>
          <w:szCs w:val="22"/>
        </w:rPr>
      </w:pPr>
    </w:p>
    <w:p w14:paraId="40EE1E0C" w14:textId="5C5D049A" w:rsidR="00BB75BC" w:rsidRDefault="00BB75BC" w:rsidP="00BB75BC">
      <w:pPr>
        <w:pStyle w:val="Tekstpodstawowy"/>
        <w:spacing w:after="0"/>
        <w:rPr>
          <w:rFonts w:ascii="Calibri" w:hAnsi="Calibri" w:cs="Calibri"/>
          <w:b/>
          <w:szCs w:val="20"/>
        </w:rPr>
      </w:pPr>
      <w:r>
        <w:rPr>
          <w:rFonts w:ascii="Calibri" w:hAnsi="Calibri" w:cs="Calibri"/>
          <w:b/>
          <w:szCs w:val="20"/>
        </w:rPr>
        <w:t xml:space="preserve">Część </w:t>
      </w:r>
    </w:p>
    <w:p w14:paraId="0A037C9E" w14:textId="0095B75D" w:rsidR="00BB75BC" w:rsidRPr="00E51AF0" w:rsidRDefault="00BB75BC" w:rsidP="00BB75BC">
      <w:pPr>
        <w:pStyle w:val="Tekstpodstawowy"/>
        <w:spacing w:after="0"/>
        <w:rPr>
          <w:rFonts w:ascii="Calibri" w:hAnsi="Calibri" w:cs="Calibri"/>
          <w:b/>
          <w:szCs w:val="20"/>
        </w:rPr>
      </w:pPr>
      <w:r w:rsidRPr="00E51AF0">
        <w:rPr>
          <w:rFonts w:ascii="Calibri" w:hAnsi="Calibri" w:cs="Calibri"/>
          <w:b/>
          <w:szCs w:val="20"/>
        </w:rPr>
        <w:t>Przedmiot zamówienia</w:t>
      </w:r>
      <w:r>
        <w:rPr>
          <w:rFonts w:ascii="Calibri" w:hAnsi="Calibri" w:cs="Calibri"/>
          <w:b/>
          <w:szCs w:val="20"/>
        </w:rPr>
        <w:t xml:space="preserve"> -</w:t>
      </w:r>
      <w:r>
        <w:rPr>
          <w:rFonts w:ascii="Calibri" w:hAnsi="Calibri" w:cs="Calibri"/>
          <w:b/>
          <w:szCs w:val="20"/>
        </w:rPr>
        <w:t xml:space="preserve"> Aparat do znieczuleń</w:t>
      </w:r>
    </w:p>
    <w:p w14:paraId="42D06D19" w14:textId="77777777" w:rsidR="00BB75BC" w:rsidRPr="00E51AF0" w:rsidRDefault="00BB75BC" w:rsidP="00BB75BC">
      <w:pPr>
        <w:rPr>
          <w:rFonts w:ascii="Calibri" w:hAnsi="Calibri" w:cs="Calibri"/>
          <w:b/>
          <w:sz w:val="20"/>
          <w:szCs w:val="20"/>
        </w:rPr>
      </w:pPr>
      <w:r w:rsidRPr="00E51AF0">
        <w:rPr>
          <w:rFonts w:ascii="Calibri" w:hAnsi="Calibri" w:cs="Calibri"/>
          <w:b/>
          <w:sz w:val="20"/>
          <w:szCs w:val="20"/>
        </w:rPr>
        <w:t xml:space="preserve">Producent: </w:t>
      </w:r>
    </w:p>
    <w:p w14:paraId="50F63EA8" w14:textId="77777777" w:rsidR="00BB75BC" w:rsidRPr="00E51AF0" w:rsidRDefault="00BB75BC" w:rsidP="00BB75BC">
      <w:pPr>
        <w:rPr>
          <w:rFonts w:ascii="Calibri" w:hAnsi="Calibri" w:cs="Calibri"/>
          <w:b/>
          <w:sz w:val="20"/>
          <w:szCs w:val="20"/>
        </w:rPr>
      </w:pPr>
      <w:r w:rsidRPr="00E51AF0">
        <w:rPr>
          <w:rFonts w:ascii="Calibri" w:hAnsi="Calibri" w:cs="Calibri"/>
          <w:b/>
          <w:sz w:val="20"/>
          <w:szCs w:val="20"/>
        </w:rPr>
        <w:t xml:space="preserve">Nazwa i typ: </w:t>
      </w:r>
    </w:p>
    <w:p w14:paraId="11CEA66D" w14:textId="77777777" w:rsidR="00BB75BC" w:rsidRPr="00B33432" w:rsidRDefault="00BB75BC" w:rsidP="00BB75BC">
      <w:pPr>
        <w:rPr>
          <w:rFonts w:ascii="Calibri" w:hAnsi="Calibri" w:cs="Calibri"/>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3"/>
        <w:gridCol w:w="3590"/>
        <w:gridCol w:w="1370"/>
        <w:gridCol w:w="1741"/>
        <w:gridCol w:w="1718"/>
      </w:tblGrid>
      <w:tr w:rsidR="00BB75BC" w:rsidRPr="004713E1" w14:paraId="332DFFC3" w14:textId="77777777" w:rsidTr="00022DAA">
        <w:tc>
          <w:tcPr>
            <w:tcW w:w="656" w:type="dxa"/>
            <w:vAlign w:val="center"/>
          </w:tcPr>
          <w:p w14:paraId="3FD34C95" w14:textId="77777777" w:rsidR="00BB75BC" w:rsidRPr="00BB75BC" w:rsidRDefault="00BB75BC" w:rsidP="00022DAA">
            <w:pPr>
              <w:rPr>
                <w:rFonts w:ascii="Sylfaen" w:hAnsi="Sylfaen" w:cs="Calibri"/>
                <w:b/>
                <w:sz w:val="20"/>
                <w:szCs w:val="20"/>
              </w:rPr>
            </w:pPr>
            <w:r w:rsidRPr="00BB75BC">
              <w:rPr>
                <w:rFonts w:ascii="Sylfaen" w:hAnsi="Sylfaen" w:cs="Calibri"/>
                <w:b/>
                <w:sz w:val="20"/>
                <w:szCs w:val="20"/>
              </w:rPr>
              <w:t>Lp.</w:t>
            </w:r>
          </w:p>
        </w:tc>
        <w:tc>
          <w:tcPr>
            <w:tcW w:w="3699" w:type="dxa"/>
            <w:vAlign w:val="center"/>
          </w:tcPr>
          <w:p w14:paraId="282DD7AE" w14:textId="77777777" w:rsidR="00BB75BC" w:rsidRPr="00BB75BC" w:rsidRDefault="00BB75BC" w:rsidP="00022DAA">
            <w:pPr>
              <w:rPr>
                <w:rFonts w:ascii="Sylfaen" w:hAnsi="Sylfaen" w:cs="Calibri"/>
                <w:b/>
                <w:sz w:val="20"/>
                <w:szCs w:val="20"/>
              </w:rPr>
            </w:pPr>
            <w:r w:rsidRPr="00BB75BC">
              <w:rPr>
                <w:rFonts w:ascii="Sylfaen" w:hAnsi="Sylfaen" w:cs="Calibri"/>
                <w:b/>
                <w:sz w:val="20"/>
                <w:szCs w:val="20"/>
              </w:rPr>
              <w:t>Opis parametrów wymaganych</w:t>
            </w:r>
          </w:p>
        </w:tc>
        <w:tc>
          <w:tcPr>
            <w:tcW w:w="1167" w:type="dxa"/>
            <w:vAlign w:val="center"/>
          </w:tcPr>
          <w:p w14:paraId="01B8091A" w14:textId="77777777" w:rsidR="00BB75BC" w:rsidRPr="00BB75BC" w:rsidRDefault="00BB75BC" w:rsidP="00022DAA">
            <w:pPr>
              <w:jc w:val="center"/>
              <w:rPr>
                <w:rFonts w:ascii="Sylfaen" w:hAnsi="Sylfaen" w:cs="Calibri"/>
                <w:b/>
                <w:sz w:val="20"/>
                <w:szCs w:val="20"/>
              </w:rPr>
            </w:pPr>
            <w:r w:rsidRPr="00BB75BC">
              <w:rPr>
                <w:rFonts w:ascii="Sylfaen" w:hAnsi="Sylfaen" w:cs="Calibri"/>
                <w:b/>
                <w:sz w:val="20"/>
                <w:szCs w:val="20"/>
              </w:rPr>
              <w:t>Parametr wymagany</w:t>
            </w:r>
          </w:p>
        </w:tc>
        <w:tc>
          <w:tcPr>
            <w:tcW w:w="1789" w:type="dxa"/>
            <w:vAlign w:val="center"/>
          </w:tcPr>
          <w:p w14:paraId="0C41EA96" w14:textId="77777777" w:rsidR="00BB75BC" w:rsidRPr="00BB75BC" w:rsidRDefault="00BB75BC" w:rsidP="00022DAA">
            <w:pPr>
              <w:jc w:val="center"/>
              <w:rPr>
                <w:rFonts w:ascii="Sylfaen" w:hAnsi="Sylfaen" w:cs="Calibri"/>
                <w:b/>
                <w:sz w:val="20"/>
                <w:szCs w:val="20"/>
              </w:rPr>
            </w:pPr>
            <w:r w:rsidRPr="00BB75BC">
              <w:rPr>
                <w:rFonts w:ascii="Sylfaen" w:hAnsi="Sylfaen"/>
                <w:b/>
                <w:sz w:val="20"/>
                <w:szCs w:val="20"/>
                <w:lang w:eastAsia="x-none"/>
              </w:rPr>
              <w:t>zasady oceny punktowej w kryterium jakość</w:t>
            </w:r>
          </w:p>
        </w:tc>
        <w:tc>
          <w:tcPr>
            <w:tcW w:w="1751" w:type="dxa"/>
          </w:tcPr>
          <w:p w14:paraId="57D1428D" w14:textId="77777777" w:rsidR="00BB75BC" w:rsidRPr="00BB75BC" w:rsidRDefault="00BB75BC" w:rsidP="00022DAA">
            <w:pPr>
              <w:jc w:val="center"/>
              <w:rPr>
                <w:rFonts w:ascii="Sylfaen" w:hAnsi="Sylfaen" w:cs="Tahoma"/>
                <w:b/>
                <w:color w:val="000000"/>
                <w:sz w:val="20"/>
                <w:szCs w:val="20"/>
              </w:rPr>
            </w:pPr>
            <w:r w:rsidRPr="00BB75BC">
              <w:rPr>
                <w:rFonts w:ascii="Sylfaen" w:hAnsi="Sylfaen" w:cs="Tahoma"/>
                <w:b/>
                <w:color w:val="000000"/>
                <w:sz w:val="20"/>
                <w:szCs w:val="20"/>
              </w:rPr>
              <w:t>Parametr oferowany/</w:t>
            </w:r>
          </w:p>
          <w:p w14:paraId="11F305B1" w14:textId="77777777" w:rsidR="00BB75BC" w:rsidRPr="00BB75BC" w:rsidRDefault="00BB75BC" w:rsidP="00022DAA">
            <w:pPr>
              <w:jc w:val="center"/>
              <w:rPr>
                <w:rFonts w:ascii="Sylfaen" w:hAnsi="Sylfaen" w:cs="Calibri"/>
                <w:b/>
                <w:sz w:val="20"/>
                <w:szCs w:val="20"/>
              </w:rPr>
            </w:pPr>
            <w:r w:rsidRPr="00BB75BC">
              <w:rPr>
                <w:rFonts w:ascii="Sylfaen" w:hAnsi="Sylfaen" w:cs="Tahoma"/>
                <w:b/>
                <w:color w:val="000000"/>
                <w:sz w:val="20"/>
                <w:szCs w:val="20"/>
              </w:rPr>
              <w:t>podać/opisać</w:t>
            </w:r>
          </w:p>
        </w:tc>
      </w:tr>
      <w:tr w:rsidR="00BB75BC" w:rsidRPr="004713E1" w14:paraId="148C6EFA" w14:textId="77777777" w:rsidTr="00406654">
        <w:tc>
          <w:tcPr>
            <w:tcW w:w="656" w:type="dxa"/>
            <w:vAlign w:val="center"/>
          </w:tcPr>
          <w:p w14:paraId="06B9B8FB" w14:textId="71E0FF91" w:rsidR="00BB75BC" w:rsidRPr="00BB75BC" w:rsidRDefault="00BB75BC" w:rsidP="00BB75BC">
            <w:pPr>
              <w:rPr>
                <w:rFonts w:ascii="Sylfaen" w:hAnsi="Sylfaen" w:cs="Calibri"/>
                <w:b/>
                <w:sz w:val="20"/>
                <w:szCs w:val="20"/>
              </w:rPr>
            </w:pPr>
            <w:r w:rsidRPr="00BB75BC">
              <w:rPr>
                <w:rFonts w:ascii="Sylfaen" w:hAnsi="Sylfaen" w:cs="Arial"/>
                <w:color w:val="000000"/>
                <w:sz w:val="20"/>
                <w:szCs w:val="20"/>
              </w:rPr>
              <w:t>1</w:t>
            </w:r>
          </w:p>
        </w:tc>
        <w:tc>
          <w:tcPr>
            <w:tcW w:w="3699" w:type="dxa"/>
          </w:tcPr>
          <w:p w14:paraId="1DFA2032" w14:textId="5FB94BD2" w:rsidR="00BB75BC" w:rsidRPr="00BB75BC" w:rsidRDefault="00BB75BC" w:rsidP="00BB75BC">
            <w:pPr>
              <w:rPr>
                <w:rFonts w:ascii="Sylfaen" w:hAnsi="Sylfaen" w:cs="Calibri"/>
                <w:b/>
                <w:sz w:val="20"/>
                <w:szCs w:val="20"/>
              </w:rPr>
            </w:pPr>
            <w:r w:rsidRPr="00BB75BC">
              <w:rPr>
                <w:rFonts w:ascii="Sylfaen" w:hAnsi="Sylfaen" w:cs="Arial"/>
                <w:b/>
                <w:bCs/>
                <w:color w:val="000000"/>
                <w:sz w:val="20"/>
                <w:szCs w:val="20"/>
              </w:rPr>
              <w:t>Parametry ogólne</w:t>
            </w:r>
          </w:p>
        </w:tc>
        <w:tc>
          <w:tcPr>
            <w:tcW w:w="1167" w:type="dxa"/>
            <w:vAlign w:val="center"/>
          </w:tcPr>
          <w:p w14:paraId="1FB1DBAF" w14:textId="77777777" w:rsidR="00BB75BC" w:rsidRPr="00BB75BC" w:rsidRDefault="00BB75BC" w:rsidP="00BB75BC">
            <w:pPr>
              <w:jc w:val="center"/>
              <w:rPr>
                <w:rFonts w:ascii="Sylfaen" w:hAnsi="Sylfaen" w:cs="Calibri"/>
                <w:b/>
                <w:sz w:val="20"/>
                <w:szCs w:val="20"/>
              </w:rPr>
            </w:pPr>
          </w:p>
        </w:tc>
        <w:tc>
          <w:tcPr>
            <w:tcW w:w="1789" w:type="dxa"/>
            <w:vAlign w:val="center"/>
          </w:tcPr>
          <w:p w14:paraId="054580ED" w14:textId="77777777" w:rsidR="00BB75BC" w:rsidRPr="00BB75BC" w:rsidRDefault="00BB75BC" w:rsidP="00BB75BC">
            <w:pPr>
              <w:jc w:val="center"/>
              <w:rPr>
                <w:rFonts w:ascii="Sylfaen" w:hAnsi="Sylfaen"/>
                <w:b/>
                <w:sz w:val="20"/>
                <w:szCs w:val="20"/>
                <w:lang w:eastAsia="x-none"/>
              </w:rPr>
            </w:pPr>
          </w:p>
        </w:tc>
        <w:tc>
          <w:tcPr>
            <w:tcW w:w="1751" w:type="dxa"/>
          </w:tcPr>
          <w:p w14:paraId="566FA7FD" w14:textId="77777777" w:rsidR="00BB75BC" w:rsidRPr="00BB75BC" w:rsidRDefault="00BB75BC" w:rsidP="00BB75BC">
            <w:pPr>
              <w:jc w:val="center"/>
              <w:rPr>
                <w:rFonts w:ascii="Sylfaen" w:hAnsi="Sylfaen" w:cs="Tahoma"/>
                <w:b/>
                <w:color w:val="000000"/>
                <w:sz w:val="20"/>
                <w:szCs w:val="20"/>
              </w:rPr>
            </w:pPr>
          </w:p>
        </w:tc>
      </w:tr>
      <w:tr w:rsidR="00BB75BC" w:rsidRPr="004713E1" w14:paraId="42841976" w14:textId="77777777" w:rsidTr="00406654">
        <w:tc>
          <w:tcPr>
            <w:tcW w:w="656" w:type="dxa"/>
            <w:vAlign w:val="center"/>
          </w:tcPr>
          <w:p w14:paraId="6A8A2D08" w14:textId="629E91BA" w:rsidR="00BB75BC" w:rsidRPr="00BB75BC" w:rsidRDefault="00BB75BC" w:rsidP="00BB75BC">
            <w:pPr>
              <w:rPr>
                <w:rFonts w:ascii="Sylfaen" w:hAnsi="Sylfaen" w:cs="Calibri"/>
                <w:b/>
                <w:sz w:val="20"/>
                <w:szCs w:val="20"/>
              </w:rPr>
            </w:pPr>
            <w:r w:rsidRPr="00BB75BC">
              <w:rPr>
                <w:rFonts w:ascii="Sylfaen" w:hAnsi="Sylfaen" w:cs="Arial"/>
                <w:color w:val="000000"/>
                <w:sz w:val="20"/>
                <w:szCs w:val="20"/>
              </w:rPr>
              <w:t>2</w:t>
            </w:r>
          </w:p>
        </w:tc>
        <w:tc>
          <w:tcPr>
            <w:tcW w:w="3699" w:type="dxa"/>
          </w:tcPr>
          <w:p w14:paraId="51EE7F4C" w14:textId="78496F9F" w:rsidR="00BB75BC" w:rsidRPr="00BB75BC" w:rsidRDefault="00BB75BC" w:rsidP="00BB75BC">
            <w:pPr>
              <w:rPr>
                <w:rFonts w:ascii="Sylfaen" w:hAnsi="Sylfaen" w:cs="Calibri"/>
                <w:b/>
                <w:sz w:val="20"/>
                <w:szCs w:val="20"/>
              </w:rPr>
            </w:pPr>
            <w:r w:rsidRPr="00BB75BC">
              <w:rPr>
                <w:rFonts w:ascii="Sylfaen" w:hAnsi="Sylfaen" w:cs="Arial"/>
                <w:color w:val="000000"/>
                <w:sz w:val="20"/>
                <w:szCs w:val="20"/>
              </w:rPr>
              <w:t>Aparat fabrycznie nowy, na podstawie jezdnej, hamulce indywidualne na wszystkich kołach</w:t>
            </w:r>
          </w:p>
        </w:tc>
        <w:tc>
          <w:tcPr>
            <w:tcW w:w="1167" w:type="dxa"/>
            <w:vAlign w:val="center"/>
          </w:tcPr>
          <w:p w14:paraId="459655F5" w14:textId="344C2BE9" w:rsidR="00BB75BC" w:rsidRPr="00BB75BC" w:rsidRDefault="00BB75BC" w:rsidP="00BB75BC">
            <w:pPr>
              <w:jc w:val="center"/>
              <w:rPr>
                <w:rFonts w:ascii="Sylfaen" w:hAnsi="Sylfaen" w:cs="Calibri"/>
                <w:b/>
                <w:sz w:val="20"/>
                <w:szCs w:val="20"/>
              </w:rPr>
            </w:pPr>
            <w:r w:rsidRPr="00BB75BC">
              <w:rPr>
                <w:rFonts w:ascii="Sylfaen" w:hAnsi="Sylfaen" w:cs="Arial"/>
                <w:color w:val="000000"/>
                <w:sz w:val="20"/>
                <w:szCs w:val="20"/>
              </w:rPr>
              <w:t>TAK</w:t>
            </w:r>
          </w:p>
        </w:tc>
        <w:tc>
          <w:tcPr>
            <w:tcW w:w="1789" w:type="dxa"/>
            <w:vAlign w:val="center"/>
          </w:tcPr>
          <w:p w14:paraId="336C7F8E" w14:textId="77777777" w:rsidR="00BB75BC" w:rsidRPr="00BB75BC" w:rsidRDefault="00BB75BC" w:rsidP="00BB75BC">
            <w:pPr>
              <w:jc w:val="center"/>
              <w:rPr>
                <w:rFonts w:ascii="Sylfaen" w:hAnsi="Sylfaen"/>
                <w:b/>
                <w:sz w:val="20"/>
                <w:szCs w:val="20"/>
                <w:lang w:eastAsia="x-none"/>
              </w:rPr>
            </w:pPr>
          </w:p>
        </w:tc>
        <w:tc>
          <w:tcPr>
            <w:tcW w:w="1751" w:type="dxa"/>
          </w:tcPr>
          <w:p w14:paraId="64664579" w14:textId="77777777" w:rsidR="00BB75BC" w:rsidRPr="00BB75BC" w:rsidRDefault="00BB75BC" w:rsidP="00BB75BC">
            <w:pPr>
              <w:jc w:val="center"/>
              <w:rPr>
                <w:rFonts w:ascii="Sylfaen" w:hAnsi="Sylfaen" w:cs="Tahoma"/>
                <w:b/>
                <w:color w:val="000000"/>
                <w:sz w:val="20"/>
                <w:szCs w:val="20"/>
              </w:rPr>
            </w:pPr>
          </w:p>
        </w:tc>
      </w:tr>
      <w:tr w:rsidR="00BB75BC" w:rsidRPr="004713E1" w14:paraId="5811D6FE" w14:textId="77777777" w:rsidTr="00406654">
        <w:tc>
          <w:tcPr>
            <w:tcW w:w="656" w:type="dxa"/>
            <w:vAlign w:val="center"/>
          </w:tcPr>
          <w:p w14:paraId="2B44BD5C" w14:textId="3F71B7C6"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3</w:t>
            </w:r>
          </w:p>
        </w:tc>
        <w:tc>
          <w:tcPr>
            <w:tcW w:w="3699" w:type="dxa"/>
          </w:tcPr>
          <w:p w14:paraId="07213DF4" w14:textId="08A3F72E"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Fabryczne uchwyty na dwie 10 litrowe butle rezerwowe, reduktory do butli O2 i N2O niewbudowane</w:t>
            </w:r>
          </w:p>
        </w:tc>
        <w:tc>
          <w:tcPr>
            <w:tcW w:w="1167" w:type="dxa"/>
            <w:vAlign w:val="center"/>
          </w:tcPr>
          <w:p w14:paraId="215270B7" w14:textId="154E67CB"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72BAE35C" w14:textId="77777777" w:rsidR="00BB75BC" w:rsidRPr="00BB75BC" w:rsidRDefault="00BB75BC" w:rsidP="00BB75BC">
            <w:pPr>
              <w:jc w:val="center"/>
              <w:rPr>
                <w:rFonts w:ascii="Sylfaen" w:hAnsi="Sylfaen"/>
                <w:b/>
                <w:sz w:val="20"/>
                <w:szCs w:val="20"/>
                <w:lang w:eastAsia="x-none"/>
              </w:rPr>
            </w:pPr>
          </w:p>
        </w:tc>
        <w:tc>
          <w:tcPr>
            <w:tcW w:w="1751" w:type="dxa"/>
          </w:tcPr>
          <w:p w14:paraId="06B13A2F" w14:textId="77777777" w:rsidR="00BB75BC" w:rsidRPr="00BB75BC" w:rsidRDefault="00BB75BC" w:rsidP="00BB75BC">
            <w:pPr>
              <w:jc w:val="center"/>
              <w:rPr>
                <w:rFonts w:ascii="Sylfaen" w:hAnsi="Sylfaen" w:cs="Tahoma"/>
                <w:b/>
                <w:color w:val="000000"/>
                <w:sz w:val="20"/>
                <w:szCs w:val="20"/>
              </w:rPr>
            </w:pPr>
          </w:p>
        </w:tc>
      </w:tr>
      <w:tr w:rsidR="00BB75BC" w:rsidRPr="004713E1" w14:paraId="3829838A" w14:textId="77777777" w:rsidTr="00406654">
        <w:tc>
          <w:tcPr>
            <w:tcW w:w="656" w:type="dxa"/>
            <w:vAlign w:val="center"/>
          </w:tcPr>
          <w:p w14:paraId="134A9269" w14:textId="2BA80A85"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4</w:t>
            </w:r>
          </w:p>
        </w:tc>
        <w:tc>
          <w:tcPr>
            <w:tcW w:w="3699" w:type="dxa"/>
          </w:tcPr>
          <w:p w14:paraId="2EDF9233" w14:textId="68A84B6F"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 xml:space="preserve">Aparat przystosowany do pracy przy ciśnieniu sieci centralnej dla: O2, N2O, Powietrza od 2,7 </w:t>
            </w:r>
            <w:proofErr w:type="spellStart"/>
            <w:r w:rsidRPr="00BB75BC">
              <w:rPr>
                <w:rFonts w:ascii="Sylfaen" w:hAnsi="Sylfaen" w:cs="Arial"/>
                <w:color w:val="000000"/>
                <w:sz w:val="20"/>
                <w:szCs w:val="20"/>
              </w:rPr>
              <w:t>kPa</w:t>
            </w:r>
            <w:proofErr w:type="spellEnd"/>
            <w:r w:rsidRPr="00BB75BC">
              <w:rPr>
                <w:rFonts w:ascii="Sylfaen" w:hAnsi="Sylfaen" w:cs="Arial"/>
                <w:color w:val="000000"/>
                <w:sz w:val="20"/>
                <w:szCs w:val="20"/>
              </w:rPr>
              <w:t xml:space="preserve"> x 100</w:t>
            </w:r>
          </w:p>
        </w:tc>
        <w:tc>
          <w:tcPr>
            <w:tcW w:w="1167" w:type="dxa"/>
            <w:vAlign w:val="center"/>
          </w:tcPr>
          <w:p w14:paraId="51F87004" w14:textId="1B62C73B"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42EE19DA" w14:textId="77777777" w:rsidR="00BB75BC" w:rsidRPr="00BB75BC" w:rsidRDefault="00BB75BC" w:rsidP="00BB75BC">
            <w:pPr>
              <w:jc w:val="center"/>
              <w:rPr>
                <w:rFonts w:ascii="Sylfaen" w:hAnsi="Sylfaen"/>
                <w:b/>
                <w:sz w:val="20"/>
                <w:szCs w:val="20"/>
                <w:lang w:eastAsia="x-none"/>
              </w:rPr>
            </w:pPr>
          </w:p>
        </w:tc>
        <w:tc>
          <w:tcPr>
            <w:tcW w:w="1751" w:type="dxa"/>
          </w:tcPr>
          <w:p w14:paraId="43629637" w14:textId="77777777" w:rsidR="00BB75BC" w:rsidRPr="00BB75BC" w:rsidRDefault="00BB75BC" w:rsidP="00BB75BC">
            <w:pPr>
              <w:jc w:val="center"/>
              <w:rPr>
                <w:rFonts w:ascii="Sylfaen" w:hAnsi="Sylfaen" w:cs="Tahoma"/>
                <w:b/>
                <w:color w:val="000000"/>
                <w:sz w:val="20"/>
                <w:szCs w:val="20"/>
              </w:rPr>
            </w:pPr>
          </w:p>
        </w:tc>
      </w:tr>
      <w:tr w:rsidR="00BB75BC" w:rsidRPr="004713E1" w14:paraId="6380A272" w14:textId="77777777" w:rsidTr="00406654">
        <w:tc>
          <w:tcPr>
            <w:tcW w:w="656" w:type="dxa"/>
            <w:vAlign w:val="center"/>
          </w:tcPr>
          <w:p w14:paraId="2D684837" w14:textId="58E4D7DD"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5</w:t>
            </w:r>
          </w:p>
        </w:tc>
        <w:tc>
          <w:tcPr>
            <w:tcW w:w="3699" w:type="dxa"/>
          </w:tcPr>
          <w:p w14:paraId="14A73E79" w14:textId="5E3A1B11"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Podgrzewany system oddechowy, możliwe wyłączenie/ włączenie podgrzewania przez użytkownika w konfiguracji systemu</w:t>
            </w:r>
          </w:p>
        </w:tc>
        <w:tc>
          <w:tcPr>
            <w:tcW w:w="1167" w:type="dxa"/>
            <w:vAlign w:val="center"/>
          </w:tcPr>
          <w:p w14:paraId="6F146F49" w14:textId="762D3696"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7DFE40B9" w14:textId="77777777" w:rsidR="00BB75BC" w:rsidRPr="00BB75BC" w:rsidRDefault="00BB75BC" w:rsidP="00BB75BC">
            <w:pPr>
              <w:jc w:val="center"/>
              <w:rPr>
                <w:rFonts w:ascii="Sylfaen" w:hAnsi="Sylfaen"/>
                <w:b/>
                <w:sz w:val="20"/>
                <w:szCs w:val="20"/>
                <w:lang w:eastAsia="x-none"/>
              </w:rPr>
            </w:pPr>
          </w:p>
        </w:tc>
        <w:tc>
          <w:tcPr>
            <w:tcW w:w="1751" w:type="dxa"/>
          </w:tcPr>
          <w:p w14:paraId="1E05E721" w14:textId="77777777" w:rsidR="00BB75BC" w:rsidRPr="00BB75BC" w:rsidRDefault="00BB75BC" w:rsidP="00BB75BC">
            <w:pPr>
              <w:jc w:val="center"/>
              <w:rPr>
                <w:rFonts w:ascii="Sylfaen" w:hAnsi="Sylfaen" w:cs="Tahoma"/>
                <w:b/>
                <w:color w:val="000000"/>
                <w:sz w:val="20"/>
                <w:szCs w:val="20"/>
              </w:rPr>
            </w:pPr>
          </w:p>
        </w:tc>
      </w:tr>
      <w:tr w:rsidR="00BB75BC" w:rsidRPr="004713E1" w14:paraId="5914186F" w14:textId="77777777" w:rsidTr="00406654">
        <w:tc>
          <w:tcPr>
            <w:tcW w:w="656" w:type="dxa"/>
            <w:vAlign w:val="center"/>
          </w:tcPr>
          <w:p w14:paraId="4BB91040" w14:textId="72FA4A44"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lastRenderedPageBreak/>
              <w:t>6</w:t>
            </w:r>
          </w:p>
        </w:tc>
        <w:tc>
          <w:tcPr>
            <w:tcW w:w="3699" w:type="dxa"/>
          </w:tcPr>
          <w:p w14:paraId="15B1351A" w14:textId="06FFFAC8" w:rsidR="00BB75BC" w:rsidRPr="00BB75BC" w:rsidRDefault="00BB75BC" w:rsidP="00BB75BC">
            <w:pPr>
              <w:rPr>
                <w:rFonts w:ascii="Sylfaen" w:hAnsi="Sylfaen" w:cs="Arial"/>
                <w:color w:val="000000"/>
                <w:sz w:val="20"/>
                <w:szCs w:val="20"/>
              </w:rPr>
            </w:pPr>
            <w:r w:rsidRPr="00BB75BC">
              <w:rPr>
                <w:rFonts w:ascii="Sylfaen" w:hAnsi="Sylfaen" w:cs="Arial"/>
                <w:sz w:val="20"/>
                <w:szCs w:val="20"/>
              </w:rPr>
              <w:t>Awaryjne zasilanie elektryczne całego systemu z wbudowanego akumulatora na co najmniej 100 minut</w:t>
            </w:r>
          </w:p>
        </w:tc>
        <w:tc>
          <w:tcPr>
            <w:tcW w:w="1167" w:type="dxa"/>
            <w:vAlign w:val="center"/>
          </w:tcPr>
          <w:p w14:paraId="4A4EF5B8" w14:textId="2F842645"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r w:rsidRPr="00BB75BC">
              <w:rPr>
                <w:rFonts w:ascii="Sylfaen" w:hAnsi="Sylfaen" w:cs="Arial"/>
                <w:color w:val="000000"/>
                <w:sz w:val="20"/>
                <w:szCs w:val="20"/>
              </w:rPr>
              <w:br/>
            </w:r>
          </w:p>
        </w:tc>
        <w:tc>
          <w:tcPr>
            <w:tcW w:w="1789" w:type="dxa"/>
            <w:vAlign w:val="center"/>
          </w:tcPr>
          <w:p w14:paraId="5235746D" w14:textId="7BBCE5CD" w:rsidR="00BB75BC" w:rsidRPr="00BB75BC" w:rsidRDefault="00BB75BC" w:rsidP="00BB75BC">
            <w:pPr>
              <w:jc w:val="center"/>
              <w:rPr>
                <w:rFonts w:ascii="Sylfaen" w:hAnsi="Sylfaen"/>
                <w:b/>
                <w:sz w:val="20"/>
                <w:szCs w:val="20"/>
                <w:lang w:eastAsia="x-none"/>
              </w:rPr>
            </w:pPr>
            <w:r w:rsidRPr="00BB75BC">
              <w:rPr>
                <w:rFonts w:ascii="Sylfaen" w:hAnsi="Sylfaen" w:cs="Arial"/>
                <w:color w:val="000000"/>
                <w:sz w:val="20"/>
                <w:szCs w:val="20"/>
              </w:rPr>
              <w:t>90 minut - 0 pkt</w:t>
            </w:r>
            <w:r w:rsidRPr="00BB75BC">
              <w:rPr>
                <w:rFonts w:ascii="Sylfaen" w:hAnsi="Sylfaen" w:cs="Arial"/>
                <w:color w:val="000000"/>
                <w:sz w:val="20"/>
                <w:szCs w:val="20"/>
              </w:rPr>
              <w:br/>
              <w:t>&gt;90 minut - 5 pkt</w:t>
            </w:r>
          </w:p>
        </w:tc>
        <w:tc>
          <w:tcPr>
            <w:tcW w:w="1751" w:type="dxa"/>
          </w:tcPr>
          <w:p w14:paraId="67C0589B" w14:textId="77777777" w:rsidR="00BB75BC" w:rsidRPr="00BB75BC" w:rsidRDefault="00BB75BC" w:rsidP="00BB75BC">
            <w:pPr>
              <w:jc w:val="center"/>
              <w:rPr>
                <w:rFonts w:ascii="Sylfaen" w:hAnsi="Sylfaen" w:cs="Tahoma"/>
                <w:b/>
                <w:color w:val="000000"/>
                <w:sz w:val="20"/>
                <w:szCs w:val="20"/>
              </w:rPr>
            </w:pPr>
          </w:p>
        </w:tc>
      </w:tr>
      <w:tr w:rsidR="00BB75BC" w:rsidRPr="004713E1" w14:paraId="4CC8DF20" w14:textId="77777777" w:rsidTr="00406654">
        <w:tc>
          <w:tcPr>
            <w:tcW w:w="656" w:type="dxa"/>
            <w:vAlign w:val="center"/>
          </w:tcPr>
          <w:p w14:paraId="2024915B" w14:textId="51249F79"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7</w:t>
            </w:r>
          </w:p>
        </w:tc>
        <w:tc>
          <w:tcPr>
            <w:tcW w:w="3699" w:type="dxa"/>
          </w:tcPr>
          <w:p w14:paraId="35E90A5B" w14:textId="0506BE6D" w:rsidR="00BB75BC" w:rsidRPr="00BB75BC" w:rsidRDefault="00BB75BC" w:rsidP="00BB75BC">
            <w:pPr>
              <w:rPr>
                <w:rFonts w:ascii="Sylfaen" w:hAnsi="Sylfaen" w:cs="Arial"/>
                <w:sz w:val="20"/>
                <w:szCs w:val="20"/>
              </w:rPr>
            </w:pPr>
            <w:r w:rsidRPr="00BB75BC">
              <w:rPr>
                <w:rFonts w:ascii="Sylfaen" w:hAnsi="Sylfaen" w:cs="Arial"/>
                <w:color w:val="000000"/>
                <w:sz w:val="20"/>
                <w:szCs w:val="20"/>
              </w:rPr>
              <w:t>Blat roboczy. Wbudowane, regulowane oświetlenie blatu</w:t>
            </w:r>
          </w:p>
        </w:tc>
        <w:tc>
          <w:tcPr>
            <w:tcW w:w="1167" w:type="dxa"/>
            <w:vAlign w:val="center"/>
          </w:tcPr>
          <w:p w14:paraId="483F04AC" w14:textId="6EC40A6D"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34A31C7E" w14:textId="77777777" w:rsidR="00BB75BC" w:rsidRPr="00BB75BC" w:rsidRDefault="00BB75BC" w:rsidP="00BB75BC">
            <w:pPr>
              <w:jc w:val="center"/>
              <w:rPr>
                <w:rFonts w:ascii="Sylfaen" w:hAnsi="Sylfaen"/>
                <w:b/>
                <w:sz w:val="20"/>
                <w:szCs w:val="20"/>
                <w:lang w:eastAsia="x-none"/>
              </w:rPr>
            </w:pPr>
          </w:p>
        </w:tc>
        <w:tc>
          <w:tcPr>
            <w:tcW w:w="1751" w:type="dxa"/>
          </w:tcPr>
          <w:p w14:paraId="7088D7BA" w14:textId="77777777" w:rsidR="00BB75BC" w:rsidRPr="00BB75BC" w:rsidRDefault="00BB75BC" w:rsidP="00BB75BC">
            <w:pPr>
              <w:jc w:val="center"/>
              <w:rPr>
                <w:rFonts w:ascii="Sylfaen" w:hAnsi="Sylfaen" w:cs="Tahoma"/>
                <w:b/>
                <w:color w:val="000000"/>
                <w:sz w:val="20"/>
                <w:szCs w:val="20"/>
              </w:rPr>
            </w:pPr>
          </w:p>
        </w:tc>
      </w:tr>
      <w:tr w:rsidR="00BB75BC" w:rsidRPr="004713E1" w14:paraId="40FD5AF7" w14:textId="77777777" w:rsidTr="00406654">
        <w:tc>
          <w:tcPr>
            <w:tcW w:w="656" w:type="dxa"/>
            <w:vAlign w:val="center"/>
          </w:tcPr>
          <w:p w14:paraId="64A3219E" w14:textId="529780CF"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8</w:t>
            </w:r>
          </w:p>
        </w:tc>
        <w:tc>
          <w:tcPr>
            <w:tcW w:w="3699" w:type="dxa"/>
          </w:tcPr>
          <w:p w14:paraId="614D8D4D" w14:textId="19355F31"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Szuflada na akcesoria z trwałym zamknięciem (typu: zamek na klucz, blokada mechaniczna); wysokość szuflady pozwala na pionowe ustawienie butelki z anestetykiem wziewnym</w:t>
            </w:r>
          </w:p>
        </w:tc>
        <w:tc>
          <w:tcPr>
            <w:tcW w:w="1167" w:type="dxa"/>
            <w:vAlign w:val="center"/>
          </w:tcPr>
          <w:p w14:paraId="7732BA2E" w14:textId="2F91940C"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 PODAĆ</w:t>
            </w:r>
          </w:p>
        </w:tc>
        <w:tc>
          <w:tcPr>
            <w:tcW w:w="1789" w:type="dxa"/>
            <w:vAlign w:val="center"/>
          </w:tcPr>
          <w:p w14:paraId="701D7689" w14:textId="77777777" w:rsidR="00BB75BC" w:rsidRPr="00BB75BC" w:rsidRDefault="00BB75BC" w:rsidP="00BB75BC">
            <w:pPr>
              <w:jc w:val="center"/>
              <w:rPr>
                <w:rFonts w:ascii="Sylfaen" w:hAnsi="Sylfaen"/>
                <w:b/>
                <w:sz w:val="20"/>
                <w:szCs w:val="20"/>
                <w:lang w:eastAsia="x-none"/>
              </w:rPr>
            </w:pPr>
          </w:p>
        </w:tc>
        <w:tc>
          <w:tcPr>
            <w:tcW w:w="1751" w:type="dxa"/>
          </w:tcPr>
          <w:p w14:paraId="3559617A" w14:textId="77777777" w:rsidR="00BB75BC" w:rsidRPr="00BB75BC" w:rsidRDefault="00BB75BC" w:rsidP="00BB75BC">
            <w:pPr>
              <w:jc w:val="center"/>
              <w:rPr>
                <w:rFonts w:ascii="Sylfaen" w:hAnsi="Sylfaen" w:cs="Tahoma"/>
                <w:b/>
                <w:color w:val="000000"/>
                <w:sz w:val="20"/>
                <w:szCs w:val="20"/>
              </w:rPr>
            </w:pPr>
          </w:p>
        </w:tc>
      </w:tr>
      <w:tr w:rsidR="00BB75BC" w:rsidRPr="004713E1" w14:paraId="6AEBB9A3" w14:textId="77777777" w:rsidTr="00406654">
        <w:tc>
          <w:tcPr>
            <w:tcW w:w="656" w:type="dxa"/>
            <w:vAlign w:val="center"/>
          </w:tcPr>
          <w:p w14:paraId="1F5D097B" w14:textId="703D85DE"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9</w:t>
            </w:r>
          </w:p>
        </w:tc>
        <w:tc>
          <w:tcPr>
            <w:tcW w:w="3699" w:type="dxa"/>
          </w:tcPr>
          <w:p w14:paraId="4F41740C" w14:textId="034585F8" w:rsidR="00BB75BC" w:rsidRPr="00BB75BC" w:rsidRDefault="00BB75BC" w:rsidP="00BB75BC">
            <w:pPr>
              <w:rPr>
                <w:rFonts w:ascii="Sylfaen" w:hAnsi="Sylfaen" w:cs="Arial"/>
                <w:color w:val="000000"/>
                <w:sz w:val="20"/>
                <w:szCs w:val="20"/>
              </w:rPr>
            </w:pPr>
            <w:r w:rsidRPr="00BB75BC">
              <w:rPr>
                <w:rFonts w:ascii="Sylfaen" w:hAnsi="Sylfaen" w:cs="Arial"/>
                <w:sz w:val="20"/>
                <w:szCs w:val="20"/>
              </w:rPr>
              <w:t>Prezentacja ciśnień gazów w sieci centralnej i w butlach rezerwowych na ekranie głównym respiratora</w:t>
            </w:r>
          </w:p>
        </w:tc>
        <w:tc>
          <w:tcPr>
            <w:tcW w:w="1167" w:type="dxa"/>
            <w:vAlign w:val="center"/>
          </w:tcPr>
          <w:p w14:paraId="1D0DCB53" w14:textId="1D31395D"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353DF643" w14:textId="77777777" w:rsidR="00BB75BC" w:rsidRPr="00BB75BC" w:rsidRDefault="00BB75BC" w:rsidP="00BB75BC">
            <w:pPr>
              <w:jc w:val="center"/>
              <w:rPr>
                <w:rFonts w:ascii="Sylfaen" w:hAnsi="Sylfaen"/>
                <w:b/>
                <w:sz w:val="20"/>
                <w:szCs w:val="20"/>
                <w:lang w:eastAsia="x-none"/>
              </w:rPr>
            </w:pPr>
          </w:p>
        </w:tc>
        <w:tc>
          <w:tcPr>
            <w:tcW w:w="1751" w:type="dxa"/>
          </w:tcPr>
          <w:p w14:paraId="251D2A47" w14:textId="77777777" w:rsidR="00BB75BC" w:rsidRPr="00BB75BC" w:rsidRDefault="00BB75BC" w:rsidP="00BB75BC">
            <w:pPr>
              <w:jc w:val="center"/>
              <w:rPr>
                <w:rFonts w:ascii="Sylfaen" w:hAnsi="Sylfaen" w:cs="Tahoma"/>
                <w:b/>
                <w:color w:val="000000"/>
                <w:sz w:val="20"/>
                <w:szCs w:val="20"/>
              </w:rPr>
            </w:pPr>
          </w:p>
        </w:tc>
      </w:tr>
      <w:tr w:rsidR="00BB75BC" w:rsidRPr="004713E1" w14:paraId="0C0A9846" w14:textId="77777777" w:rsidTr="00406654">
        <w:tc>
          <w:tcPr>
            <w:tcW w:w="656" w:type="dxa"/>
            <w:vAlign w:val="center"/>
          </w:tcPr>
          <w:p w14:paraId="33E550C5" w14:textId="0D806876"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10</w:t>
            </w:r>
          </w:p>
        </w:tc>
        <w:tc>
          <w:tcPr>
            <w:tcW w:w="3699" w:type="dxa"/>
          </w:tcPr>
          <w:p w14:paraId="7F58625D" w14:textId="12341EBB" w:rsidR="00BB75BC" w:rsidRPr="00BB75BC" w:rsidRDefault="00BB75BC" w:rsidP="00BB75BC">
            <w:pPr>
              <w:rPr>
                <w:rFonts w:ascii="Sylfaen" w:hAnsi="Sylfaen" w:cs="Arial"/>
                <w:sz w:val="20"/>
                <w:szCs w:val="20"/>
              </w:rPr>
            </w:pPr>
            <w:r w:rsidRPr="00BB75BC">
              <w:rPr>
                <w:rFonts w:ascii="Sylfaen" w:hAnsi="Sylfaen" w:cs="Arial"/>
                <w:color w:val="000000"/>
                <w:sz w:val="20"/>
                <w:szCs w:val="20"/>
              </w:rPr>
              <w:t>System bezpieczeństwa zapewniający co najmniej 25% udział O</w:t>
            </w:r>
            <w:r w:rsidRPr="00BB75BC">
              <w:rPr>
                <w:rFonts w:ascii="Sylfaen" w:hAnsi="Sylfaen" w:cs="Arial"/>
                <w:color w:val="000000"/>
                <w:sz w:val="20"/>
                <w:szCs w:val="20"/>
                <w:vertAlign w:val="subscript"/>
              </w:rPr>
              <w:t>2</w:t>
            </w:r>
            <w:r w:rsidRPr="00BB75BC">
              <w:rPr>
                <w:rFonts w:ascii="Sylfaen" w:hAnsi="Sylfaen" w:cs="Arial"/>
                <w:color w:val="000000"/>
                <w:sz w:val="20"/>
                <w:szCs w:val="20"/>
              </w:rPr>
              <w:t xml:space="preserve"> w mieszaninie z N</w:t>
            </w:r>
            <w:r w:rsidRPr="00BB75BC">
              <w:rPr>
                <w:rFonts w:ascii="Sylfaen" w:hAnsi="Sylfaen" w:cs="Arial"/>
                <w:color w:val="000000"/>
                <w:sz w:val="20"/>
                <w:szCs w:val="20"/>
                <w:vertAlign w:val="subscript"/>
              </w:rPr>
              <w:t>2</w:t>
            </w:r>
            <w:r w:rsidRPr="00BB75BC">
              <w:rPr>
                <w:rFonts w:ascii="Sylfaen" w:hAnsi="Sylfaen" w:cs="Arial"/>
                <w:color w:val="000000"/>
                <w:sz w:val="20"/>
                <w:szCs w:val="20"/>
              </w:rPr>
              <w:t>O</w:t>
            </w:r>
          </w:p>
        </w:tc>
        <w:tc>
          <w:tcPr>
            <w:tcW w:w="1167" w:type="dxa"/>
            <w:vAlign w:val="center"/>
          </w:tcPr>
          <w:p w14:paraId="7CC290F4" w14:textId="748BB7AF"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4F3FD48E" w14:textId="77777777" w:rsidR="00BB75BC" w:rsidRPr="00BB75BC" w:rsidRDefault="00BB75BC" w:rsidP="00BB75BC">
            <w:pPr>
              <w:jc w:val="center"/>
              <w:rPr>
                <w:rFonts w:ascii="Sylfaen" w:hAnsi="Sylfaen"/>
                <w:b/>
                <w:sz w:val="20"/>
                <w:szCs w:val="20"/>
                <w:lang w:eastAsia="x-none"/>
              </w:rPr>
            </w:pPr>
          </w:p>
        </w:tc>
        <w:tc>
          <w:tcPr>
            <w:tcW w:w="1751" w:type="dxa"/>
          </w:tcPr>
          <w:p w14:paraId="5ECA256C" w14:textId="77777777" w:rsidR="00BB75BC" w:rsidRPr="00BB75BC" w:rsidRDefault="00BB75BC" w:rsidP="00BB75BC">
            <w:pPr>
              <w:jc w:val="center"/>
              <w:rPr>
                <w:rFonts w:ascii="Sylfaen" w:hAnsi="Sylfaen" w:cs="Tahoma"/>
                <w:b/>
                <w:color w:val="000000"/>
                <w:sz w:val="20"/>
                <w:szCs w:val="20"/>
              </w:rPr>
            </w:pPr>
          </w:p>
        </w:tc>
      </w:tr>
      <w:tr w:rsidR="00BB75BC" w:rsidRPr="004713E1" w14:paraId="146CCD7E" w14:textId="77777777" w:rsidTr="00406654">
        <w:tc>
          <w:tcPr>
            <w:tcW w:w="656" w:type="dxa"/>
            <w:vAlign w:val="center"/>
          </w:tcPr>
          <w:p w14:paraId="2C999E10" w14:textId="2D1405EF"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11</w:t>
            </w:r>
          </w:p>
        </w:tc>
        <w:tc>
          <w:tcPr>
            <w:tcW w:w="3699" w:type="dxa"/>
          </w:tcPr>
          <w:p w14:paraId="1C51A967" w14:textId="74346D46" w:rsidR="00BB75BC" w:rsidRPr="00BB75BC" w:rsidRDefault="00BB75BC" w:rsidP="00BB75BC">
            <w:pPr>
              <w:rPr>
                <w:rFonts w:ascii="Sylfaen" w:hAnsi="Sylfaen" w:cs="Arial"/>
                <w:color w:val="000000"/>
                <w:sz w:val="20"/>
                <w:szCs w:val="20"/>
              </w:rPr>
            </w:pPr>
            <w:r w:rsidRPr="00BB75BC">
              <w:rPr>
                <w:rFonts w:ascii="Sylfaen" w:hAnsi="Sylfaen" w:cs="Arial"/>
                <w:sz w:val="20"/>
                <w:szCs w:val="20"/>
              </w:rPr>
              <w:t xml:space="preserve">Elektroniczny mieszalnik: zapewniający utrzymanie ustawionego wdechowego stężenia tlenu przy zmianie wielkości przepływu świeżych gazów i utrzymanie ustawionego przepływu świeżych gazów przy zmianie stężenie tlenu w mieszaninie podawanej do pacjenta </w:t>
            </w:r>
          </w:p>
        </w:tc>
        <w:tc>
          <w:tcPr>
            <w:tcW w:w="1167" w:type="dxa"/>
            <w:vAlign w:val="center"/>
          </w:tcPr>
          <w:p w14:paraId="03DC82E1" w14:textId="1A511343"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3D959687" w14:textId="77777777" w:rsidR="00BB75BC" w:rsidRPr="00BB75BC" w:rsidRDefault="00BB75BC" w:rsidP="00BB75BC">
            <w:pPr>
              <w:jc w:val="center"/>
              <w:rPr>
                <w:rFonts w:ascii="Sylfaen" w:hAnsi="Sylfaen"/>
                <w:b/>
                <w:sz w:val="20"/>
                <w:szCs w:val="20"/>
                <w:lang w:eastAsia="x-none"/>
              </w:rPr>
            </w:pPr>
          </w:p>
        </w:tc>
        <w:tc>
          <w:tcPr>
            <w:tcW w:w="1751" w:type="dxa"/>
          </w:tcPr>
          <w:p w14:paraId="2EBC9A00" w14:textId="77777777" w:rsidR="00BB75BC" w:rsidRPr="00BB75BC" w:rsidRDefault="00BB75BC" w:rsidP="00BB75BC">
            <w:pPr>
              <w:jc w:val="center"/>
              <w:rPr>
                <w:rFonts w:ascii="Sylfaen" w:hAnsi="Sylfaen" w:cs="Tahoma"/>
                <w:b/>
                <w:color w:val="000000"/>
                <w:sz w:val="20"/>
                <w:szCs w:val="20"/>
              </w:rPr>
            </w:pPr>
          </w:p>
        </w:tc>
      </w:tr>
      <w:tr w:rsidR="00BB75BC" w:rsidRPr="004713E1" w14:paraId="4CF56868" w14:textId="77777777" w:rsidTr="00406654">
        <w:tc>
          <w:tcPr>
            <w:tcW w:w="656" w:type="dxa"/>
            <w:vAlign w:val="center"/>
          </w:tcPr>
          <w:p w14:paraId="68729D00" w14:textId="7DB338F7"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12</w:t>
            </w:r>
          </w:p>
        </w:tc>
        <w:tc>
          <w:tcPr>
            <w:tcW w:w="3699" w:type="dxa"/>
          </w:tcPr>
          <w:p w14:paraId="0FFE0157" w14:textId="5F9D5E1B" w:rsidR="00BB75BC" w:rsidRPr="00BB75BC" w:rsidRDefault="00BB75BC" w:rsidP="00BB75BC">
            <w:pPr>
              <w:rPr>
                <w:rFonts w:ascii="Sylfaen" w:hAnsi="Sylfaen" w:cs="Arial"/>
                <w:sz w:val="20"/>
                <w:szCs w:val="20"/>
              </w:rPr>
            </w:pPr>
            <w:r w:rsidRPr="00BB75BC">
              <w:rPr>
                <w:rFonts w:ascii="Sylfaen" w:hAnsi="Sylfaen" w:cs="Arial"/>
                <w:sz w:val="20"/>
                <w:szCs w:val="20"/>
              </w:rPr>
              <w:t xml:space="preserve">Aparat z czujnikami przepływu wdechowym i wydechowym. Czujniki termoanemometryczne (tzw. podgrzewane). Czujniki mogą być sterylizowane parowo </w:t>
            </w:r>
          </w:p>
        </w:tc>
        <w:tc>
          <w:tcPr>
            <w:tcW w:w="1167" w:type="dxa"/>
            <w:vAlign w:val="center"/>
          </w:tcPr>
          <w:p w14:paraId="1E860F25" w14:textId="33300DBF"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17FFBC2F" w14:textId="77777777" w:rsidR="00BB75BC" w:rsidRPr="00BB75BC" w:rsidRDefault="00BB75BC" w:rsidP="00BB75BC">
            <w:pPr>
              <w:jc w:val="center"/>
              <w:rPr>
                <w:rFonts w:ascii="Sylfaen" w:hAnsi="Sylfaen"/>
                <w:b/>
                <w:sz w:val="20"/>
                <w:szCs w:val="20"/>
                <w:lang w:eastAsia="x-none"/>
              </w:rPr>
            </w:pPr>
          </w:p>
        </w:tc>
        <w:tc>
          <w:tcPr>
            <w:tcW w:w="1751" w:type="dxa"/>
          </w:tcPr>
          <w:p w14:paraId="48E32453" w14:textId="77777777" w:rsidR="00BB75BC" w:rsidRPr="00BB75BC" w:rsidRDefault="00BB75BC" w:rsidP="00BB75BC">
            <w:pPr>
              <w:jc w:val="center"/>
              <w:rPr>
                <w:rFonts w:ascii="Sylfaen" w:hAnsi="Sylfaen" w:cs="Tahoma"/>
                <w:b/>
                <w:color w:val="000000"/>
                <w:sz w:val="20"/>
                <w:szCs w:val="20"/>
              </w:rPr>
            </w:pPr>
          </w:p>
        </w:tc>
      </w:tr>
      <w:tr w:rsidR="00BB75BC" w:rsidRPr="004713E1" w14:paraId="1FDC5627" w14:textId="77777777" w:rsidTr="00406654">
        <w:tc>
          <w:tcPr>
            <w:tcW w:w="656" w:type="dxa"/>
            <w:vAlign w:val="center"/>
          </w:tcPr>
          <w:p w14:paraId="007E0FC9" w14:textId="62E1D76E"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13</w:t>
            </w:r>
          </w:p>
        </w:tc>
        <w:tc>
          <w:tcPr>
            <w:tcW w:w="3699" w:type="dxa"/>
          </w:tcPr>
          <w:p w14:paraId="7F3045DE" w14:textId="0D1278D2" w:rsidR="00BB75BC" w:rsidRPr="00BB75BC" w:rsidRDefault="00BB75BC" w:rsidP="00BB75BC">
            <w:pPr>
              <w:rPr>
                <w:rFonts w:ascii="Sylfaen" w:hAnsi="Sylfaen" w:cs="Arial"/>
                <w:sz w:val="20"/>
                <w:szCs w:val="20"/>
              </w:rPr>
            </w:pPr>
            <w:r w:rsidRPr="00BB75BC">
              <w:rPr>
                <w:rFonts w:ascii="Sylfaen" w:hAnsi="Sylfaen" w:cs="Arial"/>
                <w:sz w:val="20"/>
                <w:szCs w:val="20"/>
              </w:rPr>
              <w:t>Wirtualne przepływomierze prezentowane na ekranie aparatu</w:t>
            </w:r>
          </w:p>
        </w:tc>
        <w:tc>
          <w:tcPr>
            <w:tcW w:w="1167" w:type="dxa"/>
            <w:vAlign w:val="center"/>
          </w:tcPr>
          <w:p w14:paraId="79F54A29" w14:textId="18B1CC4F"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522AFDA8" w14:textId="77777777" w:rsidR="00BB75BC" w:rsidRPr="00BB75BC" w:rsidRDefault="00BB75BC" w:rsidP="00BB75BC">
            <w:pPr>
              <w:jc w:val="center"/>
              <w:rPr>
                <w:rFonts w:ascii="Sylfaen" w:hAnsi="Sylfaen"/>
                <w:b/>
                <w:sz w:val="20"/>
                <w:szCs w:val="20"/>
                <w:lang w:eastAsia="x-none"/>
              </w:rPr>
            </w:pPr>
          </w:p>
        </w:tc>
        <w:tc>
          <w:tcPr>
            <w:tcW w:w="1751" w:type="dxa"/>
          </w:tcPr>
          <w:p w14:paraId="5651EC1F" w14:textId="77777777" w:rsidR="00BB75BC" w:rsidRPr="00BB75BC" w:rsidRDefault="00BB75BC" w:rsidP="00BB75BC">
            <w:pPr>
              <w:jc w:val="center"/>
              <w:rPr>
                <w:rFonts w:ascii="Sylfaen" w:hAnsi="Sylfaen" w:cs="Tahoma"/>
                <w:b/>
                <w:color w:val="000000"/>
                <w:sz w:val="20"/>
                <w:szCs w:val="20"/>
              </w:rPr>
            </w:pPr>
          </w:p>
        </w:tc>
      </w:tr>
      <w:tr w:rsidR="00BB75BC" w:rsidRPr="004713E1" w14:paraId="19E9A346" w14:textId="77777777" w:rsidTr="00406654">
        <w:tc>
          <w:tcPr>
            <w:tcW w:w="656" w:type="dxa"/>
            <w:vAlign w:val="center"/>
          </w:tcPr>
          <w:p w14:paraId="29E2B23D" w14:textId="33297EE9"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14</w:t>
            </w:r>
          </w:p>
        </w:tc>
        <w:tc>
          <w:tcPr>
            <w:tcW w:w="3699" w:type="dxa"/>
          </w:tcPr>
          <w:p w14:paraId="78DCA107" w14:textId="59F67940" w:rsidR="00BB75BC" w:rsidRPr="00BB75BC" w:rsidRDefault="00BB75BC" w:rsidP="00BB75BC">
            <w:pPr>
              <w:rPr>
                <w:rFonts w:ascii="Sylfaen" w:hAnsi="Sylfaen" w:cs="Arial"/>
                <w:sz w:val="20"/>
                <w:szCs w:val="20"/>
              </w:rPr>
            </w:pPr>
            <w:r w:rsidRPr="00BB75BC">
              <w:rPr>
                <w:rFonts w:ascii="Sylfaen" w:hAnsi="Sylfaen" w:cs="Arial"/>
                <w:sz w:val="20"/>
                <w:szCs w:val="20"/>
              </w:rPr>
              <w:t xml:space="preserve">Aparat przystosowany do prowadzenia znieczulania w technice </w:t>
            </w:r>
            <w:proofErr w:type="spellStart"/>
            <w:r w:rsidRPr="00BB75BC">
              <w:rPr>
                <w:rFonts w:ascii="Sylfaen" w:hAnsi="Sylfaen" w:cs="Arial"/>
                <w:sz w:val="20"/>
                <w:szCs w:val="20"/>
              </w:rPr>
              <w:t>Low</w:t>
            </w:r>
            <w:proofErr w:type="spellEnd"/>
            <w:r w:rsidRPr="00BB75BC">
              <w:rPr>
                <w:rFonts w:ascii="Sylfaen" w:hAnsi="Sylfaen" w:cs="Arial"/>
                <w:sz w:val="20"/>
                <w:szCs w:val="20"/>
              </w:rPr>
              <w:t xml:space="preserve"> </w:t>
            </w:r>
            <w:proofErr w:type="spellStart"/>
            <w:r w:rsidRPr="00BB75BC">
              <w:rPr>
                <w:rFonts w:ascii="Sylfaen" w:hAnsi="Sylfaen" w:cs="Arial"/>
                <w:sz w:val="20"/>
                <w:szCs w:val="20"/>
              </w:rPr>
              <w:t>Flow</w:t>
            </w:r>
            <w:proofErr w:type="spellEnd"/>
            <w:r w:rsidRPr="00BB75BC">
              <w:rPr>
                <w:rFonts w:ascii="Sylfaen" w:hAnsi="Sylfaen" w:cs="Arial"/>
                <w:sz w:val="20"/>
                <w:szCs w:val="20"/>
              </w:rPr>
              <w:t xml:space="preserve"> i </w:t>
            </w:r>
            <w:proofErr w:type="spellStart"/>
            <w:r w:rsidRPr="00BB75BC">
              <w:rPr>
                <w:rFonts w:ascii="Sylfaen" w:hAnsi="Sylfaen" w:cs="Arial"/>
                <w:sz w:val="20"/>
                <w:szCs w:val="20"/>
              </w:rPr>
              <w:t>Minimal</w:t>
            </w:r>
            <w:proofErr w:type="spellEnd"/>
            <w:r w:rsidRPr="00BB75BC">
              <w:rPr>
                <w:rFonts w:ascii="Sylfaen" w:hAnsi="Sylfaen" w:cs="Arial"/>
                <w:sz w:val="20"/>
                <w:szCs w:val="20"/>
              </w:rPr>
              <w:t xml:space="preserve"> </w:t>
            </w:r>
            <w:proofErr w:type="spellStart"/>
            <w:r w:rsidRPr="00BB75BC">
              <w:rPr>
                <w:rFonts w:ascii="Sylfaen" w:hAnsi="Sylfaen" w:cs="Arial"/>
                <w:sz w:val="20"/>
                <w:szCs w:val="20"/>
              </w:rPr>
              <w:t>Flow</w:t>
            </w:r>
            <w:proofErr w:type="spellEnd"/>
          </w:p>
        </w:tc>
        <w:tc>
          <w:tcPr>
            <w:tcW w:w="1167" w:type="dxa"/>
            <w:vAlign w:val="center"/>
          </w:tcPr>
          <w:p w14:paraId="431A85B3" w14:textId="5F966676"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6B87FD1D" w14:textId="77777777" w:rsidR="00BB75BC" w:rsidRPr="00BB75BC" w:rsidRDefault="00BB75BC" w:rsidP="00BB75BC">
            <w:pPr>
              <w:jc w:val="center"/>
              <w:rPr>
                <w:rFonts w:ascii="Sylfaen" w:hAnsi="Sylfaen"/>
                <w:b/>
                <w:sz w:val="20"/>
                <w:szCs w:val="20"/>
                <w:lang w:eastAsia="x-none"/>
              </w:rPr>
            </w:pPr>
          </w:p>
        </w:tc>
        <w:tc>
          <w:tcPr>
            <w:tcW w:w="1751" w:type="dxa"/>
          </w:tcPr>
          <w:p w14:paraId="5B06409D" w14:textId="77777777" w:rsidR="00BB75BC" w:rsidRPr="00BB75BC" w:rsidRDefault="00BB75BC" w:rsidP="00BB75BC">
            <w:pPr>
              <w:jc w:val="center"/>
              <w:rPr>
                <w:rFonts w:ascii="Sylfaen" w:hAnsi="Sylfaen" w:cs="Tahoma"/>
                <w:b/>
                <w:color w:val="000000"/>
                <w:sz w:val="20"/>
                <w:szCs w:val="20"/>
              </w:rPr>
            </w:pPr>
          </w:p>
        </w:tc>
      </w:tr>
      <w:tr w:rsidR="00BB75BC" w:rsidRPr="004713E1" w14:paraId="1A49AF34" w14:textId="77777777" w:rsidTr="00406654">
        <w:tc>
          <w:tcPr>
            <w:tcW w:w="656" w:type="dxa"/>
            <w:vAlign w:val="center"/>
          </w:tcPr>
          <w:p w14:paraId="79D07143" w14:textId="17D32CA5"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15</w:t>
            </w:r>
          </w:p>
        </w:tc>
        <w:tc>
          <w:tcPr>
            <w:tcW w:w="3699" w:type="dxa"/>
          </w:tcPr>
          <w:p w14:paraId="4C96070F" w14:textId="1B6465C0" w:rsidR="00BB75BC" w:rsidRPr="00BB75BC" w:rsidRDefault="00BB75BC" w:rsidP="00BB75BC">
            <w:pPr>
              <w:rPr>
                <w:rFonts w:ascii="Sylfaen" w:hAnsi="Sylfaen" w:cs="Arial"/>
                <w:sz w:val="20"/>
                <w:szCs w:val="20"/>
              </w:rPr>
            </w:pPr>
            <w:r w:rsidRPr="00BB75BC">
              <w:rPr>
                <w:rFonts w:ascii="Sylfaen" w:hAnsi="Sylfaen" w:cs="Arial"/>
                <w:color w:val="000000"/>
                <w:sz w:val="20"/>
                <w:szCs w:val="20"/>
              </w:rPr>
              <w:t>Regulowany zawór ograniczający ciśnienie w trybie wentylacji ręcznej (APL) z funkcją natychmiastowego zwolnienia ciśnienia w układzie bez konieczności skręcania do minimum</w:t>
            </w:r>
          </w:p>
        </w:tc>
        <w:tc>
          <w:tcPr>
            <w:tcW w:w="1167" w:type="dxa"/>
            <w:vAlign w:val="center"/>
          </w:tcPr>
          <w:p w14:paraId="32999DB2" w14:textId="75A025E0"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TAK,OPISAĆ</w:t>
            </w:r>
          </w:p>
        </w:tc>
        <w:tc>
          <w:tcPr>
            <w:tcW w:w="1789" w:type="dxa"/>
            <w:vAlign w:val="center"/>
          </w:tcPr>
          <w:p w14:paraId="4A4387EF" w14:textId="77777777" w:rsidR="00BB75BC" w:rsidRPr="00BB75BC" w:rsidRDefault="00BB75BC" w:rsidP="00BB75BC">
            <w:pPr>
              <w:jc w:val="center"/>
              <w:rPr>
                <w:rFonts w:ascii="Sylfaen" w:hAnsi="Sylfaen"/>
                <w:b/>
                <w:sz w:val="20"/>
                <w:szCs w:val="20"/>
                <w:lang w:eastAsia="x-none"/>
              </w:rPr>
            </w:pPr>
          </w:p>
        </w:tc>
        <w:tc>
          <w:tcPr>
            <w:tcW w:w="1751" w:type="dxa"/>
          </w:tcPr>
          <w:p w14:paraId="1BC2C699" w14:textId="77777777" w:rsidR="00BB75BC" w:rsidRPr="00BB75BC" w:rsidRDefault="00BB75BC" w:rsidP="00BB75BC">
            <w:pPr>
              <w:jc w:val="center"/>
              <w:rPr>
                <w:rFonts w:ascii="Sylfaen" w:hAnsi="Sylfaen" w:cs="Tahoma"/>
                <w:b/>
                <w:color w:val="000000"/>
                <w:sz w:val="20"/>
                <w:szCs w:val="20"/>
              </w:rPr>
            </w:pPr>
          </w:p>
        </w:tc>
      </w:tr>
      <w:tr w:rsidR="00BB75BC" w:rsidRPr="004713E1" w14:paraId="4E40AF68" w14:textId="77777777" w:rsidTr="00406654">
        <w:tc>
          <w:tcPr>
            <w:tcW w:w="656" w:type="dxa"/>
            <w:vAlign w:val="center"/>
          </w:tcPr>
          <w:p w14:paraId="1034BEF4" w14:textId="2296088B"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16</w:t>
            </w:r>
          </w:p>
        </w:tc>
        <w:tc>
          <w:tcPr>
            <w:tcW w:w="3699" w:type="dxa"/>
          </w:tcPr>
          <w:p w14:paraId="528E5C9F" w14:textId="70D27537"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Wbudowany przepływomierz O2 do niezależnej podaży tlenu przez maskę lub kaniulę donosową, regulacja przepływu co najmniej od 0 do 15 l/min</w:t>
            </w:r>
          </w:p>
        </w:tc>
        <w:tc>
          <w:tcPr>
            <w:tcW w:w="1167" w:type="dxa"/>
            <w:vAlign w:val="center"/>
          </w:tcPr>
          <w:p w14:paraId="3A8432A1" w14:textId="7050F667"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r w:rsidRPr="00BB75BC">
              <w:rPr>
                <w:rFonts w:ascii="Sylfaen" w:hAnsi="Sylfaen" w:cs="Arial"/>
                <w:color w:val="000000"/>
                <w:sz w:val="20"/>
                <w:szCs w:val="20"/>
              </w:rPr>
              <w:br/>
            </w:r>
          </w:p>
        </w:tc>
        <w:tc>
          <w:tcPr>
            <w:tcW w:w="1789" w:type="dxa"/>
            <w:vAlign w:val="center"/>
          </w:tcPr>
          <w:p w14:paraId="7C970F6B" w14:textId="6D09AE73" w:rsidR="00BB75BC" w:rsidRPr="00BB75BC" w:rsidRDefault="00BB75BC" w:rsidP="00BB75BC">
            <w:pPr>
              <w:jc w:val="center"/>
              <w:rPr>
                <w:rFonts w:ascii="Sylfaen" w:hAnsi="Sylfaen"/>
                <w:b/>
                <w:sz w:val="20"/>
                <w:szCs w:val="20"/>
                <w:lang w:eastAsia="x-none"/>
              </w:rPr>
            </w:pPr>
            <w:r w:rsidRPr="00BB75BC">
              <w:rPr>
                <w:rFonts w:ascii="Sylfaen" w:hAnsi="Sylfaen" w:cs="Arial"/>
                <w:color w:val="000000"/>
                <w:sz w:val="20"/>
                <w:szCs w:val="20"/>
              </w:rPr>
              <w:t>do 15 l/min - 0 pkt</w:t>
            </w:r>
            <w:r w:rsidRPr="00BB75BC">
              <w:rPr>
                <w:rFonts w:ascii="Sylfaen" w:hAnsi="Sylfaen" w:cs="Arial"/>
                <w:color w:val="000000"/>
                <w:sz w:val="20"/>
                <w:szCs w:val="20"/>
              </w:rPr>
              <w:br/>
              <w:t>&gt; 15 l/min - 5 pkt</w:t>
            </w:r>
          </w:p>
        </w:tc>
        <w:tc>
          <w:tcPr>
            <w:tcW w:w="1751" w:type="dxa"/>
          </w:tcPr>
          <w:p w14:paraId="4A378045" w14:textId="77777777" w:rsidR="00BB75BC" w:rsidRPr="00BB75BC" w:rsidRDefault="00BB75BC" w:rsidP="00BB75BC">
            <w:pPr>
              <w:jc w:val="center"/>
              <w:rPr>
                <w:rFonts w:ascii="Sylfaen" w:hAnsi="Sylfaen" w:cs="Tahoma"/>
                <w:b/>
                <w:color w:val="000000"/>
                <w:sz w:val="20"/>
                <w:szCs w:val="20"/>
              </w:rPr>
            </w:pPr>
          </w:p>
        </w:tc>
      </w:tr>
      <w:tr w:rsidR="00BB75BC" w:rsidRPr="004713E1" w14:paraId="7684ACB7" w14:textId="77777777" w:rsidTr="00406654">
        <w:tc>
          <w:tcPr>
            <w:tcW w:w="656" w:type="dxa"/>
            <w:vAlign w:val="center"/>
          </w:tcPr>
          <w:p w14:paraId="6F8A7C85" w14:textId="5AE2E562"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17</w:t>
            </w:r>
          </w:p>
        </w:tc>
        <w:tc>
          <w:tcPr>
            <w:tcW w:w="3699" w:type="dxa"/>
          </w:tcPr>
          <w:p w14:paraId="2ED7FDD1" w14:textId="4D86D903"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Miejsce aktywne do zamocowania min. jednego parownika</w:t>
            </w:r>
          </w:p>
        </w:tc>
        <w:tc>
          <w:tcPr>
            <w:tcW w:w="1167" w:type="dxa"/>
            <w:vAlign w:val="center"/>
          </w:tcPr>
          <w:p w14:paraId="2F310C60" w14:textId="49401DF5"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07B4835D" w14:textId="77777777" w:rsidR="00BB75BC" w:rsidRPr="00BB75BC" w:rsidRDefault="00BB75BC" w:rsidP="00BB75BC">
            <w:pPr>
              <w:jc w:val="center"/>
              <w:rPr>
                <w:rFonts w:ascii="Sylfaen" w:hAnsi="Sylfaen"/>
                <w:b/>
                <w:sz w:val="20"/>
                <w:szCs w:val="20"/>
                <w:lang w:eastAsia="x-none"/>
              </w:rPr>
            </w:pPr>
          </w:p>
        </w:tc>
        <w:tc>
          <w:tcPr>
            <w:tcW w:w="1751" w:type="dxa"/>
          </w:tcPr>
          <w:p w14:paraId="33203B03" w14:textId="77777777" w:rsidR="00BB75BC" w:rsidRPr="00BB75BC" w:rsidRDefault="00BB75BC" w:rsidP="00BB75BC">
            <w:pPr>
              <w:jc w:val="center"/>
              <w:rPr>
                <w:rFonts w:ascii="Sylfaen" w:hAnsi="Sylfaen" w:cs="Tahoma"/>
                <w:b/>
                <w:color w:val="000000"/>
                <w:sz w:val="20"/>
                <w:szCs w:val="20"/>
              </w:rPr>
            </w:pPr>
          </w:p>
        </w:tc>
      </w:tr>
      <w:tr w:rsidR="00BB75BC" w:rsidRPr="004713E1" w14:paraId="07C26EF0" w14:textId="77777777" w:rsidTr="00406654">
        <w:tc>
          <w:tcPr>
            <w:tcW w:w="656" w:type="dxa"/>
            <w:vAlign w:val="center"/>
          </w:tcPr>
          <w:p w14:paraId="3C01F04D" w14:textId="4926A3A9"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18</w:t>
            </w:r>
          </w:p>
        </w:tc>
        <w:tc>
          <w:tcPr>
            <w:tcW w:w="3699" w:type="dxa"/>
          </w:tcPr>
          <w:p w14:paraId="316C9B02" w14:textId="6A616641"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W dostawie 6 zbiorników jednorazowych z wapnem sodowanym, objętość pochłaniacza jednorazowego minimum 1200 ml</w:t>
            </w:r>
          </w:p>
        </w:tc>
        <w:tc>
          <w:tcPr>
            <w:tcW w:w="1167" w:type="dxa"/>
            <w:vAlign w:val="center"/>
          </w:tcPr>
          <w:p w14:paraId="2E8357D2" w14:textId="359CBFFA"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 PODAĆ</w:t>
            </w:r>
          </w:p>
        </w:tc>
        <w:tc>
          <w:tcPr>
            <w:tcW w:w="1789" w:type="dxa"/>
            <w:vAlign w:val="center"/>
          </w:tcPr>
          <w:p w14:paraId="7FCCE0B0" w14:textId="77777777" w:rsidR="00BB75BC" w:rsidRPr="00BB75BC" w:rsidRDefault="00BB75BC" w:rsidP="00BB75BC">
            <w:pPr>
              <w:jc w:val="center"/>
              <w:rPr>
                <w:rFonts w:ascii="Sylfaen" w:hAnsi="Sylfaen"/>
                <w:b/>
                <w:sz w:val="20"/>
                <w:szCs w:val="20"/>
                <w:lang w:eastAsia="x-none"/>
              </w:rPr>
            </w:pPr>
          </w:p>
        </w:tc>
        <w:tc>
          <w:tcPr>
            <w:tcW w:w="1751" w:type="dxa"/>
          </w:tcPr>
          <w:p w14:paraId="71D4B220" w14:textId="77777777" w:rsidR="00BB75BC" w:rsidRPr="00BB75BC" w:rsidRDefault="00BB75BC" w:rsidP="00BB75BC">
            <w:pPr>
              <w:jc w:val="center"/>
              <w:rPr>
                <w:rFonts w:ascii="Sylfaen" w:hAnsi="Sylfaen" w:cs="Tahoma"/>
                <w:b/>
                <w:color w:val="000000"/>
                <w:sz w:val="20"/>
                <w:szCs w:val="20"/>
              </w:rPr>
            </w:pPr>
          </w:p>
        </w:tc>
      </w:tr>
      <w:tr w:rsidR="00BB75BC" w:rsidRPr="004713E1" w14:paraId="421A0B81" w14:textId="77777777" w:rsidTr="00406654">
        <w:tc>
          <w:tcPr>
            <w:tcW w:w="656" w:type="dxa"/>
            <w:vAlign w:val="center"/>
          </w:tcPr>
          <w:p w14:paraId="46832740" w14:textId="7C3830EC"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19</w:t>
            </w:r>
          </w:p>
        </w:tc>
        <w:tc>
          <w:tcPr>
            <w:tcW w:w="3699" w:type="dxa"/>
          </w:tcPr>
          <w:p w14:paraId="3085AAB4" w14:textId="12B9BE81" w:rsidR="00BB75BC" w:rsidRPr="00BB75BC" w:rsidRDefault="00BB75BC" w:rsidP="00BB75BC">
            <w:pPr>
              <w:rPr>
                <w:rFonts w:ascii="Sylfaen" w:hAnsi="Sylfaen" w:cs="Arial"/>
                <w:color w:val="000000"/>
                <w:sz w:val="20"/>
                <w:szCs w:val="20"/>
              </w:rPr>
            </w:pPr>
            <w:r w:rsidRPr="00BB75BC">
              <w:rPr>
                <w:rFonts w:ascii="Sylfaen" w:hAnsi="Sylfaen" w:cs="Arial"/>
                <w:b/>
                <w:bCs/>
                <w:color w:val="000000"/>
                <w:sz w:val="20"/>
                <w:szCs w:val="20"/>
              </w:rPr>
              <w:t>Respirator, tryby wentylacji</w:t>
            </w:r>
          </w:p>
        </w:tc>
        <w:tc>
          <w:tcPr>
            <w:tcW w:w="1167" w:type="dxa"/>
            <w:vAlign w:val="center"/>
          </w:tcPr>
          <w:p w14:paraId="12F276D0" w14:textId="77777777" w:rsidR="00BB75BC" w:rsidRPr="00BB75BC" w:rsidRDefault="00BB75BC" w:rsidP="00BB75BC">
            <w:pPr>
              <w:jc w:val="center"/>
              <w:rPr>
                <w:rFonts w:ascii="Sylfaen" w:hAnsi="Sylfaen" w:cs="Arial"/>
                <w:color w:val="000000"/>
                <w:sz w:val="20"/>
                <w:szCs w:val="20"/>
              </w:rPr>
            </w:pPr>
          </w:p>
        </w:tc>
        <w:tc>
          <w:tcPr>
            <w:tcW w:w="1789" w:type="dxa"/>
            <w:vAlign w:val="center"/>
          </w:tcPr>
          <w:p w14:paraId="7AC4BE9C" w14:textId="77777777" w:rsidR="00BB75BC" w:rsidRPr="00BB75BC" w:rsidRDefault="00BB75BC" w:rsidP="00BB75BC">
            <w:pPr>
              <w:jc w:val="center"/>
              <w:rPr>
                <w:rFonts w:ascii="Sylfaen" w:hAnsi="Sylfaen"/>
                <w:b/>
                <w:sz w:val="20"/>
                <w:szCs w:val="20"/>
                <w:lang w:eastAsia="x-none"/>
              </w:rPr>
            </w:pPr>
          </w:p>
        </w:tc>
        <w:tc>
          <w:tcPr>
            <w:tcW w:w="1751" w:type="dxa"/>
          </w:tcPr>
          <w:p w14:paraId="68D15796" w14:textId="77777777" w:rsidR="00BB75BC" w:rsidRPr="00BB75BC" w:rsidRDefault="00BB75BC" w:rsidP="00BB75BC">
            <w:pPr>
              <w:jc w:val="center"/>
              <w:rPr>
                <w:rFonts w:ascii="Sylfaen" w:hAnsi="Sylfaen" w:cs="Tahoma"/>
                <w:b/>
                <w:color w:val="000000"/>
                <w:sz w:val="20"/>
                <w:szCs w:val="20"/>
              </w:rPr>
            </w:pPr>
          </w:p>
        </w:tc>
      </w:tr>
      <w:tr w:rsidR="00BB75BC" w:rsidRPr="004713E1" w14:paraId="22D420E4" w14:textId="77777777" w:rsidTr="00406654">
        <w:tc>
          <w:tcPr>
            <w:tcW w:w="656" w:type="dxa"/>
            <w:vAlign w:val="center"/>
          </w:tcPr>
          <w:p w14:paraId="72AEC7C5" w14:textId="3EFE9C93"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20</w:t>
            </w:r>
          </w:p>
        </w:tc>
        <w:tc>
          <w:tcPr>
            <w:tcW w:w="3699" w:type="dxa"/>
          </w:tcPr>
          <w:p w14:paraId="3632BC17" w14:textId="48C993C3" w:rsidR="00BB75BC" w:rsidRPr="00BB75BC" w:rsidRDefault="00BB75BC" w:rsidP="00BB75BC">
            <w:pPr>
              <w:rPr>
                <w:rFonts w:ascii="Sylfaen" w:hAnsi="Sylfaen" w:cs="Arial"/>
                <w:b/>
                <w:bCs/>
                <w:color w:val="000000"/>
                <w:sz w:val="20"/>
                <w:szCs w:val="20"/>
              </w:rPr>
            </w:pPr>
            <w:r w:rsidRPr="00BB75BC">
              <w:rPr>
                <w:rFonts w:ascii="Sylfaen" w:hAnsi="Sylfaen" w:cs="Arial"/>
                <w:color w:val="000000"/>
                <w:sz w:val="20"/>
                <w:szCs w:val="20"/>
              </w:rPr>
              <w:t xml:space="preserve">Ekonomiczny respirator z napędem elektrycznym lub ekonomiczny </w:t>
            </w:r>
            <w:r w:rsidRPr="00BB75BC">
              <w:rPr>
                <w:rFonts w:ascii="Sylfaen" w:hAnsi="Sylfaen" w:cs="Arial"/>
                <w:color w:val="000000"/>
                <w:sz w:val="20"/>
                <w:szCs w:val="20"/>
              </w:rPr>
              <w:lastRenderedPageBreak/>
              <w:t>respirator nie zużywający tlenu do napędu</w:t>
            </w:r>
          </w:p>
        </w:tc>
        <w:tc>
          <w:tcPr>
            <w:tcW w:w="1167" w:type="dxa"/>
            <w:vAlign w:val="center"/>
          </w:tcPr>
          <w:p w14:paraId="53668B02" w14:textId="783669F1"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lastRenderedPageBreak/>
              <w:t>TAK</w:t>
            </w:r>
          </w:p>
        </w:tc>
        <w:tc>
          <w:tcPr>
            <w:tcW w:w="1789" w:type="dxa"/>
            <w:vAlign w:val="center"/>
          </w:tcPr>
          <w:p w14:paraId="1FEF9E99" w14:textId="77777777" w:rsidR="00BB75BC" w:rsidRPr="00BB75BC" w:rsidRDefault="00BB75BC" w:rsidP="00BB75BC">
            <w:pPr>
              <w:jc w:val="center"/>
              <w:rPr>
                <w:rFonts w:ascii="Sylfaen" w:hAnsi="Sylfaen"/>
                <w:b/>
                <w:sz w:val="20"/>
                <w:szCs w:val="20"/>
                <w:lang w:eastAsia="x-none"/>
              </w:rPr>
            </w:pPr>
          </w:p>
        </w:tc>
        <w:tc>
          <w:tcPr>
            <w:tcW w:w="1751" w:type="dxa"/>
          </w:tcPr>
          <w:p w14:paraId="46A42960" w14:textId="77777777" w:rsidR="00BB75BC" w:rsidRPr="00BB75BC" w:rsidRDefault="00BB75BC" w:rsidP="00BB75BC">
            <w:pPr>
              <w:jc w:val="center"/>
              <w:rPr>
                <w:rFonts w:ascii="Sylfaen" w:hAnsi="Sylfaen" w:cs="Tahoma"/>
                <w:b/>
                <w:color w:val="000000"/>
                <w:sz w:val="20"/>
                <w:szCs w:val="20"/>
              </w:rPr>
            </w:pPr>
          </w:p>
        </w:tc>
      </w:tr>
      <w:tr w:rsidR="00BB75BC" w:rsidRPr="004713E1" w14:paraId="3F16FF07" w14:textId="77777777" w:rsidTr="00406654">
        <w:tc>
          <w:tcPr>
            <w:tcW w:w="656" w:type="dxa"/>
            <w:vAlign w:val="center"/>
          </w:tcPr>
          <w:p w14:paraId="146589AD" w14:textId="7042881B"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21</w:t>
            </w:r>
          </w:p>
        </w:tc>
        <w:tc>
          <w:tcPr>
            <w:tcW w:w="3699" w:type="dxa"/>
          </w:tcPr>
          <w:p w14:paraId="165F6AB9" w14:textId="436C6879"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Wentylacja kontrolowana objętościowo</w:t>
            </w:r>
          </w:p>
        </w:tc>
        <w:tc>
          <w:tcPr>
            <w:tcW w:w="1167" w:type="dxa"/>
            <w:vAlign w:val="center"/>
          </w:tcPr>
          <w:p w14:paraId="658DE983" w14:textId="30F0BCC1"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10442A2C" w14:textId="77777777" w:rsidR="00BB75BC" w:rsidRPr="00BB75BC" w:rsidRDefault="00BB75BC" w:rsidP="00BB75BC">
            <w:pPr>
              <w:jc w:val="center"/>
              <w:rPr>
                <w:rFonts w:ascii="Sylfaen" w:hAnsi="Sylfaen"/>
                <w:b/>
                <w:sz w:val="20"/>
                <w:szCs w:val="20"/>
                <w:lang w:eastAsia="x-none"/>
              </w:rPr>
            </w:pPr>
          </w:p>
        </w:tc>
        <w:tc>
          <w:tcPr>
            <w:tcW w:w="1751" w:type="dxa"/>
          </w:tcPr>
          <w:p w14:paraId="22129CD3" w14:textId="77777777" w:rsidR="00BB75BC" w:rsidRPr="00BB75BC" w:rsidRDefault="00BB75BC" w:rsidP="00BB75BC">
            <w:pPr>
              <w:jc w:val="center"/>
              <w:rPr>
                <w:rFonts w:ascii="Sylfaen" w:hAnsi="Sylfaen" w:cs="Tahoma"/>
                <w:b/>
                <w:color w:val="000000"/>
                <w:sz w:val="20"/>
                <w:szCs w:val="20"/>
              </w:rPr>
            </w:pPr>
          </w:p>
        </w:tc>
      </w:tr>
      <w:tr w:rsidR="00BB75BC" w:rsidRPr="004713E1" w14:paraId="370F2803" w14:textId="77777777" w:rsidTr="00406654">
        <w:tc>
          <w:tcPr>
            <w:tcW w:w="656" w:type="dxa"/>
            <w:vAlign w:val="center"/>
          </w:tcPr>
          <w:p w14:paraId="29C958A6" w14:textId="5B7ED5FA"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22</w:t>
            </w:r>
          </w:p>
        </w:tc>
        <w:tc>
          <w:tcPr>
            <w:tcW w:w="3699" w:type="dxa"/>
          </w:tcPr>
          <w:p w14:paraId="2C5AB25F" w14:textId="2BE3BE53"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Wentylacja kontrolowana ciśnieniowo</w:t>
            </w:r>
          </w:p>
        </w:tc>
        <w:tc>
          <w:tcPr>
            <w:tcW w:w="1167" w:type="dxa"/>
            <w:vAlign w:val="center"/>
          </w:tcPr>
          <w:p w14:paraId="2E79A6BA" w14:textId="5B093C35"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0BFDFA9A" w14:textId="77777777" w:rsidR="00BB75BC" w:rsidRPr="00BB75BC" w:rsidRDefault="00BB75BC" w:rsidP="00BB75BC">
            <w:pPr>
              <w:jc w:val="center"/>
              <w:rPr>
                <w:rFonts w:ascii="Sylfaen" w:hAnsi="Sylfaen"/>
                <w:b/>
                <w:sz w:val="20"/>
                <w:szCs w:val="20"/>
                <w:lang w:eastAsia="x-none"/>
              </w:rPr>
            </w:pPr>
          </w:p>
        </w:tc>
        <w:tc>
          <w:tcPr>
            <w:tcW w:w="1751" w:type="dxa"/>
          </w:tcPr>
          <w:p w14:paraId="29838EEF" w14:textId="77777777" w:rsidR="00BB75BC" w:rsidRPr="00BB75BC" w:rsidRDefault="00BB75BC" w:rsidP="00BB75BC">
            <w:pPr>
              <w:jc w:val="center"/>
              <w:rPr>
                <w:rFonts w:ascii="Sylfaen" w:hAnsi="Sylfaen" w:cs="Tahoma"/>
                <w:b/>
                <w:color w:val="000000"/>
                <w:sz w:val="20"/>
                <w:szCs w:val="20"/>
              </w:rPr>
            </w:pPr>
          </w:p>
        </w:tc>
      </w:tr>
      <w:tr w:rsidR="00BB75BC" w:rsidRPr="004713E1" w14:paraId="402ACB10" w14:textId="77777777" w:rsidTr="00406654">
        <w:tc>
          <w:tcPr>
            <w:tcW w:w="656" w:type="dxa"/>
            <w:vAlign w:val="center"/>
          </w:tcPr>
          <w:p w14:paraId="2A4A0F46" w14:textId="44BD0E63"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23</w:t>
            </w:r>
          </w:p>
        </w:tc>
        <w:tc>
          <w:tcPr>
            <w:tcW w:w="3699" w:type="dxa"/>
          </w:tcPr>
          <w:p w14:paraId="7638CB8A" w14:textId="23DDC32F"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Wentylacja synchronizowana ze wspomaganiem ciśnieniowym oddechów spontanicznych w trybie kontrolowanym objętościowo i w trybie kontrolowanym ciśnieniowo (VCV-SIMV/PS, PCV-SIMV/PS)</w:t>
            </w:r>
          </w:p>
        </w:tc>
        <w:tc>
          <w:tcPr>
            <w:tcW w:w="1167" w:type="dxa"/>
            <w:vAlign w:val="center"/>
          </w:tcPr>
          <w:p w14:paraId="7BE56889" w14:textId="0D95A60A"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2AE85644" w14:textId="77777777" w:rsidR="00BB75BC" w:rsidRPr="00BB75BC" w:rsidRDefault="00BB75BC" w:rsidP="00BB75BC">
            <w:pPr>
              <w:jc w:val="center"/>
              <w:rPr>
                <w:rFonts w:ascii="Sylfaen" w:hAnsi="Sylfaen"/>
                <w:b/>
                <w:sz w:val="20"/>
                <w:szCs w:val="20"/>
                <w:lang w:eastAsia="x-none"/>
              </w:rPr>
            </w:pPr>
          </w:p>
        </w:tc>
        <w:tc>
          <w:tcPr>
            <w:tcW w:w="1751" w:type="dxa"/>
          </w:tcPr>
          <w:p w14:paraId="2E424A58" w14:textId="77777777" w:rsidR="00BB75BC" w:rsidRPr="00BB75BC" w:rsidRDefault="00BB75BC" w:rsidP="00BB75BC">
            <w:pPr>
              <w:jc w:val="center"/>
              <w:rPr>
                <w:rFonts w:ascii="Sylfaen" w:hAnsi="Sylfaen" w:cs="Tahoma"/>
                <w:b/>
                <w:color w:val="000000"/>
                <w:sz w:val="20"/>
                <w:szCs w:val="20"/>
              </w:rPr>
            </w:pPr>
          </w:p>
        </w:tc>
      </w:tr>
      <w:tr w:rsidR="00BB75BC" w:rsidRPr="004713E1" w14:paraId="35EDD0E6" w14:textId="77777777" w:rsidTr="00406654">
        <w:tc>
          <w:tcPr>
            <w:tcW w:w="656" w:type="dxa"/>
            <w:vAlign w:val="center"/>
          </w:tcPr>
          <w:p w14:paraId="5D0754FF" w14:textId="7F73D95F"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24</w:t>
            </w:r>
          </w:p>
        </w:tc>
        <w:tc>
          <w:tcPr>
            <w:tcW w:w="3699" w:type="dxa"/>
          </w:tcPr>
          <w:p w14:paraId="7D549020" w14:textId="1A671F34"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CPAP/PSV</w:t>
            </w:r>
          </w:p>
        </w:tc>
        <w:tc>
          <w:tcPr>
            <w:tcW w:w="1167" w:type="dxa"/>
            <w:vAlign w:val="center"/>
          </w:tcPr>
          <w:p w14:paraId="302A257F" w14:textId="0124D3F4"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5BED3501" w14:textId="77777777" w:rsidR="00BB75BC" w:rsidRPr="00BB75BC" w:rsidRDefault="00BB75BC" w:rsidP="00BB75BC">
            <w:pPr>
              <w:jc w:val="center"/>
              <w:rPr>
                <w:rFonts w:ascii="Sylfaen" w:hAnsi="Sylfaen"/>
                <w:b/>
                <w:sz w:val="20"/>
                <w:szCs w:val="20"/>
                <w:lang w:eastAsia="x-none"/>
              </w:rPr>
            </w:pPr>
          </w:p>
        </w:tc>
        <w:tc>
          <w:tcPr>
            <w:tcW w:w="1751" w:type="dxa"/>
          </w:tcPr>
          <w:p w14:paraId="36174639" w14:textId="77777777" w:rsidR="00BB75BC" w:rsidRPr="00BB75BC" w:rsidRDefault="00BB75BC" w:rsidP="00BB75BC">
            <w:pPr>
              <w:jc w:val="center"/>
              <w:rPr>
                <w:rFonts w:ascii="Sylfaen" w:hAnsi="Sylfaen" w:cs="Tahoma"/>
                <w:b/>
                <w:color w:val="000000"/>
                <w:sz w:val="20"/>
                <w:szCs w:val="20"/>
              </w:rPr>
            </w:pPr>
          </w:p>
        </w:tc>
      </w:tr>
      <w:tr w:rsidR="00BB75BC" w:rsidRPr="004713E1" w14:paraId="7EB50C30" w14:textId="77777777" w:rsidTr="00406654">
        <w:tc>
          <w:tcPr>
            <w:tcW w:w="656" w:type="dxa"/>
            <w:vAlign w:val="center"/>
          </w:tcPr>
          <w:p w14:paraId="3EAB003C" w14:textId="02A17691"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25</w:t>
            </w:r>
          </w:p>
        </w:tc>
        <w:tc>
          <w:tcPr>
            <w:tcW w:w="3699" w:type="dxa"/>
          </w:tcPr>
          <w:p w14:paraId="4134D71D" w14:textId="074E4629"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Funkcja Pauzy (zatrzymanie wentylacji kontrolowanej np. na czas odsysania śluzu lub zmiany pozycji pacjenta), prezentacja na ekranie respiratora czasu pozostałego do zakończenia pauzy, czas trwania pauzy regulowany w zakresie do co najmniej 2 min</w:t>
            </w:r>
          </w:p>
        </w:tc>
        <w:tc>
          <w:tcPr>
            <w:tcW w:w="1167" w:type="dxa"/>
            <w:vAlign w:val="center"/>
          </w:tcPr>
          <w:p w14:paraId="232D3ACB" w14:textId="654769A4"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 PODAĆ</w:t>
            </w:r>
            <w:r w:rsidRPr="00BB75BC">
              <w:rPr>
                <w:rFonts w:ascii="Sylfaen" w:hAnsi="Sylfaen" w:cs="Arial"/>
                <w:color w:val="000000"/>
                <w:sz w:val="20"/>
                <w:szCs w:val="20"/>
              </w:rPr>
              <w:br/>
            </w:r>
          </w:p>
        </w:tc>
        <w:tc>
          <w:tcPr>
            <w:tcW w:w="1789" w:type="dxa"/>
            <w:vAlign w:val="center"/>
          </w:tcPr>
          <w:p w14:paraId="19354D9F" w14:textId="7FAC97F5" w:rsidR="00BB75BC" w:rsidRPr="00BB75BC" w:rsidRDefault="00BB75BC" w:rsidP="00BB75BC">
            <w:pPr>
              <w:jc w:val="center"/>
              <w:rPr>
                <w:rFonts w:ascii="Sylfaen" w:hAnsi="Sylfaen"/>
                <w:b/>
                <w:sz w:val="20"/>
                <w:szCs w:val="20"/>
                <w:lang w:eastAsia="x-none"/>
              </w:rPr>
            </w:pPr>
            <w:r w:rsidRPr="00BB75BC">
              <w:rPr>
                <w:rFonts w:ascii="Sylfaen" w:hAnsi="Sylfaen" w:cs="Arial"/>
                <w:color w:val="000000"/>
                <w:sz w:val="20"/>
                <w:szCs w:val="20"/>
              </w:rPr>
              <w:t>do 5 min - 0 pkt</w:t>
            </w:r>
            <w:r w:rsidRPr="00BB75BC">
              <w:rPr>
                <w:rFonts w:ascii="Sylfaen" w:hAnsi="Sylfaen" w:cs="Arial"/>
                <w:color w:val="000000"/>
                <w:sz w:val="20"/>
                <w:szCs w:val="20"/>
              </w:rPr>
              <w:br/>
              <w:t>&gt; 5 min - 5 pkt</w:t>
            </w:r>
          </w:p>
        </w:tc>
        <w:tc>
          <w:tcPr>
            <w:tcW w:w="1751" w:type="dxa"/>
          </w:tcPr>
          <w:p w14:paraId="2CEF985E" w14:textId="77777777" w:rsidR="00BB75BC" w:rsidRPr="00BB75BC" w:rsidRDefault="00BB75BC" w:rsidP="00BB75BC">
            <w:pPr>
              <w:jc w:val="center"/>
              <w:rPr>
                <w:rFonts w:ascii="Sylfaen" w:hAnsi="Sylfaen" w:cs="Tahoma"/>
                <w:b/>
                <w:color w:val="000000"/>
                <w:sz w:val="20"/>
                <w:szCs w:val="20"/>
              </w:rPr>
            </w:pPr>
          </w:p>
        </w:tc>
      </w:tr>
      <w:tr w:rsidR="00BB75BC" w:rsidRPr="004713E1" w14:paraId="0FC6C3D6" w14:textId="77777777" w:rsidTr="00406654">
        <w:tc>
          <w:tcPr>
            <w:tcW w:w="656" w:type="dxa"/>
            <w:vAlign w:val="center"/>
          </w:tcPr>
          <w:p w14:paraId="04E19EDB" w14:textId="575396F9"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26</w:t>
            </w:r>
          </w:p>
        </w:tc>
        <w:tc>
          <w:tcPr>
            <w:tcW w:w="3699" w:type="dxa"/>
          </w:tcPr>
          <w:p w14:paraId="5E97EA95" w14:textId="3CD3AB12" w:rsidR="00BB75BC" w:rsidRPr="00BB75BC" w:rsidRDefault="00BB75BC" w:rsidP="00BB75BC">
            <w:pPr>
              <w:rPr>
                <w:rFonts w:ascii="Sylfaen" w:hAnsi="Sylfaen" w:cs="Arial"/>
                <w:color w:val="000000"/>
                <w:sz w:val="20"/>
                <w:szCs w:val="20"/>
              </w:rPr>
            </w:pPr>
            <w:r w:rsidRPr="00BB75BC">
              <w:rPr>
                <w:rFonts w:ascii="Sylfaen" w:hAnsi="Sylfaen" w:cs="Arial"/>
                <w:sz w:val="20"/>
                <w:szCs w:val="20"/>
              </w:rPr>
              <w:t>Automatyczne przełączenie na gaz zastępczy:</w:t>
            </w:r>
            <w:r w:rsidRPr="00BB75BC">
              <w:rPr>
                <w:rFonts w:ascii="Sylfaen" w:hAnsi="Sylfaen" w:cs="Arial"/>
                <w:sz w:val="20"/>
                <w:szCs w:val="20"/>
              </w:rPr>
              <w:br/>
              <w:t>-po zaniku O2 na 100 % powietrze</w:t>
            </w:r>
            <w:r w:rsidRPr="00BB75BC">
              <w:rPr>
                <w:rFonts w:ascii="Sylfaen" w:hAnsi="Sylfaen" w:cs="Arial"/>
                <w:sz w:val="20"/>
                <w:szCs w:val="20"/>
              </w:rPr>
              <w:br/>
              <w:t>-po zaniku N2O na 100 % O2</w:t>
            </w:r>
            <w:r w:rsidRPr="00BB75BC">
              <w:rPr>
                <w:rFonts w:ascii="Sylfaen" w:hAnsi="Sylfaen" w:cs="Arial"/>
                <w:sz w:val="20"/>
                <w:szCs w:val="20"/>
              </w:rPr>
              <w:br/>
              <w:t>-po zaniku Powietrza na 100% O2</w:t>
            </w:r>
            <w:r w:rsidRPr="00BB75BC">
              <w:rPr>
                <w:rFonts w:ascii="Sylfaen" w:hAnsi="Sylfaen" w:cs="Arial"/>
                <w:sz w:val="20"/>
                <w:szCs w:val="20"/>
              </w:rPr>
              <w:br/>
              <w:t>we wszystkich przypadkach bieżący przepływ Świeżych Gazów pozostaje stały (nie zmienia się)</w:t>
            </w:r>
          </w:p>
        </w:tc>
        <w:tc>
          <w:tcPr>
            <w:tcW w:w="1167" w:type="dxa"/>
            <w:vAlign w:val="center"/>
          </w:tcPr>
          <w:p w14:paraId="050F4AB9" w14:textId="1F569880"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36B24099" w14:textId="77777777" w:rsidR="00BB75BC" w:rsidRPr="00BB75BC" w:rsidRDefault="00BB75BC" w:rsidP="00BB75BC">
            <w:pPr>
              <w:jc w:val="center"/>
              <w:rPr>
                <w:rFonts w:ascii="Sylfaen" w:hAnsi="Sylfaen"/>
                <w:b/>
                <w:sz w:val="20"/>
                <w:szCs w:val="20"/>
                <w:lang w:eastAsia="x-none"/>
              </w:rPr>
            </w:pPr>
          </w:p>
        </w:tc>
        <w:tc>
          <w:tcPr>
            <w:tcW w:w="1751" w:type="dxa"/>
          </w:tcPr>
          <w:p w14:paraId="6F64F98F" w14:textId="77777777" w:rsidR="00BB75BC" w:rsidRPr="00BB75BC" w:rsidRDefault="00BB75BC" w:rsidP="00BB75BC">
            <w:pPr>
              <w:jc w:val="center"/>
              <w:rPr>
                <w:rFonts w:ascii="Sylfaen" w:hAnsi="Sylfaen" w:cs="Tahoma"/>
                <w:b/>
                <w:color w:val="000000"/>
                <w:sz w:val="20"/>
                <w:szCs w:val="20"/>
              </w:rPr>
            </w:pPr>
          </w:p>
        </w:tc>
      </w:tr>
      <w:tr w:rsidR="00BB75BC" w:rsidRPr="004713E1" w14:paraId="7213EB90" w14:textId="77777777" w:rsidTr="00406654">
        <w:tc>
          <w:tcPr>
            <w:tcW w:w="656" w:type="dxa"/>
            <w:vAlign w:val="center"/>
          </w:tcPr>
          <w:p w14:paraId="53806DCB" w14:textId="0140F9F6"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27</w:t>
            </w:r>
          </w:p>
        </w:tc>
        <w:tc>
          <w:tcPr>
            <w:tcW w:w="3699" w:type="dxa"/>
          </w:tcPr>
          <w:p w14:paraId="0100F2BF" w14:textId="34C21594" w:rsidR="00BB75BC" w:rsidRPr="00BB75BC" w:rsidRDefault="00BB75BC" w:rsidP="00BB75BC">
            <w:pPr>
              <w:rPr>
                <w:rFonts w:ascii="Sylfaen" w:hAnsi="Sylfaen" w:cs="Arial"/>
                <w:sz w:val="20"/>
                <w:szCs w:val="20"/>
              </w:rPr>
            </w:pPr>
            <w:r w:rsidRPr="00BB75BC">
              <w:rPr>
                <w:rFonts w:ascii="Sylfaen" w:hAnsi="Sylfaen" w:cs="Arial"/>
                <w:color w:val="000000"/>
                <w:sz w:val="20"/>
                <w:szCs w:val="20"/>
              </w:rPr>
              <w:t>Awaryjna podaż O2 i anestetyku z parownika po awarii zasilania sieciowego i rozładowanym akumulatorze</w:t>
            </w:r>
          </w:p>
        </w:tc>
        <w:tc>
          <w:tcPr>
            <w:tcW w:w="1167" w:type="dxa"/>
            <w:vAlign w:val="center"/>
          </w:tcPr>
          <w:p w14:paraId="1C6D2F61" w14:textId="14C2A5FC"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23BF533D" w14:textId="77777777" w:rsidR="00BB75BC" w:rsidRPr="00BB75BC" w:rsidRDefault="00BB75BC" w:rsidP="00BB75BC">
            <w:pPr>
              <w:jc w:val="center"/>
              <w:rPr>
                <w:rFonts w:ascii="Sylfaen" w:hAnsi="Sylfaen"/>
                <w:b/>
                <w:sz w:val="20"/>
                <w:szCs w:val="20"/>
                <w:lang w:eastAsia="x-none"/>
              </w:rPr>
            </w:pPr>
          </w:p>
        </w:tc>
        <w:tc>
          <w:tcPr>
            <w:tcW w:w="1751" w:type="dxa"/>
          </w:tcPr>
          <w:p w14:paraId="7DE91692" w14:textId="77777777" w:rsidR="00BB75BC" w:rsidRPr="00BB75BC" w:rsidRDefault="00BB75BC" w:rsidP="00BB75BC">
            <w:pPr>
              <w:jc w:val="center"/>
              <w:rPr>
                <w:rFonts w:ascii="Sylfaen" w:hAnsi="Sylfaen" w:cs="Tahoma"/>
                <w:b/>
                <w:color w:val="000000"/>
                <w:sz w:val="20"/>
                <w:szCs w:val="20"/>
              </w:rPr>
            </w:pPr>
          </w:p>
        </w:tc>
      </w:tr>
      <w:tr w:rsidR="00BB75BC" w:rsidRPr="004713E1" w14:paraId="56D1A303" w14:textId="77777777" w:rsidTr="00406654">
        <w:tc>
          <w:tcPr>
            <w:tcW w:w="656" w:type="dxa"/>
            <w:vAlign w:val="center"/>
          </w:tcPr>
          <w:p w14:paraId="0DD3D82F" w14:textId="43679BC2"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28</w:t>
            </w:r>
          </w:p>
        </w:tc>
        <w:tc>
          <w:tcPr>
            <w:tcW w:w="3699" w:type="dxa"/>
          </w:tcPr>
          <w:p w14:paraId="13193594" w14:textId="78CF2A01" w:rsidR="00BB75BC" w:rsidRPr="00BB75BC" w:rsidRDefault="00BB75BC" w:rsidP="00BB75BC">
            <w:pPr>
              <w:rPr>
                <w:rFonts w:ascii="Sylfaen" w:hAnsi="Sylfaen" w:cs="Arial"/>
                <w:color w:val="000000"/>
                <w:sz w:val="20"/>
                <w:szCs w:val="20"/>
              </w:rPr>
            </w:pPr>
            <w:r w:rsidRPr="00BB75BC">
              <w:rPr>
                <w:rFonts w:ascii="Sylfaen" w:hAnsi="Sylfaen" w:cs="Arial"/>
                <w:b/>
                <w:bCs/>
                <w:color w:val="000000"/>
                <w:sz w:val="20"/>
                <w:szCs w:val="20"/>
              </w:rPr>
              <w:t xml:space="preserve">Regulacje </w:t>
            </w:r>
          </w:p>
        </w:tc>
        <w:tc>
          <w:tcPr>
            <w:tcW w:w="1167" w:type="dxa"/>
            <w:vAlign w:val="center"/>
          </w:tcPr>
          <w:p w14:paraId="49293293" w14:textId="77777777" w:rsidR="00BB75BC" w:rsidRPr="00BB75BC" w:rsidRDefault="00BB75BC" w:rsidP="00BB75BC">
            <w:pPr>
              <w:jc w:val="center"/>
              <w:rPr>
                <w:rFonts w:ascii="Sylfaen" w:hAnsi="Sylfaen" w:cs="Arial"/>
                <w:color w:val="000000"/>
                <w:sz w:val="20"/>
                <w:szCs w:val="20"/>
              </w:rPr>
            </w:pPr>
          </w:p>
        </w:tc>
        <w:tc>
          <w:tcPr>
            <w:tcW w:w="1789" w:type="dxa"/>
            <w:vAlign w:val="center"/>
          </w:tcPr>
          <w:p w14:paraId="4C861A00" w14:textId="77777777" w:rsidR="00BB75BC" w:rsidRPr="00BB75BC" w:rsidRDefault="00BB75BC" w:rsidP="00BB75BC">
            <w:pPr>
              <w:jc w:val="center"/>
              <w:rPr>
                <w:rFonts w:ascii="Sylfaen" w:hAnsi="Sylfaen"/>
                <w:b/>
                <w:sz w:val="20"/>
                <w:szCs w:val="20"/>
                <w:lang w:eastAsia="x-none"/>
              </w:rPr>
            </w:pPr>
          </w:p>
        </w:tc>
        <w:tc>
          <w:tcPr>
            <w:tcW w:w="1751" w:type="dxa"/>
          </w:tcPr>
          <w:p w14:paraId="4FA061B8" w14:textId="77777777" w:rsidR="00BB75BC" w:rsidRPr="00BB75BC" w:rsidRDefault="00BB75BC" w:rsidP="00BB75BC">
            <w:pPr>
              <w:jc w:val="center"/>
              <w:rPr>
                <w:rFonts w:ascii="Sylfaen" w:hAnsi="Sylfaen" w:cs="Tahoma"/>
                <w:b/>
                <w:color w:val="000000"/>
                <w:sz w:val="20"/>
                <w:szCs w:val="20"/>
              </w:rPr>
            </w:pPr>
          </w:p>
        </w:tc>
      </w:tr>
      <w:tr w:rsidR="00BB75BC" w:rsidRPr="004713E1" w14:paraId="4600DC9D" w14:textId="77777777" w:rsidTr="00406654">
        <w:tc>
          <w:tcPr>
            <w:tcW w:w="656" w:type="dxa"/>
            <w:vAlign w:val="center"/>
          </w:tcPr>
          <w:p w14:paraId="2C3E16D9" w14:textId="2A1C4B61"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29</w:t>
            </w:r>
          </w:p>
        </w:tc>
        <w:tc>
          <w:tcPr>
            <w:tcW w:w="3699" w:type="dxa"/>
          </w:tcPr>
          <w:p w14:paraId="64FF43CB" w14:textId="1A8481A3" w:rsidR="00BB75BC" w:rsidRPr="00BB75BC" w:rsidRDefault="00BB75BC" w:rsidP="00BB75BC">
            <w:pPr>
              <w:rPr>
                <w:rFonts w:ascii="Sylfaen" w:hAnsi="Sylfaen" w:cs="Arial"/>
                <w:b/>
                <w:bCs/>
                <w:color w:val="000000"/>
                <w:sz w:val="20"/>
                <w:szCs w:val="20"/>
              </w:rPr>
            </w:pPr>
            <w:r w:rsidRPr="00BB75BC">
              <w:rPr>
                <w:rFonts w:ascii="Sylfaen" w:hAnsi="Sylfaen" w:cs="Arial"/>
                <w:color w:val="000000"/>
                <w:sz w:val="20"/>
                <w:szCs w:val="20"/>
              </w:rPr>
              <w:t xml:space="preserve">Zakres regulacji częstości oddechowej co najmniej od 4 do 100 </w:t>
            </w:r>
            <w:proofErr w:type="spellStart"/>
            <w:r w:rsidRPr="00BB75BC">
              <w:rPr>
                <w:rFonts w:ascii="Sylfaen" w:hAnsi="Sylfaen" w:cs="Arial"/>
                <w:color w:val="000000"/>
                <w:sz w:val="20"/>
                <w:szCs w:val="20"/>
              </w:rPr>
              <w:t>odd</w:t>
            </w:r>
            <w:proofErr w:type="spellEnd"/>
            <w:r w:rsidRPr="00BB75BC">
              <w:rPr>
                <w:rFonts w:ascii="Sylfaen" w:hAnsi="Sylfaen" w:cs="Arial"/>
                <w:color w:val="000000"/>
                <w:sz w:val="20"/>
                <w:szCs w:val="20"/>
              </w:rPr>
              <w:t>/min</w:t>
            </w:r>
          </w:p>
        </w:tc>
        <w:tc>
          <w:tcPr>
            <w:tcW w:w="1167" w:type="dxa"/>
            <w:vAlign w:val="center"/>
          </w:tcPr>
          <w:p w14:paraId="2FD8AF18" w14:textId="686E02EF"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 PODAĆ</w:t>
            </w:r>
          </w:p>
        </w:tc>
        <w:tc>
          <w:tcPr>
            <w:tcW w:w="1789" w:type="dxa"/>
            <w:vAlign w:val="center"/>
          </w:tcPr>
          <w:p w14:paraId="26C1F839" w14:textId="77777777" w:rsidR="00BB75BC" w:rsidRPr="00BB75BC" w:rsidRDefault="00BB75BC" w:rsidP="00BB75BC">
            <w:pPr>
              <w:jc w:val="center"/>
              <w:rPr>
                <w:rFonts w:ascii="Sylfaen" w:hAnsi="Sylfaen"/>
                <w:b/>
                <w:sz w:val="20"/>
                <w:szCs w:val="20"/>
                <w:lang w:eastAsia="x-none"/>
              </w:rPr>
            </w:pPr>
          </w:p>
        </w:tc>
        <w:tc>
          <w:tcPr>
            <w:tcW w:w="1751" w:type="dxa"/>
          </w:tcPr>
          <w:p w14:paraId="7A5C67A3" w14:textId="77777777" w:rsidR="00BB75BC" w:rsidRPr="00BB75BC" w:rsidRDefault="00BB75BC" w:rsidP="00BB75BC">
            <w:pPr>
              <w:jc w:val="center"/>
              <w:rPr>
                <w:rFonts w:ascii="Sylfaen" w:hAnsi="Sylfaen" w:cs="Tahoma"/>
                <w:b/>
                <w:color w:val="000000"/>
                <w:sz w:val="20"/>
                <w:szCs w:val="20"/>
              </w:rPr>
            </w:pPr>
          </w:p>
        </w:tc>
      </w:tr>
      <w:tr w:rsidR="00BB75BC" w:rsidRPr="004713E1" w14:paraId="4DC17E5B" w14:textId="77777777" w:rsidTr="00406654">
        <w:tc>
          <w:tcPr>
            <w:tcW w:w="656" w:type="dxa"/>
            <w:vAlign w:val="center"/>
          </w:tcPr>
          <w:p w14:paraId="19DEFD20" w14:textId="13194F0A"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30</w:t>
            </w:r>
          </w:p>
        </w:tc>
        <w:tc>
          <w:tcPr>
            <w:tcW w:w="3699" w:type="dxa"/>
          </w:tcPr>
          <w:p w14:paraId="1AA18507" w14:textId="4CF9EE46"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Zakres regulacji plateau co najmniej od 0% do 50%</w:t>
            </w:r>
          </w:p>
        </w:tc>
        <w:tc>
          <w:tcPr>
            <w:tcW w:w="1167" w:type="dxa"/>
            <w:vAlign w:val="center"/>
          </w:tcPr>
          <w:p w14:paraId="41790D33" w14:textId="2B36E3C0"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 PODAĆ</w:t>
            </w:r>
          </w:p>
        </w:tc>
        <w:tc>
          <w:tcPr>
            <w:tcW w:w="1789" w:type="dxa"/>
            <w:vAlign w:val="center"/>
          </w:tcPr>
          <w:p w14:paraId="5BFC2515" w14:textId="77777777" w:rsidR="00BB75BC" w:rsidRPr="00BB75BC" w:rsidRDefault="00BB75BC" w:rsidP="00BB75BC">
            <w:pPr>
              <w:jc w:val="center"/>
              <w:rPr>
                <w:rFonts w:ascii="Sylfaen" w:hAnsi="Sylfaen"/>
                <w:b/>
                <w:sz w:val="20"/>
                <w:szCs w:val="20"/>
                <w:lang w:eastAsia="x-none"/>
              </w:rPr>
            </w:pPr>
          </w:p>
        </w:tc>
        <w:tc>
          <w:tcPr>
            <w:tcW w:w="1751" w:type="dxa"/>
          </w:tcPr>
          <w:p w14:paraId="7327825F" w14:textId="77777777" w:rsidR="00BB75BC" w:rsidRPr="00BB75BC" w:rsidRDefault="00BB75BC" w:rsidP="00BB75BC">
            <w:pPr>
              <w:jc w:val="center"/>
              <w:rPr>
                <w:rFonts w:ascii="Sylfaen" w:hAnsi="Sylfaen" w:cs="Tahoma"/>
                <w:b/>
                <w:color w:val="000000"/>
                <w:sz w:val="20"/>
                <w:szCs w:val="20"/>
              </w:rPr>
            </w:pPr>
          </w:p>
        </w:tc>
      </w:tr>
      <w:tr w:rsidR="00BB75BC" w:rsidRPr="004713E1" w14:paraId="350BB63F" w14:textId="77777777" w:rsidTr="00406654">
        <w:tc>
          <w:tcPr>
            <w:tcW w:w="656" w:type="dxa"/>
            <w:vAlign w:val="center"/>
          </w:tcPr>
          <w:p w14:paraId="39B20C6A" w14:textId="1D5B6595"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31</w:t>
            </w:r>
          </w:p>
        </w:tc>
        <w:tc>
          <w:tcPr>
            <w:tcW w:w="3699" w:type="dxa"/>
          </w:tcPr>
          <w:p w14:paraId="7E931BA4" w14:textId="5654BEAC"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Zakres regulacji I:E co najmniej od 5:1 do 1:5</w:t>
            </w:r>
          </w:p>
        </w:tc>
        <w:tc>
          <w:tcPr>
            <w:tcW w:w="1167" w:type="dxa"/>
            <w:vAlign w:val="center"/>
          </w:tcPr>
          <w:p w14:paraId="6C985A50" w14:textId="0C23B982"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 PODAĆ</w:t>
            </w:r>
          </w:p>
        </w:tc>
        <w:tc>
          <w:tcPr>
            <w:tcW w:w="1789" w:type="dxa"/>
            <w:vAlign w:val="center"/>
          </w:tcPr>
          <w:p w14:paraId="2BCD9318" w14:textId="77777777" w:rsidR="00BB75BC" w:rsidRPr="00BB75BC" w:rsidRDefault="00BB75BC" w:rsidP="00BB75BC">
            <w:pPr>
              <w:jc w:val="center"/>
              <w:rPr>
                <w:rFonts w:ascii="Sylfaen" w:hAnsi="Sylfaen"/>
                <w:b/>
                <w:sz w:val="20"/>
                <w:szCs w:val="20"/>
                <w:lang w:eastAsia="x-none"/>
              </w:rPr>
            </w:pPr>
          </w:p>
        </w:tc>
        <w:tc>
          <w:tcPr>
            <w:tcW w:w="1751" w:type="dxa"/>
          </w:tcPr>
          <w:p w14:paraId="0890C615" w14:textId="77777777" w:rsidR="00BB75BC" w:rsidRPr="00BB75BC" w:rsidRDefault="00BB75BC" w:rsidP="00BB75BC">
            <w:pPr>
              <w:jc w:val="center"/>
              <w:rPr>
                <w:rFonts w:ascii="Sylfaen" w:hAnsi="Sylfaen" w:cs="Tahoma"/>
                <w:b/>
                <w:color w:val="000000"/>
                <w:sz w:val="20"/>
                <w:szCs w:val="20"/>
              </w:rPr>
            </w:pPr>
          </w:p>
        </w:tc>
      </w:tr>
      <w:tr w:rsidR="00BB75BC" w:rsidRPr="004713E1" w14:paraId="40DC2792" w14:textId="77777777" w:rsidTr="00406654">
        <w:tc>
          <w:tcPr>
            <w:tcW w:w="656" w:type="dxa"/>
            <w:vAlign w:val="center"/>
          </w:tcPr>
          <w:p w14:paraId="7450DDE4" w14:textId="58E6D58B"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32</w:t>
            </w:r>
          </w:p>
        </w:tc>
        <w:tc>
          <w:tcPr>
            <w:tcW w:w="3699" w:type="dxa"/>
          </w:tcPr>
          <w:p w14:paraId="5D5D5B87" w14:textId="2A9B169B"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Zakres regulacji objętości oddechowej w trybie kontrolowanym objętościowo co najmniej od 10 do 1500 ml</w:t>
            </w:r>
          </w:p>
        </w:tc>
        <w:tc>
          <w:tcPr>
            <w:tcW w:w="1167" w:type="dxa"/>
            <w:vAlign w:val="center"/>
          </w:tcPr>
          <w:p w14:paraId="618D32DE" w14:textId="1ABEFB5F"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 PODAĆ</w:t>
            </w:r>
          </w:p>
        </w:tc>
        <w:tc>
          <w:tcPr>
            <w:tcW w:w="1789" w:type="dxa"/>
            <w:vAlign w:val="center"/>
          </w:tcPr>
          <w:p w14:paraId="00E54CEA" w14:textId="77777777" w:rsidR="00BB75BC" w:rsidRPr="00BB75BC" w:rsidRDefault="00BB75BC" w:rsidP="00BB75BC">
            <w:pPr>
              <w:jc w:val="center"/>
              <w:rPr>
                <w:rFonts w:ascii="Sylfaen" w:hAnsi="Sylfaen"/>
                <w:b/>
                <w:sz w:val="20"/>
                <w:szCs w:val="20"/>
                <w:lang w:eastAsia="x-none"/>
              </w:rPr>
            </w:pPr>
          </w:p>
        </w:tc>
        <w:tc>
          <w:tcPr>
            <w:tcW w:w="1751" w:type="dxa"/>
          </w:tcPr>
          <w:p w14:paraId="77C44D73" w14:textId="77777777" w:rsidR="00BB75BC" w:rsidRPr="00BB75BC" w:rsidRDefault="00BB75BC" w:rsidP="00BB75BC">
            <w:pPr>
              <w:jc w:val="center"/>
              <w:rPr>
                <w:rFonts w:ascii="Sylfaen" w:hAnsi="Sylfaen" w:cs="Tahoma"/>
                <w:b/>
                <w:color w:val="000000"/>
                <w:sz w:val="20"/>
                <w:szCs w:val="20"/>
              </w:rPr>
            </w:pPr>
          </w:p>
        </w:tc>
      </w:tr>
      <w:tr w:rsidR="00BB75BC" w:rsidRPr="004713E1" w14:paraId="7A8476EF" w14:textId="77777777" w:rsidTr="00406654">
        <w:tc>
          <w:tcPr>
            <w:tcW w:w="656" w:type="dxa"/>
            <w:vAlign w:val="center"/>
          </w:tcPr>
          <w:p w14:paraId="14575EE0" w14:textId="46D3B146"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33</w:t>
            </w:r>
          </w:p>
        </w:tc>
        <w:tc>
          <w:tcPr>
            <w:tcW w:w="3699" w:type="dxa"/>
          </w:tcPr>
          <w:p w14:paraId="76DF75F0" w14:textId="4244AD69"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Zakres regulacji czułości wyzwalacza przepływowego co najmniej od 0,3 l/min do 15 l/min</w:t>
            </w:r>
          </w:p>
        </w:tc>
        <w:tc>
          <w:tcPr>
            <w:tcW w:w="1167" w:type="dxa"/>
            <w:vAlign w:val="center"/>
          </w:tcPr>
          <w:p w14:paraId="75BC6BB9" w14:textId="5FBD6CF5"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 PODAĆ</w:t>
            </w:r>
          </w:p>
        </w:tc>
        <w:tc>
          <w:tcPr>
            <w:tcW w:w="1789" w:type="dxa"/>
            <w:vAlign w:val="center"/>
          </w:tcPr>
          <w:p w14:paraId="587D9C01" w14:textId="77777777" w:rsidR="00BB75BC" w:rsidRPr="00BB75BC" w:rsidRDefault="00BB75BC" w:rsidP="00BB75BC">
            <w:pPr>
              <w:jc w:val="center"/>
              <w:rPr>
                <w:rFonts w:ascii="Sylfaen" w:hAnsi="Sylfaen"/>
                <w:b/>
                <w:sz w:val="20"/>
                <w:szCs w:val="20"/>
                <w:lang w:eastAsia="x-none"/>
              </w:rPr>
            </w:pPr>
          </w:p>
        </w:tc>
        <w:tc>
          <w:tcPr>
            <w:tcW w:w="1751" w:type="dxa"/>
          </w:tcPr>
          <w:p w14:paraId="65D6BFAF" w14:textId="77777777" w:rsidR="00BB75BC" w:rsidRPr="00BB75BC" w:rsidRDefault="00BB75BC" w:rsidP="00BB75BC">
            <w:pPr>
              <w:jc w:val="center"/>
              <w:rPr>
                <w:rFonts w:ascii="Sylfaen" w:hAnsi="Sylfaen" w:cs="Tahoma"/>
                <w:b/>
                <w:color w:val="000000"/>
                <w:sz w:val="20"/>
                <w:szCs w:val="20"/>
              </w:rPr>
            </w:pPr>
          </w:p>
        </w:tc>
      </w:tr>
      <w:tr w:rsidR="00BB75BC" w:rsidRPr="004713E1" w14:paraId="4880314A" w14:textId="77777777" w:rsidTr="00406654">
        <w:tc>
          <w:tcPr>
            <w:tcW w:w="656" w:type="dxa"/>
            <w:vAlign w:val="center"/>
          </w:tcPr>
          <w:p w14:paraId="31DD77BD" w14:textId="78EFACA3"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34</w:t>
            </w:r>
          </w:p>
        </w:tc>
        <w:tc>
          <w:tcPr>
            <w:tcW w:w="3699" w:type="dxa"/>
          </w:tcPr>
          <w:p w14:paraId="18475E96" w14:textId="1DBED15E"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 xml:space="preserve">Ciśnienie wdechowe regulowane w zakresie co najmniej  od 10 do 80 </w:t>
            </w:r>
            <w:proofErr w:type="spellStart"/>
            <w:r w:rsidRPr="00BB75BC">
              <w:rPr>
                <w:rFonts w:ascii="Sylfaen" w:hAnsi="Sylfaen" w:cs="Arial"/>
                <w:color w:val="000000"/>
                <w:sz w:val="20"/>
                <w:szCs w:val="20"/>
              </w:rPr>
              <w:t>hPa</w:t>
            </w:r>
            <w:proofErr w:type="spellEnd"/>
            <w:r w:rsidRPr="00BB75BC">
              <w:rPr>
                <w:rFonts w:ascii="Sylfaen" w:hAnsi="Sylfaen" w:cs="Arial"/>
                <w:color w:val="000000"/>
                <w:sz w:val="20"/>
                <w:szCs w:val="20"/>
              </w:rPr>
              <w:t xml:space="preserve"> (cmH2O)</w:t>
            </w:r>
          </w:p>
        </w:tc>
        <w:tc>
          <w:tcPr>
            <w:tcW w:w="1167" w:type="dxa"/>
            <w:vAlign w:val="center"/>
          </w:tcPr>
          <w:p w14:paraId="05045A91" w14:textId="3C72C935"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 PODAĆ</w:t>
            </w:r>
          </w:p>
        </w:tc>
        <w:tc>
          <w:tcPr>
            <w:tcW w:w="1789" w:type="dxa"/>
            <w:vAlign w:val="center"/>
          </w:tcPr>
          <w:p w14:paraId="13131763" w14:textId="77777777" w:rsidR="00BB75BC" w:rsidRPr="00BB75BC" w:rsidRDefault="00BB75BC" w:rsidP="00BB75BC">
            <w:pPr>
              <w:jc w:val="center"/>
              <w:rPr>
                <w:rFonts w:ascii="Sylfaen" w:hAnsi="Sylfaen"/>
                <w:b/>
                <w:sz w:val="20"/>
                <w:szCs w:val="20"/>
                <w:lang w:eastAsia="x-none"/>
              </w:rPr>
            </w:pPr>
          </w:p>
        </w:tc>
        <w:tc>
          <w:tcPr>
            <w:tcW w:w="1751" w:type="dxa"/>
          </w:tcPr>
          <w:p w14:paraId="5E74F8F8" w14:textId="77777777" w:rsidR="00BB75BC" w:rsidRPr="00BB75BC" w:rsidRDefault="00BB75BC" w:rsidP="00BB75BC">
            <w:pPr>
              <w:jc w:val="center"/>
              <w:rPr>
                <w:rFonts w:ascii="Sylfaen" w:hAnsi="Sylfaen" w:cs="Tahoma"/>
                <w:b/>
                <w:color w:val="000000"/>
                <w:sz w:val="20"/>
                <w:szCs w:val="20"/>
              </w:rPr>
            </w:pPr>
          </w:p>
        </w:tc>
      </w:tr>
      <w:tr w:rsidR="00BB75BC" w:rsidRPr="004713E1" w14:paraId="4CB8B687" w14:textId="77777777" w:rsidTr="00406654">
        <w:tc>
          <w:tcPr>
            <w:tcW w:w="656" w:type="dxa"/>
            <w:vAlign w:val="center"/>
          </w:tcPr>
          <w:p w14:paraId="64A3042D" w14:textId="653F31C2"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35</w:t>
            </w:r>
          </w:p>
        </w:tc>
        <w:tc>
          <w:tcPr>
            <w:tcW w:w="3699" w:type="dxa"/>
          </w:tcPr>
          <w:p w14:paraId="5CE40D89" w14:textId="4464BBB7"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Wspomaganie ciśnieniowe w trybie PSV regulowane w zakresie od 3 cmH2O do co najmniej 60 cmH2O</w:t>
            </w:r>
          </w:p>
        </w:tc>
        <w:tc>
          <w:tcPr>
            <w:tcW w:w="1167" w:type="dxa"/>
            <w:vAlign w:val="center"/>
          </w:tcPr>
          <w:p w14:paraId="33E81CC8" w14:textId="678225F5"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 PODAĆ</w:t>
            </w:r>
          </w:p>
        </w:tc>
        <w:tc>
          <w:tcPr>
            <w:tcW w:w="1789" w:type="dxa"/>
            <w:vAlign w:val="center"/>
          </w:tcPr>
          <w:p w14:paraId="6AA50097" w14:textId="77777777" w:rsidR="00BB75BC" w:rsidRPr="00BB75BC" w:rsidRDefault="00BB75BC" w:rsidP="00BB75BC">
            <w:pPr>
              <w:jc w:val="center"/>
              <w:rPr>
                <w:rFonts w:ascii="Sylfaen" w:hAnsi="Sylfaen"/>
                <w:b/>
                <w:sz w:val="20"/>
                <w:szCs w:val="20"/>
                <w:lang w:eastAsia="x-none"/>
              </w:rPr>
            </w:pPr>
          </w:p>
        </w:tc>
        <w:tc>
          <w:tcPr>
            <w:tcW w:w="1751" w:type="dxa"/>
          </w:tcPr>
          <w:p w14:paraId="57149C30" w14:textId="77777777" w:rsidR="00BB75BC" w:rsidRPr="00BB75BC" w:rsidRDefault="00BB75BC" w:rsidP="00BB75BC">
            <w:pPr>
              <w:jc w:val="center"/>
              <w:rPr>
                <w:rFonts w:ascii="Sylfaen" w:hAnsi="Sylfaen" w:cs="Tahoma"/>
                <w:b/>
                <w:color w:val="000000"/>
                <w:sz w:val="20"/>
                <w:szCs w:val="20"/>
              </w:rPr>
            </w:pPr>
          </w:p>
        </w:tc>
      </w:tr>
      <w:tr w:rsidR="00BB75BC" w:rsidRPr="004713E1" w14:paraId="5D832029" w14:textId="77777777" w:rsidTr="00406654">
        <w:tc>
          <w:tcPr>
            <w:tcW w:w="656" w:type="dxa"/>
            <w:vAlign w:val="center"/>
          </w:tcPr>
          <w:p w14:paraId="0ED8FD98" w14:textId="0A75B30B"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36</w:t>
            </w:r>
          </w:p>
        </w:tc>
        <w:tc>
          <w:tcPr>
            <w:tcW w:w="3699" w:type="dxa"/>
          </w:tcPr>
          <w:p w14:paraId="358561E6" w14:textId="606260EB"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Regulacja czasu narastania ciśnienia w fazie wdechowej  (nie dotyczy czasu wdechu), podać zakres</w:t>
            </w:r>
          </w:p>
        </w:tc>
        <w:tc>
          <w:tcPr>
            <w:tcW w:w="1167" w:type="dxa"/>
            <w:vAlign w:val="center"/>
          </w:tcPr>
          <w:p w14:paraId="59097870" w14:textId="392D12DB"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 PODAĆ</w:t>
            </w:r>
          </w:p>
        </w:tc>
        <w:tc>
          <w:tcPr>
            <w:tcW w:w="1789" w:type="dxa"/>
            <w:vAlign w:val="center"/>
          </w:tcPr>
          <w:p w14:paraId="5B5E5041" w14:textId="77777777" w:rsidR="00BB75BC" w:rsidRPr="00BB75BC" w:rsidRDefault="00BB75BC" w:rsidP="00BB75BC">
            <w:pPr>
              <w:jc w:val="center"/>
              <w:rPr>
                <w:rFonts w:ascii="Sylfaen" w:hAnsi="Sylfaen"/>
                <w:b/>
                <w:sz w:val="20"/>
                <w:szCs w:val="20"/>
                <w:lang w:eastAsia="x-none"/>
              </w:rPr>
            </w:pPr>
          </w:p>
        </w:tc>
        <w:tc>
          <w:tcPr>
            <w:tcW w:w="1751" w:type="dxa"/>
          </w:tcPr>
          <w:p w14:paraId="4C39B936" w14:textId="77777777" w:rsidR="00BB75BC" w:rsidRPr="00BB75BC" w:rsidRDefault="00BB75BC" w:rsidP="00BB75BC">
            <w:pPr>
              <w:jc w:val="center"/>
              <w:rPr>
                <w:rFonts w:ascii="Sylfaen" w:hAnsi="Sylfaen" w:cs="Tahoma"/>
                <w:b/>
                <w:color w:val="000000"/>
                <w:sz w:val="20"/>
                <w:szCs w:val="20"/>
              </w:rPr>
            </w:pPr>
          </w:p>
        </w:tc>
      </w:tr>
      <w:tr w:rsidR="00BB75BC" w:rsidRPr="004713E1" w14:paraId="7688F04A" w14:textId="77777777" w:rsidTr="00406654">
        <w:tc>
          <w:tcPr>
            <w:tcW w:w="656" w:type="dxa"/>
            <w:vAlign w:val="center"/>
          </w:tcPr>
          <w:p w14:paraId="7DA57BDE" w14:textId="7E773374"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lastRenderedPageBreak/>
              <w:t>37</w:t>
            </w:r>
          </w:p>
        </w:tc>
        <w:tc>
          <w:tcPr>
            <w:tcW w:w="3699" w:type="dxa"/>
          </w:tcPr>
          <w:p w14:paraId="508DEB75" w14:textId="3DFDD629"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 xml:space="preserve">Regulacja PEEP w zakresie co najmniej od 2 do 20 </w:t>
            </w:r>
            <w:proofErr w:type="spellStart"/>
            <w:r w:rsidRPr="00BB75BC">
              <w:rPr>
                <w:rFonts w:ascii="Sylfaen" w:hAnsi="Sylfaen" w:cs="Arial"/>
                <w:color w:val="000000"/>
                <w:sz w:val="20"/>
                <w:szCs w:val="20"/>
              </w:rPr>
              <w:t>hPa</w:t>
            </w:r>
            <w:proofErr w:type="spellEnd"/>
            <w:r w:rsidRPr="00BB75BC">
              <w:rPr>
                <w:rFonts w:ascii="Sylfaen" w:hAnsi="Sylfaen" w:cs="Arial"/>
                <w:color w:val="000000"/>
                <w:sz w:val="20"/>
                <w:szCs w:val="20"/>
              </w:rPr>
              <w:t xml:space="preserve"> (cmH2O); wymagana funkcja WYŁ (OFF)</w:t>
            </w:r>
          </w:p>
        </w:tc>
        <w:tc>
          <w:tcPr>
            <w:tcW w:w="1167" w:type="dxa"/>
            <w:vAlign w:val="center"/>
          </w:tcPr>
          <w:p w14:paraId="6F8ED26D" w14:textId="4E0DC7D3"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 PODAĆ</w:t>
            </w:r>
          </w:p>
        </w:tc>
        <w:tc>
          <w:tcPr>
            <w:tcW w:w="1789" w:type="dxa"/>
            <w:vAlign w:val="center"/>
          </w:tcPr>
          <w:p w14:paraId="552B8127" w14:textId="77777777" w:rsidR="00BB75BC" w:rsidRPr="00BB75BC" w:rsidRDefault="00BB75BC" w:rsidP="00BB75BC">
            <w:pPr>
              <w:jc w:val="center"/>
              <w:rPr>
                <w:rFonts w:ascii="Sylfaen" w:hAnsi="Sylfaen"/>
                <w:b/>
                <w:sz w:val="20"/>
                <w:szCs w:val="20"/>
                <w:lang w:eastAsia="x-none"/>
              </w:rPr>
            </w:pPr>
          </w:p>
        </w:tc>
        <w:tc>
          <w:tcPr>
            <w:tcW w:w="1751" w:type="dxa"/>
          </w:tcPr>
          <w:p w14:paraId="0106A231" w14:textId="77777777" w:rsidR="00BB75BC" w:rsidRPr="00BB75BC" w:rsidRDefault="00BB75BC" w:rsidP="00BB75BC">
            <w:pPr>
              <w:jc w:val="center"/>
              <w:rPr>
                <w:rFonts w:ascii="Sylfaen" w:hAnsi="Sylfaen" w:cs="Tahoma"/>
                <w:b/>
                <w:color w:val="000000"/>
                <w:sz w:val="20"/>
                <w:szCs w:val="20"/>
              </w:rPr>
            </w:pPr>
          </w:p>
        </w:tc>
      </w:tr>
      <w:tr w:rsidR="00BB75BC" w:rsidRPr="004713E1" w14:paraId="12595DCC" w14:textId="77777777" w:rsidTr="00406654">
        <w:tc>
          <w:tcPr>
            <w:tcW w:w="656" w:type="dxa"/>
            <w:vAlign w:val="center"/>
          </w:tcPr>
          <w:p w14:paraId="26E5B3CA" w14:textId="097019AE"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38</w:t>
            </w:r>
          </w:p>
        </w:tc>
        <w:tc>
          <w:tcPr>
            <w:tcW w:w="3699" w:type="dxa"/>
          </w:tcPr>
          <w:p w14:paraId="552F23E6" w14:textId="2C95CF06"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Zmiana częstości oddechowej automatycznie zmienia czas wdechu (Ti) - tzw. blokada I:E, możliwe wyłączenie tej funkcjonalności przez użytkownika</w:t>
            </w:r>
          </w:p>
        </w:tc>
        <w:tc>
          <w:tcPr>
            <w:tcW w:w="1167" w:type="dxa"/>
            <w:vAlign w:val="center"/>
          </w:tcPr>
          <w:p w14:paraId="0C810E64" w14:textId="0A33F678"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 xml:space="preserve">TAK </w:t>
            </w:r>
          </w:p>
        </w:tc>
        <w:tc>
          <w:tcPr>
            <w:tcW w:w="1789" w:type="dxa"/>
            <w:vAlign w:val="center"/>
          </w:tcPr>
          <w:p w14:paraId="4E11D204" w14:textId="77777777" w:rsidR="00BB75BC" w:rsidRPr="00BB75BC" w:rsidRDefault="00BB75BC" w:rsidP="00BB75BC">
            <w:pPr>
              <w:jc w:val="center"/>
              <w:rPr>
                <w:rFonts w:ascii="Sylfaen" w:hAnsi="Sylfaen"/>
                <w:b/>
                <w:sz w:val="20"/>
                <w:szCs w:val="20"/>
                <w:lang w:eastAsia="x-none"/>
              </w:rPr>
            </w:pPr>
          </w:p>
        </w:tc>
        <w:tc>
          <w:tcPr>
            <w:tcW w:w="1751" w:type="dxa"/>
          </w:tcPr>
          <w:p w14:paraId="1CB2CC6E" w14:textId="77777777" w:rsidR="00BB75BC" w:rsidRPr="00BB75BC" w:rsidRDefault="00BB75BC" w:rsidP="00BB75BC">
            <w:pPr>
              <w:jc w:val="center"/>
              <w:rPr>
                <w:rFonts w:ascii="Sylfaen" w:hAnsi="Sylfaen" w:cs="Tahoma"/>
                <w:b/>
                <w:color w:val="000000"/>
                <w:sz w:val="20"/>
                <w:szCs w:val="20"/>
              </w:rPr>
            </w:pPr>
          </w:p>
        </w:tc>
      </w:tr>
      <w:tr w:rsidR="00BB75BC" w:rsidRPr="004713E1" w14:paraId="523F7883" w14:textId="77777777" w:rsidTr="00406654">
        <w:tc>
          <w:tcPr>
            <w:tcW w:w="656" w:type="dxa"/>
            <w:vAlign w:val="center"/>
          </w:tcPr>
          <w:p w14:paraId="183A2E9F" w14:textId="67FF28B5"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39</w:t>
            </w:r>
          </w:p>
        </w:tc>
        <w:tc>
          <w:tcPr>
            <w:tcW w:w="3699" w:type="dxa"/>
          </w:tcPr>
          <w:p w14:paraId="0B1B5AB0" w14:textId="42C98FE8"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 xml:space="preserve">Zmiana nastawy PEEP powoduje automatyczną zmianę ciśnienia </w:t>
            </w:r>
            <w:proofErr w:type="spellStart"/>
            <w:r w:rsidRPr="00BB75BC">
              <w:rPr>
                <w:rFonts w:ascii="Sylfaen" w:hAnsi="Sylfaen" w:cs="Arial"/>
                <w:color w:val="000000"/>
                <w:sz w:val="20"/>
                <w:szCs w:val="20"/>
              </w:rPr>
              <w:t>Pwdech</w:t>
            </w:r>
            <w:proofErr w:type="spellEnd"/>
            <w:r w:rsidRPr="00BB75BC">
              <w:rPr>
                <w:rFonts w:ascii="Sylfaen" w:hAnsi="Sylfaen" w:cs="Arial"/>
                <w:color w:val="000000"/>
                <w:sz w:val="20"/>
                <w:szCs w:val="20"/>
              </w:rPr>
              <w:t xml:space="preserve"> (różnica pomiędzy PEEP i </w:t>
            </w:r>
            <w:proofErr w:type="spellStart"/>
            <w:r w:rsidRPr="00BB75BC">
              <w:rPr>
                <w:rFonts w:ascii="Sylfaen" w:hAnsi="Sylfaen" w:cs="Arial"/>
                <w:color w:val="000000"/>
                <w:sz w:val="20"/>
                <w:szCs w:val="20"/>
              </w:rPr>
              <w:t>Pwdech</w:t>
            </w:r>
            <w:proofErr w:type="spellEnd"/>
            <w:r w:rsidRPr="00BB75BC">
              <w:rPr>
                <w:rFonts w:ascii="Sylfaen" w:hAnsi="Sylfaen" w:cs="Arial"/>
                <w:color w:val="000000"/>
                <w:sz w:val="20"/>
                <w:szCs w:val="20"/>
              </w:rPr>
              <w:t xml:space="preserve"> pozostaje stała) możliwe wyłączenie tej funkcjonalności przez użytkownika</w:t>
            </w:r>
          </w:p>
        </w:tc>
        <w:tc>
          <w:tcPr>
            <w:tcW w:w="1167" w:type="dxa"/>
            <w:vAlign w:val="center"/>
          </w:tcPr>
          <w:p w14:paraId="3372CC02" w14:textId="49A27D30"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560939CC" w14:textId="77777777" w:rsidR="00BB75BC" w:rsidRPr="00BB75BC" w:rsidRDefault="00BB75BC" w:rsidP="00BB75BC">
            <w:pPr>
              <w:jc w:val="center"/>
              <w:rPr>
                <w:rFonts w:ascii="Sylfaen" w:hAnsi="Sylfaen"/>
                <w:b/>
                <w:sz w:val="20"/>
                <w:szCs w:val="20"/>
                <w:lang w:eastAsia="x-none"/>
              </w:rPr>
            </w:pPr>
          </w:p>
        </w:tc>
        <w:tc>
          <w:tcPr>
            <w:tcW w:w="1751" w:type="dxa"/>
          </w:tcPr>
          <w:p w14:paraId="3AFB357B" w14:textId="77777777" w:rsidR="00BB75BC" w:rsidRPr="00BB75BC" w:rsidRDefault="00BB75BC" w:rsidP="00BB75BC">
            <w:pPr>
              <w:jc w:val="center"/>
              <w:rPr>
                <w:rFonts w:ascii="Sylfaen" w:hAnsi="Sylfaen" w:cs="Tahoma"/>
                <w:b/>
                <w:color w:val="000000"/>
                <w:sz w:val="20"/>
                <w:szCs w:val="20"/>
              </w:rPr>
            </w:pPr>
          </w:p>
        </w:tc>
      </w:tr>
      <w:tr w:rsidR="00BB75BC" w:rsidRPr="004713E1" w14:paraId="2D837E51" w14:textId="77777777" w:rsidTr="00406654">
        <w:tc>
          <w:tcPr>
            <w:tcW w:w="656" w:type="dxa"/>
            <w:vAlign w:val="center"/>
          </w:tcPr>
          <w:p w14:paraId="19BD5527" w14:textId="2891A346"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40</w:t>
            </w:r>
          </w:p>
        </w:tc>
        <w:tc>
          <w:tcPr>
            <w:tcW w:w="3699" w:type="dxa"/>
          </w:tcPr>
          <w:p w14:paraId="0F7889DE" w14:textId="76317098" w:rsidR="00BB75BC" w:rsidRPr="00BB75BC" w:rsidRDefault="00BB75BC" w:rsidP="00BB75BC">
            <w:pPr>
              <w:rPr>
                <w:rFonts w:ascii="Sylfaen" w:hAnsi="Sylfaen" w:cs="Arial"/>
                <w:color w:val="000000"/>
                <w:sz w:val="20"/>
                <w:szCs w:val="20"/>
              </w:rPr>
            </w:pPr>
            <w:r w:rsidRPr="00BB75BC">
              <w:rPr>
                <w:rFonts w:ascii="Sylfaen" w:hAnsi="Sylfaen" w:cs="Arial"/>
                <w:b/>
                <w:bCs/>
                <w:color w:val="000000"/>
                <w:sz w:val="20"/>
                <w:szCs w:val="20"/>
              </w:rPr>
              <w:t>Prezentacje</w:t>
            </w:r>
          </w:p>
        </w:tc>
        <w:tc>
          <w:tcPr>
            <w:tcW w:w="1167" w:type="dxa"/>
            <w:vAlign w:val="center"/>
          </w:tcPr>
          <w:p w14:paraId="1E4DD52E" w14:textId="77777777" w:rsidR="00BB75BC" w:rsidRPr="00BB75BC" w:rsidRDefault="00BB75BC" w:rsidP="00BB75BC">
            <w:pPr>
              <w:jc w:val="center"/>
              <w:rPr>
                <w:rFonts w:ascii="Sylfaen" w:hAnsi="Sylfaen" w:cs="Arial"/>
                <w:color w:val="000000"/>
                <w:sz w:val="20"/>
                <w:szCs w:val="20"/>
              </w:rPr>
            </w:pPr>
          </w:p>
        </w:tc>
        <w:tc>
          <w:tcPr>
            <w:tcW w:w="1789" w:type="dxa"/>
            <w:vAlign w:val="center"/>
          </w:tcPr>
          <w:p w14:paraId="2AF7FCC9" w14:textId="77777777" w:rsidR="00BB75BC" w:rsidRPr="00BB75BC" w:rsidRDefault="00BB75BC" w:rsidP="00BB75BC">
            <w:pPr>
              <w:jc w:val="center"/>
              <w:rPr>
                <w:rFonts w:ascii="Sylfaen" w:hAnsi="Sylfaen"/>
                <w:b/>
                <w:sz w:val="20"/>
                <w:szCs w:val="20"/>
                <w:lang w:eastAsia="x-none"/>
              </w:rPr>
            </w:pPr>
          </w:p>
        </w:tc>
        <w:tc>
          <w:tcPr>
            <w:tcW w:w="1751" w:type="dxa"/>
          </w:tcPr>
          <w:p w14:paraId="06A971E8" w14:textId="77777777" w:rsidR="00BB75BC" w:rsidRPr="00BB75BC" w:rsidRDefault="00BB75BC" w:rsidP="00BB75BC">
            <w:pPr>
              <w:jc w:val="center"/>
              <w:rPr>
                <w:rFonts w:ascii="Sylfaen" w:hAnsi="Sylfaen" w:cs="Tahoma"/>
                <w:b/>
                <w:color w:val="000000"/>
                <w:sz w:val="20"/>
                <w:szCs w:val="20"/>
              </w:rPr>
            </w:pPr>
          </w:p>
        </w:tc>
      </w:tr>
      <w:tr w:rsidR="00BB75BC" w:rsidRPr="004713E1" w14:paraId="1771ACCA" w14:textId="77777777" w:rsidTr="00406654">
        <w:tc>
          <w:tcPr>
            <w:tcW w:w="656" w:type="dxa"/>
            <w:vAlign w:val="center"/>
          </w:tcPr>
          <w:p w14:paraId="09436E8F" w14:textId="7EFE7F1F"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41</w:t>
            </w:r>
          </w:p>
        </w:tc>
        <w:tc>
          <w:tcPr>
            <w:tcW w:w="3699" w:type="dxa"/>
          </w:tcPr>
          <w:p w14:paraId="7AF52C67" w14:textId="045FBBE1" w:rsidR="00BB75BC" w:rsidRPr="00BB75BC" w:rsidRDefault="00BB75BC" w:rsidP="00BB75BC">
            <w:pPr>
              <w:rPr>
                <w:rFonts w:ascii="Sylfaen" w:hAnsi="Sylfaen" w:cs="Arial"/>
                <w:b/>
                <w:bCs/>
                <w:color w:val="000000"/>
                <w:sz w:val="20"/>
                <w:szCs w:val="20"/>
              </w:rPr>
            </w:pPr>
            <w:r w:rsidRPr="00BB75BC">
              <w:rPr>
                <w:rFonts w:ascii="Sylfaen" w:hAnsi="Sylfaen" w:cs="Arial"/>
                <w:color w:val="000000"/>
                <w:sz w:val="20"/>
                <w:szCs w:val="20"/>
              </w:rPr>
              <w:t>Prezentacja krzywych w czasie rzeczywistym: p(t), CO2(t)</w:t>
            </w:r>
          </w:p>
        </w:tc>
        <w:tc>
          <w:tcPr>
            <w:tcW w:w="1167" w:type="dxa"/>
            <w:vAlign w:val="center"/>
          </w:tcPr>
          <w:p w14:paraId="2AB55E0F" w14:textId="67B764B4"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0AE63BFF" w14:textId="77777777" w:rsidR="00BB75BC" w:rsidRPr="00BB75BC" w:rsidRDefault="00BB75BC" w:rsidP="00BB75BC">
            <w:pPr>
              <w:jc w:val="center"/>
              <w:rPr>
                <w:rFonts w:ascii="Sylfaen" w:hAnsi="Sylfaen"/>
                <w:b/>
                <w:sz w:val="20"/>
                <w:szCs w:val="20"/>
                <w:lang w:eastAsia="x-none"/>
              </w:rPr>
            </w:pPr>
          </w:p>
        </w:tc>
        <w:tc>
          <w:tcPr>
            <w:tcW w:w="1751" w:type="dxa"/>
          </w:tcPr>
          <w:p w14:paraId="3D98513F" w14:textId="77777777" w:rsidR="00BB75BC" w:rsidRPr="00BB75BC" w:rsidRDefault="00BB75BC" w:rsidP="00BB75BC">
            <w:pPr>
              <w:jc w:val="center"/>
              <w:rPr>
                <w:rFonts w:ascii="Sylfaen" w:hAnsi="Sylfaen" w:cs="Tahoma"/>
                <w:b/>
                <w:color w:val="000000"/>
                <w:sz w:val="20"/>
                <w:szCs w:val="20"/>
              </w:rPr>
            </w:pPr>
          </w:p>
        </w:tc>
      </w:tr>
      <w:tr w:rsidR="00BB75BC" w:rsidRPr="004713E1" w14:paraId="6CD153F3" w14:textId="77777777" w:rsidTr="00406654">
        <w:tc>
          <w:tcPr>
            <w:tcW w:w="656" w:type="dxa"/>
            <w:vAlign w:val="center"/>
          </w:tcPr>
          <w:p w14:paraId="3008E683" w14:textId="358E892A"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42</w:t>
            </w:r>
          </w:p>
        </w:tc>
        <w:tc>
          <w:tcPr>
            <w:tcW w:w="3699" w:type="dxa"/>
          </w:tcPr>
          <w:p w14:paraId="60800D2C" w14:textId="3830DBB6"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 xml:space="preserve">Funkcja </w:t>
            </w:r>
            <w:proofErr w:type="spellStart"/>
            <w:r w:rsidRPr="00BB75BC">
              <w:rPr>
                <w:rFonts w:ascii="Sylfaen" w:hAnsi="Sylfaen" w:cs="Arial"/>
                <w:color w:val="000000"/>
                <w:sz w:val="20"/>
                <w:szCs w:val="20"/>
              </w:rPr>
              <w:t>timera</w:t>
            </w:r>
            <w:proofErr w:type="spellEnd"/>
            <w:r w:rsidRPr="00BB75BC">
              <w:rPr>
                <w:rFonts w:ascii="Sylfaen" w:hAnsi="Sylfaen" w:cs="Arial"/>
                <w:color w:val="000000"/>
                <w:sz w:val="20"/>
                <w:szCs w:val="20"/>
              </w:rPr>
              <w:t xml:space="preserve"> (odliczanie do zera od ustawionego czasu) pomocna przy wykonywaniu czynności obwarowanych czasowo, prezentacja na ekranie respiratora</w:t>
            </w:r>
          </w:p>
        </w:tc>
        <w:tc>
          <w:tcPr>
            <w:tcW w:w="1167" w:type="dxa"/>
            <w:vAlign w:val="center"/>
          </w:tcPr>
          <w:p w14:paraId="2B864C2B" w14:textId="4569AB96"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5A24D8C6" w14:textId="77777777" w:rsidR="00BB75BC" w:rsidRPr="00BB75BC" w:rsidRDefault="00BB75BC" w:rsidP="00BB75BC">
            <w:pPr>
              <w:jc w:val="center"/>
              <w:rPr>
                <w:rFonts w:ascii="Sylfaen" w:hAnsi="Sylfaen"/>
                <w:b/>
                <w:sz w:val="20"/>
                <w:szCs w:val="20"/>
                <w:lang w:eastAsia="x-none"/>
              </w:rPr>
            </w:pPr>
          </w:p>
        </w:tc>
        <w:tc>
          <w:tcPr>
            <w:tcW w:w="1751" w:type="dxa"/>
          </w:tcPr>
          <w:p w14:paraId="529D04E3" w14:textId="77777777" w:rsidR="00BB75BC" w:rsidRPr="00BB75BC" w:rsidRDefault="00BB75BC" w:rsidP="00BB75BC">
            <w:pPr>
              <w:jc w:val="center"/>
              <w:rPr>
                <w:rFonts w:ascii="Sylfaen" w:hAnsi="Sylfaen" w:cs="Tahoma"/>
                <w:b/>
                <w:color w:val="000000"/>
                <w:sz w:val="20"/>
                <w:szCs w:val="20"/>
              </w:rPr>
            </w:pPr>
          </w:p>
        </w:tc>
      </w:tr>
      <w:tr w:rsidR="00BB75BC" w:rsidRPr="004713E1" w14:paraId="3A01CFE1" w14:textId="77777777" w:rsidTr="00406654">
        <w:tc>
          <w:tcPr>
            <w:tcW w:w="656" w:type="dxa"/>
            <w:vAlign w:val="center"/>
          </w:tcPr>
          <w:p w14:paraId="0E6063A8" w14:textId="7290ACBF"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43</w:t>
            </w:r>
          </w:p>
        </w:tc>
        <w:tc>
          <w:tcPr>
            <w:tcW w:w="3699" w:type="dxa"/>
          </w:tcPr>
          <w:p w14:paraId="22DBEB37" w14:textId="33401C90"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Prezentacja ΔVT (różnicy między objętością wdechową a wydechową)</w:t>
            </w:r>
          </w:p>
        </w:tc>
        <w:tc>
          <w:tcPr>
            <w:tcW w:w="1167" w:type="dxa"/>
            <w:vAlign w:val="center"/>
          </w:tcPr>
          <w:p w14:paraId="69DB65E2" w14:textId="339C3B0F"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TAK/NIE</w:t>
            </w:r>
          </w:p>
        </w:tc>
        <w:tc>
          <w:tcPr>
            <w:tcW w:w="1789" w:type="dxa"/>
            <w:vAlign w:val="center"/>
          </w:tcPr>
          <w:p w14:paraId="20E08531" w14:textId="15A9FE22" w:rsidR="00BB75BC" w:rsidRPr="00BB75BC" w:rsidRDefault="00BB75BC" w:rsidP="00BB75BC">
            <w:pPr>
              <w:jc w:val="center"/>
              <w:rPr>
                <w:rFonts w:ascii="Sylfaen" w:hAnsi="Sylfaen"/>
                <w:b/>
                <w:sz w:val="20"/>
                <w:szCs w:val="20"/>
                <w:lang w:eastAsia="x-none"/>
              </w:rPr>
            </w:pPr>
            <w:r w:rsidRPr="00BB75BC">
              <w:rPr>
                <w:rFonts w:ascii="Sylfaen" w:hAnsi="Sylfaen" w:cs="Arial"/>
                <w:color w:val="000000"/>
                <w:sz w:val="20"/>
                <w:szCs w:val="20"/>
              </w:rPr>
              <w:t>TAK - 5 pkt</w:t>
            </w:r>
            <w:r w:rsidRPr="00BB75BC">
              <w:rPr>
                <w:rFonts w:ascii="Sylfaen" w:hAnsi="Sylfaen" w:cs="Arial"/>
                <w:color w:val="000000"/>
                <w:sz w:val="20"/>
                <w:szCs w:val="20"/>
              </w:rPr>
              <w:br/>
              <w:t>NIE - 0 pkt</w:t>
            </w:r>
          </w:p>
        </w:tc>
        <w:tc>
          <w:tcPr>
            <w:tcW w:w="1751" w:type="dxa"/>
          </w:tcPr>
          <w:p w14:paraId="60626677" w14:textId="77777777" w:rsidR="00BB75BC" w:rsidRPr="00BB75BC" w:rsidRDefault="00BB75BC" w:rsidP="00BB75BC">
            <w:pPr>
              <w:jc w:val="center"/>
              <w:rPr>
                <w:rFonts w:ascii="Sylfaen" w:hAnsi="Sylfaen" w:cs="Tahoma"/>
                <w:b/>
                <w:color w:val="000000"/>
                <w:sz w:val="20"/>
                <w:szCs w:val="20"/>
              </w:rPr>
            </w:pPr>
          </w:p>
        </w:tc>
      </w:tr>
      <w:tr w:rsidR="00BB75BC" w:rsidRPr="004713E1" w14:paraId="69BD7441" w14:textId="77777777" w:rsidTr="00406654">
        <w:tc>
          <w:tcPr>
            <w:tcW w:w="656" w:type="dxa"/>
            <w:vAlign w:val="center"/>
          </w:tcPr>
          <w:p w14:paraId="2104B1AA" w14:textId="2421BED4"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44</w:t>
            </w:r>
          </w:p>
        </w:tc>
        <w:tc>
          <w:tcPr>
            <w:tcW w:w="3699" w:type="dxa"/>
          </w:tcPr>
          <w:p w14:paraId="4C209BA7" w14:textId="3DA28875"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Funkcja stopera (odliczanie czasu od zera) pomocna przy kontroli czasu znieczulenia, kontroli czasu; prezentacja na ekranie respiratora</w:t>
            </w:r>
          </w:p>
        </w:tc>
        <w:tc>
          <w:tcPr>
            <w:tcW w:w="1167" w:type="dxa"/>
            <w:vAlign w:val="center"/>
          </w:tcPr>
          <w:p w14:paraId="1A0027CB" w14:textId="1F59C83F"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13034D39" w14:textId="77777777" w:rsidR="00BB75BC" w:rsidRPr="00BB75BC" w:rsidRDefault="00BB75BC" w:rsidP="00BB75BC">
            <w:pPr>
              <w:jc w:val="center"/>
              <w:rPr>
                <w:rFonts w:ascii="Sylfaen" w:hAnsi="Sylfaen"/>
                <w:b/>
                <w:sz w:val="20"/>
                <w:szCs w:val="20"/>
                <w:lang w:eastAsia="x-none"/>
              </w:rPr>
            </w:pPr>
          </w:p>
        </w:tc>
        <w:tc>
          <w:tcPr>
            <w:tcW w:w="1751" w:type="dxa"/>
          </w:tcPr>
          <w:p w14:paraId="00B63936" w14:textId="77777777" w:rsidR="00BB75BC" w:rsidRPr="00BB75BC" w:rsidRDefault="00BB75BC" w:rsidP="00BB75BC">
            <w:pPr>
              <w:jc w:val="center"/>
              <w:rPr>
                <w:rFonts w:ascii="Sylfaen" w:hAnsi="Sylfaen" w:cs="Tahoma"/>
                <w:b/>
                <w:color w:val="000000"/>
                <w:sz w:val="20"/>
                <w:szCs w:val="20"/>
              </w:rPr>
            </w:pPr>
          </w:p>
        </w:tc>
      </w:tr>
      <w:tr w:rsidR="00BB75BC" w:rsidRPr="004713E1" w14:paraId="2DC83543" w14:textId="77777777" w:rsidTr="00406654">
        <w:tc>
          <w:tcPr>
            <w:tcW w:w="656" w:type="dxa"/>
            <w:vAlign w:val="center"/>
          </w:tcPr>
          <w:p w14:paraId="79724683" w14:textId="74B01C8F"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45</w:t>
            </w:r>
          </w:p>
        </w:tc>
        <w:tc>
          <w:tcPr>
            <w:tcW w:w="3699" w:type="dxa"/>
          </w:tcPr>
          <w:p w14:paraId="300804C7" w14:textId="23449642" w:rsidR="00BB75BC" w:rsidRPr="00BB75BC" w:rsidRDefault="00BB75BC" w:rsidP="00BB75BC">
            <w:pPr>
              <w:rPr>
                <w:rFonts w:ascii="Sylfaen" w:hAnsi="Sylfaen" w:cs="Arial"/>
                <w:color w:val="000000"/>
                <w:sz w:val="20"/>
                <w:szCs w:val="20"/>
              </w:rPr>
            </w:pPr>
            <w:r w:rsidRPr="00BB75BC">
              <w:rPr>
                <w:rFonts w:ascii="Sylfaen" w:hAnsi="Sylfaen" w:cs="Arial"/>
                <w:b/>
                <w:bCs/>
                <w:color w:val="000000"/>
                <w:sz w:val="20"/>
                <w:szCs w:val="20"/>
              </w:rPr>
              <w:t>Funkcjonalność</w:t>
            </w:r>
          </w:p>
        </w:tc>
        <w:tc>
          <w:tcPr>
            <w:tcW w:w="1167" w:type="dxa"/>
            <w:vAlign w:val="center"/>
          </w:tcPr>
          <w:p w14:paraId="3EAC236E" w14:textId="77777777" w:rsidR="00BB75BC" w:rsidRPr="00BB75BC" w:rsidRDefault="00BB75BC" w:rsidP="00BB75BC">
            <w:pPr>
              <w:jc w:val="center"/>
              <w:rPr>
                <w:rFonts w:ascii="Sylfaen" w:hAnsi="Sylfaen" w:cs="Arial"/>
                <w:color w:val="000000"/>
                <w:sz w:val="20"/>
                <w:szCs w:val="20"/>
              </w:rPr>
            </w:pPr>
          </w:p>
        </w:tc>
        <w:tc>
          <w:tcPr>
            <w:tcW w:w="1789" w:type="dxa"/>
            <w:vAlign w:val="center"/>
          </w:tcPr>
          <w:p w14:paraId="6CD80455" w14:textId="77777777" w:rsidR="00BB75BC" w:rsidRPr="00BB75BC" w:rsidRDefault="00BB75BC" w:rsidP="00BB75BC">
            <w:pPr>
              <w:jc w:val="center"/>
              <w:rPr>
                <w:rFonts w:ascii="Sylfaen" w:hAnsi="Sylfaen"/>
                <w:b/>
                <w:sz w:val="20"/>
                <w:szCs w:val="20"/>
                <w:lang w:eastAsia="x-none"/>
              </w:rPr>
            </w:pPr>
          </w:p>
        </w:tc>
        <w:tc>
          <w:tcPr>
            <w:tcW w:w="1751" w:type="dxa"/>
          </w:tcPr>
          <w:p w14:paraId="362B14C2" w14:textId="77777777" w:rsidR="00BB75BC" w:rsidRPr="00BB75BC" w:rsidRDefault="00BB75BC" w:rsidP="00BB75BC">
            <w:pPr>
              <w:jc w:val="center"/>
              <w:rPr>
                <w:rFonts w:ascii="Sylfaen" w:hAnsi="Sylfaen" w:cs="Tahoma"/>
                <w:b/>
                <w:color w:val="000000"/>
                <w:sz w:val="20"/>
                <w:szCs w:val="20"/>
              </w:rPr>
            </w:pPr>
          </w:p>
        </w:tc>
      </w:tr>
      <w:tr w:rsidR="00BB75BC" w:rsidRPr="004713E1" w14:paraId="6983647E" w14:textId="77777777" w:rsidTr="00406654">
        <w:tc>
          <w:tcPr>
            <w:tcW w:w="656" w:type="dxa"/>
            <w:vAlign w:val="center"/>
          </w:tcPr>
          <w:p w14:paraId="4D3800EE" w14:textId="70B330F4"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46</w:t>
            </w:r>
          </w:p>
        </w:tc>
        <w:tc>
          <w:tcPr>
            <w:tcW w:w="3699" w:type="dxa"/>
          </w:tcPr>
          <w:p w14:paraId="78887BC1" w14:textId="2569F229" w:rsidR="00BB75BC" w:rsidRPr="00BB75BC" w:rsidRDefault="00BB75BC" w:rsidP="00BB75BC">
            <w:pPr>
              <w:rPr>
                <w:rFonts w:ascii="Sylfaen" w:hAnsi="Sylfaen" w:cs="Arial"/>
                <w:b/>
                <w:bCs/>
                <w:color w:val="000000"/>
                <w:sz w:val="20"/>
                <w:szCs w:val="20"/>
              </w:rPr>
            </w:pPr>
            <w:r w:rsidRPr="00BB75BC">
              <w:rPr>
                <w:rFonts w:ascii="Sylfaen" w:hAnsi="Sylfaen" w:cs="Arial"/>
                <w:color w:val="000000"/>
                <w:sz w:val="20"/>
                <w:szCs w:val="20"/>
              </w:rPr>
              <w:t>Kolorowy ekran, o regulowanej jasności i przekątnej minimum 15”, sterowanie: ekran dotykowy i pokrętło funkcyjne, ekran wbudowany z przodu aparatu</w:t>
            </w:r>
          </w:p>
        </w:tc>
        <w:tc>
          <w:tcPr>
            <w:tcW w:w="1167" w:type="dxa"/>
            <w:vAlign w:val="center"/>
          </w:tcPr>
          <w:p w14:paraId="27009E64" w14:textId="6C7BC990"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 PODAĆ</w:t>
            </w:r>
          </w:p>
        </w:tc>
        <w:tc>
          <w:tcPr>
            <w:tcW w:w="1789" w:type="dxa"/>
            <w:vAlign w:val="center"/>
          </w:tcPr>
          <w:p w14:paraId="5DC91ECB" w14:textId="77777777" w:rsidR="00BB75BC" w:rsidRPr="00BB75BC" w:rsidRDefault="00BB75BC" w:rsidP="00BB75BC">
            <w:pPr>
              <w:jc w:val="center"/>
              <w:rPr>
                <w:rFonts w:ascii="Sylfaen" w:hAnsi="Sylfaen"/>
                <w:b/>
                <w:sz w:val="20"/>
                <w:szCs w:val="20"/>
                <w:lang w:eastAsia="x-none"/>
              </w:rPr>
            </w:pPr>
          </w:p>
        </w:tc>
        <w:tc>
          <w:tcPr>
            <w:tcW w:w="1751" w:type="dxa"/>
          </w:tcPr>
          <w:p w14:paraId="07AF41FE" w14:textId="77777777" w:rsidR="00BB75BC" w:rsidRPr="00BB75BC" w:rsidRDefault="00BB75BC" w:rsidP="00BB75BC">
            <w:pPr>
              <w:jc w:val="center"/>
              <w:rPr>
                <w:rFonts w:ascii="Sylfaen" w:hAnsi="Sylfaen" w:cs="Tahoma"/>
                <w:b/>
                <w:color w:val="000000"/>
                <w:sz w:val="20"/>
                <w:szCs w:val="20"/>
              </w:rPr>
            </w:pPr>
          </w:p>
        </w:tc>
      </w:tr>
      <w:tr w:rsidR="00BB75BC" w:rsidRPr="004713E1" w14:paraId="3B811F91" w14:textId="77777777" w:rsidTr="00406654">
        <w:tc>
          <w:tcPr>
            <w:tcW w:w="656" w:type="dxa"/>
            <w:vAlign w:val="center"/>
          </w:tcPr>
          <w:p w14:paraId="363AF117" w14:textId="63A4C65B"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47</w:t>
            </w:r>
          </w:p>
        </w:tc>
        <w:tc>
          <w:tcPr>
            <w:tcW w:w="3699" w:type="dxa"/>
          </w:tcPr>
          <w:p w14:paraId="0E3FCEA2" w14:textId="435A723E"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Pola parametrów wyświetlane na ekranie mogą być konfigurowane w czasie pracy, możliwe szybkie dopasowanie rozmieszczenia lub zmiany wyświetlanych parametrów w czasie operacji w zależności od aktualnych wymagań użytkownika</w:t>
            </w:r>
          </w:p>
        </w:tc>
        <w:tc>
          <w:tcPr>
            <w:tcW w:w="1167" w:type="dxa"/>
            <w:vAlign w:val="center"/>
          </w:tcPr>
          <w:p w14:paraId="40E6D712" w14:textId="7FDD7E8D"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72D5AC8C" w14:textId="77777777" w:rsidR="00BB75BC" w:rsidRPr="00BB75BC" w:rsidRDefault="00BB75BC" w:rsidP="00BB75BC">
            <w:pPr>
              <w:jc w:val="center"/>
              <w:rPr>
                <w:rFonts w:ascii="Sylfaen" w:hAnsi="Sylfaen"/>
                <w:b/>
                <w:sz w:val="20"/>
                <w:szCs w:val="20"/>
                <w:lang w:eastAsia="x-none"/>
              </w:rPr>
            </w:pPr>
          </w:p>
        </w:tc>
        <w:tc>
          <w:tcPr>
            <w:tcW w:w="1751" w:type="dxa"/>
          </w:tcPr>
          <w:p w14:paraId="0A495CFE" w14:textId="77777777" w:rsidR="00BB75BC" w:rsidRPr="00BB75BC" w:rsidRDefault="00BB75BC" w:rsidP="00BB75BC">
            <w:pPr>
              <w:jc w:val="center"/>
              <w:rPr>
                <w:rFonts w:ascii="Sylfaen" w:hAnsi="Sylfaen" w:cs="Tahoma"/>
                <w:b/>
                <w:color w:val="000000"/>
                <w:sz w:val="20"/>
                <w:szCs w:val="20"/>
              </w:rPr>
            </w:pPr>
          </w:p>
        </w:tc>
      </w:tr>
      <w:tr w:rsidR="00BB75BC" w:rsidRPr="004713E1" w14:paraId="1A7F170C" w14:textId="77777777" w:rsidTr="00406654">
        <w:tc>
          <w:tcPr>
            <w:tcW w:w="656" w:type="dxa"/>
            <w:vAlign w:val="center"/>
          </w:tcPr>
          <w:p w14:paraId="448BB033" w14:textId="18A3ECD2"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48</w:t>
            </w:r>
          </w:p>
        </w:tc>
        <w:tc>
          <w:tcPr>
            <w:tcW w:w="3699" w:type="dxa"/>
          </w:tcPr>
          <w:p w14:paraId="3DF371BD" w14:textId="63C0F660"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 xml:space="preserve">Możliwe ustawienie różnych kolorów parametrów, np. ciśnienia - czerwone, objętości - zielone, w celu łatwiejszego odczytu </w:t>
            </w:r>
          </w:p>
        </w:tc>
        <w:tc>
          <w:tcPr>
            <w:tcW w:w="1167" w:type="dxa"/>
            <w:vAlign w:val="center"/>
          </w:tcPr>
          <w:p w14:paraId="3F5F3800" w14:textId="7CB8A2A7"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42F437C2" w14:textId="77777777" w:rsidR="00BB75BC" w:rsidRPr="00BB75BC" w:rsidRDefault="00BB75BC" w:rsidP="00BB75BC">
            <w:pPr>
              <w:jc w:val="center"/>
              <w:rPr>
                <w:rFonts w:ascii="Sylfaen" w:hAnsi="Sylfaen"/>
                <w:b/>
                <w:sz w:val="20"/>
                <w:szCs w:val="20"/>
                <w:lang w:eastAsia="x-none"/>
              </w:rPr>
            </w:pPr>
          </w:p>
        </w:tc>
        <w:tc>
          <w:tcPr>
            <w:tcW w:w="1751" w:type="dxa"/>
          </w:tcPr>
          <w:p w14:paraId="2E0BEC90" w14:textId="77777777" w:rsidR="00BB75BC" w:rsidRPr="00BB75BC" w:rsidRDefault="00BB75BC" w:rsidP="00BB75BC">
            <w:pPr>
              <w:jc w:val="center"/>
              <w:rPr>
                <w:rFonts w:ascii="Sylfaen" w:hAnsi="Sylfaen" w:cs="Tahoma"/>
                <w:b/>
                <w:color w:val="000000"/>
                <w:sz w:val="20"/>
                <w:szCs w:val="20"/>
              </w:rPr>
            </w:pPr>
          </w:p>
        </w:tc>
      </w:tr>
      <w:tr w:rsidR="00BB75BC" w:rsidRPr="004713E1" w14:paraId="5A7B3D18" w14:textId="77777777" w:rsidTr="00406654">
        <w:tc>
          <w:tcPr>
            <w:tcW w:w="656" w:type="dxa"/>
            <w:vAlign w:val="center"/>
          </w:tcPr>
          <w:p w14:paraId="033C445D" w14:textId="44E3975D"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49</w:t>
            </w:r>
          </w:p>
        </w:tc>
        <w:tc>
          <w:tcPr>
            <w:tcW w:w="3699" w:type="dxa"/>
          </w:tcPr>
          <w:p w14:paraId="3A175B28" w14:textId="6A3295DC"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Wyświetlanie ustawionych granic alarmowych obok mierzonego parametru, możliwe wyłączenie tej funkcji</w:t>
            </w:r>
          </w:p>
        </w:tc>
        <w:tc>
          <w:tcPr>
            <w:tcW w:w="1167" w:type="dxa"/>
            <w:vAlign w:val="center"/>
          </w:tcPr>
          <w:p w14:paraId="2D10F04A" w14:textId="31AC1946"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7DDF20CB" w14:textId="77777777" w:rsidR="00BB75BC" w:rsidRPr="00BB75BC" w:rsidRDefault="00BB75BC" w:rsidP="00BB75BC">
            <w:pPr>
              <w:jc w:val="center"/>
              <w:rPr>
                <w:rFonts w:ascii="Sylfaen" w:hAnsi="Sylfaen"/>
                <w:b/>
                <w:sz w:val="20"/>
                <w:szCs w:val="20"/>
                <w:lang w:eastAsia="x-none"/>
              </w:rPr>
            </w:pPr>
          </w:p>
        </w:tc>
        <w:tc>
          <w:tcPr>
            <w:tcW w:w="1751" w:type="dxa"/>
          </w:tcPr>
          <w:p w14:paraId="73FA0ABF" w14:textId="77777777" w:rsidR="00BB75BC" w:rsidRPr="00BB75BC" w:rsidRDefault="00BB75BC" w:rsidP="00BB75BC">
            <w:pPr>
              <w:jc w:val="center"/>
              <w:rPr>
                <w:rFonts w:ascii="Sylfaen" w:hAnsi="Sylfaen" w:cs="Tahoma"/>
                <w:b/>
                <w:color w:val="000000"/>
                <w:sz w:val="20"/>
                <w:szCs w:val="20"/>
              </w:rPr>
            </w:pPr>
          </w:p>
        </w:tc>
      </w:tr>
      <w:tr w:rsidR="00BB75BC" w:rsidRPr="004713E1" w14:paraId="1751A6DE" w14:textId="77777777" w:rsidTr="00406654">
        <w:tc>
          <w:tcPr>
            <w:tcW w:w="656" w:type="dxa"/>
            <w:vAlign w:val="center"/>
          </w:tcPr>
          <w:p w14:paraId="5DD7DC8C" w14:textId="327B4201"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50</w:t>
            </w:r>
          </w:p>
        </w:tc>
        <w:tc>
          <w:tcPr>
            <w:tcW w:w="3699" w:type="dxa"/>
          </w:tcPr>
          <w:p w14:paraId="3D34E0C5" w14:textId="3D9FF269"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Możliwe kontynuowanie wentylacji mechanicznej w przypadku gdy pomiar przepływu ulegnie awarii (uszkodzony czujnik przepływu)</w:t>
            </w:r>
          </w:p>
        </w:tc>
        <w:tc>
          <w:tcPr>
            <w:tcW w:w="1167" w:type="dxa"/>
            <w:vAlign w:val="center"/>
          </w:tcPr>
          <w:p w14:paraId="309FB8D0" w14:textId="3C237C03"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7A81D5D5" w14:textId="77777777" w:rsidR="00BB75BC" w:rsidRPr="00BB75BC" w:rsidRDefault="00BB75BC" w:rsidP="00BB75BC">
            <w:pPr>
              <w:jc w:val="center"/>
              <w:rPr>
                <w:rFonts w:ascii="Sylfaen" w:hAnsi="Sylfaen"/>
                <w:b/>
                <w:sz w:val="20"/>
                <w:szCs w:val="20"/>
                <w:lang w:eastAsia="x-none"/>
              </w:rPr>
            </w:pPr>
          </w:p>
        </w:tc>
        <w:tc>
          <w:tcPr>
            <w:tcW w:w="1751" w:type="dxa"/>
          </w:tcPr>
          <w:p w14:paraId="61F53726" w14:textId="77777777" w:rsidR="00BB75BC" w:rsidRPr="00BB75BC" w:rsidRDefault="00BB75BC" w:rsidP="00BB75BC">
            <w:pPr>
              <w:jc w:val="center"/>
              <w:rPr>
                <w:rFonts w:ascii="Sylfaen" w:hAnsi="Sylfaen" w:cs="Tahoma"/>
                <w:b/>
                <w:color w:val="000000"/>
                <w:sz w:val="20"/>
                <w:szCs w:val="20"/>
              </w:rPr>
            </w:pPr>
          </w:p>
        </w:tc>
      </w:tr>
      <w:tr w:rsidR="00BB75BC" w:rsidRPr="004713E1" w14:paraId="467530F5" w14:textId="77777777" w:rsidTr="00406654">
        <w:tc>
          <w:tcPr>
            <w:tcW w:w="656" w:type="dxa"/>
            <w:vAlign w:val="center"/>
          </w:tcPr>
          <w:p w14:paraId="35E77FAB" w14:textId="18E403C5"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51</w:t>
            </w:r>
          </w:p>
        </w:tc>
        <w:tc>
          <w:tcPr>
            <w:tcW w:w="3699" w:type="dxa"/>
          </w:tcPr>
          <w:p w14:paraId="0D19A428" w14:textId="7E714B18"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Konfiguracja urządzenia może być eksportowana i importowana do/z innych aparatów tej serii</w:t>
            </w:r>
          </w:p>
        </w:tc>
        <w:tc>
          <w:tcPr>
            <w:tcW w:w="1167" w:type="dxa"/>
            <w:vAlign w:val="center"/>
          </w:tcPr>
          <w:p w14:paraId="2BBB4EA0" w14:textId="51A16FC0"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TAK/NIE</w:t>
            </w:r>
          </w:p>
        </w:tc>
        <w:tc>
          <w:tcPr>
            <w:tcW w:w="1789" w:type="dxa"/>
            <w:vAlign w:val="center"/>
          </w:tcPr>
          <w:p w14:paraId="4BC41D87" w14:textId="124535BD" w:rsidR="00BB75BC" w:rsidRPr="00BB75BC" w:rsidRDefault="00BB75BC" w:rsidP="00BB75BC">
            <w:pPr>
              <w:jc w:val="center"/>
              <w:rPr>
                <w:rFonts w:ascii="Sylfaen" w:hAnsi="Sylfaen"/>
                <w:b/>
                <w:sz w:val="20"/>
                <w:szCs w:val="20"/>
                <w:lang w:eastAsia="x-none"/>
              </w:rPr>
            </w:pPr>
            <w:r w:rsidRPr="00BB75BC">
              <w:rPr>
                <w:rFonts w:ascii="Sylfaen" w:hAnsi="Sylfaen" w:cs="Arial"/>
                <w:color w:val="000000"/>
                <w:sz w:val="20"/>
                <w:szCs w:val="20"/>
              </w:rPr>
              <w:t>TAK - 5 pkt</w:t>
            </w:r>
            <w:r w:rsidRPr="00BB75BC">
              <w:rPr>
                <w:rFonts w:ascii="Sylfaen" w:hAnsi="Sylfaen" w:cs="Arial"/>
                <w:color w:val="000000"/>
                <w:sz w:val="20"/>
                <w:szCs w:val="20"/>
              </w:rPr>
              <w:br/>
              <w:t>NIE - 0 pkt</w:t>
            </w:r>
          </w:p>
        </w:tc>
        <w:tc>
          <w:tcPr>
            <w:tcW w:w="1751" w:type="dxa"/>
          </w:tcPr>
          <w:p w14:paraId="3DAD8FDF" w14:textId="77777777" w:rsidR="00BB75BC" w:rsidRPr="00BB75BC" w:rsidRDefault="00BB75BC" w:rsidP="00BB75BC">
            <w:pPr>
              <w:jc w:val="center"/>
              <w:rPr>
                <w:rFonts w:ascii="Sylfaen" w:hAnsi="Sylfaen" w:cs="Tahoma"/>
                <w:b/>
                <w:color w:val="000000"/>
                <w:sz w:val="20"/>
                <w:szCs w:val="20"/>
              </w:rPr>
            </w:pPr>
          </w:p>
        </w:tc>
      </w:tr>
      <w:tr w:rsidR="00BB75BC" w:rsidRPr="004713E1" w14:paraId="4A6C6B98" w14:textId="77777777" w:rsidTr="00406654">
        <w:tc>
          <w:tcPr>
            <w:tcW w:w="656" w:type="dxa"/>
            <w:vAlign w:val="center"/>
          </w:tcPr>
          <w:p w14:paraId="0DAAF847" w14:textId="3C688E12"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lastRenderedPageBreak/>
              <w:t>52</w:t>
            </w:r>
          </w:p>
        </w:tc>
        <w:tc>
          <w:tcPr>
            <w:tcW w:w="3699" w:type="dxa"/>
          </w:tcPr>
          <w:p w14:paraId="730374E3" w14:textId="121F18F1"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Moduł gazowy w aparacie (pomiar w strumieniu bocznym): pomiary i prezentacja wdechowego i wydechowego stężenia: O</w:t>
            </w:r>
            <w:r w:rsidRPr="00BB75BC">
              <w:rPr>
                <w:rFonts w:ascii="Sylfaen" w:hAnsi="Sylfaen" w:cs="Arial"/>
                <w:color w:val="000000"/>
                <w:sz w:val="20"/>
                <w:szCs w:val="20"/>
                <w:vertAlign w:val="subscript"/>
              </w:rPr>
              <w:t>2</w:t>
            </w:r>
            <w:r w:rsidRPr="00BB75BC">
              <w:rPr>
                <w:rFonts w:ascii="Sylfaen" w:hAnsi="Sylfaen" w:cs="Arial"/>
                <w:color w:val="000000"/>
                <w:sz w:val="20"/>
                <w:szCs w:val="20"/>
              </w:rPr>
              <w:t xml:space="preserve"> (pomiar paramagnetyczny), N</w:t>
            </w:r>
            <w:r w:rsidRPr="00BB75BC">
              <w:rPr>
                <w:rFonts w:ascii="Sylfaen" w:hAnsi="Sylfaen" w:cs="Arial"/>
                <w:color w:val="000000"/>
                <w:sz w:val="20"/>
                <w:szCs w:val="20"/>
                <w:vertAlign w:val="subscript"/>
              </w:rPr>
              <w:t>2</w:t>
            </w:r>
            <w:r w:rsidRPr="00BB75BC">
              <w:rPr>
                <w:rFonts w:ascii="Sylfaen" w:hAnsi="Sylfaen" w:cs="Arial"/>
                <w:color w:val="000000"/>
                <w:sz w:val="20"/>
                <w:szCs w:val="20"/>
              </w:rPr>
              <w:t>O, CO</w:t>
            </w:r>
            <w:r w:rsidRPr="00BB75BC">
              <w:rPr>
                <w:rFonts w:ascii="Sylfaen" w:hAnsi="Sylfaen" w:cs="Arial"/>
                <w:color w:val="000000"/>
                <w:sz w:val="20"/>
                <w:szCs w:val="20"/>
                <w:vertAlign w:val="subscript"/>
              </w:rPr>
              <w:t>2</w:t>
            </w:r>
            <w:r w:rsidRPr="00BB75BC">
              <w:rPr>
                <w:rFonts w:ascii="Sylfaen" w:hAnsi="Sylfaen" w:cs="Arial"/>
                <w:color w:val="000000"/>
                <w:sz w:val="20"/>
                <w:szCs w:val="20"/>
              </w:rPr>
              <w:t>, anestetyki (SEV, DES, ISO), automatyczna identyfikacja anestetyku, MAC skorelowany do wieku pacjenta</w:t>
            </w:r>
          </w:p>
        </w:tc>
        <w:tc>
          <w:tcPr>
            <w:tcW w:w="1167" w:type="dxa"/>
            <w:vAlign w:val="center"/>
          </w:tcPr>
          <w:p w14:paraId="66A81209" w14:textId="4E0C8534"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58C8E0EC" w14:textId="77777777" w:rsidR="00BB75BC" w:rsidRPr="00BB75BC" w:rsidRDefault="00BB75BC" w:rsidP="00BB75BC">
            <w:pPr>
              <w:jc w:val="center"/>
              <w:rPr>
                <w:rFonts w:ascii="Sylfaen" w:hAnsi="Sylfaen"/>
                <w:b/>
                <w:sz w:val="20"/>
                <w:szCs w:val="20"/>
                <w:lang w:eastAsia="x-none"/>
              </w:rPr>
            </w:pPr>
          </w:p>
        </w:tc>
        <w:tc>
          <w:tcPr>
            <w:tcW w:w="1751" w:type="dxa"/>
          </w:tcPr>
          <w:p w14:paraId="2D69AF07" w14:textId="77777777" w:rsidR="00BB75BC" w:rsidRPr="00BB75BC" w:rsidRDefault="00BB75BC" w:rsidP="00BB75BC">
            <w:pPr>
              <w:jc w:val="center"/>
              <w:rPr>
                <w:rFonts w:ascii="Sylfaen" w:hAnsi="Sylfaen" w:cs="Tahoma"/>
                <w:b/>
                <w:color w:val="000000"/>
                <w:sz w:val="20"/>
                <w:szCs w:val="20"/>
              </w:rPr>
            </w:pPr>
          </w:p>
        </w:tc>
      </w:tr>
      <w:tr w:rsidR="00BB75BC" w:rsidRPr="004713E1" w14:paraId="7D9FC32E" w14:textId="77777777" w:rsidTr="00406654">
        <w:tc>
          <w:tcPr>
            <w:tcW w:w="656" w:type="dxa"/>
            <w:vAlign w:val="center"/>
          </w:tcPr>
          <w:p w14:paraId="39E2D20D" w14:textId="750FA967"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53</w:t>
            </w:r>
          </w:p>
        </w:tc>
        <w:tc>
          <w:tcPr>
            <w:tcW w:w="3699" w:type="dxa"/>
          </w:tcPr>
          <w:p w14:paraId="4DA120E7" w14:textId="74E2D19F"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Powrót próbki gazowej do układu oddechowego</w:t>
            </w:r>
          </w:p>
        </w:tc>
        <w:tc>
          <w:tcPr>
            <w:tcW w:w="1167" w:type="dxa"/>
            <w:vAlign w:val="center"/>
          </w:tcPr>
          <w:p w14:paraId="39781223" w14:textId="3C90AEAF"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4E5CA8D9" w14:textId="77777777" w:rsidR="00BB75BC" w:rsidRPr="00BB75BC" w:rsidRDefault="00BB75BC" w:rsidP="00BB75BC">
            <w:pPr>
              <w:jc w:val="center"/>
              <w:rPr>
                <w:rFonts w:ascii="Sylfaen" w:hAnsi="Sylfaen"/>
                <w:b/>
                <w:sz w:val="20"/>
                <w:szCs w:val="20"/>
                <w:lang w:eastAsia="x-none"/>
              </w:rPr>
            </w:pPr>
          </w:p>
        </w:tc>
        <w:tc>
          <w:tcPr>
            <w:tcW w:w="1751" w:type="dxa"/>
          </w:tcPr>
          <w:p w14:paraId="53C66865" w14:textId="77777777" w:rsidR="00BB75BC" w:rsidRPr="00BB75BC" w:rsidRDefault="00BB75BC" w:rsidP="00BB75BC">
            <w:pPr>
              <w:jc w:val="center"/>
              <w:rPr>
                <w:rFonts w:ascii="Sylfaen" w:hAnsi="Sylfaen" w:cs="Tahoma"/>
                <w:b/>
                <w:color w:val="000000"/>
                <w:sz w:val="20"/>
                <w:szCs w:val="20"/>
              </w:rPr>
            </w:pPr>
          </w:p>
        </w:tc>
      </w:tr>
      <w:tr w:rsidR="00BB75BC" w:rsidRPr="004713E1" w14:paraId="65C28A74" w14:textId="77777777" w:rsidTr="00406654">
        <w:tc>
          <w:tcPr>
            <w:tcW w:w="656" w:type="dxa"/>
            <w:vAlign w:val="center"/>
          </w:tcPr>
          <w:p w14:paraId="2DF7177A" w14:textId="73467D5F"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54</w:t>
            </w:r>
          </w:p>
        </w:tc>
        <w:tc>
          <w:tcPr>
            <w:tcW w:w="3699" w:type="dxa"/>
          </w:tcPr>
          <w:p w14:paraId="7B4C79C9" w14:textId="7244AD21"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 xml:space="preserve">Eksport do pamięci zewnętrznej USB: widoku ekranu (tzw. </w:t>
            </w:r>
            <w:proofErr w:type="spellStart"/>
            <w:r w:rsidRPr="00BB75BC">
              <w:rPr>
                <w:rFonts w:ascii="Sylfaen" w:hAnsi="Sylfaen" w:cs="Arial"/>
                <w:color w:val="000000"/>
                <w:sz w:val="20"/>
                <w:szCs w:val="20"/>
              </w:rPr>
              <w:t>PrtScr</w:t>
            </w:r>
            <w:proofErr w:type="spellEnd"/>
            <w:r w:rsidRPr="00BB75BC">
              <w:rPr>
                <w:rFonts w:ascii="Sylfaen" w:hAnsi="Sylfaen" w:cs="Arial"/>
                <w:color w:val="000000"/>
                <w:sz w:val="20"/>
                <w:szCs w:val="20"/>
              </w:rPr>
              <w:t xml:space="preserve"> lub zrzut ekranu), Dziennika (tzw. Rejestr  lub Dziennik Zdarzeń lub </w:t>
            </w:r>
            <w:proofErr w:type="spellStart"/>
            <w:r w:rsidRPr="00BB75BC">
              <w:rPr>
                <w:rFonts w:ascii="Sylfaen" w:hAnsi="Sylfaen" w:cs="Arial"/>
                <w:color w:val="000000"/>
                <w:sz w:val="20"/>
                <w:szCs w:val="20"/>
              </w:rPr>
              <w:t>Logbook</w:t>
            </w:r>
            <w:proofErr w:type="spellEnd"/>
            <w:r w:rsidRPr="00BB75BC">
              <w:rPr>
                <w:rFonts w:ascii="Sylfaen" w:hAnsi="Sylfaen" w:cs="Arial"/>
                <w:color w:val="000000"/>
                <w:sz w:val="20"/>
                <w:szCs w:val="20"/>
              </w:rPr>
              <w:t>, gdzie zapisywane są parametry pracy), wyników Testu</w:t>
            </w:r>
          </w:p>
        </w:tc>
        <w:tc>
          <w:tcPr>
            <w:tcW w:w="1167" w:type="dxa"/>
            <w:vAlign w:val="center"/>
          </w:tcPr>
          <w:p w14:paraId="3FE90563" w14:textId="3E4BD75E"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TAK/NIE</w:t>
            </w:r>
          </w:p>
        </w:tc>
        <w:tc>
          <w:tcPr>
            <w:tcW w:w="1789" w:type="dxa"/>
            <w:vAlign w:val="center"/>
          </w:tcPr>
          <w:p w14:paraId="69807A0F" w14:textId="62003DB3" w:rsidR="00BB75BC" w:rsidRPr="00BB75BC" w:rsidRDefault="00BB75BC" w:rsidP="00BB75BC">
            <w:pPr>
              <w:jc w:val="center"/>
              <w:rPr>
                <w:rFonts w:ascii="Sylfaen" w:hAnsi="Sylfaen"/>
                <w:b/>
                <w:sz w:val="20"/>
                <w:szCs w:val="20"/>
                <w:lang w:eastAsia="x-none"/>
              </w:rPr>
            </w:pPr>
            <w:r w:rsidRPr="00BB75BC">
              <w:rPr>
                <w:rFonts w:ascii="Sylfaen" w:hAnsi="Sylfaen" w:cs="Arial"/>
                <w:color w:val="000000"/>
                <w:sz w:val="20"/>
                <w:szCs w:val="20"/>
              </w:rPr>
              <w:t>TAK - 5 pkt</w:t>
            </w:r>
            <w:r w:rsidRPr="00BB75BC">
              <w:rPr>
                <w:rFonts w:ascii="Sylfaen" w:hAnsi="Sylfaen" w:cs="Arial"/>
                <w:color w:val="000000"/>
                <w:sz w:val="20"/>
                <w:szCs w:val="20"/>
              </w:rPr>
              <w:br/>
              <w:t>NIE - 0 pkt</w:t>
            </w:r>
          </w:p>
        </w:tc>
        <w:tc>
          <w:tcPr>
            <w:tcW w:w="1751" w:type="dxa"/>
          </w:tcPr>
          <w:p w14:paraId="00D77C27" w14:textId="77777777" w:rsidR="00BB75BC" w:rsidRPr="00BB75BC" w:rsidRDefault="00BB75BC" w:rsidP="00BB75BC">
            <w:pPr>
              <w:jc w:val="center"/>
              <w:rPr>
                <w:rFonts w:ascii="Sylfaen" w:hAnsi="Sylfaen" w:cs="Tahoma"/>
                <w:b/>
                <w:color w:val="000000"/>
                <w:sz w:val="20"/>
                <w:szCs w:val="20"/>
              </w:rPr>
            </w:pPr>
          </w:p>
        </w:tc>
      </w:tr>
      <w:tr w:rsidR="00BB75BC" w:rsidRPr="004713E1" w14:paraId="36E95B73" w14:textId="77777777" w:rsidTr="00406654">
        <w:tc>
          <w:tcPr>
            <w:tcW w:w="656" w:type="dxa"/>
            <w:vAlign w:val="center"/>
          </w:tcPr>
          <w:p w14:paraId="471B4AE9" w14:textId="3166273D"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55</w:t>
            </w:r>
          </w:p>
        </w:tc>
        <w:tc>
          <w:tcPr>
            <w:tcW w:w="3699" w:type="dxa"/>
          </w:tcPr>
          <w:p w14:paraId="7D15ACB3" w14:textId="36FC2E8B"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Automatyczne wstępne skalkulowanie parametrów wentylacji na podstawie wprowadzonej masy ciała i/lub wzrostu pacjenta</w:t>
            </w:r>
          </w:p>
        </w:tc>
        <w:tc>
          <w:tcPr>
            <w:tcW w:w="1167" w:type="dxa"/>
            <w:vAlign w:val="center"/>
          </w:tcPr>
          <w:p w14:paraId="438F49FC" w14:textId="03926D1B"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6B16253B" w14:textId="77777777" w:rsidR="00BB75BC" w:rsidRPr="00BB75BC" w:rsidRDefault="00BB75BC" w:rsidP="00BB75BC">
            <w:pPr>
              <w:jc w:val="center"/>
              <w:rPr>
                <w:rFonts w:ascii="Sylfaen" w:hAnsi="Sylfaen"/>
                <w:b/>
                <w:sz w:val="20"/>
                <w:szCs w:val="20"/>
                <w:lang w:eastAsia="x-none"/>
              </w:rPr>
            </w:pPr>
          </w:p>
        </w:tc>
        <w:tc>
          <w:tcPr>
            <w:tcW w:w="1751" w:type="dxa"/>
          </w:tcPr>
          <w:p w14:paraId="4B9F3CB9" w14:textId="77777777" w:rsidR="00BB75BC" w:rsidRPr="00BB75BC" w:rsidRDefault="00BB75BC" w:rsidP="00BB75BC">
            <w:pPr>
              <w:jc w:val="center"/>
              <w:rPr>
                <w:rFonts w:ascii="Sylfaen" w:hAnsi="Sylfaen" w:cs="Tahoma"/>
                <w:b/>
                <w:color w:val="000000"/>
                <w:sz w:val="20"/>
                <w:szCs w:val="20"/>
              </w:rPr>
            </w:pPr>
          </w:p>
        </w:tc>
      </w:tr>
      <w:tr w:rsidR="00BB75BC" w:rsidRPr="004713E1" w14:paraId="0681FC2F" w14:textId="77777777" w:rsidTr="00406654">
        <w:tc>
          <w:tcPr>
            <w:tcW w:w="656" w:type="dxa"/>
            <w:vAlign w:val="center"/>
          </w:tcPr>
          <w:p w14:paraId="5FCE9DB8" w14:textId="43B43AAA"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56</w:t>
            </w:r>
          </w:p>
        </w:tc>
        <w:tc>
          <w:tcPr>
            <w:tcW w:w="3699" w:type="dxa"/>
          </w:tcPr>
          <w:p w14:paraId="148572C3" w14:textId="743B704F" w:rsidR="00BB75BC" w:rsidRPr="00BB75BC" w:rsidRDefault="00BB75BC" w:rsidP="00BB75BC">
            <w:pPr>
              <w:rPr>
                <w:rFonts w:ascii="Sylfaen" w:hAnsi="Sylfaen" w:cs="Arial"/>
                <w:color w:val="000000"/>
                <w:sz w:val="20"/>
                <w:szCs w:val="20"/>
              </w:rPr>
            </w:pPr>
            <w:r w:rsidRPr="00BB75BC">
              <w:rPr>
                <w:rFonts w:ascii="Sylfaen" w:hAnsi="Sylfaen" w:cs="Arial"/>
                <w:b/>
                <w:bCs/>
                <w:color w:val="000000"/>
                <w:sz w:val="20"/>
                <w:szCs w:val="20"/>
              </w:rPr>
              <w:t>Alarmy</w:t>
            </w:r>
          </w:p>
        </w:tc>
        <w:tc>
          <w:tcPr>
            <w:tcW w:w="1167" w:type="dxa"/>
            <w:vAlign w:val="center"/>
          </w:tcPr>
          <w:p w14:paraId="5E90714A" w14:textId="77777777" w:rsidR="00BB75BC" w:rsidRPr="00BB75BC" w:rsidRDefault="00BB75BC" w:rsidP="00BB75BC">
            <w:pPr>
              <w:jc w:val="center"/>
              <w:rPr>
                <w:rFonts w:ascii="Sylfaen" w:hAnsi="Sylfaen" w:cs="Arial"/>
                <w:color w:val="000000"/>
                <w:sz w:val="20"/>
                <w:szCs w:val="20"/>
              </w:rPr>
            </w:pPr>
          </w:p>
        </w:tc>
        <w:tc>
          <w:tcPr>
            <w:tcW w:w="1789" w:type="dxa"/>
            <w:vAlign w:val="center"/>
          </w:tcPr>
          <w:p w14:paraId="6657048A" w14:textId="77777777" w:rsidR="00BB75BC" w:rsidRPr="00BB75BC" w:rsidRDefault="00BB75BC" w:rsidP="00BB75BC">
            <w:pPr>
              <w:jc w:val="center"/>
              <w:rPr>
                <w:rFonts w:ascii="Sylfaen" w:hAnsi="Sylfaen"/>
                <w:b/>
                <w:sz w:val="20"/>
                <w:szCs w:val="20"/>
                <w:lang w:eastAsia="x-none"/>
              </w:rPr>
            </w:pPr>
          </w:p>
        </w:tc>
        <w:tc>
          <w:tcPr>
            <w:tcW w:w="1751" w:type="dxa"/>
          </w:tcPr>
          <w:p w14:paraId="3356081C" w14:textId="77777777" w:rsidR="00BB75BC" w:rsidRPr="00BB75BC" w:rsidRDefault="00BB75BC" w:rsidP="00BB75BC">
            <w:pPr>
              <w:jc w:val="center"/>
              <w:rPr>
                <w:rFonts w:ascii="Sylfaen" w:hAnsi="Sylfaen" w:cs="Tahoma"/>
                <w:b/>
                <w:color w:val="000000"/>
                <w:sz w:val="20"/>
                <w:szCs w:val="20"/>
              </w:rPr>
            </w:pPr>
          </w:p>
        </w:tc>
      </w:tr>
      <w:tr w:rsidR="00BB75BC" w:rsidRPr="004713E1" w14:paraId="22E41DAE" w14:textId="77777777" w:rsidTr="00406654">
        <w:tc>
          <w:tcPr>
            <w:tcW w:w="656" w:type="dxa"/>
            <w:vAlign w:val="center"/>
          </w:tcPr>
          <w:p w14:paraId="43E171A5" w14:textId="245362F2"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57</w:t>
            </w:r>
          </w:p>
        </w:tc>
        <w:tc>
          <w:tcPr>
            <w:tcW w:w="3699" w:type="dxa"/>
          </w:tcPr>
          <w:p w14:paraId="3AD194F1" w14:textId="2E07A360" w:rsidR="00BB75BC" w:rsidRPr="00BB75BC" w:rsidRDefault="00BB75BC" w:rsidP="00BB75BC">
            <w:pPr>
              <w:rPr>
                <w:rFonts w:ascii="Sylfaen" w:hAnsi="Sylfaen" w:cs="Arial"/>
                <w:b/>
                <w:bCs/>
                <w:color w:val="000000"/>
                <w:sz w:val="20"/>
                <w:szCs w:val="20"/>
              </w:rPr>
            </w:pPr>
            <w:r w:rsidRPr="00BB75BC">
              <w:rPr>
                <w:rFonts w:ascii="Sylfaen" w:hAnsi="Sylfaen" w:cs="Arial"/>
                <w:color w:val="000000"/>
                <w:sz w:val="20"/>
                <w:szCs w:val="20"/>
              </w:rPr>
              <w:t xml:space="preserve">Funkcja </w:t>
            </w:r>
            <w:proofErr w:type="spellStart"/>
            <w:r w:rsidRPr="00BB75BC">
              <w:rPr>
                <w:rFonts w:ascii="Sylfaen" w:hAnsi="Sylfaen" w:cs="Arial"/>
                <w:color w:val="000000"/>
                <w:sz w:val="20"/>
                <w:szCs w:val="20"/>
              </w:rPr>
              <w:t>Autoustawienia</w:t>
            </w:r>
            <w:proofErr w:type="spellEnd"/>
            <w:r w:rsidRPr="00BB75BC">
              <w:rPr>
                <w:rFonts w:ascii="Sylfaen" w:hAnsi="Sylfaen" w:cs="Arial"/>
                <w:color w:val="000000"/>
                <w:sz w:val="20"/>
                <w:szCs w:val="20"/>
              </w:rPr>
              <w:t xml:space="preserve"> alarmów</w:t>
            </w:r>
          </w:p>
        </w:tc>
        <w:tc>
          <w:tcPr>
            <w:tcW w:w="1167" w:type="dxa"/>
            <w:vAlign w:val="center"/>
          </w:tcPr>
          <w:p w14:paraId="154BBEC4" w14:textId="76135BF5"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15E2172F" w14:textId="77777777" w:rsidR="00BB75BC" w:rsidRPr="00BB75BC" w:rsidRDefault="00BB75BC" w:rsidP="00BB75BC">
            <w:pPr>
              <w:jc w:val="center"/>
              <w:rPr>
                <w:rFonts w:ascii="Sylfaen" w:hAnsi="Sylfaen"/>
                <w:b/>
                <w:sz w:val="20"/>
                <w:szCs w:val="20"/>
                <w:lang w:eastAsia="x-none"/>
              </w:rPr>
            </w:pPr>
          </w:p>
        </w:tc>
        <w:tc>
          <w:tcPr>
            <w:tcW w:w="1751" w:type="dxa"/>
          </w:tcPr>
          <w:p w14:paraId="1DA01F79" w14:textId="77777777" w:rsidR="00BB75BC" w:rsidRPr="00BB75BC" w:rsidRDefault="00BB75BC" w:rsidP="00BB75BC">
            <w:pPr>
              <w:jc w:val="center"/>
              <w:rPr>
                <w:rFonts w:ascii="Sylfaen" w:hAnsi="Sylfaen" w:cs="Tahoma"/>
                <w:b/>
                <w:color w:val="000000"/>
                <w:sz w:val="20"/>
                <w:szCs w:val="20"/>
              </w:rPr>
            </w:pPr>
          </w:p>
        </w:tc>
      </w:tr>
      <w:tr w:rsidR="00BB75BC" w:rsidRPr="004713E1" w14:paraId="56036412" w14:textId="77777777" w:rsidTr="00406654">
        <w:tc>
          <w:tcPr>
            <w:tcW w:w="656" w:type="dxa"/>
            <w:vAlign w:val="center"/>
          </w:tcPr>
          <w:p w14:paraId="11BFEB87" w14:textId="5B22DF8D"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58</w:t>
            </w:r>
          </w:p>
        </w:tc>
        <w:tc>
          <w:tcPr>
            <w:tcW w:w="3699" w:type="dxa"/>
          </w:tcPr>
          <w:p w14:paraId="0ABB46C7" w14:textId="63E71C55"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Alarm ciśnienia w drogach oddechowych</w:t>
            </w:r>
          </w:p>
        </w:tc>
        <w:tc>
          <w:tcPr>
            <w:tcW w:w="1167" w:type="dxa"/>
            <w:vAlign w:val="center"/>
          </w:tcPr>
          <w:p w14:paraId="4D9704A1" w14:textId="3436C93D"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35996124" w14:textId="77777777" w:rsidR="00BB75BC" w:rsidRPr="00BB75BC" w:rsidRDefault="00BB75BC" w:rsidP="00BB75BC">
            <w:pPr>
              <w:jc w:val="center"/>
              <w:rPr>
                <w:rFonts w:ascii="Sylfaen" w:hAnsi="Sylfaen"/>
                <w:b/>
                <w:sz w:val="20"/>
                <w:szCs w:val="20"/>
                <w:lang w:eastAsia="x-none"/>
              </w:rPr>
            </w:pPr>
          </w:p>
        </w:tc>
        <w:tc>
          <w:tcPr>
            <w:tcW w:w="1751" w:type="dxa"/>
          </w:tcPr>
          <w:p w14:paraId="583074F3" w14:textId="77777777" w:rsidR="00BB75BC" w:rsidRPr="00BB75BC" w:rsidRDefault="00BB75BC" w:rsidP="00BB75BC">
            <w:pPr>
              <w:jc w:val="center"/>
              <w:rPr>
                <w:rFonts w:ascii="Sylfaen" w:hAnsi="Sylfaen" w:cs="Tahoma"/>
                <w:b/>
                <w:color w:val="000000"/>
                <w:sz w:val="20"/>
                <w:szCs w:val="20"/>
              </w:rPr>
            </w:pPr>
          </w:p>
        </w:tc>
      </w:tr>
      <w:tr w:rsidR="00BB75BC" w:rsidRPr="004713E1" w14:paraId="3B4FC574" w14:textId="77777777" w:rsidTr="00406654">
        <w:tc>
          <w:tcPr>
            <w:tcW w:w="656" w:type="dxa"/>
            <w:vAlign w:val="center"/>
          </w:tcPr>
          <w:p w14:paraId="6106D9BA" w14:textId="7E56CDE0"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59</w:t>
            </w:r>
          </w:p>
        </w:tc>
        <w:tc>
          <w:tcPr>
            <w:tcW w:w="3699" w:type="dxa"/>
          </w:tcPr>
          <w:p w14:paraId="5EDB92AE" w14:textId="6325094D"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Alarm objętości minutowej</w:t>
            </w:r>
          </w:p>
        </w:tc>
        <w:tc>
          <w:tcPr>
            <w:tcW w:w="1167" w:type="dxa"/>
            <w:vAlign w:val="center"/>
          </w:tcPr>
          <w:p w14:paraId="2896FC72" w14:textId="1EE2C3CA"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435F7615" w14:textId="77777777" w:rsidR="00BB75BC" w:rsidRPr="00BB75BC" w:rsidRDefault="00BB75BC" w:rsidP="00BB75BC">
            <w:pPr>
              <w:jc w:val="center"/>
              <w:rPr>
                <w:rFonts w:ascii="Sylfaen" w:hAnsi="Sylfaen"/>
                <w:b/>
                <w:sz w:val="20"/>
                <w:szCs w:val="20"/>
                <w:lang w:eastAsia="x-none"/>
              </w:rPr>
            </w:pPr>
          </w:p>
        </w:tc>
        <w:tc>
          <w:tcPr>
            <w:tcW w:w="1751" w:type="dxa"/>
          </w:tcPr>
          <w:p w14:paraId="4041E735" w14:textId="77777777" w:rsidR="00BB75BC" w:rsidRPr="00BB75BC" w:rsidRDefault="00BB75BC" w:rsidP="00BB75BC">
            <w:pPr>
              <w:jc w:val="center"/>
              <w:rPr>
                <w:rFonts w:ascii="Sylfaen" w:hAnsi="Sylfaen" w:cs="Tahoma"/>
                <w:b/>
                <w:color w:val="000000"/>
                <w:sz w:val="20"/>
                <w:szCs w:val="20"/>
              </w:rPr>
            </w:pPr>
          </w:p>
        </w:tc>
      </w:tr>
      <w:tr w:rsidR="00BB75BC" w:rsidRPr="004713E1" w14:paraId="5E28277A" w14:textId="77777777" w:rsidTr="00406654">
        <w:tc>
          <w:tcPr>
            <w:tcW w:w="656" w:type="dxa"/>
            <w:vAlign w:val="center"/>
          </w:tcPr>
          <w:p w14:paraId="691B28A6" w14:textId="457F5BFF"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60</w:t>
            </w:r>
          </w:p>
        </w:tc>
        <w:tc>
          <w:tcPr>
            <w:tcW w:w="3699" w:type="dxa"/>
          </w:tcPr>
          <w:p w14:paraId="51F35566" w14:textId="41F915F6"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Alarm bezdechu generowany na podstawie analizy przepływu, ciśnienia, CO2</w:t>
            </w:r>
          </w:p>
        </w:tc>
        <w:tc>
          <w:tcPr>
            <w:tcW w:w="1167" w:type="dxa"/>
            <w:vAlign w:val="center"/>
          </w:tcPr>
          <w:p w14:paraId="7F2015DF" w14:textId="0BCC4D6C"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0CF41AD4" w14:textId="77777777" w:rsidR="00BB75BC" w:rsidRPr="00BB75BC" w:rsidRDefault="00BB75BC" w:rsidP="00BB75BC">
            <w:pPr>
              <w:jc w:val="center"/>
              <w:rPr>
                <w:rFonts w:ascii="Sylfaen" w:hAnsi="Sylfaen"/>
                <w:b/>
                <w:sz w:val="20"/>
                <w:szCs w:val="20"/>
                <w:lang w:eastAsia="x-none"/>
              </w:rPr>
            </w:pPr>
          </w:p>
        </w:tc>
        <w:tc>
          <w:tcPr>
            <w:tcW w:w="1751" w:type="dxa"/>
          </w:tcPr>
          <w:p w14:paraId="0BB5F296" w14:textId="77777777" w:rsidR="00BB75BC" w:rsidRPr="00BB75BC" w:rsidRDefault="00BB75BC" w:rsidP="00BB75BC">
            <w:pPr>
              <w:jc w:val="center"/>
              <w:rPr>
                <w:rFonts w:ascii="Sylfaen" w:hAnsi="Sylfaen" w:cs="Tahoma"/>
                <w:b/>
                <w:color w:val="000000"/>
                <w:sz w:val="20"/>
                <w:szCs w:val="20"/>
              </w:rPr>
            </w:pPr>
          </w:p>
        </w:tc>
      </w:tr>
      <w:tr w:rsidR="00BB75BC" w:rsidRPr="004713E1" w14:paraId="4F447453" w14:textId="77777777" w:rsidTr="00406654">
        <w:tc>
          <w:tcPr>
            <w:tcW w:w="656" w:type="dxa"/>
            <w:vAlign w:val="center"/>
          </w:tcPr>
          <w:p w14:paraId="2E4F9F2E" w14:textId="102F6DB2"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61</w:t>
            </w:r>
          </w:p>
        </w:tc>
        <w:tc>
          <w:tcPr>
            <w:tcW w:w="3699" w:type="dxa"/>
          </w:tcPr>
          <w:p w14:paraId="3F9A7FD4" w14:textId="068FFB77"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Alarm stężenia anestetyku wziewnego</w:t>
            </w:r>
          </w:p>
        </w:tc>
        <w:tc>
          <w:tcPr>
            <w:tcW w:w="1167" w:type="dxa"/>
            <w:vAlign w:val="center"/>
          </w:tcPr>
          <w:p w14:paraId="2526B2DF" w14:textId="5CAEC7BD"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58A8DA18" w14:textId="77777777" w:rsidR="00BB75BC" w:rsidRPr="00BB75BC" w:rsidRDefault="00BB75BC" w:rsidP="00BB75BC">
            <w:pPr>
              <w:jc w:val="center"/>
              <w:rPr>
                <w:rFonts w:ascii="Sylfaen" w:hAnsi="Sylfaen"/>
                <w:b/>
                <w:sz w:val="20"/>
                <w:szCs w:val="20"/>
                <w:lang w:eastAsia="x-none"/>
              </w:rPr>
            </w:pPr>
          </w:p>
        </w:tc>
        <w:tc>
          <w:tcPr>
            <w:tcW w:w="1751" w:type="dxa"/>
          </w:tcPr>
          <w:p w14:paraId="60C3B6B0" w14:textId="77777777" w:rsidR="00BB75BC" w:rsidRPr="00BB75BC" w:rsidRDefault="00BB75BC" w:rsidP="00BB75BC">
            <w:pPr>
              <w:jc w:val="center"/>
              <w:rPr>
                <w:rFonts w:ascii="Sylfaen" w:hAnsi="Sylfaen" w:cs="Tahoma"/>
                <w:b/>
                <w:color w:val="000000"/>
                <w:sz w:val="20"/>
                <w:szCs w:val="20"/>
              </w:rPr>
            </w:pPr>
          </w:p>
        </w:tc>
      </w:tr>
      <w:tr w:rsidR="00BB75BC" w:rsidRPr="004713E1" w14:paraId="5A3A634C" w14:textId="77777777" w:rsidTr="00406654">
        <w:tc>
          <w:tcPr>
            <w:tcW w:w="656" w:type="dxa"/>
            <w:vAlign w:val="center"/>
          </w:tcPr>
          <w:p w14:paraId="3E87A9FA" w14:textId="0D00350D"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62</w:t>
            </w:r>
          </w:p>
        </w:tc>
        <w:tc>
          <w:tcPr>
            <w:tcW w:w="3699" w:type="dxa"/>
          </w:tcPr>
          <w:p w14:paraId="7590A7CB" w14:textId="5BFFF06A"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Alarm braku zasilania w O2, Powietrze, N2O</w:t>
            </w:r>
          </w:p>
        </w:tc>
        <w:tc>
          <w:tcPr>
            <w:tcW w:w="1167" w:type="dxa"/>
            <w:vAlign w:val="center"/>
          </w:tcPr>
          <w:p w14:paraId="49821DFE" w14:textId="04B6F14C"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1FC56DDF" w14:textId="77777777" w:rsidR="00BB75BC" w:rsidRPr="00BB75BC" w:rsidRDefault="00BB75BC" w:rsidP="00BB75BC">
            <w:pPr>
              <w:jc w:val="center"/>
              <w:rPr>
                <w:rFonts w:ascii="Sylfaen" w:hAnsi="Sylfaen"/>
                <w:b/>
                <w:sz w:val="20"/>
                <w:szCs w:val="20"/>
                <w:lang w:eastAsia="x-none"/>
              </w:rPr>
            </w:pPr>
          </w:p>
        </w:tc>
        <w:tc>
          <w:tcPr>
            <w:tcW w:w="1751" w:type="dxa"/>
          </w:tcPr>
          <w:p w14:paraId="7414BA42" w14:textId="77777777" w:rsidR="00BB75BC" w:rsidRPr="00BB75BC" w:rsidRDefault="00BB75BC" w:rsidP="00BB75BC">
            <w:pPr>
              <w:jc w:val="center"/>
              <w:rPr>
                <w:rFonts w:ascii="Sylfaen" w:hAnsi="Sylfaen" w:cs="Tahoma"/>
                <w:b/>
                <w:color w:val="000000"/>
                <w:sz w:val="20"/>
                <w:szCs w:val="20"/>
              </w:rPr>
            </w:pPr>
          </w:p>
        </w:tc>
      </w:tr>
      <w:tr w:rsidR="00BB75BC" w:rsidRPr="004713E1" w14:paraId="049B37BD" w14:textId="77777777" w:rsidTr="00406654">
        <w:tc>
          <w:tcPr>
            <w:tcW w:w="656" w:type="dxa"/>
            <w:vAlign w:val="center"/>
          </w:tcPr>
          <w:p w14:paraId="369B4756" w14:textId="51B5F1ED"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63</w:t>
            </w:r>
          </w:p>
        </w:tc>
        <w:tc>
          <w:tcPr>
            <w:tcW w:w="3699" w:type="dxa"/>
          </w:tcPr>
          <w:p w14:paraId="7E0C73FF" w14:textId="4C0EE7A4"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Alarm wykrycia drugiego anestetyku</w:t>
            </w:r>
          </w:p>
        </w:tc>
        <w:tc>
          <w:tcPr>
            <w:tcW w:w="1167" w:type="dxa"/>
            <w:vAlign w:val="center"/>
          </w:tcPr>
          <w:p w14:paraId="3ECB01F6" w14:textId="72D9508C"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 xml:space="preserve">TAK </w:t>
            </w:r>
          </w:p>
        </w:tc>
        <w:tc>
          <w:tcPr>
            <w:tcW w:w="1789" w:type="dxa"/>
            <w:vAlign w:val="center"/>
          </w:tcPr>
          <w:p w14:paraId="0D170BD1" w14:textId="77777777" w:rsidR="00BB75BC" w:rsidRPr="00BB75BC" w:rsidRDefault="00BB75BC" w:rsidP="00BB75BC">
            <w:pPr>
              <w:jc w:val="center"/>
              <w:rPr>
                <w:rFonts w:ascii="Sylfaen" w:hAnsi="Sylfaen"/>
                <w:b/>
                <w:sz w:val="20"/>
                <w:szCs w:val="20"/>
                <w:lang w:eastAsia="x-none"/>
              </w:rPr>
            </w:pPr>
          </w:p>
        </w:tc>
        <w:tc>
          <w:tcPr>
            <w:tcW w:w="1751" w:type="dxa"/>
          </w:tcPr>
          <w:p w14:paraId="482D1569" w14:textId="77777777" w:rsidR="00BB75BC" w:rsidRPr="00BB75BC" w:rsidRDefault="00BB75BC" w:rsidP="00BB75BC">
            <w:pPr>
              <w:jc w:val="center"/>
              <w:rPr>
                <w:rFonts w:ascii="Sylfaen" w:hAnsi="Sylfaen" w:cs="Tahoma"/>
                <w:b/>
                <w:color w:val="000000"/>
                <w:sz w:val="20"/>
                <w:szCs w:val="20"/>
              </w:rPr>
            </w:pPr>
          </w:p>
        </w:tc>
      </w:tr>
      <w:tr w:rsidR="00BB75BC" w:rsidRPr="004713E1" w14:paraId="4963CE22" w14:textId="77777777" w:rsidTr="00406654">
        <w:tc>
          <w:tcPr>
            <w:tcW w:w="656" w:type="dxa"/>
            <w:vAlign w:val="center"/>
          </w:tcPr>
          <w:p w14:paraId="399B81B8" w14:textId="14E7C246"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64</w:t>
            </w:r>
          </w:p>
        </w:tc>
        <w:tc>
          <w:tcPr>
            <w:tcW w:w="3699" w:type="dxa"/>
          </w:tcPr>
          <w:p w14:paraId="1DCC330F" w14:textId="1A14BBB1"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 xml:space="preserve">Alarm Niski </w:t>
            </w:r>
            <w:proofErr w:type="spellStart"/>
            <w:r w:rsidRPr="00BB75BC">
              <w:rPr>
                <w:rFonts w:ascii="Sylfaen" w:hAnsi="Sylfaen" w:cs="Arial"/>
                <w:color w:val="000000"/>
                <w:sz w:val="20"/>
                <w:szCs w:val="20"/>
              </w:rPr>
              <w:t>xMAC</w:t>
            </w:r>
            <w:proofErr w:type="spellEnd"/>
            <w:r w:rsidRPr="00BB75BC">
              <w:rPr>
                <w:rFonts w:ascii="Sylfaen" w:hAnsi="Sylfaen" w:cs="Arial"/>
                <w:color w:val="000000"/>
                <w:sz w:val="20"/>
                <w:szCs w:val="20"/>
              </w:rPr>
              <w:t xml:space="preserve">. Możliwa dezaktywacja monitorowania </w:t>
            </w:r>
            <w:proofErr w:type="spellStart"/>
            <w:r w:rsidRPr="00BB75BC">
              <w:rPr>
                <w:rFonts w:ascii="Sylfaen" w:hAnsi="Sylfaen" w:cs="Arial"/>
                <w:color w:val="000000"/>
                <w:sz w:val="20"/>
                <w:szCs w:val="20"/>
              </w:rPr>
              <w:t>xMAC</w:t>
            </w:r>
            <w:proofErr w:type="spellEnd"/>
            <w:r w:rsidRPr="00BB75BC">
              <w:rPr>
                <w:rFonts w:ascii="Sylfaen" w:hAnsi="Sylfaen" w:cs="Arial"/>
                <w:color w:val="000000"/>
                <w:sz w:val="20"/>
                <w:szCs w:val="20"/>
              </w:rPr>
              <w:t xml:space="preserve"> jako zabezpieczenie przed pojawianiem się alarmu Niski </w:t>
            </w:r>
            <w:proofErr w:type="spellStart"/>
            <w:r w:rsidRPr="00BB75BC">
              <w:rPr>
                <w:rFonts w:ascii="Sylfaen" w:hAnsi="Sylfaen" w:cs="Arial"/>
                <w:color w:val="000000"/>
                <w:sz w:val="20"/>
                <w:szCs w:val="20"/>
              </w:rPr>
              <w:t>xMAC</w:t>
            </w:r>
            <w:proofErr w:type="spellEnd"/>
            <w:r w:rsidRPr="00BB75BC">
              <w:rPr>
                <w:rFonts w:ascii="Sylfaen" w:hAnsi="Sylfaen" w:cs="Arial"/>
                <w:color w:val="000000"/>
                <w:sz w:val="20"/>
                <w:szCs w:val="20"/>
              </w:rPr>
              <w:t xml:space="preserve"> gdy stężenie anestetyku spada pod koniec znieczulania</w:t>
            </w:r>
          </w:p>
        </w:tc>
        <w:tc>
          <w:tcPr>
            <w:tcW w:w="1167" w:type="dxa"/>
            <w:vAlign w:val="center"/>
          </w:tcPr>
          <w:p w14:paraId="3DCF774E" w14:textId="28713AFC"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5B20AF4B" w14:textId="77777777" w:rsidR="00BB75BC" w:rsidRPr="00BB75BC" w:rsidRDefault="00BB75BC" w:rsidP="00BB75BC">
            <w:pPr>
              <w:jc w:val="center"/>
              <w:rPr>
                <w:rFonts w:ascii="Sylfaen" w:hAnsi="Sylfaen"/>
                <w:b/>
                <w:sz w:val="20"/>
                <w:szCs w:val="20"/>
                <w:lang w:eastAsia="x-none"/>
              </w:rPr>
            </w:pPr>
          </w:p>
        </w:tc>
        <w:tc>
          <w:tcPr>
            <w:tcW w:w="1751" w:type="dxa"/>
          </w:tcPr>
          <w:p w14:paraId="0FF1C6C9" w14:textId="77777777" w:rsidR="00BB75BC" w:rsidRPr="00BB75BC" w:rsidRDefault="00BB75BC" w:rsidP="00BB75BC">
            <w:pPr>
              <w:jc w:val="center"/>
              <w:rPr>
                <w:rFonts w:ascii="Sylfaen" w:hAnsi="Sylfaen" w:cs="Tahoma"/>
                <w:b/>
                <w:color w:val="000000"/>
                <w:sz w:val="20"/>
                <w:szCs w:val="20"/>
              </w:rPr>
            </w:pPr>
          </w:p>
        </w:tc>
      </w:tr>
      <w:tr w:rsidR="00BB75BC" w:rsidRPr="004713E1" w14:paraId="75FEFD35" w14:textId="77777777" w:rsidTr="00406654">
        <w:tc>
          <w:tcPr>
            <w:tcW w:w="656" w:type="dxa"/>
            <w:vAlign w:val="center"/>
          </w:tcPr>
          <w:p w14:paraId="28171937" w14:textId="5244C39A"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65</w:t>
            </w:r>
          </w:p>
        </w:tc>
        <w:tc>
          <w:tcPr>
            <w:tcW w:w="3699" w:type="dxa"/>
          </w:tcPr>
          <w:p w14:paraId="192F130C" w14:textId="3310D3C5" w:rsidR="00BB75BC" w:rsidRPr="00BB75BC" w:rsidRDefault="00BB75BC" w:rsidP="00BB75BC">
            <w:pPr>
              <w:rPr>
                <w:rFonts w:ascii="Sylfaen" w:hAnsi="Sylfaen" w:cs="Arial"/>
                <w:color w:val="000000"/>
                <w:sz w:val="20"/>
                <w:szCs w:val="20"/>
              </w:rPr>
            </w:pPr>
            <w:r w:rsidRPr="00BB75BC">
              <w:rPr>
                <w:rFonts w:ascii="Sylfaen" w:hAnsi="Sylfaen" w:cs="Arial"/>
                <w:b/>
                <w:bCs/>
                <w:color w:val="000000"/>
                <w:sz w:val="20"/>
                <w:szCs w:val="20"/>
              </w:rPr>
              <w:t>Inne</w:t>
            </w:r>
          </w:p>
        </w:tc>
        <w:tc>
          <w:tcPr>
            <w:tcW w:w="1167" w:type="dxa"/>
            <w:vAlign w:val="center"/>
          </w:tcPr>
          <w:p w14:paraId="3DFA7273" w14:textId="77777777" w:rsidR="00BB75BC" w:rsidRPr="00BB75BC" w:rsidRDefault="00BB75BC" w:rsidP="00BB75BC">
            <w:pPr>
              <w:jc w:val="center"/>
              <w:rPr>
                <w:rFonts w:ascii="Sylfaen" w:hAnsi="Sylfaen" w:cs="Arial"/>
                <w:color w:val="000000"/>
                <w:sz w:val="20"/>
                <w:szCs w:val="20"/>
              </w:rPr>
            </w:pPr>
          </w:p>
        </w:tc>
        <w:tc>
          <w:tcPr>
            <w:tcW w:w="1789" w:type="dxa"/>
            <w:vAlign w:val="center"/>
          </w:tcPr>
          <w:p w14:paraId="4C057D5E" w14:textId="77777777" w:rsidR="00BB75BC" w:rsidRPr="00BB75BC" w:rsidRDefault="00BB75BC" w:rsidP="00BB75BC">
            <w:pPr>
              <w:jc w:val="center"/>
              <w:rPr>
                <w:rFonts w:ascii="Sylfaen" w:hAnsi="Sylfaen"/>
                <w:b/>
                <w:sz w:val="20"/>
                <w:szCs w:val="20"/>
                <w:lang w:eastAsia="x-none"/>
              </w:rPr>
            </w:pPr>
          </w:p>
        </w:tc>
        <w:tc>
          <w:tcPr>
            <w:tcW w:w="1751" w:type="dxa"/>
          </w:tcPr>
          <w:p w14:paraId="09A765F4" w14:textId="77777777" w:rsidR="00BB75BC" w:rsidRPr="00BB75BC" w:rsidRDefault="00BB75BC" w:rsidP="00BB75BC">
            <w:pPr>
              <w:jc w:val="center"/>
              <w:rPr>
                <w:rFonts w:ascii="Sylfaen" w:hAnsi="Sylfaen" w:cs="Tahoma"/>
                <w:b/>
                <w:color w:val="000000"/>
                <w:sz w:val="20"/>
                <w:szCs w:val="20"/>
              </w:rPr>
            </w:pPr>
          </w:p>
        </w:tc>
      </w:tr>
      <w:tr w:rsidR="00BB75BC" w:rsidRPr="004713E1" w14:paraId="785A709D" w14:textId="77777777" w:rsidTr="00406654">
        <w:tc>
          <w:tcPr>
            <w:tcW w:w="656" w:type="dxa"/>
            <w:vAlign w:val="center"/>
          </w:tcPr>
          <w:p w14:paraId="58FCAEC4" w14:textId="409F3032"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66</w:t>
            </w:r>
          </w:p>
        </w:tc>
        <w:tc>
          <w:tcPr>
            <w:tcW w:w="3699" w:type="dxa"/>
          </w:tcPr>
          <w:p w14:paraId="70C97183" w14:textId="3608BD11" w:rsidR="00BB75BC" w:rsidRPr="00BB75BC" w:rsidRDefault="00BB75BC" w:rsidP="00BB75BC">
            <w:pPr>
              <w:rPr>
                <w:rFonts w:ascii="Sylfaen" w:hAnsi="Sylfaen" w:cs="Arial"/>
                <w:b/>
                <w:bCs/>
                <w:color w:val="000000"/>
                <w:sz w:val="20"/>
                <w:szCs w:val="20"/>
              </w:rPr>
            </w:pPr>
            <w:r w:rsidRPr="00BB75BC">
              <w:rPr>
                <w:rFonts w:ascii="Sylfaen" w:hAnsi="Sylfaen" w:cs="Arial"/>
                <w:color w:val="000000"/>
                <w:sz w:val="20"/>
                <w:szCs w:val="20"/>
              </w:rPr>
              <w:t xml:space="preserve">Instrukcja obsługi i użytkowania w języku polskim, wersja drukowana, książkowa – nie dopuszcza się kserokopii </w:t>
            </w:r>
          </w:p>
        </w:tc>
        <w:tc>
          <w:tcPr>
            <w:tcW w:w="1167" w:type="dxa"/>
            <w:vAlign w:val="center"/>
          </w:tcPr>
          <w:p w14:paraId="7B14A666" w14:textId="0849F2EC"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624081FA" w14:textId="77777777" w:rsidR="00BB75BC" w:rsidRPr="00BB75BC" w:rsidRDefault="00BB75BC" w:rsidP="00BB75BC">
            <w:pPr>
              <w:jc w:val="center"/>
              <w:rPr>
                <w:rFonts w:ascii="Sylfaen" w:hAnsi="Sylfaen"/>
                <w:b/>
                <w:sz w:val="20"/>
                <w:szCs w:val="20"/>
                <w:lang w:eastAsia="x-none"/>
              </w:rPr>
            </w:pPr>
          </w:p>
        </w:tc>
        <w:tc>
          <w:tcPr>
            <w:tcW w:w="1751" w:type="dxa"/>
          </w:tcPr>
          <w:p w14:paraId="5FC73573" w14:textId="77777777" w:rsidR="00BB75BC" w:rsidRPr="00BB75BC" w:rsidRDefault="00BB75BC" w:rsidP="00BB75BC">
            <w:pPr>
              <w:jc w:val="center"/>
              <w:rPr>
                <w:rFonts w:ascii="Sylfaen" w:hAnsi="Sylfaen" w:cs="Tahoma"/>
                <w:b/>
                <w:color w:val="000000"/>
                <w:sz w:val="20"/>
                <w:szCs w:val="20"/>
              </w:rPr>
            </w:pPr>
          </w:p>
        </w:tc>
      </w:tr>
      <w:tr w:rsidR="00BB75BC" w:rsidRPr="004713E1" w14:paraId="10942D1B" w14:textId="77777777" w:rsidTr="00406654">
        <w:tc>
          <w:tcPr>
            <w:tcW w:w="656" w:type="dxa"/>
            <w:vAlign w:val="center"/>
          </w:tcPr>
          <w:p w14:paraId="58F045B7" w14:textId="1F932699"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67</w:t>
            </w:r>
          </w:p>
        </w:tc>
        <w:tc>
          <w:tcPr>
            <w:tcW w:w="3699" w:type="dxa"/>
          </w:tcPr>
          <w:p w14:paraId="14AF5693" w14:textId="6B3C817D"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Oprogramowanie w języku polskim.</w:t>
            </w:r>
          </w:p>
        </w:tc>
        <w:tc>
          <w:tcPr>
            <w:tcW w:w="1167" w:type="dxa"/>
            <w:vAlign w:val="center"/>
          </w:tcPr>
          <w:p w14:paraId="2598F7C2" w14:textId="0B40844F"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78658359" w14:textId="77777777" w:rsidR="00BB75BC" w:rsidRPr="00BB75BC" w:rsidRDefault="00BB75BC" w:rsidP="00BB75BC">
            <w:pPr>
              <w:jc w:val="center"/>
              <w:rPr>
                <w:rFonts w:ascii="Sylfaen" w:hAnsi="Sylfaen"/>
                <w:b/>
                <w:sz w:val="20"/>
                <w:szCs w:val="20"/>
                <w:lang w:eastAsia="x-none"/>
              </w:rPr>
            </w:pPr>
          </w:p>
        </w:tc>
        <w:tc>
          <w:tcPr>
            <w:tcW w:w="1751" w:type="dxa"/>
          </w:tcPr>
          <w:p w14:paraId="696CDE2C" w14:textId="77777777" w:rsidR="00BB75BC" w:rsidRPr="00BB75BC" w:rsidRDefault="00BB75BC" w:rsidP="00BB75BC">
            <w:pPr>
              <w:jc w:val="center"/>
              <w:rPr>
                <w:rFonts w:ascii="Sylfaen" w:hAnsi="Sylfaen" w:cs="Tahoma"/>
                <w:b/>
                <w:color w:val="000000"/>
                <w:sz w:val="20"/>
                <w:szCs w:val="20"/>
              </w:rPr>
            </w:pPr>
          </w:p>
        </w:tc>
      </w:tr>
      <w:tr w:rsidR="00BB75BC" w:rsidRPr="004713E1" w14:paraId="3E37E410" w14:textId="77777777" w:rsidTr="00406654">
        <w:tc>
          <w:tcPr>
            <w:tcW w:w="656" w:type="dxa"/>
            <w:vAlign w:val="center"/>
          </w:tcPr>
          <w:p w14:paraId="5BBB15B8" w14:textId="0135123B"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68</w:t>
            </w:r>
          </w:p>
        </w:tc>
        <w:tc>
          <w:tcPr>
            <w:tcW w:w="3699" w:type="dxa"/>
          </w:tcPr>
          <w:p w14:paraId="333D1720" w14:textId="6C0921CB"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Ssak inżektorowy napędzany powietrzem z sieci centralnej, zasilanie ssaka z przyłączy w aparacie, zbiornik na wydzielinę o objętości minimum 700 ml.</w:t>
            </w:r>
          </w:p>
        </w:tc>
        <w:tc>
          <w:tcPr>
            <w:tcW w:w="1167" w:type="dxa"/>
            <w:vAlign w:val="center"/>
          </w:tcPr>
          <w:p w14:paraId="49ACF3F3" w14:textId="35626A13"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0B179C81" w14:textId="77777777" w:rsidR="00BB75BC" w:rsidRPr="00BB75BC" w:rsidRDefault="00BB75BC" w:rsidP="00BB75BC">
            <w:pPr>
              <w:jc w:val="center"/>
              <w:rPr>
                <w:rFonts w:ascii="Sylfaen" w:hAnsi="Sylfaen"/>
                <w:b/>
                <w:sz w:val="20"/>
                <w:szCs w:val="20"/>
                <w:lang w:eastAsia="x-none"/>
              </w:rPr>
            </w:pPr>
          </w:p>
        </w:tc>
        <w:tc>
          <w:tcPr>
            <w:tcW w:w="1751" w:type="dxa"/>
          </w:tcPr>
          <w:p w14:paraId="23DBB192" w14:textId="77777777" w:rsidR="00BB75BC" w:rsidRPr="00BB75BC" w:rsidRDefault="00BB75BC" w:rsidP="00BB75BC">
            <w:pPr>
              <w:jc w:val="center"/>
              <w:rPr>
                <w:rFonts w:ascii="Sylfaen" w:hAnsi="Sylfaen" w:cs="Tahoma"/>
                <w:b/>
                <w:color w:val="000000"/>
                <w:sz w:val="20"/>
                <w:szCs w:val="20"/>
              </w:rPr>
            </w:pPr>
          </w:p>
        </w:tc>
      </w:tr>
      <w:tr w:rsidR="00BB75BC" w:rsidRPr="004713E1" w14:paraId="6819FCFD" w14:textId="77777777" w:rsidTr="00406654">
        <w:tc>
          <w:tcPr>
            <w:tcW w:w="656" w:type="dxa"/>
            <w:vAlign w:val="center"/>
          </w:tcPr>
          <w:p w14:paraId="33F5A3C7" w14:textId="480B645B"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69</w:t>
            </w:r>
          </w:p>
        </w:tc>
        <w:tc>
          <w:tcPr>
            <w:tcW w:w="3699" w:type="dxa"/>
          </w:tcPr>
          <w:p w14:paraId="7198D02C" w14:textId="7815C6DB"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Dreny do podłączenia O</w:t>
            </w:r>
            <w:r w:rsidRPr="00BB75BC">
              <w:rPr>
                <w:rFonts w:ascii="Sylfaen" w:hAnsi="Sylfaen" w:cs="Arial"/>
                <w:color w:val="000000"/>
                <w:sz w:val="20"/>
                <w:szCs w:val="20"/>
                <w:vertAlign w:val="subscript"/>
              </w:rPr>
              <w:t>2</w:t>
            </w:r>
            <w:r w:rsidRPr="00BB75BC">
              <w:rPr>
                <w:rFonts w:ascii="Sylfaen" w:hAnsi="Sylfaen" w:cs="Arial"/>
                <w:color w:val="000000"/>
                <w:sz w:val="20"/>
                <w:szCs w:val="20"/>
              </w:rPr>
              <w:t>, N</w:t>
            </w:r>
            <w:r w:rsidRPr="00BB75BC">
              <w:rPr>
                <w:rFonts w:ascii="Sylfaen" w:hAnsi="Sylfaen" w:cs="Arial"/>
                <w:color w:val="000000"/>
                <w:sz w:val="20"/>
                <w:szCs w:val="20"/>
                <w:vertAlign w:val="subscript"/>
              </w:rPr>
              <w:t>2</w:t>
            </w:r>
            <w:r w:rsidRPr="00BB75BC">
              <w:rPr>
                <w:rFonts w:ascii="Sylfaen" w:hAnsi="Sylfaen" w:cs="Arial"/>
                <w:color w:val="000000"/>
                <w:sz w:val="20"/>
                <w:szCs w:val="20"/>
              </w:rPr>
              <w:t>O i Powietrza o dł. 5m każdy; wt</w:t>
            </w:r>
            <w:r w:rsidRPr="00BB75BC">
              <w:rPr>
                <w:rFonts w:ascii="Sylfaen" w:hAnsi="Sylfaen" w:cs="Arial"/>
                <w:sz w:val="20"/>
                <w:szCs w:val="20"/>
              </w:rPr>
              <w:t>yki typu AGA</w:t>
            </w:r>
          </w:p>
        </w:tc>
        <w:tc>
          <w:tcPr>
            <w:tcW w:w="1167" w:type="dxa"/>
            <w:vAlign w:val="center"/>
          </w:tcPr>
          <w:p w14:paraId="0E7721BF" w14:textId="767AAA8E"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0B56564F" w14:textId="77777777" w:rsidR="00BB75BC" w:rsidRPr="00BB75BC" w:rsidRDefault="00BB75BC" w:rsidP="00BB75BC">
            <w:pPr>
              <w:jc w:val="center"/>
              <w:rPr>
                <w:rFonts w:ascii="Sylfaen" w:hAnsi="Sylfaen"/>
                <w:b/>
                <w:sz w:val="20"/>
                <w:szCs w:val="20"/>
                <w:lang w:eastAsia="x-none"/>
              </w:rPr>
            </w:pPr>
          </w:p>
        </w:tc>
        <w:tc>
          <w:tcPr>
            <w:tcW w:w="1751" w:type="dxa"/>
          </w:tcPr>
          <w:p w14:paraId="0A39D7D7" w14:textId="77777777" w:rsidR="00BB75BC" w:rsidRPr="00BB75BC" w:rsidRDefault="00BB75BC" w:rsidP="00BB75BC">
            <w:pPr>
              <w:jc w:val="center"/>
              <w:rPr>
                <w:rFonts w:ascii="Sylfaen" w:hAnsi="Sylfaen" w:cs="Tahoma"/>
                <w:b/>
                <w:color w:val="000000"/>
                <w:sz w:val="20"/>
                <w:szCs w:val="20"/>
              </w:rPr>
            </w:pPr>
          </w:p>
        </w:tc>
      </w:tr>
      <w:tr w:rsidR="00BB75BC" w:rsidRPr="004713E1" w14:paraId="38E5DAE2" w14:textId="77777777" w:rsidTr="00406654">
        <w:tc>
          <w:tcPr>
            <w:tcW w:w="656" w:type="dxa"/>
            <w:vAlign w:val="center"/>
          </w:tcPr>
          <w:p w14:paraId="512A71E0" w14:textId="650AE059"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lastRenderedPageBreak/>
              <w:t>70</w:t>
            </w:r>
          </w:p>
        </w:tc>
        <w:tc>
          <w:tcPr>
            <w:tcW w:w="3699" w:type="dxa"/>
          </w:tcPr>
          <w:p w14:paraId="645F8F37" w14:textId="6D4DA4C6"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Dodatkowe gniazda elektryczne, co najmniej 4 szt., zabezpieczone bezpiecznikami</w:t>
            </w:r>
          </w:p>
        </w:tc>
        <w:tc>
          <w:tcPr>
            <w:tcW w:w="1167" w:type="dxa"/>
            <w:vAlign w:val="center"/>
          </w:tcPr>
          <w:p w14:paraId="41061FF3" w14:textId="56B73617"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 PODAĆ</w:t>
            </w:r>
          </w:p>
        </w:tc>
        <w:tc>
          <w:tcPr>
            <w:tcW w:w="1789" w:type="dxa"/>
            <w:vAlign w:val="center"/>
          </w:tcPr>
          <w:p w14:paraId="2304877E" w14:textId="77777777" w:rsidR="00BB75BC" w:rsidRPr="00BB75BC" w:rsidRDefault="00BB75BC" w:rsidP="00BB75BC">
            <w:pPr>
              <w:jc w:val="center"/>
              <w:rPr>
                <w:rFonts w:ascii="Sylfaen" w:hAnsi="Sylfaen"/>
                <w:b/>
                <w:sz w:val="20"/>
                <w:szCs w:val="20"/>
                <w:lang w:eastAsia="x-none"/>
              </w:rPr>
            </w:pPr>
          </w:p>
        </w:tc>
        <w:tc>
          <w:tcPr>
            <w:tcW w:w="1751" w:type="dxa"/>
          </w:tcPr>
          <w:p w14:paraId="7FCEBAEC" w14:textId="77777777" w:rsidR="00BB75BC" w:rsidRPr="00BB75BC" w:rsidRDefault="00BB75BC" w:rsidP="00BB75BC">
            <w:pPr>
              <w:jc w:val="center"/>
              <w:rPr>
                <w:rFonts w:ascii="Sylfaen" w:hAnsi="Sylfaen" w:cs="Tahoma"/>
                <w:b/>
                <w:color w:val="000000"/>
                <w:sz w:val="20"/>
                <w:szCs w:val="20"/>
              </w:rPr>
            </w:pPr>
          </w:p>
        </w:tc>
      </w:tr>
      <w:tr w:rsidR="00BB75BC" w:rsidRPr="004713E1" w14:paraId="7CC82433" w14:textId="77777777" w:rsidTr="00406654">
        <w:tc>
          <w:tcPr>
            <w:tcW w:w="656" w:type="dxa"/>
            <w:vAlign w:val="center"/>
          </w:tcPr>
          <w:p w14:paraId="4EBF6623" w14:textId="2521AB18"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71</w:t>
            </w:r>
          </w:p>
        </w:tc>
        <w:tc>
          <w:tcPr>
            <w:tcW w:w="3699" w:type="dxa"/>
          </w:tcPr>
          <w:p w14:paraId="1FBE33AB" w14:textId="17AD8738"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Całkowicie automatyczny test główny bez interakcji z użytkownikiem w trakcie trwania procedury</w:t>
            </w:r>
          </w:p>
        </w:tc>
        <w:tc>
          <w:tcPr>
            <w:tcW w:w="1167" w:type="dxa"/>
            <w:vAlign w:val="center"/>
          </w:tcPr>
          <w:p w14:paraId="5ED0F0A0" w14:textId="77293E77"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10AC0B3C" w14:textId="77777777" w:rsidR="00BB75BC" w:rsidRPr="00BB75BC" w:rsidRDefault="00BB75BC" w:rsidP="00BB75BC">
            <w:pPr>
              <w:jc w:val="center"/>
              <w:rPr>
                <w:rFonts w:ascii="Sylfaen" w:hAnsi="Sylfaen"/>
                <w:b/>
                <w:sz w:val="20"/>
                <w:szCs w:val="20"/>
                <w:lang w:eastAsia="x-none"/>
              </w:rPr>
            </w:pPr>
          </w:p>
        </w:tc>
        <w:tc>
          <w:tcPr>
            <w:tcW w:w="1751" w:type="dxa"/>
          </w:tcPr>
          <w:p w14:paraId="3337BFDC" w14:textId="77777777" w:rsidR="00BB75BC" w:rsidRPr="00BB75BC" w:rsidRDefault="00BB75BC" w:rsidP="00BB75BC">
            <w:pPr>
              <w:jc w:val="center"/>
              <w:rPr>
                <w:rFonts w:ascii="Sylfaen" w:hAnsi="Sylfaen" w:cs="Tahoma"/>
                <w:b/>
                <w:color w:val="000000"/>
                <w:sz w:val="20"/>
                <w:szCs w:val="20"/>
              </w:rPr>
            </w:pPr>
          </w:p>
        </w:tc>
      </w:tr>
      <w:tr w:rsidR="00BB75BC" w:rsidRPr="004713E1" w14:paraId="15139441" w14:textId="77777777" w:rsidTr="00406654">
        <w:tc>
          <w:tcPr>
            <w:tcW w:w="656" w:type="dxa"/>
            <w:vAlign w:val="center"/>
          </w:tcPr>
          <w:p w14:paraId="19C5DF1F" w14:textId="2B2B31F2"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72</w:t>
            </w:r>
          </w:p>
        </w:tc>
        <w:tc>
          <w:tcPr>
            <w:tcW w:w="3699" w:type="dxa"/>
          </w:tcPr>
          <w:p w14:paraId="570D5A2A" w14:textId="3327CA76"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Lista kontrolna, czynności do wykonania przed rozpoczęciem testu, prezentowana na ekranie respiratora w formie grafik i tekstu objaśniających poszczególne czynności</w:t>
            </w:r>
          </w:p>
        </w:tc>
        <w:tc>
          <w:tcPr>
            <w:tcW w:w="1167" w:type="dxa"/>
            <w:vAlign w:val="center"/>
          </w:tcPr>
          <w:p w14:paraId="3648D60C" w14:textId="188ED787"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 xml:space="preserve">TAK </w:t>
            </w:r>
          </w:p>
        </w:tc>
        <w:tc>
          <w:tcPr>
            <w:tcW w:w="1789" w:type="dxa"/>
            <w:vAlign w:val="center"/>
          </w:tcPr>
          <w:p w14:paraId="23486D91" w14:textId="77777777" w:rsidR="00BB75BC" w:rsidRPr="00BB75BC" w:rsidRDefault="00BB75BC" w:rsidP="00BB75BC">
            <w:pPr>
              <w:jc w:val="center"/>
              <w:rPr>
                <w:rFonts w:ascii="Sylfaen" w:hAnsi="Sylfaen"/>
                <w:b/>
                <w:sz w:val="20"/>
                <w:szCs w:val="20"/>
                <w:lang w:eastAsia="x-none"/>
              </w:rPr>
            </w:pPr>
          </w:p>
        </w:tc>
        <w:tc>
          <w:tcPr>
            <w:tcW w:w="1751" w:type="dxa"/>
          </w:tcPr>
          <w:p w14:paraId="2CA01A09" w14:textId="77777777" w:rsidR="00BB75BC" w:rsidRPr="00BB75BC" w:rsidRDefault="00BB75BC" w:rsidP="00BB75BC">
            <w:pPr>
              <w:jc w:val="center"/>
              <w:rPr>
                <w:rFonts w:ascii="Sylfaen" w:hAnsi="Sylfaen" w:cs="Tahoma"/>
                <w:b/>
                <w:color w:val="000000"/>
                <w:sz w:val="20"/>
                <w:szCs w:val="20"/>
              </w:rPr>
            </w:pPr>
          </w:p>
        </w:tc>
      </w:tr>
      <w:tr w:rsidR="00BB75BC" w:rsidRPr="004713E1" w14:paraId="53E9A38C" w14:textId="77777777" w:rsidTr="00406654">
        <w:tc>
          <w:tcPr>
            <w:tcW w:w="656" w:type="dxa"/>
            <w:vAlign w:val="center"/>
          </w:tcPr>
          <w:p w14:paraId="497D187E" w14:textId="453403D5"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73</w:t>
            </w:r>
          </w:p>
        </w:tc>
        <w:tc>
          <w:tcPr>
            <w:tcW w:w="3699" w:type="dxa"/>
          </w:tcPr>
          <w:p w14:paraId="5F216B38" w14:textId="7783D146"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 xml:space="preserve">System ewakuacji gazów, zintegrowany, z niezbędnymi akcesoriami umożliwiającymi podłączenie do odciągu szpitalnego, wskaźnik przepływu ewakuowanych gazów </w:t>
            </w:r>
          </w:p>
        </w:tc>
        <w:tc>
          <w:tcPr>
            <w:tcW w:w="1167" w:type="dxa"/>
            <w:vAlign w:val="center"/>
          </w:tcPr>
          <w:p w14:paraId="201B2E32" w14:textId="170074E6"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4DC7E863" w14:textId="77777777" w:rsidR="00BB75BC" w:rsidRPr="00BB75BC" w:rsidRDefault="00BB75BC" w:rsidP="00BB75BC">
            <w:pPr>
              <w:jc w:val="center"/>
              <w:rPr>
                <w:rFonts w:ascii="Sylfaen" w:hAnsi="Sylfaen"/>
                <w:b/>
                <w:sz w:val="20"/>
                <w:szCs w:val="20"/>
                <w:lang w:eastAsia="x-none"/>
              </w:rPr>
            </w:pPr>
          </w:p>
        </w:tc>
        <w:tc>
          <w:tcPr>
            <w:tcW w:w="1751" w:type="dxa"/>
          </w:tcPr>
          <w:p w14:paraId="092B0EF6" w14:textId="77777777" w:rsidR="00BB75BC" w:rsidRPr="00BB75BC" w:rsidRDefault="00BB75BC" w:rsidP="00BB75BC">
            <w:pPr>
              <w:jc w:val="center"/>
              <w:rPr>
                <w:rFonts w:ascii="Sylfaen" w:hAnsi="Sylfaen" w:cs="Tahoma"/>
                <w:b/>
                <w:color w:val="000000"/>
                <w:sz w:val="20"/>
                <w:szCs w:val="20"/>
              </w:rPr>
            </w:pPr>
          </w:p>
        </w:tc>
      </w:tr>
      <w:tr w:rsidR="00BB75BC" w:rsidRPr="004713E1" w14:paraId="02109428" w14:textId="77777777" w:rsidTr="00406654">
        <w:tc>
          <w:tcPr>
            <w:tcW w:w="656" w:type="dxa"/>
            <w:vAlign w:val="center"/>
          </w:tcPr>
          <w:p w14:paraId="0C0C511F" w14:textId="51108272"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74</w:t>
            </w:r>
          </w:p>
        </w:tc>
        <w:tc>
          <w:tcPr>
            <w:tcW w:w="3699" w:type="dxa"/>
          </w:tcPr>
          <w:p w14:paraId="4F90C55D" w14:textId="016926F0" w:rsidR="00BB75BC" w:rsidRPr="00BB75BC" w:rsidRDefault="00BB75BC" w:rsidP="00BB75BC">
            <w:pPr>
              <w:rPr>
                <w:rFonts w:ascii="Sylfaen" w:hAnsi="Sylfaen" w:cs="Arial"/>
                <w:color w:val="000000"/>
                <w:sz w:val="20"/>
                <w:szCs w:val="20"/>
              </w:rPr>
            </w:pPr>
            <w:r w:rsidRPr="00BB75BC">
              <w:rPr>
                <w:rFonts w:ascii="Sylfaen" w:hAnsi="Sylfaen" w:cs="Arial"/>
                <w:b/>
                <w:bCs/>
                <w:color w:val="000000"/>
                <w:sz w:val="20"/>
                <w:szCs w:val="20"/>
              </w:rPr>
              <w:t>Wymagane akcesoria dodatkowe</w:t>
            </w:r>
          </w:p>
        </w:tc>
        <w:tc>
          <w:tcPr>
            <w:tcW w:w="1167" w:type="dxa"/>
            <w:vAlign w:val="center"/>
          </w:tcPr>
          <w:p w14:paraId="7FF055FA" w14:textId="77777777" w:rsidR="00BB75BC" w:rsidRPr="00BB75BC" w:rsidRDefault="00BB75BC" w:rsidP="00BB75BC">
            <w:pPr>
              <w:jc w:val="center"/>
              <w:rPr>
                <w:rFonts w:ascii="Sylfaen" w:hAnsi="Sylfaen" w:cs="Arial"/>
                <w:color w:val="000000"/>
                <w:sz w:val="20"/>
                <w:szCs w:val="20"/>
              </w:rPr>
            </w:pPr>
          </w:p>
        </w:tc>
        <w:tc>
          <w:tcPr>
            <w:tcW w:w="1789" w:type="dxa"/>
            <w:vAlign w:val="center"/>
          </w:tcPr>
          <w:p w14:paraId="421F45D1" w14:textId="77777777" w:rsidR="00BB75BC" w:rsidRPr="00BB75BC" w:rsidRDefault="00BB75BC" w:rsidP="00BB75BC">
            <w:pPr>
              <w:jc w:val="center"/>
              <w:rPr>
                <w:rFonts w:ascii="Sylfaen" w:hAnsi="Sylfaen"/>
                <w:b/>
                <w:sz w:val="20"/>
                <w:szCs w:val="20"/>
                <w:lang w:eastAsia="x-none"/>
              </w:rPr>
            </w:pPr>
          </w:p>
        </w:tc>
        <w:tc>
          <w:tcPr>
            <w:tcW w:w="1751" w:type="dxa"/>
          </w:tcPr>
          <w:p w14:paraId="44C62F47" w14:textId="77777777" w:rsidR="00BB75BC" w:rsidRPr="00BB75BC" w:rsidRDefault="00BB75BC" w:rsidP="00BB75BC">
            <w:pPr>
              <w:jc w:val="center"/>
              <w:rPr>
                <w:rFonts w:ascii="Sylfaen" w:hAnsi="Sylfaen" w:cs="Tahoma"/>
                <w:b/>
                <w:color w:val="000000"/>
                <w:sz w:val="20"/>
                <w:szCs w:val="20"/>
              </w:rPr>
            </w:pPr>
          </w:p>
        </w:tc>
      </w:tr>
      <w:tr w:rsidR="00BB75BC" w:rsidRPr="004713E1" w14:paraId="57A00803" w14:textId="77777777" w:rsidTr="00406654">
        <w:tc>
          <w:tcPr>
            <w:tcW w:w="656" w:type="dxa"/>
            <w:vAlign w:val="center"/>
          </w:tcPr>
          <w:p w14:paraId="5F1CC61B" w14:textId="316041BE"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75</w:t>
            </w:r>
          </w:p>
        </w:tc>
        <w:tc>
          <w:tcPr>
            <w:tcW w:w="3699" w:type="dxa"/>
          </w:tcPr>
          <w:p w14:paraId="6DE8D4FE" w14:textId="54C6EA04" w:rsidR="00BB75BC" w:rsidRPr="00BB75BC" w:rsidRDefault="00BB75BC" w:rsidP="00BB75BC">
            <w:pPr>
              <w:rPr>
                <w:rFonts w:ascii="Sylfaen" w:hAnsi="Sylfaen" w:cs="Arial"/>
                <w:b/>
                <w:bCs/>
                <w:color w:val="000000"/>
                <w:sz w:val="20"/>
                <w:szCs w:val="20"/>
              </w:rPr>
            </w:pPr>
            <w:r w:rsidRPr="00BB75BC">
              <w:rPr>
                <w:rFonts w:ascii="Sylfaen" w:hAnsi="Sylfaen" w:cs="Arial"/>
                <w:color w:val="000000"/>
                <w:sz w:val="20"/>
                <w:szCs w:val="20"/>
              </w:rPr>
              <w:t>Zbiornik wielorazowy na wapno, możliwa sterylizacja parowa w temperaturze 134 st. C</w:t>
            </w:r>
          </w:p>
        </w:tc>
        <w:tc>
          <w:tcPr>
            <w:tcW w:w="1167" w:type="dxa"/>
            <w:vAlign w:val="center"/>
          </w:tcPr>
          <w:p w14:paraId="184016A7" w14:textId="6E0C8D0B"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6DB1BA3D" w14:textId="77777777" w:rsidR="00BB75BC" w:rsidRPr="00BB75BC" w:rsidRDefault="00BB75BC" w:rsidP="00BB75BC">
            <w:pPr>
              <w:jc w:val="center"/>
              <w:rPr>
                <w:rFonts w:ascii="Sylfaen" w:hAnsi="Sylfaen"/>
                <w:b/>
                <w:sz w:val="20"/>
                <w:szCs w:val="20"/>
                <w:lang w:eastAsia="x-none"/>
              </w:rPr>
            </w:pPr>
          </w:p>
        </w:tc>
        <w:tc>
          <w:tcPr>
            <w:tcW w:w="1751" w:type="dxa"/>
          </w:tcPr>
          <w:p w14:paraId="5642B17E" w14:textId="77777777" w:rsidR="00BB75BC" w:rsidRPr="00BB75BC" w:rsidRDefault="00BB75BC" w:rsidP="00BB75BC">
            <w:pPr>
              <w:jc w:val="center"/>
              <w:rPr>
                <w:rFonts w:ascii="Sylfaen" w:hAnsi="Sylfaen" w:cs="Tahoma"/>
                <w:b/>
                <w:color w:val="000000"/>
                <w:sz w:val="20"/>
                <w:szCs w:val="20"/>
              </w:rPr>
            </w:pPr>
          </w:p>
        </w:tc>
      </w:tr>
      <w:tr w:rsidR="00BB75BC" w:rsidRPr="004713E1" w14:paraId="45EDFC06" w14:textId="77777777" w:rsidTr="00406654">
        <w:tc>
          <w:tcPr>
            <w:tcW w:w="656" w:type="dxa"/>
            <w:vAlign w:val="center"/>
          </w:tcPr>
          <w:p w14:paraId="1F36CEF1" w14:textId="55EA3C48"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76</w:t>
            </w:r>
          </w:p>
        </w:tc>
        <w:tc>
          <w:tcPr>
            <w:tcW w:w="3699" w:type="dxa"/>
          </w:tcPr>
          <w:p w14:paraId="14ADC66D" w14:textId="161788A6"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Jednorazowe układy oddechowe, 10 szt. (worek oddechowy 2 L, długość rur co najmniej 170 cm)</w:t>
            </w:r>
          </w:p>
        </w:tc>
        <w:tc>
          <w:tcPr>
            <w:tcW w:w="1167" w:type="dxa"/>
            <w:vAlign w:val="center"/>
          </w:tcPr>
          <w:p w14:paraId="69A1F306" w14:textId="1FE210C3"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04F52C90" w14:textId="77777777" w:rsidR="00BB75BC" w:rsidRPr="00BB75BC" w:rsidRDefault="00BB75BC" w:rsidP="00BB75BC">
            <w:pPr>
              <w:jc w:val="center"/>
              <w:rPr>
                <w:rFonts w:ascii="Sylfaen" w:hAnsi="Sylfaen"/>
                <w:b/>
                <w:sz w:val="20"/>
                <w:szCs w:val="20"/>
                <w:lang w:eastAsia="x-none"/>
              </w:rPr>
            </w:pPr>
          </w:p>
        </w:tc>
        <w:tc>
          <w:tcPr>
            <w:tcW w:w="1751" w:type="dxa"/>
          </w:tcPr>
          <w:p w14:paraId="4CBB3BB2" w14:textId="77777777" w:rsidR="00BB75BC" w:rsidRPr="00BB75BC" w:rsidRDefault="00BB75BC" w:rsidP="00BB75BC">
            <w:pPr>
              <w:jc w:val="center"/>
              <w:rPr>
                <w:rFonts w:ascii="Sylfaen" w:hAnsi="Sylfaen" w:cs="Tahoma"/>
                <w:b/>
                <w:color w:val="000000"/>
                <w:sz w:val="20"/>
                <w:szCs w:val="20"/>
              </w:rPr>
            </w:pPr>
          </w:p>
        </w:tc>
      </w:tr>
      <w:tr w:rsidR="00BB75BC" w:rsidRPr="004713E1" w14:paraId="2BEBDD47" w14:textId="77777777" w:rsidTr="00406654">
        <w:tc>
          <w:tcPr>
            <w:tcW w:w="656" w:type="dxa"/>
            <w:vAlign w:val="center"/>
          </w:tcPr>
          <w:p w14:paraId="33114A2D" w14:textId="1294A54B"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77</w:t>
            </w:r>
          </w:p>
        </w:tc>
        <w:tc>
          <w:tcPr>
            <w:tcW w:w="3699" w:type="dxa"/>
          </w:tcPr>
          <w:p w14:paraId="39576F19" w14:textId="6B95E012" w:rsidR="00BB75BC" w:rsidRPr="00BB75BC" w:rsidRDefault="00BB75BC" w:rsidP="00BB75BC">
            <w:pPr>
              <w:rPr>
                <w:rFonts w:ascii="Sylfaen" w:hAnsi="Sylfaen" w:cs="Arial"/>
                <w:color w:val="000000"/>
                <w:sz w:val="20"/>
                <w:szCs w:val="20"/>
              </w:rPr>
            </w:pPr>
            <w:r w:rsidRPr="00BB75BC">
              <w:rPr>
                <w:rFonts w:ascii="Sylfaen" w:hAnsi="Sylfaen" w:cs="Arial"/>
                <w:sz w:val="20"/>
                <w:szCs w:val="20"/>
              </w:rPr>
              <w:t>Jednorazowe wkłady na wydzielinę z żelem – 25 szt.</w:t>
            </w:r>
          </w:p>
        </w:tc>
        <w:tc>
          <w:tcPr>
            <w:tcW w:w="1167" w:type="dxa"/>
            <w:vAlign w:val="center"/>
          </w:tcPr>
          <w:p w14:paraId="6A4DE83F" w14:textId="6FC20AB9"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49D3B4BE" w14:textId="77777777" w:rsidR="00BB75BC" w:rsidRPr="00BB75BC" w:rsidRDefault="00BB75BC" w:rsidP="00BB75BC">
            <w:pPr>
              <w:jc w:val="center"/>
              <w:rPr>
                <w:rFonts w:ascii="Sylfaen" w:hAnsi="Sylfaen"/>
                <w:b/>
                <w:sz w:val="20"/>
                <w:szCs w:val="20"/>
                <w:lang w:eastAsia="x-none"/>
              </w:rPr>
            </w:pPr>
          </w:p>
        </w:tc>
        <w:tc>
          <w:tcPr>
            <w:tcW w:w="1751" w:type="dxa"/>
          </w:tcPr>
          <w:p w14:paraId="59C9C087" w14:textId="77777777" w:rsidR="00BB75BC" w:rsidRPr="00BB75BC" w:rsidRDefault="00BB75BC" w:rsidP="00BB75BC">
            <w:pPr>
              <w:jc w:val="center"/>
              <w:rPr>
                <w:rFonts w:ascii="Sylfaen" w:hAnsi="Sylfaen" w:cs="Tahoma"/>
                <w:b/>
                <w:color w:val="000000"/>
                <w:sz w:val="20"/>
                <w:szCs w:val="20"/>
              </w:rPr>
            </w:pPr>
          </w:p>
        </w:tc>
      </w:tr>
      <w:tr w:rsidR="00BB75BC" w:rsidRPr="004713E1" w14:paraId="4AF7DEA8" w14:textId="77777777" w:rsidTr="00406654">
        <w:tc>
          <w:tcPr>
            <w:tcW w:w="656" w:type="dxa"/>
            <w:vAlign w:val="center"/>
          </w:tcPr>
          <w:p w14:paraId="2B6329F8" w14:textId="2225A1EF"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78</w:t>
            </w:r>
          </w:p>
        </w:tc>
        <w:tc>
          <w:tcPr>
            <w:tcW w:w="3699" w:type="dxa"/>
          </w:tcPr>
          <w:p w14:paraId="164DD395" w14:textId="18C20B91" w:rsidR="00BB75BC" w:rsidRPr="00BB75BC" w:rsidRDefault="00BB75BC" w:rsidP="00BB75BC">
            <w:pPr>
              <w:rPr>
                <w:rFonts w:ascii="Sylfaen" w:hAnsi="Sylfaen" w:cs="Arial"/>
                <w:sz w:val="20"/>
                <w:szCs w:val="20"/>
              </w:rPr>
            </w:pPr>
            <w:r w:rsidRPr="00BB75BC">
              <w:rPr>
                <w:rFonts w:ascii="Sylfaen" w:hAnsi="Sylfaen" w:cs="Arial"/>
                <w:sz w:val="20"/>
                <w:szCs w:val="20"/>
              </w:rPr>
              <w:t>Pułapki wodne do modułu gazowego 12 szt.</w:t>
            </w:r>
          </w:p>
        </w:tc>
        <w:tc>
          <w:tcPr>
            <w:tcW w:w="1167" w:type="dxa"/>
            <w:vAlign w:val="center"/>
          </w:tcPr>
          <w:p w14:paraId="42BAAF5B" w14:textId="674286ED"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0EE600B1" w14:textId="77777777" w:rsidR="00BB75BC" w:rsidRPr="00BB75BC" w:rsidRDefault="00BB75BC" w:rsidP="00BB75BC">
            <w:pPr>
              <w:jc w:val="center"/>
              <w:rPr>
                <w:rFonts w:ascii="Sylfaen" w:hAnsi="Sylfaen"/>
                <w:b/>
                <w:sz w:val="20"/>
                <w:szCs w:val="20"/>
                <w:lang w:eastAsia="x-none"/>
              </w:rPr>
            </w:pPr>
          </w:p>
        </w:tc>
        <w:tc>
          <w:tcPr>
            <w:tcW w:w="1751" w:type="dxa"/>
          </w:tcPr>
          <w:p w14:paraId="28B5367B" w14:textId="77777777" w:rsidR="00BB75BC" w:rsidRPr="00BB75BC" w:rsidRDefault="00BB75BC" w:rsidP="00BB75BC">
            <w:pPr>
              <w:jc w:val="center"/>
              <w:rPr>
                <w:rFonts w:ascii="Sylfaen" w:hAnsi="Sylfaen" w:cs="Tahoma"/>
                <w:b/>
                <w:color w:val="000000"/>
                <w:sz w:val="20"/>
                <w:szCs w:val="20"/>
              </w:rPr>
            </w:pPr>
          </w:p>
        </w:tc>
      </w:tr>
      <w:tr w:rsidR="00BB75BC" w:rsidRPr="004713E1" w14:paraId="4CF87CE8" w14:textId="77777777" w:rsidTr="00406654">
        <w:tc>
          <w:tcPr>
            <w:tcW w:w="656" w:type="dxa"/>
            <w:vAlign w:val="center"/>
          </w:tcPr>
          <w:p w14:paraId="6A70E676" w14:textId="73DCB0B6"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79</w:t>
            </w:r>
          </w:p>
        </w:tc>
        <w:tc>
          <w:tcPr>
            <w:tcW w:w="3699" w:type="dxa"/>
          </w:tcPr>
          <w:p w14:paraId="08463F65" w14:textId="74742D8D" w:rsidR="00BB75BC" w:rsidRPr="00BB75BC" w:rsidRDefault="00BB75BC" w:rsidP="00BB75BC">
            <w:pPr>
              <w:rPr>
                <w:rFonts w:ascii="Sylfaen" w:hAnsi="Sylfaen" w:cs="Arial"/>
                <w:sz w:val="20"/>
                <w:szCs w:val="20"/>
              </w:rPr>
            </w:pPr>
            <w:r w:rsidRPr="00BB75BC">
              <w:rPr>
                <w:rFonts w:ascii="Sylfaen" w:hAnsi="Sylfaen" w:cs="Arial"/>
                <w:sz w:val="20"/>
                <w:szCs w:val="20"/>
              </w:rPr>
              <w:t>Linie próbkujące 10 szt.</w:t>
            </w:r>
          </w:p>
        </w:tc>
        <w:tc>
          <w:tcPr>
            <w:tcW w:w="1167" w:type="dxa"/>
            <w:vAlign w:val="center"/>
          </w:tcPr>
          <w:p w14:paraId="09FAC935" w14:textId="280468BE"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75059C9D" w14:textId="77777777" w:rsidR="00BB75BC" w:rsidRPr="00BB75BC" w:rsidRDefault="00BB75BC" w:rsidP="00BB75BC">
            <w:pPr>
              <w:jc w:val="center"/>
              <w:rPr>
                <w:rFonts w:ascii="Sylfaen" w:hAnsi="Sylfaen"/>
                <w:b/>
                <w:sz w:val="20"/>
                <w:szCs w:val="20"/>
                <w:lang w:eastAsia="x-none"/>
              </w:rPr>
            </w:pPr>
          </w:p>
        </w:tc>
        <w:tc>
          <w:tcPr>
            <w:tcW w:w="1751" w:type="dxa"/>
          </w:tcPr>
          <w:p w14:paraId="7356333C" w14:textId="77777777" w:rsidR="00BB75BC" w:rsidRPr="00BB75BC" w:rsidRDefault="00BB75BC" w:rsidP="00BB75BC">
            <w:pPr>
              <w:jc w:val="center"/>
              <w:rPr>
                <w:rFonts w:ascii="Sylfaen" w:hAnsi="Sylfaen" w:cs="Tahoma"/>
                <w:b/>
                <w:color w:val="000000"/>
                <w:sz w:val="20"/>
                <w:szCs w:val="20"/>
              </w:rPr>
            </w:pPr>
          </w:p>
        </w:tc>
      </w:tr>
      <w:tr w:rsidR="00BB75BC" w:rsidRPr="004713E1" w14:paraId="5FE0C833" w14:textId="77777777" w:rsidTr="00406654">
        <w:tc>
          <w:tcPr>
            <w:tcW w:w="656" w:type="dxa"/>
            <w:vAlign w:val="center"/>
          </w:tcPr>
          <w:p w14:paraId="7FA1AB57" w14:textId="4D6D2910"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1</w:t>
            </w:r>
          </w:p>
        </w:tc>
        <w:tc>
          <w:tcPr>
            <w:tcW w:w="3699" w:type="dxa"/>
          </w:tcPr>
          <w:p w14:paraId="783731A5" w14:textId="6FCD3129" w:rsidR="00BB75BC" w:rsidRPr="00BB75BC" w:rsidRDefault="00BB75BC" w:rsidP="00BB75BC">
            <w:pPr>
              <w:rPr>
                <w:rFonts w:ascii="Sylfaen" w:hAnsi="Sylfaen" w:cs="Arial"/>
                <w:sz w:val="20"/>
                <w:szCs w:val="20"/>
              </w:rPr>
            </w:pPr>
            <w:r w:rsidRPr="00BB75BC">
              <w:rPr>
                <w:rFonts w:ascii="Sylfaen" w:hAnsi="Sylfaen" w:cs="Arial"/>
                <w:b/>
                <w:bCs/>
                <w:sz w:val="20"/>
                <w:szCs w:val="20"/>
              </w:rPr>
              <w:t>Monitor do aparatu, wymagania ogólne</w:t>
            </w:r>
          </w:p>
        </w:tc>
        <w:tc>
          <w:tcPr>
            <w:tcW w:w="1167" w:type="dxa"/>
            <w:vAlign w:val="center"/>
          </w:tcPr>
          <w:p w14:paraId="78788FAF" w14:textId="2DE3F6BE"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 </w:t>
            </w:r>
          </w:p>
        </w:tc>
        <w:tc>
          <w:tcPr>
            <w:tcW w:w="1789" w:type="dxa"/>
            <w:vAlign w:val="center"/>
          </w:tcPr>
          <w:p w14:paraId="442D1972" w14:textId="77777777" w:rsidR="00BB75BC" w:rsidRPr="00BB75BC" w:rsidRDefault="00BB75BC" w:rsidP="00BB75BC">
            <w:pPr>
              <w:jc w:val="center"/>
              <w:rPr>
                <w:rFonts w:ascii="Sylfaen" w:hAnsi="Sylfaen"/>
                <w:b/>
                <w:sz w:val="20"/>
                <w:szCs w:val="20"/>
                <w:lang w:eastAsia="x-none"/>
              </w:rPr>
            </w:pPr>
          </w:p>
        </w:tc>
        <w:tc>
          <w:tcPr>
            <w:tcW w:w="1751" w:type="dxa"/>
          </w:tcPr>
          <w:p w14:paraId="11360169" w14:textId="77777777" w:rsidR="00BB75BC" w:rsidRPr="00BB75BC" w:rsidRDefault="00BB75BC" w:rsidP="00BB75BC">
            <w:pPr>
              <w:jc w:val="center"/>
              <w:rPr>
                <w:rFonts w:ascii="Sylfaen" w:hAnsi="Sylfaen" w:cs="Tahoma"/>
                <w:b/>
                <w:color w:val="000000"/>
                <w:sz w:val="20"/>
                <w:szCs w:val="20"/>
              </w:rPr>
            </w:pPr>
          </w:p>
        </w:tc>
      </w:tr>
      <w:tr w:rsidR="00BB75BC" w:rsidRPr="004713E1" w14:paraId="08915391" w14:textId="77777777" w:rsidTr="00406654">
        <w:tc>
          <w:tcPr>
            <w:tcW w:w="656" w:type="dxa"/>
            <w:vAlign w:val="center"/>
          </w:tcPr>
          <w:p w14:paraId="147A3310" w14:textId="4A3FA257"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2</w:t>
            </w:r>
          </w:p>
        </w:tc>
        <w:tc>
          <w:tcPr>
            <w:tcW w:w="3699" w:type="dxa"/>
          </w:tcPr>
          <w:p w14:paraId="2F05B20C" w14:textId="0643B415" w:rsidR="00BB75BC" w:rsidRPr="00BB75BC" w:rsidRDefault="00BB75BC" w:rsidP="00BB75BC">
            <w:pPr>
              <w:rPr>
                <w:rFonts w:ascii="Sylfaen" w:hAnsi="Sylfaen" w:cs="Arial"/>
                <w:b/>
                <w:bCs/>
                <w:sz w:val="20"/>
                <w:szCs w:val="20"/>
              </w:rPr>
            </w:pPr>
            <w:r w:rsidRPr="00BB75BC">
              <w:rPr>
                <w:rFonts w:ascii="Sylfaen" w:hAnsi="Sylfaen" w:cs="Arial"/>
                <w:sz w:val="20"/>
                <w:szCs w:val="20"/>
              </w:rPr>
              <w:t>Monitor o budowie kompaktowej, z kolorowym ekranem LCD o przekątnej przynajmniej 15 cali, z wbudowanym zasilaczem sieciowym, przeznaczony do monitorowania noworodków, dzieci i dorosłych</w:t>
            </w:r>
          </w:p>
        </w:tc>
        <w:tc>
          <w:tcPr>
            <w:tcW w:w="1167" w:type="dxa"/>
            <w:vAlign w:val="center"/>
          </w:tcPr>
          <w:p w14:paraId="088C49E8" w14:textId="6E604040"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08FC1111" w14:textId="77777777" w:rsidR="00BB75BC" w:rsidRPr="00BB75BC" w:rsidRDefault="00BB75BC" w:rsidP="00BB75BC">
            <w:pPr>
              <w:jc w:val="center"/>
              <w:rPr>
                <w:rFonts w:ascii="Sylfaen" w:hAnsi="Sylfaen"/>
                <w:b/>
                <w:sz w:val="20"/>
                <w:szCs w:val="20"/>
                <w:lang w:eastAsia="x-none"/>
              </w:rPr>
            </w:pPr>
          </w:p>
        </w:tc>
        <w:tc>
          <w:tcPr>
            <w:tcW w:w="1751" w:type="dxa"/>
          </w:tcPr>
          <w:p w14:paraId="49276D1A" w14:textId="77777777" w:rsidR="00BB75BC" w:rsidRPr="00BB75BC" w:rsidRDefault="00BB75BC" w:rsidP="00BB75BC">
            <w:pPr>
              <w:jc w:val="center"/>
              <w:rPr>
                <w:rFonts w:ascii="Sylfaen" w:hAnsi="Sylfaen" w:cs="Tahoma"/>
                <w:b/>
                <w:color w:val="000000"/>
                <w:sz w:val="20"/>
                <w:szCs w:val="20"/>
              </w:rPr>
            </w:pPr>
          </w:p>
        </w:tc>
      </w:tr>
      <w:tr w:rsidR="00BB75BC" w:rsidRPr="004713E1" w14:paraId="2797B661" w14:textId="77777777" w:rsidTr="00406654">
        <w:tc>
          <w:tcPr>
            <w:tcW w:w="656" w:type="dxa"/>
            <w:vAlign w:val="center"/>
          </w:tcPr>
          <w:p w14:paraId="1C99C693" w14:textId="023C65BC"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3</w:t>
            </w:r>
          </w:p>
        </w:tc>
        <w:tc>
          <w:tcPr>
            <w:tcW w:w="3699" w:type="dxa"/>
          </w:tcPr>
          <w:p w14:paraId="5263BBC2" w14:textId="62177D24" w:rsidR="00BB75BC" w:rsidRPr="00BB75BC" w:rsidRDefault="00BB75BC" w:rsidP="00BB75BC">
            <w:pPr>
              <w:rPr>
                <w:rFonts w:ascii="Sylfaen" w:hAnsi="Sylfaen" w:cs="Arial"/>
                <w:sz w:val="20"/>
                <w:szCs w:val="20"/>
              </w:rPr>
            </w:pPr>
            <w:r w:rsidRPr="00BB75BC">
              <w:rPr>
                <w:rFonts w:ascii="Sylfaen" w:hAnsi="Sylfaen" w:cs="Arial"/>
                <w:sz w:val="20"/>
                <w:szCs w:val="20"/>
              </w:rPr>
              <w:t>Wygodne sterowanie monitorem za pomocą stałych przycisków i menu ekranowego w języku polskim.</w:t>
            </w:r>
            <w:r w:rsidRPr="00BB75BC">
              <w:rPr>
                <w:rFonts w:ascii="Sylfaen" w:hAnsi="Sylfaen" w:cs="Arial"/>
                <w:sz w:val="20"/>
                <w:szCs w:val="20"/>
              </w:rPr>
              <w:br/>
              <w:t>Stałe przyciski zapewniają dostęp do najczęściej używanych funkcji.</w:t>
            </w:r>
            <w:r w:rsidRPr="00BB75BC">
              <w:rPr>
                <w:rFonts w:ascii="Sylfaen" w:hAnsi="Sylfaen" w:cs="Arial"/>
                <w:sz w:val="20"/>
                <w:szCs w:val="20"/>
              </w:rPr>
              <w:br/>
              <w:t>Obsługa menu ekranowego: wybór przez dotyk elementu na ekranie, zmiana wartości i wybór pozycji z listy za pomocą pokrętła, potwierdzanie wyboru i zamknięcie okna dialogowego przez naciśnięcie pokrętła. Możliwość zmiany wartości, wybrania pozycji z listy, potwierdzenia wyboru i zamknięcia okna za pomocą tylko ekranu dotykowego</w:t>
            </w:r>
          </w:p>
        </w:tc>
        <w:tc>
          <w:tcPr>
            <w:tcW w:w="1167" w:type="dxa"/>
            <w:vAlign w:val="center"/>
          </w:tcPr>
          <w:p w14:paraId="5726F0D2" w14:textId="3A28AF7D"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0BF17EFC" w14:textId="77777777" w:rsidR="00BB75BC" w:rsidRPr="00BB75BC" w:rsidRDefault="00BB75BC" w:rsidP="00BB75BC">
            <w:pPr>
              <w:jc w:val="center"/>
              <w:rPr>
                <w:rFonts w:ascii="Sylfaen" w:hAnsi="Sylfaen"/>
                <w:b/>
                <w:sz w:val="20"/>
                <w:szCs w:val="20"/>
                <w:lang w:eastAsia="x-none"/>
              </w:rPr>
            </w:pPr>
          </w:p>
        </w:tc>
        <w:tc>
          <w:tcPr>
            <w:tcW w:w="1751" w:type="dxa"/>
          </w:tcPr>
          <w:p w14:paraId="4AA14317" w14:textId="77777777" w:rsidR="00BB75BC" w:rsidRPr="00BB75BC" w:rsidRDefault="00BB75BC" w:rsidP="00BB75BC">
            <w:pPr>
              <w:jc w:val="center"/>
              <w:rPr>
                <w:rFonts w:ascii="Sylfaen" w:hAnsi="Sylfaen" w:cs="Tahoma"/>
                <w:b/>
                <w:color w:val="000000"/>
                <w:sz w:val="20"/>
                <w:szCs w:val="20"/>
              </w:rPr>
            </w:pPr>
          </w:p>
        </w:tc>
      </w:tr>
      <w:tr w:rsidR="00BB75BC" w:rsidRPr="004713E1" w14:paraId="58FD5522" w14:textId="77777777" w:rsidTr="00406654">
        <w:tc>
          <w:tcPr>
            <w:tcW w:w="656" w:type="dxa"/>
            <w:vAlign w:val="center"/>
          </w:tcPr>
          <w:p w14:paraId="45236A12" w14:textId="09B7F06B"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4</w:t>
            </w:r>
          </w:p>
        </w:tc>
        <w:tc>
          <w:tcPr>
            <w:tcW w:w="3699" w:type="dxa"/>
          </w:tcPr>
          <w:p w14:paraId="7AA92155" w14:textId="708EDE08" w:rsidR="00BB75BC" w:rsidRPr="00BB75BC" w:rsidRDefault="00BB75BC" w:rsidP="00BB75BC">
            <w:pPr>
              <w:rPr>
                <w:rFonts w:ascii="Sylfaen" w:hAnsi="Sylfaen" w:cs="Arial"/>
                <w:sz w:val="20"/>
                <w:szCs w:val="20"/>
              </w:rPr>
            </w:pPr>
            <w:r w:rsidRPr="00BB75BC">
              <w:rPr>
                <w:rFonts w:ascii="Sylfaen" w:hAnsi="Sylfaen" w:cs="Arial"/>
                <w:sz w:val="20"/>
                <w:szCs w:val="20"/>
              </w:rPr>
              <w:t xml:space="preserve">Możliwość wykorzystania monitora do transportu: </w:t>
            </w:r>
            <w:r w:rsidRPr="00BB75BC">
              <w:rPr>
                <w:rFonts w:ascii="Sylfaen" w:hAnsi="Sylfaen" w:cs="Arial"/>
                <w:sz w:val="20"/>
                <w:szCs w:val="20"/>
              </w:rPr>
              <w:br/>
              <w:t>- nie cięższy niż 7,5 kg</w:t>
            </w:r>
            <w:r w:rsidRPr="00BB75BC">
              <w:rPr>
                <w:rFonts w:ascii="Sylfaen" w:hAnsi="Sylfaen" w:cs="Arial"/>
                <w:sz w:val="20"/>
                <w:szCs w:val="20"/>
              </w:rPr>
              <w:br/>
              <w:t xml:space="preserve">- wyposażony w wygodny uchwyt do </w:t>
            </w:r>
            <w:r w:rsidRPr="00BB75BC">
              <w:rPr>
                <w:rFonts w:ascii="Sylfaen" w:hAnsi="Sylfaen" w:cs="Arial"/>
                <w:sz w:val="20"/>
                <w:szCs w:val="20"/>
              </w:rPr>
              <w:lastRenderedPageBreak/>
              <w:t>przenoszenia</w:t>
            </w:r>
            <w:r w:rsidRPr="00BB75BC">
              <w:rPr>
                <w:rFonts w:ascii="Sylfaen" w:hAnsi="Sylfaen" w:cs="Arial"/>
                <w:sz w:val="20"/>
                <w:szCs w:val="20"/>
              </w:rPr>
              <w:br/>
              <w:t>- wyposażony w akumulator dostępny do wymiany przez użytkownika, wystarczający przynajmniej na 5 godzin pracy</w:t>
            </w:r>
            <w:r w:rsidRPr="00BB75BC">
              <w:rPr>
                <w:rFonts w:ascii="Sylfaen" w:hAnsi="Sylfaen" w:cs="Arial"/>
                <w:sz w:val="20"/>
                <w:szCs w:val="20"/>
              </w:rPr>
              <w:br/>
              <w:t>- w komplecie system mocowania monitora, umożliwiający szybkie zdjęcie bez użycia narzędzi i wykorzystanie monitora do transportu pacjenta</w:t>
            </w:r>
            <w:r w:rsidRPr="00BB75BC">
              <w:rPr>
                <w:rFonts w:ascii="Sylfaen" w:hAnsi="Sylfaen" w:cs="Arial"/>
                <w:sz w:val="20"/>
                <w:szCs w:val="20"/>
              </w:rPr>
              <w:br/>
              <w:t>- monitor jest gotowy do uruchomienia łączności bezprzewodowej, umożliwiającej centralne monitorowanie podczas transportu i na stanowisku bez sieci przewodowej</w:t>
            </w:r>
          </w:p>
        </w:tc>
        <w:tc>
          <w:tcPr>
            <w:tcW w:w="1167" w:type="dxa"/>
            <w:vAlign w:val="center"/>
          </w:tcPr>
          <w:p w14:paraId="4570B031" w14:textId="33E8DCB5"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lastRenderedPageBreak/>
              <w:t>Tak</w:t>
            </w:r>
          </w:p>
        </w:tc>
        <w:tc>
          <w:tcPr>
            <w:tcW w:w="1789" w:type="dxa"/>
            <w:vAlign w:val="center"/>
          </w:tcPr>
          <w:p w14:paraId="0F241A73" w14:textId="77777777" w:rsidR="00BB75BC" w:rsidRPr="00BB75BC" w:rsidRDefault="00BB75BC" w:rsidP="00BB75BC">
            <w:pPr>
              <w:jc w:val="center"/>
              <w:rPr>
                <w:rFonts w:ascii="Sylfaen" w:hAnsi="Sylfaen"/>
                <w:b/>
                <w:sz w:val="20"/>
                <w:szCs w:val="20"/>
                <w:lang w:eastAsia="x-none"/>
              </w:rPr>
            </w:pPr>
          </w:p>
        </w:tc>
        <w:tc>
          <w:tcPr>
            <w:tcW w:w="1751" w:type="dxa"/>
          </w:tcPr>
          <w:p w14:paraId="77176EAA" w14:textId="77777777" w:rsidR="00BB75BC" w:rsidRPr="00BB75BC" w:rsidRDefault="00BB75BC" w:rsidP="00BB75BC">
            <w:pPr>
              <w:jc w:val="center"/>
              <w:rPr>
                <w:rFonts w:ascii="Sylfaen" w:hAnsi="Sylfaen" w:cs="Tahoma"/>
                <w:b/>
                <w:color w:val="000000"/>
                <w:sz w:val="20"/>
                <w:szCs w:val="20"/>
              </w:rPr>
            </w:pPr>
          </w:p>
        </w:tc>
      </w:tr>
      <w:tr w:rsidR="00BB75BC" w:rsidRPr="004713E1" w14:paraId="68E420C8" w14:textId="77777777" w:rsidTr="00406654">
        <w:tc>
          <w:tcPr>
            <w:tcW w:w="656" w:type="dxa"/>
            <w:vAlign w:val="center"/>
          </w:tcPr>
          <w:p w14:paraId="65CD464C" w14:textId="12CA7E1D"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5</w:t>
            </w:r>
          </w:p>
        </w:tc>
        <w:tc>
          <w:tcPr>
            <w:tcW w:w="3699" w:type="dxa"/>
          </w:tcPr>
          <w:p w14:paraId="0F0ECD2B" w14:textId="7D54CFC2" w:rsidR="00BB75BC" w:rsidRPr="00BB75BC" w:rsidRDefault="00BB75BC" w:rsidP="00BB75BC">
            <w:pPr>
              <w:rPr>
                <w:rFonts w:ascii="Sylfaen" w:hAnsi="Sylfaen" w:cs="Arial"/>
                <w:sz w:val="20"/>
                <w:szCs w:val="20"/>
              </w:rPr>
            </w:pPr>
            <w:r w:rsidRPr="00BB75BC">
              <w:rPr>
                <w:rFonts w:ascii="Sylfaen" w:hAnsi="Sylfaen" w:cs="Arial"/>
                <w:sz w:val="20"/>
                <w:szCs w:val="20"/>
              </w:rPr>
              <w:t xml:space="preserve">Chłodzenie bez wentylatora </w:t>
            </w:r>
          </w:p>
        </w:tc>
        <w:tc>
          <w:tcPr>
            <w:tcW w:w="1167" w:type="dxa"/>
            <w:vAlign w:val="center"/>
          </w:tcPr>
          <w:p w14:paraId="45E1B241" w14:textId="39B352A4"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7E8033F6" w14:textId="77777777" w:rsidR="00BB75BC" w:rsidRPr="00BB75BC" w:rsidRDefault="00BB75BC" w:rsidP="00BB75BC">
            <w:pPr>
              <w:jc w:val="center"/>
              <w:rPr>
                <w:rFonts w:ascii="Sylfaen" w:hAnsi="Sylfaen"/>
                <w:b/>
                <w:sz w:val="20"/>
                <w:szCs w:val="20"/>
                <w:lang w:eastAsia="x-none"/>
              </w:rPr>
            </w:pPr>
          </w:p>
        </w:tc>
        <w:tc>
          <w:tcPr>
            <w:tcW w:w="1751" w:type="dxa"/>
          </w:tcPr>
          <w:p w14:paraId="17566818" w14:textId="77777777" w:rsidR="00BB75BC" w:rsidRPr="00BB75BC" w:rsidRDefault="00BB75BC" w:rsidP="00BB75BC">
            <w:pPr>
              <w:jc w:val="center"/>
              <w:rPr>
                <w:rFonts w:ascii="Sylfaen" w:hAnsi="Sylfaen" w:cs="Tahoma"/>
                <w:b/>
                <w:color w:val="000000"/>
                <w:sz w:val="20"/>
                <w:szCs w:val="20"/>
              </w:rPr>
            </w:pPr>
          </w:p>
        </w:tc>
      </w:tr>
      <w:tr w:rsidR="00BB75BC" w:rsidRPr="004713E1" w14:paraId="7C387396" w14:textId="77777777" w:rsidTr="00406654">
        <w:tc>
          <w:tcPr>
            <w:tcW w:w="656" w:type="dxa"/>
            <w:vAlign w:val="center"/>
          </w:tcPr>
          <w:p w14:paraId="7F5E10F5" w14:textId="1CB73C74"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6</w:t>
            </w:r>
          </w:p>
        </w:tc>
        <w:tc>
          <w:tcPr>
            <w:tcW w:w="3699" w:type="dxa"/>
          </w:tcPr>
          <w:p w14:paraId="56BD7260" w14:textId="3C96E477" w:rsidR="00BB75BC" w:rsidRPr="00BB75BC" w:rsidRDefault="00BB75BC" w:rsidP="00BB75BC">
            <w:pPr>
              <w:rPr>
                <w:rFonts w:ascii="Sylfaen" w:hAnsi="Sylfaen" w:cs="Arial"/>
                <w:sz w:val="20"/>
                <w:szCs w:val="20"/>
              </w:rPr>
            </w:pPr>
            <w:r w:rsidRPr="00BB75BC">
              <w:rPr>
                <w:rFonts w:ascii="Sylfaen" w:hAnsi="Sylfaen" w:cs="Arial"/>
                <w:sz w:val="20"/>
                <w:szCs w:val="20"/>
              </w:rPr>
              <w:t>Możliwość dopasowania sposobu wyświetlania parametrów do własnych wymagań. Ilość różnych przebiegów (krzywych) dynamicznych możliwych do jednoczesnego wyświetlenia na ekranie monitora – minimum 8. Dostępny ekran dużych liczb i ekran z krótkimi trendami obok odpowiadających im krzywych dynamicznych.</w:t>
            </w:r>
          </w:p>
        </w:tc>
        <w:tc>
          <w:tcPr>
            <w:tcW w:w="1167" w:type="dxa"/>
            <w:vAlign w:val="center"/>
          </w:tcPr>
          <w:p w14:paraId="3CD9B1F4" w14:textId="03C77729"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068CB8C2" w14:textId="77777777" w:rsidR="00BB75BC" w:rsidRPr="00BB75BC" w:rsidRDefault="00BB75BC" w:rsidP="00BB75BC">
            <w:pPr>
              <w:jc w:val="center"/>
              <w:rPr>
                <w:rFonts w:ascii="Sylfaen" w:hAnsi="Sylfaen"/>
                <w:b/>
                <w:sz w:val="20"/>
                <w:szCs w:val="20"/>
                <w:lang w:eastAsia="x-none"/>
              </w:rPr>
            </w:pPr>
          </w:p>
        </w:tc>
        <w:tc>
          <w:tcPr>
            <w:tcW w:w="1751" w:type="dxa"/>
          </w:tcPr>
          <w:p w14:paraId="5F989928" w14:textId="77777777" w:rsidR="00BB75BC" w:rsidRPr="00BB75BC" w:rsidRDefault="00BB75BC" w:rsidP="00BB75BC">
            <w:pPr>
              <w:jc w:val="center"/>
              <w:rPr>
                <w:rFonts w:ascii="Sylfaen" w:hAnsi="Sylfaen" w:cs="Tahoma"/>
                <w:b/>
                <w:color w:val="000000"/>
                <w:sz w:val="20"/>
                <w:szCs w:val="20"/>
              </w:rPr>
            </w:pPr>
          </w:p>
        </w:tc>
      </w:tr>
      <w:tr w:rsidR="00BB75BC" w:rsidRPr="004713E1" w14:paraId="4B26FC6A" w14:textId="77777777" w:rsidTr="00406654">
        <w:tc>
          <w:tcPr>
            <w:tcW w:w="656" w:type="dxa"/>
            <w:vAlign w:val="center"/>
          </w:tcPr>
          <w:p w14:paraId="23441C86" w14:textId="31AE3E02"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7</w:t>
            </w:r>
          </w:p>
        </w:tc>
        <w:tc>
          <w:tcPr>
            <w:tcW w:w="3699" w:type="dxa"/>
          </w:tcPr>
          <w:p w14:paraId="0706F4FC" w14:textId="048DA1DB" w:rsidR="00BB75BC" w:rsidRPr="00BB75BC" w:rsidRDefault="00BB75BC" w:rsidP="00BB75BC">
            <w:pPr>
              <w:rPr>
                <w:rFonts w:ascii="Sylfaen" w:hAnsi="Sylfaen" w:cs="Arial"/>
                <w:sz w:val="20"/>
                <w:szCs w:val="20"/>
              </w:rPr>
            </w:pPr>
            <w:r w:rsidRPr="00BB75BC">
              <w:rPr>
                <w:rFonts w:ascii="Sylfaen" w:hAnsi="Sylfaen" w:cs="Arial"/>
                <w:sz w:val="20"/>
                <w:szCs w:val="20"/>
              </w:rPr>
              <w:t xml:space="preserve">Możliwość skonfigurowania, zapamiętania w monitorze i późniejszego przywołania przynajmniej 3 własnych zestawów parametrów pracy monitora </w:t>
            </w:r>
          </w:p>
        </w:tc>
        <w:tc>
          <w:tcPr>
            <w:tcW w:w="1167" w:type="dxa"/>
            <w:vAlign w:val="center"/>
          </w:tcPr>
          <w:p w14:paraId="30F112C8" w14:textId="4886FAD7"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2B6A5514" w14:textId="77777777" w:rsidR="00BB75BC" w:rsidRPr="00BB75BC" w:rsidRDefault="00BB75BC" w:rsidP="00BB75BC">
            <w:pPr>
              <w:jc w:val="center"/>
              <w:rPr>
                <w:rFonts w:ascii="Sylfaen" w:hAnsi="Sylfaen"/>
                <w:b/>
                <w:sz w:val="20"/>
                <w:szCs w:val="20"/>
                <w:lang w:eastAsia="x-none"/>
              </w:rPr>
            </w:pPr>
          </w:p>
        </w:tc>
        <w:tc>
          <w:tcPr>
            <w:tcW w:w="1751" w:type="dxa"/>
          </w:tcPr>
          <w:p w14:paraId="294EB29D" w14:textId="77777777" w:rsidR="00BB75BC" w:rsidRPr="00BB75BC" w:rsidRDefault="00BB75BC" w:rsidP="00BB75BC">
            <w:pPr>
              <w:jc w:val="center"/>
              <w:rPr>
                <w:rFonts w:ascii="Sylfaen" w:hAnsi="Sylfaen" w:cs="Tahoma"/>
                <w:b/>
                <w:color w:val="000000"/>
                <w:sz w:val="20"/>
                <w:szCs w:val="20"/>
              </w:rPr>
            </w:pPr>
          </w:p>
        </w:tc>
      </w:tr>
      <w:tr w:rsidR="00BB75BC" w:rsidRPr="004713E1" w14:paraId="558CA0FE" w14:textId="77777777" w:rsidTr="00406654">
        <w:tc>
          <w:tcPr>
            <w:tcW w:w="656" w:type="dxa"/>
            <w:vAlign w:val="center"/>
          </w:tcPr>
          <w:p w14:paraId="08DACC81" w14:textId="0F0903AC"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8</w:t>
            </w:r>
          </w:p>
        </w:tc>
        <w:tc>
          <w:tcPr>
            <w:tcW w:w="3699" w:type="dxa"/>
          </w:tcPr>
          <w:p w14:paraId="4CE41DE5" w14:textId="67DE9754" w:rsidR="00BB75BC" w:rsidRPr="00BB75BC" w:rsidRDefault="00BB75BC" w:rsidP="00BB75BC">
            <w:pPr>
              <w:rPr>
                <w:rFonts w:ascii="Sylfaen" w:hAnsi="Sylfaen" w:cs="Arial"/>
                <w:sz w:val="20"/>
                <w:szCs w:val="20"/>
              </w:rPr>
            </w:pPr>
            <w:r w:rsidRPr="00BB75BC">
              <w:rPr>
                <w:rFonts w:ascii="Sylfaen" w:hAnsi="Sylfaen" w:cs="Arial"/>
                <w:sz w:val="20"/>
                <w:szCs w:val="20"/>
              </w:rPr>
              <w:t>Trendy tabelaryczne i graficzne wszystkich mierzonych parametrów przynajmniej z 6 dni, z możliwością przeglądania przynajmniej ostatniej godziny z rozdzielczością lepszą niż 5 sekund</w:t>
            </w:r>
          </w:p>
        </w:tc>
        <w:tc>
          <w:tcPr>
            <w:tcW w:w="1167" w:type="dxa"/>
            <w:vAlign w:val="center"/>
          </w:tcPr>
          <w:p w14:paraId="665BBA66" w14:textId="6160540B"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680ABD95" w14:textId="77777777" w:rsidR="00BB75BC" w:rsidRPr="00BB75BC" w:rsidRDefault="00BB75BC" w:rsidP="00BB75BC">
            <w:pPr>
              <w:jc w:val="center"/>
              <w:rPr>
                <w:rFonts w:ascii="Sylfaen" w:hAnsi="Sylfaen"/>
                <w:b/>
                <w:sz w:val="20"/>
                <w:szCs w:val="20"/>
                <w:lang w:eastAsia="x-none"/>
              </w:rPr>
            </w:pPr>
          </w:p>
        </w:tc>
        <w:tc>
          <w:tcPr>
            <w:tcW w:w="1751" w:type="dxa"/>
          </w:tcPr>
          <w:p w14:paraId="7F17F7DC" w14:textId="77777777" w:rsidR="00BB75BC" w:rsidRPr="00BB75BC" w:rsidRDefault="00BB75BC" w:rsidP="00BB75BC">
            <w:pPr>
              <w:jc w:val="center"/>
              <w:rPr>
                <w:rFonts w:ascii="Sylfaen" w:hAnsi="Sylfaen" w:cs="Tahoma"/>
                <w:b/>
                <w:color w:val="000000"/>
                <w:sz w:val="20"/>
                <w:szCs w:val="20"/>
              </w:rPr>
            </w:pPr>
          </w:p>
        </w:tc>
      </w:tr>
      <w:tr w:rsidR="00BB75BC" w:rsidRPr="004713E1" w14:paraId="392F4492" w14:textId="77777777" w:rsidTr="00406654">
        <w:tc>
          <w:tcPr>
            <w:tcW w:w="656" w:type="dxa"/>
            <w:vAlign w:val="center"/>
          </w:tcPr>
          <w:p w14:paraId="5B22660D" w14:textId="65666F40"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9</w:t>
            </w:r>
          </w:p>
        </w:tc>
        <w:tc>
          <w:tcPr>
            <w:tcW w:w="3699" w:type="dxa"/>
          </w:tcPr>
          <w:p w14:paraId="51B1D9D0" w14:textId="25C6DEC4" w:rsidR="00BB75BC" w:rsidRPr="00BB75BC" w:rsidRDefault="00BB75BC" w:rsidP="00BB75BC">
            <w:pPr>
              <w:rPr>
                <w:rFonts w:ascii="Sylfaen" w:hAnsi="Sylfaen" w:cs="Arial"/>
                <w:sz w:val="20"/>
                <w:szCs w:val="20"/>
              </w:rPr>
            </w:pPr>
            <w:r w:rsidRPr="00BB75BC">
              <w:rPr>
                <w:rFonts w:ascii="Sylfaen" w:hAnsi="Sylfaen" w:cs="Arial"/>
                <w:sz w:val="20"/>
                <w:szCs w:val="20"/>
              </w:rPr>
              <w:t>Funkcja zapamiętywania krzywych dynamicznych z min. 96 godzin</w:t>
            </w:r>
          </w:p>
        </w:tc>
        <w:tc>
          <w:tcPr>
            <w:tcW w:w="1167" w:type="dxa"/>
            <w:vAlign w:val="center"/>
          </w:tcPr>
          <w:p w14:paraId="2EFDD947" w14:textId="595CC9FC"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5B855507" w14:textId="77777777" w:rsidR="00BB75BC" w:rsidRPr="00BB75BC" w:rsidRDefault="00BB75BC" w:rsidP="00BB75BC">
            <w:pPr>
              <w:jc w:val="center"/>
              <w:rPr>
                <w:rFonts w:ascii="Sylfaen" w:hAnsi="Sylfaen"/>
                <w:b/>
                <w:sz w:val="20"/>
                <w:szCs w:val="20"/>
                <w:lang w:eastAsia="x-none"/>
              </w:rPr>
            </w:pPr>
          </w:p>
        </w:tc>
        <w:tc>
          <w:tcPr>
            <w:tcW w:w="1751" w:type="dxa"/>
          </w:tcPr>
          <w:p w14:paraId="251BDE63" w14:textId="77777777" w:rsidR="00BB75BC" w:rsidRPr="00BB75BC" w:rsidRDefault="00BB75BC" w:rsidP="00BB75BC">
            <w:pPr>
              <w:jc w:val="center"/>
              <w:rPr>
                <w:rFonts w:ascii="Sylfaen" w:hAnsi="Sylfaen" w:cs="Tahoma"/>
                <w:b/>
                <w:color w:val="000000"/>
                <w:sz w:val="20"/>
                <w:szCs w:val="20"/>
              </w:rPr>
            </w:pPr>
          </w:p>
        </w:tc>
      </w:tr>
      <w:tr w:rsidR="00BB75BC" w:rsidRPr="004713E1" w14:paraId="08F5AECB" w14:textId="77777777" w:rsidTr="00406654">
        <w:tc>
          <w:tcPr>
            <w:tcW w:w="656" w:type="dxa"/>
            <w:vAlign w:val="center"/>
          </w:tcPr>
          <w:p w14:paraId="660DD4EA" w14:textId="543F4BEE"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10</w:t>
            </w:r>
          </w:p>
        </w:tc>
        <w:tc>
          <w:tcPr>
            <w:tcW w:w="3699" w:type="dxa"/>
          </w:tcPr>
          <w:p w14:paraId="3BAE0EEB" w14:textId="1B50CD6B" w:rsidR="00BB75BC" w:rsidRPr="00BB75BC" w:rsidRDefault="00BB75BC" w:rsidP="00BB75BC">
            <w:pPr>
              <w:rPr>
                <w:rFonts w:ascii="Sylfaen" w:hAnsi="Sylfaen" w:cs="Arial"/>
                <w:sz w:val="20"/>
                <w:szCs w:val="20"/>
              </w:rPr>
            </w:pPr>
            <w:r w:rsidRPr="00BB75BC">
              <w:rPr>
                <w:rFonts w:ascii="Sylfaen" w:hAnsi="Sylfaen" w:cs="Arial"/>
                <w:sz w:val="20"/>
                <w:szCs w:val="20"/>
              </w:rPr>
              <w:t>Oprogramowanie realizujące funkcje:</w:t>
            </w:r>
            <w:r w:rsidRPr="00BB75BC">
              <w:rPr>
                <w:rFonts w:ascii="Sylfaen" w:hAnsi="Sylfaen" w:cs="Arial"/>
                <w:sz w:val="20"/>
                <w:szCs w:val="20"/>
              </w:rPr>
              <w:br/>
              <w:t>- kalkulatora lekowego</w:t>
            </w:r>
            <w:r w:rsidRPr="00BB75BC">
              <w:rPr>
                <w:rFonts w:ascii="Sylfaen" w:hAnsi="Sylfaen" w:cs="Arial"/>
                <w:sz w:val="20"/>
                <w:szCs w:val="20"/>
              </w:rPr>
              <w:br/>
              <w:t>- kalkulatora parametrów hemodynamicznych, wentylacyjnych i natlenienia</w:t>
            </w:r>
            <w:r w:rsidRPr="00BB75BC">
              <w:rPr>
                <w:rFonts w:ascii="Sylfaen" w:hAnsi="Sylfaen" w:cs="Arial"/>
                <w:sz w:val="20"/>
                <w:szCs w:val="20"/>
              </w:rPr>
              <w:br/>
              <w:t>- obliczeń nerkowych</w:t>
            </w:r>
          </w:p>
        </w:tc>
        <w:tc>
          <w:tcPr>
            <w:tcW w:w="1167" w:type="dxa"/>
            <w:vAlign w:val="center"/>
          </w:tcPr>
          <w:p w14:paraId="1F7F1528" w14:textId="05E54130"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695B5374" w14:textId="77777777" w:rsidR="00BB75BC" w:rsidRPr="00BB75BC" w:rsidRDefault="00BB75BC" w:rsidP="00BB75BC">
            <w:pPr>
              <w:jc w:val="center"/>
              <w:rPr>
                <w:rFonts w:ascii="Sylfaen" w:hAnsi="Sylfaen"/>
                <w:b/>
                <w:sz w:val="20"/>
                <w:szCs w:val="20"/>
                <w:lang w:eastAsia="x-none"/>
              </w:rPr>
            </w:pPr>
          </w:p>
        </w:tc>
        <w:tc>
          <w:tcPr>
            <w:tcW w:w="1751" w:type="dxa"/>
          </w:tcPr>
          <w:p w14:paraId="6F9D849F" w14:textId="77777777" w:rsidR="00BB75BC" w:rsidRPr="00BB75BC" w:rsidRDefault="00BB75BC" w:rsidP="00BB75BC">
            <w:pPr>
              <w:jc w:val="center"/>
              <w:rPr>
                <w:rFonts w:ascii="Sylfaen" w:hAnsi="Sylfaen" w:cs="Tahoma"/>
                <w:b/>
                <w:color w:val="000000"/>
                <w:sz w:val="20"/>
                <w:szCs w:val="20"/>
              </w:rPr>
            </w:pPr>
          </w:p>
        </w:tc>
      </w:tr>
      <w:tr w:rsidR="00BB75BC" w:rsidRPr="004713E1" w14:paraId="67DD4457" w14:textId="77777777" w:rsidTr="00406654">
        <w:tc>
          <w:tcPr>
            <w:tcW w:w="656" w:type="dxa"/>
            <w:vAlign w:val="center"/>
          </w:tcPr>
          <w:p w14:paraId="14992658" w14:textId="2E93B02C"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11</w:t>
            </w:r>
          </w:p>
        </w:tc>
        <w:tc>
          <w:tcPr>
            <w:tcW w:w="3699" w:type="dxa"/>
          </w:tcPr>
          <w:p w14:paraId="5260BE8E" w14:textId="72DA5768" w:rsidR="00BB75BC" w:rsidRPr="00BB75BC" w:rsidRDefault="00BB75BC" w:rsidP="00BB75BC">
            <w:pPr>
              <w:rPr>
                <w:rFonts w:ascii="Sylfaen" w:hAnsi="Sylfaen" w:cs="Arial"/>
                <w:sz w:val="20"/>
                <w:szCs w:val="20"/>
              </w:rPr>
            </w:pPr>
            <w:r w:rsidRPr="00BB75BC">
              <w:rPr>
                <w:rFonts w:ascii="Sylfaen" w:hAnsi="Sylfaen" w:cs="Arial"/>
                <w:sz w:val="20"/>
                <w:szCs w:val="20"/>
              </w:rPr>
              <w:t>Monitor wyposażony we wbudowany rejestrator taśmowy, drukujący przynajmniej 3 krzywe dynamiczne</w:t>
            </w:r>
          </w:p>
        </w:tc>
        <w:tc>
          <w:tcPr>
            <w:tcW w:w="1167" w:type="dxa"/>
            <w:vAlign w:val="center"/>
          </w:tcPr>
          <w:p w14:paraId="647B3D74" w14:textId="3D581F4D"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66F16C3F" w14:textId="77777777" w:rsidR="00BB75BC" w:rsidRPr="00BB75BC" w:rsidRDefault="00BB75BC" w:rsidP="00BB75BC">
            <w:pPr>
              <w:jc w:val="center"/>
              <w:rPr>
                <w:rFonts w:ascii="Sylfaen" w:hAnsi="Sylfaen"/>
                <w:b/>
                <w:sz w:val="20"/>
                <w:szCs w:val="20"/>
                <w:lang w:eastAsia="x-none"/>
              </w:rPr>
            </w:pPr>
          </w:p>
        </w:tc>
        <w:tc>
          <w:tcPr>
            <w:tcW w:w="1751" w:type="dxa"/>
          </w:tcPr>
          <w:p w14:paraId="56D2964F" w14:textId="77777777" w:rsidR="00BB75BC" w:rsidRPr="00BB75BC" w:rsidRDefault="00BB75BC" w:rsidP="00BB75BC">
            <w:pPr>
              <w:jc w:val="center"/>
              <w:rPr>
                <w:rFonts w:ascii="Sylfaen" w:hAnsi="Sylfaen" w:cs="Tahoma"/>
                <w:b/>
                <w:color w:val="000000"/>
                <w:sz w:val="20"/>
                <w:szCs w:val="20"/>
              </w:rPr>
            </w:pPr>
          </w:p>
        </w:tc>
      </w:tr>
      <w:tr w:rsidR="00BB75BC" w:rsidRPr="004713E1" w14:paraId="3661F2B3" w14:textId="77777777" w:rsidTr="00406654">
        <w:tc>
          <w:tcPr>
            <w:tcW w:w="656" w:type="dxa"/>
            <w:vAlign w:val="center"/>
          </w:tcPr>
          <w:p w14:paraId="5A4CD09B" w14:textId="66A898F6"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12</w:t>
            </w:r>
          </w:p>
        </w:tc>
        <w:tc>
          <w:tcPr>
            <w:tcW w:w="3699" w:type="dxa"/>
          </w:tcPr>
          <w:p w14:paraId="4FEBC39E" w14:textId="6D0110B2" w:rsidR="00BB75BC" w:rsidRPr="00BB75BC" w:rsidRDefault="00BB75BC" w:rsidP="00BB75BC">
            <w:pPr>
              <w:rPr>
                <w:rFonts w:ascii="Sylfaen" w:hAnsi="Sylfaen" w:cs="Arial"/>
                <w:sz w:val="20"/>
                <w:szCs w:val="20"/>
              </w:rPr>
            </w:pPr>
            <w:r w:rsidRPr="00BB75BC">
              <w:rPr>
                <w:rFonts w:ascii="Sylfaen" w:hAnsi="Sylfaen" w:cs="Arial"/>
                <w:sz w:val="20"/>
                <w:szCs w:val="20"/>
              </w:rPr>
              <w:t>Monitor umożliwia wyświetlanie danych z innego monitora pacjenta podłączonego do tej samej sieci, również w przypadku braku lub wyłączenia centrali</w:t>
            </w:r>
          </w:p>
        </w:tc>
        <w:tc>
          <w:tcPr>
            <w:tcW w:w="1167" w:type="dxa"/>
            <w:vAlign w:val="center"/>
          </w:tcPr>
          <w:p w14:paraId="22BC6129" w14:textId="5CEA7C1E"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2FE836CA" w14:textId="77777777" w:rsidR="00BB75BC" w:rsidRPr="00BB75BC" w:rsidRDefault="00BB75BC" w:rsidP="00BB75BC">
            <w:pPr>
              <w:jc w:val="center"/>
              <w:rPr>
                <w:rFonts w:ascii="Sylfaen" w:hAnsi="Sylfaen"/>
                <w:b/>
                <w:sz w:val="20"/>
                <w:szCs w:val="20"/>
                <w:lang w:eastAsia="x-none"/>
              </w:rPr>
            </w:pPr>
          </w:p>
        </w:tc>
        <w:tc>
          <w:tcPr>
            <w:tcW w:w="1751" w:type="dxa"/>
          </w:tcPr>
          <w:p w14:paraId="7A8AB580" w14:textId="77777777" w:rsidR="00BB75BC" w:rsidRPr="00BB75BC" w:rsidRDefault="00BB75BC" w:rsidP="00BB75BC">
            <w:pPr>
              <w:jc w:val="center"/>
              <w:rPr>
                <w:rFonts w:ascii="Sylfaen" w:hAnsi="Sylfaen" w:cs="Tahoma"/>
                <w:b/>
                <w:color w:val="000000"/>
                <w:sz w:val="20"/>
                <w:szCs w:val="20"/>
              </w:rPr>
            </w:pPr>
          </w:p>
        </w:tc>
      </w:tr>
      <w:tr w:rsidR="00BB75BC" w:rsidRPr="004713E1" w14:paraId="384CE890" w14:textId="77777777" w:rsidTr="00406654">
        <w:tc>
          <w:tcPr>
            <w:tcW w:w="656" w:type="dxa"/>
            <w:vAlign w:val="center"/>
          </w:tcPr>
          <w:p w14:paraId="05201B1B" w14:textId="7982A118"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lastRenderedPageBreak/>
              <w:t>13</w:t>
            </w:r>
          </w:p>
        </w:tc>
        <w:tc>
          <w:tcPr>
            <w:tcW w:w="3699" w:type="dxa"/>
          </w:tcPr>
          <w:p w14:paraId="3BBCA031" w14:textId="236B0C2F" w:rsidR="00BB75BC" w:rsidRPr="00BB75BC" w:rsidRDefault="00BB75BC" w:rsidP="00BB75BC">
            <w:pPr>
              <w:rPr>
                <w:rFonts w:ascii="Sylfaen" w:hAnsi="Sylfaen" w:cs="Arial"/>
                <w:sz w:val="20"/>
                <w:szCs w:val="20"/>
              </w:rPr>
            </w:pPr>
            <w:r w:rsidRPr="00BB75BC">
              <w:rPr>
                <w:rFonts w:ascii="Sylfaen" w:hAnsi="Sylfaen" w:cs="Arial"/>
                <w:sz w:val="20"/>
                <w:szCs w:val="20"/>
              </w:rPr>
              <w:t>Monitor zamocowany na oferowanym aparacie do znieczulania i połączony z nim, wyświetla przebiegi dynamiczne, łącznie z pętlami oddechowymi, oraz wartości liczbowe danych z aparatu.</w:t>
            </w:r>
          </w:p>
        </w:tc>
        <w:tc>
          <w:tcPr>
            <w:tcW w:w="1167" w:type="dxa"/>
            <w:vAlign w:val="center"/>
          </w:tcPr>
          <w:p w14:paraId="4E5A5948" w14:textId="5CBF214B"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7B20050E" w14:textId="77777777" w:rsidR="00BB75BC" w:rsidRPr="00BB75BC" w:rsidRDefault="00BB75BC" w:rsidP="00BB75BC">
            <w:pPr>
              <w:jc w:val="center"/>
              <w:rPr>
                <w:rFonts w:ascii="Sylfaen" w:hAnsi="Sylfaen"/>
                <w:b/>
                <w:sz w:val="20"/>
                <w:szCs w:val="20"/>
                <w:lang w:eastAsia="x-none"/>
              </w:rPr>
            </w:pPr>
          </w:p>
        </w:tc>
        <w:tc>
          <w:tcPr>
            <w:tcW w:w="1751" w:type="dxa"/>
          </w:tcPr>
          <w:p w14:paraId="166EEB7D" w14:textId="77777777" w:rsidR="00BB75BC" w:rsidRPr="00BB75BC" w:rsidRDefault="00BB75BC" w:rsidP="00BB75BC">
            <w:pPr>
              <w:jc w:val="center"/>
              <w:rPr>
                <w:rFonts w:ascii="Sylfaen" w:hAnsi="Sylfaen" w:cs="Tahoma"/>
                <w:b/>
                <w:color w:val="000000"/>
                <w:sz w:val="20"/>
                <w:szCs w:val="20"/>
              </w:rPr>
            </w:pPr>
          </w:p>
        </w:tc>
      </w:tr>
      <w:tr w:rsidR="00BB75BC" w:rsidRPr="004713E1" w14:paraId="74F107C3" w14:textId="77777777" w:rsidTr="00406654">
        <w:tc>
          <w:tcPr>
            <w:tcW w:w="656" w:type="dxa"/>
            <w:vAlign w:val="center"/>
          </w:tcPr>
          <w:p w14:paraId="6C9BBDEA" w14:textId="5DC3B608"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14</w:t>
            </w:r>
          </w:p>
        </w:tc>
        <w:tc>
          <w:tcPr>
            <w:tcW w:w="3699" w:type="dxa"/>
          </w:tcPr>
          <w:p w14:paraId="2DD1A90E" w14:textId="382B2F64" w:rsidR="00BB75BC" w:rsidRPr="00BB75BC" w:rsidRDefault="00BB75BC" w:rsidP="00BB75BC">
            <w:pPr>
              <w:rPr>
                <w:rFonts w:ascii="Sylfaen" w:hAnsi="Sylfaen" w:cs="Arial"/>
                <w:sz w:val="20"/>
                <w:szCs w:val="20"/>
              </w:rPr>
            </w:pPr>
            <w:r w:rsidRPr="00BB75BC">
              <w:rPr>
                <w:rFonts w:ascii="Sylfaen" w:hAnsi="Sylfaen" w:cs="Arial"/>
                <w:b/>
                <w:bCs/>
                <w:sz w:val="20"/>
                <w:szCs w:val="20"/>
              </w:rPr>
              <w:t>Możliwości monitorowania parametrów</w:t>
            </w:r>
          </w:p>
        </w:tc>
        <w:tc>
          <w:tcPr>
            <w:tcW w:w="1167" w:type="dxa"/>
            <w:vAlign w:val="center"/>
          </w:tcPr>
          <w:p w14:paraId="5F4F390E" w14:textId="6BC5EB0A"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 </w:t>
            </w:r>
          </w:p>
        </w:tc>
        <w:tc>
          <w:tcPr>
            <w:tcW w:w="1789" w:type="dxa"/>
            <w:vAlign w:val="center"/>
          </w:tcPr>
          <w:p w14:paraId="7D4CA60C" w14:textId="77777777" w:rsidR="00BB75BC" w:rsidRPr="00BB75BC" w:rsidRDefault="00BB75BC" w:rsidP="00BB75BC">
            <w:pPr>
              <w:jc w:val="center"/>
              <w:rPr>
                <w:rFonts w:ascii="Sylfaen" w:hAnsi="Sylfaen"/>
                <w:b/>
                <w:sz w:val="20"/>
                <w:szCs w:val="20"/>
                <w:lang w:eastAsia="x-none"/>
              </w:rPr>
            </w:pPr>
          </w:p>
        </w:tc>
        <w:tc>
          <w:tcPr>
            <w:tcW w:w="1751" w:type="dxa"/>
          </w:tcPr>
          <w:p w14:paraId="008B2402" w14:textId="77777777" w:rsidR="00BB75BC" w:rsidRPr="00BB75BC" w:rsidRDefault="00BB75BC" w:rsidP="00BB75BC">
            <w:pPr>
              <w:jc w:val="center"/>
              <w:rPr>
                <w:rFonts w:ascii="Sylfaen" w:hAnsi="Sylfaen" w:cs="Tahoma"/>
                <w:b/>
                <w:color w:val="000000"/>
                <w:sz w:val="20"/>
                <w:szCs w:val="20"/>
              </w:rPr>
            </w:pPr>
          </w:p>
        </w:tc>
      </w:tr>
      <w:tr w:rsidR="00BB75BC" w:rsidRPr="004713E1" w14:paraId="66232C8B" w14:textId="77777777" w:rsidTr="00406654">
        <w:tc>
          <w:tcPr>
            <w:tcW w:w="656" w:type="dxa"/>
            <w:vAlign w:val="center"/>
          </w:tcPr>
          <w:p w14:paraId="729858AC" w14:textId="6E70CF7F"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15</w:t>
            </w:r>
          </w:p>
        </w:tc>
        <w:tc>
          <w:tcPr>
            <w:tcW w:w="3699" w:type="dxa"/>
          </w:tcPr>
          <w:p w14:paraId="598EB8FE" w14:textId="78D536C4" w:rsidR="00BB75BC" w:rsidRPr="00BB75BC" w:rsidRDefault="00BB75BC" w:rsidP="00BB75BC">
            <w:pPr>
              <w:rPr>
                <w:rFonts w:ascii="Sylfaen" w:hAnsi="Sylfaen" w:cs="Arial"/>
                <w:b/>
                <w:bCs/>
                <w:sz w:val="20"/>
                <w:szCs w:val="20"/>
              </w:rPr>
            </w:pPr>
            <w:r w:rsidRPr="00BB75BC">
              <w:rPr>
                <w:rFonts w:ascii="Sylfaen" w:hAnsi="Sylfaen" w:cs="Arial"/>
                <w:b/>
                <w:bCs/>
                <w:sz w:val="20"/>
                <w:szCs w:val="20"/>
              </w:rPr>
              <w:t>Pomiar EKG</w:t>
            </w:r>
          </w:p>
        </w:tc>
        <w:tc>
          <w:tcPr>
            <w:tcW w:w="1167" w:type="dxa"/>
            <w:vAlign w:val="center"/>
          </w:tcPr>
          <w:p w14:paraId="535BC183" w14:textId="26A2F251"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021BA53F" w14:textId="77777777" w:rsidR="00BB75BC" w:rsidRPr="00BB75BC" w:rsidRDefault="00BB75BC" w:rsidP="00BB75BC">
            <w:pPr>
              <w:jc w:val="center"/>
              <w:rPr>
                <w:rFonts w:ascii="Sylfaen" w:hAnsi="Sylfaen"/>
                <w:b/>
                <w:sz w:val="20"/>
                <w:szCs w:val="20"/>
                <w:lang w:eastAsia="x-none"/>
              </w:rPr>
            </w:pPr>
          </w:p>
        </w:tc>
        <w:tc>
          <w:tcPr>
            <w:tcW w:w="1751" w:type="dxa"/>
          </w:tcPr>
          <w:p w14:paraId="799F0F84" w14:textId="77777777" w:rsidR="00BB75BC" w:rsidRPr="00BB75BC" w:rsidRDefault="00BB75BC" w:rsidP="00BB75BC">
            <w:pPr>
              <w:jc w:val="center"/>
              <w:rPr>
                <w:rFonts w:ascii="Sylfaen" w:hAnsi="Sylfaen" w:cs="Tahoma"/>
                <w:b/>
                <w:color w:val="000000"/>
                <w:sz w:val="20"/>
                <w:szCs w:val="20"/>
              </w:rPr>
            </w:pPr>
          </w:p>
        </w:tc>
      </w:tr>
      <w:tr w:rsidR="00BB75BC" w:rsidRPr="004713E1" w14:paraId="176D016F" w14:textId="77777777" w:rsidTr="00406654">
        <w:tc>
          <w:tcPr>
            <w:tcW w:w="656" w:type="dxa"/>
            <w:vAlign w:val="center"/>
          </w:tcPr>
          <w:p w14:paraId="07117374" w14:textId="4BDCCCF3"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16</w:t>
            </w:r>
          </w:p>
        </w:tc>
        <w:tc>
          <w:tcPr>
            <w:tcW w:w="3699" w:type="dxa"/>
          </w:tcPr>
          <w:p w14:paraId="4386D679" w14:textId="70AF6702" w:rsidR="00BB75BC" w:rsidRPr="00BB75BC" w:rsidRDefault="00BB75BC" w:rsidP="00BB75BC">
            <w:pPr>
              <w:rPr>
                <w:rFonts w:ascii="Sylfaen" w:hAnsi="Sylfaen" w:cs="Arial"/>
                <w:b/>
                <w:bCs/>
                <w:sz w:val="20"/>
                <w:szCs w:val="20"/>
              </w:rPr>
            </w:pPr>
            <w:r w:rsidRPr="00BB75BC">
              <w:rPr>
                <w:rFonts w:ascii="Sylfaen" w:hAnsi="Sylfaen" w:cs="Arial"/>
                <w:sz w:val="20"/>
                <w:szCs w:val="20"/>
              </w:rPr>
              <w:t>EKG z analizą arytmii, możliwość pomiaru z 3 elektrod i z 5 elektrod, po podłączeniu odpowiedniego przewodu</w:t>
            </w:r>
          </w:p>
        </w:tc>
        <w:tc>
          <w:tcPr>
            <w:tcW w:w="1167" w:type="dxa"/>
            <w:vAlign w:val="center"/>
          </w:tcPr>
          <w:p w14:paraId="26DEB5AD" w14:textId="140FA4AD"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48EC7FE5" w14:textId="77777777" w:rsidR="00BB75BC" w:rsidRPr="00BB75BC" w:rsidRDefault="00BB75BC" w:rsidP="00BB75BC">
            <w:pPr>
              <w:jc w:val="center"/>
              <w:rPr>
                <w:rFonts w:ascii="Sylfaen" w:hAnsi="Sylfaen"/>
                <w:b/>
                <w:sz w:val="20"/>
                <w:szCs w:val="20"/>
                <w:lang w:eastAsia="x-none"/>
              </w:rPr>
            </w:pPr>
          </w:p>
        </w:tc>
        <w:tc>
          <w:tcPr>
            <w:tcW w:w="1751" w:type="dxa"/>
          </w:tcPr>
          <w:p w14:paraId="33F34A0F" w14:textId="77777777" w:rsidR="00BB75BC" w:rsidRPr="00BB75BC" w:rsidRDefault="00BB75BC" w:rsidP="00BB75BC">
            <w:pPr>
              <w:jc w:val="center"/>
              <w:rPr>
                <w:rFonts w:ascii="Sylfaen" w:hAnsi="Sylfaen" w:cs="Tahoma"/>
                <w:b/>
                <w:color w:val="000000"/>
                <w:sz w:val="20"/>
                <w:szCs w:val="20"/>
              </w:rPr>
            </w:pPr>
          </w:p>
        </w:tc>
      </w:tr>
      <w:tr w:rsidR="00BB75BC" w:rsidRPr="004713E1" w14:paraId="28C24522" w14:textId="77777777" w:rsidTr="00406654">
        <w:tc>
          <w:tcPr>
            <w:tcW w:w="656" w:type="dxa"/>
            <w:vAlign w:val="center"/>
          </w:tcPr>
          <w:p w14:paraId="1E6AFCAF" w14:textId="3FE2E645"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17</w:t>
            </w:r>
          </w:p>
        </w:tc>
        <w:tc>
          <w:tcPr>
            <w:tcW w:w="3699" w:type="dxa"/>
          </w:tcPr>
          <w:p w14:paraId="096C7CE0" w14:textId="7EA8B264" w:rsidR="00BB75BC" w:rsidRPr="00BB75BC" w:rsidRDefault="00BB75BC" w:rsidP="00BB75BC">
            <w:pPr>
              <w:rPr>
                <w:rFonts w:ascii="Sylfaen" w:hAnsi="Sylfaen" w:cs="Arial"/>
                <w:sz w:val="20"/>
                <w:szCs w:val="20"/>
              </w:rPr>
            </w:pPr>
            <w:r w:rsidRPr="00BB75BC">
              <w:rPr>
                <w:rFonts w:ascii="Sylfaen" w:hAnsi="Sylfaen" w:cs="Arial"/>
                <w:sz w:val="20"/>
                <w:szCs w:val="20"/>
              </w:rPr>
              <w:t>Zakres pomiarowy przynajmniej: 15-350 uderzeń/minutę</w:t>
            </w:r>
          </w:p>
        </w:tc>
        <w:tc>
          <w:tcPr>
            <w:tcW w:w="1167" w:type="dxa"/>
            <w:vAlign w:val="center"/>
          </w:tcPr>
          <w:p w14:paraId="21FF52CD" w14:textId="28D0918D"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5B184981" w14:textId="77777777" w:rsidR="00BB75BC" w:rsidRPr="00BB75BC" w:rsidRDefault="00BB75BC" w:rsidP="00BB75BC">
            <w:pPr>
              <w:jc w:val="center"/>
              <w:rPr>
                <w:rFonts w:ascii="Sylfaen" w:hAnsi="Sylfaen"/>
                <w:b/>
                <w:sz w:val="20"/>
                <w:szCs w:val="20"/>
                <w:lang w:eastAsia="x-none"/>
              </w:rPr>
            </w:pPr>
          </w:p>
        </w:tc>
        <w:tc>
          <w:tcPr>
            <w:tcW w:w="1751" w:type="dxa"/>
          </w:tcPr>
          <w:p w14:paraId="4DC8BB32" w14:textId="77777777" w:rsidR="00BB75BC" w:rsidRPr="00BB75BC" w:rsidRDefault="00BB75BC" w:rsidP="00BB75BC">
            <w:pPr>
              <w:jc w:val="center"/>
              <w:rPr>
                <w:rFonts w:ascii="Sylfaen" w:hAnsi="Sylfaen" w:cs="Tahoma"/>
                <w:b/>
                <w:color w:val="000000"/>
                <w:sz w:val="20"/>
                <w:szCs w:val="20"/>
              </w:rPr>
            </w:pPr>
          </w:p>
        </w:tc>
      </w:tr>
      <w:tr w:rsidR="00BB75BC" w:rsidRPr="004713E1" w14:paraId="3609FF74" w14:textId="77777777" w:rsidTr="00406654">
        <w:tc>
          <w:tcPr>
            <w:tcW w:w="656" w:type="dxa"/>
            <w:vAlign w:val="center"/>
          </w:tcPr>
          <w:p w14:paraId="3DDDE343" w14:textId="3899E14E"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18</w:t>
            </w:r>
          </w:p>
        </w:tc>
        <w:tc>
          <w:tcPr>
            <w:tcW w:w="3699" w:type="dxa"/>
          </w:tcPr>
          <w:p w14:paraId="04644C32" w14:textId="026530DA" w:rsidR="00BB75BC" w:rsidRPr="00BB75BC" w:rsidRDefault="00BB75BC" w:rsidP="00BB75BC">
            <w:pPr>
              <w:rPr>
                <w:rFonts w:ascii="Sylfaen" w:hAnsi="Sylfaen" w:cs="Arial"/>
                <w:sz w:val="20"/>
                <w:szCs w:val="20"/>
              </w:rPr>
            </w:pPr>
            <w:r w:rsidRPr="00BB75BC">
              <w:rPr>
                <w:rFonts w:ascii="Sylfaen" w:hAnsi="Sylfaen" w:cs="Arial"/>
                <w:b/>
                <w:bCs/>
                <w:sz w:val="20"/>
                <w:szCs w:val="20"/>
              </w:rPr>
              <w:t>Pomiar odchylenia ST</w:t>
            </w:r>
          </w:p>
        </w:tc>
        <w:tc>
          <w:tcPr>
            <w:tcW w:w="1167" w:type="dxa"/>
            <w:vAlign w:val="center"/>
          </w:tcPr>
          <w:p w14:paraId="16CBDF40" w14:textId="7F0FC18E"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26405FDC" w14:textId="77777777" w:rsidR="00BB75BC" w:rsidRPr="00BB75BC" w:rsidRDefault="00BB75BC" w:rsidP="00BB75BC">
            <w:pPr>
              <w:jc w:val="center"/>
              <w:rPr>
                <w:rFonts w:ascii="Sylfaen" w:hAnsi="Sylfaen"/>
                <w:b/>
                <w:sz w:val="20"/>
                <w:szCs w:val="20"/>
                <w:lang w:eastAsia="x-none"/>
              </w:rPr>
            </w:pPr>
          </w:p>
        </w:tc>
        <w:tc>
          <w:tcPr>
            <w:tcW w:w="1751" w:type="dxa"/>
          </w:tcPr>
          <w:p w14:paraId="0EAA4AF3" w14:textId="77777777" w:rsidR="00BB75BC" w:rsidRPr="00BB75BC" w:rsidRDefault="00BB75BC" w:rsidP="00BB75BC">
            <w:pPr>
              <w:jc w:val="center"/>
              <w:rPr>
                <w:rFonts w:ascii="Sylfaen" w:hAnsi="Sylfaen" w:cs="Tahoma"/>
                <w:b/>
                <w:color w:val="000000"/>
                <w:sz w:val="20"/>
                <w:szCs w:val="20"/>
              </w:rPr>
            </w:pPr>
          </w:p>
        </w:tc>
      </w:tr>
      <w:tr w:rsidR="00BB75BC" w:rsidRPr="004713E1" w14:paraId="4CE795A3" w14:textId="77777777" w:rsidTr="00406654">
        <w:tc>
          <w:tcPr>
            <w:tcW w:w="656" w:type="dxa"/>
            <w:vAlign w:val="center"/>
          </w:tcPr>
          <w:p w14:paraId="2B58E24C" w14:textId="6B647F6E"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19</w:t>
            </w:r>
          </w:p>
        </w:tc>
        <w:tc>
          <w:tcPr>
            <w:tcW w:w="3699" w:type="dxa"/>
          </w:tcPr>
          <w:p w14:paraId="0BEE3C41" w14:textId="09798A69" w:rsidR="00BB75BC" w:rsidRPr="00BB75BC" w:rsidRDefault="00BB75BC" w:rsidP="00BB75BC">
            <w:pPr>
              <w:rPr>
                <w:rFonts w:ascii="Sylfaen" w:hAnsi="Sylfaen" w:cs="Arial"/>
                <w:b/>
                <w:bCs/>
                <w:sz w:val="20"/>
                <w:szCs w:val="20"/>
              </w:rPr>
            </w:pPr>
            <w:r w:rsidRPr="00BB75BC">
              <w:rPr>
                <w:rFonts w:ascii="Sylfaen" w:hAnsi="Sylfaen" w:cs="Arial"/>
                <w:sz w:val="20"/>
                <w:szCs w:val="20"/>
              </w:rPr>
              <w:t>Monitorowanie arytmii z rozpoznawaniem przynajmniej 16 różnych arytmii</w:t>
            </w:r>
          </w:p>
        </w:tc>
        <w:tc>
          <w:tcPr>
            <w:tcW w:w="1167" w:type="dxa"/>
            <w:vAlign w:val="center"/>
          </w:tcPr>
          <w:p w14:paraId="4D8A3765" w14:textId="16BFA3E8"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4A7BF6DB" w14:textId="77777777" w:rsidR="00BB75BC" w:rsidRPr="00BB75BC" w:rsidRDefault="00BB75BC" w:rsidP="00BB75BC">
            <w:pPr>
              <w:jc w:val="center"/>
              <w:rPr>
                <w:rFonts w:ascii="Sylfaen" w:hAnsi="Sylfaen"/>
                <w:b/>
                <w:sz w:val="20"/>
                <w:szCs w:val="20"/>
                <w:lang w:eastAsia="x-none"/>
              </w:rPr>
            </w:pPr>
          </w:p>
        </w:tc>
        <w:tc>
          <w:tcPr>
            <w:tcW w:w="1751" w:type="dxa"/>
          </w:tcPr>
          <w:p w14:paraId="10BA0F3F" w14:textId="77777777" w:rsidR="00BB75BC" w:rsidRPr="00BB75BC" w:rsidRDefault="00BB75BC" w:rsidP="00BB75BC">
            <w:pPr>
              <w:jc w:val="center"/>
              <w:rPr>
                <w:rFonts w:ascii="Sylfaen" w:hAnsi="Sylfaen" w:cs="Tahoma"/>
                <w:b/>
                <w:color w:val="000000"/>
                <w:sz w:val="20"/>
                <w:szCs w:val="20"/>
              </w:rPr>
            </w:pPr>
          </w:p>
        </w:tc>
      </w:tr>
      <w:tr w:rsidR="00BB75BC" w:rsidRPr="004713E1" w14:paraId="188163E6" w14:textId="77777777" w:rsidTr="00406654">
        <w:tc>
          <w:tcPr>
            <w:tcW w:w="656" w:type="dxa"/>
            <w:vAlign w:val="center"/>
          </w:tcPr>
          <w:p w14:paraId="363B9677" w14:textId="36E23A02"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20</w:t>
            </w:r>
          </w:p>
        </w:tc>
        <w:tc>
          <w:tcPr>
            <w:tcW w:w="3699" w:type="dxa"/>
          </w:tcPr>
          <w:p w14:paraId="270818B1" w14:textId="1FD83532" w:rsidR="00BB75BC" w:rsidRPr="00BB75BC" w:rsidRDefault="00BB75BC" w:rsidP="00BB75BC">
            <w:pPr>
              <w:rPr>
                <w:rFonts w:ascii="Sylfaen" w:hAnsi="Sylfaen" w:cs="Arial"/>
                <w:sz w:val="20"/>
                <w:szCs w:val="20"/>
              </w:rPr>
            </w:pPr>
            <w:r w:rsidRPr="00BB75BC">
              <w:rPr>
                <w:rFonts w:ascii="Sylfaen" w:hAnsi="Sylfaen" w:cs="Arial"/>
                <w:b/>
                <w:bCs/>
                <w:sz w:val="20"/>
                <w:szCs w:val="20"/>
              </w:rPr>
              <w:t>Pomiar saturacji i tętna (SpO2)</w:t>
            </w:r>
          </w:p>
        </w:tc>
        <w:tc>
          <w:tcPr>
            <w:tcW w:w="1167" w:type="dxa"/>
            <w:vAlign w:val="center"/>
          </w:tcPr>
          <w:p w14:paraId="7CA80062" w14:textId="447D8A2B"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5423B7BF" w14:textId="77777777" w:rsidR="00BB75BC" w:rsidRPr="00BB75BC" w:rsidRDefault="00BB75BC" w:rsidP="00BB75BC">
            <w:pPr>
              <w:jc w:val="center"/>
              <w:rPr>
                <w:rFonts w:ascii="Sylfaen" w:hAnsi="Sylfaen"/>
                <w:b/>
                <w:sz w:val="20"/>
                <w:szCs w:val="20"/>
                <w:lang w:eastAsia="x-none"/>
              </w:rPr>
            </w:pPr>
          </w:p>
        </w:tc>
        <w:tc>
          <w:tcPr>
            <w:tcW w:w="1751" w:type="dxa"/>
          </w:tcPr>
          <w:p w14:paraId="794CF5DF" w14:textId="77777777" w:rsidR="00BB75BC" w:rsidRPr="00BB75BC" w:rsidRDefault="00BB75BC" w:rsidP="00BB75BC">
            <w:pPr>
              <w:jc w:val="center"/>
              <w:rPr>
                <w:rFonts w:ascii="Sylfaen" w:hAnsi="Sylfaen" w:cs="Tahoma"/>
                <w:b/>
                <w:color w:val="000000"/>
                <w:sz w:val="20"/>
                <w:szCs w:val="20"/>
              </w:rPr>
            </w:pPr>
          </w:p>
        </w:tc>
      </w:tr>
      <w:tr w:rsidR="00BB75BC" w:rsidRPr="004713E1" w14:paraId="5A5EEED3" w14:textId="77777777" w:rsidTr="00406654">
        <w:tc>
          <w:tcPr>
            <w:tcW w:w="656" w:type="dxa"/>
            <w:vAlign w:val="center"/>
          </w:tcPr>
          <w:p w14:paraId="7FE02AC2" w14:textId="06FCF90F"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21</w:t>
            </w:r>
          </w:p>
        </w:tc>
        <w:tc>
          <w:tcPr>
            <w:tcW w:w="3699" w:type="dxa"/>
          </w:tcPr>
          <w:p w14:paraId="55D54AB6" w14:textId="31EB7736" w:rsidR="00BB75BC" w:rsidRPr="00BB75BC" w:rsidRDefault="00BB75BC" w:rsidP="00BB75BC">
            <w:pPr>
              <w:rPr>
                <w:rFonts w:ascii="Sylfaen" w:hAnsi="Sylfaen" w:cs="Arial"/>
                <w:b/>
                <w:bCs/>
                <w:sz w:val="20"/>
                <w:szCs w:val="20"/>
              </w:rPr>
            </w:pPr>
            <w:r w:rsidRPr="00BB75BC">
              <w:rPr>
                <w:rFonts w:ascii="Sylfaen" w:hAnsi="Sylfaen" w:cs="Arial"/>
                <w:sz w:val="20"/>
                <w:szCs w:val="20"/>
              </w:rPr>
              <w:t xml:space="preserve">Pomiar SpO2 algorytmem </w:t>
            </w:r>
            <w:proofErr w:type="spellStart"/>
            <w:r w:rsidRPr="00BB75BC">
              <w:rPr>
                <w:rFonts w:ascii="Sylfaen" w:hAnsi="Sylfaen" w:cs="Arial"/>
                <w:sz w:val="20"/>
                <w:szCs w:val="20"/>
              </w:rPr>
              <w:t>Nellcor</w:t>
            </w:r>
            <w:proofErr w:type="spellEnd"/>
            <w:r w:rsidRPr="00BB75BC">
              <w:rPr>
                <w:rFonts w:ascii="Sylfaen" w:hAnsi="Sylfaen" w:cs="Arial"/>
                <w:sz w:val="20"/>
                <w:szCs w:val="20"/>
              </w:rPr>
              <w:t xml:space="preserve"> lub równoważnym pod względem wszystkich opublikowanych parametrów dotyczących jakości pomiaru, z możliwością stosowania wszystkich czujników z oferty firmy </w:t>
            </w:r>
            <w:proofErr w:type="spellStart"/>
            <w:r w:rsidRPr="00BB75BC">
              <w:rPr>
                <w:rFonts w:ascii="Sylfaen" w:hAnsi="Sylfaen" w:cs="Arial"/>
                <w:sz w:val="20"/>
                <w:szCs w:val="20"/>
              </w:rPr>
              <w:t>Nellcor</w:t>
            </w:r>
            <w:proofErr w:type="spellEnd"/>
          </w:p>
        </w:tc>
        <w:tc>
          <w:tcPr>
            <w:tcW w:w="1167" w:type="dxa"/>
            <w:vAlign w:val="center"/>
          </w:tcPr>
          <w:p w14:paraId="72A01A3B" w14:textId="31492663"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031B3BC7" w14:textId="77777777" w:rsidR="00BB75BC" w:rsidRPr="00BB75BC" w:rsidRDefault="00BB75BC" w:rsidP="00BB75BC">
            <w:pPr>
              <w:jc w:val="center"/>
              <w:rPr>
                <w:rFonts w:ascii="Sylfaen" w:hAnsi="Sylfaen"/>
                <w:b/>
                <w:sz w:val="20"/>
                <w:szCs w:val="20"/>
                <w:lang w:eastAsia="x-none"/>
              </w:rPr>
            </w:pPr>
          </w:p>
        </w:tc>
        <w:tc>
          <w:tcPr>
            <w:tcW w:w="1751" w:type="dxa"/>
          </w:tcPr>
          <w:p w14:paraId="46D0FBF6" w14:textId="77777777" w:rsidR="00BB75BC" w:rsidRPr="00BB75BC" w:rsidRDefault="00BB75BC" w:rsidP="00BB75BC">
            <w:pPr>
              <w:jc w:val="center"/>
              <w:rPr>
                <w:rFonts w:ascii="Sylfaen" w:hAnsi="Sylfaen" w:cs="Tahoma"/>
                <w:b/>
                <w:color w:val="000000"/>
                <w:sz w:val="20"/>
                <w:szCs w:val="20"/>
              </w:rPr>
            </w:pPr>
          </w:p>
        </w:tc>
      </w:tr>
      <w:tr w:rsidR="00BB75BC" w:rsidRPr="004713E1" w14:paraId="6838FE78" w14:textId="77777777" w:rsidTr="00406654">
        <w:tc>
          <w:tcPr>
            <w:tcW w:w="656" w:type="dxa"/>
            <w:vAlign w:val="center"/>
          </w:tcPr>
          <w:p w14:paraId="534FA33C" w14:textId="6D8736A1"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22</w:t>
            </w:r>
          </w:p>
        </w:tc>
        <w:tc>
          <w:tcPr>
            <w:tcW w:w="3699" w:type="dxa"/>
          </w:tcPr>
          <w:p w14:paraId="3136171B" w14:textId="7747B40C" w:rsidR="00BB75BC" w:rsidRPr="00BB75BC" w:rsidRDefault="00BB75BC" w:rsidP="00BB75BC">
            <w:pPr>
              <w:rPr>
                <w:rFonts w:ascii="Sylfaen" w:hAnsi="Sylfaen" w:cs="Arial"/>
                <w:sz w:val="20"/>
                <w:szCs w:val="20"/>
              </w:rPr>
            </w:pPr>
            <w:r w:rsidRPr="00BB75BC">
              <w:rPr>
                <w:rFonts w:ascii="Sylfaen" w:hAnsi="Sylfaen" w:cs="Arial"/>
                <w:b/>
                <w:bCs/>
                <w:sz w:val="20"/>
                <w:szCs w:val="20"/>
              </w:rPr>
              <w:t>Nieinwazyjny pomiar ciśnienia krwi</w:t>
            </w:r>
          </w:p>
        </w:tc>
        <w:tc>
          <w:tcPr>
            <w:tcW w:w="1167" w:type="dxa"/>
            <w:vAlign w:val="center"/>
          </w:tcPr>
          <w:p w14:paraId="03212647" w14:textId="14D3306A"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29C61F80" w14:textId="77777777" w:rsidR="00BB75BC" w:rsidRPr="00BB75BC" w:rsidRDefault="00BB75BC" w:rsidP="00BB75BC">
            <w:pPr>
              <w:jc w:val="center"/>
              <w:rPr>
                <w:rFonts w:ascii="Sylfaen" w:hAnsi="Sylfaen"/>
                <w:b/>
                <w:sz w:val="20"/>
                <w:szCs w:val="20"/>
                <w:lang w:eastAsia="x-none"/>
              </w:rPr>
            </w:pPr>
          </w:p>
        </w:tc>
        <w:tc>
          <w:tcPr>
            <w:tcW w:w="1751" w:type="dxa"/>
          </w:tcPr>
          <w:p w14:paraId="30B343B3" w14:textId="77777777" w:rsidR="00BB75BC" w:rsidRPr="00BB75BC" w:rsidRDefault="00BB75BC" w:rsidP="00BB75BC">
            <w:pPr>
              <w:jc w:val="center"/>
              <w:rPr>
                <w:rFonts w:ascii="Sylfaen" w:hAnsi="Sylfaen" w:cs="Tahoma"/>
                <w:b/>
                <w:color w:val="000000"/>
                <w:sz w:val="20"/>
                <w:szCs w:val="20"/>
              </w:rPr>
            </w:pPr>
          </w:p>
        </w:tc>
      </w:tr>
      <w:tr w:rsidR="00BB75BC" w:rsidRPr="004713E1" w14:paraId="69B79250" w14:textId="77777777" w:rsidTr="00406654">
        <w:tc>
          <w:tcPr>
            <w:tcW w:w="656" w:type="dxa"/>
            <w:vAlign w:val="center"/>
          </w:tcPr>
          <w:p w14:paraId="18F488E9" w14:textId="4275046B"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23</w:t>
            </w:r>
          </w:p>
        </w:tc>
        <w:tc>
          <w:tcPr>
            <w:tcW w:w="3699" w:type="dxa"/>
          </w:tcPr>
          <w:p w14:paraId="7834FF86" w14:textId="1E37524B" w:rsidR="00BB75BC" w:rsidRPr="00BB75BC" w:rsidRDefault="00BB75BC" w:rsidP="00BB75BC">
            <w:pPr>
              <w:rPr>
                <w:rFonts w:ascii="Sylfaen" w:hAnsi="Sylfaen" w:cs="Arial"/>
                <w:b/>
                <w:bCs/>
                <w:sz w:val="20"/>
                <w:szCs w:val="20"/>
              </w:rPr>
            </w:pPr>
            <w:r w:rsidRPr="00BB75BC">
              <w:rPr>
                <w:rFonts w:ascii="Sylfaen" w:hAnsi="Sylfaen" w:cs="Arial"/>
                <w:sz w:val="20"/>
                <w:szCs w:val="20"/>
              </w:rPr>
              <w:t>Pomiar ciśnienia ręczny i automatyczny z ustawianym czasem powtarzania do 8 godzin</w:t>
            </w:r>
          </w:p>
        </w:tc>
        <w:tc>
          <w:tcPr>
            <w:tcW w:w="1167" w:type="dxa"/>
            <w:vAlign w:val="center"/>
          </w:tcPr>
          <w:p w14:paraId="243BB051" w14:textId="4B5CBD6B"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20E7D7FD" w14:textId="77777777" w:rsidR="00BB75BC" w:rsidRPr="00BB75BC" w:rsidRDefault="00BB75BC" w:rsidP="00BB75BC">
            <w:pPr>
              <w:jc w:val="center"/>
              <w:rPr>
                <w:rFonts w:ascii="Sylfaen" w:hAnsi="Sylfaen"/>
                <w:b/>
                <w:sz w:val="20"/>
                <w:szCs w:val="20"/>
                <w:lang w:eastAsia="x-none"/>
              </w:rPr>
            </w:pPr>
          </w:p>
        </w:tc>
        <w:tc>
          <w:tcPr>
            <w:tcW w:w="1751" w:type="dxa"/>
          </w:tcPr>
          <w:p w14:paraId="7955C01A" w14:textId="77777777" w:rsidR="00BB75BC" w:rsidRPr="00BB75BC" w:rsidRDefault="00BB75BC" w:rsidP="00BB75BC">
            <w:pPr>
              <w:jc w:val="center"/>
              <w:rPr>
                <w:rFonts w:ascii="Sylfaen" w:hAnsi="Sylfaen" w:cs="Tahoma"/>
                <w:b/>
                <w:color w:val="000000"/>
                <w:sz w:val="20"/>
                <w:szCs w:val="20"/>
              </w:rPr>
            </w:pPr>
          </w:p>
        </w:tc>
      </w:tr>
      <w:tr w:rsidR="00BB75BC" w:rsidRPr="004713E1" w14:paraId="24A8F053" w14:textId="77777777" w:rsidTr="00406654">
        <w:tc>
          <w:tcPr>
            <w:tcW w:w="656" w:type="dxa"/>
            <w:vAlign w:val="center"/>
          </w:tcPr>
          <w:p w14:paraId="1C9F9A06" w14:textId="0018731A"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24</w:t>
            </w:r>
          </w:p>
        </w:tc>
        <w:tc>
          <w:tcPr>
            <w:tcW w:w="3699" w:type="dxa"/>
          </w:tcPr>
          <w:p w14:paraId="31E4A68E" w14:textId="450462D8" w:rsidR="00BB75BC" w:rsidRPr="00BB75BC" w:rsidRDefault="00BB75BC" w:rsidP="00BB75BC">
            <w:pPr>
              <w:rPr>
                <w:rFonts w:ascii="Sylfaen" w:hAnsi="Sylfaen" w:cs="Arial"/>
                <w:sz w:val="20"/>
                <w:szCs w:val="20"/>
              </w:rPr>
            </w:pPr>
            <w:r w:rsidRPr="00BB75BC">
              <w:rPr>
                <w:rFonts w:ascii="Sylfaen" w:hAnsi="Sylfaen" w:cs="Arial"/>
                <w:sz w:val="20"/>
                <w:szCs w:val="20"/>
              </w:rPr>
              <w:t>Możliwość włączenia automatycznego blokowania alarmów saturacji podczas pomiaru saturacji i NIBP na tej samej kończynie</w:t>
            </w:r>
          </w:p>
        </w:tc>
        <w:tc>
          <w:tcPr>
            <w:tcW w:w="1167" w:type="dxa"/>
            <w:vAlign w:val="center"/>
          </w:tcPr>
          <w:p w14:paraId="2BD66F47" w14:textId="5450CD5D"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5C77BA87" w14:textId="77777777" w:rsidR="00BB75BC" w:rsidRPr="00BB75BC" w:rsidRDefault="00BB75BC" w:rsidP="00BB75BC">
            <w:pPr>
              <w:jc w:val="center"/>
              <w:rPr>
                <w:rFonts w:ascii="Sylfaen" w:hAnsi="Sylfaen"/>
                <w:b/>
                <w:sz w:val="20"/>
                <w:szCs w:val="20"/>
                <w:lang w:eastAsia="x-none"/>
              </w:rPr>
            </w:pPr>
          </w:p>
        </w:tc>
        <w:tc>
          <w:tcPr>
            <w:tcW w:w="1751" w:type="dxa"/>
          </w:tcPr>
          <w:p w14:paraId="783BAEAC" w14:textId="77777777" w:rsidR="00BB75BC" w:rsidRPr="00BB75BC" w:rsidRDefault="00BB75BC" w:rsidP="00BB75BC">
            <w:pPr>
              <w:jc w:val="center"/>
              <w:rPr>
                <w:rFonts w:ascii="Sylfaen" w:hAnsi="Sylfaen" w:cs="Tahoma"/>
                <w:b/>
                <w:color w:val="000000"/>
                <w:sz w:val="20"/>
                <w:szCs w:val="20"/>
              </w:rPr>
            </w:pPr>
          </w:p>
        </w:tc>
      </w:tr>
      <w:tr w:rsidR="00BB75BC" w:rsidRPr="004713E1" w14:paraId="54BC7BC2" w14:textId="77777777" w:rsidTr="00406654">
        <w:tc>
          <w:tcPr>
            <w:tcW w:w="656" w:type="dxa"/>
            <w:vAlign w:val="center"/>
          </w:tcPr>
          <w:p w14:paraId="06FCC8E4" w14:textId="5DE4ACFF"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25</w:t>
            </w:r>
          </w:p>
        </w:tc>
        <w:tc>
          <w:tcPr>
            <w:tcW w:w="3699" w:type="dxa"/>
          </w:tcPr>
          <w:p w14:paraId="2AB395D1" w14:textId="28CDA594" w:rsidR="00BB75BC" w:rsidRPr="00BB75BC" w:rsidRDefault="00BB75BC" w:rsidP="00BB75BC">
            <w:pPr>
              <w:rPr>
                <w:rFonts w:ascii="Sylfaen" w:hAnsi="Sylfaen" w:cs="Arial"/>
                <w:sz w:val="20"/>
                <w:szCs w:val="20"/>
              </w:rPr>
            </w:pPr>
            <w:r w:rsidRPr="00BB75BC">
              <w:rPr>
                <w:rFonts w:ascii="Sylfaen" w:hAnsi="Sylfaen" w:cs="Arial"/>
                <w:b/>
                <w:bCs/>
                <w:sz w:val="20"/>
                <w:szCs w:val="20"/>
              </w:rPr>
              <w:t>Inwazyjny pomiar ciśnienia</w:t>
            </w:r>
          </w:p>
        </w:tc>
        <w:tc>
          <w:tcPr>
            <w:tcW w:w="1167" w:type="dxa"/>
            <w:vAlign w:val="center"/>
          </w:tcPr>
          <w:p w14:paraId="4687353D" w14:textId="7455EAAA"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4C12357C" w14:textId="77777777" w:rsidR="00BB75BC" w:rsidRPr="00BB75BC" w:rsidRDefault="00BB75BC" w:rsidP="00BB75BC">
            <w:pPr>
              <w:jc w:val="center"/>
              <w:rPr>
                <w:rFonts w:ascii="Sylfaen" w:hAnsi="Sylfaen"/>
                <w:b/>
                <w:sz w:val="20"/>
                <w:szCs w:val="20"/>
                <w:lang w:eastAsia="x-none"/>
              </w:rPr>
            </w:pPr>
          </w:p>
        </w:tc>
        <w:tc>
          <w:tcPr>
            <w:tcW w:w="1751" w:type="dxa"/>
          </w:tcPr>
          <w:p w14:paraId="719AA518" w14:textId="77777777" w:rsidR="00BB75BC" w:rsidRPr="00BB75BC" w:rsidRDefault="00BB75BC" w:rsidP="00BB75BC">
            <w:pPr>
              <w:jc w:val="center"/>
              <w:rPr>
                <w:rFonts w:ascii="Sylfaen" w:hAnsi="Sylfaen" w:cs="Tahoma"/>
                <w:b/>
                <w:color w:val="000000"/>
                <w:sz w:val="20"/>
                <w:szCs w:val="20"/>
              </w:rPr>
            </w:pPr>
          </w:p>
        </w:tc>
      </w:tr>
      <w:tr w:rsidR="00BB75BC" w:rsidRPr="004713E1" w14:paraId="7D3CD51B" w14:textId="77777777" w:rsidTr="00406654">
        <w:tc>
          <w:tcPr>
            <w:tcW w:w="656" w:type="dxa"/>
            <w:vAlign w:val="center"/>
          </w:tcPr>
          <w:p w14:paraId="21A9A2A8" w14:textId="21C87422"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26</w:t>
            </w:r>
          </w:p>
        </w:tc>
        <w:tc>
          <w:tcPr>
            <w:tcW w:w="3699" w:type="dxa"/>
          </w:tcPr>
          <w:p w14:paraId="03D1C381" w14:textId="221BF1A1" w:rsidR="00BB75BC" w:rsidRPr="00BB75BC" w:rsidRDefault="00BB75BC" w:rsidP="00BB75BC">
            <w:pPr>
              <w:rPr>
                <w:rFonts w:ascii="Sylfaen" w:hAnsi="Sylfaen" w:cs="Arial"/>
                <w:b/>
                <w:bCs/>
                <w:sz w:val="20"/>
                <w:szCs w:val="20"/>
              </w:rPr>
            </w:pPr>
            <w:r w:rsidRPr="00BB75BC">
              <w:rPr>
                <w:rFonts w:ascii="Sylfaen" w:hAnsi="Sylfaen" w:cs="Arial"/>
                <w:sz w:val="20"/>
                <w:szCs w:val="20"/>
              </w:rPr>
              <w:t>Możliwość przypisania do poszczególnych torów pomiarowych inwazyjnego pomiaru ciśnienia nazw powiązanych z miejscem pomiaru, w tym ciśnienia tętniczego, ciśnienia w tętnicy płucnej, ośrodkowego ciśnienia żylnego i ciśnienia śródczaszkowego. Możliwość jednoczesnego pomiaru przynajmniej trzech ciśnień</w:t>
            </w:r>
          </w:p>
        </w:tc>
        <w:tc>
          <w:tcPr>
            <w:tcW w:w="1167" w:type="dxa"/>
            <w:vAlign w:val="center"/>
          </w:tcPr>
          <w:p w14:paraId="2145CF62" w14:textId="25116696"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0E3199D4" w14:textId="77777777" w:rsidR="00BB75BC" w:rsidRPr="00BB75BC" w:rsidRDefault="00BB75BC" w:rsidP="00BB75BC">
            <w:pPr>
              <w:jc w:val="center"/>
              <w:rPr>
                <w:rFonts w:ascii="Sylfaen" w:hAnsi="Sylfaen"/>
                <w:b/>
                <w:sz w:val="20"/>
                <w:szCs w:val="20"/>
                <w:lang w:eastAsia="x-none"/>
              </w:rPr>
            </w:pPr>
          </w:p>
        </w:tc>
        <w:tc>
          <w:tcPr>
            <w:tcW w:w="1751" w:type="dxa"/>
          </w:tcPr>
          <w:p w14:paraId="1FE70879" w14:textId="77777777" w:rsidR="00BB75BC" w:rsidRPr="00BB75BC" w:rsidRDefault="00BB75BC" w:rsidP="00BB75BC">
            <w:pPr>
              <w:jc w:val="center"/>
              <w:rPr>
                <w:rFonts w:ascii="Sylfaen" w:hAnsi="Sylfaen" w:cs="Tahoma"/>
                <w:b/>
                <w:color w:val="000000"/>
                <w:sz w:val="20"/>
                <w:szCs w:val="20"/>
              </w:rPr>
            </w:pPr>
          </w:p>
        </w:tc>
      </w:tr>
      <w:tr w:rsidR="00BB75BC" w:rsidRPr="004713E1" w14:paraId="19C84ED9" w14:textId="77777777" w:rsidTr="00406654">
        <w:tc>
          <w:tcPr>
            <w:tcW w:w="656" w:type="dxa"/>
            <w:vAlign w:val="center"/>
          </w:tcPr>
          <w:p w14:paraId="2CB57BF4" w14:textId="34859AD2"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27</w:t>
            </w:r>
          </w:p>
        </w:tc>
        <w:tc>
          <w:tcPr>
            <w:tcW w:w="3699" w:type="dxa"/>
          </w:tcPr>
          <w:p w14:paraId="496103E6" w14:textId="049148C7" w:rsidR="00BB75BC" w:rsidRPr="00BB75BC" w:rsidRDefault="00BB75BC" w:rsidP="00BB75BC">
            <w:pPr>
              <w:rPr>
                <w:rFonts w:ascii="Sylfaen" w:hAnsi="Sylfaen" w:cs="Arial"/>
                <w:sz w:val="20"/>
                <w:szCs w:val="20"/>
              </w:rPr>
            </w:pPr>
            <w:r w:rsidRPr="00BB75BC">
              <w:rPr>
                <w:rFonts w:ascii="Sylfaen" w:hAnsi="Sylfaen" w:cs="Arial"/>
                <w:b/>
                <w:bCs/>
                <w:sz w:val="20"/>
                <w:szCs w:val="20"/>
              </w:rPr>
              <w:t xml:space="preserve">Pomiar temperatury </w:t>
            </w:r>
          </w:p>
        </w:tc>
        <w:tc>
          <w:tcPr>
            <w:tcW w:w="1167" w:type="dxa"/>
            <w:vAlign w:val="center"/>
          </w:tcPr>
          <w:p w14:paraId="29DF7A9A" w14:textId="54A1AFA4"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7D6F3CEF" w14:textId="77777777" w:rsidR="00BB75BC" w:rsidRPr="00BB75BC" w:rsidRDefault="00BB75BC" w:rsidP="00BB75BC">
            <w:pPr>
              <w:jc w:val="center"/>
              <w:rPr>
                <w:rFonts w:ascii="Sylfaen" w:hAnsi="Sylfaen"/>
                <w:b/>
                <w:sz w:val="20"/>
                <w:szCs w:val="20"/>
                <w:lang w:eastAsia="x-none"/>
              </w:rPr>
            </w:pPr>
          </w:p>
        </w:tc>
        <w:tc>
          <w:tcPr>
            <w:tcW w:w="1751" w:type="dxa"/>
          </w:tcPr>
          <w:p w14:paraId="2F81989B" w14:textId="77777777" w:rsidR="00BB75BC" w:rsidRPr="00BB75BC" w:rsidRDefault="00BB75BC" w:rsidP="00BB75BC">
            <w:pPr>
              <w:jc w:val="center"/>
              <w:rPr>
                <w:rFonts w:ascii="Sylfaen" w:hAnsi="Sylfaen" w:cs="Tahoma"/>
                <w:b/>
                <w:color w:val="000000"/>
                <w:sz w:val="20"/>
                <w:szCs w:val="20"/>
              </w:rPr>
            </w:pPr>
          </w:p>
        </w:tc>
      </w:tr>
      <w:tr w:rsidR="00BB75BC" w:rsidRPr="004713E1" w14:paraId="392C1D8E" w14:textId="77777777" w:rsidTr="00406654">
        <w:tc>
          <w:tcPr>
            <w:tcW w:w="656" w:type="dxa"/>
            <w:vAlign w:val="center"/>
          </w:tcPr>
          <w:p w14:paraId="152CD46C" w14:textId="6C769179"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28</w:t>
            </w:r>
          </w:p>
        </w:tc>
        <w:tc>
          <w:tcPr>
            <w:tcW w:w="3699" w:type="dxa"/>
          </w:tcPr>
          <w:p w14:paraId="73DDFC83" w14:textId="1BB7B456" w:rsidR="00BB75BC" w:rsidRPr="00BB75BC" w:rsidRDefault="00BB75BC" w:rsidP="00BB75BC">
            <w:pPr>
              <w:rPr>
                <w:rFonts w:ascii="Sylfaen" w:hAnsi="Sylfaen" w:cs="Arial"/>
                <w:b/>
                <w:bCs/>
                <w:sz w:val="20"/>
                <w:szCs w:val="20"/>
              </w:rPr>
            </w:pPr>
            <w:r w:rsidRPr="00BB75BC">
              <w:rPr>
                <w:rFonts w:ascii="Sylfaen" w:hAnsi="Sylfaen" w:cs="Arial"/>
                <w:sz w:val="20"/>
                <w:szCs w:val="20"/>
              </w:rPr>
              <w:t>Wyświetlanie temperatury T1, T2 i różnicy temperatur</w:t>
            </w:r>
          </w:p>
        </w:tc>
        <w:tc>
          <w:tcPr>
            <w:tcW w:w="1167" w:type="dxa"/>
            <w:vAlign w:val="center"/>
          </w:tcPr>
          <w:p w14:paraId="262D2028" w14:textId="718E17F0"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2C376E08" w14:textId="77777777" w:rsidR="00BB75BC" w:rsidRPr="00BB75BC" w:rsidRDefault="00BB75BC" w:rsidP="00BB75BC">
            <w:pPr>
              <w:jc w:val="center"/>
              <w:rPr>
                <w:rFonts w:ascii="Sylfaen" w:hAnsi="Sylfaen"/>
                <w:b/>
                <w:sz w:val="20"/>
                <w:szCs w:val="20"/>
                <w:lang w:eastAsia="x-none"/>
              </w:rPr>
            </w:pPr>
          </w:p>
        </w:tc>
        <w:tc>
          <w:tcPr>
            <w:tcW w:w="1751" w:type="dxa"/>
          </w:tcPr>
          <w:p w14:paraId="6584F807" w14:textId="77777777" w:rsidR="00BB75BC" w:rsidRPr="00BB75BC" w:rsidRDefault="00BB75BC" w:rsidP="00BB75BC">
            <w:pPr>
              <w:jc w:val="center"/>
              <w:rPr>
                <w:rFonts w:ascii="Sylfaen" w:hAnsi="Sylfaen" w:cs="Tahoma"/>
                <w:b/>
                <w:color w:val="000000"/>
                <w:sz w:val="20"/>
                <w:szCs w:val="20"/>
              </w:rPr>
            </w:pPr>
          </w:p>
        </w:tc>
      </w:tr>
      <w:tr w:rsidR="00BB75BC" w:rsidRPr="004713E1" w14:paraId="4EEF77A4" w14:textId="77777777" w:rsidTr="00406654">
        <w:tc>
          <w:tcPr>
            <w:tcW w:w="656" w:type="dxa"/>
            <w:vAlign w:val="center"/>
          </w:tcPr>
          <w:p w14:paraId="732D7A8B" w14:textId="53CDB84D"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30</w:t>
            </w:r>
          </w:p>
        </w:tc>
        <w:tc>
          <w:tcPr>
            <w:tcW w:w="3699" w:type="dxa"/>
          </w:tcPr>
          <w:p w14:paraId="32C32996" w14:textId="16244721" w:rsidR="00BB75BC" w:rsidRPr="00BB75BC" w:rsidRDefault="00BB75BC" w:rsidP="00BB75BC">
            <w:pPr>
              <w:rPr>
                <w:rFonts w:ascii="Sylfaen" w:hAnsi="Sylfaen" w:cs="Arial"/>
                <w:sz w:val="20"/>
                <w:szCs w:val="20"/>
              </w:rPr>
            </w:pPr>
            <w:r w:rsidRPr="00BB75BC">
              <w:rPr>
                <w:rFonts w:ascii="Sylfaen" w:hAnsi="Sylfaen" w:cs="Arial"/>
                <w:b/>
                <w:bCs/>
                <w:sz w:val="20"/>
                <w:szCs w:val="20"/>
              </w:rPr>
              <w:t>Pomiar zwiotczenia</w:t>
            </w:r>
          </w:p>
        </w:tc>
        <w:tc>
          <w:tcPr>
            <w:tcW w:w="1167" w:type="dxa"/>
            <w:vAlign w:val="center"/>
          </w:tcPr>
          <w:p w14:paraId="041F1DC3" w14:textId="08C978B6"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38C57325" w14:textId="77777777" w:rsidR="00BB75BC" w:rsidRPr="00BB75BC" w:rsidRDefault="00BB75BC" w:rsidP="00BB75BC">
            <w:pPr>
              <w:jc w:val="center"/>
              <w:rPr>
                <w:rFonts w:ascii="Sylfaen" w:hAnsi="Sylfaen"/>
                <w:b/>
                <w:sz w:val="20"/>
                <w:szCs w:val="20"/>
                <w:lang w:eastAsia="x-none"/>
              </w:rPr>
            </w:pPr>
          </w:p>
        </w:tc>
        <w:tc>
          <w:tcPr>
            <w:tcW w:w="1751" w:type="dxa"/>
          </w:tcPr>
          <w:p w14:paraId="09DF19DA" w14:textId="77777777" w:rsidR="00BB75BC" w:rsidRPr="00BB75BC" w:rsidRDefault="00BB75BC" w:rsidP="00BB75BC">
            <w:pPr>
              <w:jc w:val="center"/>
              <w:rPr>
                <w:rFonts w:ascii="Sylfaen" w:hAnsi="Sylfaen" w:cs="Tahoma"/>
                <w:b/>
                <w:color w:val="000000"/>
                <w:sz w:val="20"/>
                <w:szCs w:val="20"/>
              </w:rPr>
            </w:pPr>
          </w:p>
        </w:tc>
      </w:tr>
      <w:tr w:rsidR="00BB75BC" w:rsidRPr="004713E1" w14:paraId="24DBEA74" w14:textId="77777777" w:rsidTr="00406654">
        <w:tc>
          <w:tcPr>
            <w:tcW w:w="656" w:type="dxa"/>
            <w:vAlign w:val="center"/>
          </w:tcPr>
          <w:p w14:paraId="579D44DB" w14:textId="23BE1991"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31</w:t>
            </w:r>
          </w:p>
        </w:tc>
        <w:tc>
          <w:tcPr>
            <w:tcW w:w="3699" w:type="dxa"/>
          </w:tcPr>
          <w:p w14:paraId="47676DB5" w14:textId="4EE796B5" w:rsidR="00BB75BC" w:rsidRPr="00BB75BC" w:rsidRDefault="00BB75BC" w:rsidP="00BB75BC">
            <w:pPr>
              <w:rPr>
                <w:rFonts w:ascii="Sylfaen" w:hAnsi="Sylfaen" w:cs="Arial"/>
                <w:b/>
                <w:bCs/>
                <w:sz w:val="20"/>
                <w:szCs w:val="20"/>
              </w:rPr>
            </w:pPr>
            <w:r w:rsidRPr="00BB75BC">
              <w:rPr>
                <w:rFonts w:ascii="Sylfaen" w:hAnsi="Sylfaen" w:cs="Arial"/>
                <w:sz w:val="20"/>
                <w:szCs w:val="20"/>
              </w:rPr>
              <w:t xml:space="preserve">Pomiar przewodnictwa nerwowo mięśniowego za pomocą stymulacji nerwu łokciowego i rejestracji odpowiedzi za pomocą czujnika 3D, mierzącego drgania kciuka we wszystkich kierunkach, bez konieczności kalibracji czujnika przed wykonaniem pomiaru. Dopuszczalny </w:t>
            </w:r>
            <w:r w:rsidRPr="00BB75BC">
              <w:rPr>
                <w:rFonts w:ascii="Sylfaen" w:hAnsi="Sylfaen" w:cs="Arial"/>
                <w:sz w:val="20"/>
                <w:szCs w:val="20"/>
              </w:rPr>
              <w:lastRenderedPageBreak/>
              <w:t>pomiar za pomocą dodatkowego monitora.</w:t>
            </w:r>
            <w:r w:rsidRPr="00BB75BC">
              <w:rPr>
                <w:rFonts w:ascii="Sylfaen" w:hAnsi="Sylfaen" w:cs="Arial"/>
                <w:sz w:val="20"/>
                <w:szCs w:val="20"/>
              </w:rPr>
              <w:br/>
              <w:t>Dostępne metody stymulacji, przynajmniej:</w:t>
            </w:r>
            <w:r w:rsidRPr="00BB75BC">
              <w:rPr>
                <w:rFonts w:ascii="Sylfaen" w:hAnsi="Sylfaen" w:cs="Arial"/>
                <w:sz w:val="20"/>
                <w:szCs w:val="20"/>
              </w:rPr>
              <w:br/>
              <w:t xml:space="preserve">- Train Of </w:t>
            </w:r>
            <w:proofErr w:type="spellStart"/>
            <w:r w:rsidRPr="00BB75BC">
              <w:rPr>
                <w:rFonts w:ascii="Sylfaen" w:hAnsi="Sylfaen" w:cs="Arial"/>
                <w:sz w:val="20"/>
                <w:szCs w:val="20"/>
              </w:rPr>
              <w:t>Four</w:t>
            </w:r>
            <w:proofErr w:type="spellEnd"/>
            <w:r w:rsidRPr="00BB75BC">
              <w:rPr>
                <w:rFonts w:ascii="Sylfaen" w:hAnsi="Sylfaen" w:cs="Arial"/>
                <w:sz w:val="20"/>
                <w:szCs w:val="20"/>
              </w:rPr>
              <w:t>, obliczanie T1/T4 i Tref/T4</w:t>
            </w:r>
            <w:r w:rsidRPr="00BB75BC">
              <w:rPr>
                <w:rFonts w:ascii="Sylfaen" w:hAnsi="Sylfaen" w:cs="Arial"/>
                <w:sz w:val="20"/>
                <w:szCs w:val="20"/>
              </w:rPr>
              <w:br/>
              <w:t>- TOF z ustawianymi odstępami automatycznych pomiarów</w:t>
            </w:r>
            <w:r w:rsidRPr="00BB75BC">
              <w:rPr>
                <w:rFonts w:ascii="Sylfaen" w:hAnsi="Sylfaen" w:cs="Arial"/>
                <w:sz w:val="20"/>
                <w:szCs w:val="20"/>
              </w:rPr>
              <w:br/>
              <w:t xml:space="preserve">- Tetanus 50 </w:t>
            </w:r>
            <w:proofErr w:type="spellStart"/>
            <w:r w:rsidRPr="00BB75BC">
              <w:rPr>
                <w:rFonts w:ascii="Sylfaen" w:hAnsi="Sylfaen" w:cs="Arial"/>
                <w:sz w:val="20"/>
                <w:szCs w:val="20"/>
              </w:rPr>
              <w:t>Hz</w:t>
            </w:r>
            <w:proofErr w:type="spellEnd"/>
            <w:r w:rsidRPr="00BB75BC">
              <w:rPr>
                <w:rFonts w:ascii="Sylfaen" w:hAnsi="Sylfaen" w:cs="Arial"/>
                <w:sz w:val="20"/>
                <w:szCs w:val="20"/>
              </w:rPr>
              <w:br/>
              <w:t xml:space="preserve">- Single </w:t>
            </w:r>
            <w:proofErr w:type="spellStart"/>
            <w:r w:rsidRPr="00BB75BC">
              <w:rPr>
                <w:rFonts w:ascii="Sylfaen" w:hAnsi="Sylfaen" w:cs="Arial"/>
                <w:sz w:val="20"/>
                <w:szCs w:val="20"/>
              </w:rPr>
              <w:t>Twitch</w:t>
            </w:r>
            <w:proofErr w:type="spellEnd"/>
          </w:p>
        </w:tc>
        <w:tc>
          <w:tcPr>
            <w:tcW w:w="1167" w:type="dxa"/>
            <w:vAlign w:val="center"/>
          </w:tcPr>
          <w:p w14:paraId="65E8A506" w14:textId="258D7F16"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lastRenderedPageBreak/>
              <w:t>Tak</w:t>
            </w:r>
          </w:p>
        </w:tc>
        <w:tc>
          <w:tcPr>
            <w:tcW w:w="1789" w:type="dxa"/>
            <w:vAlign w:val="center"/>
          </w:tcPr>
          <w:p w14:paraId="290FC314" w14:textId="77777777" w:rsidR="00BB75BC" w:rsidRPr="00BB75BC" w:rsidRDefault="00BB75BC" w:rsidP="00BB75BC">
            <w:pPr>
              <w:jc w:val="center"/>
              <w:rPr>
                <w:rFonts w:ascii="Sylfaen" w:hAnsi="Sylfaen"/>
                <w:b/>
                <w:sz w:val="20"/>
                <w:szCs w:val="20"/>
                <w:lang w:eastAsia="x-none"/>
              </w:rPr>
            </w:pPr>
          </w:p>
        </w:tc>
        <w:tc>
          <w:tcPr>
            <w:tcW w:w="1751" w:type="dxa"/>
          </w:tcPr>
          <w:p w14:paraId="5CBB9F52" w14:textId="77777777" w:rsidR="00BB75BC" w:rsidRPr="00BB75BC" w:rsidRDefault="00BB75BC" w:rsidP="00BB75BC">
            <w:pPr>
              <w:jc w:val="center"/>
              <w:rPr>
                <w:rFonts w:ascii="Sylfaen" w:hAnsi="Sylfaen" w:cs="Tahoma"/>
                <w:b/>
                <w:color w:val="000000"/>
                <w:sz w:val="20"/>
                <w:szCs w:val="20"/>
              </w:rPr>
            </w:pPr>
          </w:p>
        </w:tc>
      </w:tr>
      <w:tr w:rsidR="00BB75BC" w:rsidRPr="004713E1" w14:paraId="1390A80D" w14:textId="77777777" w:rsidTr="00406654">
        <w:tc>
          <w:tcPr>
            <w:tcW w:w="656" w:type="dxa"/>
            <w:vAlign w:val="center"/>
          </w:tcPr>
          <w:p w14:paraId="1DE2458A" w14:textId="2F8BA835"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32</w:t>
            </w:r>
          </w:p>
        </w:tc>
        <w:tc>
          <w:tcPr>
            <w:tcW w:w="3699" w:type="dxa"/>
          </w:tcPr>
          <w:p w14:paraId="0C927130" w14:textId="1BC0B68C" w:rsidR="00BB75BC" w:rsidRPr="00BB75BC" w:rsidRDefault="00BB75BC" w:rsidP="00BB75BC">
            <w:pPr>
              <w:rPr>
                <w:rFonts w:ascii="Sylfaen" w:hAnsi="Sylfaen" w:cs="Arial"/>
                <w:sz w:val="20"/>
                <w:szCs w:val="20"/>
              </w:rPr>
            </w:pPr>
            <w:r w:rsidRPr="00BB75BC">
              <w:rPr>
                <w:rFonts w:ascii="Sylfaen" w:hAnsi="Sylfaen" w:cs="Arial"/>
                <w:sz w:val="20"/>
                <w:szCs w:val="20"/>
              </w:rPr>
              <w:t>Możliwość pomiarów przewodnictwa nerwowo mięśniowego u dorosłych i dzieci,  poprzez zastosowanie odpowiedniego czujnika.</w:t>
            </w:r>
          </w:p>
        </w:tc>
        <w:tc>
          <w:tcPr>
            <w:tcW w:w="1167" w:type="dxa"/>
            <w:vAlign w:val="center"/>
          </w:tcPr>
          <w:p w14:paraId="690CFECC" w14:textId="4B27E2AA"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3297D970" w14:textId="77777777" w:rsidR="00BB75BC" w:rsidRPr="00BB75BC" w:rsidRDefault="00BB75BC" w:rsidP="00BB75BC">
            <w:pPr>
              <w:jc w:val="center"/>
              <w:rPr>
                <w:rFonts w:ascii="Sylfaen" w:hAnsi="Sylfaen"/>
                <w:b/>
                <w:sz w:val="20"/>
                <w:szCs w:val="20"/>
                <w:lang w:eastAsia="x-none"/>
              </w:rPr>
            </w:pPr>
          </w:p>
        </w:tc>
        <w:tc>
          <w:tcPr>
            <w:tcW w:w="1751" w:type="dxa"/>
          </w:tcPr>
          <w:p w14:paraId="067D64CC" w14:textId="77777777" w:rsidR="00BB75BC" w:rsidRPr="00BB75BC" w:rsidRDefault="00BB75BC" w:rsidP="00BB75BC">
            <w:pPr>
              <w:jc w:val="center"/>
              <w:rPr>
                <w:rFonts w:ascii="Sylfaen" w:hAnsi="Sylfaen" w:cs="Tahoma"/>
                <w:b/>
                <w:color w:val="000000"/>
                <w:sz w:val="20"/>
                <w:szCs w:val="20"/>
              </w:rPr>
            </w:pPr>
          </w:p>
        </w:tc>
      </w:tr>
      <w:tr w:rsidR="00BB75BC" w:rsidRPr="004713E1" w14:paraId="45578667" w14:textId="77777777" w:rsidTr="00406654">
        <w:tc>
          <w:tcPr>
            <w:tcW w:w="656" w:type="dxa"/>
            <w:vAlign w:val="center"/>
          </w:tcPr>
          <w:p w14:paraId="4F918AAC" w14:textId="49CBECB1"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33</w:t>
            </w:r>
          </w:p>
        </w:tc>
        <w:tc>
          <w:tcPr>
            <w:tcW w:w="3699" w:type="dxa"/>
          </w:tcPr>
          <w:p w14:paraId="1D81C58C" w14:textId="2F4422E2" w:rsidR="00BB75BC" w:rsidRPr="00BB75BC" w:rsidRDefault="00BB75BC" w:rsidP="00BB75BC">
            <w:pPr>
              <w:rPr>
                <w:rFonts w:ascii="Sylfaen" w:hAnsi="Sylfaen" w:cs="Arial"/>
                <w:sz w:val="20"/>
                <w:szCs w:val="20"/>
              </w:rPr>
            </w:pPr>
            <w:r w:rsidRPr="00BB75BC">
              <w:rPr>
                <w:rFonts w:ascii="Sylfaen" w:hAnsi="Sylfaen" w:cs="Arial"/>
                <w:sz w:val="20"/>
                <w:szCs w:val="20"/>
              </w:rPr>
              <w:t>Możliwość stosowania czujników jednorazowych.</w:t>
            </w:r>
          </w:p>
        </w:tc>
        <w:tc>
          <w:tcPr>
            <w:tcW w:w="1167" w:type="dxa"/>
            <w:vAlign w:val="center"/>
          </w:tcPr>
          <w:p w14:paraId="16845644" w14:textId="63FB171C"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6DEE3056" w14:textId="77777777" w:rsidR="00BB75BC" w:rsidRPr="00BB75BC" w:rsidRDefault="00BB75BC" w:rsidP="00BB75BC">
            <w:pPr>
              <w:jc w:val="center"/>
              <w:rPr>
                <w:rFonts w:ascii="Sylfaen" w:hAnsi="Sylfaen"/>
                <w:b/>
                <w:sz w:val="20"/>
                <w:szCs w:val="20"/>
                <w:lang w:eastAsia="x-none"/>
              </w:rPr>
            </w:pPr>
          </w:p>
        </w:tc>
        <w:tc>
          <w:tcPr>
            <w:tcW w:w="1751" w:type="dxa"/>
          </w:tcPr>
          <w:p w14:paraId="65C157F0" w14:textId="77777777" w:rsidR="00BB75BC" w:rsidRPr="00BB75BC" w:rsidRDefault="00BB75BC" w:rsidP="00BB75BC">
            <w:pPr>
              <w:jc w:val="center"/>
              <w:rPr>
                <w:rFonts w:ascii="Sylfaen" w:hAnsi="Sylfaen" w:cs="Tahoma"/>
                <w:b/>
                <w:color w:val="000000"/>
                <w:sz w:val="20"/>
                <w:szCs w:val="20"/>
              </w:rPr>
            </w:pPr>
          </w:p>
        </w:tc>
      </w:tr>
      <w:tr w:rsidR="00BB75BC" w:rsidRPr="004713E1" w14:paraId="0526D87F" w14:textId="77777777" w:rsidTr="00406654">
        <w:tc>
          <w:tcPr>
            <w:tcW w:w="656" w:type="dxa"/>
            <w:vAlign w:val="center"/>
          </w:tcPr>
          <w:p w14:paraId="7C2ADBBB" w14:textId="3E4C3736"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34</w:t>
            </w:r>
          </w:p>
        </w:tc>
        <w:tc>
          <w:tcPr>
            <w:tcW w:w="3699" w:type="dxa"/>
          </w:tcPr>
          <w:p w14:paraId="133C9D4E" w14:textId="0CEEF07F" w:rsidR="00BB75BC" w:rsidRPr="00BB75BC" w:rsidRDefault="00BB75BC" w:rsidP="00BB75BC">
            <w:pPr>
              <w:rPr>
                <w:rFonts w:ascii="Sylfaen" w:hAnsi="Sylfaen" w:cs="Arial"/>
                <w:sz w:val="20"/>
                <w:szCs w:val="20"/>
              </w:rPr>
            </w:pPr>
            <w:r w:rsidRPr="00BB75BC">
              <w:rPr>
                <w:rFonts w:ascii="Sylfaen" w:hAnsi="Sylfaen" w:cs="Arial"/>
                <w:b/>
                <w:bCs/>
                <w:sz w:val="20"/>
                <w:szCs w:val="20"/>
              </w:rPr>
              <w:t>Wymagane akcesoria pomiarowe</w:t>
            </w:r>
          </w:p>
        </w:tc>
        <w:tc>
          <w:tcPr>
            <w:tcW w:w="1167" w:type="dxa"/>
            <w:vAlign w:val="center"/>
          </w:tcPr>
          <w:p w14:paraId="176B834B" w14:textId="458CF32E"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 </w:t>
            </w:r>
          </w:p>
        </w:tc>
        <w:tc>
          <w:tcPr>
            <w:tcW w:w="1789" w:type="dxa"/>
            <w:vAlign w:val="center"/>
          </w:tcPr>
          <w:p w14:paraId="12989271" w14:textId="77777777" w:rsidR="00BB75BC" w:rsidRPr="00BB75BC" w:rsidRDefault="00BB75BC" w:rsidP="00BB75BC">
            <w:pPr>
              <w:jc w:val="center"/>
              <w:rPr>
                <w:rFonts w:ascii="Sylfaen" w:hAnsi="Sylfaen"/>
                <w:b/>
                <w:sz w:val="20"/>
                <w:szCs w:val="20"/>
                <w:lang w:eastAsia="x-none"/>
              </w:rPr>
            </w:pPr>
          </w:p>
        </w:tc>
        <w:tc>
          <w:tcPr>
            <w:tcW w:w="1751" w:type="dxa"/>
          </w:tcPr>
          <w:p w14:paraId="0236A364" w14:textId="77777777" w:rsidR="00BB75BC" w:rsidRPr="00BB75BC" w:rsidRDefault="00BB75BC" w:rsidP="00BB75BC">
            <w:pPr>
              <w:jc w:val="center"/>
              <w:rPr>
                <w:rFonts w:ascii="Sylfaen" w:hAnsi="Sylfaen" w:cs="Tahoma"/>
                <w:b/>
                <w:color w:val="000000"/>
                <w:sz w:val="20"/>
                <w:szCs w:val="20"/>
              </w:rPr>
            </w:pPr>
          </w:p>
        </w:tc>
      </w:tr>
      <w:tr w:rsidR="00BB75BC" w:rsidRPr="004713E1" w14:paraId="38300D16" w14:textId="77777777" w:rsidTr="00406654">
        <w:tc>
          <w:tcPr>
            <w:tcW w:w="656" w:type="dxa"/>
            <w:vAlign w:val="center"/>
          </w:tcPr>
          <w:p w14:paraId="09C66A2E" w14:textId="2672E14E"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35</w:t>
            </w:r>
          </w:p>
        </w:tc>
        <w:tc>
          <w:tcPr>
            <w:tcW w:w="3699" w:type="dxa"/>
          </w:tcPr>
          <w:p w14:paraId="1BE42D85" w14:textId="203A3EC9" w:rsidR="00BB75BC" w:rsidRPr="00BB75BC" w:rsidRDefault="00BB75BC" w:rsidP="00BB75BC">
            <w:pPr>
              <w:rPr>
                <w:rFonts w:ascii="Sylfaen" w:hAnsi="Sylfaen" w:cs="Arial"/>
                <w:b/>
                <w:bCs/>
                <w:sz w:val="20"/>
                <w:szCs w:val="20"/>
              </w:rPr>
            </w:pPr>
            <w:r w:rsidRPr="00BB75BC">
              <w:rPr>
                <w:rFonts w:ascii="Sylfaen" w:hAnsi="Sylfaen" w:cs="Arial"/>
                <w:sz w:val="20"/>
                <w:szCs w:val="20"/>
              </w:rPr>
              <w:t>Przewód EKG do podłączenia 3 elektrod</w:t>
            </w:r>
          </w:p>
        </w:tc>
        <w:tc>
          <w:tcPr>
            <w:tcW w:w="1167" w:type="dxa"/>
            <w:vAlign w:val="center"/>
          </w:tcPr>
          <w:p w14:paraId="1BB313BF" w14:textId="75876980"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4009445A" w14:textId="77777777" w:rsidR="00BB75BC" w:rsidRPr="00BB75BC" w:rsidRDefault="00BB75BC" w:rsidP="00BB75BC">
            <w:pPr>
              <w:jc w:val="center"/>
              <w:rPr>
                <w:rFonts w:ascii="Sylfaen" w:hAnsi="Sylfaen"/>
                <w:b/>
                <w:sz w:val="20"/>
                <w:szCs w:val="20"/>
                <w:lang w:eastAsia="x-none"/>
              </w:rPr>
            </w:pPr>
          </w:p>
        </w:tc>
        <w:tc>
          <w:tcPr>
            <w:tcW w:w="1751" w:type="dxa"/>
          </w:tcPr>
          <w:p w14:paraId="3E9012DA" w14:textId="77777777" w:rsidR="00BB75BC" w:rsidRPr="00BB75BC" w:rsidRDefault="00BB75BC" w:rsidP="00BB75BC">
            <w:pPr>
              <w:jc w:val="center"/>
              <w:rPr>
                <w:rFonts w:ascii="Sylfaen" w:hAnsi="Sylfaen" w:cs="Tahoma"/>
                <w:b/>
                <w:color w:val="000000"/>
                <w:sz w:val="20"/>
                <w:szCs w:val="20"/>
              </w:rPr>
            </w:pPr>
          </w:p>
        </w:tc>
      </w:tr>
      <w:tr w:rsidR="00BB75BC" w:rsidRPr="004713E1" w14:paraId="30B5C247" w14:textId="77777777" w:rsidTr="00406654">
        <w:tc>
          <w:tcPr>
            <w:tcW w:w="656" w:type="dxa"/>
            <w:vAlign w:val="center"/>
          </w:tcPr>
          <w:p w14:paraId="75F41713" w14:textId="47EAEE6A"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36</w:t>
            </w:r>
          </w:p>
        </w:tc>
        <w:tc>
          <w:tcPr>
            <w:tcW w:w="3699" w:type="dxa"/>
          </w:tcPr>
          <w:p w14:paraId="30263947" w14:textId="1AC9436F" w:rsidR="00BB75BC" w:rsidRPr="00BB75BC" w:rsidRDefault="00BB75BC" w:rsidP="00BB75BC">
            <w:pPr>
              <w:rPr>
                <w:rFonts w:ascii="Sylfaen" w:hAnsi="Sylfaen" w:cs="Arial"/>
                <w:sz w:val="20"/>
                <w:szCs w:val="20"/>
              </w:rPr>
            </w:pPr>
            <w:r w:rsidRPr="00BB75BC">
              <w:rPr>
                <w:rFonts w:ascii="Sylfaen" w:hAnsi="Sylfaen" w:cs="Arial"/>
                <w:sz w:val="20"/>
                <w:szCs w:val="20"/>
              </w:rPr>
              <w:t>Czujnik SpO2 dla dorosłych i przewód przedłużający</w:t>
            </w:r>
          </w:p>
        </w:tc>
        <w:tc>
          <w:tcPr>
            <w:tcW w:w="1167" w:type="dxa"/>
            <w:vAlign w:val="center"/>
          </w:tcPr>
          <w:p w14:paraId="4570188F" w14:textId="362CB485"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786AEF87" w14:textId="77777777" w:rsidR="00BB75BC" w:rsidRPr="00BB75BC" w:rsidRDefault="00BB75BC" w:rsidP="00BB75BC">
            <w:pPr>
              <w:jc w:val="center"/>
              <w:rPr>
                <w:rFonts w:ascii="Sylfaen" w:hAnsi="Sylfaen"/>
                <w:b/>
                <w:sz w:val="20"/>
                <w:szCs w:val="20"/>
                <w:lang w:eastAsia="x-none"/>
              </w:rPr>
            </w:pPr>
          </w:p>
        </w:tc>
        <w:tc>
          <w:tcPr>
            <w:tcW w:w="1751" w:type="dxa"/>
          </w:tcPr>
          <w:p w14:paraId="3973F61E" w14:textId="77777777" w:rsidR="00BB75BC" w:rsidRPr="00BB75BC" w:rsidRDefault="00BB75BC" w:rsidP="00BB75BC">
            <w:pPr>
              <w:jc w:val="center"/>
              <w:rPr>
                <w:rFonts w:ascii="Sylfaen" w:hAnsi="Sylfaen" w:cs="Tahoma"/>
                <w:b/>
                <w:color w:val="000000"/>
                <w:sz w:val="20"/>
                <w:szCs w:val="20"/>
              </w:rPr>
            </w:pPr>
          </w:p>
        </w:tc>
      </w:tr>
      <w:tr w:rsidR="00BB75BC" w:rsidRPr="004713E1" w14:paraId="0BA5ABA9" w14:textId="77777777" w:rsidTr="00406654">
        <w:tc>
          <w:tcPr>
            <w:tcW w:w="656" w:type="dxa"/>
            <w:vAlign w:val="center"/>
          </w:tcPr>
          <w:p w14:paraId="6A70C82C" w14:textId="6DB73946"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37</w:t>
            </w:r>
          </w:p>
        </w:tc>
        <w:tc>
          <w:tcPr>
            <w:tcW w:w="3699" w:type="dxa"/>
          </w:tcPr>
          <w:p w14:paraId="03BC304E" w14:textId="291D2C31" w:rsidR="00BB75BC" w:rsidRPr="00BB75BC" w:rsidRDefault="00BB75BC" w:rsidP="00BB75BC">
            <w:pPr>
              <w:rPr>
                <w:rFonts w:ascii="Sylfaen" w:hAnsi="Sylfaen" w:cs="Arial"/>
                <w:sz w:val="20"/>
                <w:szCs w:val="20"/>
              </w:rPr>
            </w:pPr>
            <w:r w:rsidRPr="00BB75BC">
              <w:rPr>
                <w:rFonts w:ascii="Sylfaen" w:hAnsi="Sylfaen" w:cs="Arial"/>
                <w:sz w:val="20"/>
                <w:szCs w:val="20"/>
              </w:rPr>
              <w:t>Wężyk do podłączenia mankietów do pomiaru ciśnienia i mankiet pomiarowy dla dorosłych</w:t>
            </w:r>
          </w:p>
        </w:tc>
        <w:tc>
          <w:tcPr>
            <w:tcW w:w="1167" w:type="dxa"/>
            <w:vAlign w:val="center"/>
          </w:tcPr>
          <w:p w14:paraId="6595DE86" w14:textId="5F350DB8"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4186B1BE" w14:textId="77777777" w:rsidR="00BB75BC" w:rsidRPr="00BB75BC" w:rsidRDefault="00BB75BC" w:rsidP="00BB75BC">
            <w:pPr>
              <w:jc w:val="center"/>
              <w:rPr>
                <w:rFonts w:ascii="Sylfaen" w:hAnsi="Sylfaen"/>
                <w:b/>
                <w:sz w:val="20"/>
                <w:szCs w:val="20"/>
                <w:lang w:eastAsia="x-none"/>
              </w:rPr>
            </w:pPr>
          </w:p>
        </w:tc>
        <w:tc>
          <w:tcPr>
            <w:tcW w:w="1751" w:type="dxa"/>
          </w:tcPr>
          <w:p w14:paraId="675D918D" w14:textId="77777777" w:rsidR="00BB75BC" w:rsidRPr="00BB75BC" w:rsidRDefault="00BB75BC" w:rsidP="00BB75BC">
            <w:pPr>
              <w:jc w:val="center"/>
              <w:rPr>
                <w:rFonts w:ascii="Sylfaen" w:hAnsi="Sylfaen" w:cs="Tahoma"/>
                <w:b/>
                <w:color w:val="000000"/>
                <w:sz w:val="20"/>
                <w:szCs w:val="20"/>
              </w:rPr>
            </w:pPr>
          </w:p>
        </w:tc>
      </w:tr>
      <w:tr w:rsidR="00BB75BC" w:rsidRPr="004713E1" w14:paraId="6D0786E5" w14:textId="77777777" w:rsidTr="00406654">
        <w:tc>
          <w:tcPr>
            <w:tcW w:w="656" w:type="dxa"/>
            <w:vAlign w:val="center"/>
          </w:tcPr>
          <w:p w14:paraId="42C5FB76" w14:textId="54CEF61A"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38</w:t>
            </w:r>
          </w:p>
        </w:tc>
        <w:tc>
          <w:tcPr>
            <w:tcW w:w="3699" w:type="dxa"/>
          </w:tcPr>
          <w:p w14:paraId="404CC69E" w14:textId="22C4277A" w:rsidR="00BB75BC" w:rsidRPr="00BB75BC" w:rsidRDefault="00BB75BC" w:rsidP="00BB75BC">
            <w:pPr>
              <w:rPr>
                <w:rFonts w:ascii="Sylfaen" w:hAnsi="Sylfaen" w:cs="Arial"/>
                <w:sz w:val="20"/>
                <w:szCs w:val="20"/>
              </w:rPr>
            </w:pPr>
            <w:r w:rsidRPr="00BB75BC">
              <w:rPr>
                <w:rFonts w:ascii="Sylfaen" w:hAnsi="Sylfaen" w:cs="Arial"/>
                <w:sz w:val="20"/>
                <w:szCs w:val="20"/>
              </w:rPr>
              <w:t>Czujnik temperatury skóry</w:t>
            </w:r>
          </w:p>
        </w:tc>
        <w:tc>
          <w:tcPr>
            <w:tcW w:w="1167" w:type="dxa"/>
            <w:vAlign w:val="center"/>
          </w:tcPr>
          <w:p w14:paraId="5C6C72B0" w14:textId="5A2B399A"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4778BB3B" w14:textId="77777777" w:rsidR="00BB75BC" w:rsidRPr="00BB75BC" w:rsidRDefault="00BB75BC" w:rsidP="00BB75BC">
            <w:pPr>
              <w:jc w:val="center"/>
              <w:rPr>
                <w:rFonts w:ascii="Sylfaen" w:hAnsi="Sylfaen"/>
                <w:b/>
                <w:sz w:val="20"/>
                <w:szCs w:val="20"/>
                <w:lang w:eastAsia="x-none"/>
              </w:rPr>
            </w:pPr>
          </w:p>
        </w:tc>
        <w:tc>
          <w:tcPr>
            <w:tcW w:w="1751" w:type="dxa"/>
          </w:tcPr>
          <w:p w14:paraId="7DB3927B" w14:textId="77777777" w:rsidR="00BB75BC" w:rsidRPr="00BB75BC" w:rsidRDefault="00BB75BC" w:rsidP="00BB75BC">
            <w:pPr>
              <w:jc w:val="center"/>
              <w:rPr>
                <w:rFonts w:ascii="Sylfaen" w:hAnsi="Sylfaen" w:cs="Tahoma"/>
                <w:b/>
                <w:color w:val="000000"/>
                <w:sz w:val="20"/>
                <w:szCs w:val="20"/>
              </w:rPr>
            </w:pPr>
          </w:p>
        </w:tc>
      </w:tr>
      <w:tr w:rsidR="00BB75BC" w:rsidRPr="004713E1" w14:paraId="20A79061" w14:textId="77777777" w:rsidTr="00406654">
        <w:tc>
          <w:tcPr>
            <w:tcW w:w="656" w:type="dxa"/>
            <w:vAlign w:val="center"/>
          </w:tcPr>
          <w:p w14:paraId="6EE3F902" w14:textId="575A951B"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39</w:t>
            </w:r>
          </w:p>
        </w:tc>
        <w:tc>
          <w:tcPr>
            <w:tcW w:w="3699" w:type="dxa"/>
          </w:tcPr>
          <w:p w14:paraId="3AD4BBB6" w14:textId="49170BAB" w:rsidR="00BB75BC" w:rsidRPr="00BB75BC" w:rsidRDefault="00BB75BC" w:rsidP="00BB75BC">
            <w:pPr>
              <w:rPr>
                <w:rFonts w:ascii="Sylfaen" w:hAnsi="Sylfaen" w:cs="Arial"/>
                <w:sz w:val="20"/>
                <w:szCs w:val="20"/>
              </w:rPr>
            </w:pPr>
            <w:r w:rsidRPr="00BB75BC">
              <w:rPr>
                <w:rFonts w:ascii="Sylfaen" w:hAnsi="Sylfaen" w:cs="Arial"/>
                <w:sz w:val="20"/>
                <w:szCs w:val="20"/>
              </w:rPr>
              <w:t>Akcesoria do pomiaru ciśnienia metodą inwazyjną przynajmniej w 1 torze</w:t>
            </w:r>
          </w:p>
        </w:tc>
        <w:tc>
          <w:tcPr>
            <w:tcW w:w="1167" w:type="dxa"/>
            <w:vAlign w:val="center"/>
          </w:tcPr>
          <w:p w14:paraId="0E3203DF" w14:textId="14277751"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2FCB31D1" w14:textId="77777777" w:rsidR="00BB75BC" w:rsidRPr="00BB75BC" w:rsidRDefault="00BB75BC" w:rsidP="00BB75BC">
            <w:pPr>
              <w:jc w:val="center"/>
              <w:rPr>
                <w:rFonts w:ascii="Sylfaen" w:hAnsi="Sylfaen"/>
                <w:b/>
                <w:sz w:val="20"/>
                <w:szCs w:val="20"/>
                <w:lang w:eastAsia="x-none"/>
              </w:rPr>
            </w:pPr>
          </w:p>
        </w:tc>
        <w:tc>
          <w:tcPr>
            <w:tcW w:w="1751" w:type="dxa"/>
          </w:tcPr>
          <w:p w14:paraId="2142F46C" w14:textId="77777777" w:rsidR="00BB75BC" w:rsidRPr="00BB75BC" w:rsidRDefault="00BB75BC" w:rsidP="00BB75BC">
            <w:pPr>
              <w:jc w:val="center"/>
              <w:rPr>
                <w:rFonts w:ascii="Sylfaen" w:hAnsi="Sylfaen" w:cs="Tahoma"/>
                <w:b/>
                <w:color w:val="000000"/>
                <w:sz w:val="20"/>
                <w:szCs w:val="20"/>
              </w:rPr>
            </w:pPr>
          </w:p>
        </w:tc>
      </w:tr>
      <w:tr w:rsidR="00BB75BC" w:rsidRPr="004713E1" w14:paraId="48AD87CE" w14:textId="77777777" w:rsidTr="00406654">
        <w:tc>
          <w:tcPr>
            <w:tcW w:w="656" w:type="dxa"/>
            <w:vAlign w:val="center"/>
          </w:tcPr>
          <w:p w14:paraId="01FB34E0" w14:textId="443FB2E4"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40</w:t>
            </w:r>
          </w:p>
        </w:tc>
        <w:tc>
          <w:tcPr>
            <w:tcW w:w="3699" w:type="dxa"/>
          </w:tcPr>
          <w:p w14:paraId="1D28275B" w14:textId="5ABEB27D" w:rsidR="00BB75BC" w:rsidRPr="00BB75BC" w:rsidRDefault="00BB75BC" w:rsidP="00BB75BC">
            <w:pPr>
              <w:rPr>
                <w:rFonts w:ascii="Sylfaen" w:hAnsi="Sylfaen" w:cs="Arial"/>
                <w:sz w:val="20"/>
                <w:szCs w:val="20"/>
              </w:rPr>
            </w:pPr>
            <w:r w:rsidRPr="00BB75BC">
              <w:rPr>
                <w:rFonts w:ascii="Sylfaen" w:hAnsi="Sylfaen" w:cs="Arial"/>
                <w:sz w:val="20"/>
                <w:szCs w:val="20"/>
              </w:rPr>
              <w:t>Akcesoria do pomiaru NMT dla dorosłych</w:t>
            </w:r>
          </w:p>
        </w:tc>
        <w:tc>
          <w:tcPr>
            <w:tcW w:w="1167" w:type="dxa"/>
            <w:vAlign w:val="center"/>
          </w:tcPr>
          <w:p w14:paraId="287A8775" w14:textId="60D24132"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7FAB6339" w14:textId="77777777" w:rsidR="00BB75BC" w:rsidRPr="00BB75BC" w:rsidRDefault="00BB75BC" w:rsidP="00BB75BC">
            <w:pPr>
              <w:jc w:val="center"/>
              <w:rPr>
                <w:rFonts w:ascii="Sylfaen" w:hAnsi="Sylfaen"/>
                <w:b/>
                <w:sz w:val="20"/>
                <w:szCs w:val="20"/>
                <w:lang w:eastAsia="x-none"/>
              </w:rPr>
            </w:pPr>
          </w:p>
        </w:tc>
        <w:tc>
          <w:tcPr>
            <w:tcW w:w="1751" w:type="dxa"/>
          </w:tcPr>
          <w:p w14:paraId="6D0A8C19" w14:textId="77777777" w:rsidR="00BB75BC" w:rsidRPr="00BB75BC" w:rsidRDefault="00BB75BC" w:rsidP="00BB75BC">
            <w:pPr>
              <w:jc w:val="center"/>
              <w:rPr>
                <w:rFonts w:ascii="Sylfaen" w:hAnsi="Sylfaen" w:cs="Tahoma"/>
                <w:b/>
                <w:color w:val="000000"/>
                <w:sz w:val="20"/>
                <w:szCs w:val="20"/>
              </w:rPr>
            </w:pPr>
          </w:p>
        </w:tc>
      </w:tr>
      <w:tr w:rsidR="00BB75BC" w:rsidRPr="004713E1" w14:paraId="3B29FA3C" w14:textId="77777777" w:rsidTr="00406654">
        <w:tc>
          <w:tcPr>
            <w:tcW w:w="656" w:type="dxa"/>
            <w:vAlign w:val="center"/>
          </w:tcPr>
          <w:p w14:paraId="536CC988" w14:textId="547190AF"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41</w:t>
            </w:r>
          </w:p>
        </w:tc>
        <w:tc>
          <w:tcPr>
            <w:tcW w:w="3699" w:type="dxa"/>
          </w:tcPr>
          <w:p w14:paraId="0F7C38C1" w14:textId="23C86EF4" w:rsidR="00BB75BC" w:rsidRPr="00BB75BC" w:rsidRDefault="00BB75BC" w:rsidP="00BB75BC">
            <w:pPr>
              <w:rPr>
                <w:rFonts w:ascii="Sylfaen" w:hAnsi="Sylfaen" w:cs="Arial"/>
                <w:sz w:val="20"/>
                <w:szCs w:val="20"/>
              </w:rPr>
            </w:pPr>
            <w:r w:rsidRPr="00BB75BC">
              <w:rPr>
                <w:rFonts w:ascii="Sylfaen" w:hAnsi="Sylfaen" w:cs="Arial"/>
                <w:b/>
                <w:bCs/>
                <w:sz w:val="20"/>
                <w:szCs w:val="20"/>
              </w:rPr>
              <w:t>Parametry punktowane</w:t>
            </w:r>
          </w:p>
        </w:tc>
        <w:tc>
          <w:tcPr>
            <w:tcW w:w="1167" w:type="dxa"/>
            <w:vAlign w:val="center"/>
          </w:tcPr>
          <w:p w14:paraId="2B9A0F7E" w14:textId="5B555743"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 </w:t>
            </w:r>
          </w:p>
        </w:tc>
        <w:tc>
          <w:tcPr>
            <w:tcW w:w="1789" w:type="dxa"/>
            <w:vAlign w:val="center"/>
          </w:tcPr>
          <w:p w14:paraId="50512446" w14:textId="77777777" w:rsidR="00BB75BC" w:rsidRPr="00BB75BC" w:rsidRDefault="00BB75BC" w:rsidP="00BB75BC">
            <w:pPr>
              <w:jc w:val="center"/>
              <w:rPr>
                <w:rFonts w:ascii="Sylfaen" w:hAnsi="Sylfaen"/>
                <w:b/>
                <w:sz w:val="20"/>
                <w:szCs w:val="20"/>
                <w:lang w:eastAsia="x-none"/>
              </w:rPr>
            </w:pPr>
          </w:p>
        </w:tc>
        <w:tc>
          <w:tcPr>
            <w:tcW w:w="1751" w:type="dxa"/>
          </w:tcPr>
          <w:p w14:paraId="53E9608E" w14:textId="77777777" w:rsidR="00BB75BC" w:rsidRPr="00BB75BC" w:rsidRDefault="00BB75BC" w:rsidP="00BB75BC">
            <w:pPr>
              <w:jc w:val="center"/>
              <w:rPr>
                <w:rFonts w:ascii="Sylfaen" w:hAnsi="Sylfaen" w:cs="Tahoma"/>
                <w:b/>
                <w:color w:val="000000"/>
                <w:sz w:val="20"/>
                <w:szCs w:val="20"/>
              </w:rPr>
            </w:pPr>
          </w:p>
        </w:tc>
      </w:tr>
      <w:tr w:rsidR="00BB75BC" w:rsidRPr="004713E1" w14:paraId="210A038E" w14:textId="77777777" w:rsidTr="00406654">
        <w:tc>
          <w:tcPr>
            <w:tcW w:w="656" w:type="dxa"/>
            <w:vAlign w:val="center"/>
          </w:tcPr>
          <w:p w14:paraId="6B5B1B8E" w14:textId="183730EF"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42</w:t>
            </w:r>
          </w:p>
        </w:tc>
        <w:tc>
          <w:tcPr>
            <w:tcW w:w="3699" w:type="dxa"/>
          </w:tcPr>
          <w:p w14:paraId="213CF5E6" w14:textId="185D0C34" w:rsidR="00BB75BC" w:rsidRPr="00BB75BC" w:rsidRDefault="00BB75BC" w:rsidP="00BB75BC">
            <w:pPr>
              <w:rPr>
                <w:rFonts w:ascii="Sylfaen" w:hAnsi="Sylfaen" w:cs="Arial"/>
                <w:b/>
                <w:bCs/>
                <w:sz w:val="20"/>
                <w:szCs w:val="20"/>
              </w:rPr>
            </w:pPr>
            <w:r w:rsidRPr="00BB75BC">
              <w:rPr>
                <w:rFonts w:ascii="Sylfaen" w:hAnsi="Sylfaen" w:cs="Arial"/>
                <w:sz w:val="20"/>
                <w:szCs w:val="20"/>
              </w:rPr>
              <w:t>Monitor wyposażony w tryb nocny, ograniczający jasność podświetlania ekranu</w:t>
            </w:r>
          </w:p>
        </w:tc>
        <w:tc>
          <w:tcPr>
            <w:tcW w:w="1167" w:type="dxa"/>
            <w:vAlign w:val="center"/>
          </w:tcPr>
          <w:p w14:paraId="3AB23C37" w14:textId="44A9F664"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 xml:space="preserve">Tak </w:t>
            </w:r>
          </w:p>
        </w:tc>
        <w:tc>
          <w:tcPr>
            <w:tcW w:w="1789" w:type="dxa"/>
            <w:vAlign w:val="center"/>
          </w:tcPr>
          <w:p w14:paraId="62BCE4A4" w14:textId="77777777" w:rsidR="00BB75BC" w:rsidRPr="00BB75BC" w:rsidRDefault="00BB75BC" w:rsidP="00BB75BC">
            <w:pPr>
              <w:jc w:val="center"/>
              <w:rPr>
                <w:rFonts w:ascii="Sylfaen" w:hAnsi="Sylfaen"/>
                <w:b/>
                <w:sz w:val="20"/>
                <w:szCs w:val="20"/>
                <w:lang w:eastAsia="x-none"/>
              </w:rPr>
            </w:pPr>
          </w:p>
        </w:tc>
        <w:tc>
          <w:tcPr>
            <w:tcW w:w="1751" w:type="dxa"/>
          </w:tcPr>
          <w:p w14:paraId="039C5F8B" w14:textId="77777777" w:rsidR="00BB75BC" w:rsidRPr="00BB75BC" w:rsidRDefault="00BB75BC" w:rsidP="00BB75BC">
            <w:pPr>
              <w:jc w:val="center"/>
              <w:rPr>
                <w:rFonts w:ascii="Sylfaen" w:hAnsi="Sylfaen" w:cs="Tahoma"/>
                <w:b/>
                <w:color w:val="000000"/>
                <w:sz w:val="20"/>
                <w:szCs w:val="20"/>
              </w:rPr>
            </w:pPr>
          </w:p>
        </w:tc>
      </w:tr>
      <w:tr w:rsidR="00BB75BC" w:rsidRPr="004713E1" w14:paraId="40ED7BFF" w14:textId="77777777" w:rsidTr="00406654">
        <w:tc>
          <w:tcPr>
            <w:tcW w:w="656" w:type="dxa"/>
            <w:vAlign w:val="center"/>
          </w:tcPr>
          <w:p w14:paraId="106EED91" w14:textId="71BAB19C"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43</w:t>
            </w:r>
          </w:p>
        </w:tc>
        <w:tc>
          <w:tcPr>
            <w:tcW w:w="3699" w:type="dxa"/>
          </w:tcPr>
          <w:p w14:paraId="0A9C96AA" w14:textId="223CB4EB" w:rsidR="00BB75BC" w:rsidRPr="00BB75BC" w:rsidRDefault="00BB75BC" w:rsidP="00BB75BC">
            <w:pPr>
              <w:rPr>
                <w:rFonts w:ascii="Sylfaen" w:hAnsi="Sylfaen" w:cs="Arial"/>
                <w:sz w:val="20"/>
                <w:szCs w:val="20"/>
              </w:rPr>
            </w:pPr>
            <w:r w:rsidRPr="00BB75BC">
              <w:rPr>
                <w:rFonts w:ascii="Sylfaen" w:hAnsi="Sylfaen" w:cs="Arial"/>
                <w:sz w:val="20"/>
                <w:szCs w:val="20"/>
              </w:rPr>
              <w:t xml:space="preserve">Dedykowane gniazdo w jednostce głównej monitora umożliwiające podłączenie linki zabezpieczającej przed kradzieżą, np. typu </w:t>
            </w:r>
            <w:proofErr w:type="spellStart"/>
            <w:r w:rsidRPr="00BB75BC">
              <w:rPr>
                <w:rFonts w:ascii="Sylfaen" w:hAnsi="Sylfaen" w:cs="Arial"/>
                <w:sz w:val="20"/>
                <w:szCs w:val="20"/>
              </w:rPr>
              <w:t>kensington</w:t>
            </w:r>
            <w:proofErr w:type="spellEnd"/>
            <w:r w:rsidRPr="00BB75BC">
              <w:rPr>
                <w:rFonts w:ascii="Sylfaen" w:hAnsi="Sylfaen" w:cs="Arial"/>
                <w:sz w:val="20"/>
                <w:szCs w:val="20"/>
              </w:rPr>
              <w:t>-lock</w:t>
            </w:r>
          </w:p>
        </w:tc>
        <w:tc>
          <w:tcPr>
            <w:tcW w:w="1167" w:type="dxa"/>
            <w:vAlign w:val="center"/>
          </w:tcPr>
          <w:p w14:paraId="344CBA12" w14:textId="41C8889C"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TAK/NIE</w:t>
            </w:r>
          </w:p>
        </w:tc>
        <w:tc>
          <w:tcPr>
            <w:tcW w:w="1789" w:type="dxa"/>
            <w:vAlign w:val="center"/>
          </w:tcPr>
          <w:p w14:paraId="7E8B14DC" w14:textId="54873643" w:rsidR="00BB75BC" w:rsidRPr="00BB75BC" w:rsidRDefault="00BB75BC" w:rsidP="00BB75BC">
            <w:pPr>
              <w:jc w:val="center"/>
              <w:rPr>
                <w:rFonts w:ascii="Sylfaen" w:hAnsi="Sylfaen"/>
                <w:b/>
                <w:sz w:val="20"/>
                <w:szCs w:val="20"/>
                <w:lang w:eastAsia="x-none"/>
              </w:rPr>
            </w:pPr>
            <w:r w:rsidRPr="00BB75BC">
              <w:rPr>
                <w:rFonts w:ascii="Sylfaen" w:hAnsi="Sylfaen" w:cs="Arial"/>
                <w:color w:val="000000"/>
                <w:sz w:val="20"/>
                <w:szCs w:val="20"/>
              </w:rPr>
              <w:t>Tak - 5 pkt</w:t>
            </w:r>
            <w:r w:rsidRPr="00BB75BC">
              <w:rPr>
                <w:rFonts w:ascii="Sylfaen" w:hAnsi="Sylfaen" w:cs="Arial"/>
                <w:color w:val="000000"/>
                <w:sz w:val="20"/>
                <w:szCs w:val="20"/>
              </w:rPr>
              <w:br/>
              <w:t>Nie - 0 pkt</w:t>
            </w:r>
          </w:p>
        </w:tc>
        <w:tc>
          <w:tcPr>
            <w:tcW w:w="1751" w:type="dxa"/>
          </w:tcPr>
          <w:p w14:paraId="38AC3156" w14:textId="77777777" w:rsidR="00BB75BC" w:rsidRPr="00BB75BC" w:rsidRDefault="00BB75BC" w:rsidP="00BB75BC">
            <w:pPr>
              <w:jc w:val="center"/>
              <w:rPr>
                <w:rFonts w:ascii="Sylfaen" w:hAnsi="Sylfaen" w:cs="Tahoma"/>
                <w:b/>
                <w:color w:val="000000"/>
                <w:sz w:val="20"/>
                <w:szCs w:val="20"/>
              </w:rPr>
            </w:pPr>
          </w:p>
        </w:tc>
      </w:tr>
      <w:tr w:rsidR="00BB75BC" w:rsidRPr="004713E1" w14:paraId="7193F3B5" w14:textId="77777777" w:rsidTr="00406654">
        <w:tc>
          <w:tcPr>
            <w:tcW w:w="656" w:type="dxa"/>
            <w:vAlign w:val="center"/>
          </w:tcPr>
          <w:p w14:paraId="3D68CFB5" w14:textId="53F94949"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44</w:t>
            </w:r>
          </w:p>
        </w:tc>
        <w:tc>
          <w:tcPr>
            <w:tcW w:w="3699" w:type="dxa"/>
          </w:tcPr>
          <w:p w14:paraId="78F52C37" w14:textId="1D7D49F7" w:rsidR="00BB75BC" w:rsidRPr="00BB75BC" w:rsidRDefault="00BB75BC" w:rsidP="00BB75BC">
            <w:pPr>
              <w:rPr>
                <w:rFonts w:ascii="Sylfaen" w:hAnsi="Sylfaen" w:cs="Arial"/>
                <w:sz w:val="20"/>
                <w:szCs w:val="20"/>
              </w:rPr>
            </w:pPr>
            <w:r w:rsidRPr="00BB75BC">
              <w:rPr>
                <w:rFonts w:ascii="Sylfaen" w:hAnsi="Sylfaen" w:cs="Arial"/>
                <w:sz w:val="20"/>
                <w:szCs w:val="20"/>
              </w:rPr>
              <w:t>W trybie "</w:t>
            </w:r>
            <w:proofErr w:type="spellStart"/>
            <w:r w:rsidRPr="00BB75BC">
              <w:rPr>
                <w:rFonts w:ascii="Sylfaen" w:hAnsi="Sylfaen" w:cs="Arial"/>
                <w:sz w:val="20"/>
                <w:szCs w:val="20"/>
              </w:rPr>
              <w:t>Standby</w:t>
            </w:r>
            <w:proofErr w:type="spellEnd"/>
            <w:r w:rsidRPr="00BB75BC">
              <w:rPr>
                <w:rFonts w:ascii="Sylfaen" w:hAnsi="Sylfaen" w:cs="Arial"/>
                <w:sz w:val="20"/>
                <w:szCs w:val="20"/>
              </w:rPr>
              <w:t>" monitor wyświetla na ekranie duży zegar, pokazujący aktualny czas</w:t>
            </w:r>
          </w:p>
        </w:tc>
        <w:tc>
          <w:tcPr>
            <w:tcW w:w="1167" w:type="dxa"/>
            <w:vAlign w:val="center"/>
          </w:tcPr>
          <w:p w14:paraId="70AE3589" w14:textId="6ECD9138"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TAK/NIE</w:t>
            </w:r>
          </w:p>
        </w:tc>
        <w:tc>
          <w:tcPr>
            <w:tcW w:w="1789" w:type="dxa"/>
            <w:vAlign w:val="center"/>
          </w:tcPr>
          <w:p w14:paraId="6648B6D6" w14:textId="4853614C" w:rsidR="00BB75BC" w:rsidRPr="00BB75BC" w:rsidRDefault="00BB75BC" w:rsidP="00BB75BC">
            <w:pPr>
              <w:jc w:val="center"/>
              <w:rPr>
                <w:rFonts w:ascii="Sylfaen" w:hAnsi="Sylfaen"/>
                <w:b/>
                <w:sz w:val="20"/>
                <w:szCs w:val="20"/>
                <w:lang w:eastAsia="x-none"/>
              </w:rPr>
            </w:pPr>
            <w:r w:rsidRPr="00BB75BC">
              <w:rPr>
                <w:rFonts w:ascii="Sylfaen" w:hAnsi="Sylfaen" w:cs="Arial"/>
                <w:color w:val="000000"/>
                <w:sz w:val="20"/>
                <w:szCs w:val="20"/>
              </w:rPr>
              <w:t>Tak - 5 pkt</w:t>
            </w:r>
            <w:r w:rsidRPr="00BB75BC">
              <w:rPr>
                <w:rFonts w:ascii="Sylfaen" w:hAnsi="Sylfaen" w:cs="Arial"/>
                <w:color w:val="000000"/>
                <w:sz w:val="20"/>
                <w:szCs w:val="20"/>
              </w:rPr>
              <w:br/>
              <w:t>Nie - 0 pkt</w:t>
            </w:r>
          </w:p>
        </w:tc>
        <w:tc>
          <w:tcPr>
            <w:tcW w:w="1751" w:type="dxa"/>
          </w:tcPr>
          <w:p w14:paraId="0E9B2981" w14:textId="77777777" w:rsidR="00BB75BC" w:rsidRPr="00BB75BC" w:rsidRDefault="00BB75BC" w:rsidP="00BB75BC">
            <w:pPr>
              <w:jc w:val="center"/>
              <w:rPr>
                <w:rFonts w:ascii="Sylfaen" w:hAnsi="Sylfaen" w:cs="Tahoma"/>
                <w:b/>
                <w:color w:val="000000"/>
                <w:sz w:val="20"/>
                <w:szCs w:val="20"/>
              </w:rPr>
            </w:pPr>
          </w:p>
        </w:tc>
      </w:tr>
      <w:tr w:rsidR="00BB75BC" w:rsidRPr="004713E1" w14:paraId="267FB47D" w14:textId="77777777" w:rsidTr="00406654">
        <w:tc>
          <w:tcPr>
            <w:tcW w:w="656" w:type="dxa"/>
            <w:vAlign w:val="center"/>
          </w:tcPr>
          <w:p w14:paraId="3E52313B" w14:textId="0C3BF822"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45</w:t>
            </w:r>
          </w:p>
        </w:tc>
        <w:tc>
          <w:tcPr>
            <w:tcW w:w="3699" w:type="dxa"/>
          </w:tcPr>
          <w:p w14:paraId="72377F9E" w14:textId="73AAD6DD" w:rsidR="00BB75BC" w:rsidRPr="00BB75BC" w:rsidRDefault="00BB75BC" w:rsidP="00BB75BC">
            <w:pPr>
              <w:rPr>
                <w:rFonts w:ascii="Sylfaen" w:hAnsi="Sylfaen" w:cs="Arial"/>
                <w:sz w:val="20"/>
                <w:szCs w:val="20"/>
              </w:rPr>
            </w:pPr>
            <w:r w:rsidRPr="00BB75BC">
              <w:rPr>
                <w:rFonts w:ascii="Sylfaen" w:hAnsi="Sylfaen" w:cs="Arial"/>
                <w:sz w:val="20"/>
                <w:szCs w:val="20"/>
              </w:rPr>
              <w:t>Pomiar głębokości znieczulenia</w:t>
            </w:r>
          </w:p>
        </w:tc>
        <w:tc>
          <w:tcPr>
            <w:tcW w:w="1167" w:type="dxa"/>
            <w:vAlign w:val="center"/>
          </w:tcPr>
          <w:p w14:paraId="5627D2C6" w14:textId="7C01C40F"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50CDD1DE" w14:textId="77777777" w:rsidR="00BB75BC" w:rsidRPr="00BB75BC" w:rsidRDefault="00BB75BC" w:rsidP="00BB75BC">
            <w:pPr>
              <w:jc w:val="center"/>
              <w:rPr>
                <w:rFonts w:ascii="Sylfaen" w:hAnsi="Sylfaen"/>
                <w:b/>
                <w:sz w:val="20"/>
                <w:szCs w:val="20"/>
                <w:lang w:eastAsia="x-none"/>
              </w:rPr>
            </w:pPr>
          </w:p>
        </w:tc>
        <w:tc>
          <w:tcPr>
            <w:tcW w:w="1751" w:type="dxa"/>
          </w:tcPr>
          <w:p w14:paraId="02F9069F" w14:textId="77777777" w:rsidR="00BB75BC" w:rsidRPr="00BB75BC" w:rsidRDefault="00BB75BC" w:rsidP="00BB75BC">
            <w:pPr>
              <w:jc w:val="center"/>
              <w:rPr>
                <w:rFonts w:ascii="Sylfaen" w:hAnsi="Sylfaen" w:cs="Tahoma"/>
                <w:b/>
                <w:color w:val="000000"/>
                <w:sz w:val="20"/>
                <w:szCs w:val="20"/>
              </w:rPr>
            </w:pPr>
          </w:p>
        </w:tc>
      </w:tr>
      <w:tr w:rsidR="00BB75BC" w:rsidRPr="004713E1" w14:paraId="4F540DD1" w14:textId="77777777" w:rsidTr="00406654">
        <w:tc>
          <w:tcPr>
            <w:tcW w:w="656" w:type="dxa"/>
            <w:vAlign w:val="center"/>
          </w:tcPr>
          <w:p w14:paraId="032D5CAF" w14:textId="15A17D2D"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46</w:t>
            </w:r>
          </w:p>
        </w:tc>
        <w:tc>
          <w:tcPr>
            <w:tcW w:w="3699" w:type="dxa"/>
          </w:tcPr>
          <w:p w14:paraId="7E49633D" w14:textId="116C7706" w:rsidR="00BB75BC" w:rsidRPr="00BB75BC" w:rsidRDefault="00BB75BC" w:rsidP="00BB75BC">
            <w:pPr>
              <w:rPr>
                <w:rFonts w:ascii="Sylfaen" w:hAnsi="Sylfaen" w:cs="Arial"/>
                <w:sz w:val="20"/>
                <w:szCs w:val="20"/>
              </w:rPr>
            </w:pPr>
            <w:r w:rsidRPr="00BB75BC">
              <w:rPr>
                <w:rFonts w:ascii="Sylfaen" w:hAnsi="Sylfaen" w:cs="Arial"/>
                <w:sz w:val="20"/>
                <w:szCs w:val="20"/>
              </w:rPr>
              <w:t>Gwarancja min. 24 m-ce</w:t>
            </w:r>
          </w:p>
        </w:tc>
        <w:tc>
          <w:tcPr>
            <w:tcW w:w="1167" w:type="dxa"/>
            <w:vAlign w:val="center"/>
          </w:tcPr>
          <w:p w14:paraId="607107CF" w14:textId="4134A997"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6B456949" w14:textId="77777777" w:rsidR="00BB75BC" w:rsidRPr="00BB75BC" w:rsidRDefault="00BB75BC" w:rsidP="00BB75BC">
            <w:pPr>
              <w:jc w:val="center"/>
              <w:rPr>
                <w:rFonts w:ascii="Sylfaen" w:hAnsi="Sylfaen"/>
                <w:b/>
                <w:sz w:val="20"/>
                <w:szCs w:val="20"/>
                <w:lang w:eastAsia="x-none"/>
              </w:rPr>
            </w:pPr>
          </w:p>
        </w:tc>
        <w:tc>
          <w:tcPr>
            <w:tcW w:w="1751" w:type="dxa"/>
          </w:tcPr>
          <w:p w14:paraId="60E51499" w14:textId="77777777" w:rsidR="00BB75BC" w:rsidRPr="00BB75BC" w:rsidRDefault="00BB75BC" w:rsidP="00BB75BC">
            <w:pPr>
              <w:jc w:val="center"/>
              <w:rPr>
                <w:rFonts w:ascii="Sylfaen" w:hAnsi="Sylfaen" w:cs="Tahoma"/>
                <w:b/>
                <w:color w:val="000000"/>
                <w:sz w:val="20"/>
                <w:szCs w:val="20"/>
              </w:rPr>
            </w:pPr>
          </w:p>
        </w:tc>
      </w:tr>
      <w:tr w:rsidR="00BB75BC" w:rsidRPr="004713E1" w14:paraId="7EA8CAFD" w14:textId="77777777" w:rsidTr="00406654">
        <w:tc>
          <w:tcPr>
            <w:tcW w:w="656" w:type="dxa"/>
            <w:vAlign w:val="center"/>
          </w:tcPr>
          <w:p w14:paraId="56FE1D14" w14:textId="503CCE8F" w:rsidR="00BB75BC" w:rsidRPr="00BB75BC" w:rsidRDefault="00BB75BC" w:rsidP="00BB75BC">
            <w:pPr>
              <w:rPr>
                <w:rFonts w:ascii="Sylfaen" w:hAnsi="Sylfaen" w:cs="Arial"/>
                <w:color w:val="000000"/>
                <w:sz w:val="20"/>
                <w:szCs w:val="20"/>
              </w:rPr>
            </w:pPr>
            <w:r w:rsidRPr="00BB75BC">
              <w:rPr>
                <w:rFonts w:ascii="Sylfaen" w:hAnsi="Sylfaen" w:cs="Arial"/>
                <w:color w:val="000000"/>
                <w:sz w:val="20"/>
                <w:szCs w:val="20"/>
              </w:rPr>
              <w:t>47</w:t>
            </w:r>
          </w:p>
        </w:tc>
        <w:tc>
          <w:tcPr>
            <w:tcW w:w="3699" w:type="dxa"/>
          </w:tcPr>
          <w:p w14:paraId="6DAE6EFD" w14:textId="636FCD01" w:rsidR="00BB75BC" w:rsidRPr="00BB75BC" w:rsidRDefault="00BB75BC" w:rsidP="00BB75BC">
            <w:pPr>
              <w:rPr>
                <w:rFonts w:ascii="Sylfaen" w:hAnsi="Sylfaen" w:cs="Arial"/>
                <w:sz w:val="20"/>
                <w:szCs w:val="20"/>
              </w:rPr>
            </w:pPr>
            <w:r w:rsidRPr="00BB75BC">
              <w:rPr>
                <w:rFonts w:ascii="Sylfaen" w:hAnsi="Sylfaen" w:cs="Arial"/>
                <w:sz w:val="20"/>
                <w:szCs w:val="20"/>
              </w:rPr>
              <w:t>Instrukcja w języku polskim wraz z dostawą</w:t>
            </w:r>
          </w:p>
        </w:tc>
        <w:tc>
          <w:tcPr>
            <w:tcW w:w="1167" w:type="dxa"/>
            <w:vAlign w:val="center"/>
          </w:tcPr>
          <w:p w14:paraId="57E4E13C" w14:textId="29CCCDE5" w:rsidR="00BB75BC" w:rsidRPr="00BB75BC" w:rsidRDefault="00BB75BC" w:rsidP="00BB75BC">
            <w:pPr>
              <w:jc w:val="center"/>
              <w:rPr>
                <w:rFonts w:ascii="Sylfaen" w:hAnsi="Sylfaen" w:cs="Arial"/>
                <w:color w:val="000000"/>
                <w:sz w:val="20"/>
                <w:szCs w:val="20"/>
              </w:rPr>
            </w:pPr>
            <w:r w:rsidRPr="00BB75BC">
              <w:rPr>
                <w:rFonts w:ascii="Sylfaen" w:hAnsi="Sylfaen" w:cs="Arial"/>
                <w:color w:val="000000"/>
                <w:sz w:val="20"/>
                <w:szCs w:val="20"/>
              </w:rPr>
              <w:t>TAK</w:t>
            </w:r>
          </w:p>
        </w:tc>
        <w:tc>
          <w:tcPr>
            <w:tcW w:w="1789" w:type="dxa"/>
            <w:vAlign w:val="center"/>
          </w:tcPr>
          <w:p w14:paraId="02A1A86C" w14:textId="77777777" w:rsidR="00BB75BC" w:rsidRPr="00BB75BC" w:rsidRDefault="00BB75BC" w:rsidP="00BB75BC">
            <w:pPr>
              <w:jc w:val="center"/>
              <w:rPr>
                <w:rFonts w:ascii="Sylfaen" w:hAnsi="Sylfaen"/>
                <w:b/>
                <w:sz w:val="20"/>
                <w:szCs w:val="20"/>
                <w:lang w:eastAsia="x-none"/>
              </w:rPr>
            </w:pPr>
          </w:p>
        </w:tc>
        <w:tc>
          <w:tcPr>
            <w:tcW w:w="1751" w:type="dxa"/>
          </w:tcPr>
          <w:p w14:paraId="0EC6E0BF" w14:textId="77777777" w:rsidR="00BB75BC" w:rsidRPr="00BB75BC" w:rsidRDefault="00BB75BC" w:rsidP="00BB75BC">
            <w:pPr>
              <w:jc w:val="center"/>
              <w:rPr>
                <w:rFonts w:ascii="Sylfaen" w:hAnsi="Sylfaen" w:cs="Tahoma"/>
                <w:b/>
                <w:color w:val="000000"/>
                <w:sz w:val="20"/>
                <w:szCs w:val="20"/>
              </w:rPr>
            </w:pPr>
          </w:p>
        </w:tc>
      </w:tr>
    </w:tbl>
    <w:p w14:paraId="60D189EC" w14:textId="77777777" w:rsidR="00BB75BC" w:rsidRDefault="00BB75BC" w:rsidP="00BB75BC">
      <w:pPr>
        <w:spacing w:line="360" w:lineRule="auto"/>
        <w:rPr>
          <w:b/>
          <w:color w:val="000000"/>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850"/>
        <w:gridCol w:w="567"/>
        <w:gridCol w:w="709"/>
        <w:gridCol w:w="850"/>
        <w:gridCol w:w="567"/>
        <w:gridCol w:w="851"/>
        <w:gridCol w:w="1276"/>
      </w:tblGrid>
      <w:tr w:rsidR="00BB75BC" w:rsidRPr="00CF4DD8" w14:paraId="28204FA8" w14:textId="77777777" w:rsidTr="00022DAA">
        <w:tblPrEx>
          <w:tblCellMar>
            <w:top w:w="0" w:type="dxa"/>
            <w:bottom w:w="0" w:type="dxa"/>
          </w:tblCellMar>
        </w:tblPrEx>
        <w:trPr>
          <w:trHeight w:val="565"/>
        </w:trPr>
        <w:tc>
          <w:tcPr>
            <w:tcW w:w="496" w:type="dxa"/>
          </w:tcPr>
          <w:p w14:paraId="61A51C91" w14:textId="77777777" w:rsidR="00BB75BC" w:rsidRPr="00CF4DD8" w:rsidRDefault="00BB75BC" w:rsidP="00022DAA">
            <w:pPr>
              <w:rPr>
                <w:rFonts w:ascii="Sylfaen" w:hAnsi="Sylfaen" w:cs="Tahoma"/>
                <w:b/>
                <w:sz w:val="20"/>
                <w:szCs w:val="20"/>
              </w:rPr>
            </w:pPr>
            <w:r w:rsidRPr="00CF4DD8">
              <w:rPr>
                <w:rFonts w:ascii="Sylfaen" w:hAnsi="Sylfaen" w:cs="Tahoma"/>
                <w:b/>
                <w:sz w:val="20"/>
                <w:szCs w:val="20"/>
              </w:rPr>
              <w:t>L.p.</w:t>
            </w:r>
          </w:p>
        </w:tc>
        <w:tc>
          <w:tcPr>
            <w:tcW w:w="3402" w:type="dxa"/>
          </w:tcPr>
          <w:p w14:paraId="1645CDDB" w14:textId="77777777" w:rsidR="00BB75BC" w:rsidRPr="00CF4DD8" w:rsidRDefault="00BB75BC" w:rsidP="00022DAA">
            <w:pPr>
              <w:rPr>
                <w:rFonts w:ascii="Sylfaen" w:hAnsi="Sylfaen" w:cs="Tahoma"/>
                <w:b/>
                <w:sz w:val="20"/>
                <w:szCs w:val="20"/>
              </w:rPr>
            </w:pPr>
            <w:r w:rsidRPr="00CF4DD8">
              <w:rPr>
                <w:rFonts w:ascii="Sylfaen" w:hAnsi="Sylfaen" w:cs="Tahoma"/>
                <w:b/>
                <w:sz w:val="20"/>
                <w:szCs w:val="20"/>
              </w:rPr>
              <w:t xml:space="preserve">Nazwa </w:t>
            </w:r>
          </w:p>
        </w:tc>
        <w:tc>
          <w:tcPr>
            <w:tcW w:w="850" w:type="dxa"/>
          </w:tcPr>
          <w:p w14:paraId="0EF7029C" w14:textId="77777777" w:rsidR="00BB75BC" w:rsidRPr="00CF4DD8" w:rsidRDefault="00BB75BC" w:rsidP="00022DAA">
            <w:pPr>
              <w:rPr>
                <w:rFonts w:ascii="Sylfaen" w:hAnsi="Sylfaen" w:cs="Tahoma"/>
                <w:b/>
                <w:sz w:val="20"/>
                <w:szCs w:val="20"/>
              </w:rPr>
            </w:pPr>
            <w:r w:rsidRPr="00CF4DD8">
              <w:rPr>
                <w:rFonts w:ascii="Sylfaen" w:hAnsi="Sylfaen" w:cs="Tahoma"/>
                <w:b/>
                <w:sz w:val="20"/>
                <w:szCs w:val="20"/>
              </w:rPr>
              <w:t>j.m.</w:t>
            </w:r>
          </w:p>
        </w:tc>
        <w:tc>
          <w:tcPr>
            <w:tcW w:w="567" w:type="dxa"/>
          </w:tcPr>
          <w:p w14:paraId="352BC90E" w14:textId="77777777" w:rsidR="00BB75BC" w:rsidRPr="00CF4DD8" w:rsidRDefault="00BB75BC" w:rsidP="00022DAA">
            <w:pPr>
              <w:rPr>
                <w:rFonts w:ascii="Sylfaen" w:hAnsi="Sylfaen" w:cs="Tahoma"/>
                <w:b/>
                <w:sz w:val="20"/>
                <w:szCs w:val="20"/>
              </w:rPr>
            </w:pPr>
            <w:r w:rsidRPr="00CF4DD8">
              <w:rPr>
                <w:rFonts w:ascii="Sylfaen" w:hAnsi="Sylfaen" w:cs="Tahoma"/>
                <w:b/>
                <w:sz w:val="20"/>
                <w:szCs w:val="20"/>
              </w:rPr>
              <w:t xml:space="preserve">Ilość </w:t>
            </w:r>
          </w:p>
        </w:tc>
        <w:tc>
          <w:tcPr>
            <w:tcW w:w="709" w:type="dxa"/>
          </w:tcPr>
          <w:p w14:paraId="6BCCE245" w14:textId="77777777" w:rsidR="00BB75BC" w:rsidRPr="00CF4DD8" w:rsidRDefault="00BB75BC" w:rsidP="00022DAA">
            <w:pPr>
              <w:rPr>
                <w:rFonts w:ascii="Sylfaen" w:hAnsi="Sylfaen" w:cs="Tahoma"/>
                <w:b/>
                <w:sz w:val="20"/>
                <w:szCs w:val="20"/>
              </w:rPr>
            </w:pPr>
            <w:r w:rsidRPr="00CF4DD8">
              <w:rPr>
                <w:rFonts w:ascii="Sylfaen" w:hAnsi="Sylfaen" w:cs="Tahoma"/>
                <w:b/>
                <w:sz w:val="20"/>
                <w:szCs w:val="20"/>
              </w:rPr>
              <w:t>Cena jedn. netto</w:t>
            </w:r>
          </w:p>
        </w:tc>
        <w:tc>
          <w:tcPr>
            <w:tcW w:w="850" w:type="dxa"/>
          </w:tcPr>
          <w:p w14:paraId="2E115625" w14:textId="77777777" w:rsidR="00BB75BC" w:rsidRPr="00CF4DD8" w:rsidRDefault="00BB75BC" w:rsidP="00022DAA">
            <w:pPr>
              <w:rPr>
                <w:rFonts w:ascii="Sylfaen" w:hAnsi="Sylfaen" w:cs="Tahoma"/>
                <w:b/>
                <w:sz w:val="20"/>
                <w:szCs w:val="20"/>
              </w:rPr>
            </w:pPr>
            <w:r w:rsidRPr="00CF4DD8">
              <w:rPr>
                <w:rFonts w:ascii="Sylfaen" w:hAnsi="Sylfaen" w:cs="Tahoma"/>
                <w:b/>
                <w:sz w:val="20"/>
                <w:szCs w:val="20"/>
              </w:rPr>
              <w:t>Wartość netto</w:t>
            </w:r>
          </w:p>
        </w:tc>
        <w:tc>
          <w:tcPr>
            <w:tcW w:w="567" w:type="dxa"/>
          </w:tcPr>
          <w:p w14:paraId="6A22A4A0" w14:textId="77777777" w:rsidR="00BB75BC" w:rsidRPr="00CF4DD8" w:rsidRDefault="00BB75BC" w:rsidP="00022DAA">
            <w:pPr>
              <w:rPr>
                <w:rFonts w:ascii="Sylfaen" w:hAnsi="Sylfaen" w:cs="Tahoma"/>
                <w:b/>
                <w:sz w:val="20"/>
                <w:szCs w:val="20"/>
              </w:rPr>
            </w:pPr>
            <w:r w:rsidRPr="00CF4DD8">
              <w:rPr>
                <w:rFonts w:ascii="Sylfaen" w:hAnsi="Sylfaen" w:cs="Tahoma"/>
                <w:b/>
                <w:sz w:val="20"/>
                <w:szCs w:val="20"/>
              </w:rPr>
              <w:t>Vat %</w:t>
            </w:r>
          </w:p>
        </w:tc>
        <w:tc>
          <w:tcPr>
            <w:tcW w:w="851" w:type="dxa"/>
          </w:tcPr>
          <w:p w14:paraId="4E129080" w14:textId="77777777" w:rsidR="00BB75BC" w:rsidRPr="00CF4DD8" w:rsidRDefault="00BB75BC" w:rsidP="00022DAA">
            <w:pPr>
              <w:rPr>
                <w:rFonts w:ascii="Sylfaen" w:hAnsi="Sylfaen" w:cs="Tahoma"/>
                <w:b/>
                <w:sz w:val="20"/>
                <w:szCs w:val="20"/>
              </w:rPr>
            </w:pPr>
            <w:r w:rsidRPr="00CF4DD8">
              <w:rPr>
                <w:rFonts w:ascii="Sylfaen" w:hAnsi="Sylfaen" w:cs="Tahoma"/>
                <w:b/>
                <w:sz w:val="20"/>
                <w:szCs w:val="20"/>
              </w:rPr>
              <w:t>Wartość brutto</w:t>
            </w:r>
          </w:p>
        </w:tc>
        <w:tc>
          <w:tcPr>
            <w:tcW w:w="1276" w:type="dxa"/>
          </w:tcPr>
          <w:p w14:paraId="393E5A70" w14:textId="77777777" w:rsidR="00BB75BC" w:rsidRPr="00CF4DD8" w:rsidRDefault="00BB75BC" w:rsidP="00022DAA">
            <w:pPr>
              <w:rPr>
                <w:rFonts w:ascii="Sylfaen" w:hAnsi="Sylfaen" w:cs="Tahoma"/>
                <w:b/>
                <w:sz w:val="20"/>
                <w:szCs w:val="20"/>
              </w:rPr>
            </w:pPr>
            <w:r w:rsidRPr="00CF4DD8">
              <w:rPr>
                <w:rFonts w:ascii="Sylfaen" w:hAnsi="Sylfaen" w:cs="Tahoma"/>
                <w:b/>
                <w:sz w:val="20"/>
                <w:szCs w:val="20"/>
              </w:rPr>
              <w:t xml:space="preserve">Podać: Producent/  model/nr katalogowy producenta/ </w:t>
            </w:r>
          </w:p>
        </w:tc>
      </w:tr>
      <w:tr w:rsidR="00BB75BC" w:rsidRPr="00CF4DD8" w14:paraId="3F4641A0" w14:textId="77777777" w:rsidTr="00022DAA">
        <w:tblPrEx>
          <w:tblCellMar>
            <w:top w:w="0" w:type="dxa"/>
            <w:bottom w:w="0" w:type="dxa"/>
          </w:tblCellMar>
        </w:tblPrEx>
        <w:trPr>
          <w:trHeight w:val="565"/>
        </w:trPr>
        <w:tc>
          <w:tcPr>
            <w:tcW w:w="496" w:type="dxa"/>
          </w:tcPr>
          <w:p w14:paraId="7A9CB91E" w14:textId="77777777" w:rsidR="00BB75BC" w:rsidRPr="00CF4DD8" w:rsidRDefault="00BB75BC" w:rsidP="00022DAA">
            <w:pPr>
              <w:rPr>
                <w:rFonts w:ascii="Sylfaen" w:hAnsi="Sylfaen" w:cs="Tahoma"/>
                <w:sz w:val="20"/>
                <w:szCs w:val="20"/>
              </w:rPr>
            </w:pPr>
            <w:r>
              <w:rPr>
                <w:rFonts w:ascii="Sylfaen" w:hAnsi="Sylfaen" w:cs="Tahoma"/>
                <w:sz w:val="20"/>
                <w:szCs w:val="20"/>
              </w:rPr>
              <w:t>1</w:t>
            </w:r>
          </w:p>
        </w:tc>
        <w:tc>
          <w:tcPr>
            <w:tcW w:w="3402" w:type="dxa"/>
          </w:tcPr>
          <w:p w14:paraId="6976B2FA" w14:textId="23794B04" w:rsidR="00BB75BC" w:rsidRPr="001C2D41" w:rsidRDefault="00BB75BC" w:rsidP="00022DAA">
            <w:pPr>
              <w:pStyle w:val="Tekstpodstawowy"/>
              <w:spacing w:after="0"/>
              <w:rPr>
                <w:rFonts w:ascii="Sylfaen" w:hAnsi="Sylfaen" w:cs="Calibri"/>
                <w:szCs w:val="20"/>
              </w:rPr>
            </w:pPr>
            <w:r>
              <w:rPr>
                <w:rFonts w:ascii="Sylfaen" w:hAnsi="Sylfaen" w:cs="Calibri"/>
                <w:szCs w:val="20"/>
              </w:rPr>
              <w:t>Aparat do znieczulania</w:t>
            </w:r>
          </w:p>
        </w:tc>
        <w:tc>
          <w:tcPr>
            <w:tcW w:w="850" w:type="dxa"/>
          </w:tcPr>
          <w:p w14:paraId="09BCFD10" w14:textId="77777777" w:rsidR="00BB75BC" w:rsidRPr="00CF4DD8" w:rsidRDefault="00BB75BC" w:rsidP="00022DAA">
            <w:pPr>
              <w:rPr>
                <w:rFonts w:ascii="Sylfaen" w:hAnsi="Sylfaen" w:cs="Tahoma"/>
                <w:sz w:val="20"/>
                <w:szCs w:val="20"/>
              </w:rPr>
            </w:pPr>
            <w:r>
              <w:rPr>
                <w:rFonts w:ascii="Sylfaen" w:hAnsi="Sylfaen" w:cs="Tahoma"/>
                <w:sz w:val="20"/>
                <w:szCs w:val="20"/>
              </w:rPr>
              <w:t>Szt.</w:t>
            </w:r>
          </w:p>
        </w:tc>
        <w:tc>
          <w:tcPr>
            <w:tcW w:w="567" w:type="dxa"/>
          </w:tcPr>
          <w:p w14:paraId="3244F2EE" w14:textId="77777777" w:rsidR="00BB75BC" w:rsidRPr="00CF4DD8" w:rsidRDefault="00BB75BC" w:rsidP="00022DAA">
            <w:pPr>
              <w:rPr>
                <w:rFonts w:ascii="Sylfaen" w:hAnsi="Sylfaen" w:cs="Tahoma"/>
                <w:sz w:val="20"/>
                <w:szCs w:val="20"/>
              </w:rPr>
            </w:pPr>
            <w:r>
              <w:rPr>
                <w:rFonts w:ascii="Sylfaen" w:hAnsi="Sylfaen" w:cs="Tahoma"/>
                <w:sz w:val="20"/>
                <w:szCs w:val="20"/>
              </w:rPr>
              <w:t>1</w:t>
            </w:r>
          </w:p>
        </w:tc>
        <w:tc>
          <w:tcPr>
            <w:tcW w:w="709" w:type="dxa"/>
          </w:tcPr>
          <w:p w14:paraId="1A285D12" w14:textId="77777777" w:rsidR="00BB75BC" w:rsidRPr="00CF4DD8" w:rsidRDefault="00BB75BC" w:rsidP="00022DAA">
            <w:pPr>
              <w:rPr>
                <w:rFonts w:ascii="Sylfaen" w:hAnsi="Sylfaen" w:cs="Tahoma"/>
                <w:sz w:val="20"/>
                <w:szCs w:val="20"/>
              </w:rPr>
            </w:pPr>
          </w:p>
        </w:tc>
        <w:tc>
          <w:tcPr>
            <w:tcW w:w="850" w:type="dxa"/>
          </w:tcPr>
          <w:p w14:paraId="19872F64" w14:textId="77777777" w:rsidR="00BB75BC" w:rsidRPr="00CF4DD8" w:rsidRDefault="00BB75BC" w:rsidP="00022DAA">
            <w:pPr>
              <w:rPr>
                <w:rFonts w:ascii="Sylfaen" w:hAnsi="Sylfaen" w:cs="Tahoma"/>
                <w:sz w:val="20"/>
                <w:szCs w:val="20"/>
              </w:rPr>
            </w:pPr>
          </w:p>
        </w:tc>
        <w:tc>
          <w:tcPr>
            <w:tcW w:w="567" w:type="dxa"/>
          </w:tcPr>
          <w:p w14:paraId="7231DD7A" w14:textId="77777777" w:rsidR="00BB75BC" w:rsidRPr="00CF4DD8" w:rsidRDefault="00BB75BC" w:rsidP="00022DAA">
            <w:pPr>
              <w:rPr>
                <w:rFonts w:ascii="Sylfaen" w:hAnsi="Sylfaen" w:cs="Tahoma"/>
                <w:sz w:val="20"/>
                <w:szCs w:val="20"/>
              </w:rPr>
            </w:pPr>
          </w:p>
        </w:tc>
        <w:tc>
          <w:tcPr>
            <w:tcW w:w="851" w:type="dxa"/>
          </w:tcPr>
          <w:p w14:paraId="7E0A7C77" w14:textId="77777777" w:rsidR="00BB75BC" w:rsidRPr="00CF4DD8" w:rsidRDefault="00BB75BC" w:rsidP="00022DAA">
            <w:pPr>
              <w:rPr>
                <w:rFonts w:ascii="Sylfaen" w:hAnsi="Sylfaen" w:cs="Tahoma"/>
                <w:sz w:val="20"/>
                <w:szCs w:val="20"/>
              </w:rPr>
            </w:pPr>
          </w:p>
        </w:tc>
        <w:tc>
          <w:tcPr>
            <w:tcW w:w="1276" w:type="dxa"/>
          </w:tcPr>
          <w:p w14:paraId="7355D7D7" w14:textId="77777777" w:rsidR="00BB75BC" w:rsidRPr="00CF4DD8" w:rsidRDefault="00BB75BC" w:rsidP="00022DAA">
            <w:pPr>
              <w:rPr>
                <w:rFonts w:ascii="Sylfaen" w:hAnsi="Sylfaen" w:cs="Tahoma"/>
                <w:sz w:val="20"/>
                <w:szCs w:val="20"/>
              </w:rPr>
            </w:pPr>
          </w:p>
        </w:tc>
      </w:tr>
    </w:tbl>
    <w:p w14:paraId="05506DF9" w14:textId="77777777" w:rsidR="00BB75BC" w:rsidRDefault="00BB75BC" w:rsidP="00BB75BC">
      <w:pPr>
        <w:spacing w:line="360" w:lineRule="auto"/>
        <w:rPr>
          <w:b/>
          <w:color w:val="000000"/>
          <w:sz w:val="22"/>
          <w:szCs w:val="22"/>
        </w:rPr>
      </w:pPr>
    </w:p>
    <w:p w14:paraId="61EB7C4B" w14:textId="77777777" w:rsidR="008B466A" w:rsidRDefault="008B466A">
      <w:pPr>
        <w:spacing w:line="360" w:lineRule="auto"/>
        <w:rPr>
          <w:b/>
          <w:color w:val="000000"/>
          <w:sz w:val="22"/>
          <w:szCs w:val="22"/>
        </w:rPr>
      </w:pPr>
    </w:p>
    <w:p w14:paraId="602CF913" w14:textId="77777777" w:rsidR="008B466A" w:rsidRDefault="008B466A">
      <w:pPr>
        <w:spacing w:line="360" w:lineRule="auto"/>
        <w:rPr>
          <w:b/>
          <w:color w:val="000000"/>
          <w:sz w:val="22"/>
          <w:szCs w:val="22"/>
        </w:rPr>
      </w:pPr>
    </w:p>
    <w:p w14:paraId="79978A92" w14:textId="77777777" w:rsidR="00BB75BC" w:rsidRDefault="00BB75BC" w:rsidP="00BB75BC">
      <w:pPr>
        <w:spacing w:line="360" w:lineRule="auto"/>
        <w:rPr>
          <w:b/>
          <w:color w:val="000000"/>
          <w:sz w:val="22"/>
          <w:szCs w:val="22"/>
        </w:rPr>
      </w:pPr>
    </w:p>
    <w:p w14:paraId="45AC0E2E" w14:textId="6B6DA482" w:rsidR="00BB75BC" w:rsidRDefault="00BB75BC" w:rsidP="00BB75BC">
      <w:pPr>
        <w:pStyle w:val="Tekstpodstawowy"/>
        <w:spacing w:after="0"/>
        <w:rPr>
          <w:rFonts w:ascii="Calibri" w:hAnsi="Calibri" w:cs="Calibri"/>
          <w:b/>
          <w:szCs w:val="20"/>
        </w:rPr>
      </w:pPr>
      <w:r>
        <w:rPr>
          <w:rFonts w:ascii="Calibri" w:hAnsi="Calibri" w:cs="Calibri"/>
          <w:b/>
          <w:szCs w:val="20"/>
        </w:rPr>
        <w:t xml:space="preserve">Część </w:t>
      </w:r>
      <w:r w:rsidR="00E013D8">
        <w:rPr>
          <w:rFonts w:ascii="Calibri" w:hAnsi="Calibri" w:cs="Calibri"/>
          <w:b/>
          <w:szCs w:val="20"/>
        </w:rPr>
        <w:t>7</w:t>
      </w:r>
    </w:p>
    <w:p w14:paraId="74A8E063" w14:textId="7ED5BC2D" w:rsidR="00BB75BC" w:rsidRPr="00E51AF0" w:rsidRDefault="00BB75BC" w:rsidP="00BB75BC">
      <w:pPr>
        <w:pStyle w:val="Tekstpodstawowy"/>
        <w:spacing w:after="0"/>
        <w:rPr>
          <w:rFonts w:ascii="Calibri" w:hAnsi="Calibri" w:cs="Calibri"/>
          <w:b/>
          <w:szCs w:val="20"/>
        </w:rPr>
      </w:pPr>
      <w:r w:rsidRPr="00E51AF0">
        <w:rPr>
          <w:rFonts w:ascii="Calibri" w:hAnsi="Calibri" w:cs="Calibri"/>
          <w:b/>
          <w:szCs w:val="20"/>
        </w:rPr>
        <w:t>Przedmiot zamówienia</w:t>
      </w:r>
      <w:r>
        <w:rPr>
          <w:rFonts w:ascii="Calibri" w:hAnsi="Calibri" w:cs="Calibri"/>
          <w:b/>
          <w:szCs w:val="20"/>
        </w:rPr>
        <w:t xml:space="preserve"> - </w:t>
      </w:r>
      <w:r w:rsidR="00E013D8">
        <w:rPr>
          <w:rFonts w:ascii="Calibri" w:hAnsi="Calibri" w:cs="Calibri"/>
          <w:b/>
          <w:szCs w:val="20"/>
        </w:rPr>
        <w:t>Defibrylator</w:t>
      </w:r>
    </w:p>
    <w:p w14:paraId="0DB52277" w14:textId="77777777" w:rsidR="00BB75BC" w:rsidRPr="00E51AF0" w:rsidRDefault="00BB75BC" w:rsidP="00BB75BC">
      <w:pPr>
        <w:rPr>
          <w:rFonts w:ascii="Calibri" w:hAnsi="Calibri" w:cs="Calibri"/>
          <w:b/>
          <w:sz w:val="20"/>
          <w:szCs w:val="20"/>
        </w:rPr>
      </w:pPr>
      <w:r w:rsidRPr="00E51AF0">
        <w:rPr>
          <w:rFonts w:ascii="Calibri" w:hAnsi="Calibri" w:cs="Calibri"/>
          <w:b/>
          <w:sz w:val="20"/>
          <w:szCs w:val="20"/>
        </w:rPr>
        <w:t xml:space="preserve">Producent: </w:t>
      </w:r>
    </w:p>
    <w:p w14:paraId="25CA01A9" w14:textId="4D9ADC1B" w:rsidR="000C1791" w:rsidRPr="000C1791" w:rsidRDefault="00BB75BC" w:rsidP="000C1791">
      <w:pPr>
        <w:rPr>
          <w:rFonts w:ascii="Calibri" w:hAnsi="Calibri" w:cs="Calibri"/>
          <w:b/>
          <w:sz w:val="20"/>
          <w:szCs w:val="20"/>
        </w:rPr>
      </w:pPr>
      <w:r w:rsidRPr="00E51AF0">
        <w:rPr>
          <w:rFonts w:ascii="Calibri" w:hAnsi="Calibri" w:cs="Calibri"/>
          <w:b/>
          <w:sz w:val="20"/>
          <w:szCs w:val="20"/>
        </w:rPr>
        <w:t xml:space="preserve">Nazwa i typ: </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5"/>
        <w:gridCol w:w="4690"/>
        <w:gridCol w:w="1260"/>
        <w:gridCol w:w="1150"/>
        <w:gridCol w:w="1150"/>
      </w:tblGrid>
      <w:tr w:rsidR="000C1791" w14:paraId="6C09EB3A" w14:textId="3EDD1AE1" w:rsidTr="000C1791">
        <w:trPr>
          <w:jc w:val="center"/>
        </w:trPr>
        <w:tc>
          <w:tcPr>
            <w:tcW w:w="975" w:type="dxa"/>
            <w:tcBorders>
              <w:top w:val="single" w:sz="4" w:space="0" w:color="auto"/>
              <w:left w:val="single" w:sz="4" w:space="0" w:color="auto"/>
              <w:bottom w:val="single" w:sz="4" w:space="0" w:color="auto"/>
              <w:right w:val="single" w:sz="4" w:space="0" w:color="auto"/>
            </w:tcBorders>
            <w:vAlign w:val="center"/>
            <w:hideMark/>
          </w:tcPr>
          <w:p w14:paraId="51AE787A" w14:textId="77777777" w:rsidR="000C1791" w:rsidRDefault="000C1791" w:rsidP="000C1791">
            <w:pPr>
              <w:ind w:left="-6"/>
              <w:jc w:val="center"/>
              <w:rPr>
                <w:rFonts w:ascii="Calibri" w:hAnsi="Calibri"/>
                <w:b/>
                <w:sz w:val="22"/>
                <w:szCs w:val="22"/>
              </w:rPr>
            </w:pPr>
            <w:r>
              <w:rPr>
                <w:rFonts w:ascii="Calibri" w:hAnsi="Calibri"/>
                <w:b/>
                <w:sz w:val="22"/>
                <w:szCs w:val="22"/>
              </w:rPr>
              <w:t>Lp.</w:t>
            </w:r>
          </w:p>
        </w:tc>
        <w:tc>
          <w:tcPr>
            <w:tcW w:w="4690" w:type="dxa"/>
            <w:tcBorders>
              <w:top w:val="single" w:sz="4" w:space="0" w:color="auto"/>
              <w:left w:val="single" w:sz="4" w:space="0" w:color="auto"/>
              <w:bottom w:val="single" w:sz="4" w:space="0" w:color="auto"/>
              <w:right w:val="single" w:sz="4" w:space="0" w:color="auto"/>
            </w:tcBorders>
            <w:vAlign w:val="center"/>
            <w:hideMark/>
          </w:tcPr>
          <w:p w14:paraId="2D50B01F" w14:textId="77777777" w:rsidR="000C1791" w:rsidRDefault="000C1791" w:rsidP="000C1791">
            <w:pPr>
              <w:jc w:val="center"/>
              <w:rPr>
                <w:rFonts w:ascii="Calibri" w:hAnsi="Calibri"/>
                <w:b/>
                <w:caps/>
                <w:sz w:val="22"/>
                <w:szCs w:val="22"/>
              </w:rPr>
            </w:pPr>
            <w:r>
              <w:rPr>
                <w:rFonts w:asciiTheme="minorHAnsi" w:hAnsiTheme="minorHAnsi" w:cstheme="minorHAnsi"/>
                <w:b/>
              </w:rPr>
              <w:t>DEFIBRYLATOR</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B8159E6" w14:textId="77777777" w:rsidR="000C1791" w:rsidRDefault="000C1791" w:rsidP="000C1791">
            <w:pPr>
              <w:jc w:val="center"/>
              <w:rPr>
                <w:rFonts w:ascii="Calibri" w:hAnsi="Calibri"/>
                <w:b/>
                <w:sz w:val="22"/>
                <w:szCs w:val="22"/>
              </w:rPr>
            </w:pPr>
            <w:r>
              <w:rPr>
                <w:rFonts w:ascii="Calibri" w:hAnsi="Calibri"/>
                <w:b/>
                <w:sz w:val="22"/>
                <w:szCs w:val="22"/>
              </w:rPr>
              <w:t>Wartości wymagane TAK / NIE</w:t>
            </w:r>
          </w:p>
        </w:tc>
        <w:tc>
          <w:tcPr>
            <w:tcW w:w="1150" w:type="dxa"/>
            <w:tcBorders>
              <w:top w:val="single" w:sz="4" w:space="0" w:color="auto"/>
              <w:left w:val="single" w:sz="4" w:space="0" w:color="auto"/>
              <w:bottom w:val="single" w:sz="4" w:space="0" w:color="auto"/>
              <w:right w:val="single" w:sz="4" w:space="0" w:color="auto"/>
            </w:tcBorders>
            <w:vAlign w:val="center"/>
            <w:hideMark/>
          </w:tcPr>
          <w:p w14:paraId="7C628EB7" w14:textId="4972C1C2" w:rsidR="000C1791" w:rsidRPr="000027E8" w:rsidRDefault="000C1791" w:rsidP="000C1791">
            <w:pPr>
              <w:pStyle w:val="Nagwek1"/>
              <w:jc w:val="center"/>
              <w:rPr>
                <w:rFonts w:ascii="Calibri" w:hAnsi="Calibri"/>
                <w:bCs w:val="0"/>
                <w:sz w:val="32"/>
                <w:szCs w:val="22"/>
              </w:rPr>
            </w:pPr>
            <w:r w:rsidRPr="000027E8">
              <w:rPr>
                <w:rFonts w:ascii="Sylfaen" w:hAnsi="Sylfaen"/>
                <w:bCs w:val="0"/>
                <w:color w:val="auto"/>
                <w:sz w:val="20"/>
                <w:szCs w:val="20"/>
                <w:lang w:eastAsia="x-none"/>
              </w:rPr>
              <w:t>zasady oceny punktowej w kryterium jakość</w:t>
            </w:r>
          </w:p>
        </w:tc>
        <w:tc>
          <w:tcPr>
            <w:tcW w:w="1150" w:type="dxa"/>
            <w:tcBorders>
              <w:top w:val="single" w:sz="4" w:space="0" w:color="auto"/>
              <w:left w:val="single" w:sz="4" w:space="0" w:color="auto"/>
              <w:bottom w:val="single" w:sz="4" w:space="0" w:color="auto"/>
              <w:right w:val="single" w:sz="4" w:space="0" w:color="auto"/>
            </w:tcBorders>
          </w:tcPr>
          <w:p w14:paraId="52801DB2" w14:textId="77777777" w:rsidR="000C1791" w:rsidRPr="00BB75BC" w:rsidRDefault="000C1791" w:rsidP="000C1791">
            <w:pPr>
              <w:jc w:val="center"/>
              <w:rPr>
                <w:rFonts w:ascii="Sylfaen" w:hAnsi="Sylfaen" w:cs="Tahoma"/>
                <w:b/>
                <w:color w:val="000000"/>
                <w:sz w:val="20"/>
                <w:szCs w:val="20"/>
              </w:rPr>
            </w:pPr>
            <w:r w:rsidRPr="00BB75BC">
              <w:rPr>
                <w:rFonts w:ascii="Sylfaen" w:hAnsi="Sylfaen" w:cs="Tahoma"/>
                <w:b/>
                <w:color w:val="000000"/>
                <w:sz w:val="20"/>
                <w:szCs w:val="20"/>
              </w:rPr>
              <w:t>Parametr oferowany/</w:t>
            </w:r>
          </w:p>
          <w:p w14:paraId="435D0C32" w14:textId="180016EC" w:rsidR="000C1791" w:rsidRDefault="000C1791" w:rsidP="000C1791">
            <w:pPr>
              <w:pStyle w:val="Nagwek1"/>
              <w:jc w:val="center"/>
              <w:rPr>
                <w:rFonts w:ascii="Calibri" w:hAnsi="Calibri"/>
                <w:sz w:val="22"/>
                <w:szCs w:val="16"/>
              </w:rPr>
            </w:pPr>
            <w:r w:rsidRPr="00BB75BC">
              <w:rPr>
                <w:rFonts w:ascii="Sylfaen" w:hAnsi="Sylfaen" w:cs="Tahoma"/>
                <w:b w:val="0"/>
                <w:color w:val="000000"/>
                <w:sz w:val="20"/>
                <w:szCs w:val="20"/>
              </w:rPr>
              <w:t>podać/opisać</w:t>
            </w:r>
          </w:p>
        </w:tc>
      </w:tr>
      <w:tr w:rsidR="000C1791" w14:paraId="0A11263F" w14:textId="63A9A790" w:rsidTr="000C1791">
        <w:trPr>
          <w:jc w:val="center"/>
        </w:trPr>
        <w:tc>
          <w:tcPr>
            <w:tcW w:w="975" w:type="dxa"/>
            <w:tcBorders>
              <w:top w:val="single" w:sz="4" w:space="0" w:color="auto"/>
              <w:left w:val="single" w:sz="4" w:space="0" w:color="auto"/>
              <w:bottom w:val="single" w:sz="4" w:space="0" w:color="auto"/>
              <w:right w:val="single" w:sz="4" w:space="0" w:color="auto"/>
            </w:tcBorders>
            <w:hideMark/>
          </w:tcPr>
          <w:p w14:paraId="53920DE0" w14:textId="77777777" w:rsidR="000C1791" w:rsidRDefault="000C1791">
            <w:pPr>
              <w:ind w:left="360"/>
              <w:rPr>
                <w:rFonts w:ascii="Calibri" w:hAnsi="Calibri"/>
                <w:b/>
                <w:bCs/>
                <w:i/>
                <w:iCs/>
                <w:sz w:val="22"/>
                <w:szCs w:val="22"/>
              </w:rPr>
            </w:pPr>
            <w:r>
              <w:rPr>
                <w:rFonts w:ascii="Calibri" w:hAnsi="Calibri"/>
                <w:b/>
                <w:bCs/>
                <w:i/>
                <w:iCs/>
                <w:sz w:val="22"/>
                <w:szCs w:val="22"/>
              </w:rPr>
              <w:t>1</w:t>
            </w:r>
          </w:p>
        </w:tc>
        <w:tc>
          <w:tcPr>
            <w:tcW w:w="4690" w:type="dxa"/>
            <w:tcBorders>
              <w:top w:val="single" w:sz="4" w:space="0" w:color="auto"/>
              <w:left w:val="single" w:sz="4" w:space="0" w:color="auto"/>
              <w:bottom w:val="single" w:sz="4" w:space="0" w:color="auto"/>
              <w:right w:val="single" w:sz="4" w:space="0" w:color="auto"/>
            </w:tcBorders>
            <w:hideMark/>
          </w:tcPr>
          <w:p w14:paraId="252B2351" w14:textId="77777777" w:rsidR="000C1791" w:rsidRDefault="000C1791">
            <w:pPr>
              <w:jc w:val="center"/>
              <w:rPr>
                <w:rFonts w:ascii="Calibri" w:hAnsi="Calibri"/>
                <w:b/>
                <w:bCs/>
                <w:i/>
                <w:iCs/>
                <w:sz w:val="22"/>
                <w:szCs w:val="22"/>
              </w:rPr>
            </w:pPr>
            <w:r>
              <w:rPr>
                <w:rFonts w:ascii="Calibri" w:hAnsi="Calibri"/>
                <w:b/>
                <w:bCs/>
                <w:i/>
                <w:iCs/>
                <w:sz w:val="22"/>
                <w:szCs w:val="22"/>
              </w:rPr>
              <w:t>2</w:t>
            </w:r>
          </w:p>
        </w:tc>
        <w:tc>
          <w:tcPr>
            <w:tcW w:w="1260" w:type="dxa"/>
            <w:tcBorders>
              <w:top w:val="single" w:sz="4" w:space="0" w:color="auto"/>
              <w:left w:val="single" w:sz="4" w:space="0" w:color="auto"/>
              <w:bottom w:val="single" w:sz="4" w:space="0" w:color="auto"/>
              <w:right w:val="single" w:sz="4" w:space="0" w:color="auto"/>
            </w:tcBorders>
            <w:hideMark/>
          </w:tcPr>
          <w:p w14:paraId="02F6A535" w14:textId="77777777" w:rsidR="000C1791" w:rsidRDefault="000C1791">
            <w:pPr>
              <w:jc w:val="center"/>
              <w:rPr>
                <w:rFonts w:ascii="Calibri" w:hAnsi="Calibri"/>
                <w:b/>
                <w:bCs/>
                <w:i/>
                <w:iCs/>
                <w:sz w:val="22"/>
                <w:szCs w:val="22"/>
              </w:rPr>
            </w:pPr>
            <w:r>
              <w:rPr>
                <w:rFonts w:ascii="Calibri" w:hAnsi="Calibri"/>
                <w:b/>
                <w:bCs/>
                <w:i/>
                <w:iCs/>
                <w:sz w:val="22"/>
                <w:szCs w:val="22"/>
              </w:rPr>
              <w:t>3</w:t>
            </w:r>
          </w:p>
        </w:tc>
        <w:tc>
          <w:tcPr>
            <w:tcW w:w="1150" w:type="dxa"/>
            <w:tcBorders>
              <w:top w:val="single" w:sz="4" w:space="0" w:color="auto"/>
              <w:left w:val="single" w:sz="4" w:space="0" w:color="auto"/>
              <w:bottom w:val="single" w:sz="4" w:space="0" w:color="auto"/>
              <w:right w:val="single" w:sz="4" w:space="0" w:color="auto"/>
            </w:tcBorders>
            <w:hideMark/>
          </w:tcPr>
          <w:p w14:paraId="4B2CA05E" w14:textId="77777777" w:rsidR="000C1791" w:rsidRDefault="000C1791">
            <w:pPr>
              <w:jc w:val="center"/>
              <w:rPr>
                <w:rFonts w:ascii="Calibri" w:hAnsi="Calibri"/>
                <w:b/>
                <w:bCs/>
                <w:i/>
                <w:iCs/>
                <w:sz w:val="22"/>
                <w:szCs w:val="22"/>
              </w:rPr>
            </w:pPr>
            <w:r>
              <w:rPr>
                <w:rFonts w:ascii="Calibri" w:hAnsi="Calibri"/>
                <w:b/>
                <w:bCs/>
                <w:i/>
                <w:iCs/>
                <w:sz w:val="22"/>
                <w:szCs w:val="22"/>
              </w:rPr>
              <w:t>4</w:t>
            </w:r>
          </w:p>
        </w:tc>
        <w:tc>
          <w:tcPr>
            <w:tcW w:w="1150" w:type="dxa"/>
            <w:tcBorders>
              <w:top w:val="single" w:sz="4" w:space="0" w:color="auto"/>
              <w:left w:val="single" w:sz="4" w:space="0" w:color="auto"/>
              <w:bottom w:val="single" w:sz="4" w:space="0" w:color="auto"/>
              <w:right w:val="single" w:sz="4" w:space="0" w:color="auto"/>
            </w:tcBorders>
          </w:tcPr>
          <w:p w14:paraId="7E8E3180" w14:textId="47A5C2B2" w:rsidR="000C1791" w:rsidRDefault="000C1791">
            <w:pPr>
              <w:jc w:val="center"/>
              <w:rPr>
                <w:rFonts w:ascii="Calibri" w:hAnsi="Calibri"/>
                <w:b/>
                <w:bCs/>
                <w:i/>
                <w:iCs/>
                <w:sz w:val="22"/>
                <w:szCs w:val="22"/>
              </w:rPr>
            </w:pPr>
            <w:r>
              <w:rPr>
                <w:rFonts w:ascii="Calibri" w:hAnsi="Calibri"/>
                <w:b/>
                <w:bCs/>
                <w:i/>
                <w:iCs/>
                <w:sz w:val="22"/>
                <w:szCs w:val="22"/>
              </w:rPr>
              <w:t>5</w:t>
            </w:r>
          </w:p>
        </w:tc>
      </w:tr>
      <w:tr w:rsidR="000C1791" w14:paraId="27EE3558" w14:textId="300DF4CF" w:rsidTr="000C1791">
        <w:trPr>
          <w:jc w:val="center"/>
        </w:trPr>
        <w:tc>
          <w:tcPr>
            <w:tcW w:w="8075" w:type="dxa"/>
            <w:gridSpan w:val="4"/>
            <w:tcBorders>
              <w:top w:val="single" w:sz="4" w:space="0" w:color="auto"/>
              <w:left w:val="single" w:sz="4" w:space="0" w:color="auto"/>
              <w:bottom w:val="single" w:sz="4" w:space="0" w:color="auto"/>
              <w:right w:val="single" w:sz="4" w:space="0" w:color="auto"/>
            </w:tcBorders>
            <w:hideMark/>
          </w:tcPr>
          <w:p w14:paraId="4EF4FF2D" w14:textId="77777777" w:rsidR="000C1791" w:rsidRDefault="000C1791">
            <w:pPr>
              <w:ind w:left="917"/>
              <w:rPr>
                <w:rFonts w:ascii="Calibri" w:hAnsi="Calibri"/>
                <w:b/>
                <w:sz w:val="22"/>
                <w:szCs w:val="22"/>
              </w:rPr>
            </w:pPr>
            <w:r>
              <w:rPr>
                <w:rFonts w:ascii="Calibri" w:hAnsi="Calibri"/>
                <w:b/>
                <w:sz w:val="22"/>
                <w:szCs w:val="22"/>
              </w:rPr>
              <w:t>PARAMETRY OGÓLNE</w:t>
            </w:r>
          </w:p>
        </w:tc>
        <w:tc>
          <w:tcPr>
            <w:tcW w:w="1150" w:type="dxa"/>
            <w:tcBorders>
              <w:top w:val="single" w:sz="4" w:space="0" w:color="auto"/>
              <w:left w:val="single" w:sz="4" w:space="0" w:color="auto"/>
              <w:bottom w:val="single" w:sz="4" w:space="0" w:color="auto"/>
              <w:right w:val="single" w:sz="4" w:space="0" w:color="auto"/>
            </w:tcBorders>
          </w:tcPr>
          <w:p w14:paraId="2275860A" w14:textId="77777777" w:rsidR="000C1791" w:rsidRDefault="000C1791">
            <w:pPr>
              <w:ind w:left="917"/>
              <w:rPr>
                <w:rFonts w:ascii="Calibri" w:hAnsi="Calibri"/>
                <w:b/>
                <w:sz w:val="22"/>
                <w:szCs w:val="22"/>
              </w:rPr>
            </w:pPr>
          </w:p>
        </w:tc>
      </w:tr>
      <w:tr w:rsidR="000C1791" w14:paraId="121E07A2" w14:textId="11A3E323"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78813C32"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10EF3218"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 xml:space="preserve">Fabrycznie nowy, nieużywany, niedemonstracyjny, </w:t>
            </w:r>
            <w:proofErr w:type="spellStart"/>
            <w:r>
              <w:rPr>
                <w:rFonts w:asciiTheme="minorHAnsi" w:hAnsiTheme="minorHAnsi" w:cstheme="minorHAnsi"/>
                <w:sz w:val="22"/>
                <w:szCs w:val="22"/>
              </w:rPr>
              <w:t>niepowystawowy</w:t>
            </w:r>
            <w:proofErr w:type="spellEnd"/>
            <w:r>
              <w:rPr>
                <w:rFonts w:asciiTheme="minorHAnsi" w:hAnsiTheme="minorHAnsi" w:cstheme="minorHAnsi"/>
                <w:sz w:val="22"/>
                <w:szCs w:val="22"/>
              </w:rPr>
              <w:t>, przenośny z wbudowanym uchwytem transportowym</w:t>
            </w:r>
          </w:p>
        </w:tc>
        <w:tc>
          <w:tcPr>
            <w:tcW w:w="1260" w:type="dxa"/>
            <w:tcBorders>
              <w:top w:val="single" w:sz="4" w:space="0" w:color="auto"/>
              <w:left w:val="single" w:sz="4" w:space="0" w:color="auto"/>
              <w:bottom w:val="single" w:sz="4" w:space="0" w:color="auto"/>
              <w:right w:val="single" w:sz="4" w:space="0" w:color="auto"/>
            </w:tcBorders>
            <w:hideMark/>
          </w:tcPr>
          <w:p w14:paraId="436173CC"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0CA431FA"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574D5D5A" w14:textId="77777777" w:rsidR="000C1791" w:rsidRDefault="000C1791">
            <w:pPr>
              <w:rPr>
                <w:rFonts w:ascii="Calibri" w:hAnsi="Calibri"/>
                <w:sz w:val="22"/>
                <w:szCs w:val="22"/>
              </w:rPr>
            </w:pPr>
          </w:p>
        </w:tc>
      </w:tr>
      <w:tr w:rsidR="000C1791" w14:paraId="2D72AFF8" w14:textId="4E0322E8"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25179417"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1498FFB7"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Urządzenie do monitorowania i defibrylacji (tryb manualny oraz AED)</w:t>
            </w:r>
          </w:p>
        </w:tc>
        <w:tc>
          <w:tcPr>
            <w:tcW w:w="1260" w:type="dxa"/>
            <w:tcBorders>
              <w:top w:val="single" w:sz="4" w:space="0" w:color="auto"/>
              <w:left w:val="single" w:sz="4" w:space="0" w:color="auto"/>
              <w:bottom w:val="single" w:sz="4" w:space="0" w:color="auto"/>
              <w:right w:val="single" w:sz="4" w:space="0" w:color="auto"/>
            </w:tcBorders>
            <w:hideMark/>
          </w:tcPr>
          <w:p w14:paraId="4C96BC4A"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4DC22E2F"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695EF69F" w14:textId="77777777" w:rsidR="000C1791" w:rsidRDefault="000C1791">
            <w:pPr>
              <w:rPr>
                <w:rFonts w:ascii="Calibri" w:hAnsi="Calibri"/>
                <w:sz w:val="22"/>
                <w:szCs w:val="22"/>
              </w:rPr>
            </w:pPr>
          </w:p>
        </w:tc>
      </w:tr>
      <w:tr w:rsidR="000C1791" w14:paraId="4784A859" w14:textId="7B281184"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23D59057"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530F2BE0"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Masa defibrylatora wyposażonego w łyżki do defibrylacji zewnętrznej, akumulator, rejestrator – max. 6,5 kg</w:t>
            </w:r>
          </w:p>
        </w:tc>
        <w:tc>
          <w:tcPr>
            <w:tcW w:w="1260" w:type="dxa"/>
            <w:tcBorders>
              <w:top w:val="single" w:sz="4" w:space="0" w:color="auto"/>
              <w:left w:val="single" w:sz="4" w:space="0" w:color="auto"/>
              <w:bottom w:val="single" w:sz="4" w:space="0" w:color="auto"/>
              <w:right w:val="single" w:sz="4" w:space="0" w:color="auto"/>
            </w:tcBorders>
            <w:hideMark/>
          </w:tcPr>
          <w:p w14:paraId="08131B27"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6005546C"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4B34FA66" w14:textId="77777777" w:rsidR="000C1791" w:rsidRDefault="000C1791">
            <w:pPr>
              <w:rPr>
                <w:rFonts w:ascii="Calibri" w:hAnsi="Calibri"/>
                <w:sz w:val="22"/>
                <w:szCs w:val="22"/>
              </w:rPr>
            </w:pPr>
          </w:p>
        </w:tc>
      </w:tr>
      <w:tr w:rsidR="000C1791" w14:paraId="11FDA58B" w14:textId="4A77083A"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473B3480"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4559E7FE"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Aparat odporny na zalanie wodą - min. klasa IP44</w:t>
            </w:r>
          </w:p>
        </w:tc>
        <w:tc>
          <w:tcPr>
            <w:tcW w:w="1260" w:type="dxa"/>
            <w:tcBorders>
              <w:top w:val="single" w:sz="4" w:space="0" w:color="auto"/>
              <w:left w:val="single" w:sz="4" w:space="0" w:color="auto"/>
              <w:bottom w:val="single" w:sz="4" w:space="0" w:color="auto"/>
              <w:right w:val="single" w:sz="4" w:space="0" w:color="auto"/>
            </w:tcBorders>
            <w:hideMark/>
          </w:tcPr>
          <w:p w14:paraId="2525DEC8"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38E05A86"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5383657F" w14:textId="77777777" w:rsidR="000C1791" w:rsidRDefault="000C1791">
            <w:pPr>
              <w:rPr>
                <w:rFonts w:ascii="Calibri" w:hAnsi="Calibri"/>
                <w:sz w:val="22"/>
                <w:szCs w:val="22"/>
              </w:rPr>
            </w:pPr>
          </w:p>
        </w:tc>
      </w:tr>
      <w:tr w:rsidR="000C1791" w14:paraId="19379EBD" w14:textId="72D99D77"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4AC47753"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6E227CF9"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Defibrylator odporny na upadek z wysokości min. 70 cm</w:t>
            </w:r>
          </w:p>
        </w:tc>
        <w:tc>
          <w:tcPr>
            <w:tcW w:w="1260" w:type="dxa"/>
            <w:tcBorders>
              <w:top w:val="single" w:sz="4" w:space="0" w:color="auto"/>
              <w:left w:val="single" w:sz="4" w:space="0" w:color="auto"/>
              <w:bottom w:val="single" w:sz="4" w:space="0" w:color="auto"/>
              <w:right w:val="single" w:sz="4" w:space="0" w:color="auto"/>
            </w:tcBorders>
            <w:hideMark/>
          </w:tcPr>
          <w:p w14:paraId="3C2143C9"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63323C13"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217AC064" w14:textId="77777777" w:rsidR="000C1791" w:rsidRDefault="000C1791">
            <w:pPr>
              <w:rPr>
                <w:rFonts w:ascii="Calibri" w:hAnsi="Calibri"/>
                <w:sz w:val="22"/>
                <w:szCs w:val="22"/>
              </w:rPr>
            </w:pPr>
          </w:p>
        </w:tc>
      </w:tr>
      <w:tr w:rsidR="000C1791" w14:paraId="1C856BF5" w14:textId="7D336E01"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05D1797A"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502DF55E"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Temperatura pracy: min od 0 do +40ºC</w:t>
            </w:r>
          </w:p>
        </w:tc>
        <w:tc>
          <w:tcPr>
            <w:tcW w:w="1260" w:type="dxa"/>
            <w:tcBorders>
              <w:top w:val="single" w:sz="4" w:space="0" w:color="auto"/>
              <w:left w:val="single" w:sz="4" w:space="0" w:color="auto"/>
              <w:bottom w:val="single" w:sz="4" w:space="0" w:color="auto"/>
              <w:right w:val="single" w:sz="4" w:space="0" w:color="auto"/>
            </w:tcBorders>
            <w:hideMark/>
          </w:tcPr>
          <w:p w14:paraId="0E2AEBE5"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1FA87461"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3910069D" w14:textId="77777777" w:rsidR="000C1791" w:rsidRDefault="000C1791">
            <w:pPr>
              <w:rPr>
                <w:rFonts w:ascii="Calibri" w:hAnsi="Calibri"/>
                <w:sz w:val="22"/>
                <w:szCs w:val="22"/>
              </w:rPr>
            </w:pPr>
          </w:p>
        </w:tc>
      </w:tr>
      <w:tr w:rsidR="000C1791" w14:paraId="572A1663" w14:textId="36DA7E64"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458B4AC1"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0BBFA329"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Uchwyt na ramę łóżka</w:t>
            </w:r>
          </w:p>
        </w:tc>
        <w:tc>
          <w:tcPr>
            <w:tcW w:w="1260" w:type="dxa"/>
            <w:tcBorders>
              <w:top w:val="single" w:sz="4" w:space="0" w:color="auto"/>
              <w:left w:val="single" w:sz="4" w:space="0" w:color="auto"/>
              <w:bottom w:val="single" w:sz="4" w:space="0" w:color="auto"/>
              <w:right w:val="single" w:sz="4" w:space="0" w:color="auto"/>
            </w:tcBorders>
            <w:hideMark/>
          </w:tcPr>
          <w:p w14:paraId="51E31597"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0FC01674"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772F957F" w14:textId="77777777" w:rsidR="000C1791" w:rsidRDefault="000C1791">
            <w:pPr>
              <w:rPr>
                <w:rFonts w:ascii="Calibri" w:hAnsi="Calibri"/>
                <w:sz w:val="22"/>
                <w:szCs w:val="22"/>
              </w:rPr>
            </w:pPr>
          </w:p>
        </w:tc>
      </w:tr>
      <w:tr w:rsidR="000C1791" w14:paraId="5FE6B1C3" w14:textId="77871ACD"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04A9C14A"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7F68E7E1"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Opisy na urządzeniu, menu  oraz komunikacja z użytkownikiem w języku polskim.</w:t>
            </w:r>
          </w:p>
        </w:tc>
        <w:tc>
          <w:tcPr>
            <w:tcW w:w="1260" w:type="dxa"/>
            <w:tcBorders>
              <w:top w:val="single" w:sz="4" w:space="0" w:color="auto"/>
              <w:left w:val="single" w:sz="4" w:space="0" w:color="auto"/>
              <w:bottom w:val="single" w:sz="4" w:space="0" w:color="auto"/>
              <w:right w:val="single" w:sz="4" w:space="0" w:color="auto"/>
            </w:tcBorders>
            <w:hideMark/>
          </w:tcPr>
          <w:p w14:paraId="7694A52F"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3F92056B"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51C1972" w14:textId="77777777" w:rsidR="000C1791" w:rsidRDefault="000C1791">
            <w:pPr>
              <w:rPr>
                <w:rFonts w:ascii="Calibri" w:hAnsi="Calibri"/>
                <w:sz w:val="22"/>
                <w:szCs w:val="22"/>
              </w:rPr>
            </w:pPr>
          </w:p>
        </w:tc>
      </w:tr>
      <w:tr w:rsidR="000C1791" w14:paraId="6448439D" w14:textId="7208DE56" w:rsidTr="000C1791">
        <w:trPr>
          <w:jc w:val="center"/>
        </w:trPr>
        <w:tc>
          <w:tcPr>
            <w:tcW w:w="8075" w:type="dxa"/>
            <w:gridSpan w:val="4"/>
            <w:tcBorders>
              <w:top w:val="single" w:sz="4" w:space="0" w:color="auto"/>
              <w:left w:val="single" w:sz="4" w:space="0" w:color="auto"/>
              <w:bottom w:val="single" w:sz="4" w:space="0" w:color="auto"/>
              <w:right w:val="single" w:sz="4" w:space="0" w:color="auto"/>
            </w:tcBorders>
            <w:hideMark/>
          </w:tcPr>
          <w:p w14:paraId="303E6227" w14:textId="77777777" w:rsidR="000C1791" w:rsidRDefault="000C1791">
            <w:pPr>
              <w:ind w:left="913"/>
              <w:rPr>
                <w:rFonts w:ascii="Calibri" w:hAnsi="Calibri"/>
                <w:b/>
                <w:bCs/>
                <w:sz w:val="22"/>
                <w:szCs w:val="22"/>
              </w:rPr>
            </w:pPr>
            <w:r>
              <w:rPr>
                <w:rFonts w:ascii="Calibri" w:hAnsi="Calibri"/>
                <w:b/>
                <w:bCs/>
                <w:sz w:val="22"/>
                <w:szCs w:val="22"/>
              </w:rPr>
              <w:t>ZASILANIE I SYSTEM AUTOTESTÓW</w:t>
            </w:r>
          </w:p>
        </w:tc>
        <w:tc>
          <w:tcPr>
            <w:tcW w:w="1150" w:type="dxa"/>
            <w:tcBorders>
              <w:top w:val="single" w:sz="4" w:space="0" w:color="auto"/>
              <w:left w:val="single" w:sz="4" w:space="0" w:color="auto"/>
              <w:bottom w:val="single" w:sz="4" w:space="0" w:color="auto"/>
              <w:right w:val="single" w:sz="4" w:space="0" w:color="auto"/>
            </w:tcBorders>
          </w:tcPr>
          <w:p w14:paraId="594684B9" w14:textId="77777777" w:rsidR="000C1791" w:rsidRDefault="000C1791">
            <w:pPr>
              <w:ind w:left="913"/>
              <w:rPr>
                <w:rFonts w:ascii="Calibri" w:hAnsi="Calibri"/>
                <w:b/>
                <w:bCs/>
                <w:sz w:val="22"/>
                <w:szCs w:val="22"/>
              </w:rPr>
            </w:pPr>
          </w:p>
        </w:tc>
      </w:tr>
      <w:tr w:rsidR="000C1791" w14:paraId="4ABA8556" w14:textId="015E943D"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4356C8E2"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736560B0" w14:textId="77777777" w:rsidR="000C1791" w:rsidRDefault="000C1791">
            <w:pPr>
              <w:jc w:val="both"/>
              <w:rPr>
                <w:rFonts w:asciiTheme="minorHAnsi" w:hAnsiTheme="minorHAnsi" w:cstheme="minorHAnsi"/>
                <w:sz w:val="22"/>
                <w:szCs w:val="22"/>
              </w:rPr>
            </w:pPr>
            <w:r>
              <w:rPr>
                <w:rFonts w:asciiTheme="minorHAnsi" w:hAnsiTheme="minorHAnsi" w:cstheme="minorHAnsi"/>
                <w:sz w:val="22"/>
                <w:szCs w:val="22"/>
              </w:rPr>
              <w:t>Ładowanie akumulatora od 0 do 100 % pojemności w czasie poniżej 4 godzin</w:t>
            </w:r>
          </w:p>
        </w:tc>
        <w:tc>
          <w:tcPr>
            <w:tcW w:w="1260" w:type="dxa"/>
            <w:tcBorders>
              <w:top w:val="single" w:sz="4" w:space="0" w:color="auto"/>
              <w:left w:val="single" w:sz="4" w:space="0" w:color="auto"/>
              <w:bottom w:val="single" w:sz="4" w:space="0" w:color="auto"/>
              <w:right w:val="single" w:sz="4" w:space="0" w:color="auto"/>
            </w:tcBorders>
            <w:hideMark/>
          </w:tcPr>
          <w:p w14:paraId="133B30EF"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60D0F100"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24699246" w14:textId="77777777" w:rsidR="000C1791" w:rsidRDefault="000C1791">
            <w:pPr>
              <w:rPr>
                <w:rFonts w:ascii="Calibri" w:hAnsi="Calibri"/>
                <w:sz w:val="22"/>
                <w:szCs w:val="22"/>
              </w:rPr>
            </w:pPr>
          </w:p>
        </w:tc>
      </w:tr>
      <w:tr w:rsidR="000C1791" w14:paraId="07296CFA" w14:textId="011D3E0F"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709A0324"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5F77602E" w14:textId="77777777" w:rsidR="000C1791" w:rsidRDefault="000C1791">
            <w:pPr>
              <w:jc w:val="both"/>
              <w:rPr>
                <w:rFonts w:asciiTheme="minorHAnsi" w:hAnsiTheme="minorHAnsi" w:cstheme="minorHAnsi"/>
                <w:sz w:val="22"/>
                <w:szCs w:val="22"/>
              </w:rPr>
            </w:pPr>
            <w:r>
              <w:rPr>
                <w:rFonts w:asciiTheme="minorHAnsi" w:hAnsiTheme="minorHAnsi" w:cstheme="minorHAnsi"/>
                <w:sz w:val="22"/>
                <w:szCs w:val="22"/>
              </w:rPr>
              <w:t xml:space="preserve">Urządzenie wyposażone w uniwersalne łyżki </w:t>
            </w:r>
            <w:proofErr w:type="spellStart"/>
            <w:r>
              <w:rPr>
                <w:rFonts w:asciiTheme="minorHAnsi" w:hAnsiTheme="minorHAnsi" w:cstheme="minorHAnsi"/>
                <w:sz w:val="22"/>
                <w:szCs w:val="22"/>
              </w:rPr>
              <w:t>defibrylacyjne</w:t>
            </w:r>
            <w:proofErr w:type="spellEnd"/>
            <w:r>
              <w:rPr>
                <w:rFonts w:asciiTheme="minorHAnsi" w:hAnsiTheme="minorHAnsi" w:cstheme="minorHAnsi"/>
                <w:sz w:val="22"/>
                <w:szCs w:val="22"/>
              </w:rPr>
              <w:t xml:space="preserve"> dla dorosłych i dzieci</w:t>
            </w:r>
          </w:p>
        </w:tc>
        <w:tc>
          <w:tcPr>
            <w:tcW w:w="1260" w:type="dxa"/>
            <w:tcBorders>
              <w:top w:val="single" w:sz="4" w:space="0" w:color="auto"/>
              <w:left w:val="single" w:sz="4" w:space="0" w:color="auto"/>
              <w:bottom w:val="single" w:sz="4" w:space="0" w:color="auto"/>
              <w:right w:val="single" w:sz="4" w:space="0" w:color="auto"/>
            </w:tcBorders>
            <w:hideMark/>
          </w:tcPr>
          <w:p w14:paraId="01B1B854"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19F92C69"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59E26E06" w14:textId="77777777" w:rsidR="000C1791" w:rsidRDefault="000C1791">
            <w:pPr>
              <w:rPr>
                <w:rFonts w:ascii="Calibri" w:hAnsi="Calibri"/>
                <w:sz w:val="22"/>
                <w:szCs w:val="22"/>
              </w:rPr>
            </w:pPr>
          </w:p>
        </w:tc>
      </w:tr>
      <w:tr w:rsidR="000C1791" w14:paraId="78E255CC" w14:textId="5EA3B096"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5B46591B"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34D55A0B" w14:textId="77777777" w:rsidR="000C1791" w:rsidRDefault="000C1791">
            <w:pPr>
              <w:jc w:val="both"/>
              <w:rPr>
                <w:rFonts w:asciiTheme="minorHAnsi" w:hAnsiTheme="minorHAnsi" w:cstheme="minorHAnsi"/>
                <w:sz w:val="22"/>
                <w:szCs w:val="22"/>
              </w:rPr>
            </w:pPr>
            <w:r>
              <w:rPr>
                <w:rFonts w:asciiTheme="minorHAnsi" w:hAnsiTheme="minorHAnsi" w:cstheme="minorHAnsi"/>
                <w:sz w:val="22"/>
                <w:szCs w:val="22"/>
              </w:rPr>
              <w:t xml:space="preserve">Wbudowany akumulator </w:t>
            </w:r>
            <w:proofErr w:type="spellStart"/>
            <w:r>
              <w:rPr>
                <w:rFonts w:asciiTheme="minorHAnsi" w:hAnsiTheme="minorHAnsi" w:cstheme="minorHAnsi"/>
                <w:sz w:val="22"/>
                <w:szCs w:val="22"/>
              </w:rPr>
              <w:t>litowo</w:t>
            </w:r>
            <w:proofErr w:type="spellEnd"/>
            <w:r>
              <w:rPr>
                <w:rFonts w:asciiTheme="minorHAnsi" w:hAnsiTheme="minorHAnsi" w:cstheme="minorHAnsi"/>
                <w:sz w:val="22"/>
                <w:szCs w:val="22"/>
              </w:rPr>
              <w:t>-jonowy bez efektu pamięci z możliwością wymiany bez użycia dodatkowych narzędzi</w:t>
            </w:r>
          </w:p>
        </w:tc>
        <w:tc>
          <w:tcPr>
            <w:tcW w:w="1260" w:type="dxa"/>
            <w:tcBorders>
              <w:top w:val="single" w:sz="4" w:space="0" w:color="auto"/>
              <w:left w:val="single" w:sz="4" w:space="0" w:color="auto"/>
              <w:bottom w:val="single" w:sz="4" w:space="0" w:color="auto"/>
              <w:right w:val="single" w:sz="4" w:space="0" w:color="auto"/>
            </w:tcBorders>
            <w:hideMark/>
          </w:tcPr>
          <w:p w14:paraId="77EC2DC9"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3AA57766"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48BA545E" w14:textId="77777777" w:rsidR="000C1791" w:rsidRDefault="000C1791">
            <w:pPr>
              <w:rPr>
                <w:rFonts w:ascii="Calibri" w:hAnsi="Calibri"/>
                <w:sz w:val="22"/>
                <w:szCs w:val="22"/>
              </w:rPr>
            </w:pPr>
          </w:p>
        </w:tc>
      </w:tr>
      <w:tr w:rsidR="000C1791" w14:paraId="75FB7484" w14:textId="2F4366E0"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1E0279D5"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6008AAA2" w14:textId="77777777" w:rsidR="000C1791" w:rsidRDefault="000C1791">
            <w:pPr>
              <w:jc w:val="both"/>
              <w:rPr>
                <w:rFonts w:asciiTheme="minorHAnsi" w:hAnsiTheme="minorHAnsi" w:cstheme="minorHAnsi"/>
                <w:sz w:val="22"/>
                <w:szCs w:val="22"/>
              </w:rPr>
            </w:pPr>
            <w:r>
              <w:rPr>
                <w:rFonts w:asciiTheme="minorHAnsi" w:hAnsiTheme="minorHAnsi" w:cstheme="minorHAnsi"/>
                <w:sz w:val="22"/>
                <w:szCs w:val="22"/>
              </w:rPr>
              <w:t>Czas pracy na akumulatorze min. 300 minut monitorowania</w:t>
            </w:r>
          </w:p>
        </w:tc>
        <w:tc>
          <w:tcPr>
            <w:tcW w:w="1260" w:type="dxa"/>
            <w:tcBorders>
              <w:top w:val="single" w:sz="4" w:space="0" w:color="auto"/>
              <w:left w:val="single" w:sz="4" w:space="0" w:color="auto"/>
              <w:bottom w:val="single" w:sz="4" w:space="0" w:color="auto"/>
              <w:right w:val="single" w:sz="4" w:space="0" w:color="auto"/>
            </w:tcBorders>
            <w:hideMark/>
          </w:tcPr>
          <w:p w14:paraId="4786E2EA"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1CBC1196"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47CE7937" w14:textId="77777777" w:rsidR="000C1791" w:rsidRDefault="000C1791">
            <w:pPr>
              <w:rPr>
                <w:rFonts w:ascii="Calibri" w:hAnsi="Calibri"/>
                <w:sz w:val="22"/>
                <w:szCs w:val="22"/>
              </w:rPr>
            </w:pPr>
          </w:p>
        </w:tc>
      </w:tr>
      <w:tr w:rsidR="000C1791" w14:paraId="6DF0BBE6" w14:textId="570D04A7"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4AB1E1AA"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252B1E63" w14:textId="77777777" w:rsidR="000C1791" w:rsidRDefault="000C1791">
            <w:pPr>
              <w:jc w:val="both"/>
              <w:rPr>
                <w:rFonts w:asciiTheme="minorHAnsi" w:hAnsiTheme="minorHAnsi" w:cstheme="minorHAnsi"/>
                <w:sz w:val="22"/>
                <w:szCs w:val="22"/>
              </w:rPr>
            </w:pPr>
            <w:r>
              <w:rPr>
                <w:rFonts w:asciiTheme="minorHAnsi" w:hAnsiTheme="minorHAnsi" w:cstheme="minorHAnsi"/>
                <w:sz w:val="22"/>
                <w:szCs w:val="22"/>
              </w:rPr>
              <w:t>Możliwość wykonania min. 300 defibrylacji z energią 200J na w pełni naładowanych akumulatorach</w:t>
            </w:r>
          </w:p>
        </w:tc>
        <w:tc>
          <w:tcPr>
            <w:tcW w:w="1260" w:type="dxa"/>
            <w:tcBorders>
              <w:top w:val="single" w:sz="4" w:space="0" w:color="auto"/>
              <w:left w:val="single" w:sz="4" w:space="0" w:color="auto"/>
              <w:bottom w:val="single" w:sz="4" w:space="0" w:color="auto"/>
              <w:right w:val="single" w:sz="4" w:space="0" w:color="auto"/>
            </w:tcBorders>
            <w:hideMark/>
          </w:tcPr>
          <w:p w14:paraId="02397776"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71A8A5E2"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2978540F" w14:textId="77777777" w:rsidR="000C1791" w:rsidRDefault="000C1791">
            <w:pPr>
              <w:rPr>
                <w:rFonts w:ascii="Calibri" w:hAnsi="Calibri"/>
                <w:sz w:val="22"/>
                <w:szCs w:val="22"/>
              </w:rPr>
            </w:pPr>
          </w:p>
        </w:tc>
      </w:tr>
      <w:tr w:rsidR="000C1791" w14:paraId="6FE6E560" w14:textId="083D91AE"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47654D95"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145E1DAE" w14:textId="77777777" w:rsidR="000C1791" w:rsidRDefault="000C1791">
            <w:pPr>
              <w:jc w:val="both"/>
              <w:rPr>
                <w:rFonts w:asciiTheme="minorHAnsi" w:hAnsiTheme="minorHAnsi" w:cstheme="minorHAnsi"/>
                <w:sz w:val="22"/>
                <w:szCs w:val="22"/>
              </w:rPr>
            </w:pPr>
            <w:r>
              <w:rPr>
                <w:rFonts w:asciiTheme="minorHAnsi" w:hAnsiTheme="minorHAnsi" w:cstheme="minorHAnsi"/>
                <w:sz w:val="22"/>
                <w:szCs w:val="22"/>
              </w:rPr>
              <w:t>Zasilanie i ładowanie akumulatorów bezpośrednio z sieci napięcia zmiennego 230 V (zintegrowany zasilacz)</w:t>
            </w:r>
          </w:p>
        </w:tc>
        <w:tc>
          <w:tcPr>
            <w:tcW w:w="1260" w:type="dxa"/>
            <w:tcBorders>
              <w:top w:val="single" w:sz="4" w:space="0" w:color="auto"/>
              <w:left w:val="single" w:sz="4" w:space="0" w:color="auto"/>
              <w:bottom w:val="single" w:sz="4" w:space="0" w:color="auto"/>
              <w:right w:val="single" w:sz="4" w:space="0" w:color="auto"/>
            </w:tcBorders>
            <w:hideMark/>
          </w:tcPr>
          <w:p w14:paraId="79A559CC"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5772F326"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3D0A659A" w14:textId="77777777" w:rsidR="000C1791" w:rsidRDefault="000C1791">
            <w:pPr>
              <w:rPr>
                <w:rFonts w:ascii="Calibri" w:hAnsi="Calibri"/>
                <w:sz w:val="22"/>
                <w:szCs w:val="22"/>
              </w:rPr>
            </w:pPr>
          </w:p>
        </w:tc>
      </w:tr>
      <w:tr w:rsidR="000C1791" w14:paraId="3DC17A72" w14:textId="52E890EC"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07FA7549"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2E722A17"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 xml:space="preserve">Programowanie automatycznie, codziennie wykonywanego testu bez włączenia defibrylatora przy zamontowanym akumulatorze, łyżkach i </w:t>
            </w:r>
            <w:r>
              <w:rPr>
                <w:rFonts w:asciiTheme="minorHAnsi" w:hAnsiTheme="minorHAnsi" w:cstheme="minorHAnsi"/>
                <w:sz w:val="22"/>
                <w:szCs w:val="22"/>
              </w:rPr>
              <w:lastRenderedPageBreak/>
              <w:t>podłączeniu do sieci elektrycznej (pełny test). Możliwość ustawienia godziny wykonania testu.</w:t>
            </w:r>
          </w:p>
        </w:tc>
        <w:tc>
          <w:tcPr>
            <w:tcW w:w="1260" w:type="dxa"/>
            <w:tcBorders>
              <w:top w:val="single" w:sz="4" w:space="0" w:color="auto"/>
              <w:left w:val="single" w:sz="4" w:space="0" w:color="auto"/>
              <w:bottom w:val="single" w:sz="4" w:space="0" w:color="auto"/>
              <w:right w:val="single" w:sz="4" w:space="0" w:color="auto"/>
            </w:tcBorders>
            <w:hideMark/>
          </w:tcPr>
          <w:p w14:paraId="6CC59383" w14:textId="77777777" w:rsidR="000C1791" w:rsidRDefault="000C1791">
            <w:pPr>
              <w:jc w:val="center"/>
              <w:rPr>
                <w:rFonts w:ascii="Calibri" w:hAnsi="Calibri"/>
                <w:sz w:val="22"/>
                <w:szCs w:val="22"/>
              </w:rPr>
            </w:pPr>
            <w:r>
              <w:rPr>
                <w:rFonts w:ascii="Calibri" w:hAnsi="Calibri"/>
                <w:sz w:val="22"/>
                <w:szCs w:val="22"/>
              </w:rPr>
              <w:lastRenderedPageBreak/>
              <w:t>TAK</w:t>
            </w:r>
          </w:p>
        </w:tc>
        <w:tc>
          <w:tcPr>
            <w:tcW w:w="1150" w:type="dxa"/>
            <w:tcBorders>
              <w:top w:val="single" w:sz="4" w:space="0" w:color="auto"/>
              <w:left w:val="single" w:sz="4" w:space="0" w:color="auto"/>
              <w:bottom w:val="single" w:sz="4" w:space="0" w:color="auto"/>
              <w:right w:val="single" w:sz="4" w:space="0" w:color="auto"/>
            </w:tcBorders>
          </w:tcPr>
          <w:p w14:paraId="72B8FCA7"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3F0C8E9E" w14:textId="77777777" w:rsidR="000C1791" w:rsidRDefault="000C1791">
            <w:pPr>
              <w:rPr>
                <w:rFonts w:ascii="Calibri" w:hAnsi="Calibri"/>
                <w:sz w:val="22"/>
                <w:szCs w:val="22"/>
              </w:rPr>
            </w:pPr>
          </w:p>
        </w:tc>
      </w:tr>
      <w:tr w:rsidR="000C1791" w14:paraId="78665553" w14:textId="5FC817EA"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428330EB"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3DF8887B"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Wydruk testu potwierdzającego jego wykonanie. Na wydruku: data/godzina, numer seryjny aparatu, wynik testu. Dostępne archiwum przeprowadzonych testów z możliwością ponownego wydruku.</w:t>
            </w:r>
          </w:p>
        </w:tc>
        <w:tc>
          <w:tcPr>
            <w:tcW w:w="1260" w:type="dxa"/>
            <w:tcBorders>
              <w:top w:val="single" w:sz="4" w:space="0" w:color="auto"/>
              <w:left w:val="single" w:sz="4" w:space="0" w:color="auto"/>
              <w:bottom w:val="single" w:sz="4" w:space="0" w:color="auto"/>
              <w:right w:val="single" w:sz="4" w:space="0" w:color="auto"/>
            </w:tcBorders>
            <w:hideMark/>
          </w:tcPr>
          <w:p w14:paraId="029899C0"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334EFDAB"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A4A6804" w14:textId="77777777" w:rsidR="000C1791" w:rsidRDefault="000C1791">
            <w:pPr>
              <w:rPr>
                <w:rFonts w:ascii="Calibri" w:hAnsi="Calibri"/>
                <w:sz w:val="22"/>
                <w:szCs w:val="22"/>
              </w:rPr>
            </w:pPr>
          </w:p>
        </w:tc>
      </w:tr>
      <w:tr w:rsidR="000C1791" w14:paraId="36350E4B" w14:textId="33852C88" w:rsidTr="000C1791">
        <w:trPr>
          <w:jc w:val="center"/>
        </w:trPr>
        <w:tc>
          <w:tcPr>
            <w:tcW w:w="8075" w:type="dxa"/>
            <w:gridSpan w:val="4"/>
            <w:tcBorders>
              <w:top w:val="single" w:sz="4" w:space="0" w:color="auto"/>
              <w:left w:val="single" w:sz="4" w:space="0" w:color="auto"/>
              <w:bottom w:val="single" w:sz="4" w:space="0" w:color="auto"/>
              <w:right w:val="single" w:sz="4" w:space="0" w:color="auto"/>
            </w:tcBorders>
            <w:hideMark/>
          </w:tcPr>
          <w:p w14:paraId="08E43795" w14:textId="77777777" w:rsidR="000C1791" w:rsidRDefault="000C1791">
            <w:pPr>
              <w:ind w:left="1058"/>
              <w:rPr>
                <w:rFonts w:ascii="Calibri" w:hAnsi="Calibri"/>
                <w:b/>
                <w:bCs/>
                <w:sz w:val="22"/>
                <w:szCs w:val="22"/>
              </w:rPr>
            </w:pPr>
            <w:r>
              <w:rPr>
                <w:rFonts w:ascii="Calibri" w:hAnsi="Calibri"/>
                <w:b/>
                <w:bCs/>
                <w:sz w:val="22"/>
                <w:szCs w:val="22"/>
              </w:rPr>
              <w:t>INNE</w:t>
            </w:r>
          </w:p>
        </w:tc>
        <w:tc>
          <w:tcPr>
            <w:tcW w:w="1150" w:type="dxa"/>
            <w:tcBorders>
              <w:top w:val="single" w:sz="4" w:space="0" w:color="auto"/>
              <w:left w:val="single" w:sz="4" w:space="0" w:color="auto"/>
              <w:bottom w:val="single" w:sz="4" w:space="0" w:color="auto"/>
              <w:right w:val="single" w:sz="4" w:space="0" w:color="auto"/>
            </w:tcBorders>
          </w:tcPr>
          <w:p w14:paraId="170A3766" w14:textId="77777777" w:rsidR="000C1791" w:rsidRDefault="000C1791">
            <w:pPr>
              <w:ind w:left="1058"/>
              <w:rPr>
                <w:rFonts w:ascii="Calibri" w:hAnsi="Calibri"/>
                <w:b/>
                <w:bCs/>
                <w:sz w:val="22"/>
                <w:szCs w:val="22"/>
              </w:rPr>
            </w:pPr>
          </w:p>
        </w:tc>
      </w:tr>
      <w:tr w:rsidR="000C1791" w14:paraId="1CF69240" w14:textId="7DFBFD4C"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2C7231CF"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33ED8E84"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Łączność przewodowa (LAN) z centralą CMS.</w:t>
            </w:r>
          </w:p>
          <w:p w14:paraId="3B814042"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 xml:space="preserve">Obsługa: </w:t>
            </w:r>
          </w:p>
          <w:p w14:paraId="688B09CD"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 standardu HL7</w:t>
            </w:r>
          </w:p>
          <w:p w14:paraId="3903F7E8"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 protokołów: TCP/IP (IPv4 i IPv6)</w:t>
            </w:r>
          </w:p>
          <w:p w14:paraId="684A517A"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 adresowania IP: dynamicznie i statycznie</w:t>
            </w:r>
          </w:p>
          <w:p w14:paraId="06249921"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 serwerów DNS</w:t>
            </w:r>
          </w:p>
          <w:p w14:paraId="4513385E"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 ochrony danych</w:t>
            </w:r>
          </w:p>
        </w:tc>
        <w:tc>
          <w:tcPr>
            <w:tcW w:w="1260" w:type="dxa"/>
            <w:tcBorders>
              <w:top w:val="single" w:sz="4" w:space="0" w:color="auto"/>
              <w:left w:val="single" w:sz="4" w:space="0" w:color="auto"/>
              <w:bottom w:val="single" w:sz="4" w:space="0" w:color="auto"/>
              <w:right w:val="single" w:sz="4" w:space="0" w:color="auto"/>
            </w:tcBorders>
            <w:hideMark/>
          </w:tcPr>
          <w:p w14:paraId="0D663C87"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262CBA5F"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4731441F" w14:textId="77777777" w:rsidR="000C1791" w:rsidRDefault="000C1791">
            <w:pPr>
              <w:rPr>
                <w:rFonts w:ascii="Calibri" w:hAnsi="Calibri"/>
                <w:sz w:val="22"/>
                <w:szCs w:val="22"/>
              </w:rPr>
            </w:pPr>
          </w:p>
        </w:tc>
      </w:tr>
      <w:tr w:rsidR="000C1791" w14:paraId="797690D0" w14:textId="480F2850"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3A555C85"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77CB27CA"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Przesyłane dane do CMS:</w:t>
            </w:r>
          </w:p>
          <w:p w14:paraId="47C2698B" w14:textId="77777777" w:rsidR="000C1791" w:rsidRDefault="000C1791" w:rsidP="000C1791">
            <w:pPr>
              <w:pStyle w:val="Akapitzlist"/>
              <w:numPr>
                <w:ilvl w:val="0"/>
                <w:numId w:val="53"/>
              </w:numPr>
              <w:contextualSpacing/>
              <w:rPr>
                <w:rFonts w:asciiTheme="minorHAnsi" w:hAnsiTheme="minorHAnsi" w:cstheme="minorHAnsi"/>
                <w:sz w:val="22"/>
                <w:szCs w:val="22"/>
              </w:rPr>
            </w:pPr>
            <w:r>
              <w:rPr>
                <w:rFonts w:asciiTheme="minorHAnsi" w:hAnsiTheme="minorHAnsi" w:cstheme="minorHAnsi"/>
                <w:sz w:val="22"/>
                <w:szCs w:val="22"/>
              </w:rPr>
              <w:t>Informacje o pacjencie</w:t>
            </w:r>
          </w:p>
          <w:p w14:paraId="0857C866" w14:textId="77777777" w:rsidR="000C1791" w:rsidRDefault="000C1791" w:rsidP="000C1791">
            <w:pPr>
              <w:pStyle w:val="Akapitzlist"/>
              <w:numPr>
                <w:ilvl w:val="0"/>
                <w:numId w:val="53"/>
              </w:numPr>
              <w:contextualSpacing/>
              <w:rPr>
                <w:rFonts w:asciiTheme="minorHAnsi" w:hAnsiTheme="minorHAnsi" w:cstheme="minorHAnsi"/>
                <w:sz w:val="22"/>
                <w:szCs w:val="22"/>
              </w:rPr>
            </w:pPr>
            <w:r>
              <w:rPr>
                <w:rFonts w:asciiTheme="minorHAnsi" w:hAnsiTheme="minorHAnsi" w:cstheme="minorHAnsi"/>
                <w:sz w:val="22"/>
                <w:szCs w:val="22"/>
              </w:rPr>
              <w:t>Informacje o urządzeniu</w:t>
            </w:r>
          </w:p>
          <w:p w14:paraId="2AAFAECC" w14:textId="77777777" w:rsidR="000C1791" w:rsidRDefault="000C1791" w:rsidP="000C1791">
            <w:pPr>
              <w:pStyle w:val="Akapitzlist"/>
              <w:numPr>
                <w:ilvl w:val="0"/>
                <w:numId w:val="53"/>
              </w:numPr>
              <w:contextualSpacing/>
              <w:rPr>
                <w:rFonts w:asciiTheme="minorHAnsi" w:hAnsiTheme="minorHAnsi" w:cstheme="minorHAnsi"/>
                <w:sz w:val="22"/>
                <w:szCs w:val="22"/>
              </w:rPr>
            </w:pPr>
            <w:r>
              <w:rPr>
                <w:rFonts w:asciiTheme="minorHAnsi" w:hAnsiTheme="minorHAnsi" w:cstheme="minorHAnsi"/>
                <w:sz w:val="22"/>
                <w:szCs w:val="22"/>
              </w:rPr>
              <w:t>Informacje o konfiguracji</w:t>
            </w:r>
          </w:p>
          <w:p w14:paraId="30D1955D" w14:textId="77777777" w:rsidR="000C1791" w:rsidRDefault="000C1791" w:rsidP="000C1791">
            <w:pPr>
              <w:pStyle w:val="Akapitzlist"/>
              <w:numPr>
                <w:ilvl w:val="0"/>
                <w:numId w:val="53"/>
              </w:numPr>
              <w:contextualSpacing/>
              <w:rPr>
                <w:rFonts w:asciiTheme="minorHAnsi" w:hAnsiTheme="minorHAnsi" w:cstheme="minorHAnsi"/>
                <w:sz w:val="22"/>
                <w:szCs w:val="22"/>
              </w:rPr>
            </w:pPr>
            <w:r>
              <w:rPr>
                <w:rFonts w:asciiTheme="minorHAnsi" w:hAnsiTheme="minorHAnsi" w:cstheme="minorHAnsi"/>
                <w:sz w:val="22"/>
                <w:szCs w:val="22"/>
              </w:rPr>
              <w:t>Krzywe</w:t>
            </w:r>
          </w:p>
          <w:p w14:paraId="735BCEAC" w14:textId="77777777" w:rsidR="000C1791" w:rsidRDefault="000C1791" w:rsidP="000C1791">
            <w:pPr>
              <w:pStyle w:val="Akapitzlist"/>
              <w:numPr>
                <w:ilvl w:val="0"/>
                <w:numId w:val="53"/>
              </w:numPr>
              <w:contextualSpacing/>
              <w:rPr>
                <w:rFonts w:asciiTheme="minorHAnsi" w:hAnsiTheme="minorHAnsi" w:cstheme="minorHAnsi"/>
                <w:sz w:val="22"/>
                <w:szCs w:val="22"/>
              </w:rPr>
            </w:pPr>
            <w:r>
              <w:rPr>
                <w:rFonts w:asciiTheme="minorHAnsi" w:hAnsiTheme="minorHAnsi" w:cstheme="minorHAnsi"/>
                <w:sz w:val="22"/>
                <w:szCs w:val="22"/>
              </w:rPr>
              <w:t>Parametry monitorowania</w:t>
            </w:r>
          </w:p>
          <w:p w14:paraId="24149E0A" w14:textId="77777777" w:rsidR="000C1791" w:rsidRDefault="000C1791" w:rsidP="000C1791">
            <w:pPr>
              <w:pStyle w:val="Akapitzlist"/>
              <w:numPr>
                <w:ilvl w:val="0"/>
                <w:numId w:val="53"/>
              </w:numPr>
              <w:contextualSpacing/>
              <w:rPr>
                <w:rFonts w:asciiTheme="minorHAnsi" w:hAnsiTheme="minorHAnsi" w:cstheme="minorHAnsi"/>
                <w:sz w:val="22"/>
                <w:szCs w:val="22"/>
              </w:rPr>
            </w:pPr>
            <w:r>
              <w:rPr>
                <w:rFonts w:asciiTheme="minorHAnsi" w:hAnsiTheme="minorHAnsi" w:cstheme="minorHAnsi"/>
                <w:sz w:val="22"/>
                <w:szCs w:val="22"/>
              </w:rPr>
              <w:t>Alarmy i komunikaty z podpowiedziami</w:t>
            </w:r>
          </w:p>
          <w:p w14:paraId="45FF9B5B" w14:textId="77777777" w:rsidR="000C1791" w:rsidRDefault="000C1791" w:rsidP="000C1791">
            <w:pPr>
              <w:pStyle w:val="Akapitzlist"/>
              <w:numPr>
                <w:ilvl w:val="0"/>
                <w:numId w:val="53"/>
              </w:numPr>
              <w:contextualSpacing/>
              <w:rPr>
                <w:rFonts w:asciiTheme="minorHAnsi" w:hAnsiTheme="minorHAnsi" w:cstheme="minorHAnsi"/>
                <w:sz w:val="22"/>
                <w:szCs w:val="22"/>
              </w:rPr>
            </w:pPr>
            <w:r>
              <w:rPr>
                <w:rFonts w:asciiTheme="minorHAnsi" w:hAnsiTheme="minorHAnsi" w:cstheme="minorHAnsi"/>
                <w:sz w:val="22"/>
                <w:szCs w:val="22"/>
              </w:rPr>
              <w:t>Data i godzina</w:t>
            </w:r>
          </w:p>
          <w:p w14:paraId="79F7D4F6" w14:textId="77777777" w:rsidR="000C1791" w:rsidRDefault="000C1791" w:rsidP="000C1791">
            <w:pPr>
              <w:pStyle w:val="Akapitzlist"/>
              <w:numPr>
                <w:ilvl w:val="0"/>
                <w:numId w:val="53"/>
              </w:numPr>
              <w:contextualSpacing/>
              <w:rPr>
                <w:rFonts w:asciiTheme="minorHAnsi" w:hAnsiTheme="minorHAnsi" w:cstheme="minorHAnsi"/>
                <w:sz w:val="22"/>
                <w:szCs w:val="22"/>
              </w:rPr>
            </w:pPr>
            <w:r>
              <w:rPr>
                <w:rFonts w:asciiTheme="minorHAnsi" w:hAnsiTheme="minorHAnsi" w:cstheme="minorHAnsi"/>
                <w:sz w:val="22"/>
                <w:szCs w:val="22"/>
              </w:rPr>
              <w:t>Tryb pracy</w:t>
            </w:r>
          </w:p>
          <w:p w14:paraId="33B1D894" w14:textId="77777777" w:rsidR="000C1791" w:rsidRDefault="000C1791" w:rsidP="000C1791">
            <w:pPr>
              <w:pStyle w:val="Akapitzlist"/>
              <w:numPr>
                <w:ilvl w:val="0"/>
                <w:numId w:val="53"/>
              </w:numPr>
              <w:contextualSpacing/>
              <w:rPr>
                <w:rFonts w:asciiTheme="minorHAnsi" w:hAnsiTheme="minorHAnsi" w:cstheme="minorHAnsi"/>
                <w:sz w:val="22"/>
                <w:szCs w:val="22"/>
              </w:rPr>
            </w:pPr>
            <w:r>
              <w:rPr>
                <w:rFonts w:asciiTheme="minorHAnsi" w:hAnsiTheme="minorHAnsi" w:cstheme="minorHAnsi"/>
                <w:sz w:val="22"/>
                <w:szCs w:val="22"/>
              </w:rPr>
              <w:t>Raportu EKG</w:t>
            </w:r>
          </w:p>
          <w:p w14:paraId="48CE7F4E" w14:textId="77777777" w:rsidR="000C1791" w:rsidRDefault="000C1791" w:rsidP="000C1791">
            <w:pPr>
              <w:pStyle w:val="Akapitzlist"/>
              <w:numPr>
                <w:ilvl w:val="0"/>
                <w:numId w:val="53"/>
              </w:numPr>
              <w:contextualSpacing/>
              <w:rPr>
                <w:rFonts w:asciiTheme="minorHAnsi" w:hAnsiTheme="minorHAnsi" w:cstheme="minorHAnsi"/>
                <w:sz w:val="22"/>
                <w:szCs w:val="22"/>
              </w:rPr>
            </w:pPr>
            <w:r>
              <w:rPr>
                <w:rFonts w:asciiTheme="minorHAnsi" w:hAnsiTheme="minorHAnsi" w:cstheme="minorHAnsi"/>
                <w:sz w:val="22"/>
                <w:szCs w:val="22"/>
              </w:rPr>
              <w:t>Podsumowana testów użytkownika</w:t>
            </w:r>
          </w:p>
        </w:tc>
        <w:tc>
          <w:tcPr>
            <w:tcW w:w="1260" w:type="dxa"/>
            <w:tcBorders>
              <w:top w:val="single" w:sz="4" w:space="0" w:color="auto"/>
              <w:left w:val="single" w:sz="4" w:space="0" w:color="auto"/>
              <w:bottom w:val="single" w:sz="4" w:space="0" w:color="auto"/>
              <w:right w:val="single" w:sz="4" w:space="0" w:color="auto"/>
            </w:tcBorders>
            <w:hideMark/>
          </w:tcPr>
          <w:p w14:paraId="34F6AF80"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76B78502"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088A50BE" w14:textId="77777777" w:rsidR="000C1791" w:rsidRDefault="000C1791">
            <w:pPr>
              <w:rPr>
                <w:rFonts w:ascii="Calibri" w:hAnsi="Calibri"/>
                <w:sz w:val="22"/>
                <w:szCs w:val="22"/>
              </w:rPr>
            </w:pPr>
          </w:p>
        </w:tc>
      </w:tr>
      <w:tr w:rsidR="000C1791" w14:paraId="00D430C7" w14:textId="3D484E08"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549E7BC4"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5EFEDFF3"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Możliwość rozbudowy o transmisję bezprzewodową</w:t>
            </w:r>
          </w:p>
          <w:p w14:paraId="72E24DA2"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Możliwość zarządzania danymi oraz ich przesyłania poprzez obsługę sieci bezprzewodowych WLAN min: 802.11 a/b/g/n (2,4 i 5 GB)</w:t>
            </w:r>
          </w:p>
        </w:tc>
        <w:tc>
          <w:tcPr>
            <w:tcW w:w="1260" w:type="dxa"/>
            <w:tcBorders>
              <w:top w:val="single" w:sz="4" w:space="0" w:color="auto"/>
              <w:left w:val="single" w:sz="4" w:space="0" w:color="auto"/>
              <w:bottom w:val="single" w:sz="4" w:space="0" w:color="auto"/>
              <w:right w:val="single" w:sz="4" w:space="0" w:color="auto"/>
            </w:tcBorders>
            <w:hideMark/>
          </w:tcPr>
          <w:p w14:paraId="6EC93051"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374F85FE"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9E66DEA" w14:textId="77777777" w:rsidR="000C1791" w:rsidRDefault="000C1791">
            <w:pPr>
              <w:rPr>
                <w:rFonts w:ascii="Calibri" w:hAnsi="Calibri"/>
                <w:sz w:val="22"/>
                <w:szCs w:val="22"/>
              </w:rPr>
            </w:pPr>
          </w:p>
        </w:tc>
      </w:tr>
      <w:tr w:rsidR="000C1791" w14:paraId="68EB332F" w14:textId="381357CA"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675FEB0D"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65C94ABB"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Możliwość rozbudowy o czujnik RKO – czujnik monitorowania uciśnięć z wyświetlaniem parametrów jakości RKO, w tym krzywej głębokości uciśnięć na ekranie urządzenia</w:t>
            </w:r>
          </w:p>
        </w:tc>
        <w:tc>
          <w:tcPr>
            <w:tcW w:w="1260" w:type="dxa"/>
            <w:tcBorders>
              <w:top w:val="single" w:sz="4" w:space="0" w:color="auto"/>
              <w:left w:val="single" w:sz="4" w:space="0" w:color="auto"/>
              <w:bottom w:val="single" w:sz="4" w:space="0" w:color="auto"/>
              <w:right w:val="single" w:sz="4" w:space="0" w:color="auto"/>
            </w:tcBorders>
            <w:hideMark/>
          </w:tcPr>
          <w:p w14:paraId="7644DAA5"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4A84EFAA"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591BB98C" w14:textId="77777777" w:rsidR="000C1791" w:rsidRDefault="000C1791">
            <w:pPr>
              <w:rPr>
                <w:rFonts w:ascii="Calibri" w:hAnsi="Calibri"/>
                <w:sz w:val="22"/>
                <w:szCs w:val="22"/>
              </w:rPr>
            </w:pPr>
          </w:p>
        </w:tc>
      </w:tr>
      <w:tr w:rsidR="000C1791" w14:paraId="79514DA2" w14:textId="17AA0F8C" w:rsidTr="000C1791">
        <w:trPr>
          <w:jc w:val="center"/>
        </w:trPr>
        <w:tc>
          <w:tcPr>
            <w:tcW w:w="8075" w:type="dxa"/>
            <w:gridSpan w:val="4"/>
            <w:tcBorders>
              <w:top w:val="single" w:sz="4" w:space="0" w:color="auto"/>
              <w:left w:val="single" w:sz="4" w:space="0" w:color="auto"/>
              <w:bottom w:val="single" w:sz="4" w:space="0" w:color="auto"/>
              <w:right w:val="single" w:sz="4" w:space="0" w:color="auto"/>
            </w:tcBorders>
            <w:hideMark/>
          </w:tcPr>
          <w:p w14:paraId="22177787" w14:textId="77777777" w:rsidR="000C1791" w:rsidRDefault="000C1791">
            <w:pPr>
              <w:ind w:left="918"/>
              <w:rPr>
                <w:rFonts w:ascii="Calibri" w:hAnsi="Calibri"/>
                <w:b/>
                <w:bCs/>
                <w:sz w:val="22"/>
                <w:szCs w:val="22"/>
              </w:rPr>
            </w:pPr>
            <w:r>
              <w:rPr>
                <w:rFonts w:ascii="Calibri" w:hAnsi="Calibri"/>
                <w:b/>
                <w:bCs/>
                <w:sz w:val="22"/>
                <w:szCs w:val="22"/>
              </w:rPr>
              <w:t>WYŚWIETLANIE, REJESTRACJA, ARCHIWIZACJA DANYCH</w:t>
            </w:r>
          </w:p>
        </w:tc>
        <w:tc>
          <w:tcPr>
            <w:tcW w:w="1150" w:type="dxa"/>
            <w:tcBorders>
              <w:top w:val="single" w:sz="4" w:space="0" w:color="auto"/>
              <w:left w:val="single" w:sz="4" w:space="0" w:color="auto"/>
              <w:bottom w:val="single" w:sz="4" w:space="0" w:color="auto"/>
              <w:right w:val="single" w:sz="4" w:space="0" w:color="auto"/>
            </w:tcBorders>
          </w:tcPr>
          <w:p w14:paraId="72231F9C" w14:textId="77777777" w:rsidR="000C1791" w:rsidRDefault="000C1791">
            <w:pPr>
              <w:ind w:left="918"/>
              <w:rPr>
                <w:rFonts w:ascii="Calibri" w:hAnsi="Calibri"/>
                <w:b/>
                <w:bCs/>
                <w:sz w:val="22"/>
                <w:szCs w:val="22"/>
              </w:rPr>
            </w:pPr>
          </w:p>
        </w:tc>
      </w:tr>
      <w:tr w:rsidR="000C1791" w14:paraId="41A6F0AF" w14:textId="488094E3"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3F1C26A7"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3603B69A"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Ekran kolorowy LCD typu TFT o przekątnej minimum 7’’</w:t>
            </w:r>
          </w:p>
        </w:tc>
        <w:tc>
          <w:tcPr>
            <w:tcW w:w="1260" w:type="dxa"/>
            <w:tcBorders>
              <w:top w:val="single" w:sz="4" w:space="0" w:color="auto"/>
              <w:left w:val="single" w:sz="4" w:space="0" w:color="auto"/>
              <w:bottom w:val="single" w:sz="4" w:space="0" w:color="auto"/>
              <w:right w:val="single" w:sz="4" w:space="0" w:color="auto"/>
            </w:tcBorders>
            <w:hideMark/>
          </w:tcPr>
          <w:p w14:paraId="4780F4EE"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hideMark/>
          </w:tcPr>
          <w:p w14:paraId="39413723" w14:textId="77777777" w:rsidR="000C1791" w:rsidRDefault="000C1791">
            <w:pPr>
              <w:rPr>
                <w:rFonts w:ascii="Calibri" w:hAnsi="Calibri"/>
                <w:sz w:val="22"/>
                <w:szCs w:val="22"/>
              </w:rPr>
            </w:pPr>
            <w:r>
              <w:rPr>
                <w:rFonts w:ascii="Calibri" w:hAnsi="Calibri"/>
                <w:sz w:val="22"/>
                <w:szCs w:val="22"/>
              </w:rPr>
              <w:t>7”- 0 pkt</w:t>
            </w:r>
          </w:p>
          <w:p w14:paraId="15ED0A0A" w14:textId="77777777" w:rsidR="000C1791" w:rsidRDefault="000C1791">
            <w:pPr>
              <w:rPr>
                <w:rFonts w:ascii="Calibri" w:hAnsi="Calibri"/>
                <w:sz w:val="22"/>
                <w:szCs w:val="22"/>
              </w:rPr>
            </w:pPr>
            <w:r>
              <w:rPr>
                <w:rFonts w:ascii="Calibri" w:hAnsi="Calibri"/>
                <w:sz w:val="22"/>
                <w:szCs w:val="22"/>
              </w:rPr>
              <w:t>&gt;7”- 10 pkt</w:t>
            </w:r>
          </w:p>
        </w:tc>
        <w:tc>
          <w:tcPr>
            <w:tcW w:w="1150" w:type="dxa"/>
            <w:tcBorders>
              <w:top w:val="single" w:sz="4" w:space="0" w:color="auto"/>
              <w:left w:val="single" w:sz="4" w:space="0" w:color="auto"/>
              <w:bottom w:val="single" w:sz="4" w:space="0" w:color="auto"/>
              <w:right w:val="single" w:sz="4" w:space="0" w:color="auto"/>
            </w:tcBorders>
          </w:tcPr>
          <w:p w14:paraId="07DCB3FE" w14:textId="77777777" w:rsidR="000C1791" w:rsidRDefault="000C1791">
            <w:pPr>
              <w:rPr>
                <w:rFonts w:ascii="Calibri" w:hAnsi="Calibri"/>
                <w:sz w:val="22"/>
                <w:szCs w:val="22"/>
              </w:rPr>
            </w:pPr>
          </w:p>
        </w:tc>
      </w:tr>
      <w:tr w:rsidR="000C1791" w14:paraId="3157FD7F" w14:textId="38F1BD7D"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3C6C3541"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1E43C3A0"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Możliwość wyświetlania na ekranie 3 krzywych dynamicznych.</w:t>
            </w:r>
          </w:p>
        </w:tc>
        <w:tc>
          <w:tcPr>
            <w:tcW w:w="1260" w:type="dxa"/>
            <w:tcBorders>
              <w:top w:val="single" w:sz="4" w:space="0" w:color="auto"/>
              <w:left w:val="single" w:sz="4" w:space="0" w:color="auto"/>
              <w:bottom w:val="single" w:sz="4" w:space="0" w:color="auto"/>
              <w:right w:val="single" w:sz="4" w:space="0" w:color="auto"/>
            </w:tcBorders>
            <w:hideMark/>
          </w:tcPr>
          <w:p w14:paraId="28B48FC4"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31FC2659"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2CFF3050" w14:textId="77777777" w:rsidR="000C1791" w:rsidRDefault="000C1791">
            <w:pPr>
              <w:rPr>
                <w:rFonts w:ascii="Calibri" w:hAnsi="Calibri"/>
                <w:sz w:val="22"/>
                <w:szCs w:val="22"/>
              </w:rPr>
            </w:pPr>
          </w:p>
        </w:tc>
      </w:tr>
      <w:tr w:rsidR="000C1791" w14:paraId="0CCA39BC" w14:textId="54ED46FA"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17A4D0D3"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28EBE068"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Wyświetlanie wszystkich monitorowanych parametrów w formie cyfrowej</w:t>
            </w:r>
          </w:p>
        </w:tc>
        <w:tc>
          <w:tcPr>
            <w:tcW w:w="1260" w:type="dxa"/>
            <w:tcBorders>
              <w:top w:val="single" w:sz="4" w:space="0" w:color="auto"/>
              <w:left w:val="single" w:sz="4" w:space="0" w:color="auto"/>
              <w:bottom w:val="single" w:sz="4" w:space="0" w:color="auto"/>
              <w:right w:val="single" w:sz="4" w:space="0" w:color="auto"/>
            </w:tcBorders>
            <w:hideMark/>
          </w:tcPr>
          <w:p w14:paraId="7C0CC0A2"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1046F24D"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2DC8BD76" w14:textId="77777777" w:rsidR="000C1791" w:rsidRDefault="000C1791">
            <w:pPr>
              <w:rPr>
                <w:rFonts w:ascii="Calibri" w:hAnsi="Calibri"/>
                <w:sz w:val="22"/>
                <w:szCs w:val="22"/>
              </w:rPr>
            </w:pPr>
          </w:p>
        </w:tc>
      </w:tr>
      <w:tr w:rsidR="000C1791" w14:paraId="2E1CB3A4" w14:textId="09192D24"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451598E5"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68975A7D"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Wbudowana drukarka/rejestrator termiczny</w:t>
            </w:r>
          </w:p>
        </w:tc>
        <w:tc>
          <w:tcPr>
            <w:tcW w:w="1260" w:type="dxa"/>
            <w:tcBorders>
              <w:top w:val="single" w:sz="4" w:space="0" w:color="auto"/>
              <w:left w:val="single" w:sz="4" w:space="0" w:color="auto"/>
              <w:bottom w:val="single" w:sz="4" w:space="0" w:color="auto"/>
              <w:right w:val="single" w:sz="4" w:space="0" w:color="auto"/>
            </w:tcBorders>
            <w:hideMark/>
          </w:tcPr>
          <w:p w14:paraId="11774A53"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286B0E9F"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25E56651" w14:textId="77777777" w:rsidR="000C1791" w:rsidRDefault="000C1791">
            <w:pPr>
              <w:rPr>
                <w:rFonts w:ascii="Calibri" w:hAnsi="Calibri"/>
                <w:sz w:val="22"/>
                <w:szCs w:val="22"/>
              </w:rPr>
            </w:pPr>
          </w:p>
        </w:tc>
      </w:tr>
      <w:tr w:rsidR="000C1791" w14:paraId="7D3B575F" w14:textId="6C92F9A7"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1E24782A"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7822B813"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Papier do drukarki o szerokości min. 50 mm</w:t>
            </w:r>
          </w:p>
        </w:tc>
        <w:tc>
          <w:tcPr>
            <w:tcW w:w="1260" w:type="dxa"/>
            <w:tcBorders>
              <w:top w:val="single" w:sz="4" w:space="0" w:color="auto"/>
              <w:left w:val="single" w:sz="4" w:space="0" w:color="auto"/>
              <w:bottom w:val="single" w:sz="4" w:space="0" w:color="auto"/>
              <w:right w:val="single" w:sz="4" w:space="0" w:color="auto"/>
            </w:tcBorders>
            <w:hideMark/>
          </w:tcPr>
          <w:p w14:paraId="66FCA26B"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04EFC3E8"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5D807FC4" w14:textId="77777777" w:rsidR="000C1791" w:rsidRDefault="000C1791">
            <w:pPr>
              <w:rPr>
                <w:rFonts w:ascii="Calibri" w:hAnsi="Calibri"/>
                <w:sz w:val="22"/>
                <w:szCs w:val="22"/>
              </w:rPr>
            </w:pPr>
          </w:p>
        </w:tc>
      </w:tr>
      <w:tr w:rsidR="000C1791" w14:paraId="2E32B50D" w14:textId="25B26509"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6893CB46"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08EA2EB3"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 xml:space="preserve">Możliwość wydruku w czasie rzeczywistym min. 3 krzywych </w:t>
            </w:r>
          </w:p>
        </w:tc>
        <w:tc>
          <w:tcPr>
            <w:tcW w:w="1260" w:type="dxa"/>
            <w:tcBorders>
              <w:top w:val="single" w:sz="4" w:space="0" w:color="auto"/>
              <w:left w:val="single" w:sz="4" w:space="0" w:color="auto"/>
              <w:bottom w:val="single" w:sz="4" w:space="0" w:color="auto"/>
              <w:right w:val="single" w:sz="4" w:space="0" w:color="auto"/>
            </w:tcBorders>
            <w:hideMark/>
          </w:tcPr>
          <w:p w14:paraId="1B0E3C95"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0C36D269"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47DAD426" w14:textId="77777777" w:rsidR="000C1791" w:rsidRDefault="000C1791">
            <w:pPr>
              <w:rPr>
                <w:rFonts w:ascii="Calibri" w:hAnsi="Calibri"/>
                <w:sz w:val="22"/>
                <w:szCs w:val="22"/>
              </w:rPr>
            </w:pPr>
          </w:p>
        </w:tc>
      </w:tr>
      <w:tr w:rsidR="000C1791" w14:paraId="2B569FEA" w14:textId="31099364"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6A588252"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608C7262"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Archiwizacja danych: min. 100 pacjentów, min. 72 godzinne trendy, 24 godz. ciągły zapis EKG</w:t>
            </w:r>
          </w:p>
        </w:tc>
        <w:tc>
          <w:tcPr>
            <w:tcW w:w="1260" w:type="dxa"/>
            <w:tcBorders>
              <w:top w:val="single" w:sz="4" w:space="0" w:color="auto"/>
              <w:left w:val="single" w:sz="4" w:space="0" w:color="auto"/>
              <w:bottom w:val="single" w:sz="4" w:space="0" w:color="auto"/>
              <w:right w:val="single" w:sz="4" w:space="0" w:color="auto"/>
            </w:tcBorders>
            <w:hideMark/>
          </w:tcPr>
          <w:p w14:paraId="070CF757"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17798100"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57683825" w14:textId="77777777" w:rsidR="000C1791" w:rsidRDefault="000C1791">
            <w:pPr>
              <w:rPr>
                <w:rFonts w:ascii="Calibri" w:hAnsi="Calibri"/>
                <w:sz w:val="22"/>
                <w:szCs w:val="22"/>
              </w:rPr>
            </w:pPr>
          </w:p>
        </w:tc>
      </w:tr>
      <w:tr w:rsidR="000C1791" w14:paraId="7DCF24AC" w14:textId="543ED4F5"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35418F5A"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2F254424"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Eksport zarchiwizowanych danych za pomocą pamięci typu Pendrive</w:t>
            </w:r>
          </w:p>
        </w:tc>
        <w:tc>
          <w:tcPr>
            <w:tcW w:w="1260" w:type="dxa"/>
            <w:tcBorders>
              <w:top w:val="single" w:sz="4" w:space="0" w:color="auto"/>
              <w:left w:val="single" w:sz="4" w:space="0" w:color="auto"/>
              <w:bottom w:val="single" w:sz="4" w:space="0" w:color="auto"/>
              <w:right w:val="single" w:sz="4" w:space="0" w:color="auto"/>
            </w:tcBorders>
            <w:hideMark/>
          </w:tcPr>
          <w:p w14:paraId="43B3E7C1"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67CEA64F"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097C9BF7" w14:textId="77777777" w:rsidR="000C1791" w:rsidRDefault="000C1791">
            <w:pPr>
              <w:rPr>
                <w:rFonts w:ascii="Calibri" w:hAnsi="Calibri"/>
                <w:sz w:val="22"/>
                <w:szCs w:val="22"/>
              </w:rPr>
            </w:pPr>
          </w:p>
        </w:tc>
      </w:tr>
      <w:tr w:rsidR="000C1791" w14:paraId="4C3CD3A6" w14:textId="0C7807DC" w:rsidTr="000C1791">
        <w:trPr>
          <w:jc w:val="center"/>
        </w:trPr>
        <w:tc>
          <w:tcPr>
            <w:tcW w:w="8075" w:type="dxa"/>
            <w:gridSpan w:val="4"/>
            <w:tcBorders>
              <w:top w:val="single" w:sz="4" w:space="0" w:color="auto"/>
              <w:left w:val="single" w:sz="4" w:space="0" w:color="auto"/>
              <w:bottom w:val="single" w:sz="4" w:space="0" w:color="auto"/>
              <w:right w:val="single" w:sz="4" w:space="0" w:color="auto"/>
            </w:tcBorders>
            <w:vAlign w:val="center"/>
            <w:hideMark/>
          </w:tcPr>
          <w:p w14:paraId="0EBEE3FB" w14:textId="77777777" w:rsidR="000C1791" w:rsidRDefault="000C1791">
            <w:pPr>
              <w:ind w:left="924"/>
              <w:rPr>
                <w:rFonts w:ascii="Calibri" w:hAnsi="Calibri"/>
                <w:sz w:val="22"/>
                <w:szCs w:val="22"/>
              </w:rPr>
            </w:pPr>
            <w:r>
              <w:rPr>
                <w:rFonts w:ascii="Calibri" w:hAnsi="Calibri"/>
                <w:b/>
                <w:sz w:val="22"/>
                <w:szCs w:val="22"/>
              </w:rPr>
              <w:t>DEFIBRYLACJA</w:t>
            </w:r>
          </w:p>
        </w:tc>
        <w:tc>
          <w:tcPr>
            <w:tcW w:w="1150" w:type="dxa"/>
            <w:tcBorders>
              <w:top w:val="single" w:sz="4" w:space="0" w:color="auto"/>
              <w:left w:val="single" w:sz="4" w:space="0" w:color="auto"/>
              <w:bottom w:val="single" w:sz="4" w:space="0" w:color="auto"/>
              <w:right w:val="single" w:sz="4" w:space="0" w:color="auto"/>
            </w:tcBorders>
          </w:tcPr>
          <w:p w14:paraId="73D22E14" w14:textId="77777777" w:rsidR="000C1791" w:rsidRDefault="000C1791">
            <w:pPr>
              <w:ind w:left="924"/>
              <w:rPr>
                <w:rFonts w:ascii="Calibri" w:hAnsi="Calibri"/>
                <w:b/>
                <w:sz w:val="22"/>
                <w:szCs w:val="22"/>
              </w:rPr>
            </w:pPr>
          </w:p>
        </w:tc>
      </w:tr>
      <w:tr w:rsidR="000C1791" w14:paraId="7208B97D" w14:textId="613EA714"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54905B60"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410E4412"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Dwufazowa fala defibrylacji</w:t>
            </w:r>
          </w:p>
        </w:tc>
        <w:tc>
          <w:tcPr>
            <w:tcW w:w="1260" w:type="dxa"/>
            <w:tcBorders>
              <w:top w:val="single" w:sz="4" w:space="0" w:color="auto"/>
              <w:left w:val="single" w:sz="4" w:space="0" w:color="auto"/>
              <w:bottom w:val="single" w:sz="4" w:space="0" w:color="auto"/>
              <w:right w:val="single" w:sz="4" w:space="0" w:color="auto"/>
            </w:tcBorders>
            <w:hideMark/>
          </w:tcPr>
          <w:p w14:paraId="5B564A58"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186EE9B6"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3B9CA72C" w14:textId="77777777" w:rsidR="000C1791" w:rsidRDefault="000C1791">
            <w:pPr>
              <w:rPr>
                <w:rFonts w:ascii="Calibri" w:hAnsi="Calibri"/>
                <w:sz w:val="22"/>
                <w:szCs w:val="22"/>
              </w:rPr>
            </w:pPr>
          </w:p>
        </w:tc>
      </w:tr>
      <w:tr w:rsidR="000C1791" w14:paraId="31D28B57" w14:textId="03C614F6"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53C0F076"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2BD5C90B"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Możliwość wykonania kardiowersji. Synchronizacja z zapisem EKG z łyżek, elektrod, kabla EKG, znacznik synchronizacji widoczny nad załamkiem R elektrokardiogramu</w:t>
            </w:r>
          </w:p>
        </w:tc>
        <w:tc>
          <w:tcPr>
            <w:tcW w:w="1260" w:type="dxa"/>
            <w:tcBorders>
              <w:top w:val="single" w:sz="4" w:space="0" w:color="auto"/>
              <w:left w:val="single" w:sz="4" w:space="0" w:color="auto"/>
              <w:bottom w:val="single" w:sz="4" w:space="0" w:color="auto"/>
              <w:right w:val="single" w:sz="4" w:space="0" w:color="auto"/>
            </w:tcBorders>
            <w:hideMark/>
          </w:tcPr>
          <w:p w14:paraId="438E6D3C"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4A016027"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611EC9E7" w14:textId="77777777" w:rsidR="000C1791" w:rsidRDefault="000C1791">
            <w:pPr>
              <w:rPr>
                <w:rFonts w:ascii="Calibri" w:hAnsi="Calibri"/>
                <w:sz w:val="22"/>
                <w:szCs w:val="22"/>
              </w:rPr>
            </w:pPr>
          </w:p>
        </w:tc>
      </w:tr>
      <w:tr w:rsidR="000C1791" w14:paraId="3455562F" w14:textId="75348705"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753853E8"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0CF7DA2E"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 xml:space="preserve">Defibrylacja synchroniczna: maksymalny czas od chwili wykrycia fali R do chwili wyładowania impulsu </w:t>
            </w:r>
            <w:proofErr w:type="spellStart"/>
            <w:r>
              <w:rPr>
                <w:rFonts w:asciiTheme="minorHAnsi" w:hAnsiTheme="minorHAnsi" w:cstheme="minorHAnsi"/>
                <w:sz w:val="22"/>
                <w:szCs w:val="22"/>
              </w:rPr>
              <w:t>defibrylacyjnego</w:t>
            </w:r>
            <w:proofErr w:type="spellEnd"/>
            <w:r>
              <w:rPr>
                <w:rFonts w:asciiTheme="minorHAnsi" w:hAnsiTheme="minorHAnsi" w:cstheme="minorHAnsi"/>
                <w:sz w:val="22"/>
                <w:szCs w:val="22"/>
              </w:rPr>
              <w:t xml:space="preserve"> do 25 ms</w:t>
            </w:r>
          </w:p>
        </w:tc>
        <w:tc>
          <w:tcPr>
            <w:tcW w:w="1260" w:type="dxa"/>
            <w:tcBorders>
              <w:top w:val="single" w:sz="4" w:space="0" w:color="auto"/>
              <w:left w:val="single" w:sz="4" w:space="0" w:color="auto"/>
              <w:bottom w:val="single" w:sz="4" w:space="0" w:color="auto"/>
              <w:right w:val="single" w:sz="4" w:space="0" w:color="auto"/>
            </w:tcBorders>
            <w:hideMark/>
          </w:tcPr>
          <w:p w14:paraId="1B79C398"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2951707E"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7B2CBE6D" w14:textId="77777777" w:rsidR="000C1791" w:rsidRDefault="000C1791">
            <w:pPr>
              <w:rPr>
                <w:rFonts w:ascii="Calibri" w:hAnsi="Calibri"/>
                <w:sz w:val="22"/>
                <w:szCs w:val="22"/>
              </w:rPr>
            </w:pPr>
          </w:p>
        </w:tc>
      </w:tr>
      <w:tr w:rsidR="000C1791" w14:paraId="2AEF2230" w14:textId="7E926649"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48D81CB2"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25D1A76A"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Defibrylacje ręczna w zakresie min. od 1 do 360 J</w:t>
            </w:r>
          </w:p>
        </w:tc>
        <w:tc>
          <w:tcPr>
            <w:tcW w:w="1260" w:type="dxa"/>
            <w:tcBorders>
              <w:top w:val="single" w:sz="4" w:space="0" w:color="auto"/>
              <w:left w:val="single" w:sz="4" w:space="0" w:color="auto"/>
              <w:bottom w:val="single" w:sz="4" w:space="0" w:color="auto"/>
              <w:right w:val="single" w:sz="4" w:space="0" w:color="auto"/>
            </w:tcBorders>
            <w:hideMark/>
          </w:tcPr>
          <w:p w14:paraId="771063AC"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4ACCB957"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516B071D" w14:textId="77777777" w:rsidR="000C1791" w:rsidRDefault="000C1791">
            <w:pPr>
              <w:rPr>
                <w:rFonts w:ascii="Calibri" w:hAnsi="Calibri"/>
                <w:sz w:val="22"/>
                <w:szCs w:val="22"/>
              </w:rPr>
            </w:pPr>
          </w:p>
        </w:tc>
      </w:tr>
      <w:tr w:rsidR="000C1791" w14:paraId="06134863" w14:textId="11FCC279"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32FF4E46"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076AAE2C"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Możliwość wyboru jednego spośród min. 20 poziomów energii defibrylacji</w:t>
            </w:r>
          </w:p>
        </w:tc>
        <w:tc>
          <w:tcPr>
            <w:tcW w:w="1260" w:type="dxa"/>
            <w:tcBorders>
              <w:top w:val="single" w:sz="4" w:space="0" w:color="auto"/>
              <w:left w:val="single" w:sz="4" w:space="0" w:color="auto"/>
              <w:bottom w:val="single" w:sz="4" w:space="0" w:color="auto"/>
              <w:right w:val="single" w:sz="4" w:space="0" w:color="auto"/>
            </w:tcBorders>
            <w:hideMark/>
          </w:tcPr>
          <w:p w14:paraId="22A88030"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354A7FBD"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28BD54C1" w14:textId="77777777" w:rsidR="000C1791" w:rsidRDefault="000C1791">
            <w:pPr>
              <w:rPr>
                <w:rFonts w:ascii="Calibri" w:hAnsi="Calibri"/>
                <w:sz w:val="22"/>
                <w:szCs w:val="22"/>
              </w:rPr>
            </w:pPr>
          </w:p>
        </w:tc>
      </w:tr>
      <w:tr w:rsidR="000C1791" w14:paraId="151A7D13" w14:textId="02693DD1"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2CCC9F76"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410E2CC3"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Możliwość wykonania defibrylacji wewnętrznej. Dostępne min. 3 rozmiary łyżek: dla pacjentów dorosłych, dzieci i noworodków.</w:t>
            </w:r>
          </w:p>
        </w:tc>
        <w:tc>
          <w:tcPr>
            <w:tcW w:w="1260" w:type="dxa"/>
            <w:tcBorders>
              <w:top w:val="single" w:sz="4" w:space="0" w:color="auto"/>
              <w:left w:val="single" w:sz="4" w:space="0" w:color="auto"/>
              <w:bottom w:val="single" w:sz="4" w:space="0" w:color="auto"/>
              <w:right w:val="single" w:sz="4" w:space="0" w:color="auto"/>
            </w:tcBorders>
            <w:hideMark/>
          </w:tcPr>
          <w:p w14:paraId="57D805D6" w14:textId="77777777" w:rsidR="000C1791" w:rsidRDefault="000C1791">
            <w:pPr>
              <w:jc w:val="center"/>
              <w:rPr>
                <w:rFonts w:ascii="Calibri" w:hAnsi="Calibri"/>
                <w:sz w:val="22"/>
                <w:szCs w:val="22"/>
              </w:rPr>
            </w:pPr>
            <w:r>
              <w:rPr>
                <w:rFonts w:ascii="Calibri" w:hAnsi="Calibri"/>
                <w:sz w:val="22"/>
                <w:szCs w:val="22"/>
              </w:rPr>
              <w:t>TAK/NIE</w:t>
            </w:r>
          </w:p>
        </w:tc>
        <w:tc>
          <w:tcPr>
            <w:tcW w:w="1150" w:type="dxa"/>
            <w:tcBorders>
              <w:top w:val="single" w:sz="4" w:space="0" w:color="auto"/>
              <w:left w:val="single" w:sz="4" w:space="0" w:color="auto"/>
              <w:bottom w:val="single" w:sz="4" w:space="0" w:color="auto"/>
              <w:right w:val="single" w:sz="4" w:space="0" w:color="auto"/>
            </w:tcBorders>
            <w:hideMark/>
          </w:tcPr>
          <w:p w14:paraId="1564CA25" w14:textId="77777777" w:rsidR="000C1791" w:rsidRDefault="000C1791">
            <w:pPr>
              <w:rPr>
                <w:rFonts w:ascii="Calibri" w:hAnsi="Calibri"/>
                <w:sz w:val="22"/>
                <w:szCs w:val="22"/>
              </w:rPr>
            </w:pPr>
            <w:r>
              <w:rPr>
                <w:rFonts w:ascii="Calibri" w:hAnsi="Calibri"/>
                <w:sz w:val="22"/>
                <w:szCs w:val="22"/>
              </w:rPr>
              <w:t xml:space="preserve"> TAK – 20 pkt</w:t>
            </w:r>
          </w:p>
          <w:p w14:paraId="56ABBA64" w14:textId="77777777" w:rsidR="000C1791" w:rsidRDefault="000C1791">
            <w:pPr>
              <w:rPr>
                <w:rFonts w:ascii="Calibri" w:hAnsi="Calibri"/>
                <w:sz w:val="22"/>
                <w:szCs w:val="22"/>
              </w:rPr>
            </w:pPr>
            <w:r>
              <w:rPr>
                <w:rFonts w:ascii="Calibri" w:hAnsi="Calibri"/>
                <w:sz w:val="22"/>
                <w:szCs w:val="22"/>
              </w:rPr>
              <w:t xml:space="preserve">   NIE – 0 pkt</w:t>
            </w:r>
          </w:p>
        </w:tc>
        <w:tc>
          <w:tcPr>
            <w:tcW w:w="1150" w:type="dxa"/>
            <w:tcBorders>
              <w:top w:val="single" w:sz="4" w:space="0" w:color="auto"/>
              <w:left w:val="single" w:sz="4" w:space="0" w:color="auto"/>
              <w:bottom w:val="single" w:sz="4" w:space="0" w:color="auto"/>
              <w:right w:val="single" w:sz="4" w:space="0" w:color="auto"/>
            </w:tcBorders>
          </w:tcPr>
          <w:p w14:paraId="1A753C44" w14:textId="77777777" w:rsidR="000C1791" w:rsidRDefault="000C1791">
            <w:pPr>
              <w:rPr>
                <w:rFonts w:ascii="Calibri" w:hAnsi="Calibri"/>
                <w:sz w:val="22"/>
                <w:szCs w:val="22"/>
              </w:rPr>
            </w:pPr>
          </w:p>
        </w:tc>
      </w:tr>
      <w:tr w:rsidR="000C1791" w14:paraId="6AFAE3B5" w14:textId="1E95BF2B"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343D0736"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244A7D22"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Możliwość wykonania defibrylacji tylko przy zasilaniu z sieci elektrycznej (np. przy uszkodzonym akumulatorze).</w:t>
            </w:r>
          </w:p>
        </w:tc>
        <w:tc>
          <w:tcPr>
            <w:tcW w:w="1260" w:type="dxa"/>
            <w:tcBorders>
              <w:top w:val="single" w:sz="4" w:space="0" w:color="auto"/>
              <w:left w:val="single" w:sz="4" w:space="0" w:color="auto"/>
              <w:bottom w:val="single" w:sz="4" w:space="0" w:color="auto"/>
              <w:right w:val="single" w:sz="4" w:space="0" w:color="auto"/>
            </w:tcBorders>
            <w:hideMark/>
          </w:tcPr>
          <w:p w14:paraId="58AF4503"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56F75EC1"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71D3A385" w14:textId="77777777" w:rsidR="000C1791" w:rsidRDefault="000C1791">
            <w:pPr>
              <w:rPr>
                <w:rFonts w:ascii="Calibri" w:hAnsi="Calibri"/>
                <w:sz w:val="22"/>
                <w:szCs w:val="22"/>
              </w:rPr>
            </w:pPr>
          </w:p>
        </w:tc>
      </w:tr>
      <w:tr w:rsidR="000C1791" w14:paraId="64D6ED30" w14:textId="5F35096B"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35FE8F8A"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01D5737C"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Czas ładowania do energii 200J max. 3 sekund</w:t>
            </w:r>
          </w:p>
        </w:tc>
        <w:tc>
          <w:tcPr>
            <w:tcW w:w="1260" w:type="dxa"/>
            <w:tcBorders>
              <w:top w:val="single" w:sz="4" w:space="0" w:color="auto"/>
              <w:left w:val="single" w:sz="4" w:space="0" w:color="auto"/>
              <w:bottom w:val="single" w:sz="4" w:space="0" w:color="auto"/>
              <w:right w:val="single" w:sz="4" w:space="0" w:color="auto"/>
            </w:tcBorders>
            <w:hideMark/>
          </w:tcPr>
          <w:p w14:paraId="74BC010F"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6B819250"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0B7417D" w14:textId="77777777" w:rsidR="000C1791" w:rsidRDefault="000C1791">
            <w:pPr>
              <w:rPr>
                <w:rFonts w:ascii="Calibri" w:hAnsi="Calibri"/>
                <w:sz w:val="22"/>
                <w:szCs w:val="22"/>
              </w:rPr>
            </w:pPr>
          </w:p>
        </w:tc>
      </w:tr>
      <w:tr w:rsidR="000C1791" w14:paraId="719982E2" w14:textId="6158164D"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24563A75"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1B0D6330"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Defibrylacja półautomatyczna (AED) z systemem doradczym w języku polskim zgodnie z aktualnymi wytycznymi PRC/ERC/AHA</w:t>
            </w:r>
            <w:r>
              <w:rPr>
                <w:rFonts w:asciiTheme="minorHAnsi" w:hAnsiTheme="minorHAnsi" w:cstheme="minorHAnsi"/>
                <w:color w:val="FF0000"/>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6BA2E341"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62F52501"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0B5C632A" w14:textId="77777777" w:rsidR="000C1791" w:rsidRDefault="000C1791">
            <w:pPr>
              <w:rPr>
                <w:rFonts w:ascii="Calibri" w:hAnsi="Calibri"/>
                <w:sz w:val="22"/>
                <w:szCs w:val="22"/>
              </w:rPr>
            </w:pPr>
          </w:p>
        </w:tc>
      </w:tr>
      <w:tr w:rsidR="000C1791" w14:paraId="21C80037" w14:textId="7254F7E7"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293F0B0B"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7297710C"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Możliwość aktualizacji protokołu AED</w:t>
            </w:r>
          </w:p>
        </w:tc>
        <w:tc>
          <w:tcPr>
            <w:tcW w:w="1260" w:type="dxa"/>
            <w:tcBorders>
              <w:top w:val="single" w:sz="4" w:space="0" w:color="auto"/>
              <w:left w:val="single" w:sz="4" w:space="0" w:color="auto"/>
              <w:bottom w:val="single" w:sz="4" w:space="0" w:color="auto"/>
              <w:right w:val="single" w:sz="4" w:space="0" w:color="auto"/>
            </w:tcBorders>
            <w:hideMark/>
          </w:tcPr>
          <w:p w14:paraId="36D8C136"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3479052B"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40B75B38" w14:textId="77777777" w:rsidR="000C1791" w:rsidRDefault="000C1791">
            <w:pPr>
              <w:rPr>
                <w:rFonts w:ascii="Calibri" w:hAnsi="Calibri"/>
                <w:sz w:val="22"/>
                <w:szCs w:val="22"/>
              </w:rPr>
            </w:pPr>
          </w:p>
        </w:tc>
      </w:tr>
      <w:tr w:rsidR="000C1791" w14:paraId="48206EAB" w14:textId="55334863" w:rsidTr="000C1791">
        <w:trPr>
          <w:jc w:val="center"/>
        </w:trPr>
        <w:tc>
          <w:tcPr>
            <w:tcW w:w="975" w:type="dxa"/>
            <w:tcBorders>
              <w:top w:val="single" w:sz="4" w:space="0" w:color="auto"/>
              <w:left w:val="single" w:sz="4" w:space="0" w:color="auto"/>
              <w:bottom w:val="nil"/>
              <w:right w:val="single" w:sz="4" w:space="0" w:color="auto"/>
            </w:tcBorders>
          </w:tcPr>
          <w:p w14:paraId="10BCFD4C"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3D4E12BE"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Energia defibrylacji w trybie AED dla dzieci i dorosłych w zakresie min. od 10 do 360J</w:t>
            </w:r>
          </w:p>
        </w:tc>
        <w:tc>
          <w:tcPr>
            <w:tcW w:w="1260" w:type="dxa"/>
            <w:tcBorders>
              <w:top w:val="single" w:sz="4" w:space="0" w:color="auto"/>
              <w:left w:val="single" w:sz="4" w:space="0" w:color="auto"/>
              <w:bottom w:val="single" w:sz="4" w:space="0" w:color="auto"/>
              <w:right w:val="single" w:sz="4" w:space="0" w:color="auto"/>
            </w:tcBorders>
            <w:hideMark/>
          </w:tcPr>
          <w:p w14:paraId="7731DD75"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4F09DAEC"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2B6CDE06" w14:textId="77777777" w:rsidR="000C1791" w:rsidRDefault="000C1791">
            <w:pPr>
              <w:rPr>
                <w:rFonts w:ascii="Calibri" w:hAnsi="Calibri"/>
                <w:sz w:val="22"/>
                <w:szCs w:val="22"/>
              </w:rPr>
            </w:pPr>
          </w:p>
        </w:tc>
      </w:tr>
      <w:tr w:rsidR="000C1791" w14:paraId="40F96BBC" w14:textId="0A8E60C7"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1F427548"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539A18DB"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W trybie AED - programowane przez użytkownika wartości energii dla 1, 2 i 3 defibrylacji z energią od 10 do 360J</w:t>
            </w:r>
          </w:p>
        </w:tc>
        <w:tc>
          <w:tcPr>
            <w:tcW w:w="1260" w:type="dxa"/>
            <w:tcBorders>
              <w:top w:val="single" w:sz="4" w:space="0" w:color="auto"/>
              <w:left w:val="single" w:sz="4" w:space="0" w:color="auto"/>
              <w:bottom w:val="single" w:sz="4" w:space="0" w:color="auto"/>
              <w:right w:val="single" w:sz="4" w:space="0" w:color="auto"/>
            </w:tcBorders>
            <w:hideMark/>
          </w:tcPr>
          <w:p w14:paraId="59B87142"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13DDD9CE"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323688B" w14:textId="77777777" w:rsidR="000C1791" w:rsidRDefault="000C1791">
            <w:pPr>
              <w:rPr>
                <w:rFonts w:ascii="Calibri" w:hAnsi="Calibri"/>
                <w:sz w:val="22"/>
                <w:szCs w:val="22"/>
              </w:rPr>
            </w:pPr>
          </w:p>
        </w:tc>
      </w:tr>
      <w:tr w:rsidR="000C1791" w14:paraId="6410C58C" w14:textId="506E6374"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3BA6D21B"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09D7223D"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Możliwość wykonania defibrylacji w trybie AED za pomocą elektrod jednorazowych</w:t>
            </w:r>
          </w:p>
        </w:tc>
        <w:tc>
          <w:tcPr>
            <w:tcW w:w="1260" w:type="dxa"/>
            <w:tcBorders>
              <w:top w:val="single" w:sz="4" w:space="0" w:color="auto"/>
              <w:left w:val="single" w:sz="4" w:space="0" w:color="auto"/>
              <w:bottom w:val="single" w:sz="4" w:space="0" w:color="auto"/>
              <w:right w:val="single" w:sz="4" w:space="0" w:color="auto"/>
            </w:tcBorders>
            <w:hideMark/>
          </w:tcPr>
          <w:p w14:paraId="1D493C21"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1D9479C9"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35EA3381" w14:textId="77777777" w:rsidR="000C1791" w:rsidRDefault="000C1791">
            <w:pPr>
              <w:rPr>
                <w:rFonts w:ascii="Calibri" w:hAnsi="Calibri"/>
                <w:sz w:val="22"/>
                <w:szCs w:val="22"/>
              </w:rPr>
            </w:pPr>
          </w:p>
        </w:tc>
      </w:tr>
      <w:tr w:rsidR="000C1791" w14:paraId="3E9B880D" w14:textId="74C6B7F2"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7277682B"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69E4316E"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Dźwiękowe i tekstowe komunikaty w języku polskim prowadzące  użytkownika przez proces defibrylacji półautomatycznej</w:t>
            </w:r>
          </w:p>
        </w:tc>
        <w:tc>
          <w:tcPr>
            <w:tcW w:w="1260" w:type="dxa"/>
            <w:tcBorders>
              <w:top w:val="single" w:sz="4" w:space="0" w:color="auto"/>
              <w:left w:val="single" w:sz="4" w:space="0" w:color="auto"/>
              <w:bottom w:val="single" w:sz="4" w:space="0" w:color="auto"/>
              <w:right w:val="single" w:sz="4" w:space="0" w:color="auto"/>
            </w:tcBorders>
            <w:hideMark/>
          </w:tcPr>
          <w:p w14:paraId="724933E2"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7D5846A8"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068BC830" w14:textId="77777777" w:rsidR="000C1791" w:rsidRDefault="000C1791">
            <w:pPr>
              <w:rPr>
                <w:rFonts w:ascii="Calibri" w:hAnsi="Calibri"/>
                <w:sz w:val="22"/>
                <w:szCs w:val="22"/>
              </w:rPr>
            </w:pPr>
          </w:p>
        </w:tc>
      </w:tr>
      <w:tr w:rsidR="000C1791" w14:paraId="551D7EA7" w14:textId="3B8B83EC"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6FBF3FA6"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16F9B6D9"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 xml:space="preserve">Ustawianie energii defibrylacji, ładowania i wstrząsu na łyżkach </w:t>
            </w:r>
            <w:proofErr w:type="spellStart"/>
            <w:r>
              <w:rPr>
                <w:rFonts w:asciiTheme="minorHAnsi" w:hAnsiTheme="minorHAnsi" w:cstheme="minorHAnsi"/>
                <w:sz w:val="22"/>
                <w:szCs w:val="22"/>
              </w:rPr>
              <w:t>defibrylacyjnych</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04E859E9"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60CDE029"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7250CE32" w14:textId="77777777" w:rsidR="000C1791" w:rsidRDefault="000C1791">
            <w:pPr>
              <w:rPr>
                <w:rFonts w:ascii="Calibri" w:hAnsi="Calibri"/>
                <w:sz w:val="22"/>
                <w:szCs w:val="22"/>
              </w:rPr>
            </w:pPr>
          </w:p>
        </w:tc>
      </w:tr>
      <w:tr w:rsidR="000C1791" w14:paraId="55120F32" w14:textId="21034FB9"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6790ACE0"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3444EFE8"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 xml:space="preserve">Wydzielony na defibrylatorze przycisk rozładowania energii. </w:t>
            </w:r>
          </w:p>
        </w:tc>
        <w:tc>
          <w:tcPr>
            <w:tcW w:w="1260" w:type="dxa"/>
            <w:tcBorders>
              <w:top w:val="single" w:sz="4" w:space="0" w:color="auto"/>
              <w:left w:val="single" w:sz="4" w:space="0" w:color="auto"/>
              <w:bottom w:val="single" w:sz="4" w:space="0" w:color="auto"/>
              <w:right w:val="single" w:sz="4" w:space="0" w:color="auto"/>
            </w:tcBorders>
            <w:hideMark/>
          </w:tcPr>
          <w:p w14:paraId="53B46BA6"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4B92AD60"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71633EB" w14:textId="77777777" w:rsidR="000C1791" w:rsidRDefault="000C1791">
            <w:pPr>
              <w:rPr>
                <w:rFonts w:ascii="Calibri" w:hAnsi="Calibri"/>
                <w:sz w:val="22"/>
                <w:szCs w:val="22"/>
              </w:rPr>
            </w:pPr>
          </w:p>
        </w:tc>
      </w:tr>
      <w:tr w:rsidR="000C1791" w14:paraId="744189AD" w14:textId="49D26B54"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30DDCA68"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47AAB812"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Wskaźnik impedancji kontaktu elektrod z ciałem pacjenta</w:t>
            </w:r>
          </w:p>
        </w:tc>
        <w:tc>
          <w:tcPr>
            <w:tcW w:w="1260" w:type="dxa"/>
            <w:tcBorders>
              <w:top w:val="single" w:sz="4" w:space="0" w:color="auto"/>
              <w:left w:val="single" w:sz="4" w:space="0" w:color="auto"/>
              <w:bottom w:val="single" w:sz="4" w:space="0" w:color="auto"/>
              <w:right w:val="single" w:sz="4" w:space="0" w:color="auto"/>
            </w:tcBorders>
            <w:hideMark/>
          </w:tcPr>
          <w:p w14:paraId="7B645E88" w14:textId="77777777" w:rsidR="000C1791" w:rsidRDefault="000C1791">
            <w:pPr>
              <w:jc w:val="center"/>
              <w:rPr>
                <w:rFonts w:ascii="Calibri" w:hAnsi="Calibri"/>
                <w:sz w:val="22"/>
                <w:szCs w:val="22"/>
              </w:rPr>
            </w:pPr>
            <w:r>
              <w:rPr>
                <w:rFonts w:ascii="Calibri" w:hAnsi="Calibri"/>
                <w:sz w:val="22"/>
                <w:szCs w:val="22"/>
              </w:rPr>
              <w:t>TAK/NIE</w:t>
            </w:r>
          </w:p>
        </w:tc>
        <w:tc>
          <w:tcPr>
            <w:tcW w:w="1150" w:type="dxa"/>
            <w:tcBorders>
              <w:top w:val="single" w:sz="4" w:space="0" w:color="auto"/>
              <w:left w:val="single" w:sz="4" w:space="0" w:color="auto"/>
              <w:bottom w:val="single" w:sz="4" w:space="0" w:color="auto"/>
              <w:right w:val="single" w:sz="4" w:space="0" w:color="auto"/>
            </w:tcBorders>
            <w:hideMark/>
          </w:tcPr>
          <w:p w14:paraId="548B78FF" w14:textId="77777777" w:rsidR="000C1791" w:rsidRDefault="000C1791">
            <w:pPr>
              <w:rPr>
                <w:rFonts w:ascii="Calibri" w:hAnsi="Calibri"/>
                <w:sz w:val="22"/>
                <w:szCs w:val="22"/>
              </w:rPr>
            </w:pPr>
            <w:r>
              <w:rPr>
                <w:rFonts w:ascii="Calibri" w:hAnsi="Calibri"/>
                <w:sz w:val="22"/>
                <w:szCs w:val="22"/>
              </w:rPr>
              <w:t>TAK- 10 pkt</w:t>
            </w:r>
          </w:p>
          <w:p w14:paraId="05ADB691" w14:textId="77777777" w:rsidR="000C1791" w:rsidRDefault="000C1791">
            <w:pPr>
              <w:rPr>
                <w:rFonts w:ascii="Calibri" w:hAnsi="Calibri"/>
                <w:sz w:val="22"/>
                <w:szCs w:val="22"/>
              </w:rPr>
            </w:pPr>
            <w:r>
              <w:rPr>
                <w:rFonts w:ascii="Calibri" w:hAnsi="Calibri"/>
                <w:sz w:val="22"/>
                <w:szCs w:val="22"/>
              </w:rPr>
              <w:t>NIE – 0 pkt</w:t>
            </w:r>
          </w:p>
        </w:tc>
        <w:tc>
          <w:tcPr>
            <w:tcW w:w="1150" w:type="dxa"/>
            <w:tcBorders>
              <w:top w:val="single" w:sz="4" w:space="0" w:color="auto"/>
              <w:left w:val="single" w:sz="4" w:space="0" w:color="auto"/>
              <w:bottom w:val="single" w:sz="4" w:space="0" w:color="auto"/>
              <w:right w:val="single" w:sz="4" w:space="0" w:color="auto"/>
            </w:tcBorders>
          </w:tcPr>
          <w:p w14:paraId="286C4EC2" w14:textId="77777777" w:rsidR="000C1791" w:rsidRDefault="000C1791">
            <w:pPr>
              <w:rPr>
                <w:rFonts w:ascii="Calibri" w:hAnsi="Calibri"/>
                <w:sz w:val="22"/>
                <w:szCs w:val="22"/>
              </w:rPr>
            </w:pPr>
          </w:p>
        </w:tc>
      </w:tr>
      <w:tr w:rsidR="000C1791" w14:paraId="1EC9BC2E" w14:textId="5E1628C3" w:rsidTr="000C1791">
        <w:trPr>
          <w:jc w:val="center"/>
        </w:trPr>
        <w:tc>
          <w:tcPr>
            <w:tcW w:w="8075" w:type="dxa"/>
            <w:gridSpan w:val="4"/>
            <w:tcBorders>
              <w:top w:val="single" w:sz="4" w:space="0" w:color="auto"/>
              <w:left w:val="single" w:sz="4" w:space="0" w:color="auto"/>
              <w:bottom w:val="single" w:sz="4" w:space="0" w:color="auto"/>
              <w:right w:val="single" w:sz="4" w:space="0" w:color="auto"/>
            </w:tcBorders>
            <w:hideMark/>
          </w:tcPr>
          <w:p w14:paraId="114BAA1C" w14:textId="77777777" w:rsidR="000C1791" w:rsidRDefault="000C1791">
            <w:pPr>
              <w:ind w:left="924"/>
              <w:rPr>
                <w:rFonts w:ascii="Calibri" w:hAnsi="Calibri"/>
                <w:b/>
                <w:bCs/>
                <w:sz w:val="22"/>
                <w:szCs w:val="22"/>
              </w:rPr>
            </w:pPr>
            <w:r>
              <w:rPr>
                <w:rFonts w:ascii="Calibri" w:hAnsi="Calibri"/>
                <w:b/>
                <w:bCs/>
                <w:sz w:val="22"/>
                <w:szCs w:val="22"/>
              </w:rPr>
              <w:t>EKG</w:t>
            </w:r>
          </w:p>
        </w:tc>
        <w:tc>
          <w:tcPr>
            <w:tcW w:w="1150" w:type="dxa"/>
            <w:tcBorders>
              <w:top w:val="single" w:sz="4" w:space="0" w:color="auto"/>
              <w:left w:val="single" w:sz="4" w:space="0" w:color="auto"/>
              <w:bottom w:val="single" w:sz="4" w:space="0" w:color="auto"/>
              <w:right w:val="single" w:sz="4" w:space="0" w:color="auto"/>
            </w:tcBorders>
          </w:tcPr>
          <w:p w14:paraId="1326BB33" w14:textId="77777777" w:rsidR="000C1791" w:rsidRDefault="000C1791">
            <w:pPr>
              <w:ind w:left="924"/>
              <w:rPr>
                <w:rFonts w:ascii="Calibri" w:hAnsi="Calibri"/>
                <w:b/>
                <w:bCs/>
                <w:sz w:val="22"/>
                <w:szCs w:val="22"/>
              </w:rPr>
            </w:pPr>
          </w:p>
        </w:tc>
      </w:tr>
      <w:tr w:rsidR="000C1791" w14:paraId="0B71AE21" w14:textId="4FE85EC1"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3C44F98B"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3D261241"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 xml:space="preserve">Monitorowanie EKG min. z 3/7 </w:t>
            </w:r>
            <w:proofErr w:type="spellStart"/>
            <w:r>
              <w:rPr>
                <w:rFonts w:asciiTheme="minorHAnsi" w:hAnsiTheme="minorHAnsi" w:cstheme="minorHAnsi"/>
                <w:sz w:val="22"/>
                <w:szCs w:val="22"/>
              </w:rPr>
              <w:t>odprowadzeń</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78970966"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55507A53"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2087FA0B" w14:textId="77777777" w:rsidR="000C1791" w:rsidRDefault="000C1791">
            <w:pPr>
              <w:rPr>
                <w:rFonts w:ascii="Calibri" w:hAnsi="Calibri"/>
                <w:sz w:val="22"/>
                <w:szCs w:val="22"/>
              </w:rPr>
            </w:pPr>
          </w:p>
        </w:tc>
      </w:tr>
      <w:tr w:rsidR="000C1791" w14:paraId="59672683" w14:textId="1B902900"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2331D1A7"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4944A6D8"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Analiza arytmii - algorytm uwzględniający wiek pacjenta</w:t>
            </w:r>
          </w:p>
        </w:tc>
        <w:tc>
          <w:tcPr>
            <w:tcW w:w="1260" w:type="dxa"/>
            <w:tcBorders>
              <w:top w:val="single" w:sz="4" w:space="0" w:color="auto"/>
              <w:left w:val="single" w:sz="4" w:space="0" w:color="auto"/>
              <w:bottom w:val="single" w:sz="4" w:space="0" w:color="auto"/>
              <w:right w:val="single" w:sz="4" w:space="0" w:color="auto"/>
            </w:tcBorders>
            <w:hideMark/>
          </w:tcPr>
          <w:p w14:paraId="69C188A1"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40A3725D"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0481B6E7" w14:textId="77777777" w:rsidR="000C1791" w:rsidRDefault="000C1791">
            <w:pPr>
              <w:rPr>
                <w:rFonts w:ascii="Calibri" w:hAnsi="Calibri"/>
                <w:sz w:val="22"/>
                <w:szCs w:val="22"/>
              </w:rPr>
            </w:pPr>
          </w:p>
        </w:tc>
      </w:tr>
      <w:tr w:rsidR="000C1791" w14:paraId="24AB6360" w14:textId="7F525D7B"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653D496D"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7B36D2A1"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Zakres pomiaru częstości akcji serca w zakresie od 15-350 B/min.</w:t>
            </w:r>
          </w:p>
        </w:tc>
        <w:tc>
          <w:tcPr>
            <w:tcW w:w="1260" w:type="dxa"/>
            <w:tcBorders>
              <w:top w:val="single" w:sz="4" w:space="0" w:color="auto"/>
              <w:left w:val="single" w:sz="4" w:space="0" w:color="auto"/>
              <w:bottom w:val="single" w:sz="4" w:space="0" w:color="auto"/>
              <w:right w:val="single" w:sz="4" w:space="0" w:color="auto"/>
            </w:tcBorders>
            <w:hideMark/>
          </w:tcPr>
          <w:p w14:paraId="013B6A3F"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5F679AD2"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5D94646" w14:textId="77777777" w:rsidR="000C1791" w:rsidRDefault="000C1791">
            <w:pPr>
              <w:rPr>
                <w:rFonts w:ascii="Calibri" w:hAnsi="Calibri"/>
                <w:sz w:val="22"/>
                <w:szCs w:val="22"/>
              </w:rPr>
            </w:pPr>
          </w:p>
        </w:tc>
      </w:tr>
      <w:tr w:rsidR="000C1791" w14:paraId="2A13F700" w14:textId="4B69B861"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5E102D32"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2DA2B068"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Wzmocnienie sygnału: x0,25; x0,5; x1; x2; x4; auto</w:t>
            </w:r>
          </w:p>
        </w:tc>
        <w:tc>
          <w:tcPr>
            <w:tcW w:w="1260" w:type="dxa"/>
            <w:tcBorders>
              <w:top w:val="single" w:sz="4" w:space="0" w:color="auto"/>
              <w:left w:val="single" w:sz="4" w:space="0" w:color="auto"/>
              <w:bottom w:val="single" w:sz="4" w:space="0" w:color="auto"/>
              <w:right w:val="single" w:sz="4" w:space="0" w:color="auto"/>
            </w:tcBorders>
            <w:hideMark/>
          </w:tcPr>
          <w:p w14:paraId="55564612"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69CAF488"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31D34FFC" w14:textId="77777777" w:rsidR="000C1791" w:rsidRDefault="000C1791">
            <w:pPr>
              <w:rPr>
                <w:rFonts w:ascii="Calibri" w:hAnsi="Calibri"/>
                <w:sz w:val="22"/>
                <w:szCs w:val="22"/>
              </w:rPr>
            </w:pPr>
          </w:p>
        </w:tc>
      </w:tr>
      <w:tr w:rsidR="000C1791" w14:paraId="4C26BFAC" w14:textId="12B03BDC"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5AF77C90"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637277AD"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 xml:space="preserve">Wybór </w:t>
            </w:r>
            <w:proofErr w:type="spellStart"/>
            <w:r>
              <w:rPr>
                <w:rFonts w:asciiTheme="minorHAnsi" w:hAnsiTheme="minorHAnsi" w:cstheme="minorHAnsi"/>
                <w:sz w:val="22"/>
                <w:szCs w:val="22"/>
              </w:rPr>
              <w:t>odprowadzeń</w:t>
            </w:r>
            <w:proofErr w:type="spellEnd"/>
            <w:r>
              <w:rPr>
                <w:rFonts w:asciiTheme="minorHAnsi" w:hAnsiTheme="minorHAnsi" w:cstheme="minorHAnsi"/>
                <w:sz w:val="22"/>
                <w:szCs w:val="22"/>
              </w:rPr>
              <w:t xml:space="preserve"> z: elektrod </w:t>
            </w:r>
            <w:proofErr w:type="spellStart"/>
            <w:r>
              <w:rPr>
                <w:rFonts w:asciiTheme="minorHAnsi" w:hAnsiTheme="minorHAnsi" w:cstheme="minorHAnsi"/>
                <w:sz w:val="22"/>
                <w:szCs w:val="22"/>
              </w:rPr>
              <w:t>ekg</w:t>
            </w:r>
            <w:proofErr w:type="spellEnd"/>
            <w:r>
              <w:rPr>
                <w:rFonts w:asciiTheme="minorHAnsi" w:hAnsiTheme="minorHAnsi" w:cstheme="minorHAnsi"/>
                <w:sz w:val="22"/>
                <w:szCs w:val="22"/>
              </w:rPr>
              <w:t xml:space="preserve">, łyżek </w:t>
            </w:r>
            <w:proofErr w:type="spellStart"/>
            <w:r>
              <w:rPr>
                <w:rFonts w:asciiTheme="minorHAnsi" w:hAnsiTheme="minorHAnsi" w:cstheme="minorHAnsi"/>
                <w:sz w:val="22"/>
                <w:szCs w:val="22"/>
              </w:rPr>
              <w:t>defibrylacyjnych</w:t>
            </w:r>
            <w:proofErr w:type="spellEnd"/>
            <w:r>
              <w:rPr>
                <w:rFonts w:asciiTheme="minorHAnsi" w:hAnsiTheme="minorHAnsi" w:cstheme="minorHAnsi"/>
                <w:sz w:val="22"/>
                <w:szCs w:val="22"/>
              </w:rPr>
              <w:t>, jednorazowych elektrod do defibrylacji/stymulacji</w:t>
            </w:r>
          </w:p>
        </w:tc>
        <w:tc>
          <w:tcPr>
            <w:tcW w:w="1260" w:type="dxa"/>
            <w:tcBorders>
              <w:top w:val="single" w:sz="4" w:space="0" w:color="auto"/>
              <w:left w:val="single" w:sz="4" w:space="0" w:color="auto"/>
              <w:bottom w:val="single" w:sz="4" w:space="0" w:color="auto"/>
              <w:right w:val="single" w:sz="4" w:space="0" w:color="auto"/>
            </w:tcBorders>
            <w:hideMark/>
          </w:tcPr>
          <w:p w14:paraId="3966201C"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1DEA9A1B"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0DF51B13" w14:textId="77777777" w:rsidR="000C1791" w:rsidRDefault="000C1791">
            <w:pPr>
              <w:rPr>
                <w:rFonts w:ascii="Calibri" w:hAnsi="Calibri"/>
                <w:sz w:val="22"/>
                <w:szCs w:val="22"/>
              </w:rPr>
            </w:pPr>
          </w:p>
        </w:tc>
      </w:tr>
      <w:tr w:rsidR="000C1791" w14:paraId="1CAFDFA0" w14:textId="0F1C6B91"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0593F65D"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185F0F33"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Układ monitorujący zabezpieczony przed impulsem defibrylatora - CF</w:t>
            </w:r>
          </w:p>
        </w:tc>
        <w:tc>
          <w:tcPr>
            <w:tcW w:w="1260" w:type="dxa"/>
            <w:tcBorders>
              <w:top w:val="single" w:sz="4" w:space="0" w:color="auto"/>
              <w:left w:val="single" w:sz="4" w:space="0" w:color="auto"/>
              <w:bottom w:val="single" w:sz="4" w:space="0" w:color="auto"/>
              <w:right w:val="single" w:sz="4" w:space="0" w:color="auto"/>
            </w:tcBorders>
            <w:hideMark/>
          </w:tcPr>
          <w:p w14:paraId="11D6E0F6"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7B80F124"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50574DFA" w14:textId="77777777" w:rsidR="000C1791" w:rsidRDefault="000C1791">
            <w:pPr>
              <w:rPr>
                <w:rFonts w:ascii="Calibri" w:hAnsi="Calibri"/>
                <w:sz w:val="22"/>
                <w:szCs w:val="22"/>
              </w:rPr>
            </w:pPr>
          </w:p>
        </w:tc>
      </w:tr>
      <w:tr w:rsidR="000C1791" w14:paraId="38E6BCB2" w14:textId="4057416B"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2222C62F"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2B19B05F"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 xml:space="preserve">Złącze - wejście synchronizujące sygnał </w:t>
            </w:r>
            <w:proofErr w:type="spellStart"/>
            <w:r>
              <w:rPr>
                <w:rFonts w:asciiTheme="minorHAnsi" w:hAnsiTheme="minorHAnsi" w:cstheme="minorHAnsi"/>
                <w:sz w:val="22"/>
                <w:szCs w:val="22"/>
              </w:rPr>
              <w:t>ekg</w:t>
            </w:r>
            <w:proofErr w:type="spellEnd"/>
            <w:r>
              <w:rPr>
                <w:rFonts w:asciiTheme="minorHAnsi" w:hAnsiTheme="minorHAnsi" w:cstheme="minorHAnsi"/>
                <w:sz w:val="22"/>
                <w:szCs w:val="22"/>
              </w:rPr>
              <w:t xml:space="preserve"> z zewnętrznego kardiomonitora dowolnego producenta</w:t>
            </w:r>
          </w:p>
        </w:tc>
        <w:tc>
          <w:tcPr>
            <w:tcW w:w="1260" w:type="dxa"/>
            <w:tcBorders>
              <w:top w:val="single" w:sz="4" w:space="0" w:color="auto"/>
              <w:left w:val="single" w:sz="4" w:space="0" w:color="auto"/>
              <w:bottom w:val="single" w:sz="4" w:space="0" w:color="auto"/>
              <w:right w:val="single" w:sz="4" w:space="0" w:color="auto"/>
            </w:tcBorders>
            <w:hideMark/>
          </w:tcPr>
          <w:p w14:paraId="1390084D"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179B3902"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6E75784A" w14:textId="77777777" w:rsidR="000C1791" w:rsidRDefault="000C1791">
            <w:pPr>
              <w:rPr>
                <w:rFonts w:ascii="Calibri" w:hAnsi="Calibri"/>
                <w:sz w:val="22"/>
                <w:szCs w:val="22"/>
              </w:rPr>
            </w:pPr>
          </w:p>
        </w:tc>
      </w:tr>
      <w:tr w:rsidR="000C1791" w14:paraId="200D93C5" w14:textId="2B94A798" w:rsidTr="000C1791">
        <w:trPr>
          <w:jc w:val="center"/>
        </w:trPr>
        <w:tc>
          <w:tcPr>
            <w:tcW w:w="8075" w:type="dxa"/>
            <w:gridSpan w:val="4"/>
            <w:tcBorders>
              <w:top w:val="single" w:sz="4" w:space="0" w:color="auto"/>
              <w:left w:val="single" w:sz="4" w:space="0" w:color="auto"/>
              <w:bottom w:val="single" w:sz="4" w:space="0" w:color="auto"/>
              <w:right w:val="single" w:sz="4" w:space="0" w:color="auto"/>
            </w:tcBorders>
            <w:hideMark/>
          </w:tcPr>
          <w:p w14:paraId="06E1D0A2" w14:textId="77777777" w:rsidR="000C1791" w:rsidRDefault="000C1791">
            <w:pPr>
              <w:ind w:left="921"/>
              <w:rPr>
                <w:rFonts w:ascii="Calibri" w:hAnsi="Calibri"/>
                <w:b/>
                <w:bCs/>
                <w:sz w:val="22"/>
                <w:szCs w:val="22"/>
              </w:rPr>
            </w:pPr>
            <w:r>
              <w:rPr>
                <w:rFonts w:ascii="Calibri" w:hAnsi="Calibri"/>
                <w:b/>
                <w:bCs/>
                <w:sz w:val="22"/>
                <w:szCs w:val="22"/>
              </w:rPr>
              <w:t>RESPIRACJA IMPEDANCYJNA</w:t>
            </w:r>
          </w:p>
        </w:tc>
        <w:tc>
          <w:tcPr>
            <w:tcW w:w="1150" w:type="dxa"/>
            <w:tcBorders>
              <w:top w:val="single" w:sz="4" w:space="0" w:color="auto"/>
              <w:left w:val="single" w:sz="4" w:space="0" w:color="auto"/>
              <w:bottom w:val="single" w:sz="4" w:space="0" w:color="auto"/>
              <w:right w:val="single" w:sz="4" w:space="0" w:color="auto"/>
            </w:tcBorders>
          </w:tcPr>
          <w:p w14:paraId="00EE3DAD" w14:textId="77777777" w:rsidR="000C1791" w:rsidRDefault="000C1791">
            <w:pPr>
              <w:ind w:left="921"/>
              <w:rPr>
                <w:rFonts w:ascii="Calibri" w:hAnsi="Calibri"/>
                <w:b/>
                <w:bCs/>
                <w:sz w:val="22"/>
                <w:szCs w:val="22"/>
              </w:rPr>
            </w:pPr>
          </w:p>
        </w:tc>
      </w:tr>
      <w:tr w:rsidR="000C1791" w14:paraId="76E7A2FB" w14:textId="4EC0C5F3"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43EAB9E4"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1EEA4B0E"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Pomiar respiracji metodą impedancyjną</w:t>
            </w:r>
          </w:p>
        </w:tc>
        <w:tc>
          <w:tcPr>
            <w:tcW w:w="1260" w:type="dxa"/>
            <w:tcBorders>
              <w:top w:val="single" w:sz="4" w:space="0" w:color="auto"/>
              <w:left w:val="single" w:sz="4" w:space="0" w:color="auto"/>
              <w:bottom w:val="single" w:sz="4" w:space="0" w:color="auto"/>
              <w:right w:val="single" w:sz="4" w:space="0" w:color="auto"/>
            </w:tcBorders>
            <w:hideMark/>
          </w:tcPr>
          <w:p w14:paraId="1D4E08CB"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55B409C5"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5476ECA5" w14:textId="77777777" w:rsidR="000C1791" w:rsidRDefault="000C1791">
            <w:pPr>
              <w:rPr>
                <w:rFonts w:ascii="Calibri" w:hAnsi="Calibri"/>
                <w:sz w:val="22"/>
                <w:szCs w:val="22"/>
              </w:rPr>
            </w:pPr>
          </w:p>
        </w:tc>
      </w:tr>
      <w:tr w:rsidR="000C1791" w14:paraId="58F0E244" w14:textId="7161546C"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2F645DE9"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38738EAF"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 xml:space="preserve">Zakres pomiaru od min. 0-200 </w:t>
            </w:r>
            <w:proofErr w:type="spellStart"/>
            <w:r>
              <w:rPr>
                <w:rFonts w:asciiTheme="minorHAnsi" w:hAnsiTheme="minorHAnsi" w:cstheme="minorHAnsi"/>
                <w:sz w:val="22"/>
                <w:szCs w:val="22"/>
              </w:rPr>
              <w:t>odd</w:t>
            </w:r>
            <w:proofErr w:type="spellEnd"/>
            <w:r>
              <w:rPr>
                <w:rFonts w:asciiTheme="minorHAnsi" w:hAnsiTheme="minorHAnsi" w:cstheme="minorHAnsi"/>
                <w:sz w:val="22"/>
                <w:szCs w:val="22"/>
              </w:rPr>
              <w:t xml:space="preserve">./min. z rozdzielczością 1 </w:t>
            </w:r>
            <w:proofErr w:type="spellStart"/>
            <w:r>
              <w:rPr>
                <w:rFonts w:asciiTheme="minorHAnsi" w:hAnsiTheme="minorHAnsi" w:cstheme="minorHAnsi"/>
                <w:sz w:val="22"/>
                <w:szCs w:val="22"/>
              </w:rPr>
              <w:t>odd</w:t>
            </w:r>
            <w:proofErr w:type="spellEnd"/>
            <w:r>
              <w:rPr>
                <w:rFonts w:asciiTheme="minorHAnsi" w:hAnsiTheme="minorHAnsi" w:cstheme="minorHAnsi"/>
                <w:sz w:val="22"/>
                <w:szCs w:val="22"/>
              </w:rPr>
              <w:t>./min.</w:t>
            </w:r>
          </w:p>
        </w:tc>
        <w:tc>
          <w:tcPr>
            <w:tcW w:w="1260" w:type="dxa"/>
            <w:tcBorders>
              <w:top w:val="single" w:sz="4" w:space="0" w:color="auto"/>
              <w:left w:val="single" w:sz="4" w:space="0" w:color="auto"/>
              <w:bottom w:val="single" w:sz="4" w:space="0" w:color="auto"/>
              <w:right w:val="single" w:sz="4" w:space="0" w:color="auto"/>
            </w:tcBorders>
            <w:hideMark/>
          </w:tcPr>
          <w:p w14:paraId="44359DA6"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57EDCD7C"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3DF0B54F" w14:textId="77777777" w:rsidR="000C1791" w:rsidRDefault="000C1791">
            <w:pPr>
              <w:rPr>
                <w:rFonts w:ascii="Calibri" w:hAnsi="Calibri"/>
                <w:sz w:val="22"/>
                <w:szCs w:val="22"/>
              </w:rPr>
            </w:pPr>
          </w:p>
        </w:tc>
      </w:tr>
      <w:tr w:rsidR="000C1791" w14:paraId="2801BC2D" w14:textId="56687E20"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2C252AD6"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28E92F4E"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Czas alarmu bezdechu od min. 10-40 sek.</w:t>
            </w:r>
          </w:p>
        </w:tc>
        <w:tc>
          <w:tcPr>
            <w:tcW w:w="1260" w:type="dxa"/>
            <w:tcBorders>
              <w:top w:val="single" w:sz="4" w:space="0" w:color="auto"/>
              <w:left w:val="single" w:sz="4" w:space="0" w:color="auto"/>
              <w:bottom w:val="single" w:sz="4" w:space="0" w:color="auto"/>
              <w:right w:val="single" w:sz="4" w:space="0" w:color="auto"/>
            </w:tcBorders>
            <w:hideMark/>
          </w:tcPr>
          <w:p w14:paraId="14C89BD4"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6F0EDB58"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01BB7715" w14:textId="77777777" w:rsidR="000C1791" w:rsidRDefault="000C1791">
            <w:pPr>
              <w:rPr>
                <w:rFonts w:ascii="Calibri" w:hAnsi="Calibri"/>
                <w:sz w:val="22"/>
                <w:szCs w:val="22"/>
              </w:rPr>
            </w:pPr>
          </w:p>
        </w:tc>
      </w:tr>
      <w:tr w:rsidR="000C1791" w14:paraId="01ECA3DB" w14:textId="0FD411DC"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659CD1E7"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4C2D76AA"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Wyświetlana krzywa respiracji na ekranie defibrylatora z możliwością wyłączenia</w:t>
            </w:r>
          </w:p>
        </w:tc>
        <w:tc>
          <w:tcPr>
            <w:tcW w:w="1260" w:type="dxa"/>
            <w:tcBorders>
              <w:top w:val="single" w:sz="4" w:space="0" w:color="auto"/>
              <w:left w:val="single" w:sz="4" w:space="0" w:color="auto"/>
              <w:bottom w:val="single" w:sz="4" w:space="0" w:color="auto"/>
              <w:right w:val="single" w:sz="4" w:space="0" w:color="auto"/>
            </w:tcBorders>
            <w:hideMark/>
          </w:tcPr>
          <w:p w14:paraId="072E393E"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1356BF11"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55BDE55D" w14:textId="77777777" w:rsidR="000C1791" w:rsidRDefault="000C1791">
            <w:pPr>
              <w:rPr>
                <w:rFonts w:ascii="Calibri" w:hAnsi="Calibri"/>
                <w:sz w:val="22"/>
                <w:szCs w:val="22"/>
              </w:rPr>
            </w:pPr>
          </w:p>
        </w:tc>
      </w:tr>
      <w:tr w:rsidR="000C1791" w14:paraId="0EB52B40" w14:textId="7114F35A" w:rsidTr="000C1791">
        <w:trPr>
          <w:jc w:val="center"/>
        </w:trPr>
        <w:tc>
          <w:tcPr>
            <w:tcW w:w="8075"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6E56B045" w14:textId="77777777" w:rsidR="000C1791" w:rsidRDefault="000C1791">
            <w:pPr>
              <w:ind w:left="924"/>
              <w:rPr>
                <w:rFonts w:ascii="Calibri" w:hAnsi="Calibri"/>
                <w:sz w:val="22"/>
                <w:szCs w:val="22"/>
              </w:rPr>
            </w:pPr>
            <w:r>
              <w:rPr>
                <w:rFonts w:ascii="Calibri" w:hAnsi="Calibri"/>
                <w:b/>
                <w:bCs/>
                <w:sz w:val="22"/>
                <w:szCs w:val="22"/>
              </w:rPr>
              <w:t>NIEINWAZYJNA STYMULACJA ZEWNĘTRZNA</w:t>
            </w:r>
          </w:p>
        </w:tc>
        <w:tc>
          <w:tcPr>
            <w:tcW w:w="1150" w:type="dxa"/>
            <w:tcBorders>
              <w:top w:val="single" w:sz="4" w:space="0" w:color="auto"/>
              <w:left w:val="single" w:sz="4" w:space="0" w:color="auto"/>
              <w:bottom w:val="single" w:sz="4" w:space="0" w:color="auto"/>
              <w:right w:val="single" w:sz="4" w:space="0" w:color="auto"/>
            </w:tcBorders>
            <w:shd w:val="clear" w:color="auto" w:fill="92D050"/>
          </w:tcPr>
          <w:p w14:paraId="4BC8CA57" w14:textId="77777777" w:rsidR="000C1791" w:rsidRDefault="000C1791">
            <w:pPr>
              <w:ind w:left="924"/>
              <w:rPr>
                <w:rFonts w:ascii="Calibri" w:hAnsi="Calibri"/>
                <w:b/>
                <w:bCs/>
                <w:sz w:val="22"/>
                <w:szCs w:val="22"/>
              </w:rPr>
            </w:pPr>
          </w:p>
        </w:tc>
      </w:tr>
      <w:tr w:rsidR="000C1791" w14:paraId="3EE82328" w14:textId="7107552D"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5748FB1C"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25D6383E"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Tryby stymulacji: sztywny oraz na żądanie</w:t>
            </w:r>
          </w:p>
        </w:tc>
        <w:tc>
          <w:tcPr>
            <w:tcW w:w="1260" w:type="dxa"/>
            <w:tcBorders>
              <w:top w:val="single" w:sz="4" w:space="0" w:color="auto"/>
              <w:left w:val="single" w:sz="4" w:space="0" w:color="auto"/>
              <w:bottom w:val="single" w:sz="4" w:space="0" w:color="auto"/>
              <w:right w:val="single" w:sz="4" w:space="0" w:color="auto"/>
            </w:tcBorders>
            <w:hideMark/>
          </w:tcPr>
          <w:p w14:paraId="2638588C"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5AA9CB46"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415B9CED" w14:textId="77777777" w:rsidR="000C1791" w:rsidRDefault="000C1791">
            <w:pPr>
              <w:rPr>
                <w:rFonts w:ascii="Calibri" w:hAnsi="Calibri"/>
                <w:sz w:val="22"/>
                <w:szCs w:val="22"/>
              </w:rPr>
            </w:pPr>
          </w:p>
        </w:tc>
      </w:tr>
      <w:tr w:rsidR="000C1791" w14:paraId="572E32CA" w14:textId="72A01A6B"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6A99907E"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20491F3F"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 xml:space="preserve">Natężenie prądu stymulacji w zakresie min. od 1 do 200 </w:t>
            </w:r>
            <w:proofErr w:type="spellStart"/>
            <w:r>
              <w:rPr>
                <w:rFonts w:asciiTheme="minorHAnsi" w:hAnsiTheme="minorHAnsi" w:cstheme="minorHAnsi"/>
                <w:sz w:val="22"/>
                <w:szCs w:val="22"/>
              </w:rPr>
              <w:t>mA</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304075D3"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33F4F380"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03227169" w14:textId="77777777" w:rsidR="000C1791" w:rsidRDefault="000C1791">
            <w:pPr>
              <w:rPr>
                <w:rFonts w:ascii="Calibri" w:hAnsi="Calibri"/>
                <w:sz w:val="22"/>
                <w:szCs w:val="22"/>
              </w:rPr>
            </w:pPr>
          </w:p>
        </w:tc>
      </w:tr>
      <w:tr w:rsidR="000C1791" w14:paraId="596FB931" w14:textId="5B658A68"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225F5F8D"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3FE17AD7"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 xml:space="preserve">Zakres częstości stymulacji w zakresie min. od 30 do 210 </w:t>
            </w:r>
            <w:proofErr w:type="spellStart"/>
            <w:r>
              <w:rPr>
                <w:rFonts w:asciiTheme="minorHAnsi" w:hAnsiTheme="minorHAnsi" w:cstheme="minorHAnsi"/>
                <w:sz w:val="22"/>
                <w:szCs w:val="22"/>
              </w:rPr>
              <w:t>imp</w:t>
            </w:r>
            <w:proofErr w:type="spellEnd"/>
            <w:r>
              <w:rPr>
                <w:rFonts w:asciiTheme="minorHAnsi" w:hAnsiTheme="minorHAnsi" w:cstheme="minorHAnsi"/>
                <w:sz w:val="22"/>
                <w:szCs w:val="22"/>
              </w:rPr>
              <w:t>./min</w:t>
            </w:r>
          </w:p>
        </w:tc>
        <w:tc>
          <w:tcPr>
            <w:tcW w:w="1260" w:type="dxa"/>
            <w:tcBorders>
              <w:top w:val="single" w:sz="4" w:space="0" w:color="auto"/>
              <w:left w:val="single" w:sz="4" w:space="0" w:color="auto"/>
              <w:bottom w:val="single" w:sz="4" w:space="0" w:color="auto"/>
              <w:right w:val="single" w:sz="4" w:space="0" w:color="auto"/>
            </w:tcBorders>
            <w:hideMark/>
          </w:tcPr>
          <w:p w14:paraId="4832630C"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500E8E23"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617B99A3" w14:textId="77777777" w:rsidR="000C1791" w:rsidRDefault="000C1791">
            <w:pPr>
              <w:rPr>
                <w:rFonts w:ascii="Calibri" w:hAnsi="Calibri"/>
                <w:sz w:val="22"/>
                <w:szCs w:val="22"/>
              </w:rPr>
            </w:pPr>
          </w:p>
        </w:tc>
      </w:tr>
      <w:tr w:rsidR="000C1791" w14:paraId="2F642CD7" w14:textId="5DC1FB99" w:rsidTr="000C1791">
        <w:trPr>
          <w:jc w:val="center"/>
        </w:trPr>
        <w:tc>
          <w:tcPr>
            <w:tcW w:w="8075"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2E207CE5" w14:textId="77777777" w:rsidR="000C1791" w:rsidRDefault="000C1791">
            <w:pPr>
              <w:ind w:left="913"/>
              <w:rPr>
                <w:rFonts w:ascii="Calibri" w:hAnsi="Calibri"/>
                <w:b/>
                <w:bCs/>
                <w:sz w:val="22"/>
                <w:szCs w:val="22"/>
              </w:rPr>
            </w:pPr>
            <w:r>
              <w:rPr>
                <w:rFonts w:ascii="Calibri" w:hAnsi="Calibri"/>
                <w:b/>
                <w:bCs/>
                <w:sz w:val="22"/>
                <w:szCs w:val="22"/>
              </w:rPr>
              <w:t>SPO2</w:t>
            </w:r>
          </w:p>
        </w:tc>
        <w:tc>
          <w:tcPr>
            <w:tcW w:w="1150" w:type="dxa"/>
            <w:tcBorders>
              <w:top w:val="single" w:sz="4" w:space="0" w:color="auto"/>
              <w:left w:val="single" w:sz="4" w:space="0" w:color="auto"/>
              <w:bottom w:val="single" w:sz="4" w:space="0" w:color="auto"/>
              <w:right w:val="single" w:sz="4" w:space="0" w:color="auto"/>
            </w:tcBorders>
            <w:shd w:val="clear" w:color="auto" w:fill="92D050"/>
          </w:tcPr>
          <w:p w14:paraId="75DE004F" w14:textId="77777777" w:rsidR="000C1791" w:rsidRDefault="000C1791">
            <w:pPr>
              <w:ind w:left="913"/>
              <w:rPr>
                <w:rFonts w:ascii="Calibri" w:hAnsi="Calibri"/>
                <w:b/>
                <w:bCs/>
                <w:sz w:val="22"/>
                <w:szCs w:val="22"/>
              </w:rPr>
            </w:pPr>
          </w:p>
        </w:tc>
      </w:tr>
      <w:tr w:rsidR="000C1791" w14:paraId="4EA93C22" w14:textId="60BECDD5"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3119112B"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29B46907"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Zakres pomiaru saturacji min. 1-100 % z rozdzielczością 1%</w:t>
            </w:r>
          </w:p>
        </w:tc>
        <w:tc>
          <w:tcPr>
            <w:tcW w:w="1260" w:type="dxa"/>
            <w:tcBorders>
              <w:top w:val="single" w:sz="4" w:space="0" w:color="auto"/>
              <w:left w:val="single" w:sz="4" w:space="0" w:color="auto"/>
              <w:bottom w:val="single" w:sz="4" w:space="0" w:color="auto"/>
              <w:right w:val="single" w:sz="4" w:space="0" w:color="auto"/>
            </w:tcBorders>
            <w:hideMark/>
          </w:tcPr>
          <w:p w14:paraId="092DF32F"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42D70A0C"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2EB5D64" w14:textId="77777777" w:rsidR="000C1791" w:rsidRDefault="000C1791">
            <w:pPr>
              <w:rPr>
                <w:rFonts w:ascii="Calibri" w:hAnsi="Calibri"/>
                <w:sz w:val="22"/>
                <w:szCs w:val="22"/>
              </w:rPr>
            </w:pPr>
          </w:p>
        </w:tc>
      </w:tr>
      <w:tr w:rsidR="000C1791" w14:paraId="7E732C6E" w14:textId="6A6A8637"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4D74D305"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15D04B86"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Zakres pomiaru pulsu min 20-300 uderz./min z rozdzielczością 1 uderz./min</w:t>
            </w:r>
          </w:p>
        </w:tc>
        <w:tc>
          <w:tcPr>
            <w:tcW w:w="1260" w:type="dxa"/>
            <w:tcBorders>
              <w:top w:val="single" w:sz="4" w:space="0" w:color="auto"/>
              <w:left w:val="single" w:sz="4" w:space="0" w:color="auto"/>
              <w:bottom w:val="single" w:sz="4" w:space="0" w:color="auto"/>
              <w:right w:val="single" w:sz="4" w:space="0" w:color="auto"/>
            </w:tcBorders>
            <w:hideMark/>
          </w:tcPr>
          <w:p w14:paraId="72EE0BF3"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314D52ED"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3ABD15D" w14:textId="77777777" w:rsidR="000C1791" w:rsidRDefault="000C1791">
            <w:pPr>
              <w:rPr>
                <w:rFonts w:ascii="Calibri" w:hAnsi="Calibri"/>
                <w:sz w:val="22"/>
                <w:szCs w:val="22"/>
              </w:rPr>
            </w:pPr>
          </w:p>
        </w:tc>
      </w:tr>
      <w:tr w:rsidR="000C1791" w14:paraId="13023CBB" w14:textId="418B870C"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237C6C1A"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774BE9E6"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 xml:space="preserve">Prezentacja wartości saturacji oraz krzywej </w:t>
            </w:r>
            <w:proofErr w:type="spellStart"/>
            <w:r>
              <w:rPr>
                <w:rFonts w:asciiTheme="minorHAnsi" w:hAnsiTheme="minorHAnsi" w:cstheme="minorHAnsi"/>
                <w:sz w:val="22"/>
                <w:szCs w:val="22"/>
              </w:rPr>
              <w:t>pletyzmograficznej</w:t>
            </w:r>
            <w:proofErr w:type="spellEnd"/>
            <w:r>
              <w:rPr>
                <w:rFonts w:asciiTheme="minorHAnsi" w:hAnsiTheme="minorHAnsi" w:cstheme="minorHAnsi"/>
                <w:sz w:val="22"/>
                <w:szCs w:val="22"/>
              </w:rPr>
              <w:t xml:space="preserve"> na ekranie urządzenia</w:t>
            </w:r>
          </w:p>
        </w:tc>
        <w:tc>
          <w:tcPr>
            <w:tcW w:w="1260" w:type="dxa"/>
            <w:tcBorders>
              <w:top w:val="single" w:sz="4" w:space="0" w:color="auto"/>
              <w:left w:val="single" w:sz="4" w:space="0" w:color="auto"/>
              <w:bottom w:val="single" w:sz="4" w:space="0" w:color="auto"/>
              <w:right w:val="single" w:sz="4" w:space="0" w:color="auto"/>
            </w:tcBorders>
            <w:hideMark/>
          </w:tcPr>
          <w:p w14:paraId="36590F32"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11A8C7B6"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20C89BEC" w14:textId="77777777" w:rsidR="000C1791" w:rsidRDefault="000C1791">
            <w:pPr>
              <w:rPr>
                <w:rFonts w:ascii="Calibri" w:hAnsi="Calibri"/>
                <w:sz w:val="22"/>
                <w:szCs w:val="22"/>
              </w:rPr>
            </w:pPr>
          </w:p>
        </w:tc>
      </w:tr>
      <w:tr w:rsidR="000C1791" w14:paraId="2633A48D" w14:textId="4B1267ED"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57E07A78"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59C731B2"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Pomiar saturacji za pomocą czujnika na palec dla dorosłych</w:t>
            </w:r>
          </w:p>
        </w:tc>
        <w:tc>
          <w:tcPr>
            <w:tcW w:w="1260" w:type="dxa"/>
            <w:tcBorders>
              <w:top w:val="single" w:sz="4" w:space="0" w:color="auto"/>
              <w:left w:val="single" w:sz="4" w:space="0" w:color="auto"/>
              <w:bottom w:val="single" w:sz="4" w:space="0" w:color="auto"/>
              <w:right w:val="single" w:sz="4" w:space="0" w:color="auto"/>
            </w:tcBorders>
            <w:hideMark/>
          </w:tcPr>
          <w:p w14:paraId="49CA6D47"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75CF210B"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C29DBF9" w14:textId="77777777" w:rsidR="000C1791" w:rsidRDefault="000C1791">
            <w:pPr>
              <w:rPr>
                <w:rFonts w:ascii="Calibri" w:hAnsi="Calibri"/>
                <w:sz w:val="22"/>
                <w:szCs w:val="22"/>
              </w:rPr>
            </w:pPr>
          </w:p>
        </w:tc>
      </w:tr>
      <w:tr w:rsidR="000C1791" w14:paraId="76DFA8D1" w14:textId="0CE89004" w:rsidTr="000C1791">
        <w:trPr>
          <w:jc w:val="center"/>
        </w:trPr>
        <w:tc>
          <w:tcPr>
            <w:tcW w:w="8075" w:type="dxa"/>
            <w:gridSpan w:val="4"/>
            <w:tcBorders>
              <w:top w:val="single" w:sz="4" w:space="0" w:color="auto"/>
              <w:left w:val="single" w:sz="4" w:space="0" w:color="auto"/>
              <w:bottom w:val="single" w:sz="4" w:space="0" w:color="auto"/>
              <w:right w:val="single" w:sz="4" w:space="0" w:color="auto"/>
            </w:tcBorders>
            <w:shd w:val="clear" w:color="auto" w:fill="92D050"/>
            <w:hideMark/>
          </w:tcPr>
          <w:p w14:paraId="263C6AF3" w14:textId="77777777" w:rsidR="000C1791" w:rsidRDefault="000C1791">
            <w:pPr>
              <w:ind w:left="913"/>
              <w:rPr>
                <w:rFonts w:ascii="Calibri" w:hAnsi="Calibri"/>
                <w:sz w:val="22"/>
                <w:szCs w:val="22"/>
              </w:rPr>
            </w:pPr>
            <w:r>
              <w:rPr>
                <w:rFonts w:ascii="Calibri" w:hAnsi="Calibri"/>
                <w:b/>
                <w:bCs/>
                <w:sz w:val="22"/>
                <w:szCs w:val="22"/>
              </w:rPr>
              <w:t>NIBP</w:t>
            </w:r>
          </w:p>
        </w:tc>
        <w:tc>
          <w:tcPr>
            <w:tcW w:w="1150" w:type="dxa"/>
            <w:tcBorders>
              <w:top w:val="single" w:sz="4" w:space="0" w:color="auto"/>
              <w:left w:val="single" w:sz="4" w:space="0" w:color="auto"/>
              <w:bottom w:val="single" w:sz="4" w:space="0" w:color="auto"/>
              <w:right w:val="single" w:sz="4" w:space="0" w:color="auto"/>
            </w:tcBorders>
            <w:shd w:val="clear" w:color="auto" w:fill="92D050"/>
          </w:tcPr>
          <w:p w14:paraId="50E9918A" w14:textId="77777777" w:rsidR="000C1791" w:rsidRDefault="000C1791">
            <w:pPr>
              <w:ind w:left="913"/>
              <w:rPr>
                <w:rFonts w:ascii="Calibri" w:hAnsi="Calibri"/>
                <w:b/>
                <w:bCs/>
                <w:sz w:val="22"/>
                <w:szCs w:val="22"/>
              </w:rPr>
            </w:pPr>
          </w:p>
        </w:tc>
      </w:tr>
      <w:tr w:rsidR="000C1791" w14:paraId="63CAF074" w14:textId="2B813BCB"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7D5C5122"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59A18541"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Pomiar nieinwazyjny ciśnienia krwi (NIBP) metodą oscylometryczną.</w:t>
            </w:r>
          </w:p>
        </w:tc>
        <w:tc>
          <w:tcPr>
            <w:tcW w:w="1260" w:type="dxa"/>
            <w:tcBorders>
              <w:top w:val="single" w:sz="4" w:space="0" w:color="auto"/>
              <w:left w:val="single" w:sz="4" w:space="0" w:color="auto"/>
              <w:bottom w:val="single" w:sz="4" w:space="0" w:color="auto"/>
              <w:right w:val="single" w:sz="4" w:space="0" w:color="auto"/>
            </w:tcBorders>
            <w:hideMark/>
          </w:tcPr>
          <w:p w14:paraId="2481EADA"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271B77AD"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7DF9A5D" w14:textId="77777777" w:rsidR="000C1791" w:rsidRDefault="000C1791">
            <w:pPr>
              <w:rPr>
                <w:rFonts w:ascii="Calibri" w:hAnsi="Calibri"/>
                <w:sz w:val="22"/>
                <w:szCs w:val="22"/>
              </w:rPr>
            </w:pPr>
          </w:p>
        </w:tc>
      </w:tr>
      <w:tr w:rsidR="000C1791" w14:paraId="0D90125B" w14:textId="78319D6D"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7B776C5A"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2F84AD36"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Wyświetlane wartości ciśnień: skurczowe, rozkurczowe oraz średnie</w:t>
            </w:r>
          </w:p>
        </w:tc>
        <w:tc>
          <w:tcPr>
            <w:tcW w:w="1260" w:type="dxa"/>
            <w:tcBorders>
              <w:top w:val="single" w:sz="4" w:space="0" w:color="auto"/>
              <w:left w:val="single" w:sz="4" w:space="0" w:color="auto"/>
              <w:bottom w:val="single" w:sz="4" w:space="0" w:color="auto"/>
              <w:right w:val="single" w:sz="4" w:space="0" w:color="auto"/>
            </w:tcBorders>
            <w:hideMark/>
          </w:tcPr>
          <w:p w14:paraId="0FF5B57B"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603FE063"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22714EEB" w14:textId="77777777" w:rsidR="000C1791" w:rsidRDefault="000C1791">
            <w:pPr>
              <w:rPr>
                <w:rFonts w:ascii="Calibri" w:hAnsi="Calibri"/>
                <w:sz w:val="22"/>
                <w:szCs w:val="22"/>
              </w:rPr>
            </w:pPr>
          </w:p>
        </w:tc>
      </w:tr>
      <w:tr w:rsidR="000C1791" w14:paraId="4F352B6D" w14:textId="6FED4BA2"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6B1CDF1C"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4DA81BE6"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Tryby pracy: ręczny, auto, ciągły (STAT)</w:t>
            </w:r>
          </w:p>
        </w:tc>
        <w:tc>
          <w:tcPr>
            <w:tcW w:w="1260" w:type="dxa"/>
            <w:tcBorders>
              <w:top w:val="single" w:sz="4" w:space="0" w:color="auto"/>
              <w:left w:val="single" w:sz="4" w:space="0" w:color="auto"/>
              <w:bottom w:val="single" w:sz="4" w:space="0" w:color="auto"/>
              <w:right w:val="single" w:sz="4" w:space="0" w:color="auto"/>
            </w:tcBorders>
            <w:hideMark/>
          </w:tcPr>
          <w:p w14:paraId="45432198"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3B6C924B"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7D7B83E1" w14:textId="77777777" w:rsidR="000C1791" w:rsidRDefault="000C1791">
            <w:pPr>
              <w:rPr>
                <w:rFonts w:ascii="Calibri" w:hAnsi="Calibri"/>
                <w:sz w:val="22"/>
                <w:szCs w:val="22"/>
              </w:rPr>
            </w:pPr>
          </w:p>
        </w:tc>
      </w:tr>
      <w:tr w:rsidR="000C1791" w14:paraId="4FEBCF89" w14:textId="067F3CA9"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45CFC8D1"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4F57DA0F"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Zakres pomiaru od 10-290 mmHg, pomiar ręczny i automatyczny z rozdzielczością 1 mmHg</w:t>
            </w:r>
          </w:p>
        </w:tc>
        <w:tc>
          <w:tcPr>
            <w:tcW w:w="1260" w:type="dxa"/>
            <w:tcBorders>
              <w:top w:val="single" w:sz="4" w:space="0" w:color="auto"/>
              <w:left w:val="single" w:sz="4" w:space="0" w:color="auto"/>
              <w:bottom w:val="single" w:sz="4" w:space="0" w:color="auto"/>
              <w:right w:val="single" w:sz="4" w:space="0" w:color="auto"/>
            </w:tcBorders>
            <w:hideMark/>
          </w:tcPr>
          <w:p w14:paraId="78554D02"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7B784494"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5A46E4DA" w14:textId="77777777" w:rsidR="000C1791" w:rsidRDefault="000C1791">
            <w:pPr>
              <w:rPr>
                <w:rFonts w:ascii="Calibri" w:hAnsi="Calibri"/>
                <w:sz w:val="22"/>
                <w:szCs w:val="22"/>
              </w:rPr>
            </w:pPr>
          </w:p>
        </w:tc>
      </w:tr>
      <w:tr w:rsidR="000C1791" w14:paraId="179AD3FC" w14:textId="6CC667A5"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248598A8"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hideMark/>
          </w:tcPr>
          <w:p w14:paraId="343E2F5C" w14:textId="77777777" w:rsidR="000C1791" w:rsidRDefault="000C1791">
            <w:pPr>
              <w:rPr>
                <w:rFonts w:asciiTheme="minorHAnsi" w:hAnsiTheme="minorHAnsi" w:cstheme="minorHAnsi"/>
                <w:sz w:val="22"/>
                <w:szCs w:val="22"/>
              </w:rPr>
            </w:pPr>
            <w:r>
              <w:rPr>
                <w:rFonts w:asciiTheme="minorHAnsi" w:hAnsiTheme="minorHAnsi" w:cstheme="minorHAnsi"/>
                <w:sz w:val="22"/>
                <w:szCs w:val="22"/>
              </w:rPr>
              <w:t>Pomiar w trybie auto w zakresie od min. 1  do 480 min.</w:t>
            </w:r>
          </w:p>
        </w:tc>
        <w:tc>
          <w:tcPr>
            <w:tcW w:w="1260" w:type="dxa"/>
            <w:tcBorders>
              <w:top w:val="single" w:sz="4" w:space="0" w:color="auto"/>
              <w:left w:val="single" w:sz="4" w:space="0" w:color="auto"/>
              <w:bottom w:val="single" w:sz="4" w:space="0" w:color="auto"/>
              <w:right w:val="single" w:sz="4" w:space="0" w:color="auto"/>
            </w:tcBorders>
            <w:hideMark/>
          </w:tcPr>
          <w:p w14:paraId="50ABBD74" w14:textId="77777777"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678FED98"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28306BA" w14:textId="77777777" w:rsidR="000C1791" w:rsidRDefault="000C1791">
            <w:pPr>
              <w:rPr>
                <w:rFonts w:ascii="Calibri" w:hAnsi="Calibri"/>
                <w:sz w:val="22"/>
                <w:szCs w:val="22"/>
              </w:rPr>
            </w:pPr>
          </w:p>
        </w:tc>
      </w:tr>
      <w:tr w:rsidR="000C1791" w14:paraId="65BF327F" w14:textId="77777777"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71C1F4E5"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tcPr>
          <w:p w14:paraId="38DCDB9F" w14:textId="72260373" w:rsidR="000C1791" w:rsidRDefault="000C1791">
            <w:pPr>
              <w:rPr>
                <w:rFonts w:asciiTheme="minorHAnsi" w:hAnsiTheme="minorHAnsi" w:cstheme="minorHAnsi"/>
                <w:sz w:val="22"/>
                <w:szCs w:val="22"/>
              </w:rPr>
            </w:pPr>
            <w:r>
              <w:rPr>
                <w:rFonts w:asciiTheme="minorHAnsi" w:hAnsiTheme="minorHAnsi" w:cstheme="minorHAnsi"/>
                <w:sz w:val="22"/>
                <w:szCs w:val="22"/>
              </w:rPr>
              <w:t>Gwarancja min. 24 m-ce</w:t>
            </w:r>
          </w:p>
        </w:tc>
        <w:tc>
          <w:tcPr>
            <w:tcW w:w="1260" w:type="dxa"/>
            <w:tcBorders>
              <w:top w:val="single" w:sz="4" w:space="0" w:color="auto"/>
              <w:left w:val="single" w:sz="4" w:space="0" w:color="auto"/>
              <w:bottom w:val="single" w:sz="4" w:space="0" w:color="auto"/>
              <w:right w:val="single" w:sz="4" w:space="0" w:color="auto"/>
            </w:tcBorders>
          </w:tcPr>
          <w:p w14:paraId="0BE221EE" w14:textId="3EEA5DD9"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7D3C5FA7"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102E92B7" w14:textId="77777777" w:rsidR="000C1791" w:rsidRDefault="000C1791">
            <w:pPr>
              <w:rPr>
                <w:rFonts w:ascii="Calibri" w:hAnsi="Calibri"/>
                <w:sz w:val="22"/>
                <w:szCs w:val="22"/>
              </w:rPr>
            </w:pPr>
          </w:p>
        </w:tc>
      </w:tr>
      <w:tr w:rsidR="000C1791" w14:paraId="2EFB5EBB" w14:textId="77777777" w:rsidTr="000C1791">
        <w:trPr>
          <w:jc w:val="center"/>
        </w:trPr>
        <w:tc>
          <w:tcPr>
            <w:tcW w:w="975" w:type="dxa"/>
            <w:tcBorders>
              <w:top w:val="single" w:sz="4" w:space="0" w:color="auto"/>
              <w:left w:val="single" w:sz="4" w:space="0" w:color="auto"/>
              <w:bottom w:val="single" w:sz="4" w:space="0" w:color="auto"/>
              <w:right w:val="single" w:sz="4" w:space="0" w:color="auto"/>
            </w:tcBorders>
          </w:tcPr>
          <w:p w14:paraId="486812FB" w14:textId="77777777" w:rsidR="000C1791" w:rsidRDefault="000C1791" w:rsidP="000C1791">
            <w:pPr>
              <w:numPr>
                <w:ilvl w:val="0"/>
                <w:numId w:val="52"/>
              </w:numPr>
              <w:rPr>
                <w:rFonts w:ascii="Calibri" w:hAnsi="Calibri"/>
                <w:sz w:val="22"/>
                <w:szCs w:val="22"/>
              </w:rPr>
            </w:pPr>
          </w:p>
        </w:tc>
        <w:tc>
          <w:tcPr>
            <w:tcW w:w="4690" w:type="dxa"/>
            <w:tcBorders>
              <w:top w:val="single" w:sz="4" w:space="0" w:color="auto"/>
              <w:left w:val="single" w:sz="4" w:space="0" w:color="auto"/>
              <w:bottom w:val="single" w:sz="4" w:space="0" w:color="auto"/>
              <w:right w:val="single" w:sz="4" w:space="0" w:color="auto"/>
            </w:tcBorders>
          </w:tcPr>
          <w:p w14:paraId="5BAD121B" w14:textId="01854EA0" w:rsidR="000C1791" w:rsidRDefault="000C1791">
            <w:pPr>
              <w:rPr>
                <w:rFonts w:asciiTheme="minorHAnsi" w:hAnsiTheme="minorHAnsi" w:cstheme="minorHAnsi"/>
                <w:sz w:val="22"/>
                <w:szCs w:val="22"/>
              </w:rPr>
            </w:pPr>
            <w:r>
              <w:rPr>
                <w:rFonts w:asciiTheme="minorHAnsi" w:hAnsiTheme="minorHAnsi" w:cstheme="minorHAnsi"/>
                <w:sz w:val="22"/>
                <w:szCs w:val="22"/>
              </w:rPr>
              <w:t>Instrukcja w języku polskim wraz z dostawą</w:t>
            </w:r>
          </w:p>
        </w:tc>
        <w:tc>
          <w:tcPr>
            <w:tcW w:w="1260" w:type="dxa"/>
            <w:tcBorders>
              <w:top w:val="single" w:sz="4" w:space="0" w:color="auto"/>
              <w:left w:val="single" w:sz="4" w:space="0" w:color="auto"/>
              <w:bottom w:val="single" w:sz="4" w:space="0" w:color="auto"/>
              <w:right w:val="single" w:sz="4" w:space="0" w:color="auto"/>
            </w:tcBorders>
          </w:tcPr>
          <w:p w14:paraId="199C775E" w14:textId="530D32F1" w:rsidR="000C1791" w:rsidRDefault="000C1791">
            <w:pPr>
              <w:jc w:val="center"/>
              <w:rPr>
                <w:rFonts w:ascii="Calibri" w:hAnsi="Calibri"/>
                <w:sz w:val="22"/>
                <w:szCs w:val="22"/>
              </w:rPr>
            </w:pPr>
            <w:r>
              <w:rPr>
                <w:rFonts w:ascii="Calibri" w:hAnsi="Calibri"/>
                <w:sz w:val="22"/>
                <w:szCs w:val="22"/>
              </w:rPr>
              <w:t>TAK</w:t>
            </w:r>
          </w:p>
        </w:tc>
        <w:tc>
          <w:tcPr>
            <w:tcW w:w="1150" w:type="dxa"/>
            <w:tcBorders>
              <w:top w:val="single" w:sz="4" w:space="0" w:color="auto"/>
              <w:left w:val="single" w:sz="4" w:space="0" w:color="auto"/>
              <w:bottom w:val="single" w:sz="4" w:space="0" w:color="auto"/>
              <w:right w:val="single" w:sz="4" w:space="0" w:color="auto"/>
            </w:tcBorders>
          </w:tcPr>
          <w:p w14:paraId="229C17A8" w14:textId="77777777" w:rsidR="000C1791" w:rsidRDefault="000C1791">
            <w:pPr>
              <w:rPr>
                <w:rFonts w:ascii="Calibri" w:hAnsi="Calibri"/>
                <w:sz w:val="22"/>
                <w:szCs w:val="22"/>
              </w:rPr>
            </w:pPr>
          </w:p>
        </w:tc>
        <w:tc>
          <w:tcPr>
            <w:tcW w:w="1150" w:type="dxa"/>
            <w:tcBorders>
              <w:top w:val="single" w:sz="4" w:space="0" w:color="auto"/>
              <w:left w:val="single" w:sz="4" w:space="0" w:color="auto"/>
              <w:bottom w:val="single" w:sz="4" w:space="0" w:color="auto"/>
              <w:right w:val="single" w:sz="4" w:space="0" w:color="auto"/>
            </w:tcBorders>
          </w:tcPr>
          <w:p w14:paraId="59445EF2" w14:textId="77777777" w:rsidR="000C1791" w:rsidRDefault="000C1791">
            <w:pPr>
              <w:rPr>
                <w:rFonts w:ascii="Calibri" w:hAnsi="Calibri"/>
                <w:sz w:val="22"/>
                <w:szCs w:val="22"/>
              </w:rPr>
            </w:pPr>
          </w:p>
        </w:tc>
      </w:tr>
    </w:tbl>
    <w:p w14:paraId="29C33660" w14:textId="77777777" w:rsidR="000C1791" w:rsidRDefault="000C1791" w:rsidP="000C1791">
      <w:pPr>
        <w:rPr>
          <w:rFonts w:asciiTheme="minorHAnsi" w:hAnsiTheme="minorHAnsi" w:cstheme="minorHAnsi"/>
          <w:sz w:val="22"/>
          <w:szCs w:val="22"/>
        </w:rPr>
      </w:pPr>
    </w:p>
    <w:p w14:paraId="34181609" w14:textId="77777777" w:rsidR="00BB75BC" w:rsidRDefault="00BB75BC" w:rsidP="00BB75BC">
      <w:pPr>
        <w:spacing w:line="360" w:lineRule="auto"/>
        <w:rPr>
          <w:b/>
          <w:color w:val="000000"/>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850"/>
        <w:gridCol w:w="567"/>
        <w:gridCol w:w="709"/>
        <w:gridCol w:w="850"/>
        <w:gridCol w:w="567"/>
        <w:gridCol w:w="851"/>
        <w:gridCol w:w="1276"/>
      </w:tblGrid>
      <w:tr w:rsidR="00BB75BC" w:rsidRPr="00CF4DD8" w14:paraId="618BCE17" w14:textId="77777777" w:rsidTr="00022DAA">
        <w:tblPrEx>
          <w:tblCellMar>
            <w:top w:w="0" w:type="dxa"/>
            <w:bottom w:w="0" w:type="dxa"/>
          </w:tblCellMar>
        </w:tblPrEx>
        <w:trPr>
          <w:trHeight w:val="565"/>
        </w:trPr>
        <w:tc>
          <w:tcPr>
            <w:tcW w:w="496" w:type="dxa"/>
          </w:tcPr>
          <w:p w14:paraId="1B121623" w14:textId="77777777" w:rsidR="00BB75BC" w:rsidRPr="00CF4DD8" w:rsidRDefault="00BB75BC" w:rsidP="00022DAA">
            <w:pPr>
              <w:rPr>
                <w:rFonts w:ascii="Sylfaen" w:hAnsi="Sylfaen" w:cs="Tahoma"/>
                <w:b/>
                <w:sz w:val="20"/>
                <w:szCs w:val="20"/>
              </w:rPr>
            </w:pPr>
            <w:r w:rsidRPr="00CF4DD8">
              <w:rPr>
                <w:rFonts w:ascii="Sylfaen" w:hAnsi="Sylfaen" w:cs="Tahoma"/>
                <w:b/>
                <w:sz w:val="20"/>
                <w:szCs w:val="20"/>
              </w:rPr>
              <w:t>L.p.</w:t>
            </w:r>
          </w:p>
        </w:tc>
        <w:tc>
          <w:tcPr>
            <w:tcW w:w="3402" w:type="dxa"/>
          </w:tcPr>
          <w:p w14:paraId="1FE7FF67" w14:textId="77777777" w:rsidR="00BB75BC" w:rsidRPr="00CF4DD8" w:rsidRDefault="00BB75BC" w:rsidP="00022DAA">
            <w:pPr>
              <w:rPr>
                <w:rFonts w:ascii="Sylfaen" w:hAnsi="Sylfaen" w:cs="Tahoma"/>
                <w:b/>
                <w:sz w:val="20"/>
                <w:szCs w:val="20"/>
              </w:rPr>
            </w:pPr>
            <w:r w:rsidRPr="00CF4DD8">
              <w:rPr>
                <w:rFonts w:ascii="Sylfaen" w:hAnsi="Sylfaen" w:cs="Tahoma"/>
                <w:b/>
                <w:sz w:val="20"/>
                <w:szCs w:val="20"/>
              </w:rPr>
              <w:t xml:space="preserve">Nazwa </w:t>
            </w:r>
          </w:p>
        </w:tc>
        <w:tc>
          <w:tcPr>
            <w:tcW w:w="850" w:type="dxa"/>
          </w:tcPr>
          <w:p w14:paraId="223DDF39" w14:textId="77777777" w:rsidR="00BB75BC" w:rsidRPr="00CF4DD8" w:rsidRDefault="00BB75BC" w:rsidP="00022DAA">
            <w:pPr>
              <w:rPr>
                <w:rFonts w:ascii="Sylfaen" w:hAnsi="Sylfaen" w:cs="Tahoma"/>
                <w:b/>
                <w:sz w:val="20"/>
                <w:szCs w:val="20"/>
              </w:rPr>
            </w:pPr>
            <w:r w:rsidRPr="00CF4DD8">
              <w:rPr>
                <w:rFonts w:ascii="Sylfaen" w:hAnsi="Sylfaen" w:cs="Tahoma"/>
                <w:b/>
                <w:sz w:val="20"/>
                <w:szCs w:val="20"/>
              </w:rPr>
              <w:t>j.m.</w:t>
            </w:r>
          </w:p>
        </w:tc>
        <w:tc>
          <w:tcPr>
            <w:tcW w:w="567" w:type="dxa"/>
          </w:tcPr>
          <w:p w14:paraId="3AA94827" w14:textId="77777777" w:rsidR="00BB75BC" w:rsidRPr="00CF4DD8" w:rsidRDefault="00BB75BC" w:rsidP="00022DAA">
            <w:pPr>
              <w:rPr>
                <w:rFonts w:ascii="Sylfaen" w:hAnsi="Sylfaen" w:cs="Tahoma"/>
                <w:b/>
                <w:sz w:val="20"/>
                <w:szCs w:val="20"/>
              </w:rPr>
            </w:pPr>
            <w:r w:rsidRPr="00CF4DD8">
              <w:rPr>
                <w:rFonts w:ascii="Sylfaen" w:hAnsi="Sylfaen" w:cs="Tahoma"/>
                <w:b/>
                <w:sz w:val="20"/>
                <w:szCs w:val="20"/>
              </w:rPr>
              <w:t xml:space="preserve">Ilość </w:t>
            </w:r>
          </w:p>
        </w:tc>
        <w:tc>
          <w:tcPr>
            <w:tcW w:w="709" w:type="dxa"/>
          </w:tcPr>
          <w:p w14:paraId="0B41CDB9" w14:textId="77777777" w:rsidR="00BB75BC" w:rsidRPr="00CF4DD8" w:rsidRDefault="00BB75BC" w:rsidP="00022DAA">
            <w:pPr>
              <w:rPr>
                <w:rFonts w:ascii="Sylfaen" w:hAnsi="Sylfaen" w:cs="Tahoma"/>
                <w:b/>
                <w:sz w:val="20"/>
                <w:szCs w:val="20"/>
              </w:rPr>
            </w:pPr>
            <w:r w:rsidRPr="00CF4DD8">
              <w:rPr>
                <w:rFonts w:ascii="Sylfaen" w:hAnsi="Sylfaen" w:cs="Tahoma"/>
                <w:b/>
                <w:sz w:val="20"/>
                <w:szCs w:val="20"/>
              </w:rPr>
              <w:t>Cena jedn. netto</w:t>
            </w:r>
          </w:p>
        </w:tc>
        <w:tc>
          <w:tcPr>
            <w:tcW w:w="850" w:type="dxa"/>
          </w:tcPr>
          <w:p w14:paraId="767DE59B" w14:textId="77777777" w:rsidR="00BB75BC" w:rsidRPr="00CF4DD8" w:rsidRDefault="00BB75BC" w:rsidP="00022DAA">
            <w:pPr>
              <w:rPr>
                <w:rFonts w:ascii="Sylfaen" w:hAnsi="Sylfaen" w:cs="Tahoma"/>
                <w:b/>
                <w:sz w:val="20"/>
                <w:szCs w:val="20"/>
              </w:rPr>
            </w:pPr>
            <w:r w:rsidRPr="00CF4DD8">
              <w:rPr>
                <w:rFonts w:ascii="Sylfaen" w:hAnsi="Sylfaen" w:cs="Tahoma"/>
                <w:b/>
                <w:sz w:val="20"/>
                <w:szCs w:val="20"/>
              </w:rPr>
              <w:t>Wartość netto</w:t>
            </w:r>
          </w:p>
        </w:tc>
        <w:tc>
          <w:tcPr>
            <w:tcW w:w="567" w:type="dxa"/>
          </w:tcPr>
          <w:p w14:paraId="56DE5C60" w14:textId="77777777" w:rsidR="00BB75BC" w:rsidRPr="00CF4DD8" w:rsidRDefault="00BB75BC" w:rsidP="00022DAA">
            <w:pPr>
              <w:rPr>
                <w:rFonts w:ascii="Sylfaen" w:hAnsi="Sylfaen" w:cs="Tahoma"/>
                <w:b/>
                <w:sz w:val="20"/>
                <w:szCs w:val="20"/>
              </w:rPr>
            </w:pPr>
            <w:r w:rsidRPr="00CF4DD8">
              <w:rPr>
                <w:rFonts w:ascii="Sylfaen" w:hAnsi="Sylfaen" w:cs="Tahoma"/>
                <w:b/>
                <w:sz w:val="20"/>
                <w:szCs w:val="20"/>
              </w:rPr>
              <w:t>Vat %</w:t>
            </w:r>
          </w:p>
        </w:tc>
        <w:tc>
          <w:tcPr>
            <w:tcW w:w="851" w:type="dxa"/>
          </w:tcPr>
          <w:p w14:paraId="2B8AAC76" w14:textId="77777777" w:rsidR="00BB75BC" w:rsidRPr="00CF4DD8" w:rsidRDefault="00BB75BC" w:rsidP="00022DAA">
            <w:pPr>
              <w:rPr>
                <w:rFonts w:ascii="Sylfaen" w:hAnsi="Sylfaen" w:cs="Tahoma"/>
                <w:b/>
                <w:sz w:val="20"/>
                <w:szCs w:val="20"/>
              </w:rPr>
            </w:pPr>
            <w:r w:rsidRPr="00CF4DD8">
              <w:rPr>
                <w:rFonts w:ascii="Sylfaen" w:hAnsi="Sylfaen" w:cs="Tahoma"/>
                <w:b/>
                <w:sz w:val="20"/>
                <w:szCs w:val="20"/>
              </w:rPr>
              <w:t>Wartość brutto</w:t>
            </w:r>
          </w:p>
        </w:tc>
        <w:tc>
          <w:tcPr>
            <w:tcW w:w="1276" w:type="dxa"/>
          </w:tcPr>
          <w:p w14:paraId="0206FFB1" w14:textId="77777777" w:rsidR="00BB75BC" w:rsidRPr="00CF4DD8" w:rsidRDefault="00BB75BC" w:rsidP="00022DAA">
            <w:pPr>
              <w:rPr>
                <w:rFonts w:ascii="Sylfaen" w:hAnsi="Sylfaen" w:cs="Tahoma"/>
                <w:b/>
                <w:sz w:val="20"/>
                <w:szCs w:val="20"/>
              </w:rPr>
            </w:pPr>
            <w:r w:rsidRPr="00CF4DD8">
              <w:rPr>
                <w:rFonts w:ascii="Sylfaen" w:hAnsi="Sylfaen" w:cs="Tahoma"/>
                <w:b/>
                <w:sz w:val="20"/>
                <w:szCs w:val="20"/>
              </w:rPr>
              <w:t xml:space="preserve">Podać: Producent/  model/nr katalogowy producenta/ </w:t>
            </w:r>
          </w:p>
        </w:tc>
      </w:tr>
      <w:tr w:rsidR="00BB75BC" w:rsidRPr="00CF4DD8" w14:paraId="2CD12C30" w14:textId="77777777" w:rsidTr="00022DAA">
        <w:tblPrEx>
          <w:tblCellMar>
            <w:top w:w="0" w:type="dxa"/>
            <w:bottom w:w="0" w:type="dxa"/>
          </w:tblCellMar>
        </w:tblPrEx>
        <w:trPr>
          <w:trHeight w:val="565"/>
        </w:trPr>
        <w:tc>
          <w:tcPr>
            <w:tcW w:w="496" w:type="dxa"/>
          </w:tcPr>
          <w:p w14:paraId="4B6E2951" w14:textId="77777777" w:rsidR="00BB75BC" w:rsidRPr="00CF4DD8" w:rsidRDefault="00BB75BC" w:rsidP="00022DAA">
            <w:pPr>
              <w:rPr>
                <w:rFonts w:ascii="Sylfaen" w:hAnsi="Sylfaen" w:cs="Tahoma"/>
                <w:sz w:val="20"/>
                <w:szCs w:val="20"/>
              </w:rPr>
            </w:pPr>
            <w:r>
              <w:rPr>
                <w:rFonts w:ascii="Sylfaen" w:hAnsi="Sylfaen" w:cs="Tahoma"/>
                <w:sz w:val="20"/>
                <w:szCs w:val="20"/>
              </w:rPr>
              <w:t>1</w:t>
            </w:r>
          </w:p>
        </w:tc>
        <w:tc>
          <w:tcPr>
            <w:tcW w:w="3402" w:type="dxa"/>
          </w:tcPr>
          <w:p w14:paraId="5C33D48D" w14:textId="036AECBC" w:rsidR="00BB75BC" w:rsidRPr="001C2D41" w:rsidRDefault="00E013D8" w:rsidP="00022DAA">
            <w:pPr>
              <w:pStyle w:val="Tekstpodstawowy"/>
              <w:spacing w:after="0"/>
              <w:rPr>
                <w:rFonts w:ascii="Sylfaen" w:hAnsi="Sylfaen" w:cs="Calibri"/>
                <w:szCs w:val="20"/>
              </w:rPr>
            </w:pPr>
            <w:r w:rsidRPr="00E013D8">
              <w:rPr>
                <w:rFonts w:ascii="Calibri" w:hAnsi="Calibri" w:cs="Calibri"/>
                <w:bCs/>
                <w:szCs w:val="20"/>
              </w:rPr>
              <w:t>Defibrylator</w:t>
            </w:r>
          </w:p>
        </w:tc>
        <w:tc>
          <w:tcPr>
            <w:tcW w:w="850" w:type="dxa"/>
          </w:tcPr>
          <w:p w14:paraId="4B6E140B" w14:textId="77777777" w:rsidR="00BB75BC" w:rsidRPr="00CF4DD8" w:rsidRDefault="00BB75BC" w:rsidP="00022DAA">
            <w:pPr>
              <w:rPr>
                <w:rFonts w:ascii="Sylfaen" w:hAnsi="Sylfaen" w:cs="Tahoma"/>
                <w:sz w:val="20"/>
                <w:szCs w:val="20"/>
              </w:rPr>
            </w:pPr>
            <w:r>
              <w:rPr>
                <w:rFonts w:ascii="Sylfaen" w:hAnsi="Sylfaen" w:cs="Tahoma"/>
                <w:sz w:val="20"/>
                <w:szCs w:val="20"/>
              </w:rPr>
              <w:t>Szt.</w:t>
            </w:r>
          </w:p>
        </w:tc>
        <w:tc>
          <w:tcPr>
            <w:tcW w:w="567" w:type="dxa"/>
          </w:tcPr>
          <w:p w14:paraId="5903B646" w14:textId="77777777" w:rsidR="00BB75BC" w:rsidRPr="00CF4DD8" w:rsidRDefault="00BB75BC" w:rsidP="00022DAA">
            <w:pPr>
              <w:rPr>
                <w:rFonts w:ascii="Sylfaen" w:hAnsi="Sylfaen" w:cs="Tahoma"/>
                <w:sz w:val="20"/>
                <w:szCs w:val="20"/>
              </w:rPr>
            </w:pPr>
            <w:r>
              <w:rPr>
                <w:rFonts w:ascii="Sylfaen" w:hAnsi="Sylfaen" w:cs="Tahoma"/>
                <w:sz w:val="20"/>
                <w:szCs w:val="20"/>
              </w:rPr>
              <w:t>1</w:t>
            </w:r>
          </w:p>
        </w:tc>
        <w:tc>
          <w:tcPr>
            <w:tcW w:w="709" w:type="dxa"/>
          </w:tcPr>
          <w:p w14:paraId="7E7471D2" w14:textId="77777777" w:rsidR="00BB75BC" w:rsidRPr="00CF4DD8" w:rsidRDefault="00BB75BC" w:rsidP="00022DAA">
            <w:pPr>
              <w:rPr>
                <w:rFonts w:ascii="Sylfaen" w:hAnsi="Sylfaen" w:cs="Tahoma"/>
                <w:sz w:val="20"/>
                <w:szCs w:val="20"/>
              </w:rPr>
            </w:pPr>
          </w:p>
        </w:tc>
        <w:tc>
          <w:tcPr>
            <w:tcW w:w="850" w:type="dxa"/>
          </w:tcPr>
          <w:p w14:paraId="543F6FB0" w14:textId="77777777" w:rsidR="00BB75BC" w:rsidRPr="00CF4DD8" w:rsidRDefault="00BB75BC" w:rsidP="00022DAA">
            <w:pPr>
              <w:rPr>
                <w:rFonts w:ascii="Sylfaen" w:hAnsi="Sylfaen" w:cs="Tahoma"/>
                <w:sz w:val="20"/>
                <w:szCs w:val="20"/>
              </w:rPr>
            </w:pPr>
          </w:p>
        </w:tc>
        <w:tc>
          <w:tcPr>
            <w:tcW w:w="567" w:type="dxa"/>
          </w:tcPr>
          <w:p w14:paraId="20AC8A15" w14:textId="77777777" w:rsidR="00BB75BC" w:rsidRPr="00CF4DD8" w:rsidRDefault="00BB75BC" w:rsidP="00022DAA">
            <w:pPr>
              <w:rPr>
                <w:rFonts w:ascii="Sylfaen" w:hAnsi="Sylfaen" w:cs="Tahoma"/>
                <w:sz w:val="20"/>
                <w:szCs w:val="20"/>
              </w:rPr>
            </w:pPr>
          </w:p>
        </w:tc>
        <w:tc>
          <w:tcPr>
            <w:tcW w:w="851" w:type="dxa"/>
          </w:tcPr>
          <w:p w14:paraId="163A04A0" w14:textId="77777777" w:rsidR="00BB75BC" w:rsidRPr="00CF4DD8" w:rsidRDefault="00BB75BC" w:rsidP="00022DAA">
            <w:pPr>
              <w:rPr>
                <w:rFonts w:ascii="Sylfaen" w:hAnsi="Sylfaen" w:cs="Tahoma"/>
                <w:sz w:val="20"/>
                <w:szCs w:val="20"/>
              </w:rPr>
            </w:pPr>
          </w:p>
        </w:tc>
        <w:tc>
          <w:tcPr>
            <w:tcW w:w="1276" w:type="dxa"/>
          </w:tcPr>
          <w:p w14:paraId="4AD01C0E" w14:textId="77777777" w:rsidR="00BB75BC" w:rsidRPr="00CF4DD8" w:rsidRDefault="00BB75BC" w:rsidP="00022DAA">
            <w:pPr>
              <w:rPr>
                <w:rFonts w:ascii="Sylfaen" w:hAnsi="Sylfaen" w:cs="Tahoma"/>
                <w:sz w:val="20"/>
                <w:szCs w:val="20"/>
              </w:rPr>
            </w:pPr>
          </w:p>
        </w:tc>
      </w:tr>
    </w:tbl>
    <w:p w14:paraId="6F9904E0" w14:textId="77777777" w:rsidR="00BB75BC" w:rsidRDefault="00BB75BC" w:rsidP="00BB75BC">
      <w:pPr>
        <w:spacing w:line="360" w:lineRule="auto"/>
        <w:rPr>
          <w:b/>
          <w:color w:val="000000"/>
          <w:sz w:val="22"/>
          <w:szCs w:val="22"/>
        </w:rPr>
      </w:pPr>
    </w:p>
    <w:p w14:paraId="4592517C" w14:textId="77777777" w:rsidR="008B466A" w:rsidRDefault="008B466A">
      <w:pPr>
        <w:spacing w:line="360" w:lineRule="auto"/>
        <w:rPr>
          <w:b/>
          <w:color w:val="000000"/>
          <w:sz w:val="22"/>
          <w:szCs w:val="22"/>
        </w:rPr>
      </w:pPr>
    </w:p>
    <w:p w14:paraId="1D1BDB35" w14:textId="45E24F62" w:rsidR="000C1791" w:rsidRDefault="000C1791" w:rsidP="000C1791">
      <w:pPr>
        <w:pStyle w:val="Tekstpodstawowy"/>
        <w:spacing w:after="0"/>
        <w:rPr>
          <w:rFonts w:ascii="Calibri" w:hAnsi="Calibri" w:cs="Calibri"/>
          <w:b/>
          <w:szCs w:val="20"/>
        </w:rPr>
      </w:pPr>
      <w:r>
        <w:rPr>
          <w:rFonts w:ascii="Calibri" w:hAnsi="Calibri" w:cs="Calibri"/>
          <w:b/>
          <w:szCs w:val="20"/>
        </w:rPr>
        <w:t xml:space="preserve">Część </w:t>
      </w:r>
      <w:r>
        <w:rPr>
          <w:rFonts w:ascii="Calibri" w:hAnsi="Calibri" w:cs="Calibri"/>
          <w:b/>
          <w:szCs w:val="20"/>
        </w:rPr>
        <w:t>8</w:t>
      </w:r>
    </w:p>
    <w:p w14:paraId="50B5543F" w14:textId="17AC8BE6" w:rsidR="000C1791" w:rsidRPr="00E51AF0" w:rsidRDefault="000C1791" w:rsidP="000C1791">
      <w:pPr>
        <w:pStyle w:val="Tekstpodstawowy"/>
        <w:spacing w:after="0"/>
        <w:rPr>
          <w:rFonts w:ascii="Calibri" w:hAnsi="Calibri" w:cs="Calibri"/>
          <w:b/>
          <w:szCs w:val="20"/>
        </w:rPr>
      </w:pPr>
      <w:r w:rsidRPr="00E51AF0">
        <w:rPr>
          <w:rFonts w:ascii="Calibri" w:hAnsi="Calibri" w:cs="Calibri"/>
          <w:b/>
          <w:szCs w:val="20"/>
        </w:rPr>
        <w:t>Przedmiot zamówienia</w:t>
      </w:r>
      <w:r>
        <w:rPr>
          <w:rFonts w:ascii="Calibri" w:hAnsi="Calibri" w:cs="Calibri"/>
          <w:b/>
          <w:szCs w:val="20"/>
        </w:rPr>
        <w:t xml:space="preserve"> </w:t>
      </w:r>
      <w:r>
        <w:rPr>
          <w:rFonts w:ascii="Calibri" w:hAnsi="Calibri" w:cs="Calibri"/>
          <w:b/>
          <w:szCs w:val="20"/>
        </w:rPr>
        <w:t>–</w:t>
      </w:r>
      <w:r>
        <w:rPr>
          <w:rFonts w:ascii="Calibri" w:hAnsi="Calibri" w:cs="Calibri"/>
          <w:b/>
          <w:szCs w:val="20"/>
        </w:rPr>
        <w:t xml:space="preserve"> </w:t>
      </w:r>
      <w:r>
        <w:rPr>
          <w:rFonts w:ascii="Calibri" w:hAnsi="Calibri" w:cs="Calibri"/>
          <w:b/>
          <w:szCs w:val="20"/>
        </w:rPr>
        <w:t>Cieplarka</w:t>
      </w:r>
    </w:p>
    <w:p w14:paraId="576DE67A" w14:textId="77777777" w:rsidR="000C1791" w:rsidRPr="00E51AF0" w:rsidRDefault="000C1791" w:rsidP="000C1791">
      <w:pPr>
        <w:rPr>
          <w:rFonts w:ascii="Calibri" w:hAnsi="Calibri" w:cs="Calibri"/>
          <w:b/>
          <w:sz w:val="20"/>
          <w:szCs w:val="20"/>
        </w:rPr>
      </w:pPr>
      <w:r w:rsidRPr="00E51AF0">
        <w:rPr>
          <w:rFonts w:ascii="Calibri" w:hAnsi="Calibri" w:cs="Calibri"/>
          <w:b/>
          <w:sz w:val="20"/>
          <w:szCs w:val="20"/>
        </w:rPr>
        <w:t xml:space="preserve">Producent: </w:t>
      </w:r>
    </w:p>
    <w:p w14:paraId="2E2FBE3F" w14:textId="77777777" w:rsidR="000C1791" w:rsidRPr="00E51AF0" w:rsidRDefault="000C1791" w:rsidP="000C1791">
      <w:pPr>
        <w:rPr>
          <w:rFonts w:ascii="Calibri" w:hAnsi="Calibri" w:cs="Calibri"/>
          <w:b/>
          <w:sz w:val="20"/>
          <w:szCs w:val="20"/>
        </w:rPr>
      </w:pPr>
      <w:r w:rsidRPr="00E51AF0">
        <w:rPr>
          <w:rFonts w:ascii="Calibri" w:hAnsi="Calibri" w:cs="Calibri"/>
          <w:b/>
          <w:sz w:val="20"/>
          <w:szCs w:val="20"/>
        </w:rPr>
        <w:lastRenderedPageBreak/>
        <w:t xml:space="preserve">Nazwa i typ: </w:t>
      </w:r>
    </w:p>
    <w:p w14:paraId="78A24E40" w14:textId="77777777" w:rsidR="000C1791" w:rsidRPr="00B33432" w:rsidRDefault="000C1791" w:rsidP="000C1791">
      <w:pPr>
        <w:rPr>
          <w:rFonts w:ascii="Calibri" w:hAnsi="Calibri" w:cs="Calibri"/>
          <w:b/>
          <w:color w:val="FF0000"/>
          <w:sz w:val="20"/>
          <w:szCs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6"/>
        <w:gridCol w:w="5009"/>
        <w:gridCol w:w="1276"/>
        <w:gridCol w:w="2268"/>
      </w:tblGrid>
      <w:tr w:rsidR="000C1791" w:rsidRPr="004713E1" w14:paraId="188B2B1C" w14:textId="77777777" w:rsidTr="000C1791">
        <w:tc>
          <w:tcPr>
            <w:tcW w:w="656" w:type="dxa"/>
            <w:vAlign w:val="center"/>
          </w:tcPr>
          <w:p w14:paraId="05A0E584" w14:textId="77777777" w:rsidR="000C1791" w:rsidRPr="000C1791" w:rsidRDefault="000C1791" w:rsidP="00022DAA">
            <w:pPr>
              <w:rPr>
                <w:rFonts w:ascii="Sylfaen" w:hAnsi="Sylfaen" w:cs="Calibri"/>
                <w:b/>
                <w:sz w:val="20"/>
                <w:szCs w:val="20"/>
              </w:rPr>
            </w:pPr>
            <w:r w:rsidRPr="000C1791">
              <w:rPr>
                <w:rFonts w:ascii="Sylfaen" w:hAnsi="Sylfaen" w:cs="Calibri"/>
                <w:b/>
                <w:sz w:val="20"/>
                <w:szCs w:val="20"/>
              </w:rPr>
              <w:t>Lp.</w:t>
            </w:r>
          </w:p>
        </w:tc>
        <w:tc>
          <w:tcPr>
            <w:tcW w:w="5009" w:type="dxa"/>
            <w:vAlign w:val="center"/>
          </w:tcPr>
          <w:p w14:paraId="08919A9A" w14:textId="77777777" w:rsidR="000C1791" w:rsidRPr="000C1791" w:rsidRDefault="000C1791" w:rsidP="00022DAA">
            <w:pPr>
              <w:rPr>
                <w:rFonts w:ascii="Sylfaen" w:hAnsi="Sylfaen" w:cs="Calibri"/>
                <w:b/>
                <w:sz w:val="20"/>
                <w:szCs w:val="20"/>
              </w:rPr>
            </w:pPr>
            <w:r w:rsidRPr="000C1791">
              <w:rPr>
                <w:rFonts w:ascii="Sylfaen" w:hAnsi="Sylfaen" w:cs="Calibri"/>
                <w:b/>
                <w:sz w:val="20"/>
                <w:szCs w:val="20"/>
              </w:rPr>
              <w:t>Opis parametrów wymaganych</w:t>
            </w:r>
          </w:p>
        </w:tc>
        <w:tc>
          <w:tcPr>
            <w:tcW w:w="1276" w:type="dxa"/>
            <w:vAlign w:val="center"/>
          </w:tcPr>
          <w:p w14:paraId="54E4A869" w14:textId="77777777" w:rsidR="000C1791" w:rsidRPr="000C1791" w:rsidRDefault="000C1791" w:rsidP="00022DAA">
            <w:pPr>
              <w:jc w:val="center"/>
              <w:rPr>
                <w:rFonts w:ascii="Sylfaen" w:hAnsi="Sylfaen" w:cs="Calibri"/>
                <w:b/>
                <w:sz w:val="20"/>
                <w:szCs w:val="20"/>
              </w:rPr>
            </w:pPr>
            <w:r w:rsidRPr="000C1791">
              <w:rPr>
                <w:rFonts w:ascii="Sylfaen" w:hAnsi="Sylfaen" w:cs="Calibri"/>
                <w:b/>
                <w:sz w:val="20"/>
                <w:szCs w:val="20"/>
              </w:rPr>
              <w:t>Parametr wymagany</w:t>
            </w:r>
          </w:p>
        </w:tc>
        <w:tc>
          <w:tcPr>
            <w:tcW w:w="2268" w:type="dxa"/>
          </w:tcPr>
          <w:p w14:paraId="0572F97E" w14:textId="77777777" w:rsidR="000C1791" w:rsidRPr="000C1791" w:rsidRDefault="000C1791" w:rsidP="00022DAA">
            <w:pPr>
              <w:jc w:val="center"/>
              <w:rPr>
                <w:rFonts w:ascii="Sylfaen" w:hAnsi="Sylfaen" w:cs="Tahoma"/>
                <w:b/>
                <w:color w:val="000000"/>
                <w:sz w:val="20"/>
                <w:szCs w:val="20"/>
              </w:rPr>
            </w:pPr>
            <w:r w:rsidRPr="000C1791">
              <w:rPr>
                <w:rFonts w:ascii="Sylfaen" w:hAnsi="Sylfaen" w:cs="Tahoma"/>
                <w:b/>
                <w:color w:val="000000"/>
                <w:sz w:val="20"/>
                <w:szCs w:val="20"/>
              </w:rPr>
              <w:t>Parametr oferowany/</w:t>
            </w:r>
          </w:p>
          <w:p w14:paraId="26DA1CAF" w14:textId="77777777" w:rsidR="000C1791" w:rsidRPr="000C1791" w:rsidRDefault="000C1791" w:rsidP="00022DAA">
            <w:pPr>
              <w:jc w:val="center"/>
              <w:rPr>
                <w:rFonts w:ascii="Sylfaen" w:hAnsi="Sylfaen" w:cs="Calibri"/>
                <w:b/>
                <w:sz w:val="20"/>
                <w:szCs w:val="20"/>
              </w:rPr>
            </w:pPr>
            <w:r w:rsidRPr="000C1791">
              <w:rPr>
                <w:rFonts w:ascii="Sylfaen" w:hAnsi="Sylfaen" w:cs="Tahoma"/>
                <w:b/>
                <w:color w:val="000000"/>
                <w:sz w:val="20"/>
                <w:szCs w:val="20"/>
              </w:rPr>
              <w:t>podać/opisać</w:t>
            </w:r>
          </w:p>
        </w:tc>
      </w:tr>
      <w:tr w:rsidR="000C1791" w:rsidRPr="004713E1" w14:paraId="540CEFBD" w14:textId="77777777" w:rsidTr="000C1791">
        <w:tc>
          <w:tcPr>
            <w:tcW w:w="656" w:type="dxa"/>
            <w:vAlign w:val="center"/>
          </w:tcPr>
          <w:p w14:paraId="2E019A3A" w14:textId="0B8FB9A9" w:rsidR="000C1791" w:rsidRPr="000027E8" w:rsidRDefault="000C1791" w:rsidP="000C1791">
            <w:pPr>
              <w:rPr>
                <w:rFonts w:ascii="Sylfaen" w:hAnsi="Sylfaen" w:cs="Calibri"/>
                <w:bCs/>
                <w:sz w:val="20"/>
                <w:szCs w:val="20"/>
              </w:rPr>
            </w:pPr>
            <w:r w:rsidRPr="000027E8">
              <w:rPr>
                <w:rFonts w:ascii="Sylfaen" w:hAnsi="Sylfaen" w:cs="Calibri"/>
                <w:bCs/>
                <w:sz w:val="20"/>
                <w:szCs w:val="20"/>
              </w:rPr>
              <w:t>1</w:t>
            </w:r>
          </w:p>
        </w:tc>
        <w:tc>
          <w:tcPr>
            <w:tcW w:w="5009" w:type="dxa"/>
            <w:vAlign w:val="center"/>
          </w:tcPr>
          <w:p w14:paraId="0E8680BC" w14:textId="3B3932AA" w:rsidR="000C1791" w:rsidRPr="000C1791" w:rsidRDefault="000C1791" w:rsidP="000C1791">
            <w:pPr>
              <w:rPr>
                <w:rFonts w:ascii="Sylfaen" w:hAnsi="Sylfaen" w:cs="Calibri"/>
                <w:b/>
                <w:sz w:val="20"/>
                <w:szCs w:val="20"/>
              </w:rPr>
            </w:pPr>
            <w:r w:rsidRPr="000C1791">
              <w:rPr>
                <w:rFonts w:ascii="Sylfaen" w:hAnsi="Sylfaen" w:cs="Arial"/>
                <w:sz w:val="20"/>
                <w:szCs w:val="20"/>
              </w:rPr>
              <w:t>Kraj pochodzenia</w:t>
            </w:r>
          </w:p>
        </w:tc>
        <w:tc>
          <w:tcPr>
            <w:tcW w:w="1276" w:type="dxa"/>
            <w:vAlign w:val="center"/>
          </w:tcPr>
          <w:p w14:paraId="590561B8" w14:textId="77777777" w:rsidR="000C1791" w:rsidRPr="000C1791" w:rsidRDefault="000C1791" w:rsidP="000C1791">
            <w:pPr>
              <w:jc w:val="center"/>
              <w:rPr>
                <w:rFonts w:ascii="Sylfaen" w:hAnsi="Sylfaen" w:cs="Calibri"/>
                <w:b/>
                <w:sz w:val="20"/>
                <w:szCs w:val="20"/>
              </w:rPr>
            </w:pPr>
          </w:p>
        </w:tc>
        <w:tc>
          <w:tcPr>
            <w:tcW w:w="2268" w:type="dxa"/>
          </w:tcPr>
          <w:p w14:paraId="38A2AE7E" w14:textId="77777777" w:rsidR="000C1791" w:rsidRPr="000C1791" w:rsidRDefault="000C1791" w:rsidP="000C1791">
            <w:pPr>
              <w:jc w:val="center"/>
              <w:rPr>
                <w:rFonts w:ascii="Sylfaen" w:hAnsi="Sylfaen" w:cs="Tahoma"/>
                <w:b/>
                <w:color w:val="000000"/>
                <w:sz w:val="20"/>
                <w:szCs w:val="20"/>
              </w:rPr>
            </w:pPr>
          </w:p>
        </w:tc>
      </w:tr>
      <w:tr w:rsidR="000C1791" w:rsidRPr="004713E1" w14:paraId="7136D69B" w14:textId="77777777" w:rsidTr="000C1791">
        <w:tc>
          <w:tcPr>
            <w:tcW w:w="656" w:type="dxa"/>
            <w:vAlign w:val="center"/>
          </w:tcPr>
          <w:p w14:paraId="0F5608F2" w14:textId="23D23F65" w:rsidR="000C1791" w:rsidRPr="000027E8" w:rsidRDefault="000C1791" w:rsidP="000C1791">
            <w:pPr>
              <w:rPr>
                <w:rFonts w:ascii="Sylfaen" w:hAnsi="Sylfaen" w:cs="Calibri"/>
                <w:bCs/>
                <w:sz w:val="20"/>
                <w:szCs w:val="20"/>
              </w:rPr>
            </w:pPr>
            <w:r w:rsidRPr="000027E8">
              <w:rPr>
                <w:rFonts w:ascii="Sylfaen" w:hAnsi="Sylfaen" w:cs="Calibri"/>
                <w:bCs/>
                <w:sz w:val="20"/>
                <w:szCs w:val="20"/>
              </w:rPr>
              <w:t>2</w:t>
            </w:r>
          </w:p>
        </w:tc>
        <w:tc>
          <w:tcPr>
            <w:tcW w:w="5009" w:type="dxa"/>
            <w:vAlign w:val="center"/>
          </w:tcPr>
          <w:p w14:paraId="72A1D2E0" w14:textId="1C597BF4" w:rsidR="000C1791" w:rsidRPr="000C1791" w:rsidRDefault="000C1791" w:rsidP="000C1791">
            <w:pPr>
              <w:rPr>
                <w:rFonts w:ascii="Sylfaen" w:hAnsi="Sylfaen" w:cs="Calibri"/>
                <w:b/>
                <w:sz w:val="20"/>
                <w:szCs w:val="20"/>
              </w:rPr>
            </w:pPr>
            <w:r w:rsidRPr="000C1791">
              <w:rPr>
                <w:rFonts w:ascii="Sylfaen" w:hAnsi="Sylfaen" w:cs="Arial"/>
                <w:sz w:val="20"/>
                <w:szCs w:val="20"/>
              </w:rPr>
              <w:t>Aparat fabrycznie nowy, nie starsze niż 2020r</w:t>
            </w:r>
          </w:p>
        </w:tc>
        <w:tc>
          <w:tcPr>
            <w:tcW w:w="1276" w:type="dxa"/>
            <w:vAlign w:val="center"/>
          </w:tcPr>
          <w:p w14:paraId="4523C699" w14:textId="77777777" w:rsidR="000C1791" w:rsidRPr="000C1791" w:rsidRDefault="000C1791" w:rsidP="000C1791">
            <w:pPr>
              <w:jc w:val="center"/>
              <w:rPr>
                <w:rFonts w:ascii="Sylfaen" w:hAnsi="Sylfaen" w:cs="Calibri"/>
                <w:b/>
                <w:sz w:val="20"/>
                <w:szCs w:val="20"/>
              </w:rPr>
            </w:pPr>
          </w:p>
        </w:tc>
        <w:tc>
          <w:tcPr>
            <w:tcW w:w="2268" w:type="dxa"/>
          </w:tcPr>
          <w:p w14:paraId="32834690" w14:textId="77777777" w:rsidR="000C1791" w:rsidRPr="000C1791" w:rsidRDefault="000C1791" w:rsidP="000C1791">
            <w:pPr>
              <w:jc w:val="center"/>
              <w:rPr>
                <w:rFonts w:ascii="Sylfaen" w:hAnsi="Sylfaen" w:cs="Tahoma"/>
                <w:b/>
                <w:color w:val="000000"/>
                <w:sz w:val="20"/>
                <w:szCs w:val="20"/>
              </w:rPr>
            </w:pPr>
          </w:p>
        </w:tc>
      </w:tr>
      <w:tr w:rsidR="000C1791" w:rsidRPr="004713E1" w14:paraId="61EA7A6C" w14:textId="77777777" w:rsidTr="000C1791">
        <w:tc>
          <w:tcPr>
            <w:tcW w:w="656" w:type="dxa"/>
            <w:vAlign w:val="center"/>
          </w:tcPr>
          <w:p w14:paraId="046F157A" w14:textId="51F0C252" w:rsidR="000C1791" w:rsidRPr="000027E8" w:rsidRDefault="000C1791" w:rsidP="000C1791">
            <w:pPr>
              <w:rPr>
                <w:rFonts w:ascii="Sylfaen" w:hAnsi="Sylfaen" w:cs="Calibri"/>
                <w:bCs/>
                <w:sz w:val="20"/>
                <w:szCs w:val="20"/>
              </w:rPr>
            </w:pPr>
          </w:p>
        </w:tc>
        <w:tc>
          <w:tcPr>
            <w:tcW w:w="5009" w:type="dxa"/>
            <w:vAlign w:val="center"/>
          </w:tcPr>
          <w:p w14:paraId="3497AD48" w14:textId="7B676D5A" w:rsidR="000C1791" w:rsidRPr="000C1791" w:rsidRDefault="000C1791" w:rsidP="000C1791">
            <w:pPr>
              <w:rPr>
                <w:rFonts w:ascii="Sylfaen" w:hAnsi="Sylfaen" w:cs="Arial"/>
                <w:sz w:val="20"/>
                <w:szCs w:val="20"/>
              </w:rPr>
            </w:pPr>
            <w:r w:rsidRPr="000C1791">
              <w:rPr>
                <w:rFonts w:ascii="Sylfaen" w:hAnsi="Sylfaen"/>
                <w:sz w:val="20"/>
                <w:szCs w:val="20"/>
              </w:rPr>
              <w:t>CERTYFIKATY JAKOŚCI</w:t>
            </w:r>
          </w:p>
        </w:tc>
        <w:tc>
          <w:tcPr>
            <w:tcW w:w="1276" w:type="dxa"/>
            <w:vAlign w:val="center"/>
          </w:tcPr>
          <w:p w14:paraId="39DF7355" w14:textId="77777777" w:rsidR="000C1791" w:rsidRPr="000C1791" w:rsidRDefault="000C1791" w:rsidP="000C1791">
            <w:pPr>
              <w:jc w:val="center"/>
              <w:rPr>
                <w:rFonts w:ascii="Sylfaen" w:hAnsi="Sylfaen" w:cs="Calibri"/>
                <w:b/>
                <w:sz w:val="20"/>
                <w:szCs w:val="20"/>
              </w:rPr>
            </w:pPr>
          </w:p>
        </w:tc>
        <w:tc>
          <w:tcPr>
            <w:tcW w:w="2268" w:type="dxa"/>
          </w:tcPr>
          <w:p w14:paraId="715B9831" w14:textId="77777777" w:rsidR="000C1791" w:rsidRPr="000C1791" w:rsidRDefault="000C1791" w:rsidP="000C1791">
            <w:pPr>
              <w:jc w:val="center"/>
              <w:rPr>
                <w:rFonts w:ascii="Sylfaen" w:hAnsi="Sylfaen" w:cs="Tahoma"/>
                <w:b/>
                <w:color w:val="000000"/>
                <w:sz w:val="20"/>
                <w:szCs w:val="20"/>
              </w:rPr>
            </w:pPr>
          </w:p>
        </w:tc>
      </w:tr>
      <w:tr w:rsidR="000C1791" w:rsidRPr="004713E1" w14:paraId="51BD6A0C" w14:textId="77777777" w:rsidTr="000C1791">
        <w:tc>
          <w:tcPr>
            <w:tcW w:w="656" w:type="dxa"/>
            <w:vAlign w:val="center"/>
          </w:tcPr>
          <w:p w14:paraId="615F054E" w14:textId="05896F53" w:rsidR="000C1791" w:rsidRPr="000027E8" w:rsidRDefault="000C1791" w:rsidP="000C1791">
            <w:pPr>
              <w:rPr>
                <w:rFonts w:ascii="Sylfaen" w:hAnsi="Sylfaen" w:cs="Calibri"/>
                <w:bCs/>
                <w:sz w:val="20"/>
                <w:szCs w:val="20"/>
              </w:rPr>
            </w:pPr>
            <w:r w:rsidRPr="000027E8">
              <w:rPr>
                <w:rFonts w:ascii="Sylfaen" w:hAnsi="Sylfaen" w:cs="Calibri"/>
                <w:bCs/>
                <w:sz w:val="20"/>
                <w:szCs w:val="20"/>
              </w:rPr>
              <w:t>3</w:t>
            </w:r>
          </w:p>
        </w:tc>
        <w:tc>
          <w:tcPr>
            <w:tcW w:w="5009" w:type="dxa"/>
            <w:vAlign w:val="center"/>
          </w:tcPr>
          <w:p w14:paraId="155B7A6C" w14:textId="6A9A396E" w:rsidR="000C1791" w:rsidRPr="000C1791" w:rsidRDefault="000C1791" w:rsidP="000C1791">
            <w:pPr>
              <w:rPr>
                <w:rFonts w:ascii="Sylfaen" w:hAnsi="Sylfaen"/>
                <w:sz w:val="20"/>
                <w:szCs w:val="20"/>
              </w:rPr>
            </w:pPr>
            <w:r w:rsidRPr="000C1791">
              <w:rPr>
                <w:rFonts w:ascii="Sylfaen" w:hAnsi="Sylfaen"/>
                <w:sz w:val="20"/>
                <w:szCs w:val="20"/>
              </w:rPr>
              <w:t xml:space="preserve">Dokument potwierdzający dokonanie zgłoszenia do Rejestru Wyrobów Medycznych lub certyfikat oceny zgodności lub deklarację zgodności – w zależności od klasy wyrobu </w:t>
            </w:r>
          </w:p>
        </w:tc>
        <w:tc>
          <w:tcPr>
            <w:tcW w:w="1276" w:type="dxa"/>
            <w:vAlign w:val="center"/>
          </w:tcPr>
          <w:p w14:paraId="71744917" w14:textId="77777777" w:rsidR="000C1791" w:rsidRPr="000C1791" w:rsidRDefault="000C1791" w:rsidP="000C1791">
            <w:pPr>
              <w:jc w:val="center"/>
              <w:rPr>
                <w:rFonts w:ascii="Sylfaen" w:hAnsi="Sylfaen" w:cs="Calibri"/>
                <w:b/>
                <w:sz w:val="20"/>
                <w:szCs w:val="20"/>
              </w:rPr>
            </w:pPr>
          </w:p>
        </w:tc>
        <w:tc>
          <w:tcPr>
            <w:tcW w:w="2268" w:type="dxa"/>
          </w:tcPr>
          <w:p w14:paraId="4196D02F" w14:textId="77777777" w:rsidR="000C1791" w:rsidRPr="000C1791" w:rsidRDefault="000C1791" w:rsidP="000C1791">
            <w:pPr>
              <w:jc w:val="center"/>
              <w:rPr>
                <w:rFonts w:ascii="Sylfaen" w:hAnsi="Sylfaen" w:cs="Tahoma"/>
                <w:b/>
                <w:color w:val="000000"/>
                <w:sz w:val="20"/>
                <w:szCs w:val="20"/>
              </w:rPr>
            </w:pPr>
          </w:p>
        </w:tc>
      </w:tr>
      <w:tr w:rsidR="000C1791" w:rsidRPr="004713E1" w14:paraId="715A6B19" w14:textId="77777777" w:rsidTr="000C1791">
        <w:tc>
          <w:tcPr>
            <w:tcW w:w="656" w:type="dxa"/>
            <w:vAlign w:val="center"/>
          </w:tcPr>
          <w:p w14:paraId="70AE08C0" w14:textId="4CDE4C7B" w:rsidR="000C1791" w:rsidRPr="000027E8" w:rsidRDefault="000C1791" w:rsidP="000C1791">
            <w:pPr>
              <w:rPr>
                <w:rFonts w:ascii="Sylfaen" w:hAnsi="Sylfaen" w:cs="Calibri"/>
                <w:bCs/>
                <w:sz w:val="20"/>
                <w:szCs w:val="20"/>
              </w:rPr>
            </w:pPr>
            <w:r w:rsidRPr="000027E8">
              <w:rPr>
                <w:rFonts w:ascii="Sylfaen" w:hAnsi="Sylfaen" w:cs="Calibri"/>
                <w:bCs/>
                <w:sz w:val="20"/>
                <w:szCs w:val="20"/>
              </w:rPr>
              <w:t>4</w:t>
            </w:r>
          </w:p>
        </w:tc>
        <w:tc>
          <w:tcPr>
            <w:tcW w:w="5009" w:type="dxa"/>
            <w:vAlign w:val="center"/>
          </w:tcPr>
          <w:p w14:paraId="5F9292E7" w14:textId="34CB8569" w:rsidR="000C1791" w:rsidRPr="000C1791" w:rsidRDefault="000C1791" w:rsidP="000C1791">
            <w:pPr>
              <w:rPr>
                <w:rFonts w:ascii="Sylfaen" w:hAnsi="Sylfaen"/>
                <w:sz w:val="20"/>
                <w:szCs w:val="20"/>
              </w:rPr>
            </w:pPr>
            <w:r w:rsidRPr="000C1791">
              <w:rPr>
                <w:rFonts w:ascii="Sylfaen" w:hAnsi="Sylfaen"/>
                <w:sz w:val="20"/>
                <w:szCs w:val="20"/>
              </w:rPr>
              <w:t>Klasa i typ bezpieczeństwa aparatu, podać</w:t>
            </w:r>
          </w:p>
        </w:tc>
        <w:tc>
          <w:tcPr>
            <w:tcW w:w="1276" w:type="dxa"/>
            <w:vAlign w:val="center"/>
          </w:tcPr>
          <w:p w14:paraId="151A8A27" w14:textId="77777777" w:rsidR="000C1791" w:rsidRPr="000C1791" w:rsidRDefault="000C1791" w:rsidP="000C1791">
            <w:pPr>
              <w:jc w:val="center"/>
              <w:rPr>
                <w:rFonts w:ascii="Sylfaen" w:hAnsi="Sylfaen" w:cs="Calibri"/>
                <w:b/>
                <w:sz w:val="20"/>
                <w:szCs w:val="20"/>
              </w:rPr>
            </w:pPr>
          </w:p>
        </w:tc>
        <w:tc>
          <w:tcPr>
            <w:tcW w:w="2268" w:type="dxa"/>
          </w:tcPr>
          <w:p w14:paraId="51FCFBF3" w14:textId="77777777" w:rsidR="000C1791" w:rsidRPr="000C1791" w:rsidRDefault="000C1791" w:rsidP="000C1791">
            <w:pPr>
              <w:jc w:val="center"/>
              <w:rPr>
                <w:rFonts w:ascii="Sylfaen" w:hAnsi="Sylfaen" w:cs="Tahoma"/>
                <w:b/>
                <w:color w:val="000000"/>
                <w:sz w:val="20"/>
                <w:szCs w:val="20"/>
              </w:rPr>
            </w:pPr>
          </w:p>
        </w:tc>
      </w:tr>
      <w:tr w:rsidR="000C1791" w:rsidRPr="004713E1" w14:paraId="0743BE7C" w14:textId="77777777" w:rsidTr="000C1791">
        <w:tc>
          <w:tcPr>
            <w:tcW w:w="656" w:type="dxa"/>
            <w:vAlign w:val="center"/>
          </w:tcPr>
          <w:p w14:paraId="5C593D26" w14:textId="0728F83C" w:rsidR="000C1791" w:rsidRPr="000027E8" w:rsidRDefault="000C1791" w:rsidP="000C1791">
            <w:pPr>
              <w:rPr>
                <w:rFonts w:ascii="Sylfaen" w:hAnsi="Sylfaen" w:cs="Calibri"/>
                <w:bCs/>
                <w:sz w:val="20"/>
                <w:szCs w:val="20"/>
              </w:rPr>
            </w:pPr>
          </w:p>
        </w:tc>
        <w:tc>
          <w:tcPr>
            <w:tcW w:w="5009" w:type="dxa"/>
            <w:vAlign w:val="center"/>
          </w:tcPr>
          <w:p w14:paraId="668BB098" w14:textId="4CEF40CF" w:rsidR="000C1791" w:rsidRPr="000C1791" w:rsidRDefault="000C1791" w:rsidP="000C1791">
            <w:pPr>
              <w:rPr>
                <w:rFonts w:ascii="Sylfaen" w:hAnsi="Sylfaen"/>
                <w:sz w:val="20"/>
                <w:szCs w:val="20"/>
              </w:rPr>
            </w:pPr>
            <w:r w:rsidRPr="000C1791">
              <w:rPr>
                <w:rFonts w:ascii="Sylfaen" w:hAnsi="Sylfaen"/>
                <w:sz w:val="20"/>
                <w:szCs w:val="20"/>
              </w:rPr>
              <w:t xml:space="preserve">OGÓLNE </w:t>
            </w:r>
          </w:p>
        </w:tc>
        <w:tc>
          <w:tcPr>
            <w:tcW w:w="1276" w:type="dxa"/>
            <w:vAlign w:val="center"/>
          </w:tcPr>
          <w:p w14:paraId="1802B699" w14:textId="77777777" w:rsidR="000C1791" w:rsidRPr="000C1791" w:rsidRDefault="000C1791" w:rsidP="000C1791">
            <w:pPr>
              <w:jc w:val="center"/>
              <w:rPr>
                <w:rFonts w:ascii="Sylfaen" w:hAnsi="Sylfaen" w:cs="Calibri"/>
                <w:b/>
                <w:sz w:val="20"/>
                <w:szCs w:val="20"/>
              </w:rPr>
            </w:pPr>
          </w:p>
        </w:tc>
        <w:tc>
          <w:tcPr>
            <w:tcW w:w="2268" w:type="dxa"/>
          </w:tcPr>
          <w:p w14:paraId="69EEBFDF" w14:textId="77777777" w:rsidR="000C1791" w:rsidRPr="000C1791" w:rsidRDefault="000C1791" w:rsidP="000C1791">
            <w:pPr>
              <w:jc w:val="center"/>
              <w:rPr>
                <w:rFonts w:ascii="Sylfaen" w:hAnsi="Sylfaen" w:cs="Tahoma"/>
                <w:b/>
                <w:color w:val="000000"/>
                <w:sz w:val="20"/>
                <w:szCs w:val="20"/>
              </w:rPr>
            </w:pPr>
          </w:p>
        </w:tc>
      </w:tr>
      <w:tr w:rsidR="000C1791" w:rsidRPr="004713E1" w14:paraId="14078C66" w14:textId="77777777" w:rsidTr="000C1791">
        <w:tc>
          <w:tcPr>
            <w:tcW w:w="656" w:type="dxa"/>
            <w:vAlign w:val="center"/>
          </w:tcPr>
          <w:p w14:paraId="36C73711" w14:textId="0DF7B155" w:rsidR="000C1791" w:rsidRPr="000027E8" w:rsidRDefault="000C1791" w:rsidP="000C1791">
            <w:pPr>
              <w:rPr>
                <w:rFonts w:ascii="Sylfaen" w:hAnsi="Sylfaen" w:cs="Calibri"/>
                <w:bCs/>
                <w:sz w:val="20"/>
                <w:szCs w:val="20"/>
              </w:rPr>
            </w:pPr>
            <w:r w:rsidRPr="000027E8">
              <w:rPr>
                <w:rFonts w:ascii="Sylfaen" w:hAnsi="Sylfaen" w:cs="Calibri"/>
                <w:bCs/>
                <w:sz w:val="20"/>
                <w:szCs w:val="20"/>
              </w:rPr>
              <w:t>6</w:t>
            </w:r>
          </w:p>
        </w:tc>
        <w:tc>
          <w:tcPr>
            <w:tcW w:w="5009" w:type="dxa"/>
            <w:vAlign w:val="center"/>
          </w:tcPr>
          <w:p w14:paraId="13985B9F" w14:textId="00A1E486" w:rsidR="000C1791" w:rsidRPr="000C1791" w:rsidRDefault="000C1791" w:rsidP="000C1791">
            <w:pPr>
              <w:rPr>
                <w:rFonts w:ascii="Sylfaen" w:hAnsi="Sylfaen"/>
                <w:sz w:val="20"/>
                <w:szCs w:val="20"/>
              </w:rPr>
            </w:pPr>
            <w:r w:rsidRPr="000C1791">
              <w:rPr>
                <w:rFonts w:ascii="Sylfaen" w:hAnsi="Sylfaen" w:cs="Arial"/>
                <w:color w:val="000000"/>
                <w:sz w:val="20"/>
                <w:szCs w:val="20"/>
              </w:rPr>
              <w:t xml:space="preserve">Cieplarka do podgrzewania płynów infuzyjnych, tekstyliów, strzykawek, przyrządów </w:t>
            </w:r>
          </w:p>
        </w:tc>
        <w:tc>
          <w:tcPr>
            <w:tcW w:w="1276" w:type="dxa"/>
            <w:vAlign w:val="center"/>
          </w:tcPr>
          <w:p w14:paraId="56FFB16F" w14:textId="77777777" w:rsidR="000C1791" w:rsidRPr="000C1791" w:rsidRDefault="000C1791" w:rsidP="000C1791">
            <w:pPr>
              <w:jc w:val="center"/>
              <w:rPr>
                <w:rFonts w:ascii="Sylfaen" w:hAnsi="Sylfaen" w:cs="Calibri"/>
                <w:b/>
                <w:sz w:val="20"/>
                <w:szCs w:val="20"/>
              </w:rPr>
            </w:pPr>
          </w:p>
        </w:tc>
        <w:tc>
          <w:tcPr>
            <w:tcW w:w="2268" w:type="dxa"/>
          </w:tcPr>
          <w:p w14:paraId="7CC7B213" w14:textId="77777777" w:rsidR="000C1791" w:rsidRPr="000C1791" w:rsidRDefault="000C1791" w:rsidP="000C1791">
            <w:pPr>
              <w:jc w:val="center"/>
              <w:rPr>
                <w:rFonts w:ascii="Sylfaen" w:hAnsi="Sylfaen" w:cs="Tahoma"/>
                <w:b/>
                <w:color w:val="000000"/>
                <w:sz w:val="20"/>
                <w:szCs w:val="20"/>
              </w:rPr>
            </w:pPr>
          </w:p>
        </w:tc>
      </w:tr>
      <w:tr w:rsidR="000C1791" w:rsidRPr="004713E1" w14:paraId="26A12E2B" w14:textId="77777777" w:rsidTr="000C1791">
        <w:tc>
          <w:tcPr>
            <w:tcW w:w="656" w:type="dxa"/>
            <w:vAlign w:val="center"/>
          </w:tcPr>
          <w:p w14:paraId="6E121F27" w14:textId="725AC78B" w:rsidR="000C1791" w:rsidRPr="000027E8" w:rsidRDefault="000C1791" w:rsidP="000C1791">
            <w:pPr>
              <w:rPr>
                <w:rFonts w:ascii="Sylfaen" w:hAnsi="Sylfaen" w:cs="Calibri"/>
                <w:bCs/>
                <w:sz w:val="20"/>
                <w:szCs w:val="20"/>
              </w:rPr>
            </w:pPr>
            <w:r w:rsidRPr="000027E8">
              <w:rPr>
                <w:rFonts w:ascii="Sylfaen" w:hAnsi="Sylfaen" w:cs="Calibri"/>
                <w:bCs/>
                <w:sz w:val="20"/>
                <w:szCs w:val="20"/>
              </w:rPr>
              <w:t>7</w:t>
            </w:r>
          </w:p>
        </w:tc>
        <w:tc>
          <w:tcPr>
            <w:tcW w:w="5009" w:type="dxa"/>
            <w:vAlign w:val="center"/>
          </w:tcPr>
          <w:p w14:paraId="484203EB" w14:textId="1074F0FB" w:rsidR="000C1791" w:rsidRPr="000C1791" w:rsidRDefault="000C1791" w:rsidP="000C1791">
            <w:pPr>
              <w:rPr>
                <w:rFonts w:ascii="Sylfaen" w:hAnsi="Sylfaen" w:cs="Arial"/>
                <w:color w:val="000000"/>
                <w:sz w:val="20"/>
                <w:szCs w:val="20"/>
              </w:rPr>
            </w:pPr>
            <w:r w:rsidRPr="000C1791">
              <w:rPr>
                <w:rFonts w:ascii="Sylfaen" w:hAnsi="Sylfaen" w:cs="Arial"/>
                <w:color w:val="000000"/>
                <w:sz w:val="20"/>
                <w:szCs w:val="20"/>
              </w:rPr>
              <w:t>Stała temperatura powietrza w komorze +42°C +/- 2°C</w:t>
            </w:r>
          </w:p>
        </w:tc>
        <w:tc>
          <w:tcPr>
            <w:tcW w:w="1276" w:type="dxa"/>
            <w:vAlign w:val="center"/>
          </w:tcPr>
          <w:p w14:paraId="279D25D0" w14:textId="77777777" w:rsidR="000C1791" w:rsidRPr="000C1791" w:rsidRDefault="000C1791" w:rsidP="000C1791">
            <w:pPr>
              <w:jc w:val="center"/>
              <w:rPr>
                <w:rFonts w:ascii="Sylfaen" w:hAnsi="Sylfaen" w:cs="Calibri"/>
                <w:b/>
                <w:sz w:val="20"/>
                <w:szCs w:val="20"/>
              </w:rPr>
            </w:pPr>
          </w:p>
        </w:tc>
        <w:tc>
          <w:tcPr>
            <w:tcW w:w="2268" w:type="dxa"/>
          </w:tcPr>
          <w:p w14:paraId="3C65C0C6" w14:textId="77777777" w:rsidR="000C1791" w:rsidRPr="000C1791" w:rsidRDefault="000C1791" w:rsidP="000C1791">
            <w:pPr>
              <w:jc w:val="center"/>
              <w:rPr>
                <w:rFonts w:ascii="Sylfaen" w:hAnsi="Sylfaen" w:cs="Tahoma"/>
                <w:b/>
                <w:color w:val="000000"/>
                <w:sz w:val="20"/>
                <w:szCs w:val="20"/>
              </w:rPr>
            </w:pPr>
          </w:p>
        </w:tc>
      </w:tr>
      <w:tr w:rsidR="000C1791" w:rsidRPr="004713E1" w14:paraId="48151C33" w14:textId="77777777" w:rsidTr="000C1791">
        <w:tc>
          <w:tcPr>
            <w:tcW w:w="656" w:type="dxa"/>
            <w:vAlign w:val="center"/>
          </w:tcPr>
          <w:p w14:paraId="60353B11" w14:textId="1FA60C25" w:rsidR="000C1791" w:rsidRPr="000027E8" w:rsidRDefault="000C1791" w:rsidP="000C1791">
            <w:pPr>
              <w:rPr>
                <w:rFonts w:ascii="Sylfaen" w:hAnsi="Sylfaen" w:cs="Calibri"/>
                <w:bCs/>
                <w:sz w:val="20"/>
                <w:szCs w:val="20"/>
              </w:rPr>
            </w:pPr>
            <w:r w:rsidRPr="000027E8">
              <w:rPr>
                <w:rFonts w:ascii="Sylfaen" w:hAnsi="Sylfaen" w:cs="Calibri"/>
                <w:bCs/>
                <w:sz w:val="20"/>
                <w:szCs w:val="20"/>
              </w:rPr>
              <w:t>8</w:t>
            </w:r>
          </w:p>
        </w:tc>
        <w:tc>
          <w:tcPr>
            <w:tcW w:w="5009" w:type="dxa"/>
            <w:vAlign w:val="center"/>
          </w:tcPr>
          <w:p w14:paraId="7527D23D" w14:textId="6CE7BE5F" w:rsidR="000C1791" w:rsidRPr="000C1791" w:rsidRDefault="000C1791" w:rsidP="000C1791">
            <w:pPr>
              <w:rPr>
                <w:rFonts w:ascii="Sylfaen" w:hAnsi="Sylfaen" w:cs="Arial"/>
                <w:color w:val="000000"/>
                <w:sz w:val="20"/>
                <w:szCs w:val="20"/>
              </w:rPr>
            </w:pPr>
            <w:r w:rsidRPr="000C1791">
              <w:rPr>
                <w:rFonts w:ascii="Sylfaen" w:hAnsi="Sylfaen" w:cs="Arial"/>
                <w:color w:val="000000"/>
                <w:sz w:val="20"/>
                <w:szCs w:val="20"/>
              </w:rPr>
              <w:t>System ogrzewania-obieg ciepłego powietrza</w:t>
            </w:r>
          </w:p>
        </w:tc>
        <w:tc>
          <w:tcPr>
            <w:tcW w:w="1276" w:type="dxa"/>
            <w:vAlign w:val="center"/>
          </w:tcPr>
          <w:p w14:paraId="13B970EA" w14:textId="77777777" w:rsidR="000C1791" w:rsidRPr="000C1791" w:rsidRDefault="000C1791" w:rsidP="000C1791">
            <w:pPr>
              <w:jc w:val="center"/>
              <w:rPr>
                <w:rFonts w:ascii="Sylfaen" w:hAnsi="Sylfaen" w:cs="Calibri"/>
                <w:b/>
                <w:sz w:val="20"/>
                <w:szCs w:val="20"/>
              </w:rPr>
            </w:pPr>
          </w:p>
        </w:tc>
        <w:tc>
          <w:tcPr>
            <w:tcW w:w="2268" w:type="dxa"/>
          </w:tcPr>
          <w:p w14:paraId="06A6CD0D" w14:textId="77777777" w:rsidR="000C1791" w:rsidRPr="000C1791" w:rsidRDefault="000C1791" w:rsidP="000C1791">
            <w:pPr>
              <w:jc w:val="center"/>
              <w:rPr>
                <w:rFonts w:ascii="Sylfaen" w:hAnsi="Sylfaen" w:cs="Tahoma"/>
                <w:b/>
                <w:color w:val="000000"/>
                <w:sz w:val="20"/>
                <w:szCs w:val="20"/>
              </w:rPr>
            </w:pPr>
          </w:p>
        </w:tc>
      </w:tr>
      <w:tr w:rsidR="000C1791" w:rsidRPr="004713E1" w14:paraId="54DFD825" w14:textId="77777777" w:rsidTr="000C1791">
        <w:tc>
          <w:tcPr>
            <w:tcW w:w="656" w:type="dxa"/>
            <w:vAlign w:val="center"/>
          </w:tcPr>
          <w:p w14:paraId="58FA4C08" w14:textId="402CA99A" w:rsidR="000C1791" w:rsidRPr="000027E8" w:rsidRDefault="000C1791" w:rsidP="000C1791">
            <w:pPr>
              <w:rPr>
                <w:rFonts w:ascii="Sylfaen" w:hAnsi="Sylfaen" w:cs="Calibri"/>
                <w:bCs/>
                <w:sz w:val="20"/>
                <w:szCs w:val="20"/>
              </w:rPr>
            </w:pPr>
            <w:r w:rsidRPr="000027E8">
              <w:rPr>
                <w:rFonts w:ascii="Sylfaen" w:hAnsi="Sylfaen" w:cs="Calibri"/>
                <w:bCs/>
                <w:sz w:val="20"/>
                <w:szCs w:val="20"/>
              </w:rPr>
              <w:t>9</w:t>
            </w:r>
          </w:p>
        </w:tc>
        <w:tc>
          <w:tcPr>
            <w:tcW w:w="5009" w:type="dxa"/>
            <w:vAlign w:val="center"/>
          </w:tcPr>
          <w:p w14:paraId="1543C67F" w14:textId="2A73EB25" w:rsidR="000C1791" w:rsidRPr="000C1791" w:rsidRDefault="000C1791" w:rsidP="000C1791">
            <w:pPr>
              <w:rPr>
                <w:rFonts w:ascii="Sylfaen" w:hAnsi="Sylfaen" w:cs="Arial"/>
                <w:color w:val="000000"/>
                <w:sz w:val="20"/>
                <w:szCs w:val="20"/>
              </w:rPr>
            </w:pPr>
            <w:r w:rsidRPr="000C1791">
              <w:rPr>
                <w:rFonts w:ascii="Sylfaen" w:hAnsi="Sylfaen" w:cs="Arial"/>
                <w:color w:val="000000"/>
                <w:sz w:val="20"/>
                <w:szCs w:val="20"/>
              </w:rPr>
              <w:t xml:space="preserve">Zasilanie z sieci 230 V, 50 </w:t>
            </w:r>
            <w:proofErr w:type="spellStart"/>
            <w:r w:rsidRPr="000C1791">
              <w:rPr>
                <w:rFonts w:ascii="Sylfaen" w:hAnsi="Sylfaen" w:cs="Arial"/>
                <w:color w:val="000000"/>
                <w:sz w:val="20"/>
                <w:szCs w:val="20"/>
              </w:rPr>
              <w:t>Hz</w:t>
            </w:r>
            <w:proofErr w:type="spellEnd"/>
          </w:p>
        </w:tc>
        <w:tc>
          <w:tcPr>
            <w:tcW w:w="1276" w:type="dxa"/>
            <w:vAlign w:val="center"/>
          </w:tcPr>
          <w:p w14:paraId="6422B12E" w14:textId="77777777" w:rsidR="000C1791" w:rsidRPr="000C1791" w:rsidRDefault="000C1791" w:rsidP="000C1791">
            <w:pPr>
              <w:jc w:val="center"/>
              <w:rPr>
                <w:rFonts w:ascii="Sylfaen" w:hAnsi="Sylfaen" w:cs="Calibri"/>
                <w:b/>
                <w:sz w:val="20"/>
                <w:szCs w:val="20"/>
              </w:rPr>
            </w:pPr>
          </w:p>
        </w:tc>
        <w:tc>
          <w:tcPr>
            <w:tcW w:w="2268" w:type="dxa"/>
          </w:tcPr>
          <w:p w14:paraId="2B2F691A" w14:textId="77777777" w:rsidR="000C1791" w:rsidRPr="000C1791" w:rsidRDefault="000C1791" w:rsidP="000C1791">
            <w:pPr>
              <w:jc w:val="center"/>
              <w:rPr>
                <w:rFonts w:ascii="Sylfaen" w:hAnsi="Sylfaen" w:cs="Tahoma"/>
                <w:b/>
                <w:color w:val="000000"/>
                <w:sz w:val="20"/>
                <w:szCs w:val="20"/>
              </w:rPr>
            </w:pPr>
          </w:p>
        </w:tc>
      </w:tr>
      <w:tr w:rsidR="000C1791" w:rsidRPr="004713E1" w14:paraId="27B8E69A" w14:textId="77777777" w:rsidTr="000C1791">
        <w:tc>
          <w:tcPr>
            <w:tcW w:w="656" w:type="dxa"/>
            <w:vAlign w:val="center"/>
          </w:tcPr>
          <w:p w14:paraId="3D5500DA" w14:textId="4177C0F5" w:rsidR="000C1791" w:rsidRPr="000027E8" w:rsidRDefault="000C1791" w:rsidP="000C1791">
            <w:pPr>
              <w:rPr>
                <w:rFonts w:ascii="Sylfaen" w:hAnsi="Sylfaen" w:cs="Calibri"/>
                <w:bCs/>
                <w:sz w:val="20"/>
                <w:szCs w:val="20"/>
              </w:rPr>
            </w:pPr>
            <w:r w:rsidRPr="000027E8">
              <w:rPr>
                <w:rFonts w:ascii="Sylfaen" w:hAnsi="Sylfaen" w:cs="Calibri"/>
                <w:bCs/>
                <w:sz w:val="20"/>
                <w:szCs w:val="20"/>
              </w:rPr>
              <w:t>10</w:t>
            </w:r>
          </w:p>
        </w:tc>
        <w:tc>
          <w:tcPr>
            <w:tcW w:w="5009" w:type="dxa"/>
            <w:vAlign w:val="center"/>
          </w:tcPr>
          <w:p w14:paraId="010E8317" w14:textId="7B736D18" w:rsidR="000C1791" w:rsidRPr="000C1791" w:rsidRDefault="000C1791" w:rsidP="000C1791">
            <w:pPr>
              <w:rPr>
                <w:rFonts w:ascii="Sylfaen" w:hAnsi="Sylfaen" w:cs="Arial"/>
                <w:color w:val="000000"/>
                <w:sz w:val="20"/>
                <w:szCs w:val="20"/>
              </w:rPr>
            </w:pPr>
            <w:r w:rsidRPr="000C1791">
              <w:rPr>
                <w:rFonts w:ascii="Sylfaen" w:hAnsi="Sylfaen" w:cs="Arial"/>
                <w:color w:val="000000"/>
                <w:sz w:val="20"/>
                <w:szCs w:val="20"/>
              </w:rPr>
              <w:t>Przeszklone drzwi umożliwiające wizualną kontrolę zawartości szafy</w:t>
            </w:r>
          </w:p>
        </w:tc>
        <w:tc>
          <w:tcPr>
            <w:tcW w:w="1276" w:type="dxa"/>
            <w:vAlign w:val="center"/>
          </w:tcPr>
          <w:p w14:paraId="24C7BF4E" w14:textId="77777777" w:rsidR="000C1791" w:rsidRPr="000C1791" w:rsidRDefault="000C1791" w:rsidP="000C1791">
            <w:pPr>
              <w:jc w:val="center"/>
              <w:rPr>
                <w:rFonts w:ascii="Sylfaen" w:hAnsi="Sylfaen" w:cs="Calibri"/>
                <w:b/>
                <w:sz w:val="20"/>
                <w:szCs w:val="20"/>
              </w:rPr>
            </w:pPr>
          </w:p>
        </w:tc>
        <w:tc>
          <w:tcPr>
            <w:tcW w:w="2268" w:type="dxa"/>
          </w:tcPr>
          <w:p w14:paraId="700FC301" w14:textId="77777777" w:rsidR="000C1791" w:rsidRPr="000C1791" w:rsidRDefault="000C1791" w:rsidP="000C1791">
            <w:pPr>
              <w:jc w:val="center"/>
              <w:rPr>
                <w:rFonts w:ascii="Sylfaen" w:hAnsi="Sylfaen" w:cs="Tahoma"/>
                <w:b/>
                <w:color w:val="000000"/>
                <w:sz w:val="20"/>
                <w:szCs w:val="20"/>
              </w:rPr>
            </w:pPr>
          </w:p>
        </w:tc>
      </w:tr>
      <w:tr w:rsidR="000C1791" w:rsidRPr="004713E1" w14:paraId="0775692C" w14:textId="77777777" w:rsidTr="000C1791">
        <w:tc>
          <w:tcPr>
            <w:tcW w:w="656" w:type="dxa"/>
            <w:vAlign w:val="center"/>
          </w:tcPr>
          <w:p w14:paraId="5B78FF56" w14:textId="651839E0" w:rsidR="000C1791" w:rsidRPr="000027E8" w:rsidRDefault="000C1791" w:rsidP="000C1791">
            <w:pPr>
              <w:rPr>
                <w:rFonts w:ascii="Sylfaen" w:hAnsi="Sylfaen" w:cs="Calibri"/>
                <w:bCs/>
                <w:sz w:val="20"/>
                <w:szCs w:val="20"/>
              </w:rPr>
            </w:pPr>
            <w:r w:rsidRPr="000027E8">
              <w:rPr>
                <w:rFonts w:ascii="Sylfaen" w:hAnsi="Sylfaen" w:cs="Calibri"/>
                <w:bCs/>
                <w:sz w:val="20"/>
                <w:szCs w:val="20"/>
              </w:rPr>
              <w:t>11</w:t>
            </w:r>
          </w:p>
        </w:tc>
        <w:tc>
          <w:tcPr>
            <w:tcW w:w="5009" w:type="dxa"/>
            <w:vAlign w:val="center"/>
          </w:tcPr>
          <w:p w14:paraId="4BE87CC7" w14:textId="3E506DC3" w:rsidR="000C1791" w:rsidRPr="000C1791" w:rsidRDefault="000C1791" w:rsidP="000C1791">
            <w:pPr>
              <w:rPr>
                <w:rFonts w:ascii="Sylfaen" w:hAnsi="Sylfaen" w:cs="Arial"/>
                <w:color w:val="000000"/>
                <w:sz w:val="20"/>
                <w:szCs w:val="20"/>
              </w:rPr>
            </w:pPr>
            <w:r w:rsidRPr="000C1791">
              <w:rPr>
                <w:rFonts w:ascii="Sylfaen" w:hAnsi="Sylfaen" w:cs="Arial"/>
                <w:color w:val="000000"/>
                <w:sz w:val="20"/>
                <w:szCs w:val="20"/>
              </w:rPr>
              <w:t>Wyposażona w 9 półek ze stali pokrytej plastikiem</w:t>
            </w:r>
          </w:p>
        </w:tc>
        <w:tc>
          <w:tcPr>
            <w:tcW w:w="1276" w:type="dxa"/>
            <w:vAlign w:val="center"/>
          </w:tcPr>
          <w:p w14:paraId="3107C5C5" w14:textId="77777777" w:rsidR="000C1791" w:rsidRPr="000C1791" w:rsidRDefault="000C1791" w:rsidP="000C1791">
            <w:pPr>
              <w:jc w:val="center"/>
              <w:rPr>
                <w:rFonts w:ascii="Sylfaen" w:hAnsi="Sylfaen" w:cs="Calibri"/>
                <w:b/>
                <w:sz w:val="20"/>
                <w:szCs w:val="20"/>
              </w:rPr>
            </w:pPr>
          </w:p>
        </w:tc>
        <w:tc>
          <w:tcPr>
            <w:tcW w:w="2268" w:type="dxa"/>
          </w:tcPr>
          <w:p w14:paraId="794281AB" w14:textId="77777777" w:rsidR="000C1791" w:rsidRPr="000C1791" w:rsidRDefault="000C1791" w:rsidP="000C1791">
            <w:pPr>
              <w:jc w:val="center"/>
              <w:rPr>
                <w:rFonts w:ascii="Sylfaen" w:hAnsi="Sylfaen" w:cs="Tahoma"/>
                <w:b/>
                <w:color w:val="000000"/>
                <w:sz w:val="20"/>
                <w:szCs w:val="20"/>
              </w:rPr>
            </w:pPr>
          </w:p>
        </w:tc>
      </w:tr>
      <w:tr w:rsidR="000C1791" w:rsidRPr="004713E1" w14:paraId="1955C6BA" w14:textId="77777777" w:rsidTr="000C1791">
        <w:tc>
          <w:tcPr>
            <w:tcW w:w="656" w:type="dxa"/>
            <w:vAlign w:val="center"/>
          </w:tcPr>
          <w:p w14:paraId="4370DE35" w14:textId="2A073778" w:rsidR="000C1791" w:rsidRPr="000027E8" w:rsidRDefault="000C1791" w:rsidP="000C1791">
            <w:pPr>
              <w:rPr>
                <w:rFonts w:ascii="Sylfaen" w:hAnsi="Sylfaen" w:cs="Calibri"/>
                <w:bCs/>
                <w:sz w:val="20"/>
                <w:szCs w:val="20"/>
              </w:rPr>
            </w:pPr>
            <w:r w:rsidRPr="000027E8">
              <w:rPr>
                <w:rFonts w:ascii="Sylfaen" w:hAnsi="Sylfaen" w:cs="Calibri"/>
                <w:bCs/>
                <w:sz w:val="20"/>
                <w:szCs w:val="20"/>
              </w:rPr>
              <w:t>12</w:t>
            </w:r>
          </w:p>
        </w:tc>
        <w:tc>
          <w:tcPr>
            <w:tcW w:w="5009" w:type="dxa"/>
            <w:vAlign w:val="center"/>
          </w:tcPr>
          <w:p w14:paraId="5C097FDA" w14:textId="0AB59894" w:rsidR="000C1791" w:rsidRPr="000C1791" w:rsidRDefault="000C1791" w:rsidP="000C1791">
            <w:pPr>
              <w:rPr>
                <w:rFonts w:ascii="Sylfaen" w:hAnsi="Sylfaen" w:cs="Arial"/>
                <w:color w:val="000000"/>
                <w:sz w:val="20"/>
                <w:szCs w:val="20"/>
              </w:rPr>
            </w:pPr>
            <w:r w:rsidRPr="000C1791">
              <w:rPr>
                <w:rFonts w:ascii="Sylfaen" w:hAnsi="Sylfaen" w:cs="Arial"/>
                <w:color w:val="000000"/>
                <w:sz w:val="20"/>
                <w:szCs w:val="20"/>
              </w:rPr>
              <w:t>Pojemność min. 300 litrów</w:t>
            </w:r>
          </w:p>
        </w:tc>
        <w:tc>
          <w:tcPr>
            <w:tcW w:w="1276" w:type="dxa"/>
            <w:vAlign w:val="center"/>
          </w:tcPr>
          <w:p w14:paraId="737ABDE9" w14:textId="77777777" w:rsidR="000C1791" w:rsidRPr="000C1791" w:rsidRDefault="000C1791" w:rsidP="000C1791">
            <w:pPr>
              <w:jc w:val="center"/>
              <w:rPr>
                <w:rFonts w:ascii="Sylfaen" w:hAnsi="Sylfaen" w:cs="Calibri"/>
                <w:b/>
                <w:sz w:val="20"/>
                <w:szCs w:val="20"/>
              </w:rPr>
            </w:pPr>
          </w:p>
        </w:tc>
        <w:tc>
          <w:tcPr>
            <w:tcW w:w="2268" w:type="dxa"/>
          </w:tcPr>
          <w:p w14:paraId="6338E929" w14:textId="77777777" w:rsidR="000C1791" w:rsidRPr="000C1791" w:rsidRDefault="000C1791" w:rsidP="000C1791">
            <w:pPr>
              <w:jc w:val="center"/>
              <w:rPr>
                <w:rFonts w:ascii="Sylfaen" w:hAnsi="Sylfaen" w:cs="Tahoma"/>
                <w:b/>
                <w:color w:val="000000"/>
                <w:sz w:val="20"/>
                <w:szCs w:val="20"/>
              </w:rPr>
            </w:pPr>
          </w:p>
        </w:tc>
      </w:tr>
      <w:tr w:rsidR="000C1791" w:rsidRPr="004713E1" w14:paraId="2EB2C182" w14:textId="77777777" w:rsidTr="000C1791">
        <w:tc>
          <w:tcPr>
            <w:tcW w:w="656" w:type="dxa"/>
            <w:vAlign w:val="center"/>
          </w:tcPr>
          <w:p w14:paraId="4662631F" w14:textId="64A44A76" w:rsidR="000C1791" w:rsidRPr="000027E8" w:rsidRDefault="000C1791" w:rsidP="000C1791">
            <w:pPr>
              <w:rPr>
                <w:rFonts w:ascii="Sylfaen" w:hAnsi="Sylfaen" w:cs="Calibri"/>
                <w:bCs/>
                <w:sz w:val="20"/>
                <w:szCs w:val="20"/>
              </w:rPr>
            </w:pPr>
            <w:r w:rsidRPr="000027E8">
              <w:rPr>
                <w:rFonts w:ascii="Sylfaen" w:hAnsi="Sylfaen" w:cs="Calibri"/>
                <w:bCs/>
                <w:sz w:val="20"/>
                <w:szCs w:val="20"/>
              </w:rPr>
              <w:t>13</w:t>
            </w:r>
          </w:p>
        </w:tc>
        <w:tc>
          <w:tcPr>
            <w:tcW w:w="5009" w:type="dxa"/>
            <w:vAlign w:val="center"/>
          </w:tcPr>
          <w:p w14:paraId="4781689D" w14:textId="1AB657EB" w:rsidR="000C1791" w:rsidRPr="000C1791" w:rsidRDefault="000C1791" w:rsidP="000C1791">
            <w:pPr>
              <w:rPr>
                <w:rFonts w:ascii="Sylfaen" w:hAnsi="Sylfaen" w:cs="Arial"/>
                <w:color w:val="000000"/>
                <w:sz w:val="20"/>
                <w:szCs w:val="20"/>
              </w:rPr>
            </w:pPr>
            <w:r w:rsidRPr="000C1791">
              <w:rPr>
                <w:rFonts w:ascii="Sylfaen" w:hAnsi="Sylfaen" w:cs="Arial"/>
                <w:color w:val="000000"/>
                <w:sz w:val="20"/>
                <w:szCs w:val="20"/>
              </w:rPr>
              <w:t>Urządzenie przeznaczone do pracy ciągłej</w:t>
            </w:r>
          </w:p>
        </w:tc>
        <w:tc>
          <w:tcPr>
            <w:tcW w:w="1276" w:type="dxa"/>
            <w:vAlign w:val="center"/>
          </w:tcPr>
          <w:p w14:paraId="4A972C65" w14:textId="77777777" w:rsidR="000C1791" w:rsidRPr="000C1791" w:rsidRDefault="000C1791" w:rsidP="000C1791">
            <w:pPr>
              <w:jc w:val="center"/>
              <w:rPr>
                <w:rFonts w:ascii="Sylfaen" w:hAnsi="Sylfaen" w:cs="Calibri"/>
                <w:b/>
                <w:sz w:val="20"/>
                <w:szCs w:val="20"/>
              </w:rPr>
            </w:pPr>
          </w:p>
        </w:tc>
        <w:tc>
          <w:tcPr>
            <w:tcW w:w="2268" w:type="dxa"/>
          </w:tcPr>
          <w:p w14:paraId="1DBE759D" w14:textId="77777777" w:rsidR="000C1791" w:rsidRPr="000C1791" w:rsidRDefault="000C1791" w:rsidP="000C1791">
            <w:pPr>
              <w:jc w:val="center"/>
              <w:rPr>
                <w:rFonts w:ascii="Sylfaen" w:hAnsi="Sylfaen" w:cs="Tahoma"/>
                <w:b/>
                <w:color w:val="000000"/>
                <w:sz w:val="20"/>
                <w:szCs w:val="20"/>
              </w:rPr>
            </w:pPr>
          </w:p>
        </w:tc>
      </w:tr>
      <w:tr w:rsidR="000C1791" w:rsidRPr="004713E1" w14:paraId="7AF26714" w14:textId="77777777" w:rsidTr="000C1791">
        <w:tc>
          <w:tcPr>
            <w:tcW w:w="656" w:type="dxa"/>
            <w:vAlign w:val="center"/>
          </w:tcPr>
          <w:p w14:paraId="07DD0601" w14:textId="05205BA2" w:rsidR="000C1791" w:rsidRPr="000027E8" w:rsidRDefault="000C1791" w:rsidP="000C1791">
            <w:pPr>
              <w:rPr>
                <w:rFonts w:ascii="Sylfaen" w:hAnsi="Sylfaen" w:cs="Calibri"/>
                <w:bCs/>
                <w:sz w:val="20"/>
                <w:szCs w:val="20"/>
              </w:rPr>
            </w:pPr>
            <w:r w:rsidRPr="000027E8">
              <w:rPr>
                <w:rFonts w:ascii="Sylfaen" w:hAnsi="Sylfaen" w:cs="Calibri"/>
                <w:bCs/>
                <w:sz w:val="20"/>
                <w:szCs w:val="20"/>
              </w:rPr>
              <w:t>14</w:t>
            </w:r>
          </w:p>
        </w:tc>
        <w:tc>
          <w:tcPr>
            <w:tcW w:w="5009" w:type="dxa"/>
            <w:vAlign w:val="center"/>
          </w:tcPr>
          <w:p w14:paraId="453C09A3" w14:textId="406960E1" w:rsidR="000C1791" w:rsidRPr="000C1791" w:rsidRDefault="000C1791" w:rsidP="000C1791">
            <w:pPr>
              <w:rPr>
                <w:rFonts w:ascii="Sylfaen" w:hAnsi="Sylfaen" w:cs="Arial"/>
                <w:color w:val="000000"/>
                <w:sz w:val="20"/>
                <w:szCs w:val="20"/>
              </w:rPr>
            </w:pPr>
            <w:r w:rsidRPr="000C1791">
              <w:rPr>
                <w:rFonts w:ascii="Sylfaen" w:hAnsi="Sylfaen" w:cs="Arial"/>
                <w:color w:val="000000"/>
                <w:sz w:val="20"/>
                <w:szCs w:val="20"/>
              </w:rPr>
              <w:t>Wskaźnik ogrzewania, awarii oraz cyfrowy wyświetlacz temperatury widoczny nawet przy zamkniętych drzwiach</w:t>
            </w:r>
          </w:p>
        </w:tc>
        <w:tc>
          <w:tcPr>
            <w:tcW w:w="1276" w:type="dxa"/>
            <w:vAlign w:val="center"/>
          </w:tcPr>
          <w:p w14:paraId="2B4A91AD" w14:textId="77777777" w:rsidR="000C1791" w:rsidRPr="000C1791" w:rsidRDefault="000C1791" w:rsidP="000C1791">
            <w:pPr>
              <w:jc w:val="center"/>
              <w:rPr>
                <w:rFonts w:ascii="Sylfaen" w:hAnsi="Sylfaen" w:cs="Calibri"/>
                <w:b/>
                <w:sz w:val="20"/>
                <w:szCs w:val="20"/>
              </w:rPr>
            </w:pPr>
          </w:p>
        </w:tc>
        <w:tc>
          <w:tcPr>
            <w:tcW w:w="2268" w:type="dxa"/>
          </w:tcPr>
          <w:p w14:paraId="6FD5DFAA" w14:textId="77777777" w:rsidR="000C1791" w:rsidRPr="000C1791" w:rsidRDefault="000C1791" w:rsidP="000C1791">
            <w:pPr>
              <w:jc w:val="center"/>
              <w:rPr>
                <w:rFonts w:ascii="Sylfaen" w:hAnsi="Sylfaen" w:cs="Tahoma"/>
                <w:b/>
                <w:color w:val="000000"/>
                <w:sz w:val="20"/>
                <w:szCs w:val="20"/>
              </w:rPr>
            </w:pPr>
          </w:p>
        </w:tc>
      </w:tr>
      <w:tr w:rsidR="000C1791" w:rsidRPr="004713E1" w14:paraId="1AD14F18" w14:textId="77777777" w:rsidTr="000C1791">
        <w:tc>
          <w:tcPr>
            <w:tcW w:w="656" w:type="dxa"/>
            <w:vAlign w:val="center"/>
          </w:tcPr>
          <w:p w14:paraId="4AFE1D1A" w14:textId="44825E72" w:rsidR="000C1791" w:rsidRPr="000027E8" w:rsidRDefault="000C1791" w:rsidP="000C1791">
            <w:pPr>
              <w:rPr>
                <w:rFonts w:ascii="Sylfaen" w:hAnsi="Sylfaen" w:cs="Calibri"/>
                <w:bCs/>
                <w:sz w:val="20"/>
                <w:szCs w:val="20"/>
              </w:rPr>
            </w:pPr>
            <w:r w:rsidRPr="000027E8">
              <w:rPr>
                <w:rFonts w:ascii="Sylfaen" w:hAnsi="Sylfaen" w:cs="Calibri"/>
                <w:bCs/>
                <w:sz w:val="20"/>
                <w:szCs w:val="20"/>
              </w:rPr>
              <w:t>15</w:t>
            </w:r>
          </w:p>
        </w:tc>
        <w:tc>
          <w:tcPr>
            <w:tcW w:w="5009" w:type="dxa"/>
          </w:tcPr>
          <w:p w14:paraId="11AF3B40" w14:textId="6AD402DD" w:rsidR="000C1791" w:rsidRPr="000C1791" w:rsidRDefault="000C1791" w:rsidP="000C1791">
            <w:pPr>
              <w:rPr>
                <w:rFonts w:ascii="Sylfaen" w:hAnsi="Sylfaen" w:cs="Arial"/>
                <w:color w:val="000000"/>
                <w:sz w:val="20"/>
                <w:szCs w:val="20"/>
              </w:rPr>
            </w:pPr>
            <w:r w:rsidRPr="000C1791">
              <w:rPr>
                <w:rFonts w:ascii="Sylfaen" w:hAnsi="Sylfaen" w:cs="Arial"/>
                <w:color w:val="000000"/>
                <w:sz w:val="20"/>
                <w:szCs w:val="20"/>
              </w:rPr>
              <w:t xml:space="preserve">Wyłącznik główny oraz wyłącznik bezpieczeństwa umieszczony na froncie urządzenia </w:t>
            </w:r>
          </w:p>
        </w:tc>
        <w:tc>
          <w:tcPr>
            <w:tcW w:w="1276" w:type="dxa"/>
            <w:vAlign w:val="center"/>
          </w:tcPr>
          <w:p w14:paraId="0A80C0B3" w14:textId="77777777" w:rsidR="000C1791" w:rsidRPr="000C1791" w:rsidRDefault="000C1791" w:rsidP="000C1791">
            <w:pPr>
              <w:jc w:val="center"/>
              <w:rPr>
                <w:rFonts w:ascii="Sylfaen" w:hAnsi="Sylfaen" w:cs="Calibri"/>
                <w:b/>
                <w:sz w:val="20"/>
                <w:szCs w:val="20"/>
              </w:rPr>
            </w:pPr>
          </w:p>
        </w:tc>
        <w:tc>
          <w:tcPr>
            <w:tcW w:w="2268" w:type="dxa"/>
          </w:tcPr>
          <w:p w14:paraId="615F29BE" w14:textId="77777777" w:rsidR="000C1791" w:rsidRPr="000C1791" w:rsidRDefault="000C1791" w:rsidP="000C1791">
            <w:pPr>
              <w:jc w:val="center"/>
              <w:rPr>
                <w:rFonts w:ascii="Sylfaen" w:hAnsi="Sylfaen" w:cs="Tahoma"/>
                <w:b/>
                <w:color w:val="000000"/>
                <w:sz w:val="20"/>
                <w:szCs w:val="20"/>
              </w:rPr>
            </w:pPr>
          </w:p>
        </w:tc>
      </w:tr>
      <w:tr w:rsidR="000C1791" w:rsidRPr="004713E1" w14:paraId="39C5BFF8" w14:textId="77777777" w:rsidTr="000C1791">
        <w:tc>
          <w:tcPr>
            <w:tcW w:w="656" w:type="dxa"/>
            <w:vAlign w:val="center"/>
          </w:tcPr>
          <w:p w14:paraId="5C733310" w14:textId="10B6C15C" w:rsidR="000C1791" w:rsidRPr="000027E8" w:rsidRDefault="000C1791" w:rsidP="000C1791">
            <w:pPr>
              <w:rPr>
                <w:rFonts w:ascii="Sylfaen" w:hAnsi="Sylfaen" w:cs="Calibri"/>
                <w:bCs/>
                <w:sz w:val="20"/>
                <w:szCs w:val="20"/>
              </w:rPr>
            </w:pPr>
            <w:r w:rsidRPr="000027E8">
              <w:rPr>
                <w:rFonts w:ascii="Sylfaen" w:hAnsi="Sylfaen" w:cs="Calibri"/>
                <w:bCs/>
                <w:sz w:val="20"/>
                <w:szCs w:val="20"/>
              </w:rPr>
              <w:t>16</w:t>
            </w:r>
          </w:p>
        </w:tc>
        <w:tc>
          <w:tcPr>
            <w:tcW w:w="5009" w:type="dxa"/>
          </w:tcPr>
          <w:p w14:paraId="4A7AE6B8" w14:textId="72625D90" w:rsidR="000C1791" w:rsidRPr="000C1791" w:rsidRDefault="000C1791" w:rsidP="000C1791">
            <w:pPr>
              <w:rPr>
                <w:rFonts w:ascii="Sylfaen" w:hAnsi="Sylfaen" w:cs="Arial"/>
                <w:color w:val="000000"/>
                <w:sz w:val="20"/>
                <w:szCs w:val="20"/>
              </w:rPr>
            </w:pPr>
            <w:r w:rsidRPr="000C1791">
              <w:rPr>
                <w:rFonts w:ascii="Sylfaen" w:hAnsi="Sylfaen" w:cs="Arial"/>
                <w:color w:val="000000"/>
                <w:sz w:val="20"/>
                <w:szCs w:val="20"/>
              </w:rPr>
              <w:t>Obudowa i wnętrze odporne na korozję</w:t>
            </w:r>
          </w:p>
        </w:tc>
        <w:tc>
          <w:tcPr>
            <w:tcW w:w="1276" w:type="dxa"/>
            <w:vAlign w:val="center"/>
          </w:tcPr>
          <w:p w14:paraId="67F20EFC" w14:textId="77777777" w:rsidR="000C1791" w:rsidRPr="000C1791" w:rsidRDefault="000C1791" w:rsidP="000C1791">
            <w:pPr>
              <w:jc w:val="center"/>
              <w:rPr>
                <w:rFonts w:ascii="Sylfaen" w:hAnsi="Sylfaen" w:cs="Calibri"/>
                <w:b/>
                <w:sz w:val="20"/>
                <w:szCs w:val="20"/>
              </w:rPr>
            </w:pPr>
          </w:p>
        </w:tc>
        <w:tc>
          <w:tcPr>
            <w:tcW w:w="2268" w:type="dxa"/>
          </w:tcPr>
          <w:p w14:paraId="4900ABA5" w14:textId="77777777" w:rsidR="000C1791" w:rsidRPr="000C1791" w:rsidRDefault="000C1791" w:rsidP="000C1791">
            <w:pPr>
              <w:jc w:val="center"/>
              <w:rPr>
                <w:rFonts w:ascii="Sylfaen" w:hAnsi="Sylfaen" w:cs="Tahoma"/>
                <w:b/>
                <w:color w:val="000000"/>
                <w:sz w:val="20"/>
                <w:szCs w:val="20"/>
              </w:rPr>
            </w:pPr>
          </w:p>
        </w:tc>
      </w:tr>
      <w:tr w:rsidR="000C1791" w:rsidRPr="004713E1" w14:paraId="3508C29A" w14:textId="77777777" w:rsidTr="000C1791">
        <w:tc>
          <w:tcPr>
            <w:tcW w:w="656" w:type="dxa"/>
            <w:vAlign w:val="center"/>
          </w:tcPr>
          <w:p w14:paraId="26BB49A6" w14:textId="6E28131A" w:rsidR="000C1791" w:rsidRPr="000027E8" w:rsidRDefault="000C1791" w:rsidP="000C1791">
            <w:pPr>
              <w:rPr>
                <w:rFonts w:ascii="Sylfaen" w:hAnsi="Sylfaen" w:cs="Calibri"/>
                <w:bCs/>
                <w:sz w:val="20"/>
                <w:szCs w:val="20"/>
              </w:rPr>
            </w:pPr>
            <w:r w:rsidRPr="000027E8">
              <w:rPr>
                <w:rFonts w:ascii="Sylfaen" w:hAnsi="Sylfaen" w:cs="Calibri"/>
                <w:bCs/>
                <w:sz w:val="20"/>
                <w:szCs w:val="20"/>
              </w:rPr>
              <w:t>17</w:t>
            </w:r>
          </w:p>
        </w:tc>
        <w:tc>
          <w:tcPr>
            <w:tcW w:w="5009" w:type="dxa"/>
            <w:vAlign w:val="center"/>
          </w:tcPr>
          <w:p w14:paraId="7A053387" w14:textId="2C1E63F7" w:rsidR="000C1791" w:rsidRPr="000C1791" w:rsidRDefault="000C1791" w:rsidP="000C1791">
            <w:pPr>
              <w:rPr>
                <w:rFonts w:ascii="Sylfaen" w:hAnsi="Sylfaen" w:cs="Arial"/>
                <w:color w:val="000000"/>
                <w:sz w:val="20"/>
                <w:szCs w:val="20"/>
              </w:rPr>
            </w:pPr>
            <w:r w:rsidRPr="000C1791">
              <w:rPr>
                <w:rFonts w:ascii="Sylfaen" w:hAnsi="Sylfaen" w:cs="Arial"/>
                <w:color w:val="000000"/>
                <w:sz w:val="20"/>
                <w:szCs w:val="20"/>
              </w:rPr>
              <w:t>Możliwość wyjęcia półek w celu wyczyszczenia i dezynfekcji urządzenia.</w:t>
            </w:r>
          </w:p>
        </w:tc>
        <w:tc>
          <w:tcPr>
            <w:tcW w:w="1276" w:type="dxa"/>
            <w:vAlign w:val="center"/>
          </w:tcPr>
          <w:p w14:paraId="3496B429" w14:textId="77777777" w:rsidR="000C1791" w:rsidRPr="000C1791" w:rsidRDefault="000C1791" w:rsidP="000C1791">
            <w:pPr>
              <w:jc w:val="center"/>
              <w:rPr>
                <w:rFonts w:ascii="Sylfaen" w:hAnsi="Sylfaen" w:cs="Calibri"/>
                <w:b/>
                <w:sz w:val="20"/>
                <w:szCs w:val="20"/>
              </w:rPr>
            </w:pPr>
          </w:p>
        </w:tc>
        <w:tc>
          <w:tcPr>
            <w:tcW w:w="2268" w:type="dxa"/>
          </w:tcPr>
          <w:p w14:paraId="19E9AFC4" w14:textId="77777777" w:rsidR="000C1791" w:rsidRPr="000C1791" w:rsidRDefault="000C1791" w:rsidP="000C1791">
            <w:pPr>
              <w:jc w:val="center"/>
              <w:rPr>
                <w:rFonts w:ascii="Sylfaen" w:hAnsi="Sylfaen" w:cs="Tahoma"/>
                <w:b/>
                <w:color w:val="000000"/>
                <w:sz w:val="20"/>
                <w:szCs w:val="20"/>
              </w:rPr>
            </w:pPr>
          </w:p>
        </w:tc>
      </w:tr>
      <w:tr w:rsidR="000C1791" w:rsidRPr="004713E1" w14:paraId="7AB53B38" w14:textId="77777777" w:rsidTr="000C1791">
        <w:tc>
          <w:tcPr>
            <w:tcW w:w="656" w:type="dxa"/>
            <w:vAlign w:val="center"/>
          </w:tcPr>
          <w:p w14:paraId="416932FF" w14:textId="3154DE9B" w:rsidR="000C1791" w:rsidRPr="000027E8" w:rsidRDefault="000C1791" w:rsidP="000C1791">
            <w:pPr>
              <w:rPr>
                <w:rFonts w:ascii="Sylfaen" w:hAnsi="Sylfaen" w:cs="Calibri"/>
                <w:bCs/>
                <w:sz w:val="20"/>
                <w:szCs w:val="20"/>
              </w:rPr>
            </w:pPr>
            <w:r w:rsidRPr="000027E8">
              <w:rPr>
                <w:rFonts w:ascii="Sylfaen" w:hAnsi="Sylfaen" w:cs="Calibri"/>
                <w:bCs/>
                <w:sz w:val="20"/>
                <w:szCs w:val="20"/>
              </w:rPr>
              <w:t>18</w:t>
            </w:r>
          </w:p>
        </w:tc>
        <w:tc>
          <w:tcPr>
            <w:tcW w:w="5009" w:type="dxa"/>
            <w:vAlign w:val="center"/>
          </w:tcPr>
          <w:p w14:paraId="7BD644D0" w14:textId="15ADC10B" w:rsidR="000C1791" w:rsidRPr="000C1791" w:rsidRDefault="000C1791" w:rsidP="000C1791">
            <w:pPr>
              <w:rPr>
                <w:rFonts w:ascii="Sylfaen" w:hAnsi="Sylfaen" w:cs="Arial"/>
                <w:color w:val="000000"/>
                <w:sz w:val="20"/>
                <w:szCs w:val="20"/>
              </w:rPr>
            </w:pPr>
            <w:r w:rsidRPr="000C1791">
              <w:rPr>
                <w:rFonts w:ascii="Sylfaen" w:hAnsi="Sylfaen" w:cs="Arial"/>
                <w:sz w:val="20"/>
                <w:szCs w:val="20"/>
              </w:rPr>
              <w:t>Obudowa wykonana z materiałów odpornych na udary mechaniczne, działanie środków myjąco dezynfekujących i na korozję</w:t>
            </w:r>
          </w:p>
        </w:tc>
        <w:tc>
          <w:tcPr>
            <w:tcW w:w="1276" w:type="dxa"/>
            <w:vAlign w:val="center"/>
          </w:tcPr>
          <w:p w14:paraId="661ADA25" w14:textId="77777777" w:rsidR="000C1791" w:rsidRPr="000C1791" w:rsidRDefault="000C1791" w:rsidP="000C1791">
            <w:pPr>
              <w:jc w:val="center"/>
              <w:rPr>
                <w:rFonts w:ascii="Sylfaen" w:hAnsi="Sylfaen" w:cs="Calibri"/>
                <w:b/>
                <w:sz w:val="20"/>
                <w:szCs w:val="20"/>
              </w:rPr>
            </w:pPr>
          </w:p>
        </w:tc>
        <w:tc>
          <w:tcPr>
            <w:tcW w:w="2268" w:type="dxa"/>
          </w:tcPr>
          <w:p w14:paraId="50BCEBF7" w14:textId="77777777" w:rsidR="000C1791" w:rsidRPr="000C1791" w:rsidRDefault="000C1791" w:rsidP="000C1791">
            <w:pPr>
              <w:jc w:val="center"/>
              <w:rPr>
                <w:rFonts w:ascii="Sylfaen" w:hAnsi="Sylfaen" w:cs="Tahoma"/>
                <w:b/>
                <w:color w:val="000000"/>
                <w:sz w:val="20"/>
                <w:szCs w:val="20"/>
              </w:rPr>
            </w:pPr>
          </w:p>
        </w:tc>
      </w:tr>
      <w:tr w:rsidR="000C1791" w:rsidRPr="004713E1" w14:paraId="70A5D538" w14:textId="77777777" w:rsidTr="000C1791">
        <w:tc>
          <w:tcPr>
            <w:tcW w:w="656" w:type="dxa"/>
            <w:vAlign w:val="center"/>
          </w:tcPr>
          <w:p w14:paraId="3C650AC4" w14:textId="57383AC7" w:rsidR="000C1791" w:rsidRPr="000027E8" w:rsidRDefault="000C1791" w:rsidP="000C1791">
            <w:pPr>
              <w:rPr>
                <w:rFonts w:ascii="Sylfaen" w:hAnsi="Sylfaen" w:cs="Calibri"/>
                <w:bCs/>
                <w:sz w:val="20"/>
                <w:szCs w:val="20"/>
              </w:rPr>
            </w:pPr>
            <w:r w:rsidRPr="000027E8">
              <w:rPr>
                <w:rFonts w:ascii="Sylfaen" w:hAnsi="Sylfaen" w:cs="Calibri"/>
                <w:bCs/>
                <w:sz w:val="20"/>
                <w:szCs w:val="20"/>
              </w:rPr>
              <w:t>19</w:t>
            </w:r>
          </w:p>
        </w:tc>
        <w:tc>
          <w:tcPr>
            <w:tcW w:w="5009" w:type="dxa"/>
            <w:vAlign w:val="center"/>
          </w:tcPr>
          <w:p w14:paraId="0B5AE3E3" w14:textId="24F1A926" w:rsidR="000C1791" w:rsidRPr="000C1791" w:rsidRDefault="000C1791" w:rsidP="000C1791">
            <w:pPr>
              <w:rPr>
                <w:rFonts w:ascii="Sylfaen" w:hAnsi="Sylfaen" w:cs="Arial"/>
                <w:sz w:val="20"/>
                <w:szCs w:val="20"/>
              </w:rPr>
            </w:pPr>
            <w:r w:rsidRPr="000C1791">
              <w:rPr>
                <w:rFonts w:ascii="Sylfaen" w:hAnsi="Sylfaen" w:cs="Arial"/>
                <w:color w:val="000000"/>
                <w:sz w:val="20"/>
                <w:szCs w:val="20"/>
              </w:rPr>
              <w:t>Mechaniczne i elektroniczne czujniki zapobiegające przegrzaniu</w:t>
            </w:r>
          </w:p>
        </w:tc>
        <w:tc>
          <w:tcPr>
            <w:tcW w:w="1276" w:type="dxa"/>
            <w:vAlign w:val="center"/>
          </w:tcPr>
          <w:p w14:paraId="38E53769" w14:textId="77777777" w:rsidR="000C1791" w:rsidRPr="000C1791" w:rsidRDefault="000C1791" w:rsidP="000C1791">
            <w:pPr>
              <w:jc w:val="center"/>
              <w:rPr>
                <w:rFonts w:ascii="Sylfaen" w:hAnsi="Sylfaen" w:cs="Calibri"/>
                <w:b/>
                <w:sz w:val="20"/>
                <w:szCs w:val="20"/>
              </w:rPr>
            </w:pPr>
          </w:p>
        </w:tc>
        <w:tc>
          <w:tcPr>
            <w:tcW w:w="2268" w:type="dxa"/>
          </w:tcPr>
          <w:p w14:paraId="1D5212BE" w14:textId="77777777" w:rsidR="000C1791" w:rsidRPr="000C1791" w:rsidRDefault="000C1791" w:rsidP="000C1791">
            <w:pPr>
              <w:jc w:val="center"/>
              <w:rPr>
                <w:rFonts w:ascii="Sylfaen" w:hAnsi="Sylfaen" w:cs="Tahoma"/>
                <w:b/>
                <w:color w:val="000000"/>
                <w:sz w:val="20"/>
                <w:szCs w:val="20"/>
              </w:rPr>
            </w:pPr>
          </w:p>
        </w:tc>
      </w:tr>
      <w:tr w:rsidR="000C1791" w:rsidRPr="004713E1" w14:paraId="530EE157" w14:textId="77777777" w:rsidTr="000C1791">
        <w:tc>
          <w:tcPr>
            <w:tcW w:w="656" w:type="dxa"/>
            <w:vAlign w:val="center"/>
          </w:tcPr>
          <w:p w14:paraId="31F49861" w14:textId="1553B608" w:rsidR="000C1791" w:rsidRPr="000027E8" w:rsidRDefault="000C1791" w:rsidP="000C1791">
            <w:pPr>
              <w:rPr>
                <w:rFonts w:ascii="Sylfaen" w:hAnsi="Sylfaen" w:cs="Calibri"/>
                <w:bCs/>
                <w:sz w:val="20"/>
                <w:szCs w:val="20"/>
              </w:rPr>
            </w:pPr>
            <w:r w:rsidRPr="000027E8">
              <w:rPr>
                <w:rFonts w:ascii="Sylfaen" w:hAnsi="Sylfaen" w:cs="Calibri"/>
                <w:bCs/>
                <w:sz w:val="20"/>
                <w:szCs w:val="20"/>
              </w:rPr>
              <w:t>20</w:t>
            </w:r>
          </w:p>
        </w:tc>
        <w:tc>
          <w:tcPr>
            <w:tcW w:w="5009" w:type="dxa"/>
            <w:vAlign w:val="center"/>
          </w:tcPr>
          <w:p w14:paraId="0F86940A" w14:textId="7CE7B0C7" w:rsidR="000C1791" w:rsidRPr="000C1791" w:rsidRDefault="000C1791" w:rsidP="000C1791">
            <w:pPr>
              <w:rPr>
                <w:rFonts w:ascii="Sylfaen" w:hAnsi="Sylfaen" w:cs="Arial"/>
                <w:color w:val="000000"/>
                <w:sz w:val="20"/>
                <w:szCs w:val="20"/>
              </w:rPr>
            </w:pPr>
            <w:r w:rsidRPr="000C1791">
              <w:rPr>
                <w:rFonts w:ascii="Sylfaen" w:hAnsi="Sylfaen" w:cs="Arial"/>
                <w:color w:val="000000"/>
                <w:sz w:val="20"/>
                <w:szCs w:val="20"/>
              </w:rPr>
              <w:t>Cztery kółka zapewniające mobilność urządzenia</w:t>
            </w:r>
          </w:p>
        </w:tc>
        <w:tc>
          <w:tcPr>
            <w:tcW w:w="1276" w:type="dxa"/>
            <w:vAlign w:val="center"/>
          </w:tcPr>
          <w:p w14:paraId="38E9EC18" w14:textId="77777777" w:rsidR="000C1791" w:rsidRPr="000C1791" w:rsidRDefault="000C1791" w:rsidP="000C1791">
            <w:pPr>
              <w:jc w:val="center"/>
              <w:rPr>
                <w:rFonts w:ascii="Sylfaen" w:hAnsi="Sylfaen" w:cs="Calibri"/>
                <w:b/>
                <w:sz w:val="20"/>
                <w:szCs w:val="20"/>
              </w:rPr>
            </w:pPr>
          </w:p>
        </w:tc>
        <w:tc>
          <w:tcPr>
            <w:tcW w:w="2268" w:type="dxa"/>
          </w:tcPr>
          <w:p w14:paraId="586C6FEE" w14:textId="77777777" w:rsidR="000C1791" w:rsidRPr="000C1791" w:rsidRDefault="000C1791" w:rsidP="000C1791">
            <w:pPr>
              <w:jc w:val="center"/>
              <w:rPr>
                <w:rFonts w:ascii="Sylfaen" w:hAnsi="Sylfaen" w:cs="Tahoma"/>
                <w:b/>
                <w:color w:val="000000"/>
                <w:sz w:val="20"/>
                <w:szCs w:val="20"/>
              </w:rPr>
            </w:pPr>
          </w:p>
        </w:tc>
      </w:tr>
      <w:tr w:rsidR="000C1791" w:rsidRPr="004713E1" w14:paraId="420E82E2" w14:textId="77777777" w:rsidTr="000C1791">
        <w:tc>
          <w:tcPr>
            <w:tcW w:w="656" w:type="dxa"/>
            <w:vAlign w:val="center"/>
          </w:tcPr>
          <w:p w14:paraId="13B3F50E" w14:textId="57AB7B05" w:rsidR="000C1791" w:rsidRPr="000027E8" w:rsidRDefault="000C1791" w:rsidP="000C1791">
            <w:pPr>
              <w:rPr>
                <w:rFonts w:ascii="Sylfaen" w:hAnsi="Sylfaen" w:cs="Calibri"/>
                <w:bCs/>
                <w:sz w:val="20"/>
                <w:szCs w:val="20"/>
              </w:rPr>
            </w:pPr>
            <w:r w:rsidRPr="000027E8">
              <w:rPr>
                <w:rFonts w:ascii="Sylfaen" w:hAnsi="Sylfaen" w:cs="Calibri"/>
                <w:bCs/>
                <w:sz w:val="20"/>
                <w:szCs w:val="20"/>
              </w:rPr>
              <w:t>21</w:t>
            </w:r>
          </w:p>
        </w:tc>
        <w:tc>
          <w:tcPr>
            <w:tcW w:w="5009" w:type="dxa"/>
            <w:vAlign w:val="center"/>
          </w:tcPr>
          <w:p w14:paraId="79CCC5FE" w14:textId="41BFEDF8" w:rsidR="000C1791" w:rsidRPr="000C1791" w:rsidRDefault="000C1791" w:rsidP="000C1791">
            <w:pPr>
              <w:rPr>
                <w:rFonts w:ascii="Sylfaen" w:hAnsi="Sylfaen" w:cs="Arial"/>
                <w:color w:val="000000"/>
                <w:sz w:val="20"/>
                <w:szCs w:val="20"/>
              </w:rPr>
            </w:pPr>
            <w:r w:rsidRPr="000C1791">
              <w:rPr>
                <w:rFonts w:ascii="Sylfaen" w:hAnsi="Sylfaen" w:cs="Arial"/>
                <w:color w:val="000000"/>
                <w:sz w:val="20"/>
                <w:szCs w:val="20"/>
              </w:rPr>
              <w:t>Możliwość blokady min. 2 kółek</w:t>
            </w:r>
          </w:p>
        </w:tc>
        <w:tc>
          <w:tcPr>
            <w:tcW w:w="1276" w:type="dxa"/>
            <w:vAlign w:val="center"/>
          </w:tcPr>
          <w:p w14:paraId="3FD48C0C" w14:textId="77777777" w:rsidR="000C1791" w:rsidRPr="000C1791" w:rsidRDefault="000C1791" w:rsidP="000C1791">
            <w:pPr>
              <w:jc w:val="center"/>
              <w:rPr>
                <w:rFonts w:ascii="Sylfaen" w:hAnsi="Sylfaen" w:cs="Calibri"/>
                <w:b/>
                <w:sz w:val="20"/>
                <w:szCs w:val="20"/>
              </w:rPr>
            </w:pPr>
          </w:p>
        </w:tc>
        <w:tc>
          <w:tcPr>
            <w:tcW w:w="2268" w:type="dxa"/>
          </w:tcPr>
          <w:p w14:paraId="185CFACF" w14:textId="77777777" w:rsidR="000C1791" w:rsidRPr="000C1791" w:rsidRDefault="000C1791" w:rsidP="000C1791">
            <w:pPr>
              <w:jc w:val="center"/>
              <w:rPr>
                <w:rFonts w:ascii="Sylfaen" w:hAnsi="Sylfaen" w:cs="Tahoma"/>
                <w:b/>
                <w:color w:val="000000"/>
                <w:sz w:val="20"/>
                <w:szCs w:val="20"/>
              </w:rPr>
            </w:pPr>
          </w:p>
        </w:tc>
      </w:tr>
      <w:tr w:rsidR="000C1791" w:rsidRPr="004713E1" w14:paraId="0FDF977E" w14:textId="77777777" w:rsidTr="000C1791">
        <w:tc>
          <w:tcPr>
            <w:tcW w:w="656" w:type="dxa"/>
            <w:vAlign w:val="center"/>
          </w:tcPr>
          <w:p w14:paraId="4F0EB0AB" w14:textId="294A7AAD" w:rsidR="000C1791" w:rsidRPr="000027E8" w:rsidRDefault="000C1791" w:rsidP="000C1791">
            <w:pPr>
              <w:rPr>
                <w:rFonts w:ascii="Sylfaen" w:hAnsi="Sylfaen" w:cs="Calibri"/>
                <w:bCs/>
                <w:sz w:val="20"/>
                <w:szCs w:val="20"/>
              </w:rPr>
            </w:pPr>
            <w:r w:rsidRPr="000027E8">
              <w:rPr>
                <w:rFonts w:ascii="Sylfaen" w:hAnsi="Sylfaen" w:cs="Calibri"/>
                <w:bCs/>
                <w:sz w:val="20"/>
                <w:szCs w:val="20"/>
              </w:rPr>
              <w:t>22</w:t>
            </w:r>
          </w:p>
        </w:tc>
        <w:tc>
          <w:tcPr>
            <w:tcW w:w="5009" w:type="dxa"/>
            <w:vAlign w:val="center"/>
          </w:tcPr>
          <w:p w14:paraId="019C7820" w14:textId="0FC36457" w:rsidR="000C1791" w:rsidRPr="000C1791" w:rsidRDefault="000C1791" w:rsidP="000C1791">
            <w:pPr>
              <w:rPr>
                <w:rFonts w:ascii="Sylfaen" w:hAnsi="Sylfaen" w:cs="Arial"/>
                <w:color w:val="000000"/>
                <w:sz w:val="20"/>
                <w:szCs w:val="20"/>
              </w:rPr>
            </w:pPr>
            <w:r w:rsidRPr="000C1791">
              <w:rPr>
                <w:rFonts w:ascii="Sylfaen" w:hAnsi="Sylfaen" w:cs="Arial"/>
                <w:color w:val="000000"/>
                <w:sz w:val="20"/>
                <w:szCs w:val="20"/>
              </w:rPr>
              <w:t xml:space="preserve">Izolacja zapobiegająca utratom ciepła </w:t>
            </w:r>
          </w:p>
        </w:tc>
        <w:tc>
          <w:tcPr>
            <w:tcW w:w="1276" w:type="dxa"/>
            <w:vAlign w:val="center"/>
          </w:tcPr>
          <w:p w14:paraId="6AB91B98" w14:textId="77777777" w:rsidR="000C1791" w:rsidRPr="000C1791" w:rsidRDefault="000C1791" w:rsidP="000C1791">
            <w:pPr>
              <w:jc w:val="center"/>
              <w:rPr>
                <w:rFonts w:ascii="Sylfaen" w:hAnsi="Sylfaen" w:cs="Calibri"/>
                <w:b/>
                <w:sz w:val="20"/>
                <w:szCs w:val="20"/>
              </w:rPr>
            </w:pPr>
          </w:p>
        </w:tc>
        <w:tc>
          <w:tcPr>
            <w:tcW w:w="2268" w:type="dxa"/>
          </w:tcPr>
          <w:p w14:paraId="5E1CBF31" w14:textId="77777777" w:rsidR="000C1791" w:rsidRPr="000C1791" w:rsidRDefault="000C1791" w:rsidP="000C1791">
            <w:pPr>
              <w:jc w:val="center"/>
              <w:rPr>
                <w:rFonts w:ascii="Sylfaen" w:hAnsi="Sylfaen" w:cs="Tahoma"/>
                <w:b/>
                <w:color w:val="000000"/>
                <w:sz w:val="20"/>
                <w:szCs w:val="20"/>
              </w:rPr>
            </w:pPr>
          </w:p>
        </w:tc>
      </w:tr>
      <w:tr w:rsidR="000C1791" w:rsidRPr="004713E1" w14:paraId="78166476" w14:textId="77777777" w:rsidTr="000C1791">
        <w:tc>
          <w:tcPr>
            <w:tcW w:w="656" w:type="dxa"/>
            <w:vAlign w:val="center"/>
          </w:tcPr>
          <w:p w14:paraId="63EC1E3B" w14:textId="272A09BE" w:rsidR="000C1791" w:rsidRPr="000027E8" w:rsidRDefault="000C1791" w:rsidP="000C1791">
            <w:pPr>
              <w:rPr>
                <w:rFonts w:ascii="Sylfaen" w:hAnsi="Sylfaen" w:cs="Calibri"/>
                <w:bCs/>
                <w:sz w:val="20"/>
                <w:szCs w:val="20"/>
              </w:rPr>
            </w:pPr>
            <w:r w:rsidRPr="000027E8">
              <w:rPr>
                <w:rFonts w:ascii="Sylfaen" w:hAnsi="Sylfaen" w:cs="Calibri"/>
                <w:bCs/>
                <w:sz w:val="20"/>
                <w:szCs w:val="20"/>
              </w:rPr>
              <w:t>23</w:t>
            </w:r>
          </w:p>
        </w:tc>
        <w:tc>
          <w:tcPr>
            <w:tcW w:w="5009" w:type="dxa"/>
            <w:vAlign w:val="center"/>
          </w:tcPr>
          <w:p w14:paraId="7450B850" w14:textId="0E18FAC1" w:rsidR="000C1791" w:rsidRPr="000C1791" w:rsidRDefault="000C1791" w:rsidP="000C1791">
            <w:pPr>
              <w:rPr>
                <w:rFonts w:ascii="Sylfaen" w:hAnsi="Sylfaen" w:cs="Arial"/>
                <w:color w:val="000000"/>
                <w:sz w:val="20"/>
                <w:szCs w:val="20"/>
              </w:rPr>
            </w:pPr>
            <w:r w:rsidRPr="000C1791">
              <w:rPr>
                <w:rFonts w:ascii="Sylfaen" w:hAnsi="Sylfaen" w:cs="Arial"/>
                <w:color w:val="000000"/>
                <w:sz w:val="20"/>
                <w:szCs w:val="20"/>
              </w:rPr>
              <w:t>Wymiary nie większe niż (wys. x gł. x szer.): 185cmx70cmx70cm</w:t>
            </w:r>
          </w:p>
        </w:tc>
        <w:tc>
          <w:tcPr>
            <w:tcW w:w="1276" w:type="dxa"/>
            <w:vAlign w:val="center"/>
          </w:tcPr>
          <w:p w14:paraId="57BBD111" w14:textId="77777777" w:rsidR="000C1791" w:rsidRPr="000C1791" w:rsidRDefault="000C1791" w:rsidP="000C1791">
            <w:pPr>
              <w:jc w:val="center"/>
              <w:rPr>
                <w:rFonts w:ascii="Sylfaen" w:hAnsi="Sylfaen" w:cs="Calibri"/>
                <w:b/>
                <w:sz w:val="20"/>
                <w:szCs w:val="20"/>
              </w:rPr>
            </w:pPr>
          </w:p>
        </w:tc>
        <w:tc>
          <w:tcPr>
            <w:tcW w:w="2268" w:type="dxa"/>
          </w:tcPr>
          <w:p w14:paraId="3719E942" w14:textId="77777777" w:rsidR="000C1791" w:rsidRPr="000C1791" w:rsidRDefault="000C1791" w:rsidP="000C1791">
            <w:pPr>
              <w:jc w:val="center"/>
              <w:rPr>
                <w:rFonts w:ascii="Sylfaen" w:hAnsi="Sylfaen" w:cs="Tahoma"/>
                <w:b/>
                <w:color w:val="000000"/>
                <w:sz w:val="20"/>
                <w:szCs w:val="20"/>
              </w:rPr>
            </w:pPr>
          </w:p>
        </w:tc>
      </w:tr>
      <w:tr w:rsidR="000027E8" w:rsidRPr="004713E1" w14:paraId="1F36704F" w14:textId="77777777" w:rsidTr="009F7F9C">
        <w:tc>
          <w:tcPr>
            <w:tcW w:w="656" w:type="dxa"/>
            <w:vAlign w:val="center"/>
          </w:tcPr>
          <w:p w14:paraId="5341D641" w14:textId="7DD8BFA5" w:rsidR="000027E8" w:rsidRPr="000027E8" w:rsidRDefault="000027E8" w:rsidP="000027E8">
            <w:pPr>
              <w:rPr>
                <w:rFonts w:ascii="Sylfaen" w:hAnsi="Sylfaen" w:cs="Calibri"/>
                <w:bCs/>
                <w:sz w:val="20"/>
                <w:szCs w:val="20"/>
              </w:rPr>
            </w:pPr>
            <w:r>
              <w:rPr>
                <w:rFonts w:ascii="Sylfaen" w:hAnsi="Sylfaen" w:cs="Calibri"/>
                <w:bCs/>
                <w:sz w:val="20"/>
                <w:szCs w:val="20"/>
              </w:rPr>
              <w:t>24</w:t>
            </w:r>
          </w:p>
        </w:tc>
        <w:tc>
          <w:tcPr>
            <w:tcW w:w="5009" w:type="dxa"/>
          </w:tcPr>
          <w:p w14:paraId="1FC564BD" w14:textId="5D00C40A" w:rsidR="000027E8" w:rsidRPr="000C1791" w:rsidRDefault="000027E8" w:rsidP="000027E8">
            <w:pPr>
              <w:rPr>
                <w:rFonts w:ascii="Sylfaen" w:hAnsi="Sylfaen" w:cs="Arial"/>
                <w:color w:val="000000"/>
                <w:sz w:val="20"/>
                <w:szCs w:val="20"/>
              </w:rPr>
            </w:pPr>
            <w:r>
              <w:rPr>
                <w:rFonts w:asciiTheme="minorHAnsi" w:hAnsiTheme="minorHAnsi" w:cstheme="minorHAnsi"/>
                <w:sz w:val="22"/>
                <w:szCs w:val="22"/>
              </w:rPr>
              <w:t>Gwarancja min. 24 m-ce</w:t>
            </w:r>
          </w:p>
        </w:tc>
        <w:tc>
          <w:tcPr>
            <w:tcW w:w="1276" w:type="dxa"/>
          </w:tcPr>
          <w:p w14:paraId="72B67A6D" w14:textId="016D9F75" w:rsidR="000027E8" w:rsidRPr="000C1791" w:rsidRDefault="000027E8" w:rsidP="000027E8">
            <w:pPr>
              <w:jc w:val="center"/>
              <w:rPr>
                <w:rFonts w:ascii="Sylfaen" w:hAnsi="Sylfaen" w:cs="Calibri"/>
                <w:b/>
                <w:sz w:val="20"/>
                <w:szCs w:val="20"/>
              </w:rPr>
            </w:pPr>
            <w:r>
              <w:rPr>
                <w:rFonts w:ascii="Calibri" w:hAnsi="Calibri"/>
                <w:sz w:val="22"/>
                <w:szCs w:val="22"/>
              </w:rPr>
              <w:t>TAK</w:t>
            </w:r>
          </w:p>
        </w:tc>
        <w:tc>
          <w:tcPr>
            <w:tcW w:w="2268" w:type="dxa"/>
          </w:tcPr>
          <w:p w14:paraId="5D83AAA5" w14:textId="77777777" w:rsidR="000027E8" w:rsidRPr="000C1791" w:rsidRDefault="000027E8" w:rsidP="000027E8">
            <w:pPr>
              <w:jc w:val="center"/>
              <w:rPr>
                <w:rFonts w:ascii="Sylfaen" w:hAnsi="Sylfaen" w:cs="Tahoma"/>
                <w:b/>
                <w:color w:val="000000"/>
                <w:sz w:val="20"/>
                <w:szCs w:val="20"/>
              </w:rPr>
            </w:pPr>
          </w:p>
        </w:tc>
      </w:tr>
      <w:tr w:rsidR="000027E8" w:rsidRPr="004713E1" w14:paraId="3A05CA7D" w14:textId="77777777" w:rsidTr="009F7F9C">
        <w:tc>
          <w:tcPr>
            <w:tcW w:w="656" w:type="dxa"/>
            <w:vAlign w:val="center"/>
          </w:tcPr>
          <w:p w14:paraId="4CDECCD7" w14:textId="64FE987F" w:rsidR="000027E8" w:rsidRPr="000027E8" w:rsidRDefault="000027E8" w:rsidP="000027E8">
            <w:pPr>
              <w:rPr>
                <w:rFonts w:ascii="Sylfaen" w:hAnsi="Sylfaen" w:cs="Calibri"/>
                <w:bCs/>
                <w:sz w:val="20"/>
                <w:szCs w:val="20"/>
              </w:rPr>
            </w:pPr>
            <w:r>
              <w:rPr>
                <w:rFonts w:ascii="Sylfaen" w:hAnsi="Sylfaen" w:cs="Calibri"/>
                <w:bCs/>
                <w:sz w:val="20"/>
                <w:szCs w:val="20"/>
              </w:rPr>
              <w:t>25</w:t>
            </w:r>
          </w:p>
        </w:tc>
        <w:tc>
          <w:tcPr>
            <w:tcW w:w="5009" w:type="dxa"/>
          </w:tcPr>
          <w:p w14:paraId="1A653D28" w14:textId="0B35F72E" w:rsidR="000027E8" w:rsidRDefault="000027E8" w:rsidP="000027E8">
            <w:pPr>
              <w:rPr>
                <w:rFonts w:asciiTheme="minorHAnsi" w:hAnsiTheme="minorHAnsi" w:cstheme="minorHAnsi"/>
                <w:sz w:val="22"/>
                <w:szCs w:val="22"/>
              </w:rPr>
            </w:pPr>
            <w:r>
              <w:rPr>
                <w:rFonts w:asciiTheme="minorHAnsi" w:hAnsiTheme="minorHAnsi" w:cstheme="minorHAnsi"/>
                <w:sz w:val="22"/>
                <w:szCs w:val="22"/>
              </w:rPr>
              <w:t>Instrukcja w języku polskim wraz z dostawą</w:t>
            </w:r>
          </w:p>
        </w:tc>
        <w:tc>
          <w:tcPr>
            <w:tcW w:w="1276" w:type="dxa"/>
          </w:tcPr>
          <w:p w14:paraId="38E7F455" w14:textId="3058440D" w:rsidR="000027E8" w:rsidRDefault="000027E8" w:rsidP="000027E8">
            <w:pPr>
              <w:jc w:val="center"/>
              <w:rPr>
                <w:rFonts w:ascii="Calibri" w:hAnsi="Calibri"/>
                <w:sz w:val="22"/>
                <w:szCs w:val="22"/>
              </w:rPr>
            </w:pPr>
            <w:r>
              <w:rPr>
                <w:rFonts w:ascii="Calibri" w:hAnsi="Calibri"/>
                <w:sz w:val="22"/>
                <w:szCs w:val="22"/>
              </w:rPr>
              <w:t>TAK</w:t>
            </w:r>
          </w:p>
        </w:tc>
        <w:tc>
          <w:tcPr>
            <w:tcW w:w="2268" w:type="dxa"/>
          </w:tcPr>
          <w:p w14:paraId="359541B0" w14:textId="77777777" w:rsidR="000027E8" w:rsidRPr="000C1791" w:rsidRDefault="000027E8" w:rsidP="000027E8">
            <w:pPr>
              <w:jc w:val="center"/>
              <w:rPr>
                <w:rFonts w:ascii="Sylfaen" w:hAnsi="Sylfaen" w:cs="Tahoma"/>
                <w:b/>
                <w:color w:val="000000"/>
                <w:sz w:val="20"/>
                <w:szCs w:val="20"/>
              </w:rPr>
            </w:pPr>
          </w:p>
        </w:tc>
      </w:tr>
    </w:tbl>
    <w:p w14:paraId="5FD3DF69" w14:textId="77777777" w:rsidR="000C1791" w:rsidRDefault="000C1791" w:rsidP="000C1791">
      <w:pPr>
        <w:spacing w:line="360" w:lineRule="auto"/>
        <w:rPr>
          <w:b/>
          <w:color w:val="000000"/>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850"/>
        <w:gridCol w:w="567"/>
        <w:gridCol w:w="709"/>
        <w:gridCol w:w="850"/>
        <w:gridCol w:w="567"/>
        <w:gridCol w:w="851"/>
        <w:gridCol w:w="1276"/>
      </w:tblGrid>
      <w:tr w:rsidR="000C1791" w:rsidRPr="00CF4DD8" w14:paraId="460F1896" w14:textId="77777777" w:rsidTr="00022DAA">
        <w:tblPrEx>
          <w:tblCellMar>
            <w:top w:w="0" w:type="dxa"/>
            <w:bottom w:w="0" w:type="dxa"/>
          </w:tblCellMar>
        </w:tblPrEx>
        <w:trPr>
          <w:trHeight w:val="565"/>
        </w:trPr>
        <w:tc>
          <w:tcPr>
            <w:tcW w:w="496" w:type="dxa"/>
          </w:tcPr>
          <w:p w14:paraId="5E2E9696" w14:textId="77777777" w:rsidR="000C1791" w:rsidRPr="00CF4DD8" w:rsidRDefault="000C1791" w:rsidP="00022DAA">
            <w:pPr>
              <w:rPr>
                <w:rFonts w:ascii="Sylfaen" w:hAnsi="Sylfaen" w:cs="Tahoma"/>
                <w:b/>
                <w:sz w:val="20"/>
                <w:szCs w:val="20"/>
              </w:rPr>
            </w:pPr>
            <w:r w:rsidRPr="00CF4DD8">
              <w:rPr>
                <w:rFonts w:ascii="Sylfaen" w:hAnsi="Sylfaen" w:cs="Tahoma"/>
                <w:b/>
                <w:sz w:val="20"/>
                <w:szCs w:val="20"/>
              </w:rPr>
              <w:t>L.p.</w:t>
            </w:r>
          </w:p>
        </w:tc>
        <w:tc>
          <w:tcPr>
            <w:tcW w:w="3402" w:type="dxa"/>
          </w:tcPr>
          <w:p w14:paraId="3C53D15C" w14:textId="77777777" w:rsidR="000C1791" w:rsidRPr="00CF4DD8" w:rsidRDefault="000C1791" w:rsidP="00022DAA">
            <w:pPr>
              <w:rPr>
                <w:rFonts w:ascii="Sylfaen" w:hAnsi="Sylfaen" w:cs="Tahoma"/>
                <w:b/>
                <w:sz w:val="20"/>
                <w:szCs w:val="20"/>
              </w:rPr>
            </w:pPr>
            <w:r w:rsidRPr="00CF4DD8">
              <w:rPr>
                <w:rFonts w:ascii="Sylfaen" w:hAnsi="Sylfaen" w:cs="Tahoma"/>
                <w:b/>
                <w:sz w:val="20"/>
                <w:szCs w:val="20"/>
              </w:rPr>
              <w:t xml:space="preserve">Nazwa </w:t>
            </w:r>
          </w:p>
        </w:tc>
        <w:tc>
          <w:tcPr>
            <w:tcW w:w="850" w:type="dxa"/>
          </w:tcPr>
          <w:p w14:paraId="76937A3B" w14:textId="77777777" w:rsidR="000C1791" w:rsidRPr="00CF4DD8" w:rsidRDefault="000C1791" w:rsidP="00022DAA">
            <w:pPr>
              <w:rPr>
                <w:rFonts w:ascii="Sylfaen" w:hAnsi="Sylfaen" w:cs="Tahoma"/>
                <w:b/>
                <w:sz w:val="20"/>
                <w:szCs w:val="20"/>
              </w:rPr>
            </w:pPr>
            <w:r w:rsidRPr="00CF4DD8">
              <w:rPr>
                <w:rFonts w:ascii="Sylfaen" w:hAnsi="Sylfaen" w:cs="Tahoma"/>
                <w:b/>
                <w:sz w:val="20"/>
                <w:szCs w:val="20"/>
              </w:rPr>
              <w:t>j.m.</w:t>
            </w:r>
          </w:p>
        </w:tc>
        <w:tc>
          <w:tcPr>
            <w:tcW w:w="567" w:type="dxa"/>
          </w:tcPr>
          <w:p w14:paraId="12C51209" w14:textId="77777777" w:rsidR="000C1791" w:rsidRPr="00CF4DD8" w:rsidRDefault="000C1791" w:rsidP="00022DAA">
            <w:pPr>
              <w:rPr>
                <w:rFonts w:ascii="Sylfaen" w:hAnsi="Sylfaen" w:cs="Tahoma"/>
                <w:b/>
                <w:sz w:val="20"/>
                <w:szCs w:val="20"/>
              </w:rPr>
            </w:pPr>
            <w:r w:rsidRPr="00CF4DD8">
              <w:rPr>
                <w:rFonts w:ascii="Sylfaen" w:hAnsi="Sylfaen" w:cs="Tahoma"/>
                <w:b/>
                <w:sz w:val="20"/>
                <w:szCs w:val="20"/>
              </w:rPr>
              <w:t xml:space="preserve">Ilość </w:t>
            </w:r>
          </w:p>
        </w:tc>
        <w:tc>
          <w:tcPr>
            <w:tcW w:w="709" w:type="dxa"/>
          </w:tcPr>
          <w:p w14:paraId="2D51ACA0" w14:textId="77777777" w:rsidR="000C1791" w:rsidRPr="00CF4DD8" w:rsidRDefault="000C1791" w:rsidP="00022DAA">
            <w:pPr>
              <w:rPr>
                <w:rFonts w:ascii="Sylfaen" w:hAnsi="Sylfaen" w:cs="Tahoma"/>
                <w:b/>
                <w:sz w:val="20"/>
                <w:szCs w:val="20"/>
              </w:rPr>
            </w:pPr>
            <w:r w:rsidRPr="00CF4DD8">
              <w:rPr>
                <w:rFonts w:ascii="Sylfaen" w:hAnsi="Sylfaen" w:cs="Tahoma"/>
                <w:b/>
                <w:sz w:val="20"/>
                <w:szCs w:val="20"/>
              </w:rPr>
              <w:t>Cena jedn. netto</w:t>
            </w:r>
          </w:p>
        </w:tc>
        <w:tc>
          <w:tcPr>
            <w:tcW w:w="850" w:type="dxa"/>
          </w:tcPr>
          <w:p w14:paraId="3158494C" w14:textId="77777777" w:rsidR="000C1791" w:rsidRPr="00CF4DD8" w:rsidRDefault="000C1791" w:rsidP="00022DAA">
            <w:pPr>
              <w:rPr>
                <w:rFonts w:ascii="Sylfaen" w:hAnsi="Sylfaen" w:cs="Tahoma"/>
                <w:b/>
                <w:sz w:val="20"/>
                <w:szCs w:val="20"/>
              </w:rPr>
            </w:pPr>
            <w:r w:rsidRPr="00CF4DD8">
              <w:rPr>
                <w:rFonts w:ascii="Sylfaen" w:hAnsi="Sylfaen" w:cs="Tahoma"/>
                <w:b/>
                <w:sz w:val="20"/>
                <w:szCs w:val="20"/>
              </w:rPr>
              <w:t>Wartość netto</w:t>
            </w:r>
          </w:p>
        </w:tc>
        <w:tc>
          <w:tcPr>
            <w:tcW w:w="567" w:type="dxa"/>
          </w:tcPr>
          <w:p w14:paraId="2300B3EA" w14:textId="77777777" w:rsidR="000C1791" w:rsidRPr="00CF4DD8" w:rsidRDefault="000C1791" w:rsidP="00022DAA">
            <w:pPr>
              <w:rPr>
                <w:rFonts w:ascii="Sylfaen" w:hAnsi="Sylfaen" w:cs="Tahoma"/>
                <w:b/>
                <w:sz w:val="20"/>
                <w:szCs w:val="20"/>
              </w:rPr>
            </w:pPr>
            <w:r w:rsidRPr="00CF4DD8">
              <w:rPr>
                <w:rFonts w:ascii="Sylfaen" w:hAnsi="Sylfaen" w:cs="Tahoma"/>
                <w:b/>
                <w:sz w:val="20"/>
                <w:szCs w:val="20"/>
              </w:rPr>
              <w:t>Vat %</w:t>
            </w:r>
          </w:p>
        </w:tc>
        <w:tc>
          <w:tcPr>
            <w:tcW w:w="851" w:type="dxa"/>
          </w:tcPr>
          <w:p w14:paraId="6D02E089" w14:textId="77777777" w:rsidR="000C1791" w:rsidRPr="00CF4DD8" w:rsidRDefault="000C1791" w:rsidP="00022DAA">
            <w:pPr>
              <w:rPr>
                <w:rFonts w:ascii="Sylfaen" w:hAnsi="Sylfaen" w:cs="Tahoma"/>
                <w:b/>
                <w:sz w:val="20"/>
                <w:szCs w:val="20"/>
              </w:rPr>
            </w:pPr>
            <w:r w:rsidRPr="00CF4DD8">
              <w:rPr>
                <w:rFonts w:ascii="Sylfaen" w:hAnsi="Sylfaen" w:cs="Tahoma"/>
                <w:b/>
                <w:sz w:val="20"/>
                <w:szCs w:val="20"/>
              </w:rPr>
              <w:t>Wartość brutto</w:t>
            </w:r>
          </w:p>
        </w:tc>
        <w:tc>
          <w:tcPr>
            <w:tcW w:w="1276" w:type="dxa"/>
          </w:tcPr>
          <w:p w14:paraId="226CE161" w14:textId="77777777" w:rsidR="000C1791" w:rsidRPr="00CF4DD8" w:rsidRDefault="000C1791" w:rsidP="00022DAA">
            <w:pPr>
              <w:rPr>
                <w:rFonts w:ascii="Sylfaen" w:hAnsi="Sylfaen" w:cs="Tahoma"/>
                <w:b/>
                <w:sz w:val="20"/>
                <w:szCs w:val="20"/>
              </w:rPr>
            </w:pPr>
            <w:r w:rsidRPr="00CF4DD8">
              <w:rPr>
                <w:rFonts w:ascii="Sylfaen" w:hAnsi="Sylfaen" w:cs="Tahoma"/>
                <w:b/>
                <w:sz w:val="20"/>
                <w:szCs w:val="20"/>
              </w:rPr>
              <w:t xml:space="preserve">Podać: Producent/  model/nr katalogowy producenta/ </w:t>
            </w:r>
          </w:p>
        </w:tc>
      </w:tr>
      <w:tr w:rsidR="000C1791" w:rsidRPr="00CF4DD8" w14:paraId="7F67FAA0" w14:textId="77777777" w:rsidTr="00022DAA">
        <w:tblPrEx>
          <w:tblCellMar>
            <w:top w:w="0" w:type="dxa"/>
            <w:bottom w:w="0" w:type="dxa"/>
          </w:tblCellMar>
        </w:tblPrEx>
        <w:trPr>
          <w:trHeight w:val="565"/>
        </w:trPr>
        <w:tc>
          <w:tcPr>
            <w:tcW w:w="496" w:type="dxa"/>
          </w:tcPr>
          <w:p w14:paraId="4C2EFDDF" w14:textId="77777777" w:rsidR="000C1791" w:rsidRPr="00CF4DD8" w:rsidRDefault="000C1791" w:rsidP="00022DAA">
            <w:pPr>
              <w:rPr>
                <w:rFonts w:ascii="Sylfaen" w:hAnsi="Sylfaen" w:cs="Tahoma"/>
                <w:sz w:val="20"/>
                <w:szCs w:val="20"/>
              </w:rPr>
            </w:pPr>
            <w:r>
              <w:rPr>
                <w:rFonts w:ascii="Sylfaen" w:hAnsi="Sylfaen" w:cs="Tahoma"/>
                <w:sz w:val="20"/>
                <w:szCs w:val="20"/>
              </w:rPr>
              <w:t>1</w:t>
            </w:r>
          </w:p>
        </w:tc>
        <w:tc>
          <w:tcPr>
            <w:tcW w:w="3402" w:type="dxa"/>
          </w:tcPr>
          <w:p w14:paraId="41CE2383" w14:textId="41010D23" w:rsidR="000C1791" w:rsidRPr="001C2D41" w:rsidRDefault="000C1791" w:rsidP="00022DAA">
            <w:pPr>
              <w:pStyle w:val="Tekstpodstawowy"/>
              <w:spacing w:after="0"/>
              <w:rPr>
                <w:rFonts w:ascii="Sylfaen" w:hAnsi="Sylfaen" w:cs="Calibri"/>
                <w:szCs w:val="20"/>
              </w:rPr>
            </w:pPr>
            <w:r>
              <w:rPr>
                <w:rFonts w:ascii="Calibri" w:hAnsi="Calibri" w:cs="Calibri"/>
                <w:bCs/>
                <w:szCs w:val="20"/>
              </w:rPr>
              <w:t>Cieplarka</w:t>
            </w:r>
          </w:p>
        </w:tc>
        <w:tc>
          <w:tcPr>
            <w:tcW w:w="850" w:type="dxa"/>
          </w:tcPr>
          <w:p w14:paraId="1C3527B7" w14:textId="77777777" w:rsidR="000C1791" w:rsidRPr="00CF4DD8" w:rsidRDefault="000C1791" w:rsidP="00022DAA">
            <w:pPr>
              <w:rPr>
                <w:rFonts w:ascii="Sylfaen" w:hAnsi="Sylfaen" w:cs="Tahoma"/>
                <w:sz w:val="20"/>
                <w:szCs w:val="20"/>
              </w:rPr>
            </w:pPr>
            <w:r>
              <w:rPr>
                <w:rFonts w:ascii="Sylfaen" w:hAnsi="Sylfaen" w:cs="Tahoma"/>
                <w:sz w:val="20"/>
                <w:szCs w:val="20"/>
              </w:rPr>
              <w:t>Szt.</w:t>
            </w:r>
          </w:p>
        </w:tc>
        <w:tc>
          <w:tcPr>
            <w:tcW w:w="567" w:type="dxa"/>
          </w:tcPr>
          <w:p w14:paraId="3E416A20" w14:textId="77777777" w:rsidR="000C1791" w:rsidRPr="00CF4DD8" w:rsidRDefault="000C1791" w:rsidP="00022DAA">
            <w:pPr>
              <w:rPr>
                <w:rFonts w:ascii="Sylfaen" w:hAnsi="Sylfaen" w:cs="Tahoma"/>
                <w:sz w:val="20"/>
                <w:szCs w:val="20"/>
              </w:rPr>
            </w:pPr>
            <w:r>
              <w:rPr>
                <w:rFonts w:ascii="Sylfaen" w:hAnsi="Sylfaen" w:cs="Tahoma"/>
                <w:sz w:val="20"/>
                <w:szCs w:val="20"/>
              </w:rPr>
              <w:t>1</w:t>
            </w:r>
          </w:p>
        </w:tc>
        <w:tc>
          <w:tcPr>
            <w:tcW w:w="709" w:type="dxa"/>
          </w:tcPr>
          <w:p w14:paraId="6E9134E0" w14:textId="77777777" w:rsidR="000C1791" w:rsidRPr="00CF4DD8" w:rsidRDefault="000C1791" w:rsidP="00022DAA">
            <w:pPr>
              <w:rPr>
                <w:rFonts w:ascii="Sylfaen" w:hAnsi="Sylfaen" w:cs="Tahoma"/>
                <w:sz w:val="20"/>
                <w:szCs w:val="20"/>
              </w:rPr>
            </w:pPr>
          </w:p>
        </w:tc>
        <w:tc>
          <w:tcPr>
            <w:tcW w:w="850" w:type="dxa"/>
          </w:tcPr>
          <w:p w14:paraId="53A65AC1" w14:textId="77777777" w:rsidR="000C1791" w:rsidRPr="00CF4DD8" w:rsidRDefault="000C1791" w:rsidP="00022DAA">
            <w:pPr>
              <w:rPr>
                <w:rFonts w:ascii="Sylfaen" w:hAnsi="Sylfaen" w:cs="Tahoma"/>
                <w:sz w:val="20"/>
                <w:szCs w:val="20"/>
              </w:rPr>
            </w:pPr>
          </w:p>
        </w:tc>
        <w:tc>
          <w:tcPr>
            <w:tcW w:w="567" w:type="dxa"/>
          </w:tcPr>
          <w:p w14:paraId="2FF46ED0" w14:textId="77777777" w:rsidR="000C1791" w:rsidRPr="00CF4DD8" w:rsidRDefault="000C1791" w:rsidP="00022DAA">
            <w:pPr>
              <w:rPr>
                <w:rFonts w:ascii="Sylfaen" w:hAnsi="Sylfaen" w:cs="Tahoma"/>
                <w:sz w:val="20"/>
                <w:szCs w:val="20"/>
              </w:rPr>
            </w:pPr>
          </w:p>
        </w:tc>
        <w:tc>
          <w:tcPr>
            <w:tcW w:w="851" w:type="dxa"/>
          </w:tcPr>
          <w:p w14:paraId="4F4BED17" w14:textId="77777777" w:rsidR="000C1791" w:rsidRPr="00CF4DD8" w:rsidRDefault="000C1791" w:rsidP="00022DAA">
            <w:pPr>
              <w:rPr>
                <w:rFonts w:ascii="Sylfaen" w:hAnsi="Sylfaen" w:cs="Tahoma"/>
                <w:sz w:val="20"/>
                <w:szCs w:val="20"/>
              </w:rPr>
            </w:pPr>
          </w:p>
        </w:tc>
        <w:tc>
          <w:tcPr>
            <w:tcW w:w="1276" w:type="dxa"/>
          </w:tcPr>
          <w:p w14:paraId="2ED368CB" w14:textId="77777777" w:rsidR="000C1791" w:rsidRPr="00CF4DD8" w:rsidRDefault="000C1791" w:rsidP="00022DAA">
            <w:pPr>
              <w:rPr>
                <w:rFonts w:ascii="Sylfaen" w:hAnsi="Sylfaen" w:cs="Tahoma"/>
                <w:sz w:val="20"/>
                <w:szCs w:val="20"/>
              </w:rPr>
            </w:pPr>
          </w:p>
        </w:tc>
      </w:tr>
    </w:tbl>
    <w:p w14:paraId="34182B16" w14:textId="77777777" w:rsidR="008B466A" w:rsidRDefault="008B466A">
      <w:pPr>
        <w:spacing w:line="360" w:lineRule="auto"/>
        <w:rPr>
          <w:b/>
          <w:color w:val="000000"/>
          <w:sz w:val="22"/>
          <w:szCs w:val="22"/>
        </w:rPr>
      </w:pPr>
    </w:p>
    <w:p w14:paraId="28D975B5" w14:textId="77777777" w:rsidR="008B466A" w:rsidRDefault="008B466A">
      <w:pPr>
        <w:spacing w:line="360" w:lineRule="auto"/>
        <w:rPr>
          <w:b/>
          <w:color w:val="000000"/>
          <w:sz w:val="22"/>
          <w:szCs w:val="22"/>
        </w:rPr>
      </w:pPr>
    </w:p>
    <w:p w14:paraId="6631B2E3" w14:textId="3149A360" w:rsidR="000027E8" w:rsidRDefault="000027E8" w:rsidP="000027E8">
      <w:pPr>
        <w:pStyle w:val="Tekstpodstawowy"/>
        <w:spacing w:after="0"/>
        <w:rPr>
          <w:rFonts w:ascii="Calibri" w:hAnsi="Calibri" w:cs="Calibri"/>
          <w:b/>
          <w:szCs w:val="20"/>
        </w:rPr>
      </w:pPr>
      <w:r>
        <w:rPr>
          <w:rFonts w:ascii="Calibri" w:hAnsi="Calibri" w:cs="Calibri"/>
          <w:b/>
          <w:szCs w:val="20"/>
        </w:rPr>
        <w:t xml:space="preserve">Część </w:t>
      </w:r>
      <w:r>
        <w:rPr>
          <w:rFonts w:ascii="Calibri" w:hAnsi="Calibri" w:cs="Calibri"/>
          <w:b/>
          <w:szCs w:val="20"/>
        </w:rPr>
        <w:t>9</w:t>
      </w:r>
    </w:p>
    <w:p w14:paraId="1BA88E9A" w14:textId="74347A2C" w:rsidR="000027E8" w:rsidRPr="00E51AF0" w:rsidRDefault="000027E8" w:rsidP="000027E8">
      <w:pPr>
        <w:pStyle w:val="Tekstpodstawowy"/>
        <w:spacing w:after="0"/>
        <w:rPr>
          <w:rFonts w:ascii="Calibri" w:hAnsi="Calibri" w:cs="Calibri"/>
          <w:b/>
          <w:szCs w:val="20"/>
        </w:rPr>
      </w:pPr>
      <w:r w:rsidRPr="00E51AF0">
        <w:rPr>
          <w:rFonts w:ascii="Calibri" w:hAnsi="Calibri" w:cs="Calibri"/>
          <w:b/>
          <w:szCs w:val="20"/>
        </w:rPr>
        <w:t>Przedmiot zamówienia</w:t>
      </w:r>
      <w:r>
        <w:rPr>
          <w:rFonts w:ascii="Calibri" w:hAnsi="Calibri" w:cs="Calibri"/>
          <w:b/>
          <w:szCs w:val="20"/>
        </w:rPr>
        <w:t xml:space="preserve"> – </w:t>
      </w:r>
      <w:r>
        <w:rPr>
          <w:rFonts w:ascii="Calibri" w:hAnsi="Calibri" w:cs="Calibri"/>
          <w:b/>
          <w:szCs w:val="20"/>
        </w:rPr>
        <w:t>Zestaw monitorowania pacjenta</w:t>
      </w:r>
    </w:p>
    <w:p w14:paraId="2C735F25" w14:textId="77777777" w:rsidR="000027E8" w:rsidRPr="00E51AF0" w:rsidRDefault="000027E8" w:rsidP="000027E8">
      <w:pPr>
        <w:rPr>
          <w:rFonts w:ascii="Calibri" w:hAnsi="Calibri" w:cs="Calibri"/>
          <w:b/>
          <w:sz w:val="20"/>
          <w:szCs w:val="20"/>
        </w:rPr>
      </w:pPr>
      <w:r w:rsidRPr="00E51AF0">
        <w:rPr>
          <w:rFonts w:ascii="Calibri" w:hAnsi="Calibri" w:cs="Calibri"/>
          <w:b/>
          <w:sz w:val="20"/>
          <w:szCs w:val="20"/>
        </w:rPr>
        <w:t xml:space="preserve">Producent: </w:t>
      </w:r>
    </w:p>
    <w:p w14:paraId="6115E6EE" w14:textId="77777777" w:rsidR="000027E8" w:rsidRDefault="000027E8" w:rsidP="000027E8">
      <w:pPr>
        <w:rPr>
          <w:rFonts w:ascii="Calibri" w:hAnsi="Calibri" w:cs="Calibri"/>
          <w:b/>
          <w:sz w:val="20"/>
          <w:szCs w:val="20"/>
        </w:rPr>
      </w:pPr>
      <w:r w:rsidRPr="00E51AF0">
        <w:rPr>
          <w:rFonts w:ascii="Calibri" w:hAnsi="Calibri" w:cs="Calibri"/>
          <w:b/>
          <w:sz w:val="20"/>
          <w:szCs w:val="20"/>
        </w:rPr>
        <w:t xml:space="preserve">Nazwa i typ: </w:t>
      </w:r>
    </w:p>
    <w:p w14:paraId="05AD9109" w14:textId="77777777" w:rsidR="000027E8" w:rsidRDefault="000027E8" w:rsidP="000027E8">
      <w:pPr>
        <w:spacing w:line="276" w:lineRule="auto"/>
        <w:rPr>
          <w:b/>
        </w:rPr>
      </w:pPr>
    </w:p>
    <w:tbl>
      <w:tblPr>
        <w:tblW w:w="9428" w:type="dxa"/>
        <w:tblInd w:w="-77" w:type="dxa"/>
        <w:tblLayout w:type="fixed"/>
        <w:tblCellMar>
          <w:left w:w="65" w:type="dxa"/>
          <w:right w:w="65" w:type="dxa"/>
        </w:tblCellMar>
        <w:tblLook w:val="04A0" w:firstRow="1" w:lastRow="0" w:firstColumn="1" w:lastColumn="0" w:noHBand="0" w:noVBand="1"/>
      </w:tblPr>
      <w:tblGrid>
        <w:gridCol w:w="569"/>
        <w:gridCol w:w="5173"/>
        <w:gridCol w:w="1134"/>
        <w:gridCol w:w="1276"/>
        <w:gridCol w:w="1276"/>
      </w:tblGrid>
      <w:tr w:rsidR="000027E8" w14:paraId="43BF1554" w14:textId="21D2D98C" w:rsidTr="000027E8">
        <w:trPr>
          <w:cantSplit/>
          <w:tblHeader/>
        </w:trPr>
        <w:tc>
          <w:tcPr>
            <w:tcW w:w="569" w:type="dxa"/>
            <w:tcBorders>
              <w:top w:val="single" w:sz="4" w:space="0" w:color="000000"/>
              <w:left w:val="single" w:sz="4" w:space="0" w:color="000000"/>
              <w:bottom w:val="single" w:sz="4" w:space="0" w:color="000000"/>
              <w:right w:val="nil"/>
            </w:tcBorders>
            <w:vAlign w:val="center"/>
            <w:hideMark/>
          </w:tcPr>
          <w:p w14:paraId="6EA1A80F" w14:textId="77777777" w:rsidR="000027E8" w:rsidRPr="000027E8" w:rsidRDefault="000027E8">
            <w:pPr>
              <w:jc w:val="center"/>
              <w:rPr>
                <w:rFonts w:ascii="Sylfaen" w:hAnsi="Sylfaen"/>
                <w:sz w:val="20"/>
                <w:szCs w:val="20"/>
              </w:rPr>
            </w:pPr>
            <w:r w:rsidRPr="000027E8">
              <w:rPr>
                <w:rFonts w:ascii="Sylfaen" w:hAnsi="Sylfaen"/>
                <w:b/>
                <w:sz w:val="20"/>
                <w:szCs w:val="20"/>
              </w:rPr>
              <w:t>Lp.</w:t>
            </w:r>
          </w:p>
        </w:tc>
        <w:tc>
          <w:tcPr>
            <w:tcW w:w="5173" w:type="dxa"/>
            <w:tcBorders>
              <w:top w:val="single" w:sz="4" w:space="0" w:color="000000"/>
              <w:left w:val="single" w:sz="4" w:space="0" w:color="000000"/>
              <w:bottom w:val="single" w:sz="4" w:space="0" w:color="000000"/>
              <w:right w:val="nil"/>
            </w:tcBorders>
            <w:vAlign w:val="center"/>
            <w:hideMark/>
          </w:tcPr>
          <w:p w14:paraId="4AB94494" w14:textId="77777777" w:rsidR="000027E8" w:rsidRPr="000027E8" w:rsidRDefault="000027E8">
            <w:pPr>
              <w:snapToGrid w:val="0"/>
              <w:jc w:val="center"/>
              <w:rPr>
                <w:rFonts w:ascii="Sylfaen" w:hAnsi="Sylfaen"/>
                <w:sz w:val="20"/>
                <w:szCs w:val="20"/>
              </w:rPr>
            </w:pPr>
            <w:r w:rsidRPr="000027E8">
              <w:rPr>
                <w:rFonts w:ascii="Sylfaen" w:hAnsi="Sylfaen" w:cs="Arial"/>
                <w:b/>
                <w:bCs/>
                <w:color w:val="000000"/>
                <w:sz w:val="20"/>
                <w:szCs w:val="20"/>
              </w:rPr>
              <w:t>Parametry techniczne i funkcjonalne</w:t>
            </w:r>
          </w:p>
        </w:tc>
        <w:tc>
          <w:tcPr>
            <w:tcW w:w="1134" w:type="dxa"/>
            <w:tcBorders>
              <w:top w:val="single" w:sz="4" w:space="0" w:color="000000"/>
              <w:left w:val="single" w:sz="4" w:space="0" w:color="000000"/>
              <w:bottom w:val="single" w:sz="4" w:space="0" w:color="000000"/>
              <w:right w:val="nil"/>
            </w:tcBorders>
            <w:vAlign w:val="center"/>
            <w:hideMark/>
          </w:tcPr>
          <w:p w14:paraId="4088C8CB" w14:textId="7A84947F" w:rsidR="000027E8" w:rsidRPr="000027E8" w:rsidRDefault="000027E8">
            <w:pPr>
              <w:snapToGrid w:val="0"/>
              <w:jc w:val="center"/>
              <w:rPr>
                <w:rFonts w:ascii="Sylfaen" w:hAnsi="Sylfaen"/>
                <w:sz w:val="20"/>
                <w:szCs w:val="20"/>
              </w:rPr>
            </w:pPr>
            <w:r w:rsidRPr="000027E8">
              <w:rPr>
                <w:rFonts w:ascii="Sylfaen" w:hAnsi="Sylfaen" w:cs="Calibri"/>
                <w:b/>
                <w:sz w:val="20"/>
                <w:szCs w:val="20"/>
              </w:rPr>
              <w:t>Parametr wymagany</w:t>
            </w:r>
          </w:p>
        </w:tc>
        <w:tc>
          <w:tcPr>
            <w:tcW w:w="1276" w:type="dxa"/>
            <w:tcBorders>
              <w:top w:val="single" w:sz="4" w:space="0" w:color="000000"/>
              <w:left w:val="single" w:sz="4" w:space="0" w:color="000000"/>
              <w:bottom w:val="single" w:sz="4" w:space="0" w:color="000000"/>
              <w:right w:val="single" w:sz="4" w:space="0" w:color="000000"/>
            </w:tcBorders>
            <w:vAlign w:val="center"/>
            <w:hideMark/>
          </w:tcPr>
          <w:p w14:paraId="5A8BE438" w14:textId="7EA1CB36" w:rsidR="000027E8" w:rsidRPr="000027E8" w:rsidRDefault="000027E8">
            <w:pPr>
              <w:snapToGrid w:val="0"/>
              <w:jc w:val="center"/>
              <w:rPr>
                <w:rFonts w:ascii="Sylfaen" w:hAnsi="Sylfaen"/>
                <w:sz w:val="20"/>
                <w:szCs w:val="20"/>
              </w:rPr>
            </w:pPr>
            <w:r w:rsidRPr="000027E8">
              <w:rPr>
                <w:rFonts w:ascii="Sylfaen" w:hAnsi="Sylfaen"/>
                <w:b/>
                <w:sz w:val="20"/>
                <w:szCs w:val="20"/>
                <w:lang w:eastAsia="x-none"/>
              </w:rPr>
              <w:t>zasady oceny punktowej w kryterium jakość</w:t>
            </w:r>
          </w:p>
        </w:tc>
        <w:tc>
          <w:tcPr>
            <w:tcW w:w="1276" w:type="dxa"/>
            <w:tcBorders>
              <w:top w:val="single" w:sz="4" w:space="0" w:color="000000"/>
              <w:left w:val="single" w:sz="4" w:space="0" w:color="000000"/>
              <w:bottom w:val="single" w:sz="4" w:space="0" w:color="000000"/>
              <w:right w:val="single" w:sz="4" w:space="0" w:color="000000"/>
            </w:tcBorders>
          </w:tcPr>
          <w:p w14:paraId="5F32B200" w14:textId="77777777" w:rsidR="000027E8" w:rsidRPr="000027E8" w:rsidRDefault="000027E8" w:rsidP="000027E8">
            <w:pPr>
              <w:jc w:val="center"/>
              <w:rPr>
                <w:rFonts w:ascii="Sylfaen" w:hAnsi="Sylfaen" w:cs="Tahoma"/>
                <w:b/>
                <w:color w:val="000000"/>
                <w:sz w:val="20"/>
                <w:szCs w:val="20"/>
              </w:rPr>
            </w:pPr>
            <w:r w:rsidRPr="000027E8">
              <w:rPr>
                <w:rFonts w:ascii="Sylfaen" w:hAnsi="Sylfaen" w:cs="Tahoma"/>
                <w:b/>
                <w:color w:val="000000"/>
                <w:sz w:val="20"/>
                <w:szCs w:val="20"/>
              </w:rPr>
              <w:t>Parametr oferowany/</w:t>
            </w:r>
          </w:p>
          <w:p w14:paraId="30F09E63" w14:textId="36E3A2B6" w:rsidR="000027E8" w:rsidRPr="000027E8" w:rsidRDefault="000027E8" w:rsidP="000027E8">
            <w:pPr>
              <w:snapToGrid w:val="0"/>
              <w:jc w:val="center"/>
              <w:rPr>
                <w:rFonts w:ascii="Sylfaen" w:hAnsi="Sylfaen" w:cs="Arial"/>
                <w:b/>
                <w:sz w:val="20"/>
                <w:szCs w:val="20"/>
              </w:rPr>
            </w:pPr>
            <w:r w:rsidRPr="000027E8">
              <w:rPr>
                <w:rFonts w:ascii="Sylfaen" w:hAnsi="Sylfaen" w:cs="Tahoma"/>
                <w:b/>
                <w:color w:val="000000"/>
                <w:sz w:val="20"/>
                <w:szCs w:val="20"/>
              </w:rPr>
              <w:t>podać/opisać</w:t>
            </w:r>
          </w:p>
        </w:tc>
      </w:tr>
      <w:tr w:rsidR="000027E8" w14:paraId="12534897" w14:textId="19F8FD3B"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14A22151"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1.</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2AE4E630" w14:textId="77777777" w:rsidR="000027E8" w:rsidRPr="000027E8" w:rsidRDefault="000027E8">
            <w:pPr>
              <w:pStyle w:val="Style10"/>
              <w:jc w:val="left"/>
              <w:rPr>
                <w:rFonts w:ascii="Sylfaen" w:hAnsi="Sylfaen"/>
                <w:sz w:val="20"/>
                <w:szCs w:val="20"/>
              </w:rPr>
            </w:pPr>
            <w:r w:rsidRPr="000027E8">
              <w:rPr>
                <w:rFonts w:ascii="Sylfaen" w:hAnsi="Sylfaen" w:cs="Times New Roman"/>
                <w:sz w:val="20"/>
                <w:szCs w:val="20"/>
              </w:rPr>
              <w:t xml:space="preserve">Monitor o konstrukcji kompaktowej. </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2A5F7709"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2B666591"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0177BEE" w14:textId="77777777" w:rsidR="000027E8" w:rsidRPr="000027E8" w:rsidRDefault="000027E8">
            <w:pPr>
              <w:pStyle w:val="Style10"/>
              <w:jc w:val="left"/>
              <w:rPr>
                <w:rFonts w:ascii="Sylfaen" w:hAnsi="Sylfaen"/>
                <w:sz w:val="20"/>
                <w:szCs w:val="20"/>
              </w:rPr>
            </w:pPr>
          </w:p>
        </w:tc>
      </w:tr>
      <w:tr w:rsidR="000027E8" w14:paraId="5798F75F" w14:textId="1FFA157B"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20148553"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2.</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4E4B8B08" w14:textId="77777777" w:rsidR="000027E8" w:rsidRPr="000027E8" w:rsidRDefault="000027E8">
            <w:pPr>
              <w:pStyle w:val="Style10"/>
              <w:jc w:val="left"/>
              <w:rPr>
                <w:rFonts w:ascii="Sylfaen" w:hAnsi="Sylfaen"/>
                <w:sz w:val="20"/>
                <w:szCs w:val="20"/>
              </w:rPr>
            </w:pPr>
            <w:r w:rsidRPr="000027E8">
              <w:rPr>
                <w:rFonts w:ascii="Sylfaen" w:hAnsi="Sylfaen" w:cs="Times New Roman"/>
                <w:sz w:val="20"/>
                <w:szCs w:val="20"/>
              </w:rPr>
              <w:t>Kolorowy pojedynczy ekran w postaci płaskiego panelu LCD TFT o przekątnej minimum 12", rozdzielczości co najmniej 1200x800 pikseli i dużym kącie widzenia (powyżej 160</w:t>
            </w:r>
            <w:r w:rsidRPr="000027E8">
              <w:rPr>
                <w:rFonts w:ascii="Sylfaen" w:hAnsi="Sylfaen" w:cs="Times New Roman"/>
                <w:sz w:val="20"/>
                <w:szCs w:val="20"/>
                <w:vertAlign w:val="superscript"/>
              </w:rPr>
              <w:t>o</w:t>
            </w:r>
            <w:r w:rsidRPr="000027E8">
              <w:rPr>
                <w:rFonts w:ascii="Sylfaen" w:hAnsi="Sylfaen" w:cs="Times New Roman"/>
                <w:sz w:val="20"/>
                <w:szCs w:val="20"/>
              </w:rPr>
              <w:t>).</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43218F7E"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798AA997"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816D61E" w14:textId="77777777" w:rsidR="000027E8" w:rsidRPr="000027E8" w:rsidRDefault="000027E8">
            <w:pPr>
              <w:pStyle w:val="Style10"/>
              <w:jc w:val="left"/>
              <w:rPr>
                <w:rFonts w:ascii="Sylfaen" w:hAnsi="Sylfaen"/>
                <w:sz w:val="20"/>
                <w:szCs w:val="20"/>
              </w:rPr>
            </w:pPr>
          </w:p>
        </w:tc>
      </w:tr>
      <w:tr w:rsidR="000027E8" w14:paraId="5C041278" w14:textId="7F211A7B"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2256D88C"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3.</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78BE2EF3" w14:textId="77777777" w:rsidR="000027E8" w:rsidRPr="000027E8" w:rsidRDefault="000027E8">
            <w:pPr>
              <w:pStyle w:val="Style10"/>
              <w:jc w:val="left"/>
              <w:rPr>
                <w:rFonts w:ascii="Sylfaen" w:hAnsi="Sylfaen"/>
                <w:sz w:val="20"/>
                <w:szCs w:val="20"/>
              </w:rPr>
            </w:pPr>
            <w:r w:rsidRPr="000027E8">
              <w:rPr>
                <w:rFonts w:ascii="Sylfaen" w:hAnsi="Sylfaen" w:cs="Times New Roman"/>
                <w:sz w:val="20"/>
                <w:szCs w:val="20"/>
              </w:rPr>
              <w:t xml:space="preserve">Opisy i komunikaty ekranowe w języku polskim. Obsługa poprzez ekran dotykowy z funkcją obsługi gestów. </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331C140B"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5739B5E6"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401DBDE" w14:textId="77777777" w:rsidR="000027E8" w:rsidRPr="000027E8" w:rsidRDefault="000027E8">
            <w:pPr>
              <w:pStyle w:val="Style10"/>
              <w:jc w:val="left"/>
              <w:rPr>
                <w:rFonts w:ascii="Sylfaen" w:hAnsi="Sylfaen"/>
                <w:sz w:val="20"/>
                <w:szCs w:val="20"/>
              </w:rPr>
            </w:pPr>
          </w:p>
        </w:tc>
      </w:tr>
      <w:tr w:rsidR="000027E8" w14:paraId="528287C3" w14:textId="465C9ECD"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23455E3C"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4.</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373CF911" w14:textId="77777777" w:rsidR="000027E8" w:rsidRPr="000027E8" w:rsidRDefault="000027E8">
            <w:pPr>
              <w:pStyle w:val="Style10"/>
              <w:jc w:val="left"/>
              <w:rPr>
                <w:rFonts w:ascii="Sylfaen" w:hAnsi="Sylfaen"/>
                <w:sz w:val="20"/>
                <w:szCs w:val="20"/>
              </w:rPr>
            </w:pPr>
            <w:r w:rsidRPr="000027E8">
              <w:rPr>
                <w:rFonts w:ascii="Sylfaen" w:hAnsi="Sylfaen" w:cs="Times New Roman"/>
                <w:sz w:val="20"/>
                <w:szCs w:val="20"/>
              </w:rPr>
              <w:t>Min. 6 krzywych dynamicznych wyświetlanych jednocześnie na ekranie</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392BCFC7"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60CECD86" w14:textId="77777777" w:rsidR="000027E8" w:rsidRPr="000027E8" w:rsidRDefault="000027E8">
            <w:pPr>
              <w:pStyle w:val="Style10"/>
              <w:jc w:val="left"/>
              <w:rPr>
                <w:rFonts w:ascii="Sylfaen" w:hAnsi="Sylfaen" w:cs="Times New Roman"/>
                <w:sz w:val="20"/>
                <w:szCs w:val="20"/>
              </w:rPr>
            </w:pPr>
            <w:r w:rsidRPr="000027E8">
              <w:rPr>
                <w:rFonts w:ascii="Sylfaen" w:hAnsi="Sylfaen" w:cs="Times New Roman"/>
                <w:sz w:val="20"/>
                <w:szCs w:val="20"/>
              </w:rPr>
              <w:t>=6- 0 pkt</w:t>
            </w:r>
          </w:p>
          <w:p w14:paraId="78AF6B69" w14:textId="77777777" w:rsidR="000027E8" w:rsidRPr="000027E8" w:rsidRDefault="000027E8">
            <w:pPr>
              <w:pStyle w:val="Style10"/>
              <w:jc w:val="left"/>
              <w:rPr>
                <w:rFonts w:ascii="Sylfaen" w:hAnsi="Sylfaen" w:cs="Times New Roman"/>
                <w:sz w:val="20"/>
                <w:szCs w:val="20"/>
              </w:rPr>
            </w:pPr>
            <w:r w:rsidRPr="000027E8">
              <w:rPr>
                <w:rFonts w:ascii="Sylfaen" w:hAnsi="Sylfaen" w:cs="Times New Roman"/>
                <w:sz w:val="20"/>
                <w:szCs w:val="20"/>
              </w:rPr>
              <w:t>&gt;6- 20 pkt</w:t>
            </w:r>
          </w:p>
          <w:p w14:paraId="7CB8A443" w14:textId="77777777" w:rsidR="000027E8" w:rsidRPr="000027E8" w:rsidRDefault="000027E8">
            <w:pPr>
              <w:pStyle w:val="Style10"/>
              <w:jc w:val="left"/>
              <w:rPr>
                <w:rFonts w:ascii="Sylfaen" w:hAnsi="Sylfae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A44FF6D" w14:textId="77777777" w:rsidR="000027E8" w:rsidRPr="000027E8" w:rsidRDefault="000027E8">
            <w:pPr>
              <w:pStyle w:val="Style10"/>
              <w:jc w:val="left"/>
              <w:rPr>
                <w:rFonts w:ascii="Sylfaen" w:hAnsi="Sylfaen" w:cs="Times New Roman"/>
                <w:sz w:val="20"/>
                <w:szCs w:val="20"/>
              </w:rPr>
            </w:pPr>
          </w:p>
        </w:tc>
      </w:tr>
      <w:tr w:rsidR="000027E8" w14:paraId="23EF0748" w14:textId="7407FA72"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749F338E"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5.</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1A89C81F" w14:textId="77777777" w:rsidR="000027E8" w:rsidRPr="000027E8" w:rsidRDefault="000027E8">
            <w:pPr>
              <w:pStyle w:val="Style10"/>
              <w:jc w:val="left"/>
              <w:rPr>
                <w:rFonts w:ascii="Sylfaen" w:hAnsi="Sylfaen"/>
                <w:sz w:val="20"/>
                <w:szCs w:val="20"/>
              </w:rPr>
            </w:pPr>
            <w:r w:rsidRPr="000027E8">
              <w:rPr>
                <w:rFonts w:ascii="Sylfaen" w:hAnsi="Sylfaen" w:cs="Times New Roman"/>
                <w:sz w:val="20"/>
                <w:szCs w:val="20"/>
              </w:rPr>
              <w:t xml:space="preserve">Zasilanie sieciowe dostosowane do 230V / 50 </w:t>
            </w:r>
            <w:proofErr w:type="spellStart"/>
            <w:r w:rsidRPr="000027E8">
              <w:rPr>
                <w:rFonts w:ascii="Sylfaen" w:hAnsi="Sylfaen" w:cs="Times New Roman"/>
                <w:sz w:val="20"/>
                <w:szCs w:val="20"/>
              </w:rPr>
              <w:t>Hz</w:t>
            </w:r>
            <w:proofErr w:type="spellEnd"/>
            <w:r w:rsidRPr="000027E8">
              <w:rPr>
                <w:rFonts w:ascii="Sylfaen" w:hAnsi="Sylfaen" w:cs="Times New Roman"/>
                <w:sz w:val="20"/>
                <w:szCs w:val="20"/>
              </w:rPr>
              <w:t>. Wewnętrzny akumulator, wymienialny przez użytkownika, pozwalający na minimum 100 minut pracy w konfiguracji EKG, NIBP, SpO2.</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32CF18B7"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4DF3FAF2"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11FDF4C" w14:textId="77777777" w:rsidR="000027E8" w:rsidRPr="000027E8" w:rsidRDefault="000027E8">
            <w:pPr>
              <w:pStyle w:val="Style10"/>
              <w:jc w:val="left"/>
              <w:rPr>
                <w:rFonts w:ascii="Sylfaen" w:hAnsi="Sylfaen"/>
                <w:sz w:val="20"/>
                <w:szCs w:val="20"/>
              </w:rPr>
            </w:pPr>
          </w:p>
        </w:tc>
      </w:tr>
      <w:tr w:rsidR="000027E8" w14:paraId="5D3DB74D" w14:textId="6EC6586C"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23F7282E"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6.</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5BCD2A13" w14:textId="77777777" w:rsidR="000027E8" w:rsidRPr="000027E8" w:rsidRDefault="000027E8">
            <w:pPr>
              <w:pStyle w:val="Style10"/>
              <w:jc w:val="left"/>
              <w:rPr>
                <w:rFonts w:ascii="Sylfaen" w:hAnsi="Sylfaen"/>
                <w:sz w:val="20"/>
                <w:szCs w:val="20"/>
              </w:rPr>
            </w:pPr>
            <w:r w:rsidRPr="000027E8">
              <w:rPr>
                <w:rFonts w:ascii="Sylfaen" w:hAnsi="Sylfaen" w:cs="Times New Roman"/>
                <w:sz w:val="20"/>
                <w:szCs w:val="20"/>
              </w:rPr>
              <w:t>Cicha praca urządzenia – chłodzenie konwekcyjne bez stosowania wentylatorów</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68D41209"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2AC4DC21"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A3B2424" w14:textId="77777777" w:rsidR="000027E8" w:rsidRPr="000027E8" w:rsidRDefault="000027E8">
            <w:pPr>
              <w:pStyle w:val="Style10"/>
              <w:jc w:val="left"/>
              <w:rPr>
                <w:rFonts w:ascii="Sylfaen" w:hAnsi="Sylfaen"/>
                <w:sz w:val="20"/>
                <w:szCs w:val="20"/>
              </w:rPr>
            </w:pPr>
          </w:p>
        </w:tc>
      </w:tr>
      <w:tr w:rsidR="000027E8" w14:paraId="4DCAFFED" w14:textId="59E64B20"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23ADF298" w14:textId="77777777" w:rsidR="000027E8" w:rsidRPr="000027E8" w:rsidRDefault="000027E8">
            <w:pPr>
              <w:widowControl w:val="0"/>
              <w:shd w:val="clear" w:color="auto" w:fill="FFFFFF"/>
              <w:autoSpaceDE w:val="0"/>
              <w:snapToGrid w:val="0"/>
              <w:jc w:val="center"/>
              <w:rPr>
                <w:rFonts w:ascii="Sylfaen" w:hAnsi="Sylfaen"/>
                <w:sz w:val="20"/>
                <w:szCs w:val="20"/>
              </w:rPr>
            </w:pPr>
            <w:r w:rsidRPr="000027E8">
              <w:rPr>
                <w:rFonts w:ascii="Sylfaen" w:hAnsi="Sylfaen"/>
                <w:sz w:val="20"/>
                <w:szCs w:val="20"/>
              </w:rPr>
              <w:t>7.</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63408117" w14:textId="77777777" w:rsidR="000027E8" w:rsidRPr="000027E8" w:rsidRDefault="000027E8">
            <w:pPr>
              <w:pStyle w:val="Style10"/>
              <w:jc w:val="left"/>
              <w:rPr>
                <w:rFonts w:ascii="Sylfaen" w:hAnsi="Sylfaen"/>
                <w:sz w:val="20"/>
                <w:szCs w:val="20"/>
              </w:rPr>
            </w:pPr>
            <w:r w:rsidRPr="000027E8">
              <w:rPr>
                <w:rFonts w:ascii="Sylfaen" w:hAnsi="Sylfaen" w:cs="Times New Roman"/>
                <w:sz w:val="20"/>
                <w:szCs w:val="20"/>
              </w:rPr>
              <w:t>Wyposażenie w złącza wejścia/wyjścia:</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tcPr>
          <w:p w14:paraId="3CA54152" w14:textId="77777777" w:rsidR="000027E8" w:rsidRPr="000027E8" w:rsidRDefault="000027E8">
            <w:pPr>
              <w:snapToGrid w:val="0"/>
              <w:jc w:val="center"/>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2AC7CB32"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2DCE07D" w14:textId="77777777" w:rsidR="000027E8" w:rsidRPr="000027E8" w:rsidRDefault="000027E8">
            <w:pPr>
              <w:pStyle w:val="Style10"/>
              <w:jc w:val="left"/>
              <w:rPr>
                <w:rFonts w:ascii="Sylfaen" w:hAnsi="Sylfaen"/>
                <w:sz w:val="20"/>
                <w:szCs w:val="20"/>
              </w:rPr>
            </w:pPr>
          </w:p>
        </w:tc>
      </w:tr>
      <w:tr w:rsidR="000027E8" w14:paraId="3E30E7A3" w14:textId="1E9D21C2" w:rsidTr="000027E8">
        <w:trPr>
          <w:cantSplit/>
          <w:trHeight w:val="112"/>
        </w:trPr>
        <w:tc>
          <w:tcPr>
            <w:tcW w:w="569" w:type="dxa"/>
            <w:vMerge w:val="restart"/>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7FC8FADD" w14:textId="77777777" w:rsidR="000027E8" w:rsidRPr="000027E8" w:rsidRDefault="000027E8">
            <w:pPr>
              <w:widowControl w:val="0"/>
              <w:shd w:val="clear" w:color="auto" w:fill="FFFFFF"/>
              <w:autoSpaceDE w:val="0"/>
              <w:snapToGrid w:val="0"/>
              <w:jc w:val="center"/>
              <w:rPr>
                <w:rFonts w:ascii="Sylfaen" w:hAnsi="Sylfaen"/>
                <w:sz w:val="20"/>
                <w:szCs w:val="20"/>
              </w:rPr>
            </w:pPr>
            <w:r w:rsidRPr="000027E8">
              <w:rPr>
                <w:rFonts w:ascii="Sylfaen" w:hAnsi="Sylfaen"/>
                <w:sz w:val="20"/>
                <w:szCs w:val="20"/>
              </w:rPr>
              <w:t>8.</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5C4CF355" w14:textId="77777777" w:rsidR="000027E8" w:rsidRPr="000027E8" w:rsidRDefault="000027E8" w:rsidP="000027E8">
            <w:pPr>
              <w:pStyle w:val="Style10"/>
              <w:numPr>
                <w:ilvl w:val="0"/>
                <w:numId w:val="55"/>
              </w:numPr>
              <w:jc w:val="left"/>
              <w:rPr>
                <w:rFonts w:ascii="Sylfaen" w:hAnsi="Sylfaen"/>
                <w:sz w:val="20"/>
                <w:szCs w:val="20"/>
              </w:rPr>
            </w:pPr>
            <w:r w:rsidRPr="000027E8">
              <w:rPr>
                <w:rFonts w:ascii="Sylfaen" w:hAnsi="Sylfaen" w:cs="Times New Roman"/>
                <w:sz w:val="20"/>
                <w:szCs w:val="20"/>
              </w:rPr>
              <w:t xml:space="preserve">wyjście do podłączenia ekranu kopiującego, </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0F1FF83F"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58833FBC"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D24DD2E" w14:textId="77777777" w:rsidR="000027E8" w:rsidRPr="000027E8" w:rsidRDefault="000027E8">
            <w:pPr>
              <w:pStyle w:val="Style10"/>
              <w:jc w:val="left"/>
              <w:rPr>
                <w:rFonts w:ascii="Sylfaen" w:hAnsi="Sylfaen"/>
                <w:sz w:val="20"/>
                <w:szCs w:val="20"/>
              </w:rPr>
            </w:pPr>
          </w:p>
        </w:tc>
      </w:tr>
      <w:tr w:rsidR="000027E8" w14:paraId="7AECAE2A" w14:textId="5A45EF0C" w:rsidTr="000027E8">
        <w:trPr>
          <w:cantSplit/>
          <w:trHeight w:val="112"/>
        </w:trPr>
        <w:tc>
          <w:tcPr>
            <w:tcW w:w="569" w:type="dxa"/>
            <w:vMerge/>
            <w:tcBorders>
              <w:top w:val="single" w:sz="4" w:space="0" w:color="000000"/>
              <w:left w:val="single" w:sz="4" w:space="0" w:color="000000"/>
              <w:bottom w:val="single" w:sz="4" w:space="0" w:color="000000"/>
              <w:right w:val="nil"/>
            </w:tcBorders>
            <w:vAlign w:val="center"/>
            <w:hideMark/>
          </w:tcPr>
          <w:p w14:paraId="753337F8" w14:textId="77777777" w:rsidR="000027E8" w:rsidRPr="000027E8" w:rsidRDefault="000027E8">
            <w:pPr>
              <w:rPr>
                <w:rFonts w:ascii="Sylfaen" w:hAnsi="Sylfaen"/>
                <w:sz w:val="20"/>
                <w:szCs w:val="20"/>
                <w:lang w:eastAsia="zh-CN"/>
              </w:rPr>
            </w:pP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48F72A8A" w14:textId="77777777" w:rsidR="000027E8" w:rsidRPr="000027E8" w:rsidRDefault="000027E8" w:rsidP="000027E8">
            <w:pPr>
              <w:pStyle w:val="Style10"/>
              <w:numPr>
                <w:ilvl w:val="0"/>
                <w:numId w:val="55"/>
              </w:numPr>
              <w:jc w:val="left"/>
              <w:rPr>
                <w:rFonts w:ascii="Sylfaen" w:hAnsi="Sylfaen"/>
                <w:sz w:val="20"/>
                <w:szCs w:val="20"/>
              </w:rPr>
            </w:pPr>
            <w:r w:rsidRPr="000027E8">
              <w:rPr>
                <w:rFonts w:ascii="Sylfaen" w:hAnsi="Sylfaen" w:cs="Times New Roman"/>
                <w:sz w:val="20"/>
                <w:szCs w:val="20"/>
              </w:rPr>
              <w:t>co najmniej 2 gniazda USB do podłączenia klawiatury, myszki komputerowej, skanera kodów paskowych,</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4D27DD4E"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0D61C5C4"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7F0882F" w14:textId="77777777" w:rsidR="000027E8" w:rsidRPr="000027E8" w:rsidRDefault="000027E8">
            <w:pPr>
              <w:pStyle w:val="Style10"/>
              <w:jc w:val="left"/>
              <w:rPr>
                <w:rFonts w:ascii="Sylfaen" w:hAnsi="Sylfaen"/>
                <w:sz w:val="20"/>
                <w:szCs w:val="20"/>
              </w:rPr>
            </w:pPr>
          </w:p>
        </w:tc>
      </w:tr>
      <w:tr w:rsidR="000027E8" w14:paraId="7F6C7C78" w14:textId="71A55155" w:rsidTr="000027E8">
        <w:trPr>
          <w:cantSplit/>
          <w:trHeight w:val="112"/>
        </w:trPr>
        <w:tc>
          <w:tcPr>
            <w:tcW w:w="569" w:type="dxa"/>
            <w:vMerge/>
            <w:tcBorders>
              <w:top w:val="single" w:sz="4" w:space="0" w:color="000000"/>
              <w:left w:val="single" w:sz="4" w:space="0" w:color="000000"/>
              <w:bottom w:val="single" w:sz="4" w:space="0" w:color="000000"/>
              <w:right w:val="nil"/>
            </w:tcBorders>
            <w:vAlign w:val="center"/>
            <w:hideMark/>
          </w:tcPr>
          <w:p w14:paraId="64E289C6" w14:textId="77777777" w:rsidR="000027E8" w:rsidRPr="000027E8" w:rsidRDefault="000027E8">
            <w:pPr>
              <w:rPr>
                <w:rFonts w:ascii="Sylfaen" w:hAnsi="Sylfaen"/>
                <w:sz w:val="20"/>
                <w:szCs w:val="20"/>
                <w:lang w:eastAsia="zh-CN"/>
              </w:rPr>
            </w:pP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61CC6F55" w14:textId="77777777" w:rsidR="000027E8" w:rsidRPr="000027E8" w:rsidRDefault="000027E8" w:rsidP="000027E8">
            <w:pPr>
              <w:pStyle w:val="Style10"/>
              <w:numPr>
                <w:ilvl w:val="0"/>
                <w:numId w:val="55"/>
              </w:numPr>
              <w:jc w:val="left"/>
              <w:rPr>
                <w:rFonts w:ascii="Sylfaen" w:hAnsi="Sylfaen"/>
                <w:sz w:val="20"/>
                <w:szCs w:val="20"/>
              </w:rPr>
            </w:pPr>
            <w:r w:rsidRPr="000027E8">
              <w:rPr>
                <w:rFonts w:ascii="Sylfaen" w:hAnsi="Sylfaen" w:cs="Times New Roman"/>
                <w:sz w:val="20"/>
                <w:szCs w:val="20"/>
              </w:rPr>
              <w:t>gniazdo RJ-45 do połączenia z siecią monitorowania.</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7AD7FA20"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4AA38D31"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E2E170C" w14:textId="77777777" w:rsidR="000027E8" w:rsidRPr="000027E8" w:rsidRDefault="000027E8">
            <w:pPr>
              <w:pStyle w:val="Style10"/>
              <w:jc w:val="left"/>
              <w:rPr>
                <w:rFonts w:ascii="Sylfaen" w:hAnsi="Sylfaen"/>
                <w:sz w:val="20"/>
                <w:szCs w:val="20"/>
              </w:rPr>
            </w:pPr>
          </w:p>
        </w:tc>
      </w:tr>
      <w:tr w:rsidR="000027E8" w14:paraId="4FDBBC75" w14:textId="79371A39"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7FF00878"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9.</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3681CD9E" w14:textId="77777777" w:rsidR="000027E8" w:rsidRPr="000027E8" w:rsidRDefault="000027E8">
            <w:pPr>
              <w:pStyle w:val="Style10"/>
              <w:jc w:val="left"/>
              <w:rPr>
                <w:rFonts w:ascii="Sylfaen" w:hAnsi="Sylfaen"/>
                <w:sz w:val="20"/>
                <w:szCs w:val="20"/>
              </w:rPr>
            </w:pPr>
            <w:r w:rsidRPr="000027E8">
              <w:rPr>
                <w:rFonts w:ascii="Sylfaen" w:hAnsi="Sylfaen" w:cs="Times New Roman"/>
                <w:sz w:val="20"/>
                <w:szCs w:val="20"/>
              </w:rPr>
              <w:t xml:space="preserve">Kompatybilność z posiadaną centralą CMS </w:t>
            </w:r>
            <w:proofErr w:type="spellStart"/>
            <w:r w:rsidRPr="000027E8">
              <w:rPr>
                <w:rFonts w:ascii="Sylfaen" w:hAnsi="Sylfaen" w:cs="Times New Roman"/>
                <w:sz w:val="20"/>
                <w:szCs w:val="20"/>
              </w:rPr>
              <w:t>Mindray</w:t>
            </w:r>
            <w:proofErr w:type="spellEnd"/>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2CBA0123"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76CA7447"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1F5E814" w14:textId="77777777" w:rsidR="000027E8" w:rsidRPr="000027E8" w:rsidRDefault="000027E8">
            <w:pPr>
              <w:pStyle w:val="Style10"/>
              <w:jc w:val="left"/>
              <w:rPr>
                <w:rFonts w:ascii="Sylfaen" w:hAnsi="Sylfaen"/>
                <w:sz w:val="20"/>
                <w:szCs w:val="20"/>
              </w:rPr>
            </w:pPr>
          </w:p>
        </w:tc>
      </w:tr>
      <w:tr w:rsidR="000027E8" w14:paraId="27F403CD" w14:textId="61D52C58" w:rsidTr="000027E8">
        <w:trPr>
          <w:cantSplit/>
          <w:trHeight w:val="112"/>
        </w:trPr>
        <w:tc>
          <w:tcPr>
            <w:tcW w:w="8152" w:type="dxa"/>
            <w:gridSpan w:val="4"/>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hideMark/>
          </w:tcPr>
          <w:p w14:paraId="3BD9A74D" w14:textId="77777777" w:rsidR="000027E8" w:rsidRPr="000027E8" w:rsidRDefault="000027E8">
            <w:pPr>
              <w:ind w:left="720"/>
              <w:rPr>
                <w:rFonts w:ascii="Sylfaen" w:hAnsi="Sylfaen"/>
                <w:b/>
                <w:sz w:val="20"/>
                <w:szCs w:val="20"/>
              </w:rPr>
            </w:pPr>
            <w:r w:rsidRPr="000027E8">
              <w:rPr>
                <w:rFonts w:ascii="Sylfaen" w:hAnsi="Sylfaen"/>
                <w:b/>
                <w:bCs/>
                <w:sz w:val="20"/>
                <w:szCs w:val="20"/>
              </w:rPr>
              <w:t>MIERZONE PARAMETRY</w:t>
            </w:r>
          </w:p>
        </w:tc>
        <w:tc>
          <w:tcPr>
            <w:tcW w:w="1276" w:type="dxa"/>
            <w:tcBorders>
              <w:top w:val="single" w:sz="4" w:space="0" w:color="000000"/>
              <w:left w:val="single" w:sz="4" w:space="0" w:color="000000"/>
              <w:bottom w:val="single" w:sz="4" w:space="0" w:color="000000"/>
              <w:right w:val="single" w:sz="4" w:space="0" w:color="000000"/>
            </w:tcBorders>
          </w:tcPr>
          <w:p w14:paraId="4A130715" w14:textId="77777777" w:rsidR="000027E8" w:rsidRPr="000027E8" w:rsidRDefault="000027E8">
            <w:pPr>
              <w:ind w:left="720"/>
              <w:rPr>
                <w:rFonts w:ascii="Sylfaen" w:hAnsi="Sylfaen"/>
                <w:b/>
                <w:bCs/>
                <w:sz w:val="20"/>
                <w:szCs w:val="20"/>
              </w:rPr>
            </w:pPr>
          </w:p>
        </w:tc>
      </w:tr>
      <w:tr w:rsidR="000027E8" w14:paraId="63D60052" w14:textId="570385AC"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5742863F"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10.</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2E24F043" w14:textId="77777777" w:rsidR="000027E8" w:rsidRPr="000027E8" w:rsidRDefault="000027E8">
            <w:pPr>
              <w:pStyle w:val="Style10"/>
              <w:jc w:val="left"/>
              <w:rPr>
                <w:rFonts w:ascii="Sylfaen" w:hAnsi="Sylfaen"/>
                <w:sz w:val="20"/>
                <w:szCs w:val="20"/>
              </w:rPr>
            </w:pPr>
            <w:r w:rsidRPr="000027E8">
              <w:rPr>
                <w:rFonts w:ascii="Sylfaen" w:hAnsi="Sylfaen" w:cs="Times New Roman"/>
                <w:b/>
                <w:sz w:val="20"/>
                <w:szCs w:val="20"/>
              </w:rPr>
              <w:t>EKG</w:t>
            </w:r>
            <w:r w:rsidRPr="000027E8">
              <w:rPr>
                <w:rFonts w:ascii="Sylfaen" w:hAnsi="Sylfaen" w:cs="Times New Roman"/>
                <w:sz w:val="20"/>
                <w:szCs w:val="20"/>
              </w:rPr>
              <w:t xml:space="preserve"> - pomiar częstości akcji serca. Zakres minimum 30 - 300/min. Ustawianie prędkości przesuwu krzywej EKG do wyboru co najmniej: 6.25; 12.5; 25; 50 mm/s. Ustawianie wzmocnienia krzywej EKG do wyboru co najmniej: x0.125; x0.25; 0.5; x1; x2; x4; auto.</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5A21F7DB"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642E6B44"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D2BF78B" w14:textId="77777777" w:rsidR="000027E8" w:rsidRPr="000027E8" w:rsidRDefault="000027E8">
            <w:pPr>
              <w:pStyle w:val="Style10"/>
              <w:jc w:val="left"/>
              <w:rPr>
                <w:rFonts w:ascii="Sylfaen" w:hAnsi="Sylfaen"/>
                <w:sz w:val="20"/>
                <w:szCs w:val="20"/>
              </w:rPr>
            </w:pPr>
          </w:p>
        </w:tc>
      </w:tr>
      <w:tr w:rsidR="000027E8" w14:paraId="62D0B23F" w14:textId="5AC46417"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23D723DB"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11.</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0F8748C7" w14:textId="77777777" w:rsidR="000027E8" w:rsidRPr="000027E8" w:rsidRDefault="000027E8">
            <w:pPr>
              <w:pStyle w:val="Style10"/>
              <w:jc w:val="left"/>
              <w:rPr>
                <w:rFonts w:ascii="Sylfaen" w:hAnsi="Sylfaen"/>
                <w:sz w:val="20"/>
                <w:szCs w:val="20"/>
              </w:rPr>
            </w:pPr>
            <w:r w:rsidRPr="000027E8">
              <w:rPr>
                <w:rFonts w:ascii="Sylfaen" w:hAnsi="Sylfaen" w:cs="Times New Roman"/>
                <w:sz w:val="20"/>
                <w:szCs w:val="20"/>
              </w:rPr>
              <w:t xml:space="preserve">Monitorowanie do 7 </w:t>
            </w:r>
            <w:proofErr w:type="spellStart"/>
            <w:r w:rsidRPr="000027E8">
              <w:rPr>
                <w:rFonts w:ascii="Sylfaen" w:hAnsi="Sylfaen" w:cs="Times New Roman"/>
                <w:sz w:val="20"/>
                <w:szCs w:val="20"/>
              </w:rPr>
              <w:t>odprowadzeń</w:t>
            </w:r>
            <w:proofErr w:type="spellEnd"/>
            <w:r w:rsidRPr="000027E8">
              <w:rPr>
                <w:rFonts w:ascii="Sylfaen" w:hAnsi="Sylfaen" w:cs="Times New Roman"/>
                <w:sz w:val="20"/>
                <w:szCs w:val="20"/>
              </w:rPr>
              <w:t xml:space="preserve"> jednocześnie </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53FFA0F5"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10CEA65B"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B40A2F8" w14:textId="77777777" w:rsidR="000027E8" w:rsidRPr="000027E8" w:rsidRDefault="000027E8">
            <w:pPr>
              <w:pStyle w:val="Style10"/>
              <w:jc w:val="left"/>
              <w:rPr>
                <w:rFonts w:ascii="Sylfaen" w:hAnsi="Sylfaen"/>
                <w:sz w:val="20"/>
                <w:szCs w:val="20"/>
              </w:rPr>
            </w:pPr>
          </w:p>
        </w:tc>
      </w:tr>
      <w:tr w:rsidR="000027E8" w14:paraId="7090B7B6" w14:textId="39B8CB0D"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7B52F5C5"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12.</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38AB936F" w14:textId="77777777" w:rsidR="000027E8" w:rsidRPr="000027E8" w:rsidRDefault="000027E8">
            <w:pPr>
              <w:pStyle w:val="Style10"/>
              <w:jc w:val="left"/>
              <w:rPr>
                <w:rFonts w:ascii="Sylfaen" w:hAnsi="Sylfaen"/>
                <w:sz w:val="20"/>
                <w:szCs w:val="20"/>
              </w:rPr>
            </w:pPr>
            <w:r w:rsidRPr="000027E8">
              <w:rPr>
                <w:rFonts w:ascii="Sylfaen" w:hAnsi="Sylfaen" w:cs="Times New Roman"/>
                <w:sz w:val="20"/>
                <w:szCs w:val="20"/>
              </w:rPr>
              <w:t xml:space="preserve">W komplecie z monitorem przewód EKG z kompletem 5 końcówek </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2943CF62"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2977B613"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1528C17" w14:textId="77777777" w:rsidR="000027E8" w:rsidRPr="000027E8" w:rsidRDefault="000027E8">
            <w:pPr>
              <w:pStyle w:val="Style10"/>
              <w:jc w:val="left"/>
              <w:rPr>
                <w:rFonts w:ascii="Sylfaen" w:hAnsi="Sylfaen"/>
                <w:sz w:val="20"/>
                <w:szCs w:val="20"/>
              </w:rPr>
            </w:pPr>
          </w:p>
        </w:tc>
      </w:tr>
      <w:tr w:rsidR="000027E8" w14:paraId="04B7DC0C" w14:textId="56D50414"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7AE4C5E3"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13.</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35889093" w14:textId="77777777" w:rsidR="000027E8" w:rsidRPr="000027E8" w:rsidRDefault="000027E8">
            <w:pPr>
              <w:pStyle w:val="Style10"/>
              <w:jc w:val="left"/>
              <w:rPr>
                <w:rFonts w:ascii="Sylfaen" w:hAnsi="Sylfaen"/>
                <w:sz w:val="20"/>
                <w:szCs w:val="20"/>
              </w:rPr>
            </w:pPr>
            <w:r w:rsidRPr="000027E8">
              <w:rPr>
                <w:rFonts w:ascii="Sylfaen" w:hAnsi="Sylfaen" w:cs="Times New Roman"/>
                <w:sz w:val="20"/>
                <w:szCs w:val="20"/>
              </w:rPr>
              <w:t>Analiza arytmii – wykrywanie co najmniej 23 kategorii zaburzeń rytmu w tym VF, ASYS, BRADY, TACHY, AF</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531F1BA9"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6B750E70"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50A562C" w14:textId="77777777" w:rsidR="000027E8" w:rsidRPr="000027E8" w:rsidRDefault="000027E8">
            <w:pPr>
              <w:pStyle w:val="Style10"/>
              <w:jc w:val="left"/>
              <w:rPr>
                <w:rFonts w:ascii="Sylfaen" w:hAnsi="Sylfaen"/>
                <w:sz w:val="20"/>
                <w:szCs w:val="20"/>
              </w:rPr>
            </w:pPr>
          </w:p>
        </w:tc>
      </w:tr>
      <w:tr w:rsidR="000027E8" w14:paraId="6DAFA728" w14:textId="3898B24C"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1C81677E"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14.</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2B6C09EB" w14:textId="77777777" w:rsidR="000027E8" w:rsidRPr="000027E8" w:rsidRDefault="000027E8">
            <w:pPr>
              <w:pStyle w:val="Style10"/>
              <w:jc w:val="left"/>
              <w:rPr>
                <w:rFonts w:ascii="Sylfaen" w:hAnsi="Sylfaen" w:cs="Times New Roman"/>
                <w:sz w:val="20"/>
                <w:szCs w:val="20"/>
              </w:rPr>
            </w:pPr>
            <w:r w:rsidRPr="000027E8">
              <w:rPr>
                <w:rFonts w:ascii="Sylfaen" w:hAnsi="Sylfaen" w:cs="Times New Roman"/>
                <w:sz w:val="20"/>
                <w:szCs w:val="20"/>
              </w:rPr>
              <w:t>Funkcja eliminacji fałszywych alarmów arytmii poprzez jednoczesną analizę sygnałów EKG i SpO2</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6AC5383D"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2B0B5B05"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4FCDF0E" w14:textId="77777777" w:rsidR="000027E8" w:rsidRPr="000027E8" w:rsidRDefault="000027E8">
            <w:pPr>
              <w:pStyle w:val="Style10"/>
              <w:jc w:val="left"/>
              <w:rPr>
                <w:rFonts w:ascii="Sylfaen" w:hAnsi="Sylfaen"/>
                <w:sz w:val="20"/>
                <w:szCs w:val="20"/>
              </w:rPr>
            </w:pPr>
          </w:p>
        </w:tc>
      </w:tr>
      <w:tr w:rsidR="000027E8" w14:paraId="11A1DED1" w14:textId="040606F0"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06AC894B"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15.</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241BBB1E" w14:textId="77777777" w:rsidR="000027E8" w:rsidRPr="000027E8" w:rsidRDefault="000027E8">
            <w:pPr>
              <w:pStyle w:val="Style10"/>
              <w:jc w:val="left"/>
              <w:rPr>
                <w:rFonts w:ascii="Sylfaen" w:hAnsi="Sylfaen" w:cs="Times New Roman"/>
                <w:sz w:val="20"/>
                <w:szCs w:val="20"/>
              </w:rPr>
            </w:pPr>
            <w:r w:rsidRPr="000027E8">
              <w:rPr>
                <w:rFonts w:ascii="Sylfaen" w:hAnsi="Sylfaen" w:cs="Times New Roman"/>
                <w:sz w:val="20"/>
                <w:szCs w:val="20"/>
              </w:rPr>
              <w:t>Funkcja analizy zmian częstości akcji serca z ostatnich 24 godzin informacje o wartościach HR: średniej, średniej za dnia, średniej w nocy, maksymalnej, minimalnej oraz prawidłowej (w granicach ustawionych alarmów).</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56E64291"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5A949841"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644D969" w14:textId="77777777" w:rsidR="000027E8" w:rsidRPr="000027E8" w:rsidRDefault="000027E8">
            <w:pPr>
              <w:pStyle w:val="Style10"/>
              <w:jc w:val="left"/>
              <w:rPr>
                <w:rFonts w:ascii="Sylfaen" w:hAnsi="Sylfaen"/>
                <w:sz w:val="20"/>
                <w:szCs w:val="20"/>
              </w:rPr>
            </w:pPr>
          </w:p>
        </w:tc>
      </w:tr>
      <w:tr w:rsidR="000027E8" w14:paraId="7340A715" w14:textId="4A558223"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09EDAC4E"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lastRenderedPageBreak/>
              <w:t>16.</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7DF7DE89" w14:textId="77777777" w:rsidR="000027E8" w:rsidRPr="000027E8" w:rsidRDefault="000027E8">
            <w:pPr>
              <w:pStyle w:val="Style10"/>
              <w:jc w:val="left"/>
              <w:rPr>
                <w:rFonts w:ascii="Sylfaen" w:hAnsi="Sylfaen"/>
                <w:sz w:val="20"/>
                <w:szCs w:val="20"/>
              </w:rPr>
            </w:pPr>
            <w:r w:rsidRPr="000027E8">
              <w:rPr>
                <w:rFonts w:ascii="Sylfaen" w:hAnsi="Sylfaen" w:cs="Times New Roman"/>
                <w:sz w:val="20"/>
                <w:szCs w:val="20"/>
              </w:rPr>
              <w:t xml:space="preserve">Analiza odcinka ST – jednoczesny pomiar odchylenia odcinka ST w siedmiu </w:t>
            </w:r>
            <w:proofErr w:type="spellStart"/>
            <w:r w:rsidRPr="000027E8">
              <w:rPr>
                <w:rFonts w:ascii="Sylfaen" w:hAnsi="Sylfaen" w:cs="Times New Roman"/>
                <w:sz w:val="20"/>
                <w:szCs w:val="20"/>
              </w:rPr>
              <w:t>odprowadzeniach</w:t>
            </w:r>
            <w:proofErr w:type="spellEnd"/>
            <w:r w:rsidRPr="000027E8">
              <w:rPr>
                <w:rFonts w:ascii="Sylfaen" w:hAnsi="Sylfaen" w:cs="Times New Roman"/>
                <w:sz w:val="20"/>
                <w:szCs w:val="20"/>
              </w:rPr>
              <w:t xml:space="preserve"> w zakresie co najmniej od -2,0 do +2,0 </w:t>
            </w:r>
            <w:proofErr w:type="spellStart"/>
            <w:r w:rsidRPr="000027E8">
              <w:rPr>
                <w:rFonts w:ascii="Sylfaen" w:hAnsi="Sylfaen" w:cs="Times New Roman"/>
                <w:sz w:val="20"/>
                <w:szCs w:val="20"/>
              </w:rPr>
              <w:t>mV</w:t>
            </w:r>
            <w:proofErr w:type="spellEnd"/>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2921226F"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7732CF1E"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D6E4F42" w14:textId="77777777" w:rsidR="000027E8" w:rsidRPr="000027E8" w:rsidRDefault="000027E8">
            <w:pPr>
              <w:pStyle w:val="Style10"/>
              <w:jc w:val="left"/>
              <w:rPr>
                <w:rFonts w:ascii="Sylfaen" w:hAnsi="Sylfaen"/>
                <w:sz w:val="20"/>
                <w:szCs w:val="20"/>
              </w:rPr>
            </w:pPr>
          </w:p>
        </w:tc>
      </w:tr>
      <w:tr w:rsidR="000027E8" w14:paraId="2B4BD408" w14:textId="1BE368F3"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1256D422"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17.</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2814C770" w14:textId="77777777" w:rsidR="000027E8" w:rsidRPr="000027E8" w:rsidRDefault="000027E8">
            <w:pPr>
              <w:pStyle w:val="Style10"/>
              <w:jc w:val="left"/>
              <w:rPr>
                <w:rFonts w:ascii="Sylfaen" w:hAnsi="Sylfaen"/>
                <w:sz w:val="20"/>
                <w:szCs w:val="20"/>
              </w:rPr>
            </w:pPr>
            <w:r w:rsidRPr="000027E8">
              <w:rPr>
                <w:rFonts w:ascii="Sylfaen" w:hAnsi="Sylfaen" w:cs="Times New Roman"/>
                <w:sz w:val="20"/>
                <w:szCs w:val="20"/>
              </w:rPr>
              <w:t xml:space="preserve">Analiza zmian odcinka QT oraz obliczanie wartości </w:t>
            </w:r>
            <w:proofErr w:type="spellStart"/>
            <w:r w:rsidRPr="000027E8">
              <w:rPr>
                <w:rFonts w:ascii="Sylfaen" w:hAnsi="Sylfaen" w:cs="Times New Roman"/>
                <w:sz w:val="20"/>
                <w:szCs w:val="20"/>
              </w:rPr>
              <w:t>QTc</w:t>
            </w:r>
            <w:proofErr w:type="spellEnd"/>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4033D82C"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1FF8EA93"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E3E012C" w14:textId="77777777" w:rsidR="000027E8" w:rsidRPr="000027E8" w:rsidRDefault="000027E8">
            <w:pPr>
              <w:pStyle w:val="Style10"/>
              <w:jc w:val="left"/>
              <w:rPr>
                <w:rFonts w:ascii="Sylfaen" w:hAnsi="Sylfaen"/>
                <w:sz w:val="20"/>
                <w:szCs w:val="20"/>
              </w:rPr>
            </w:pPr>
          </w:p>
        </w:tc>
      </w:tr>
      <w:tr w:rsidR="000027E8" w14:paraId="768BCF65" w14:textId="2BBFFF74"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17120D74"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18.</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2A9AC6C0" w14:textId="77777777" w:rsidR="000027E8" w:rsidRPr="000027E8" w:rsidRDefault="000027E8">
            <w:pPr>
              <w:pStyle w:val="Style10"/>
              <w:jc w:val="left"/>
              <w:rPr>
                <w:rFonts w:ascii="Sylfaen" w:hAnsi="Sylfaen"/>
                <w:sz w:val="20"/>
                <w:szCs w:val="20"/>
              </w:rPr>
            </w:pPr>
            <w:r w:rsidRPr="000027E8">
              <w:rPr>
                <w:rFonts w:ascii="Sylfaen" w:hAnsi="Sylfaen" w:cs="Times New Roman"/>
                <w:sz w:val="20"/>
                <w:szCs w:val="20"/>
              </w:rPr>
              <w:t>Prezentacja zmian odchylenia ST w postaci wzorcowych odcinków ST z nanoszonymi na nie bieżącymi  odcinkami lub w formie wykresów kołowych.</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0EC782A7"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16EBFE69"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7FB7D263" w14:textId="77777777" w:rsidR="000027E8" w:rsidRPr="000027E8" w:rsidRDefault="000027E8">
            <w:pPr>
              <w:pStyle w:val="Style10"/>
              <w:jc w:val="left"/>
              <w:rPr>
                <w:rFonts w:ascii="Sylfaen" w:hAnsi="Sylfaen"/>
                <w:sz w:val="20"/>
                <w:szCs w:val="20"/>
              </w:rPr>
            </w:pPr>
          </w:p>
        </w:tc>
      </w:tr>
      <w:tr w:rsidR="000027E8" w14:paraId="456ECF51" w14:textId="4A0F2A95"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6CA039F1"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19.</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59DBD440" w14:textId="77777777" w:rsidR="000027E8" w:rsidRPr="000027E8" w:rsidRDefault="000027E8">
            <w:pPr>
              <w:pStyle w:val="Style10"/>
              <w:jc w:val="left"/>
              <w:rPr>
                <w:rFonts w:ascii="Sylfaen" w:hAnsi="Sylfaen"/>
                <w:sz w:val="20"/>
                <w:szCs w:val="20"/>
              </w:rPr>
            </w:pPr>
            <w:r w:rsidRPr="000027E8">
              <w:rPr>
                <w:rFonts w:ascii="Sylfaen" w:hAnsi="Sylfaen" w:cs="Times New Roman"/>
                <w:b/>
                <w:sz w:val="20"/>
                <w:szCs w:val="20"/>
              </w:rPr>
              <w:t>RESP</w:t>
            </w:r>
            <w:r w:rsidRPr="000027E8">
              <w:rPr>
                <w:rFonts w:ascii="Sylfaen" w:hAnsi="Sylfaen" w:cs="Times New Roman"/>
                <w:sz w:val="20"/>
                <w:szCs w:val="20"/>
              </w:rPr>
              <w:t xml:space="preserve"> – pomiar częstości oddechu metodą impedancyjną. Zakres pomiarowy częstości oddechu co najmniej od 5 do 200 R/min. Możliwość wyboru odprowadzeni do monitorowania respiracji. Wybór prędkości przesuwu krzywych co najmniej 3; 6.25; 12,5; 25 mm/s.</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616A8546"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4E87A918"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2E17177" w14:textId="77777777" w:rsidR="000027E8" w:rsidRPr="000027E8" w:rsidRDefault="000027E8">
            <w:pPr>
              <w:pStyle w:val="Style10"/>
              <w:jc w:val="left"/>
              <w:rPr>
                <w:rFonts w:ascii="Sylfaen" w:hAnsi="Sylfaen"/>
                <w:sz w:val="20"/>
                <w:szCs w:val="20"/>
              </w:rPr>
            </w:pPr>
          </w:p>
        </w:tc>
      </w:tr>
      <w:tr w:rsidR="000027E8" w14:paraId="418D886D" w14:textId="5DCACC2D"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471428D9"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20.</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6B6FDF2D" w14:textId="77777777" w:rsidR="000027E8" w:rsidRPr="000027E8" w:rsidRDefault="000027E8">
            <w:pPr>
              <w:pStyle w:val="Style10"/>
              <w:jc w:val="left"/>
              <w:rPr>
                <w:rFonts w:ascii="Sylfaen" w:hAnsi="Sylfaen"/>
                <w:sz w:val="20"/>
                <w:szCs w:val="20"/>
              </w:rPr>
            </w:pPr>
            <w:r w:rsidRPr="000027E8">
              <w:rPr>
                <w:rFonts w:ascii="Sylfaen" w:hAnsi="Sylfaen" w:cs="Times New Roman"/>
                <w:sz w:val="20"/>
                <w:szCs w:val="20"/>
              </w:rPr>
              <w:t>Saturacja (</w:t>
            </w:r>
            <w:r w:rsidRPr="000027E8">
              <w:rPr>
                <w:rFonts w:ascii="Sylfaen" w:hAnsi="Sylfaen" w:cs="Times New Roman"/>
                <w:b/>
                <w:sz w:val="20"/>
                <w:szCs w:val="20"/>
              </w:rPr>
              <w:t>SpO</w:t>
            </w:r>
            <w:r w:rsidRPr="000027E8">
              <w:rPr>
                <w:rFonts w:ascii="Sylfaen" w:hAnsi="Sylfaen" w:cs="Times New Roman"/>
                <w:b/>
                <w:sz w:val="20"/>
                <w:szCs w:val="20"/>
                <w:vertAlign w:val="subscript"/>
              </w:rPr>
              <w:t>2</w:t>
            </w:r>
            <w:r w:rsidRPr="000027E8">
              <w:rPr>
                <w:rFonts w:ascii="Sylfaen" w:hAnsi="Sylfaen" w:cs="Times New Roman"/>
                <w:sz w:val="20"/>
                <w:szCs w:val="20"/>
              </w:rPr>
              <w:t xml:space="preserve">). Zakres pomiarowy %SpO2 0-100%. Zakres pomiarowy częstości pulsu co najmniej 30-300 P/min. Jednoczesne wyświetlanie krzywej </w:t>
            </w:r>
            <w:proofErr w:type="spellStart"/>
            <w:r w:rsidRPr="000027E8">
              <w:rPr>
                <w:rFonts w:ascii="Sylfaen" w:hAnsi="Sylfaen" w:cs="Times New Roman"/>
                <w:sz w:val="20"/>
                <w:szCs w:val="20"/>
              </w:rPr>
              <w:t>pletzymograficznej</w:t>
            </w:r>
            <w:proofErr w:type="spellEnd"/>
            <w:r w:rsidRPr="000027E8">
              <w:rPr>
                <w:rFonts w:ascii="Sylfaen" w:hAnsi="Sylfaen" w:cs="Times New Roman"/>
                <w:sz w:val="20"/>
                <w:szCs w:val="20"/>
              </w:rPr>
              <w:t xml:space="preserve"> oraz wartości % saturacji, częstości pulsu i wskaźnika perfuzji. Alarm </w:t>
            </w:r>
            <w:proofErr w:type="spellStart"/>
            <w:r w:rsidRPr="000027E8">
              <w:rPr>
                <w:rFonts w:ascii="Sylfaen" w:hAnsi="Sylfaen" w:cs="Times New Roman"/>
                <w:sz w:val="20"/>
                <w:szCs w:val="20"/>
              </w:rPr>
              <w:t>desaturacji</w:t>
            </w:r>
            <w:proofErr w:type="spellEnd"/>
            <w:r w:rsidRPr="000027E8">
              <w:rPr>
                <w:rFonts w:ascii="Sylfaen" w:hAnsi="Sylfaen" w:cs="Times New Roman"/>
                <w:sz w:val="20"/>
                <w:szCs w:val="20"/>
              </w:rPr>
              <w:t>. W komplecie z monitorem  przewód interfejsowy oraz czujnik SpO2 na palec.</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3DD1B317"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30D04901"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807D468" w14:textId="77777777" w:rsidR="000027E8" w:rsidRPr="000027E8" w:rsidRDefault="000027E8">
            <w:pPr>
              <w:pStyle w:val="Style10"/>
              <w:jc w:val="left"/>
              <w:rPr>
                <w:rFonts w:ascii="Sylfaen" w:hAnsi="Sylfaen"/>
                <w:sz w:val="20"/>
                <w:szCs w:val="20"/>
              </w:rPr>
            </w:pPr>
          </w:p>
        </w:tc>
      </w:tr>
      <w:tr w:rsidR="000027E8" w14:paraId="61B7B345" w14:textId="6F6C6F7F"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6DB78800"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21.</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34E95000" w14:textId="77777777" w:rsidR="000027E8" w:rsidRPr="000027E8" w:rsidRDefault="000027E8">
            <w:pPr>
              <w:autoSpaceDE w:val="0"/>
              <w:autoSpaceDN w:val="0"/>
              <w:adjustRightInd w:val="0"/>
              <w:rPr>
                <w:rFonts w:ascii="Sylfaen" w:hAnsi="Sylfaen"/>
                <w:sz w:val="20"/>
                <w:szCs w:val="20"/>
              </w:rPr>
            </w:pPr>
            <w:r w:rsidRPr="000027E8">
              <w:rPr>
                <w:rFonts w:ascii="Sylfaen" w:hAnsi="Sylfaen"/>
                <w:sz w:val="20"/>
                <w:szCs w:val="20"/>
              </w:rPr>
              <w:t>Nieinwazyjny pomiar ciśnienia (</w:t>
            </w:r>
            <w:r w:rsidRPr="000027E8">
              <w:rPr>
                <w:rFonts w:ascii="Sylfaen" w:hAnsi="Sylfaen"/>
                <w:b/>
                <w:sz w:val="20"/>
                <w:szCs w:val="20"/>
              </w:rPr>
              <w:t>NIPC</w:t>
            </w:r>
            <w:r w:rsidRPr="000027E8">
              <w:rPr>
                <w:rFonts w:ascii="Sylfaen" w:hAnsi="Sylfaen"/>
                <w:sz w:val="20"/>
                <w:szCs w:val="20"/>
              </w:rPr>
              <w:t>) metoda oscylometryczna. Pomiar ręczny, automatyczny i ciągły (powtarzające się pomiary w czasie co najmniej 4 min). Pomiar automatyczny z regulowanym interwałem co najmniej 1–480 minut. Pomiar sekwencyjny składający się z co najmniej 4 faz, z indywidualnym ustawianiem czasu trwania oraz interwału dla każdej fazy</w:t>
            </w:r>
            <w:r w:rsidRPr="000027E8">
              <w:rPr>
                <w:rFonts w:ascii="Sylfaen" w:hAnsi="Sylfaen" w:cs="MyriadPro-Regular"/>
                <w:sz w:val="20"/>
                <w:szCs w:val="20"/>
              </w:rPr>
              <w:t xml:space="preserve">. </w:t>
            </w:r>
            <w:r w:rsidRPr="000027E8">
              <w:rPr>
                <w:rFonts w:ascii="Sylfaen" w:hAnsi="Sylfaen"/>
                <w:sz w:val="20"/>
                <w:szCs w:val="20"/>
              </w:rPr>
              <w:t xml:space="preserve">Prezentacja wartości: skurczowej, rozkurczowej oraz średniej. Funkcja </w:t>
            </w:r>
            <w:proofErr w:type="spellStart"/>
            <w:r w:rsidRPr="000027E8">
              <w:rPr>
                <w:rFonts w:ascii="Sylfaen" w:hAnsi="Sylfaen"/>
                <w:sz w:val="20"/>
                <w:szCs w:val="20"/>
              </w:rPr>
              <w:t>stazy</w:t>
            </w:r>
            <w:proofErr w:type="spellEnd"/>
            <w:r w:rsidRPr="000027E8">
              <w:rPr>
                <w:rFonts w:ascii="Sylfaen" w:hAnsi="Sylfaen"/>
                <w:sz w:val="20"/>
                <w:szCs w:val="20"/>
              </w:rPr>
              <w:t>. Funkcja wstępnego ustawiania ciśnienia pompowania mankietu. Pomiar częstości pulsu wraz z nieinwazyjnym ciśnieniem co najmniej w zakresie od 30 do 300 P/min.</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75AEEE55"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52FA2704"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DFE538C" w14:textId="77777777" w:rsidR="000027E8" w:rsidRPr="000027E8" w:rsidRDefault="000027E8">
            <w:pPr>
              <w:pStyle w:val="Style10"/>
              <w:jc w:val="left"/>
              <w:rPr>
                <w:rFonts w:ascii="Sylfaen" w:hAnsi="Sylfaen"/>
                <w:sz w:val="20"/>
                <w:szCs w:val="20"/>
              </w:rPr>
            </w:pPr>
          </w:p>
        </w:tc>
      </w:tr>
      <w:tr w:rsidR="000027E8" w14:paraId="7E6BC23D" w14:textId="10D7F7CE"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5F6550B5"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22.</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4CD60625" w14:textId="77777777" w:rsidR="000027E8" w:rsidRPr="000027E8" w:rsidRDefault="000027E8">
            <w:pPr>
              <w:pStyle w:val="Style10"/>
              <w:jc w:val="left"/>
              <w:rPr>
                <w:rFonts w:ascii="Sylfaen" w:hAnsi="Sylfaen" w:cs="Times New Roman"/>
                <w:sz w:val="20"/>
                <w:szCs w:val="20"/>
              </w:rPr>
            </w:pPr>
            <w:r w:rsidRPr="000027E8">
              <w:rPr>
                <w:rFonts w:ascii="Sylfaen" w:hAnsi="Sylfaen" w:cs="Times New Roman"/>
                <w:sz w:val="20"/>
                <w:szCs w:val="20"/>
              </w:rPr>
              <w:t>Funkcja analizy NIBP z ostatnich 24 godzin informacje o wartościach ciśnienia: średniej, średniej za dnia, średniej w nocy, maksymalnej za dnia, maksymalnej w nocy, minimalnej za dnia, minimalnej w nocy oraz prawidłowej (w granicach ustawionych alarmów).</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49B6A3D7"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7EB8463E"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84A5A6D" w14:textId="77777777" w:rsidR="000027E8" w:rsidRPr="000027E8" w:rsidRDefault="000027E8">
            <w:pPr>
              <w:pStyle w:val="Style10"/>
              <w:jc w:val="left"/>
              <w:rPr>
                <w:rFonts w:ascii="Sylfaen" w:hAnsi="Sylfaen"/>
                <w:sz w:val="20"/>
                <w:szCs w:val="20"/>
              </w:rPr>
            </w:pPr>
          </w:p>
        </w:tc>
      </w:tr>
      <w:tr w:rsidR="000027E8" w14:paraId="4673C155" w14:textId="677BD11A"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070798F9"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23.</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498430D8" w14:textId="77777777" w:rsidR="000027E8" w:rsidRPr="000027E8" w:rsidRDefault="000027E8">
            <w:pPr>
              <w:pStyle w:val="Style10"/>
              <w:jc w:val="left"/>
              <w:rPr>
                <w:rFonts w:ascii="Sylfaen" w:hAnsi="Sylfaen"/>
                <w:sz w:val="20"/>
                <w:szCs w:val="20"/>
              </w:rPr>
            </w:pPr>
            <w:r w:rsidRPr="000027E8">
              <w:rPr>
                <w:rFonts w:ascii="Sylfaen" w:hAnsi="Sylfaen" w:cs="Times New Roman"/>
                <w:sz w:val="20"/>
                <w:szCs w:val="20"/>
              </w:rPr>
              <w:t>W komplecie z monitorem przewód i mankiet średni.</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6F52A4A2"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5082D6B5"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411B38E" w14:textId="77777777" w:rsidR="000027E8" w:rsidRPr="000027E8" w:rsidRDefault="000027E8">
            <w:pPr>
              <w:pStyle w:val="Style10"/>
              <w:jc w:val="left"/>
              <w:rPr>
                <w:rFonts w:ascii="Sylfaen" w:hAnsi="Sylfaen"/>
                <w:sz w:val="20"/>
                <w:szCs w:val="20"/>
              </w:rPr>
            </w:pPr>
          </w:p>
        </w:tc>
      </w:tr>
      <w:tr w:rsidR="000027E8" w14:paraId="368E8690" w14:textId="062211A7"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61CCC314"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24.</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0764B102" w14:textId="77777777" w:rsidR="000027E8" w:rsidRPr="000027E8" w:rsidRDefault="000027E8">
            <w:pPr>
              <w:pStyle w:val="Style10"/>
              <w:jc w:val="left"/>
              <w:rPr>
                <w:rFonts w:ascii="Sylfaen" w:hAnsi="Sylfaen"/>
                <w:sz w:val="20"/>
                <w:szCs w:val="20"/>
              </w:rPr>
            </w:pPr>
            <w:r w:rsidRPr="000027E8">
              <w:rPr>
                <w:rFonts w:ascii="Sylfaen" w:hAnsi="Sylfaen" w:cs="Times New Roman"/>
                <w:b/>
                <w:bCs/>
                <w:sz w:val="20"/>
                <w:szCs w:val="20"/>
              </w:rPr>
              <w:t>Pomiar temperatury</w:t>
            </w:r>
            <w:r w:rsidRPr="000027E8">
              <w:rPr>
                <w:rFonts w:ascii="Sylfaen" w:hAnsi="Sylfaen" w:cs="Times New Roman"/>
                <w:sz w:val="20"/>
                <w:szCs w:val="20"/>
              </w:rPr>
              <w:t xml:space="preserve">, dwa tory pomiarowe. Wyświetlanie </w:t>
            </w:r>
            <w:r w:rsidRPr="000027E8">
              <w:rPr>
                <w:rFonts w:ascii="Sylfaen" w:hAnsi="Sylfaen" w:cs="Times New Roman"/>
                <w:b/>
                <w:sz w:val="20"/>
                <w:szCs w:val="20"/>
              </w:rPr>
              <w:t>T1, T2</w:t>
            </w:r>
            <w:r w:rsidRPr="000027E8">
              <w:rPr>
                <w:rFonts w:ascii="Sylfaen" w:hAnsi="Sylfaen" w:cs="Times New Roman"/>
                <w:sz w:val="20"/>
                <w:szCs w:val="20"/>
              </w:rPr>
              <w:t xml:space="preserve"> oraz różnicy między nimi.</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3CE74BEE"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1058B7C4"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40BD695" w14:textId="77777777" w:rsidR="000027E8" w:rsidRPr="000027E8" w:rsidRDefault="000027E8">
            <w:pPr>
              <w:pStyle w:val="Style10"/>
              <w:jc w:val="left"/>
              <w:rPr>
                <w:rFonts w:ascii="Sylfaen" w:hAnsi="Sylfaen"/>
                <w:sz w:val="20"/>
                <w:szCs w:val="20"/>
              </w:rPr>
            </w:pPr>
          </w:p>
        </w:tc>
      </w:tr>
      <w:tr w:rsidR="000027E8" w14:paraId="2BB212FB" w14:textId="353404B2"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14CD0A2C"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25.</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190BF4E1" w14:textId="77777777" w:rsidR="000027E8" w:rsidRPr="000027E8" w:rsidRDefault="000027E8">
            <w:pPr>
              <w:pStyle w:val="Style10"/>
              <w:jc w:val="left"/>
              <w:rPr>
                <w:rFonts w:ascii="Sylfaen" w:hAnsi="Sylfaen"/>
                <w:sz w:val="20"/>
                <w:szCs w:val="20"/>
              </w:rPr>
            </w:pPr>
            <w:r w:rsidRPr="000027E8">
              <w:rPr>
                <w:rFonts w:ascii="Sylfaen" w:hAnsi="Sylfaen" w:cs="Times New Roman"/>
                <w:sz w:val="20"/>
                <w:szCs w:val="20"/>
              </w:rPr>
              <w:t xml:space="preserve">W komplecie z monitorem powierzchniowy czujnik temperatury dla dorosłych. </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7ABE2CBC"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6CC70FB2"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7A4F017" w14:textId="77777777" w:rsidR="000027E8" w:rsidRPr="000027E8" w:rsidRDefault="000027E8">
            <w:pPr>
              <w:pStyle w:val="Style10"/>
              <w:jc w:val="left"/>
              <w:rPr>
                <w:rFonts w:ascii="Sylfaen" w:hAnsi="Sylfaen"/>
                <w:sz w:val="20"/>
                <w:szCs w:val="20"/>
              </w:rPr>
            </w:pPr>
          </w:p>
        </w:tc>
      </w:tr>
      <w:tr w:rsidR="000027E8" w14:paraId="36E7AD44" w14:textId="7D9B6A82"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698EEFA3"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26.</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2B8C32DB" w14:textId="77777777" w:rsidR="000027E8" w:rsidRPr="000027E8" w:rsidRDefault="000027E8">
            <w:pPr>
              <w:pStyle w:val="Style10"/>
              <w:jc w:val="left"/>
              <w:rPr>
                <w:rFonts w:ascii="Sylfaen" w:hAnsi="Sylfaen"/>
                <w:sz w:val="20"/>
                <w:szCs w:val="20"/>
              </w:rPr>
            </w:pPr>
            <w:r w:rsidRPr="000027E8">
              <w:rPr>
                <w:rFonts w:ascii="Sylfaen" w:hAnsi="Sylfaen"/>
                <w:sz w:val="20"/>
                <w:szCs w:val="20"/>
              </w:rPr>
              <w:t>Ustawianie granic alarmowych przez użytkownika oraz funkcja automatycznego ustawiania granic alarmowych na podstawie bieżących wartości parametrów. Ustawianie głośności alarmowania (co najmniej 5 poziomów do wyboru). Ustawianie wzorców sygnalizacji alarmowej (co najmniej 3 wzorce do wyboru).</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3C87D1F4"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hideMark/>
          </w:tcPr>
          <w:p w14:paraId="418E41AD" w14:textId="77777777" w:rsidR="000027E8" w:rsidRPr="000027E8" w:rsidRDefault="000027E8">
            <w:pPr>
              <w:pStyle w:val="Akapitzlist"/>
              <w:ind w:left="0"/>
              <w:rPr>
                <w:rFonts w:ascii="Sylfaen" w:hAnsi="Sylfaen"/>
                <w:sz w:val="20"/>
                <w:szCs w:val="20"/>
              </w:rPr>
            </w:pPr>
            <w:r w:rsidRPr="000027E8">
              <w:rPr>
                <w:rFonts w:ascii="Sylfaen" w:hAnsi="Sylfaen"/>
                <w:sz w:val="20"/>
                <w:szCs w:val="20"/>
              </w:rPr>
              <w:t>=3 wzorce- 0 pkt</w:t>
            </w:r>
          </w:p>
          <w:p w14:paraId="097A60FE" w14:textId="77777777" w:rsidR="000027E8" w:rsidRPr="000027E8" w:rsidRDefault="000027E8">
            <w:pPr>
              <w:pStyle w:val="Style10"/>
              <w:jc w:val="left"/>
              <w:rPr>
                <w:rFonts w:ascii="Sylfaen" w:hAnsi="Sylfaen" w:cs="Times New Roman"/>
                <w:sz w:val="20"/>
                <w:szCs w:val="20"/>
              </w:rPr>
            </w:pPr>
            <w:r w:rsidRPr="000027E8">
              <w:rPr>
                <w:rFonts w:ascii="Sylfaen" w:hAnsi="Sylfaen" w:cs="Times New Roman"/>
                <w:sz w:val="20"/>
                <w:szCs w:val="20"/>
              </w:rPr>
              <w:t>&gt;3 wzorce-  20pkt</w:t>
            </w:r>
          </w:p>
        </w:tc>
        <w:tc>
          <w:tcPr>
            <w:tcW w:w="1276" w:type="dxa"/>
            <w:tcBorders>
              <w:top w:val="single" w:sz="4" w:space="0" w:color="000000"/>
              <w:left w:val="single" w:sz="4" w:space="0" w:color="000000"/>
              <w:bottom w:val="single" w:sz="4" w:space="0" w:color="000000"/>
              <w:right w:val="single" w:sz="4" w:space="0" w:color="000000"/>
            </w:tcBorders>
          </w:tcPr>
          <w:p w14:paraId="4E51FA5B" w14:textId="77777777" w:rsidR="000027E8" w:rsidRPr="000027E8" w:rsidRDefault="000027E8">
            <w:pPr>
              <w:pStyle w:val="Akapitzlist"/>
              <w:ind w:left="0"/>
              <w:rPr>
                <w:rFonts w:ascii="Sylfaen" w:hAnsi="Sylfaen"/>
                <w:sz w:val="20"/>
                <w:szCs w:val="20"/>
              </w:rPr>
            </w:pPr>
          </w:p>
        </w:tc>
      </w:tr>
      <w:tr w:rsidR="000027E8" w14:paraId="454ABF06" w14:textId="39FE5C16"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70EEDDFF"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27.</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16C766BE" w14:textId="77777777" w:rsidR="000027E8" w:rsidRPr="000027E8" w:rsidRDefault="000027E8">
            <w:pPr>
              <w:pStyle w:val="Style10"/>
              <w:jc w:val="left"/>
              <w:rPr>
                <w:rFonts w:ascii="Sylfaen" w:hAnsi="Sylfaen"/>
                <w:sz w:val="20"/>
                <w:szCs w:val="20"/>
              </w:rPr>
            </w:pPr>
            <w:r w:rsidRPr="000027E8">
              <w:rPr>
                <w:rFonts w:ascii="Sylfaen" w:hAnsi="Sylfaen" w:cs="Times New Roman"/>
                <w:sz w:val="20"/>
                <w:szCs w:val="20"/>
              </w:rPr>
              <w:t>Przynajmniej 120-godzinne trendy wszystkich mierzonych parametrów, w postaci tabel i wykresów  z rozdzielczością od 1 minuty.</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7ABD3819"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481E164F"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E1F8876" w14:textId="77777777" w:rsidR="000027E8" w:rsidRPr="000027E8" w:rsidRDefault="000027E8">
            <w:pPr>
              <w:pStyle w:val="Style10"/>
              <w:jc w:val="left"/>
              <w:rPr>
                <w:rFonts w:ascii="Sylfaen" w:hAnsi="Sylfaen"/>
                <w:sz w:val="20"/>
                <w:szCs w:val="20"/>
              </w:rPr>
            </w:pPr>
          </w:p>
        </w:tc>
      </w:tr>
      <w:tr w:rsidR="000027E8" w14:paraId="3F5A622E" w14:textId="4AC31A37"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5F8F195A"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lastRenderedPageBreak/>
              <w:t>28.</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0FCC792D" w14:textId="77777777" w:rsidR="000027E8" w:rsidRPr="000027E8" w:rsidRDefault="000027E8">
            <w:pPr>
              <w:pStyle w:val="Style10"/>
              <w:jc w:val="left"/>
              <w:rPr>
                <w:rFonts w:ascii="Sylfaen" w:hAnsi="Sylfaen" w:cs="Times New Roman"/>
                <w:sz w:val="20"/>
                <w:szCs w:val="20"/>
              </w:rPr>
            </w:pPr>
            <w:r w:rsidRPr="000027E8">
              <w:rPr>
                <w:rFonts w:ascii="Sylfaen" w:hAnsi="Sylfaen" w:cs="Times New Roman"/>
                <w:sz w:val="20"/>
                <w:szCs w:val="20"/>
              </w:rPr>
              <w:t xml:space="preserve">Zapamiętywanie krzywych dynamicznych w czasie rzeczywistym (funkcja </w:t>
            </w:r>
            <w:proofErr w:type="spellStart"/>
            <w:r w:rsidRPr="000027E8">
              <w:rPr>
                <w:rFonts w:ascii="Sylfaen" w:hAnsi="Sylfaen" w:cs="Times New Roman"/>
                <w:sz w:val="20"/>
                <w:szCs w:val="20"/>
              </w:rPr>
              <w:t>full</w:t>
            </w:r>
            <w:proofErr w:type="spellEnd"/>
            <w:r w:rsidRPr="000027E8">
              <w:rPr>
                <w:rFonts w:ascii="Sylfaen" w:hAnsi="Sylfaen" w:cs="Times New Roman"/>
                <w:sz w:val="20"/>
                <w:szCs w:val="20"/>
              </w:rPr>
              <w:t xml:space="preserve"> </w:t>
            </w:r>
            <w:proofErr w:type="spellStart"/>
            <w:r w:rsidRPr="000027E8">
              <w:rPr>
                <w:rFonts w:ascii="Sylfaen" w:hAnsi="Sylfaen" w:cs="Times New Roman"/>
                <w:sz w:val="20"/>
                <w:szCs w:val="20"/>
              </w:rPr>
              <w:t>dislosure</w:t>
            </w:r>
            <w:proofErr w:type="spellEnd"/>
            <w:r w:rsidRPr="000027E8">
              <w:rPr>
                <w:rFonts w:ascii="Sylfaen" w:hAnsi="Sylfaen" w:cs="Times New Roman"/>
                <w:sz w:val="20"/>
                <w:szCs w:val="20"/>
              </w:rPr>
              <w:t>) – pamięć co najmniej 12 godzin.</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325160E8"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76FF688A"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9D199DB" w14:textId="77777777" w:rsidR="000027E8" w:rsidRPr="000027E8" w:rsidRDefault="000027E8">
            <w:pPr>
              <w:pStyle w:val="Style10"/>
              <w:jc w:val="left"/>
              <w:rPr>
                <w:rFonts w:ascii="Sylfaen" w:hAnsi="Sylfaen"/>
                <w:sz w:val="20"/>
                <w:szCs w:val="20"/>
              </w:rPr>
            </w:pPr>
          </w:p>
        </w:tc>
      </w:tr>
      <w:tr w:rsidR="000027E8" w14:paraId="3146EB66" w14:textId="39083349"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097555DB"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29.</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756B6F8C" w14:textId="77777777" w:rsidR="000027E8" w:rsidRPr="000027E8" w:rsidRDefault="000027E8">
            <w:pPr>
              <w:pStyle w:val="Style10"/>
              <w:jc w:val="left"/>
              <w:rPr>
                <w:rFonts w:ascii="Sylfaen" w:hAnsi="Sylfaen"/>
                <w:sz w:val="20"/>
                <w:szCs w:val="20"/>
              </w:rPr>
            </w:pPr>
            <w:r w:rsidRPr="000027E8">
              <w:rPr>
                <w:rFonts w:ascii="Sylfaen" w:hAnsi="Sylfaen" w:cs="Times New Roman"/>
                <w:sz w:val="20"/>
                <w:szCs w:val="20"/>
              </w:rPr>
              <w:t>Zapamiętywanie co najmniej 500 zdarzeń alarmowych (krzywe i odpowiadające im wartości parametrów).</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35A34885"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5421D721"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AA4515D" w14:textId="77777777" w:rsidR="000027E8" w:rsidRPr="000027E8" w:rsidRDefault="000027E8">
            <w:pPr>
              <w:pStyle w:val="Style10"/>
              <w:jc w:val="left"/>
              <w:rPr>
                <w:rFonts w:ascii="Sylfaen" w:hAnsi="Sylfaen"/>
                <w:sz w:val="20"/>
                <w:szCs w:val="20"/>
              </w:rPr>
            </w:pPr>
          </w:p>
        </w:tc>
      </w:tr>
      <w:tr w:rsidR="000027E8" w14:paraId="05F95F92" w14:textId="5CD20818"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08C17CCD"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30.</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01DD88A9" w14:textId="77777777" w:rsidR="000027E8" w:rsidRPr="000027E8" w:rsidRDefault="000027E8">
            <w:pPr>
              <w:pStyle w:val="Style10"/>
              <w:jc w:val="left"/>
              <w:rPr>
                <w:rFonts w:ascii="Sylfaen" w:hAnsi="Sylfaen"/>
                <w:sz w:val="20"/>
                <w:szCs w:val="20"/>
              </w:rPr>
            </w:pPr>
            <w:r w:rsidRPr="000027E8">
              <w:rPr>
                <w:rFonts w:ascii="Sylfaen" w:hAnsi="Sylfaen" w:cs="Times New Roman"/>
                <w:sz w:val="20"/>
                <w:szCs w:val="20"/>
              </w:rPr>
              <w:t>Monitor wyposażony w funkcje obliczeń dawki (lekowych), hemodynamicznych,  natlenienia, nerkowych i wentylacji.</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2AD07A1C"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1AE95F4A"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08D5A1D" w14:textId="77777777" w:rsidR="000027E8" w:rsidRPr="000027E8" w:rsidRDefault="000027E8">
            <w:pPr>
              <w:pStyle w:val="Style10"/>
              <w:jc w:val="left"/>
              <w:rPr>
                <w:rFonts w:ascii="Sylfaen" w:hAnsi="Sylfaen"/>
                <w:sz w:val="20"/>
                <w:szCs w:val="20"/>
              </w:rPr>
            </w:pPr>
          </w:p>
        </w:tc>
      </w:tr>
      <w:tr w:rsidR="000027E8" w14:paraId="2391A598" w14:textId="49C6B266"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4AD414AB"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31.</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4529B98A" w14:textId="77777777" w:rsidR="000027E8" w:rsidRPr="000027E8" w:rsidRDefault="000027E8">
            <w:pPr>
              <w:pStyle w:val="Style10"/>
              <w:jc w:val="left"/>
              <w:rPr>
                <w:rFonts w:ascii="Sylfaen" w:hAnsi="Sylfaen"/>
                <w:sz w:val="20"/>
                <w:szCs w:val="20"/>
              </w:rPr>
            </w:pPr>
            <w:r w:rsidRPr="000027E8">
              <w:rPr>
                <w:rFonts w:ascii="Sylfaen" w:hAnsi="Sylfaen" w:cs="Times New Roman"/>
                <w:sz w:val="20"/>
                <w:szCs w:val="20"/>
              </w:rPr>
              <w:t>Monitor wyposażony w funkcję wprowadzania danych i obliczania punktacji wczesnego ostrzegania EWS</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6CBFBFAB"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1328E97A"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6B6BECE" w14:textId="77777777" w:rsidR="000027E8" w:rsidRPr="000027E8" w:rsidRDefault="000027E8">
            <w:pPr>
              <w:pStyle w:val="Style10"/>
              <w:jc w:val="left"/>
              <w:rPr>
                <w:rFonts w:ascii="Sylfaen" w:hAnsi="Sylfaen"/>
                <w:sz w:val="20"/>
                <w:szCs w:val="20"/>
              </w:rPr>
            </w:pPr>
          </w:p>
        </w:tc>
      </w:tr>
      <w:tr w:rsidR="000027E8" w14:paraId="6D7C5BE0" w14:textId="0BC2E2A5"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258A7B82"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32.</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4CB0E20C" w14:textId="77777777" w:rsidR="000027E8" w:rsidRPr="000027E8" w:rsidRDefault="000027E8">
            <w:pPr>
              <w:pStyle w:val="Style10"/>
              <w:jc w:val="left"/>
              <w:rPr>
                <w:rFonts w:ascii="Sylfaen" w:hAnsi="Sylfaen" w:cs="Times New Roman"/>
                <w:sz w:val="20"/>
                <w:szCs w:val="20"/>
              </w:rPr>
            </w:pPr>
            <w:r w:rsidRPr="000027E8">
              <w:rPr>
                <w:rFonts w:ascii="Sylfaen" w:hAnsi="Sylfaen" w:cs="Times New Roman"/>
                <w:sz w:val="20"/>
                <w:szCs w:val="20"/>
              </w:rPr>
              <w:t>Monitor wyposażony w funkcję oceny stanu świadomości wg. skali Glasgow (GCS) – wprowadzanie danych, wyświetlanie punktacji łącznej i podrzędnej oraz ustawianie odstępu czasowego w jakim mają być wprowadzane dane.</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38DCCC90"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09A080DD"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E7D8671" w14:textId="77777777" w:rsidR="000027E8" w:rsidRPr="000027E8" w:rsidRDefault="000027E8">
            <w:pPr>
              <w:pStyle w:val="Style10"/>
              <w:jc w:val="left"/>
              <w:rPr>
                <w:rFonts w:ascii="Sylfaen" w:hAnsi="Sylfaen"/>
                <w:sz w:val="20"/>
                <w:szCs w:val="20"/>
              </w:rPr>
            </w:pPr>
          </w:p>
        </w:tc>
      </w:tr>
      <w:tr w:rsidR="000027E8" w14:paraId="4C42731B" w14:textId="409B8739"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56DD860D" w14:textId="77777777" w:rsidR="000027E8" w:rsidRPr="000027E8" w:rsidRDefault="000027E8">
            <w:pPr>
              <w:widowControl w:val="0"/>
              <w:shd w:val="clear" w:color="auto" w:fill="FFFFFF"/>
              <w:autoSpaceDE w:val="0"/>
              <w:snapToGrid w:val="0"/>
              <w:jc w:val="center"/>
              <w:rPr>
                <w:rFonts w:ascii="Sylfaen" w:hAnsi="Sylfaen"/>
                <w:sz w:val="20"/>
                <w:szCs w:val="20"/>
              </w:rPr>
            </w:pPr>
            <w:r w:rsidRPr="000027E8">
              <w:rPr>
                <w:rFonts w:ascii="Sylfaen" w:hAnsi="Sylfaen"/>
                <w:sz w:val="20"/>
                <w:szCs w:val="20"/>
              </w:rPr>
              <w:t>33.</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0B6C8D4C" w14:textId="77777777" w:rsidR="000027E8" w:rsidRPr="000027E8" w:rsidRDefault="000027E8">
            <w:pPr>
              <w:pStyle w:val="Style10"/>
              <w:jc w:val="left"/>
              <w:rPr>
                <w:rFonts w:ascii="Sylfaen" w:hAnsi="Sylfaen"/>
                <w:sz w:val="20"/>
                <w:szCs w:val="20"/>
              </w:rPr>
            </w:pPr>
            <w:r w:rsidRPr="000027E8">
              <w:rPr>
                <w:rFonts w:ascii="Sylfaen" w:hAnsi="Sylfaen" w:cs="Times New Roman"/>
                <w:sz w:val="20"/>
                <w:szCs w:val="20"/>
              </w:rPr>
              <w:t xml:space="preserve">Monitor przystosowany do pracy w sieci </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5E7557A7"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56B0809A"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299F7E4F" w14:textId="77777777" w:rsidR="000027E8" w:rsidRPr="000027E8" w:rsidRDefault="000027E8">
            <w:pPr>
              <w:pStyle w:val="Style10"/>
              <w:jc w:val="left"/>
              <w:rPr>
                <w:rFonts w:ascii="Sylfaen" w:hAnsi="Sylfaen"/>
                <w:sz w:val="20"/>
                <w:szCs w:val="20"/>
              </w:rPr>
            </w:pPr>
          </w:p>
        </w:tc>
      </w:tr>
      <w:tr w:rsidR="000027E8" w14:paraId="7B75C271" w14:textId="66BD660D" w:rsidTr="000027E8">
        <w:trPr>
          <w:cantSplit/>
          <w:trHeight w:val="112"/>
        </w:trPr>
        <w:tc>
          <w:tcPr>
            <w:tcW w:w="569" w:type="dxa"/>
            <w:vMerge w:val="restart"/>
            <w:tcBorders>
              <w:top w:val="single" w:sz="4" w:space="0" w:color="000000"/>
              <w:left w:val="single" w:sz="4" w:space="0" w:color="000000"/>
              <w:bottom w:val="single" w:sz="4" w:space="0" w:color="000000"/>
              <w:right w:val="nil"/>
            </w:tcBorders>
            <w:tcMar>
              <w:top w:w="0" w:type="dxa"/>
              <w:left w:w="61" w:type="dxa"/>
              <w:bottom w:w="0" w:type="dxa"/>
              <w:right w:w="61" w:type="dxa"/>
            </w:tcMar>
          </w:tcPr>
          <w:p w14:paraId="2C46A083" w14:textId="77777777" w:rsidR="000027E8" w:rsidRPr="000027E8" w:rsidRDefault="000027E8">
            <w:pPr>
              <w:widowControl w:val="0"/>
              <w:shd w:val="clear" w:color="auto" w:fill="FFFFFF"/>
              <w:autoSpaceDE w:val="0"/>
              <w:snapToGrid w:val="0"/>
              <w:jc w:val="center"/>
              <w:rPr>
                <w:rFonts w:ascii="Sylfaen" w:hAnsi="Sylfaen"/>
                <w:sz w:val="20"/>
                <w:szCs w:val="20"/>
              </w:rPr>
            </w:pP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2C8882EE" w14:textId="77777777" w:rsidR="000027E8" w:rsidRPr="000027E8" w:rsidRDefault="000027E8" w:rsidP="000027E8">
            <w:pPr>
              <w:pStyle w:val="Default"/>
              <w:numPr>
                <w:ilvl w:val="0"/>
                <w:numId w:val="56"/>
              </w:numPr>
              <w:suppressAutoHyphens/>
              <w:autoSpaceDE w:val="0"/>
              <w:rPr>
                <w:rFonts w:ascii="Sylfaen" w:hAnsi="Sylfaen"/>
                <w:sz w:val="20"/>
                <w:szCs w:val="20"/>
              </w:rPr>
            </w:pPr>
            <w:r w:rsidRPr="000027E8">
              <w:rPr>
                <w:rFonts w:ascii="Sylfaen" w:hAnsi="Sylfaen"/>
                <w:sz w:val="20"/>
                <w:szCs w:val="20"/>
              </w:rPr>
              <w:t>możliwość współpracy ze stacją centralnego nadzoru,</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0C13A6ED"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68F789FE" w14:textId="77777777" w:rsidR="000027E8" w:rsidRPr="000027E8" w:rsidRDefault="000027E8">
            <w:pPr>
              <w:pStyle w:val="Defaul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B00FA43" w14:textId="77777777" w:rsidR="000027E8" w:rsidRPr="000027E8" w:rsidRDefault="000027E8">
            <w:pPr>
              <w:pStyle w:val="Default"/>
              <w:rPr>
                <w:rFonts w:ascii="Sylfaen" w:hAnsi="Sylfaen"/>
                <w:sz w:val="20"/>
                <w:szCs w:val="20"/>
              </w:rPr>
            </w:pPr>
          </w:p>
        </w:tc>
      </w:tr>
      <w:tr w:rsidR="000027E8" w14:paraId="5DF44D9B" w14:textId="3F8D8148" w:rsidTr="000027E8">
        <w:trPr>
          <w:cantSplit/>
          <w:trHeight w:val="112"/>
        </w:trPr>
        <w:tc>
          <w:tcPr>
            <w:tcW w:w="569" w:type="dxa"/>
            <w:vMerge/>
            <w:tcBorders>
              <w:top w:val="single" w:sz="4" w:space="0" w:color="000000"/>
              <w:left w:val="single" w:sz="4" w:space="0" w:color="000000"/>
              <w:bottom w:val="single" w:sz="4" w:space="0" w:color="000000"/>
              <w:right w:val="nil"/>
            </w:tcBorders>
            <w:vAlign w:val="center"/>
            <w:hideMark/>
          </w:tcPr>
          <w:p w14:paraId="6FB15BD7" w14:textId="77777777" w:rsidR="000027E8" w:rsidRPr="000027E8" w:rsidRDefault="000027E8">
            <w:pPr>
              <w:rPr>
                <w:rFonts w:ascii="Sylfaen" w:hAnsi="Sylfaen"/>
                <w:sz w:val="20"/>
                <w:szCs w:val="20"/>
                <w:lang w:eastAsia="zh-CN"/>
              </w:rPr>
            </w:pP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021D2B70" w14:textId="77777777" w:rsidR="000027E8" w:rsidRPr="000027E8" w:rsidRDefault="000027E8" w:rsidP="000027E8">
            <w:pPr>
              <w:pStyle w:val="Default"/>
              <w:numPr>
                <w:ilvl w:val="0"/>
                <w:numId w:val="56"/>
              </w:numPr>
              <w:suppressAutoHyphens/>
              <w:autoSpaceDE w:val="0"/>
              <w:rPr>
                <w:rFonts w:ascii="Sylfaen" w:hAnsi="Sylfaen"/>
                <w:sz w:val="20"/>
                <w:szCs w:val="20"/>
              </w:rPr>
            </w:pPr>
            <w:r w:rsidRPr="000027E8">
              <w:rPr>
                <w:rFonts w:ascii="Sylfaen" w:hAnsi="Sylfaen"/>
                <w:sz w:val="20"/>
                <w:szCs w:val="20"/>
              </w:rPr>
              <w:t>możliwość podłączenia do monitora, bez pośrednictwa centrali, sieciowej drukarki laserowej i wykonywania wydruków na standardowym papierze formatu A4: krzywych dynamicznych oraz trendów graficznych i tabelarycznych.</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3418238E"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1D18DD73" w14:textId="77777777" w:rsidR="000027E8" w:rsidRPr="000027E8" w:rsidRDefault="000027E8">
            <w:pPr>
              <w:pStyle w:val="Defaul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32A56FB0" w14:textId="77777777" w:rsidR="000027E8" w:rsidRPr="000027E8" w:rsidRDefault="000027E8">
            <w:pPr>
              <w:pStyle w:val="Default"/>
              <w:rPr>
                <w:rFonts w:ascii="Sylfaen" w:hAnsi="Sylfaen"/>
                <w:sz w:val="20"/>
                <w:szCs w:val="20"/>
              </w:rPr>
            </w:pPr>
          </w:p>
        </w:tc>
      </w:tr>
      <w:tr w:rsidR="000027E8" w14:paraId="0AF228B0" w14:textId="0FBA8630"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0052226E"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34.</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69FF97BF" w14:textId="77777777" w:rsidR="000027E8" w:rsidRPr="000027E8" w:rsidRDefault="000027E8">
            <w:pPr>
              <w:pStyle w:val="Style10"/>
              <w:jc w:val="left"/>
              <w:rPr>
                <w:rFonts w:ascii="Sylfaen" w:hAnsi="Sylfaen"/>
                <w:sz w:val="20"/>
                <w:szCs w:val="20"/>
              </w:rPr>
            </w:pPr>
            <w:r w:rsidRPr="000027E8">
              <w:rPr>
                <w:rFonts w:ascii="Sylfaen" w:hAnsi="Sylfaen" w:cs="Times New Roman"/>
                <w:color w:val="000000"/>
                <w:sz w:val="20"/>
                <w:szCs w:val="20"/>
              </w:rPr>
              <w:t>Funkcja „</w:t>
            </w:r>
            <w:proofErr w:type="spellStart"/>
            <w:r w:rsidRPr="000027E8">
              <w:rPr>
                <w:rFonts w:ascii="Sylfaen" w:hAnsi="Sylfaen" w:cs="Times New Roman"/>
                <w:color w:val="000000"/>
                <w:sz w:val="20"/>
                <w:szCs w:val="20"/>
              </w:rPr>
              <w:t>standby</w:t>
            </w:r>
            <w:proofErr w:type="spellEnd"/>
            <w:r w:rsidRPr="000027E8">
              <w:rPr>
                <w:rFonts w:ascii="Sylfaen" w:hAnsi="Sylfaen" w:cs="Times New Roman"/>
                <w:color w:val="000000"/>
                <w:sz w:val="20"/>
                <w:szCs w:val="20"/>
              </w:rPr>
              <w:t>”, pozwalająca na wstrzymanie monitorowania pacjenta, związane np. z czasowym odłączeniem go od monitora, bez konieczności wyłączania monitora, oraz na szybkie, ponowne uruchomienie monitorowania.</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0D6D66AA"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39083551"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01BA8B5A" w14:textId="77777777" w:rsidR="000027E8" w:rsidRPr="000027E8" w:rsidRDefault="000027E8">
            <w:pPr>
              <w:pStyle w:val="Style10"/>
              <w:jc w:val="left"/>
              <w:rPr>
                <w:rFonts w:ascii="Sylfaen" w:hAnsi="Sylfaen"/>
                <w:sz w:val="20"/>
                <w:szCs w:val="20"/>
              </w:rPr>
            </w:pPr>
          </w:p>
        </w:tc>
      </w:tr>
      <w:tr w:rsidR="000027E8" w14:paraId="088644E8" w14:textId="6C8099BD"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070FADA0"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35.</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7F8483C0" w14:textId="77777777" w:rsidR="000027E8" w:rsidRPr="000027E8" w:rsidRDefault="000027E8">
            <w:pPr>
              <w:pStyle w:val="Style10"/>
              <w:jc w:val="left"/>
              <w:rPr>
                <w:rFonts w:ascii="Sylfaen" w:hAnsi="Sylfaen"/>
                <w:sz w:val="20"/>
                <w:szCs w:val="20"/>
              </w:rPr>
            </w:pPr>
            <w:r w:rsidRPr="000027E8">
              <w:rPr>
                <w:rFonts w:ascii="Sylfaen" w:hAnsi="Sylfaen" w:cs="Times New Roman"/>
                <w:color w:val="000000"/>
                <w:sz w:val="20"/>
                <w:szCs w:val="20"/>
              </w:rPr>
              <w:t>Funkcja „tryb prywatny” pozwalająca - w przypadku podłączenia urządzenia do centrali - na ukrycie danych przed pacjentem i wyświetlanie ich tylko na stanowisku centralnym.</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19BF5889"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5CB435F1"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1C96E1A6" w14:textId="77777777" w:rsidR="000027E8" w:rsidRPr="000027E8" w:rsidRDefault="000027E8">
            <w:pPr>
              <w:pStyle w:val="Style10"/>
              <w:jc w:val="left"/>
              <w:rPr>
                <w:rFonts w:ascii="Sylfaen" w:hAnsi="Sylfaen"/>
                <w:sz w:val="20"/>
                <w:szCs w:val="20"/>
              </w:rPr>
            </w:pPr>
          </w:p>
        </w:tc>
      </w:tr>
      <w:tr w:rsidR="000027E8" w14:paraId="45B53EF5" w14:textId="635B5CC4"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220E3068" w14:textId="77777777" w:rsidR="000027E8" w:rsidRPr="000027E8" w:rsidRDefault="000027E8">
            <w:pPr>
              <w:widowControl w:val="0"/>
              <w:shd w:val="clear" w:color="auto" w:fill="FFFFFF"/>
              <w:autoSpaceDE w:val="0"/>
              <w:jc w:val="center"/>
              <w:rPr>
                <w:rFonts w:ascii="Sylfaen" w:hAnsi="Sylfaen"/>
                <w:sz w:val="20"/>
                <w:szCs w:val="20"/>
              </w:rPr>
            </w:pPr>
            <w:r w:rsidRPr="000027E8">
              <w:rPr>
                <w:rFonts w:ascii="Sylfaen" w:hAnsi="Sylfaen"/>
                <w:sz w:val="20"/>
                <w:szCs w:val="20"/>
              </w:rPr>
              <w:t>36.</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1563BB22" w14:textId="77777777" w:rsidR="000027E8" w:rsidRPr="000027E8" w:rsidRDefault="000027E8">
            <w:pPr>
              <w:pStyle w:val="Style10"/>
              <w:jc w:val="left"/>
              <w:rPr>
                <w:rFonts w:ascii="Sylfaen" w:hAnsi="Sylfaen"/>
                <w:sz w:val="20"/>
                <w:szCs w:val="20"/>
              </w:rPr>
            </w:pPr>
            <w:r w:rsidRPr="000027E8">
              <w:rPr>
                <w:rFonts w:ascii="Sylfaen" w:hAnsi="Sylfaen" w:cs="Times New Roman"/>
                <w:sz w:val="20"/>
                <w:szCs w:val="20"/>
              </w:rPr>
              <w:t>Monitor wyposażony w uchwyt do montażu na ścianie z koszykiem na akcesoria</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hideMark/>
          </w:tcPr>
          <w:p w14:paraId="2E0EC76B" w14:textId="77777777" w:rsidR="000027E8" w:rsidRPr="000027E8" w:rsidRDefault="000027E8">
            <w:pPr>
              <w:jc w:val="center"/>
              <w:rPr>
                <w:rFonts w:ascii="Sylfaen" w:hAnsi="Sylfaen"/>
                <w:sz w:val="20"/>
                <w:szCs w:val="20"/>
              </w:rPr>
            </w:pPr>
            <w:r w:rsidRPr="000027E8">
              <w:rPr>
                <w:rFonts w:ascii="Sylfaen" w:hAnsi="Sylfaen"/>
                <w:sz w:val="20"/>
                <w:szCs w:val="20"/>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080512F7" w14:textId="77777777" w:rsidR="000027E8" w:rsidRPr="000027E8" w:rsidRDefault="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4302C5A3" w14:textId="77777777" w:rsidR="000027E8" w:rsidRPr="000027E8" w:rsidRDefault="000027E8">
            <w:pPr>
              <w:pStyle w:val="Style10"/>
              <w:jc w:val="left"/>
              <w:rPr>
                <w:rFonts w:ascii="Sylfaen" w:hAnsi="Sylfaen"/>
                <w:sz w:val="20"/>
                <w:szCs w:val="20"/>
              </w:rPr>
            </w:pPr>
          </w:p>
        </w:tc>
      </w:tr>
      <w:tr w:rsidR="000027E8" w14:paraId="25FCEDFE" w14:textId="77777777"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tcPr>
          <w:p w14:paraId="67A33858" w14:textId="6F3BC4D1" w:rsidR="000027E8" w:rsidRPr="000027E8" w:rsidRDefault="000027E8" w:rsidP="000027E8">
            <w:pPr>
              <w:widowControl w:val="0"/>
              <w:shd w:val="clear" w:color="auto" w:fill="FFFFFF"/>
              <w:autoSpaceDE w:val="0"/>
              <w:jc w:val="center"/>
              <w:rPr>
                <w:rFonts w:ascii="Sylfaen" w:hAnsi="Sylfaen"/>
                <w:sz w:val="20"/>
                <w:szCs w:val="20"/>
              </w:rPr>
            </w:pPr>
            <w:r>
              <w:rPr>
                <w:rFonts w:ascii="Sylfaen" w:hAnsi="Sylfaen"/>
                <w:sz w:val="20"/>
                <w:szCs w:val="20"/>
              </w:rPr>
              <w:t>37</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tcPr>
          <w:p w14:paraId="7BB57F2D" w14:textId="2DB17844" w:rsidR="000027E8" w:rsidRPr="000027E8" w:rsidRDefault="000027E8" w:rsidP="000027E8">
            <w:pPr>
              <w:pStyle w:val="Style10"/>
              <w:jc w:val="left"/>
              <w:rPr>
                <w:rFonts w:ascii="Sylfaen" w:hAnsi="Sylfaen" w:cs="Times New Roman"/>
                <w:sz w:val="20"/>
                <w:szCs w:val="20"/>
              </w:rPr>
            </w:pPr>
            <w:r>
              <w:rPr>
                <w:rFonts w:asciiTheme="minorHAnsi" w:hAnsiTheme="minorHAnsi" w:cstheme="minorHAnsi"/>
                <w:sz w:val="22"/>
                <w:szCs w:val="22"/>
              </w:rPr>
              <w:t>Gwarancja min. 24 m-ce</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tcPr>
          <w:p w14:paraId="7CDCE12C" w14:textId="0C5F8194" w:rsidR="000027E8" w:rsidRPr="000027E8" w:rsidRDefault="000027E8" w:rsidP="000027E8">
            <w:pPr>
              <w:jc w:val="center"/>
              <w:rPr>
                <w:rFonts w:ascii="Sylfaen" w:hAnsi="Sylfaen"/>
                <w:sz w:val="20"/>
                <w:szCs w:val="20"/>
              </w:rPr>
            </w:pPr>
            <w:r>
              <w:rPr>
                <w:rFonts w:ascii="Calibri" w:hAnsi="Calibri"/>
                <w:sz w:val="22"/>
                <w:szCs w:val="22"/>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40B750B1" w14:textId="77777777" w:rsidR="000027E8" w:rsidRPr="000027E8" w:rsidRDefault="000027E8" w:rsidP="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539F6BF1" w14:textId="77777777" w:rsidR="000027E8" w:rsidRPr="000027E8" w:rsidRDefault="000027E8" w:rsidP="000027E8">
            <w:pPr>
              <w:pStyle w:val="Style10"/>
              <w:jc w:val="left"/>
              <w:rPr>
                <w:rFonts w:ascii="Sylfaen" w:hAnsi="Sylfaen"/>
                <w:sz w:val="20"/>
                <w:szCs w:val="20"/>
              </w:rPr>
            </w:pPr>
          </w:p>
        </w:tc>
      </w:tr>
      <w:tr w:rsidR="000027E8" w14:paraId="6CC277AA" w14:textId="77777777" w:rsidTr="000027E8">
        <w:trPr>
          <w:cantSplit/>
          <w:trHeight w:val="112"/>
        </w:trPr>
        <w:tc>
          <w:tcPr>
            <w:tcW w:w="569" w:type="dxa"/>
            <w:tcBorders>
              <w:top w:val="single" w:sz="4" w:space="0" w:color="000000"/>
              <w:left w:val="single" w:sz="4" w:space="0" w:color="000000"/>
              <w:bottom w:val="single" w:sz="4" w:space="0" w:color="000000"/>
              <w:right w:val="nil"/>
            </w:tcBorders>
            <w:tcMar>
              <w:top w:w="0" w:type="dxa"/>
              <w:left w:w="61" w:type="dxa"/>
              <w:bottom w:w="0" w:type="dxa"/>
              <w:right w:w="61" w:type="dxa"/>
            </w:tcMar>
          </w:tcPr>
          <w:p w14:paraId="4278128E" w14:textId="3FC79402" w:rsidR="000027E8" w:rsidRPr="000027E8" w:rsidRDefault="000027E8" w:rsidP="000027E8">
            <w:pPr>
              <w:widowControl w:val="0"/>
              <w:shd w:val="clear" w:color="auto" w:fill="FFFFFF"/>
              <w:autoSpaceDE w:val="0"/>
              <w:jc w:val="center"/>
              <w:rPr>
                <w:rFonts w:ascii="Sylfaen" w:hAnsi="Sylfaen"/>
                <w:sz w:val="20"/>
                <w:szCs w:val="20"/>
              </w:rPr>
            </w:pPr>
            <w:r>
              <w:rPr>
                <w:rFonts w:ascii="Sylfaen" w:hAnsi="Sylfaen"/>
                <w:sz w:val="20"/>
                <w:szCs w:val="20"/>
              </w:rPr>
              <w:t>38</w:t>
            </w:r>
          </w:p>
        </w:tc>
        <w:tc>
          <w:tcPr>
            <w:tcW w:w="5173" w:type="dxa"/>
            <w:tcBorders>
              <w:top w:val="single" w:sz="4" w:space="0" w:color="000000"/>
              <w:left w:val="single" w:sz="4" w:space="0" w:color="000000"/>
              <w:bottom w:val="single" w:sz="4" w:space="0" w:color="000000"/>
              <w:right w:val="nil"/>
            </w:tcBorders>
            <w:tcMar>
              <w:top w:w="0" w:type="dxa"/>
              <w:left w:w="61" w:type="dxa"/>
              <w:bottom w:w="0" w:type="dxa"/>
              <w:right w:w="61" w:type="dxa"/>
            </w:tcMar>
          </w:tcPr>
          <w:p w14:paraId="136CB698" w14:textId="46FAB912" w:rsidR="000027E8" w:rsidRPr="000027E8" w:rsidRDefault="000027E8" w:rsidP="000027E8">
            <w:pPr>
              <w:pStyle w:val="Style10"/>
              <w:jc w:val="left"/>
              <w:rPr>
                <w:rFonts w:ascii="Sylfaen" w:hAnsi="Sylfaen" w:cs="Times New Roman"/>
                <w:sz w:val="20"/>
                <w:szCs w:val="20"/>
              </w:rPr>
            </w:pPr>
            <w:r>
              <w:rPr>
                <w:rFonts w:asciiTheme="minorHAnsi" w:hAnsiTheme="minorHAnsi" w:cstheme="minorHAnsi"/>
                <w:sz w:val="22"/>
                <w:szCs w:val="22"/>
              </w:rPr>
              <w:t>Instrukcja w języku polskim wraz z dostawą</w:t>
            </w:r>
          </w:p>
        </w:tc>
        <w:tc>
          <w:tcPr>
            <w:tcW w:w="1134" w:type="dxa"/>
            <w:tcBorders>
              <w:top w:val="single" w:sz="4" w:space="0" w:color="000000"/>
              <w:left w:val="single" w:sz="4" w:space="0" w:color="000000"/>
              <w:bottom w:val="single" w:sz="4" w:space="0" w:color="000000"/>
              <w:right w:val="nil"/>
            </w:tcBorders>
            <w:tcMar>
              <w:top w:w="0" w:type="dxa"/>
              <w:left w:w="61" w:type="dxa"/>
              <w:bottom w:w="0" w:type="dxa"/>
              <w:right w:w="61" w:type="dxa"/>
            </w:tcMar>
          </w:tcPr>
          <w:p w14:paraId="4CA59300" w14:textId="1B9ACB1F" w:rsidR="000027E8" w:rsidRPr="000027E8" w:rsidRDefault="000027E8" w:rsidP="000027E8">
            <w:pPr>
              <w:jc w:val="center"/>
              <w:rPr>
                <w:rFonts w:ascii="Sylfaen" w:hAnsi="Sylfaen"/>
                <w:sz w:val="20"/>
                <w:szCs w:val="20"/>
              </w:rPr>
            </w:pPr>
            <w:r>
              <w:rPr>
                <w:rFonts w:ascii="Calibri" w:hAnsi="Calibri"/>
                <w:sz w:val="22"/>
                <w:szCs w:val="22"/>
              </w:rPr>
              <w:t>TAK</w:t>
            </w:r>
          </w:p>
        </w:tc>
        <w:tc>
          <w:tcPr>
            <w:tcW w:w="1276" w:type="dxa"/>
            <w:tcBorders>
              <w:top w:val="single" w:sz="4" w:space="0" w:color="000000"/>
              <w:left w:val="single" w:sz="4" w:space="0" w:color="000000"/>
              <w:bottom w:val="single" w:sz="4" w:space="0" w:color="000000"/>
              <w:right w:val="single" w:sz="4" w:space="0" w:color="000000"/>
            </w:tcBorders>
            <w:tcMar>
              <w:top w:w="0" w:type="dxa"/>
              <w:left w:w="61" w:type="dxa"/>
              <w:bottom w:w="0" w:type="dxa"/>
              <w:right w:w="61" w:type="dxa"/>
            </w:tcMar>
          </w:tcPr>
          <w:p w14:paraId="0705402B" w14:textId="77777777" w:rsidR="000027E8" w:rsidRPr="000027E8" w:rsidRDefault="000027E8" w:rsidP="000027E8">
            <w:pPr>
              <w:pStyle w:val="Style10"/>
              <w:jc w:val="left"/>
              <w:rPr>
                <w:rFonts w:ascii="Sylfaen" w:hAnsi="Sylfae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14:paraId="6F7B6AF0" w14:textId="77777777" w:rsidR="000027E8" w:rsidRPr="000027E8" w:rsidRDefault="000027E8" w:rsidP="000027E8">
            <w:pPr>
              <w:pStyle w:val="Style10"/>
              <w:jc w:val="left"/>
              <w:rPr>
                <w:rFonts w:ascii="Sylfaen" w:hAnsi="Sylfaen"/>
                <w:sz w:val="20"/>
                <w:szCs w:val="20"/>
              </w:rPr>
            </w:pPr>
          </w:p>
        </w:tc>
      </w:tr>
    </w:tbl>
    <w:p w14:paraId="553D23CE" w14:textId="77777777" w:rsidR="000027E8" w:rsidRDefault="000027E8" w:rsidP="000027E8">
      <w:pPr>
        <w:spacing w:line="276" w:lineRule="auto"/>
        <w:rPr>
          <w:sz w:val="20"/>
          <w:szCs w:val="20"/>
          <w:lang w:eastAsia="zh-CN"/>
        </w:rPr>
      </w:pPr>
    </w:p>
    <w:p w14:paraId="67654292" w14:textId="1A9D6D2B" w:rsidR="000027E8" w:rsidRDefault="000027E8" w:rsidP="000027E8">
      <w:pPr>
        <w:rPr>
          <w:rFonts w:ascii="Calibri" w:hAnsi="Calibri" w:cs="Calibri"/>
          <w:b/>
          <w:sz w:val="20"/>
          <w:szCs w:val="20"/>
        </w:rPr>
      </w:pPr>
    </w:p>
    <w:p w14:paraId="5176F5CD" w14:textId="77777777" w:rsidR="000027E8" w:rsidRPr="00E51AF0" w:rsidRDefault="000027E8" w:rsidP="000027E8">
      <w:pPr>
        <w:rPr>
          <w:rFonts w:ascii="Calibri" w:hAnsi="Calibri" w:cs="Calibri"/>
          <w:b/>
          <w:sz w:val="20"/>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850"/>
        <w:gridCol w:w="567"/>
        <w:gridCol w:w="709"/>
        <w:gridCol w:w="850"/>
        <w:gridCol w:w="567"/>
        <w:gridCol w:w="851"/>
        <w:gridCol w:w="1276"/>
      </w:tblGrid>
      <w:tr w:rsidR="000027E8" w:rsidRPr="00CF4DD8" w14:paraId="73E88CB0" w14:textId="77777777" w:rsidTr="00022DAA">
        <w:tblPrEx>
          <w:tblCellMar>
            <w:top w:w="0" w:type="dxa"/>
            <w:bottom w:w="0" w:type="dxa"/>
          </w:tblCellMar>
        </w:tblPrEx>
        <w:trPr>
          <w:trHeight w:val="565"/>
        </w:trPr>
        <w:tc>
          <w:tcPr>
            <w:tcW w:w="496" w:type="dxa"/>
          </w:tcPr>
          <w:p w14:paraId="488CB96F" w14:textId="77777777" w:rsidR="000027E8" w:rsidRPr="00CF4DD8" w:rsidRDefault="000027E8" w:rsidP="00022DAA">
            <w:pPr>
              <w:rPr>
                <w:rFonts w:ascii="Sylfaen" w:hAnsi="Sylfaen" w:cs="Tahoma"/>
                <w:b/>
                <w:sz w:val="20"/>
                <w:szCs w:val="20"/>
              </w:rPr>
            </w:pPr>
            <w:r w:rsidRPr="00CF4DD8">
              <w:rPr>
                <w:rFonts w:ascii="Sylfaen" w:hAnsi="Sylfaen" w:cs="Tahoma"/>
                <w:b/>
                <w:sz w:val="20"/>
                <w:szCs w:val="20"/>
              </w:rPr>
              <w:t>L.p.</w:t>
            </w:r>
          </w:p>
        </w:tc>
        <w:tc>
          <w:tcPr>
            <w:tcW w:w="3402" w:type="dxa"/>
          </w:tcPr>
          <w:p w14:paraId="59B2B668" w14:textId="77777777" w:rsidR="000027E8" w:rsidRPr="00CF4DD8" w:rsidRDefault="000027E8" w:rsidP="00022DAA">
            <w:pPr>
              <w:rPr>
                <w:rFonts w:ascii="Sylfaen" w:hAnsi="Sylfaen" w:cs="Tahoma"/>
                <w:b/>
                <w:sz w:val="20"/>
                <w:szCs w:val="20"/>
              </w:rPr>
            </w:pPr>
            <w:r w:rsidRPr="00CF4DD8">
              <w:rPr>
                <w:rFonts w:ascii="Sylfaen" w:hAnsi="Sylfaen" w:cs="Tahoma"/>
                <w:b/>
                <w:sz w:val="20"/>
                <w:szCs w:val="20"/>
              </w:rPr>
              <w:t xml:space="preserve">Nazwa </w:t>
            </w:r>
          </w:p>
        </w:tc>
        <w:tc>
          <w:tcPr>
            <w:tcW w:w="850" w:type="dxa"/>
          </w:tcPr>
          <w:p w14:paraId="380CA0E1" w14:textId="77777777" w:rsidR="000027E8" w:rsidRPr="00CF4DD8" w:rsidRDefault="000027E8" w:rsidP="00022DAA">
            <w:pPr>
              <w:rPr>
                <w:rFonts w:ascii="Sylfaen" w:hAnsi="Sylfaen" w:cs="Tahoma"/>
                <w:b/>
                <w:sz w:val="20"/>
                <w:szCs w:val="20"/>
              </w:rPr>
            </w:pPr>
            <w:r w:rsidRPr="00CF4DD8">
              <w:rPr>
                <w:rFonts w:ascii="Sylfaen" w:hAnsi="Sylfaen" w:cs="Tahoma"/>
                <w:b/>
                <w:sz w:val="20"/>
                <w:szCs w:val="20"/>
              </w:rPr>
              <w:t>j.m.</w:t>
            </w:r>
          </w:p>
        </w:tc>
        <w:tc>
          <w:tcPr>
            <w:tcW w:w="567" w:type="dxa"/>
          </w:tcPr>
          <w:p w14:paraId="57849D32" w14:textId="77777777" w:rsidR="000027E8" w:rsidRPr="00CF4DD8" w:rsidRDefault="000027E8" w:rsidP="00022DAA">
            <w:pPr>
              <w:rPr>
                <w:rFonts w:ascii="Sylfaen" w:hAnsi="Sylfaen" w:cs="Tahoma"/>
                <w:b/>
                <w:sz w:val="20"/>
                <w:szCs w:val="20"/>
              </w:rPr>
            </w:pPr>
            <w:r w:rsidRPr="00CF4DD8">
              <w:rPr>
                <w:rFonts w:ascii="Sylfaen" w:hAnsi="Sylfaen" w:cs="Tahoma"/>
                <w:b/>
                <w:sz w:val="20"/>
                <w:szCs w:val="20"/>
              </w:rPr>
              <w:t xml:space="preserve">Ilość </w:t>
            </w:r>
          </w:p>
        </w:tc>
        <w:tc>
          <w:tcPr>
            <w:tcW w:w="709" w:type="dxa"/>
          </w:tcPr>
          <w:p w14:paraId="158F6F9E" w14:textId="77777777" w:rsidR="000027E8" w:rsidRPr="00CF4DD8" w:rsidRDefault="000027E8" w:rsidP="00022DAA">
            <w:pPr>
              <w:rPr>
                <w:rFonts w:ascii="Sylfaen" w:hAnsi="Sylfaen" w:cs="Tahoma"/>
                <w:b/>
                <w:sz w:val="20"/>
                <w:szCs w:val="20"/>
              </w:rPr>
            </w:pPr>
            <w:r w:rsidRPr="00CF4DD8">
              <w:rPr>
                <w:rFonts w:ascii="Sylfaen" w:hAnsi="Sylfaen" w:cs="Tahoma"/>
                <w:b/>
                <w:sz w:val="20"/>
                <w:szCs w:val="20"/>
              </w:rPr>
              <w:t>Cena jedn. netto</w:t>
            </w:r>
          </w:p>
        </w:tc>
        <w:tc>
          <w:tcPr>
            <w:tcW w:w="850" w:type="dxa"/>
          </w:tcPr>
          <w:p w14:paraId="3AB9BBD1" w14:textId="77777777" w:rsidR="000027E8" w:rsidRPr="00CF4DD8" w:rsidRDefault="000027E8" w:rsidP="00022DAA">
            <w:pPr>
              <w:rPr>
                <w:rFonts w:ascii="Sylfaen" w:hAnsi="Sylfaen" w:cs="Tahoma"/>
                <w:b/>
                <w:sz w:val="20"/>
                <w:szCs w:val="20"/>
              </w:rPr>
            </w:pPr>
            <w:r w:rsidRPr="00CF4DD8">
              <w:rPr>
                <w:rFonts w:ascii="Sylfaen" w:hAnsi="Sylfaen" w:cs="Tahoma"/>
                <w:b/>
                <w:sz w:val="20"/>
                <w:szCs w:val="20"/>
              </w:rPr>
              <w:t>Wartość netto</w:t>
            </w:r>
          </w:p>
        </w:tc>
        <w:tc>
          <w:tcPr>
            <w:tcW w:w="567" w:type="dxa"/>
          </w:tcPr>
          <w:p w14:paraId="02671C58" w14:textId="77777777" w:rsidR="000027E8" w:rsidRPr="00CF4DD8" w:rsidRDefault="000027E8" w:rsidP="00022DAA">
            <w:pPr>
              <w:rPr>
                <w:rFonts w:ascii="Sylfaen" w:hAnsi="Sylfaen" w:cs="Tahoma"/>
                <w:b/>
                <w:sz w:val="20"/>
                <w:szCs w:val="20"/>
              </w:rPr>
            </w:pPr>
            <w:r w:rsidRPr="00CF4DD8">
              <w:rPr>
                <w:rFonts w:ascii="Sylfaen" w:hAnsi="Sylfaen" w:cs="Tahoma"/>
                <w:b/>
                <w:sz w:val="20"/>
                <w:szCs w:val="20"/>
              </w:rPr>
              <w:t>Vat %</w:t>
            </w:r>
          </w:p>
        </w:tc>
        <w:tc>
          <w:tcPr>
            <w:tcW w:w="851" w:type="dxa"/>
          </w:tcPr>
          <w:p w14:paraId="48B70029" w14:textId="77777777" w:rsidR="000027E8" w:rsidRPr="00CF4DD8" w:rsidRDefault="000027E8" w:rsidP="00022DAA">
            <w:pPr>
              <w:rPr>
                <w:rFonts w:ascii="Sylfaen" w:hAnsi="Sylfaen" w:cs="Tahoma"/>
                <w:b/>
                <w:sz w:val="20"/>
                <w:szCs w:val="20"/>
              </w:rPr>
            </w:pPr>
            <w:r w:rsidRPr="00CF4DD8">
              <w:rPr>
                <w:rFonts w:ascii="Sylfaen" w:hAnsi="Sylfaen" w:cs="Tahoma"/>
                <w:b/>
                <w:sz w:val="20"/>
                <w:szCs w:val="20"/>
              </w:rPr>
              <w:t>Wartość brutto</w:t>
            </w:r>
          </w:p>
        </w:tc>
        <w:tc>
          <w:tcPr>
            <w:tcW w:w="1276" w:type="dxa"/>
          </w:tcPr>
          <w:p w14:paraId="2F8DF479" w14:textId="77777777" w:rsidR="000027E8" w:rsidRPr="00CF4DD8" w:rsidRDefault="000027E8" w:rsidP="00022DAA">
            <w:pPr>
              <w:rPr>
                <w:rFonts w:ascii="Sylfaen" w:hAnsi="Sylfaen" w:cs="Tahoma"/>
                <w:b/>
                <w:sz w:val="20"/>
                <w:szCs w:val="20"/>
              </w:rPr>
            </w:pPr>
            <w:r w:rsidRPr="00CF4DD8">
              <w:rPr>
                <w:rFonts w:ascii="Sylfaen" w:hAnsi="Sylfaen" w:cs="Tahoma"/>
                <w:b/>
                <w:sz w:val="20"/>
                <w:szCs w:val="20"/>
              </w:rPr>
              <w:t xml:space="preserve">Podać: Producent/  model/nr katalogowy producenta/ </w:t>
            </w:r>
          </w:p>
        </w:tc>
      </w:tr>
      <w:tr w:rsidR="000027E8" w:rsidRPr="00CF4DD8" w14:paraId="6E3C370C" w14:textId="77777777" w:rsidTr="00022DAA">
        <w:tblPrEx>
          <w:tblCellMar>
            <w:top w:w="0" w:type="dxa"/>
            <w:bottom w:w="0" w:type="dxa"/>
          </w:tblCellMar>
        </w:tblPrEx>
        <w:trPr>
          <w:trHeight w:val="565"/>
        </w:trPr>
        <w:tc>
          <w:tcPr>
            <w:tcW w:w="496" w:type="dxa"/>
          </w:tcPr>
          <w:p w14:paraId="3B6A27C3" w14:textId="77777777" w:rsidR="000027E8" w:rsidRPr="00CF4DD8" w:rsidRDefault="000027E8" w:rsidP="00022DAA">
            <w:pPr>
              <w:rPr>
                <w:rFonts w:ascii="Sylfaen" w:hAnsi="Sylfaen" w:cs="Tahoma"/>
                <w:sz w:val="20"/>
                <w:szCs w:val="20"/>
              </w:rPr>
            </w:pPr>
            <w:r>
              <w:rPr>
                <w:rFonts w:ascii="Sylfaen" w:hAnsi="Sylfaen" w:cs="Tahoma"/>
                <w:sz w:val="20"/>
                <w:szCs w:val="20"/>
              </w:rPr>
              <w:t>1</w:t>
            </w:r>
          </w:p>
        </w:tc>
        <w:tc>
          <w:tcPr>
            <w:tcW w:w="3402" w:type="dxa"/>
          </w:tcPr>
          <w:p w14:paraId="72842600" w14:textId="28EE778C" w:rsidR="000027E8" w:rsidRPr="001C2D41" w:rsidRDefault="000027E8" w:rsidP="00022DAA">
            <w:pPr>
              <w:pStyle w:val="Tekstpodstawowy"/>
              <w:spacing w:after="0"/>
              <w:rPr>
                <w:rFonts w:ascii="Sylfaen" w:hAnsi="Sylfaen" w:cs="Calibri"/>
                <w:szCs w:val="20"/>
              </w:rPr>
            </w:pPr>
            <w:r>
              <w:rPr>
                <w:rFonts w:ascii="Calibri" w:hAnsi="Calibri" w:cs="Calibri"/>
                <w:bCs/>
                <w:szCs w:val="20"/>
              </w:rPr>
              <w:t>Zestaw monitorowania pacjenta</w:t>
            </w:r>
          </w:p>
        </w:tc>
        <w:tc>
          <w:tcPr>
            <w:tcW w:w="850" w:type="dxa"/>
          </w:tcPr>
          <w:p w14:paraId="52B2B6C0" w14:textId="77777777" w:rsidR="000027E8" w:rsidRPr="00CF4DD8" w:rsidRDefault="000027E8" w:rsidP="00022DAA">
            <w:pPr>
              <w:rPr>
                <w:rFonts w:ascii="Sylfaen" w:hAnsi="Sylfaen" w:cs="Tahoma"/>
                <w:sz w:val="20"/>
                <w:szCs w:val="20"/>
              </w:rPr>
            </w:pPr>
            <w:r>
              <w:rPr>
                <w:rFonts w:ascii="Sylfaen" w:hAnsi="Sylfaen" w:cs="Tahoma"/>
                <w:sz w:val="20"/>
                <w:szCs w:val="20"/>
              </w:rPr>
              <w:t>Szt.</w:t>
            </w:r>
          </w:p>
        </w:tc>
        <w:tc>
          <w:tcPr>
            <w:tcW w:w="567" w:type="dxa"/>
          </w:tcPr>
          <w:p w14:paraId="2D19BB31" w14:textId="77777777" w:rsidR="000027E8" w:rsidRPr="00CF4DD8" w:rsidRDefault="000027E8" w:rsidP="00022DAA">
            <w:pPr>
              <w:rPr>
                <w:rFonts w:ascii="Sylfaen" w:hAnsi="Sylfaen" w:cs="Tahoma"/>
                <w:sz w:val="20"/>
                <w:szCs w:val="20"/>
              </w:rPr>
            </w:pPr>
            <w:r>
              <w:rPr>
                <w:rFonts w:ascii="Sylfaen" w:hAnsi="Sylfaen" w:cs="Tahoma"/>
                <w:sz w:val="20"/>
                <w:szCs w:val="20"/>
              </w:rPr>
              <w:t>1</w:t>
            </w:r>
          </w:p>
        </w:tc>
        <w:tc>
          <w:tcPr>
            <w:tcW w:w="709" w:type="dxa"/>
          </w:tcPr>
          <w:p w14:paraId="4F2F1FAA" w14:textId="77777777" w:rsidR="000027E8" w:rsidRPr="00CF4DD8" w:rsidRDefault="000027E8" w:rsidP="00022DAA">
            <w:pPr>
              <w:rPr>
                <w:rFonts w:ascii="Sylfaen" w:hAnsi="Sylfaen" w:cs="Tahoma"/>
                <w:sz w:val="20"/>
                <w:szCs w:val="20"/>
              </w:rPr>
            </w:pPr>
          </w:p>
        </w:tc>
        <w:tc>
          <w:tcPr>
            <w:tcW w:w="850" w:type="dxa"/>
          </w:tcPr>
          <w:p w14:paraId="5DDEA6EE" w14:textId="77777777" w:rsidR="000027E8" w:rsidRPr="00CF4DD8" w:rsidRDefault="000027E8" w:rsidP="00022DAA">
            <w:pPr>
              <w:rPr>
                <w:rFonts w:ascii="Sylfaen" w:hAnsi="Sylfaen" w:cs="Tahoma"/>
                <w:sz w:val="20"/>
                <w:szCs w:val="20"/>
              </w:rPr>
            </w:pPr>
          </w:p>
        </w:tc>
        <w:tc>
          <w:tcPr>
            <w:tcW w:w="567" w:type="dxa"/>
          </w:tcPr>
          <w:p w14:paraId="41B6E110" w14:textId="77777777" w:rsidR="000027E8" w:rsidRPr="00CF4DD8" w:rsidRDefault="000027E8" w:rsidP="00022DAA">
            <w:pPr>
              <w:rPr>
                <w:rFonts w:ascii="Sylfaen" w:hAnsi="Sylfaen" w:cs="Tahoma"/>
                <w:sz w:val="20"/>
                <w:szCs w:val="20"/>
              </w:rPr>
            </w:pPr>
          </w:p>
        </w:tc>
        <w:tc>
          <w:tcPr>
            <w:tcW w:w="851" w:type="dxa"/>
          </w:tcPr>
          <w:p w14:paraId="1FE4EC2B" w14:textId="77777777" w:rsidR="000027E8" w:rsidRPr="00CF4DD8" w:rsidRDefault="000027E8" w:rsidP="00022DAA">
            <w:pPr>
              <w:rPr>
                <w:rFonts w:ascii="Sylfaen" w:hAnsi="Sylfaen" w:cs="Tahoma"/>
                <w:sz w:val="20"/>
                <w:szCs w:val="20"/>
              </w:rPr>
            </w:pPr>
          </w:p>
        </w:tc>
        <w:tc>
          <w:tcPr>
            <w:tcW w:w="1276" w:type="dxa"/>
          </w:tcPr>
          <w:p w14:paraId="2C4500CB" w14:textId="77777777" w:rsidR="000027E8" w:rsidRPr="00CF4DD8" w:rsidRDefault="000027E8" w:rsidP="00022DAA">
            <w:pPr>
              <w:rPr>
                <w:rFonts w:ascii="Sylfaen" w:hAnsi="Sylfaen" w:cs="Tahoma"/>
                <w:sz w:val="20"/>
                <w:szCs w:val="20"/>
              </w:rPr>
            </w:pPr>
          </w:p>
        </w:tc>
      </w:tr>
    </w:tbl>
    <w:p w14:paraId="4FE83476" w14:textId="77777777" w:rsidR="008B466A" w:rsidRDefault="008B466A">
      <w:pPr>
        <w:spacing w:line="360" w:lineRule="auto"/>
        <w:rPr>
          <w:b/>
          <w:color w:val="000000"/>
          <w:sz w:val="22"/>
          <w:szCs w:val="22"/>
        </w:rPr>
      </w:pPr>
    </w:p>
    <w:p w14:paraId="0900F7C3" w14:textId="5C887990" w:rsidR="00C8292E" w:rsidRDefault="00C8292E" w:rsidP="00C8292E">
      <w:pPr>
        <w:pStyle w:val="Tekstpodstawowy"/>
        <w:spacing w:after="0"/>
        <w:rPr>
          <w:rFonts w:ascii="Calibri" w:hAnsi="Calibri" w:cs="Calibri"/>
          <w:b/>
          <w:szCs w:val="20"/>
        </w:rPr>
      </w:pPr>
      <w:r>
        <w:rPr>
          <w:rFonts w:ascii="Calibri" w:hAnsi="Calibri" w:cs="Calibri"/>
          <w:b/>
          <w:szCs w:val="20"/>
        </w:rPr>
        <w:t xml:space="preserve">Część </w:t>
      </w:r>
      <w:r>
        <w:rPr>
          <w:rFonts w:ascii="Calibri" w:hAnsi="Calibri" w:cs="Calibri"/>
          <w:b/>
          <w:szCs w:val="20"/>
        </w:rPr>
        <w:t>10</w:t>
      </w:r>
    </w:p>
    <w:p w14:paraId="052D9C01" w14:textId="5F1B44FE" w:rsidR="00C8292E" w:rsidRDefault="00C8292E" w:rsidP="00C8292E">
      <w:pPr>
        <w:pStyle w:val="Tekstpodstawowy"/>
        <w:spacing w:after="0"/>
        <w:rPr>
          <w:rFonts w:ascii="Calibri" w:hAnsi="Calibri" w:cs="Calibri"/>
          <w:b/>
          <w:szCs w:val="20"/>
        </w:rPr>
      </w:pPr>
      <w:r w:rsidRPr="00E51AF0">
        <w:rPr>
          <w:rFonts w:ascii="Calibri" w:hAnsi="Calibri" w:cs="Calibri"/>
          <w:b/>
          <w:szCs w:val="20"/>
        </w:rPr>
        <w:t>Przedmiot zamówienia</w:t>
      </w:r>
      <w:r>
        <w:rPr>
          <w:rFonts w:ascii="Calibri" w:hAnsi="Calibri" w:cs="Calibri"/>
          <w:b/>
          <w:szCs w:val="20"/>
        </w:rPr>
        <w:t xml:space="preserve"> – </w:t>
      </w:r>
      <w:r>
        <w:rPr>
          <w:rFonts w:ascii="Calibri" w:hAnsi="Calibri" w:cs="Calibri"/>
          <w:b/>
          <w:szCs w:val="20"/>
        </w:rPr>
        <w:t>Szafy medyczne</w:t>
      </w:r>
    </w:p>
    <w:p w14:paraId="14E2D078" w14:textId="77777777" w:rsidR="00C8292E" w:rsidRPr="00E51AF0" w:rsidRDefault="00C8292E" w:rsidP="00C8292E">
      <w:pPr>
        <w:pStyle w:val="Tekstpodstawowy"/>
        <w:spacing w:after="0"/>
        <w:rPr>
          <w:rFonts w:ascii="Calibri" w:hAnsi="Calibri" w:cs="Calibri"/>
          <w:b/>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850"/>
        <w:gridCol w:w="567"/>
        <w:gridCol w:w="709"/>
        <w:gridCol w:w="850"/>
        <w:gridCol w:w="567"/>
        <w:gridCol w:w="851"/>
        <w:gridCol w:w="1276"/>
      </w:tblGrid>
      <w:tr w:rsidR="00C8292E" w:rsidRPr="00C8292E" w14:paraId="3542241C" w14:textId="77777777" w:rsidTr="00022DAA">
        <w:tblPrEx>
          <w:tblCellMar>
            <w:top w:w="0" w:type="dxa"/>
            <w:bottom w:w="0" w:type="dxa"/>
          </w:tblCellMar>
        </w:tblPrEx>
        <w:trPr>
          <w:trHeight w:val="565"/>
        </w:trPr>
        <w:tc>
          <w:tcPr>
            <w:tcW w:w="496" w:type="dxa"/>
          </w:tcPr>
          <w:p w14:paraId="6D927A1F" w14:textId="77777777" w:rsidR="00C8292E" w:rsidRPr="00C8292E" w:rsidRDefault="00C8292E" w:rsidP="00022DAA">
            <w:pPr>
              <w:rPr>
                <w:rFonts w:ascii="Sylfaen" w:hAnsi="Sylfaen" w:cs="Tahoma"/>
                <w:b/>
                <w:sz w:val="20"/>
                <w:szCs w:val="20"/>
              </w:rPr>
            </w:pPr>
            <w:r w:rsidRPr="00C8292E">
              <w:rPr>
                <w:rFonts w:ascii="Sylfaen" w:hAnsi="Sylfaen" w:cs="Tahoma"/>
                <w:b/>
                <w:sz w:val="20"/>
                <w:szCs w:val="20"/>
              </w:rPr>
              <w:lastRenderedPageBreak/>
              <w:t>L.p.</w:t>
            </w:r>
          </w:p>
        </w:tc>
        <w:tc>
          <w:tcPr>
            <w:tcW w:w="3402" w:type="dxa"/>
          </w:tcPr>
          <w:p w14:paraId="2763DCDE" w14:textId="77777777" w:rsidR="00C8292E" w:rsidRPr="00C8292E" w:rsidRDefault="00C8292E" w:rsidP="00022DAA">
            <w:pPr>
              <w:rPr>
                <w:rFonts w:ascii="Sylfaen" w:hAnsi="Sylfaen" w:cs="Tahoma"/>
                <w:b/>
                <w:sz w:val="20"/>
                <w:szCs w:val="20"/>
              </w:rPr>
            </w:pPr>
            <w:r w:rsidRPr="00C8292E">
              <w:rPr>
                <w:rFonts w:ascii="Sylfaen" w:hAnsi="Sylfaen" w:cs="Tahoma"/>
                <w:b/>
                <w:sz w:val="20"/>
                <w:szCs w:val="20"/>
              </w:rPr>
              <w:t xml:space="preserve">Nazwa </w:t>
            </w:r>
          </w:p>
        </w:tc>
        <w:tc>
          <w:tcPr>
            <w:tcW w:w="850" w:type="dxa"/>
          </w:tcPr>
          <w:p w14:paraId="3D1CEFD0" w14:textId="77777777" w:rsidR="00C8292E" w:rsidRPr="00C8292E" w:rsidRDefault="00C8292E" w:rsidP="00022DAA">
            <w:pPr>
              <w:rPr>
                <w:rFonts w:ascii="Sylfaen" w:hAnsi="Sylfaen" w:cs="Tahoma"/>
                <w:b/>
                <w:sz w:val="20"/>
                <w:szCs w:val="20"/>
              </w:rPr>
            </w:pPr>
            <w:r w:rsidRPr="00C8292E">
              <w:rPr>
                <w:rFonts w:ascii="Sylfaen" w:hAnsi="Sylfaen" w:cs="Tahoma"/>
                <w:b/>
                <w:sz w:val="20"/>
                <w:szCs w:val="20"/>
              </w:rPr>
              <w:t>j.m.</w:t>
            </w:r>
          </w:p>
        </w:tc>
        <w:tc>
          <w:tcPr>
            <w:tcW w:w="567" w:type="dxa"/>
          </w:tcPr>
          <w:p w14:paraId="1A28DD20" w14:textId="77777777" w:rsidR="00C8292E" w:rsidRPr="00C8292E" w:rsidRDefault="00C8292E" w:rsidP="00022DAA">
            <w:pPr>
              <w:rPr>
                <w:rFonts w:ascii="Sylfaen" w:hAnsi="Sylfaen" w:cs="Tahoma"/>
                <w:b/>
                <w:sz w:val="20"/>
                <w:szCs w:val="20"/>
              </w:rPr>
            </w:pPr>
            <w:r w:rsidRPr="00C8292E">
              <w:rPr>
                <w:rFonts w:ascii="Sylfaen" w:hAnsi="Sylfaen" w:cs="Tahoma"/>
                <w:b/>
                <w:sz w:val="20"/>
                <w:szCs w:val="20"/>
              </w:rPr>
              <w:t xml:space="preserve">Ilość </w:t>
            </w:r>
          </w:p>
        </w:tc>
        <w:tc>
          <w:tcPr>
            <w:tcW w:w="709" w:type="dxa"/>
          </w:tcPr>
          <w:p w14:paraId="2CB7D0F2" w14:textId="77777777" w:rsidR="00C8292E" w:rsidRPr="00C8292E" w:rsidRDefault="00C8292E" w:rsidP="00022DAA">
            <w:pPr>
              <w:rPr>
                <w:rFonts w:ascii="Sylfaen" w:hAnsi="Sylfaen" w:cs="Tahoma"/>
                <w:b/>
                <w:sz w:val="20"/>
                <w:szCs w:val="20"/>
              </w:rPr>
            </w:pPr>
            <w:r w:rsidRPr="00C8292E">
              <w:rPr>
                <w:rFonts w:ascii="Sylfaen" w:hAnsi="Sylfaen" w:cs="Tahoma"/>
                <w:b/>
                <w:sz w:val="20"/>
                <w:szCs w:val="20"/>
              </w:rPr>
              <w:t>Cena jedn. netto</w:t>
            </w:r>
          </w:p>
        </w:tc>
        <w:tc>
          <w:tcPr>
            <w:tcW w:w="850" w:type="dxa"/>
          </w:tcPr>
          <w:p w14:paraId="22D78FDC" w14:textId="77777777" w:rsidR="00C8292E" w:rsidRPr="00C8292E" w:rsidRDefault="00C8292E" w:rsidP="00022DAA">
            <w:pPr>
              <w:rPr>
                <w:rFonts w:ascii="Sylfaen" w:hAnsi="Sylfaen" w:cs="Tahoma"/>
                <w:b/>
                <w:sz w:val="20"/>
                <w:szCs w:val="20"/>
              </w:rPr>
            </w:pPr>
            <w:r w:rsidRPr="00C8292E">
              <w:rPr>
                <w:rFonts w:ascii="Sylfaen" w:hAnsi="Sylfaen" w:cs="Tahoma"/>
                <w:b/>
                <w:sz w:val="20"/>
                <w:szCs w:val="20"/>
              </w:rPr>
              <w:t>Wartość netto</w:t>
            </w:r>
          </w:p>
        </w:tc>
        <w:tc>
          <w:tcPr>
            <w:tcW w:w="567" w:type="dxa"/>
          </w:tcPr>
          <w:p w14:paraId="42B6AA63" w14:textId="77777777" w:rsidR="00C8292E" w:rsidRPr="00C8292E" w:rsidRDefault="00C8292E" w:rsidP="00022DAA">
            <w:pPr>
              <w:rPr>
                <w:rFonts w:ascii="Sylfaen" w:hAnsi="Sylfaen" w:cs="Tahoma"/>
                <w:b/>
                <w:sz w:val="20"/>
                <w:szCs w:val="20"/>
              </w:rPr>
            </w:pPr>
            <w:r w:rsidRPr="00C8292E">
              <w:rPr>
                <w:rFonts w:ascii="Sylfaen" w:hAnsi="Sylfaen" w:cs="Tahoma"/>
                <w:b/>
                <w:sz w:val="20"/>
                <w:szCs w:val="20"/>
              </w:rPr>
              <w:t>Vat %</w:t>
            </w:r>
          </w:p>
        </w:tc>
        <w:tc>
          <w:tcPr>
            <w:tcW w:w="851" w:type="dxa"/>
          </w:tcPr>
          <w:p w14:paraId="74B36C08" w14:textId="77777777" w:rsidR="00C8292E" w:rsidRPr="00C8292E" w:rsidRDefault="00C8292E" w:rsidP="00022DAA">
            <w:pPr>
              <w:rPr>
                <w:rFonts w:ascii="Sylfaen" w:hAnsi="Sylfaen" w:cs="Tahoma"/>
                <w:b/>
                <w:sz w:val="20"/>
                <w:szCs w:val="20"/>
              </w:rPr>
            </w:pPr>
            <w:r w:rsidRPr="00C8292E">
              <w:rPr>
                <w:rFonts w:ascii="Sylfaen" w:hAnsi="Sylfaen" w:cs="Tahoma"/>
                <w:b/>
                <w:sz w:val="20"/>
                <w:szCs w:val="20"/>
              </w:rPr>
              <w:t>Wartość brutto</w:t>
            </w:r>
          </w:p>
        </w:tc>
        <w:tc>
          <w:tcPr>
            <w:tcW w:w="1276" w:type="dxa"/>
          </w:tcPr>
          <w:p w14:paraId="22446778" w14:textId="77777777" w:rsidR="00C8292E" w:rsidRPr="00C8292E" w:rsidRDefault="00C8292E" w:rsidP="00022DAA">
            <w:pPr>
              <w:rPr>
                <w:rFonts w:ascii="Sylfaen" w:hAnsi="Sylfaen" w:cs="Tahoma"/>
                <w:b/>
                <w:sz w:val="20"/>
                <w:szCs w:val="20"/>
              </w:rPr>
            </w:pPr>
            <w:r w:rsidRPr="00C8292E">
              <w:rPr>
                <w:rFonts w:ascii="Sylfaen" w:hAnsi="Sylfaen" w:cs="Tahoma"/>
                <w:b/>
                <w:sz w:val="20"/>
                <w:szCs w:val="20"/>
              </w:rPr>
              <w:t xml:space="preserve">Podać: Producent/  model/nr katalogowy producenta/ </w:t>
            </w:r>
          </w:p>
        </w:tc>
      </w:tr>
      <w:tr w:rsidR="00C8292E" w:rsidRPr="00C8292E" w14:paraId="4739295A" w14:textId="77777777" w:rsidTr="00022DAA">
        <w:tblPrEx>
          <w:tblCellMar>
            <w:top w:w="0" w:type="dxa"/>
            <w:bottom w:w="0" w:type="dxa"/>
          </w:tblCellMar>
        </w:tblPrEx>
        <w:trPr>
          <w:trHeight w:val="565"/>
        </w:trPr>
        <w:tc>
          <w:tcPr>
            <w:tcW w:w="496" w:type="dxa"/>
          </w:tcPr>
          <w:p w14:paraId="457024E2" w14:textId="30A30D5C" w:rsidR="00C8292E" w:rsidRPr="00C8292E" w:rsidRDefault="00C8292E" w:rsidP="00C8292E">
            <w:pPr>
              <w:rPr>
                <w:rFonts w:ascii="Sylfaen" w:hAnsi="Sylfaen" w:cs="Tahoma"/>
                <w:sz w:val="20"/>
                <w:szCs w:val="20"/>
              </w:rPr>
            </w:pPr>
            <w:r w:rsidRPr="00C8292E">
              <w:rPr>
                <w:rFonts w:ascii="Sylfaen" w:hAnsi="Sylfaen" w:cs="Tahoma"/>
                <w:sz w:val="20"/>
                <w:szCs w:val="20"/>
              </w:rPr>
              <w:t>1</w:t>
            </w:r>
          </w:p>
        </w:tc>
        <w:tc>
          <w:tcPr>
            <w:tcW w:w="3402" w:type="dxa"/>
          </w:tcPr>
          <w:p w14:paraId="7A43BC5A" w14:textId="4E08EE72" w:rsidR="00C8292E" w:rsidRPr="00C8292E" w:rsidRDefault="00C8292E" w:rsidP="00C8292E">
            <w:pPr>
              <w:pStyle w:val="Tekstpodstawowy"/>
              <w:spacing w:after="0"/>
              <w:rPr>
                <w:rFonts w:ascii="Sylfaen" w:hAnsi="Sylfaen" w:cs="Calibri"/>
                <w:szCs w:val="20"/>
              </w:rPr>
            </w:pPr>
            <w:r w:rsidRPr="00C8292E">
              <w:rPr>
                <w:rFonts w:ascii="Sylfaen" w:hAnsi="Sylfaen" w:cs="Calibri"/>
                <w:color w:val="000000"/>
                <w:kern w:val="3"/>
                <w:szCs w:val="20"/>
                <w:lang w:eastAsia="en-US"/>
              </w:rPr>
              <w:t>SZAFA NA CZYSTE UBRANIA Technologia wykonania: Meble medyczne metalowe lakierowane proszkowo Szafa na ubrania czyste, jednokomorowa, dwudrzwiowa, drzwi pełne zamykane na klucz.  Szafa wyposażona w 5 przestawnych półek.   Wymiary: 1000x500x2100 mm</w:t>
            </w:r>
          </w:p>
        </w:tc>
        <w:tc>
          <w:tcPr>
            <w:tcW w:w="850" w:type="dxa"/>
          </w:tcPr>
          <w:p w14:paraId="139DC920" w14:textId="47B07211" w:rsidR="00C8292E" w:rsidRPr="00C8292E" w:rsidRDefault="00C8292E" w:rsidP="00C8292E">
            <w:pPr>
              <w:rPr>
                <w:rFonts w:ascii="Sylfaen" w:hAnsi="Sylfaen" w:cs="Tahoma"/>
                <w:sz w:val="20"/>
                <w:szCs w:val="20"/>
              </w:rPr>
            </w:pPr>
            <w:r w:rsidRPr="00C8292E">
              <w:rPr>
                <w:rFonts w:ascii="Sylfaen" w:hAnsi="Sylfaen" w:cs="Calibri"/>
                <w:color w:val="000000"/>
                <w:kern w:val="3"/>
                <w:sz w:val="20"/>
                <w:szCs w:val="20"/>
                <w:lang w:eastAsia="en-US"/>
              </w:rPr>
              <w:t>SZT.</w:t>
            </w:r>
          </w:p>
        </w:tc>
        <w:tc>
          <w:tcPr>
            <w:tcW w:w="567" w:type="dxa"/>
          </w:tcPr>
          <w:p w14:paraId="273990FE" w14:textId="5714CA2B" w:rsidR="00C8292E" w:rsidRPr="00C8292E" w:rsidRDefault="00C8292E" w:rsidP="00C8292E">
            <w:pPr>
              <w:rPr>
                <w:rFonts w:ascii="Sylfaen" w:hAnsi="Sylfaen" w:cs="Tahoma"/>
                <w:sz w:val="20"/>
                <w:szCs w:val="20"/>
              </w:rPr>
            </w:pPr>
            <w:r w:rsidRPr="00C8292E">
              <w:rPr>
                <w:rFonts w:ascii="Sylfaen" w:hAnsi="Sylfaen" w:cs="Calibri"/>
                <w:color w:val="000000"/>
                <w:kern w:val="3"/>
                <w:sz w:val="20"/>
                <w:szCs w:val="20"/>
                <w:lang w:eastAsia="en-US"/>
              </w:rPr>
              <w:t>1</w:t>
            </w:r>
          </w:p>
        </w:tc>
        <w:tc>
          <w:tcPr>
            <w:tcW w:w="709" w:type="dxa"/>
          </w:tcPr>
          <w:p w14:paraId="667C14DF" w14:textId="77777777" w:rsidR="00C8292E" w:rsidRPr="00C8292E" w:rsidRDefault="00C8292E" w:rsidP="00C8292E">
            <w:pPr>
              <w:rPr>
                <w:rFonts w:ascii="Sylfaen" w:hAnsi="Sylfaen" w:cs="Tahoma"/>
                <w:sz w:val="20"/>
                <w:szCs w:val="20"/>
              </w:rPr>
            </w:pPr>
          </w:p>
        </w:tc>
        <w:tc>
          <w:tcPr>
            <w:tcW w:w="850" w:type="dxa"/>
          </w:tcPr>
          <w:p w14:paraId="41399C7B" w14:textId="77777777" w:rsidR="00C8292E" w:rsidRPr="00C8292E" w:rsidRDefault="00C8292E" w:rsidP="00C8292E">
            <w:pPr>
              <w:rPr>
                <w:rFonts w:ascii="Sylfaen" w:hAnsi="Sylfaen" w:cs="Tahoma"/>
                <w:sz w:val="20"/>
                <w:szCs w:val="20"/>
              </w:rPr>
            </w:pPr>
          </w:p>
        </w:tc>
        <w:tc>
          <w:tcPr>
            <w:tcW w:w="567" w:type="dxa"/>
          </w:tcPr>
          <w:p w14:paraId="5A3502FC" w14:textId="77777777" w:rsidR="00C8292E" w:rsidRPr="00C8292E" w:rsidRDefault="00C8292E" w:rsidP="00C8292E">
            <w:pPr>
              <w:rPr>
                <w:rFonts w:ascii="Sylfaen" w:hAnsi="Sylfaen" w:cs="Tahoma"/>
                <w:sz w:val="20"/>
                <w:szCs w:val="20"/>
              </w:rPr>
            </w:pPr>
          </w:p>
        </w:tc>
        <w:tc>
          <w:tcPr>
            <w:tcW w:w="851" w:type="dxa"/>
          </w:tcPr>
          <w:p w14:paraId="3EC05164" w14:textId="77777777" w:rsidR="00C8292E" w:rsidRPr="00C8292E" w:rsidRDefault="00C8292E" w:rsidP="00C8292E">
            <w:pPr>
              <w:rPr>
                <w:rFonts w:ascii="Sylfaen" w:hAnsi="Sylfaen" w:cs="Tahoma"/>
                <w:sz w:val="20"/>
                <w:szCs w:val="20"/>
              </w:rPr>
            </w:pPr>
          </w:p>
        </w:tc>
        <w:tc>
          <w:tcPr>
            <w:tcW w:w="1276" w:type="dxa"/>
          </w:tcPr>
          <w:p w14:paraId="72FF4CFB" w14:textId="77777777" w:rsidR="00C8292E" w:rsidRPr="00C8292E" w:rsidRDefault="00C8292E" w:rsidP="00C8292E">
            <w:pPr>
              <w:rPr>
                <w:rFonts w:ascii="Sylfaen" w:hAnsi="Sylfaen" w:cs="Tahoma"/>
                <w:sz w:val="20"/>
                <w:szCs w:val="20"/>
              </w:rPr>
            </w:pPr>
          </w:p>
        </w:tc>
      </w:tr>
      <w:tr w:rsidR="00C8292E" w:rsidRPr="00C8292E" w14:paraId="53930DDC" w14:textId="77777777" w:rsidTr="00022DAA">
        <w:tblPrEx>
          <w:tblCellMar>
            <w:top w:w="0" w:type="dxa"/>
            <w:bottom w:w="0" w:type="dxa"/>
          </w:tblCellMar>
        </w:tblPrEx>
        <w:trPr>
          <w:trHeight w:val="565"/>
        </w:trPr>
        <w:tc>
          <w:tcPr>
            <w:tcW w:w="496" w:type="dxa"/>
          </w:tcPr>
          <w:p w14:paraId="11626447" w14:textId="7A443EE3" w:rsidR="00C8292E" w:rsidRPr="00C8292E" w:rsidRDefault="00C8292E" w:rsidP="00C8292E">
            <w:pPr>
              <w:rPr>
                <w:rFonts w:ascii="Sylfaen" w:hAnsi="Sylfaen" w:cs="Tahoma"/>
                <w:sz w:val="20"/>
                <w:szCs w:val="20"/>
              </w:rPr>
            </w:pPr>
            <w:r w:rsidRPr="00C8292E">
              <w:rPr>
                <w:rFonts w:ascii="Sylfaen" w:hAnsi="Sylfaen" w:cs="Tahoma"/>
                <w:sz w:val="20"/>
                <w:szCs w:val="20"/>
              </w:rPr>
              <w:t>2</w:t>
            </w:r>
          </w:p>
        </w:tc>
        <w:tc>
          <w:tcPr>
            <w:tcW w:w="3402" w:type="dxa"/>
          </w:tcPr>
          <w:p w14:paraId="06ADAC40" w14:textId="4B879AB8" w:rsidR="00C8292E" w:rsidRPr="00C8292E" w:rsidRDefault="00C8292E" w:rsidP="00C8292E">
            <w:pPr>
              <w:pStyle w:val="Tekstpodstawowy"/>
              <w:spacing w:after="0"/>
              <w:rPr>
                <w:rFonts w:ascii="Sylfaen" w:hAnsi="Sylfaen" w:cs="Calibri"/>
                <w:color w:val="000000"/>
                <w:kern w:val="3"/>
                <w:szCs w:val="20"/>
                <w:lang w:eastAsia="en-US"/>
              </w:rPr>
            </w:pPr>
            <w:r w:rsidRPr="00C8292E">
              <w:rPr>
                <w:rFonts w:ascii="Sylfaen" w:hAnsi="Sylfaen" w:cs="Calibri"/>
                <w:color w:val="000000"/>
                <w:kern w:val="3"/>
                <w:szCs w:val="20"/>
                <w:lang w:eastAsia="en-US"/>
              </w:rPr>
              <w:t xml:space="preserve">SZAFA DWUDRZWIOWA z NADSTAWKĄ </w:t>
            </w:r>
            <w:r w:rsidRPr="00C8292E">
              <w:rPr>
                <w:rFonts w:ascii="Sylfaen" w:hAnsi="Sylfaen" w:cs="Calibri"/>
                <w:color w:val="000000"/>
                <w:szCs w:val="20"/>
              </w:rPr>
              <w:t xml:space="preserve">Technologia wykonania: Meble z płyty meblowej </w:t>
            </w:r>
            <w:r w:rsidRPr="00C8292E">
              <w:rPr>
                <w:rFonts w:ascii="Sylfaen" w:hAnsi="Sylfaen" w:cs="Calibri"/>
                <w:color w:val="000000"/>
                <w:kern w:val="3"/>
                <w:szCs w:val="20"/>
                <w:lang w:eastAsia="en-US"/>
              </w:rPr>
              <w:t>Szafa jednokomorowa, dwudrzwiowa, drzwi pełne zamykane na klucz. Szafa wyposażona w nadstawkę dwudrzwiową.  Wymiary: 1000x600x2100/2600 mm</w:t>
            </w:r>
          </w:p>
        </w:tc>
        <w:tc>
          <w:tcPr>
            <w:tcW w:w="850" w:type="dxa"/>
          </w:tcPr>
          <w:p w14:paraId="4FB5BD0F" w14:textId="2C4770F8" w:rsidR="00C8292E" w:rsidRPr="00C8292E" w:rsidRDefault="00C8292E" w:rsidP="00C8292E">
            <w:pPr>
              <w:rPr>
                <w:rFonts w:ascii="Sylfaen" w:hAnsi="Sylfaen" w:cs="Calibri"/>
                <w:color w:val="000000"/>
                <w:kern w:val="3"/>
                <w:sz w:val="20"/>
                <w:szCs w:val="20"/>
                <w:lang w:eastAsia="en-US"/>
              </w:rPr>
            </w:pPr>
            <w:r w:rsidRPr="00C8292E">
              <w:rPr>
                <w:rFonts w:ascii="Sylfaen" w:hAnsi="Sylfaen" w:cs="Calibri"/>
                <w:color w:val="000000"/>
                <w:kern w:val="3"/>
                <w:sz w:val="20"/>
                <w:szCs w:val="20"/>
                <w:lang w:eastAsia="en-US"/>
              </w:rPr>
              <w:t>SZT.</w:t>
            </w:r>
          </w:p>
        </w:tc>
        <w:tc>
          <w:tcPr>
            <w:tcW w:w="567" w:type="dxa"/>
          </w:tcPr>
          <w:p w14:paraId="0A22CFEE" w14:textId="4BC591B1" w:rsidR="00C8292E" w:rsidRPr="00C8292E" w:rsidRDefault="00C8292E" w:rsidP="00C8292E">
            <w:pPr>
              <w:rPr>
                <w:rFonts w:ascii="Sylfaen" w:hAnsi="Sylfaen" w:cs="Calibri"/>
                <w:color w:val="000000"/>
                <w:kern w:val="3"/>
                <w:sz w:val="20"/>
                <w:szCs w:val="20"/>
                <w:lang w:eastAsia="en-US"/>
              </w:rPr>
            </w:pPr>
            <w:r w:rsidRPr="00C8292E">
              <w:rPr>
                <w:rFonts w:ascii="Sylfaen" w:hAnsi="Sylfaen" w:cs="Calibri"/>
                <w:color w:val="000000"/>
                <w:kern w:val="3"/>
                <w:sz w:val="20"/>
                <w:szCs w:val="20"/>
                <w:lang w:eastAsia="en-US"/>
              </w:rPr>
              <w:t>1</w:t>
            </w:r>
          </w:p>
        </w:tc>
        <w:tc>
          <w:tcPr>
            <w:tcW w:w="709" w:type="dxa"/>
          </w:tcPr>
          <w:p w14:paraId="748F8B04" w14:textId="77777777" w:rsidR="00C8292E" w:rsidRPr="00C8292E" w:rsidRDefault="00C8292E" w:rsidP="00C8292E">
            <w:pPr>
              <w:rPr>
                <w:rFonts w:ascii="Sylfaen" w:hAnsi="Sylfaen" w:cs="Tahoma"/>
                <w:sz w:val="20"/>
                <w:szCs w:val="20"/>
              </w:rPr>
            </w:pPr>
          </w:p>
        </w:tc>
        <w:tc>
          <w:tcPr>
            <w:tcW w:w="850" w:type="dxa"/>
          </w:tcPr>
          <w:p w14:paraId="41D50314" w14:textId="77777777" w:rsidR="00C8292E" w:rsidRPr="00C8292E" w:rsidRDefault="00C8292E" w:rsidP="00C8292E">
            <w:pPr>
              <w:rPr>
                <w:rFonts w:ascii="Sylfaen" w:hAnsi="Sylfaen" w:cs="Tahoma"/>
                <w:sz w:val="20"/>
                <w:szCs w:val="20"/>
              </w:rPr>
            </w:pPr>
          </w:p>
        </w:tc>
        <w:tc>
          <w:tcPr>
            <w:tcW w:w="567" w:type="dxa"/>
          </w:tcPr>
          <w:p w14:paraId="23E3DC07" w14:textId="77777777" w:rsidR="00C8292E" w:rsidRPr="00C8292E" w:rsidRDefault="00C8292E" w:rsidP="00C8292E">
            <w:pPr>
              <w:rPr>
                <w:rFonts w:ascii="Sylfaen" w:hAnsi="Sylfaen" w:cs="Tahoma"/>
                <w:sz w:val="20"/>
                <w:szCs w:val="20"/>
              </w:rPr>
            </w:pPr>
          </w:p>
        </w:tc>
        <w:tc>
          <w:tcPr>
            <w:tcW w:w="851" w:type="dxa"/>
          </w:tcPr>
          <w:p w14:paraId="777CB023" w14:textId="77777777" w:rsidR="00C8292E" w:rsidRPr="00C8292E" w:rsidRDefault="00C8292E" w:rsidP="00C8292E">
            <w:pPr>
              <w:rPr>
                <w:rFonts w:ascii="Sylfaen" w:hAnsi="Sylfaen" w:cs="Tahoma"/>
                <w:sz w:val="20"/>
                <w:szCs w:val="20"/>
              </w:rPr>
            </w:pPr>
          </w:p>
        </w:tc>
        <w:tc>
          <w:tcPr>
            <w:tcW w:w="1276" w:type="dxa"/>
          </w:tcPr>
          <w:p w14:paraId="057E2661" w14:textId="77777777" w:rsidR="00C8292E" w:rsidRPr="00C8292E" w:rsidRDefault="00C8292E" w:rsidP="00C8292E">
            <w:pPr>
              <w:rPr>
                <w:rFonts w:ascii="Sylfaen" w:hAnsi="Sylfaen" w:cs="Tahoma"/>
                <w:sz w:val="20"/>
                <w:szCs w:val="20"/>
              </w:rPr>
            </w:pPr>
          </w:p>
        </w:tc>
      </w:tr>
      <w:tr w:rsidR="00C8292E" w:rsidRPr="00C8292E" w14:paraId="4362C9E0" w14:textId="77777777" w:rsidTr="00022DAA">
        <w:tblPrEx>
          <w:tblCellMar>
            <w:top w:w="0" w:type="dxa"/>
            <w:bottom w:w="0" w:type="dxa"/>
          </w:tblCellMar>
        </w:tblPrEx>
        <w:trPr>
          <w:trHeight w:val="565"/>
        </w:trPr>
        <w:tc>
          <w:tcPr>
            <w:tcW w:w="496" w:type="dxa"/>
          </w:tcPr>
          <w:p w14:paraId="3D0A7AF3" w14:textId="272D7AB6" w:rsidR="00C8292E" w:rsidRPr="00C8292E" w:rsidRDefault="00C8292E" w:rsidP="00C8292E">
            <w:pPr>
              <w:rPr>
                <w:rFonts w:ascii="Sylfaen" w:hAnsi="Sylfaen" w:cs="Tahoma"/>
                <w:sz w:val="20"/>
                <w:szCs w:val="20"/>
              </w:rPr>
            </w:pPr>
            <w:r w:rsidRPr="00C8292E">
              <w:rPr>
                <w:rFonts w:ascii="Sylfaen" w:hAnsi="Sylfaen" w:cs="Tahoma"/>
                <w:sz w:val="20"/>
                <w:szCs w:val="20"/>
              </w:rPr>
              <w:t>3</w:t>
            </w:r>
          </w:p>
        </w:tc>
        <w:tc>
          <w:tcPr>
            <w:tcW w:w="3402" w:type="dxa"/>
          </w:tcPr>
          <w:p w14:paraId="561B882E" w14:textId="3FE780EC" w:rsidR="00C8292E" w:rsidRPr="00C8292E" w:rsidRDefault="00C8292E" w:rsidP="00C8292E">
            <w:pPr>
              <w:pStyle w:val="Tekstpodstawowy"/>
              <w:spacing w:after="0"/>
              <w:rPr>
                <w:rFonts w:ascii="Sylfaen" w:hAnsi="Sylfaen" w:cs="Calibri"/>
                <w:color w:val="000000"/>
                <w:kern w:val="3"/>
                <w:szCs w:val="20"/>
                <w:lang w:eastAsia="en-US"/>
              </w:rPr>
            </w:pPr>
            <w:r w:rsidRPr="00C8292E">
              <w:rPr>
                <w:rFonts w:ascii="Sylfaen" w:hAnsi="Sylfaen" w:cs="Calibri"/>
                <w:color w:val="000000"/>
                <w:kern w:val="3"/>
                <w:szCs w:val="20"/>
                <w:lang w:eastAsia="en-US"/>
              </w:rPr>
              <w:t xml:space="preserve">SZAFA NA ŚRODKI CZYSTOŚCI/gospodarcza Szafa gospodarcza 2-drzwiowa, na zawiasach kołkowych. Lewa strona szafy wyposażona w 4 półki stałe oraz przestrzeń np. na wiadro. Prawa strona szafy przystosowana jest do przechowywania przyrządów do sprzątania: </w:t>
            </w:r>
            <w:proofErr w:type="spellStart"/>
            <w:r w:rsidRPr="00C8292E">
              <w:rPr>
                <w:rFonts w:ascii="Sylfaen" w:hAnsi="Sylfaen" w:cs="Calibri"/>
                <w:color w:val="000000"/>
                <w:kern w:val="3"/>
                <w:szCs w:val="20"/>
                <w:lang w:eastAsia="en-US"/>
              </w:rPr>
              <w:t>mopów</w:t>
            </w:r>
            <w:proofErr w:type="spellEnd"/>
            <w:r w:rsidRPr="00C8292E">
              <w:rPr>
                <w:rFonts w:ascii="Sylfaen" w:hAnsi="Sylfaen" w:cs="Calibri"/>
                <w:color w:val="000000"/>
                <w:kern w:val="3"/>
                <w:szCs w:val="20"/>
                <w:lang w:eastAsia="en-US"/>
              </w:rPr>
              <w:t>, szczotek itp. Udźwig półki: 45 kg. W drzwiach szafy wykonane otwory wentylacyjne. Wykonana jest z blachy czarnej i grubości 0,6mm – 1,0mm, malowana farbami proszkowymi ( epoksydowo-poliestrowymi) standardowo w kolorze RAL 7035 ( jasny popiel). Zamykana zamkiem ryglującym w 3 punktach. Wymiary: 600x490x1800 mm</w:t>
            </w:r>
          </w:p>
        </w:tc>
        <w:tc>
          <w:tcPr>
            <w:tcW w:w="850" w:type="dxa"/>
          </w:tcPr>
          <w:p w14:paraId="7944269F" w14:textId="2F49C2D0" w:rsidR="00C8292E" w:rsidRPr="00C8292E" w:rsidRDefault="00C8292E" w:rsidP="00C8292E">
            <w:pPr>
              <w:rPr>
                <w:rFonts w:ascii="Sylfaen" w:hAnsi="Sylfaen" w:cs="Calibri"/>
                <w:color w:val="000000"/>
                <w:kern w:val="3"/>
                <w:sz w:val="20"/>
                <w:szCs w:val="20"/>
                <w:lang w:eastAsia="en-US"/>
              </w:rPr>
            </w:pPr>
            <w:r w:rsidRPr="00C8292E">
              <w:rPr>
                <w:rFonts w:ascii="Sylfaen" w:hAnsi="Sylfaen" w:cs="Calibri"/>
                <w:color w:val="000000"/>
                <w:kern w:val="3"/>
                <w:sz w:val="20"/>
                <w:szCs w:val="20"/>
                <w:lang w:eastAsia="en-US"/>
              </w:rPr>
              <w:t>SZT.</w:t>
            </w:r>
          </w:p>
        </w:tc>
        <w:tc>
          <w:tcPr>
            <w:tcW w:w="567" w:type="dxa"/>
          </w:tcPr>
          <w:p w14:paraId="468AA0C4" w14:textId="3BC380AD" w:rsidR="00C8292E" w:rsidRPr="00C8292E" w:rsidRDefault="00C8292E" w:rsidP="00C8292E">
            <w:pPr>
              <w:rPr>
                <w:rFonts w:ascii="Sylfaen" w:hAnsi="Sylfaen" w:cs="Calibri"/>
                <w:color w:val="000000"/>
                <w:kern w:val="3"/>
                <w:sz w:val="20"/>
                <w:szCs w:val="20"/>
                <w:lang w:eastAsia="en-US"/>
              </w:rPr>
            </w:pPr>
            <w:r w:rsidRPr="00C8292E">
              <w:rPr>
                <w:rFonts w:ascii="Sylfaen" w:hAnsi="Sylfaen" w:cs="Calibri"/>
                <w:color w:val="000000"/>
                <w:kern w:val="3"/>
                <w:sz w:val="20"/>
                <w:szCs w:val="20"/>
                <w:lang w:eastAsia="en-US"/>
              </w:rPr>
              <w:t>1</w:t>
            </w:r>
          </w:p>
        </w:tc>
        <w:tc>
          <w:tcPr>
            <w:tcW w:w="709" w:type="dxa"/>
          </w:tcPr>
          <w:p w14:paraId="4F46548C" w14:textId="77777777" w:rsidR="00C8292E" w:rsidRPr="00C8292E" w:rsidRDefault="00C8292E" w:rsidP="00C8292E">
            <w:pPr>
              <w:rPr>
                <w:rFonts w:ascii="Sylfaen" w:hAnsi="Sylfaen" w:cs="Tahoma"/>
                <w:sz w:val="20"/>
                <w:szCs w:val="20"/>
              </w:rPr>
            </w:pPr>
          </w:p>
        </w:tc>
        <w:tc>
          <w:tcPr>
            <w:tcW w:w="850" w:type="dxa"/>
          </w:tcPr>
          <w:p w14:paraId="5826546D" w14:textId="77777777" w:rsidR="00C8292E" w:rsidRPr="00C8292E" w:rsidRDefault="00C8292E" w:rsidP="00C8292E">
            <w:pPr>
              <w:rPr>
                <w:rFonts w:ascii="Sylfaen" w:hAnsi="Sylfaen" w:cs="Tahoma"/>
                <w:sz w:val="20"/>
                <w:szCs w:val="20"/>
              </w:rPr>
            </w:pPr>
          </w:p>
        </w:tc>
        <w:tc>
          <w:tcPr>
            <w:tcW w:w="567" w:type="dxa"/>
          </w:tcPr>
          <w:p w14:paraId="5181C412" w14:textId="77777777" w:rsidR="00C8292E" w:rsidRPr="00C8292E" w:rsidRDefault="00C8292E" w:rsidP="00C8292E">
            <w:pPr>
              <w:rPr>
                <w:rFonts w:ascii="Sylfaen" w:hAnsi="Sylfaen" w:cs="Tahoma"/>
                <w:sz w:val="20"/>
                <w:szCs w:val="20"/>
              </w:rPr>
            </w:pPr>
          </w:p>
        </w:tc>
        <w:tc>
          <w:tcPr>
            <w:tcW w:w="851" w:type="dxa"/>
          </w:tcPr>
          <w:p w14:paraId="7A4BC4A5" w14:textId="77777777" w:rsidR="00C8292E" w:rsidRPr="00C8292E" w:rsidRDefault="00C8292E" w:rsidP="00C8292E">
            <w:pPr>
              <w:rPr>
                <w:rFonts w:ascii="Sylfaen" w:hAnsi="Sylfaen" w:cs="Tahoma"/>
                <w:sz w:val="20"/>
                <w:szCs w:val="20"/>
              </w:rPr>
            </w:pPr>
          </w:p>
        </w:tc>
        <w:tc>
          <w:tcPr>
            <w:tcW w:w="1276" w:type="dxa"/>
          </w:tcPr>
          <w:p w14:paraId="47C3F38A" w14:textId="77777777" w:rsidR="00C8292E" w:rsidRPr="00C8292E" w:rsidRDefault="00C8292E" w:rsidP="00C8292E">
            <w:pPr>
              <w:rPr>
                <w:rFonts w:ascii="Sylfaen" w:hAnsi="Sylfaen" w:cs="Tahoma"/>
                <w:sz w:val="20"/>
                <w:szCs w:val="20"/>
              </w:rPr>
            </w:pPr>
          </w:p>
        </w:tc>
      </w:tr>
      <w:tr w:rsidR="00C8292E" w:rsidRPr="00C8292E" w14:paraId="283C4BEF" w14:textId="77777777" w:rsidTr="00022DAA">
        <w:tblPrEx>
          <w:tblCellMar>
            <w:top w:w="0" w:type="dxa"/>
            <w:bottom w:w="0" w:type="dxa"/>
          </w:tblCellMar>
        </w:tblPrEx>
        <w:trPr>
          <w:trHeight w:val="565"/>
        </w:trPr>
        <w:tc>
          <w:tcPr>
            <w:tcW w:w="496" w:type="dxa"/>
          </w:tcPr>
          <w:p w14:paraId="4D66FA57" w14:textId="16C94F7E" w:rsidR="00C8292E" w:rsidRPr="00C8292E" w:rsidRDefault="00C8292E" w:rsidP="00C8292E">
            <w:pPr>
              <w:rPr>
                <w:rFonts w:ascii="Sylfaen" w:hAnsi="Sylfaen" w:cs="Tahoma"/>
                <w:sz w:val="20"/>
                <w:szCs w:val="20"/>
              </w:rPr>
            </w:pPr>
            <w:r w:rsidRPr="00C8292E">
              <w:rPr>
                <w:rFonts w:ascii="Sylfaen" w:hAnsi="Sylfaen" w:cs="Tahoma"/>
                <w:sz w:val="20"/>
                <w:szCs w:val="20"/>
              </w:rPr>
              <w:t>4</w:t>
            </w:r>
          </w:p>
        </w:tc>
        <w:tc>
          <w:tcPr>
            <w:tcW w:w="3402" w:type="dxa"/>
          </w:tcPr>
          <w:p w14:paraId="029EC58F" w14:textId="2C39C6FA" w:rsidR="00C8292E" w:rsidRPr="00C8292E" w:rsidRDefault="00C8292E" w:rsidP="00C8292E">
            <w:pPr>
              <w:pStyle w:val="Tekstpodstawowy"/>
              <w:spacing w:after="0"/>
              <w:rPr>
                <w:rFonts w:ascii="Sylfaen" w:hAnsi="Sylfaen" w:cs="Calibri"/>
                <w:color w:val="000000"/>
                <w:kern w:val="3"/>
                <w:szCs w:val="20"/>
                <w:lang w:eastAsia="en-US"/>
              </w:rPr>
            </w:pPr>
            <w:r w:rsidRPr="00C8292E">
              <w:rPr>
                <w:rFonts w:ascii="Sylfaen" w:hAnsi="Sylfaen" w:cs="Calibri"/>
                <w:color w:val="000000"/>
                <w:kern w:val="3"/>
                <w:szCs w:val="20"/>
                <w:lang w:eastAsia="en-US"/>
              </w:rPr>
              <w:t xml:space="preserve">SZAFA DWUDRZWIOWA  </w:t>
            </w:r>
            <w:r w:rsidRPr="00C8292E">
              <w:rPr>
                <w:rFonts w:ascii="Sylfaen" w:hAnsi="Sylfaen" w:cs="Calibri"/>
                <w:color w:val="000000"/>
                <w:szCs w:val="20"/>
              </w:rPr>
              <w:t xml:space="preserve">Technologia wykonania: Meble z płyty meblowej </w:t>
            </w:r>
            <w:r w:rsidRPr="00C8292E">
              <w:rPr>
                <w:rFonts w:ascii="Sylfaen" w:hAnsi="Sylfaen" w:cs="Calibri"/>
                <w:color w:val="000000"/>
                <w:kern w:val="3"/>
                <w:szCs w:val="20"/>
                <w:lang w:eastAsia="en-US"/>
              </w:rPr>
              <w:t>Szafa na kaczki/ baseny. Szafa jednokomorowa, dwudrzwiowa, drzwi pełne zamykane na klucz. 5x przestawna półka. Wymiary: 800x600x2100 mm</w:t>
            </w:r>
          </w:p>
        </w:tc>
        <w:tc>
          <w:tcPr>
            <w:tcW w:w="850" w:type="dxa"/>
          </w:tcPr>
          <w:p w14:paraId="200DAC48" w14:textId="3F932350" w:rsidR="00C8292E" w:rsidRPr="00C8292E" w:rsidRDefault="00C8292E" w:rsidP="00C8292E">
            <w:pPr>
              <w:rPr>
                <w:rFonts w:ascii="Sylfaen" w:hAnsi="Sylfaen" w:cs="Calibri"/>
                <w:color w:val="000000"/>
                <w:kern w:val="3"/>
                <w:sz w:val="20"/>
                <w:szCs w:val="20"/>
                <w:lang w:eastAsia="en-US"/>
              </w:rPr>
            </w:pPr>
            <w:r w:rsidRPr="00C8292E">
              <w:rPr>
                <w:rFonts w:ascii="Sylfaen" w:hAnsi="Sylfaen" w:cs="Calibri"/>
                <w:color w:val="000000"/>
                <w:kern w:val="3"/>
                <w:sz w:val="20"/>
                <w:szCs w:val="20"/>
                <w:lang w:eastAsia="en-US"/>
              </w:rPr>
              <w:t>SZT.</w:t>
            </w:r>
          </w:p>
        </w:tc>
        <w:tc>
          <w:tcPr>
            <w:tcW w:w="567" w:type="dxa"/>
          </w:tcPr>
          <w:p w14:paraId="47971BE0" w14:textId="0ABE7A46" w:rsidR="00C8292E" w:rsidRPr="00C8292E" w:rsidRDefault="00C8292E" w:rsidP="00C8292E">
            <w:pPr>
              <w:rPr>
                <w:rFonts w:ascii="Sylfaen" w:hAnsi="Sylfaen" w:cs="Calibri"/>
                <w:color w:val="000000"/>
                <w:kern w:val="3"/>
                <w:sz w:val="20"/>
                <w:szCs w:val="20"/>
                <w:lang w:eastAsia="en-US"/>
              </w:rPr>
            </w:pPr>
            <w:r w:rsidRPr="00C8292E">
              <w:rPr>
                <w:rFonts w:ascii="Sylfaen" w:hAnsi="Sylfaen" w:cs="Calibri"/>
                <w:color w:val="000000"/>
                <w:kern w:val="3"/>
                <w:sz w:val="20"/>
                <w:szCs w:val="20"/>
                <w:lang w:eastAsia="en-US"/>
              </w:rPr>
              <w:t>1</w:t>
            </w:r>
          </w:p>
        </w:tc>
        <w:tc>
          <w:tcPr>
            <w:tcW w:w="709" w:type="dxa"/>
          </w:tcPr>
          <w:p w14:paraId="0B15496E" w14:textId="77777777" w:rsidR="00C8292E" w:rsidRPr="00C8292E" w:rsidRDefault="00C8292E" w:rsidP="00C8292E">
            <w:pPr>
              <w:rPr>
                <w:rFonts w:ascii="Sylfaen" w:hAnsi="Sylfaen" w:cs="Tahoma"/>
                <w:sz w:val="20"/>
                <w:szCs w:val="20"/>
              </w:rPr>
            </w:pPr>
          </w:p>
        </w:tc>
        <w:tc>
          <w:tcPr>
            <w:tcW w:w="850" w:type="dxa"/>
          </w:tcPr>
          <w:p w14:paraId="4AAEA766" w14:textId="77777777" w:rsidR="00C8292E" w:rsidRPr="00C8292E" w:rsidRDefault="00C8292E" w:rsidP="00C8292E">
            <w:pPr>
              <w:rPr>
                <w:rFonts w:ascii="Sylfaen" w:hAnsi="Sylfaen" w:cs="Tahoma"/>
                <w:sz w:val="20"/>
                <w:szCs w:val="20"/>
              </w:rPr>
            </w:pPr>
          </w:p>
        </w:tc>
        <w:tc>
          <w:tcPr>
            <w:tcW w:w="567" w:type="dxa"/>
          </w:tcPr>
          <w:p w14:paraId="2958D4DD" w14:textId="77777777" w:rsidR="00C8292E" w:rsidRPr="00C8292E" w:rsidRDefault="00C8292E" w:rsidP="00C8292E">
            <w:pPr>
              <w:rPr>
                <w:rFonts w:ascii="Sylfaen" w:hAnsi="Sylfaen" w:cs="Tahoma"/>
                <w:sz w:val="20"/>
                <w:szCs w:val="20"/>
              </w:rPr>
            </w:pPr>
          </w:p>
        </w:tc>
        <w:tc>
          <w:tcPr>
            <w:tcW w:w="851" w:type="dxa"/>
          </w:tcPr>
          <w:p w14:paraId="4FEAEFD6" w14:textId="77777777" w:rsidR="00C8292E" w:rsidRPr="00C8292E" w:rsidRDefault="00C8292E" w:rsidP="00C8292E">
            <w:pPr>
              <w:rPr>
                <w:rFonts w:ascii="Sylfaen" w:hAnsi="Sylfaen" w:cs="Tahoma"/>
                <w:sz w:val="20"/>
                <w:szCs w:val="20"/>
              </w:rPr>
            </w:pPr>
          </w:p>
        </w:tc>
        <w:tc>
          <w:tcPr>
            <w:tcW w:w="1276" w:type="dxa"/>
          </w:tcPr>
          <w:p w14:paraId="02FFBE83" w14:textId="77777777" w:rsidR="00C8292E" w:rsidRPr="00C8292E" w:rsidRDefault="00C8292E" w:rsidP="00C8292E">
            <w:pPr>
              <w:rPr>
                <w:rFonts w:ascii="Sylfaen" w:hAnsi="Sylfaen" w:cs="Tahoma"/>
                <w:sz w:val="20"/>
                <w:szCs w:val="20"/>
              </w:rPr>
            </w:pPr>
          </w:p>
        </w:tc>
      </w:tr>
      <w:tr w:rsidR="00C8292E" w:rsidRPr="00C8292E" w14:paraId="20B068AE" w14:textId="77777777" w:rsidTr="00022DAA">
        <w:tblPrEx>
          <w:tblCellMar>
            <w:top w:w="0" w:type="dxa"/>
            <w:bottom w:w="0" w:type="dxa"/>
          </w:tblCellMar>
        </w:tblPrEx>
        <w:trPr>
          <w:trHeight w:val="565"/>
        </w:trPr>
        <w:tc>
          <w:tcPr>
            <w:tcW w:w="496" w:type="dxa"/>
          </w:tcPr>
          <w:p w14:paraId="5F422C48" w14:textId="43FB512A" w:rsidR="00C8292E" w:rsidRPr="00C8292E" w:rsidRDefault="00C8292E" w:rsidP="00C8292E">
            <w:pPr>
              <w:rPr>
                <w:rFonts w:ascii="Sylfaen" w:hAnsi="Sylfaen" w:cs="Tahoma"/>
                <w:sz w:val="20"/>
                <w:szCs w:val="20"/>
              </w:rPr>
            </w:pPr>
            <w:r w:rsidRPr="00C8292E">
              <w:rPr>
                <w:rFonts w:ascii="Sylfaen" w:hAnsi="Sylfaen" w:cs="Tahoma"/>
                <w:sz w:val="20"/>
                <w:szCs w:val="20"/>
              </w:rPr>
              <w:t>5</w:t>
            </w:r>
          </w:p>
        </w:tc>
        <w:tc>
          <w:tcPr>
            <w:tcW w:w="3402" w:type="dxa"/>
          </w:tcPr>
          <w:p w14:paraId="08A9AB77" w14:textId="2AAC913C" w:rsidR="00C8292E" w:rsidRPr="00C8292E" w:rsidRDefault="00C8292E" w:rsidP="00C8292E">
            <w:pPr>
              <w:pStyle w:val="Tekstpodstawowy"/>
              <w:spacing w:after="0"/>
              <w:rPr>
                <w:rFonts w:ascii="Sylfaen" w:hAnsi="Sylfaen" w:cs="Calibri"/>
                <w:color w:val="000000"/>
                <w:kern w:val="3"/>
                <w:szCs w:val="20"/>
                <w:lang w:eastAsia="en-US"/>
              </w:rPr>
            </w:pPr>
            <w:r w:rsidRPr="00C8292E">
              <w:rPr>
                <w:rFonts w:ascii="Sylfaen" w:hAnsi="Sylfaen" w:cs="Calibri"/>
                <w:color w:val="000000"/>
                <w:kern w:val="3"/>
                <w:szCs w:val="20"/>
                <w:lang w:eastAsia="en-US"/>
              </w:rPr>
              <w:t xml:space="preserve">SZAFA JEDNODRZWIOWA </w:t>
            </w:r>
            <w:r w:rsidRPr="00C8292E">
              <w:rPr>
                <w:rFonts w:ascii="Sylfaen" w:hAnsi="Sylfaen" w:cs="Calibri"/>
                <w:color w:val="000000"/>
                <w:szCs w:val="20"/>
              </w:rPr>
              <w:t xml:space="preserve">Technologia wykonania: Meble z płyty meblowej </w:t>
            </w:r>
            <w:r w:rsidRPr="00C8292E">
              <w:rPr>
                <w:rFonts w:ascii="Sylfaen" w:hAnsi="Sylfaen" w:cs="Calibri"/>
                <w:color w:val="000000"/>
                <w:kern w:val="3"/>
                <w:szCs w:val="20"/>
                <w:lang w:eastAsia="en-US"/>
              </w:rPr>
              <w:t>Szafa jednokomorowa, jednodrzwiowa, drzwi pełne zamykane na klucz. 5x przestawna półka.  Wymiary: 500x550x2100mm</w:t>
            </w:r>
          </w:p>
        </w:tc>
        <w:tc>
          <w:tcPr>
            <w:tcW w:w="850" w:type="dxa"/>
          </w:tcPr>
          <w:p w14:paraId="70239785" w14:textId="394C8337" w:rsidR="00C8292E" w:rsidRPr="00C8292E" w:rsidRDefault="00C8292E" w:rsidP="00C8292E">
            <w:pPr>
              <w:rPr>
                <w:rFonts w:ascii="Sylfaen" w:hAnsi="Sylfaen" w:cs="Calibri"/>
                <w:color w:val="000000"/>
                <w:kern w:val="3"/>
                <w:sz w:val="20"/>
                <w:szCs w:val="20"/>
                <w:lang w:eastAsia="en-US"/>
              </w:rPr>
            </w:pPr>
            <w:r w:rsidRPr="00C8292E">
              <w:rPr>
                <w:rFonts w:ascii="Sylfaen" w:hAnsi="Sylfaen" w:cs="Calibri"/>
                <w:color w:val="000000"/>
                <w:kern w:val="3"/>
                <w:sz w:val="20"/>
                <w:szCs w:val="20"/>
                <w:lang w:eastAsia="en-US"/>
              </w:rPr>
              <w:t>SZT.</w:t>
            </w:r>
          </w:p>
        </w:tc>
        <w:tc>
          <w:tcPr>
            <w:tcW w:w="567" w:type="dxa"/>
          </w:tcPr>
          <w:p w14:paraId="2078B85D" w14:textId="47529558" w:rsidR="00C8292E" w:rsidRPr="00C8292E" w:rsidRDefault="00C8292E" w:rsidP="00C8292E">
            <w:pPr>
              <w:rPr>
                <w:rFonts w:ascii="Sylfaen" w:hAnsi="Sylfaen" w:cs="Calibri"/>
                <w:color w:val="000000"/>
                <w:kern w:val="3"/>
                <w:sz w:val="20"/>
                <w:szCs w:val="20"/>
                <w:lang w:eastAsia="en-US"/>
              </w:rPr>
            </w:pPr>
            <w:r w:rsidRPr="00C8292E">
              <w:rPr>
                <w:rFonts w:ascii="Sylfaen" w:hAnsi="Sylfaen" w:cs="Calibri"/>
                <w:color w:val="000000"/>
                <w:sz w:val="20"/>
                <w:szCs w:val="20"/>
              </w:rPr>
              <w:t>1</w:t>
            </w:r>
          </w:p>
        </w:tc>
        <w:tc>
          <w:tcPr>
            <w:tcW w:w="709" w:type="dxa"/>
          </w:tcPr>
          <w:p w14:paraId="524582C1" w14:textId="77777777" w:rsidR="00C8292E" w:rsidRPr="00C8292E" w:rsidRDefault="00C8292E" w:rsidP="00C8292E">
            <w:pPr>
              <w:rPr>
                <w:rFonts w:ascii="Sylfaen" w:hAnsi="Sylfaen" w:cs="Tahoma"/>
                <w:sz w:val="20"/>
                <w:szCs w:val="20"/>
              </w:rPr>
            </w:pPr>
          </w:p>
        </w:tc>
        <w:tc>
          <w:tcPr>
            <w:tcW w:w="850" w:type="dxa"/>
          </w:tcPr>
          <w:p w14:paraId="4FB5FE14" w14:textId="77777777" w:rsidR="00C8292E" w:rsidRPr="00C8292E" w:rsidRDefault="00C8292E" w:rsidP="00C8292E">
            <w:pPr>
              <w:rPr>
                <w:rFonts w:ascii="Sylfaen" w:hAnsi="Sylfaen" w:cs="Tahoma"/>
                <w:sz w:val="20"/>
                <w:szCs w:val="20"/>
              </w:rPr>
            </w:pPr>
          </w:p>
        </w:tc>
        <w:tc>
          <w:tcPr>
            <w:tcW w:w="567" w:type="dxa"/>
          </w:tcPr>
          <w:p w14:paraId="13E1288C" w14:textId="77777777" w:rsidR="00C8292E" w:rsidRPr="00C8292E" w:rsidRDefault="00C8292E" w:rsidP="00C8292E">
            <w:pPr>
              <w:rPr>
                <w:rFonts w:ascii="Sylfaen" w:hAnsi="Sylfaen" w:cs="Tahoma"/>
                <w:sz w:val="20"/>
                <w:szCs w:val="20"/>
              </w:rPr>
            </w:pPr>
          </w:p>
        </w:tc>
        <w:tc>
          <w:tcPr>
            <w:tcW w:w="851" w:type="dxa"/>
          </w:tcPr>
          <w:p w14:paraId="3FDD5030" w14:textId="77777777" w:rsidR="00C8292E" w:rsidRPr="00C8292E" w:rsidRDefault="00C8292E" w:rsidP="00C8292E">
            <w:pPr>
              <w:rPr>
                <w:rFonts w:ascii="Sylfaen" w:hAnsi="Sylfaen" w:cs="Tahoma"/>
                <w:sz w:val="20"/>
                <w:szCs w:val="20"/>
              </w:rPr>
            </w:pPr>
          </w:p>
        </w:tc>
        <w:tc>
          <w:tcPr>
            <w:tcW w:w="1276" w:type="dxa"/>
          </w:tcPr>
          <w:p w14:paraId="285A064C" w14:textId="77777777" w:rsidR="00C8292E" w:rsidRPr="00C8292E" w:rsidRDefault="00C8292E" w:rsidP="00C8292E">
            <w:pPr>
              <w:rPr>
                <w:rFonts w:ascii="Sylfaen" w:hAnsi="Sylfaen" w:cs="Tahoma"/>
                <w:sz w:val="20"/>
                <w:szCs w:val="20"/>
              </w:rPr>
            </w:pPr>
          </w:p>
        </w:tc>
      </w:tr>
      <w:tr w:rsidR="00C8292E" w:rsidRPr="00C8292E" w14:paraId="52BBCFA3" w14:textId="77777777" w:rsidTr="00022DAA">
        <w:tblPrEx>
          <w:tblCellMar>
            <w:top w:w="0" w:type="dxa"/>
            <w:bottom w:w="0" w:type="dxa"/>
          </w:tblCellMar>
        </w:tblPrEx>
        <w:trPr>
          <w:trHeight w:val="565"/>
        </w:trPr>
        <w:tc>
          <w:tcPr>
            <w:tcW w:w="496" w:type="dxa"/>
          </w:tcPr>
          <w:p w14:paraId="73FC1EE1" w14:textId="1B65A189" w:rsidR="00C8292E" w:rsidRPr="00C8292E" w:rsidRDefault="00C8292E" w:rsidP="00C8292E">
            <w:pPr>
              <w:rPr>
                <w:rFonts w:ascii="Sylfaen" w:hAnsi="Sylfaen" w:cs="Tahoma"/>
                <w:sz w:val="20"/>
                <w:szCs w:val="20"/>
              </w:rPr>
            </w:pPr>
            <w:r w:rsidRPr="00C8292E">
              <w:rPr>
                <w:rFonts w:ascii="Sylfaen" w:hAnsi="Sylfaen" w:cs="Tahoma"/>
                <w:sz w:val="20"/>
                <w:szCs w:val="20"/>
              </w:rPr>
              <w:lastRenderedPageBreak/>
              <w:t>6</w:t>
            </w:r>
          </w:p>
        </w:tc>
        <w:tc>
          <w:tcPr>
            <w:tcW w:w="3402" w:type="dxa"/>
          </w:tcPr>
          <w:p w14:paraId="2A398DD5" w14:textId="0A19945B" w:rsidR="00C8292E" w:rsidRPr="00C8292E" w:rsidRDefault="00C8292E" w:rsidP="00C8292E">
            <w:pPr>
              <w:pStyle w:val="Tekstpodstawowy"/>
              <w:spacing w:after="0"/>
              <w:rPr>
                <w:rFonts w:ascii="Sylfaen" w:hAnsi="Sylfaen" w:cs="Calibri"/>
                <w:color w:val="000000"/>
                <w:kern w:val="3"/>
                <w:szCs w:val="20"/>
                <w:lang w:eastAsia="en-US"/>
              </w:rPr>
            </w:pPr>
            <w:r w:rsidRPr="00C8292E">
              <w:rPr>
                <w:rFonts w:ascii="Sylfaen" w:hAnsi="Sylfaen" w:cs="Calibri"/>
                <w:color w:val="000000"/>
                <w:szCs w:val="20"/>
              </w:rPr>
              <w:t xml:space="preserve">SZAFA CZTERODRZWIOWA z nadstawką Technologia wykonania: Meble z płyty meblowej Szafa trzykomorowa, czterodrzwiowa, z częścią otwartą. Szafa wyposażona w półki. Rozstaw półek umożliwiający przechowywania dokumentacji w formacie A4 Wymiary: 750x500x2100/2600 mm </w:t>
            </w:r>
          </w:p>
        </w:tc>
        <w:tc>
          <w:tcPr>
            <w:tcW w:w="850" w:type="dxa"/>
          </w:tcPr>
          <w:p w14:paraId="7D02F406" w14:textId="125D2F5E" w:rsidR="00C8292E" w:rsidRPr="00C8292E" w:rsidRDefault="00C8292E" w:rsidP="00C8292E">
            <w:pPr>
              <w:rPr>
                <w:rFonts w:ascii="Sylfaen" w:hAnsi="Sylfaen" w:cs="Calibri"/>
                <w:color w:val="000000"/>
                <w:kern w:val="3"/>
                <w:sz w:val="20"/>
                <w:szCs w:val="20"/>
                <w:lang w:eastAsia="en-US"/>
              </w:rPr>
            </w:pPr>
            <w:r w:rsidRPr="00C8292E">
              <w:rPr>
                <w:rFonts w:ascii="Sylfaen" w:hAnsi="Sylfaen" w:cs="Calibri"/>
                <w:color w:val="000000"/>
                <w:kern w:val="3"/>
                <w:sz w:val="20"/>
                <w:szCs w:val="20"/>
                <w:lang w:eastAsia="en-US"/>
              </w:rPr>
              <w:t>SZT.</w:t>
            </w:r>
          </w:p>
        </w:tc>
        <w:tc>
          <w:tcPr>
            <w:tcW w:w="567" w:type="dxa"/>
          </w:tcPr>
          <w:p w14:paraId="75588D9A" w14:textId="1BEEE77E" w:rsidR="00C8292E" w:rsidRPr="00C8292E" w:rsidRDefault="00C8292E" w:rsidP="00C8292E">
            <w:pPr>
              <w:rPr>
                <w:rFonts w:ascii="Sylfaen" w:hAnsi="Sylfaen" w:cs="Calibri"/>
                <w:color w:val="000000"/>
                <w:sz w:val="20"/>
                <w:szCs w:val="20"/>
              </w:rPr>
            </w:pPr>
            <w:r w:rsidRPr="00C8292E">
              <w:rPr>
                <w:rFonts w:ascii="Sylfaen" w:hAnsi="Sylfaen" w:cs="Calibri"/>
                <w:color w:val="000000"/>
                <w:sz w:val="20"/>
                <w:szCs w:val="20"/>
              </w:rPr>
              <w:t>1</w:t>
            </w:r>
          </w:p>
        </w:tc>
        <w:tc>
          <w:tcPr>
            <w:tcW w:w="709" w:type="dxa"/>
          </w:tcPr>
          <w:p w14:paraId="613D3DDC" w14:textId="77777777" w:rsidR="00C8292E" w:rsidRPr="00C8292E" w:rsidRDefault="00C8292E" w:rsidP="00C8292E">
            <w:pPr>
              <w:rPr>
                <w:rFonts w:ascii="Sylfaen" w:hAnsi="Sylfaen" w:cs="Tahoma"/>
                <w:sz w:val="20"/>
                <w:szCs w:val="20"/>
              </w:rPr>
            </w:pPr>
          </w:p>
        </w:tc>
        <w:tc>
          <w:tcPr>
            <w:tcW w:w="850" w:type="dxa"/>
          </w:tcPr>
          <w:p w14:paraId="057B16F0" w14:textId="77777777" w:rsidR="00C8292E" w:rsidRPr="00C8292E" w:rsidRDefault="00C8292E" w:rsidP="00C8292E">
            <w:pPr>
              <w:rPr>
                <w:rFonts w:ascii="Sylfaen" w:hAnsi="Sylfaen" w:cs="Tahoma"/>
                <w:sz w:val="20"/>
                <w:szCs w:val="20"/>
              </w:rPr>
            </w:pPr>
          </w:p>
        </w:tc>
        <w:tc>
          <w:tcPr>
            <w:tcW w:w="567" w:type="dxa"/>
          </w:tcPr>
          <w:p w14:paraId="5E2BABE2" w14:textId="77777777" w:rsidR="00C8292E" w:rsidRPr="00C8292E" w:rsidRDefault="00C8292E" w:rsidP="00C8292E">
            <w:pPr>
              <w:rPr>
                <w:rFonts w:ascii="Sylfaen" w:hAnsi="Sylfaen" w:cs="Tahoma"/>
                <w:sz w:val="20"/>
                <w:szCs w:val="20"/>
              </w:rPr>
            </w:pPr>
          </w:p>
        </w:tc>
        <w:tc>
          <w:tcPr>
            <w:tcW w:w="851" w:type="dxa"/>
          </w:tcPr>
          <w:p w14:paraId="4C6DEDDE" w14:textId="77777777" w:rsidR="00C8292E" w:rsidRPr="00C8292E" w:rsidRDefault="00C8292E" w:rsidP="00C8292E">
            <w:pPr>
              <w:rPr>
                <w:rFonts w:ascii="Sylfaen" w:hAnsi="Sylfaen" w:cs="Tahoma"/>
                <w:sz w:val="20"/>
                <w:szCs w:val="20"/>
              </w:rPr>
            </w:pPr>
          </w:p>
        </w:tc>
        <w:tc>
          <w:tcPr>
            <w:tcW w:w="1276" w:type="dxa"/>
          </w:tcPr>
          <w:p w14:paraId="304B45A6" w14:textId="77777777" w:rsidR="00C8292E" w:rsidRPr="00C8292E" w:rsidRDefault="00C8292E" w:rsidP="00C8292E">
            <w:pPr>
              <w:rPr>
                <w:rFonts w:ascii="Sylfaen" w:hAnsi="Sylfaen" w:cs="Tahoma"/>
                <w:sz w:val="20"/>
                <w:szCs w:val="20"/>
              </w:rPr>
            </w:pPr>
          </w:p>
        </w:tc>
      </w:tr>
      <w:tr w:rsidR="00C8292E" w:rsidRPr="00C8292E" w14:paraId="267B1426" w14:textId="77777777" w:rsidTr="00243C23">
        <w:tblPrEx>
          <w:tblCellMar>
            <w:top w:w="0" w:type="dxa"/>
            <w:bottom w:w="0" w:type="dxa"/>
          </w:tblCellMar>
        </w:tblPrEx>
        <w:trPr>
          <w:trHeight w:val="565"/>
        </w:trPr>
        <w:tc>
          <w:tcPr>
            <w:tcW w:w="496" w:type="dxa"/>
            <w:vAlign w:val="bottom"/>
          </w:tcPr>
          <w:p w14:paraId="201D125B" w14:textId="77777777" w:rsidR="00C8292E" w:rsidRPr="00C8292E" w:rsidRDefault="00C8292E" w:rsidP="00C8292E">
            <w:pPr>
              <w:rPr>
                <w:rFonts w:ascii="Sylfaen" w:hAnsi="Sylfaen" w:cs="Tahoma"/>
                <w:sz w:val="20"/>
                <w:szCs w:val="20"/>
              </w:rPr>
            </w:pPr>
          </w:p>
        </w:tc>
        <w:tc>
          <w:tcPr>
            <w:tcW w:w="3402" w:type="dxa"/>
          </w:tcPr>
          <w:p w14:paraId="1655E57C" w14:textId="5AC0C71A" w:rsidR="00C8292E" w:rsidRPr="00C8292E" w:rsidRDefault="00C8292E" w:rsidP="00C8292E">
            <w:pPr>
              <w:pStyle w:val="Tekstpodstawowy"/>
              <w:spacing w:after="0"/>
              <w:rPr>
                <w:rFonts w:ascii="Sylfaen" w:hAnsi="Sylfaen" w:cs="Calibri"/>
                <w:color w:val="000000"/>
                <w:szCs w:val="20"/>
              </w:rPr>
            </w:pPr>
            <w:r w:rsidRPr="00C8292E">
              <w:rPr>
                <w:rFonts w:ascii="Sylfaen" w:hAnsi="Sylfaen" w:cs="Calibri"/>
                <w:color w:val="000000"/>
                <w:szCs w:val="20"/>
              </w:rPr>
              <w:t>Gwarancja min. 36 m-</w:t>
            </w:r>
            <w:proofErr w:type="spellStart"/>
            <w:r w:rsidRPr="00C8292E">
              <w:rPr>
                <w:rFonts w:ascii="Sylfaen" w:hAnsi="Sylfaen" w:cs="Calibri"/>
                <w:color w:val="000000"/>
                <w:szCs w:val="20"/>
              </w:rPr>
              <w:t>cy</w:t>
            </w:r>
            <w:proofErr w:type="spellEnd"/>
          </w:p>
        </w:tc>
        <w:tc>
          <w:tcPr>
            <w:tcW w:w="850" w:type="dxa"/>
          </w:tcPr>
          <w:p w14:paraId="785170E7" w14:textId="77777777" w:rsidR="00C8292E" w:rsidRPr="00C8292E" w:rsidRDefault="00C8292E" w:rsidP="00C8292E">
            <w:pPr>
              <w:rPr>
                <w:rFonts w:ascii="Sylfaen" w:hAnsi="Sylfaen" w:cs="Calibri"/>
                <w:color w:val="000000"/>
                <w:kern w:val="3"/>
                <w:sz w:val="20"/>
                <w:szCs w:val="20"/>
                <w:lang w:eastAsia="en-US"/>
              </w:rPr>
            </w:pPr>
          </w:p>
        </w:tc>
        <w:tc>
          <w:tcPr>
            <w:tcW w:w="567" w:type="dxa"/>
            <w:vAlign w:val="center"/>
          </w:tcPr>
          <w:p w14:paraId="67654A39" w14:textId="77777777" w:rsidR="00C8292E" w:rsidRPr="00C8292E" w:rsidRDefault="00C8292E" w:rsidP="00C8292E">
            <w:pPr>
              <w:rPr>
                <w:rFonts w:ascii="Sylfaen" w:hAnsi="Sylfaen" w:cs="Calibri"/>
                <w:color w:val="000000"/>
                <w:sz w:val="20"/>
                <w:szCs w:val="20"/>
              </w:rPr>
            </w:pPr>
          </w:p>
        </w:tc>
        <w:tc>
          <w:tcPr>
            <w:tcW w:w="709" w:type="dxa"/>
          </w:tcPr>
          <w:p w14:paraId="33DD53BC" w14:textId="77777777" w:rsidR="00C8292E" w:rsidRPr="00C8292E" w:rsidRDefault="00C8292E" w:rsidP="00C8292E">
            <w:pPr>
              <w:rPr>
                <w:rFonts w:ascii="Sylfaen" w:hAnsi="Sylfaen" w:cs="Tahoma"/>
                <w:sz w:val="20"/>
                <w:szCs w:val="20"/>
              </w:rPr>
            </w:pPr>
          </w:p>
        </w:tc>
        <w:tc>
          <w:tcPr>
            <w:tcW w:w="850" w:type="dxa"/>
          </w:tcPr>
          <w:p w14:paraId="4CE223C5" w14:textId="77777777" w:rsidR="00C8292E" w:rsidRPr="00C8292E" w:rsidRDefault="00C8292E" w:rsidP="00C8292E">
            <w:pPr>
              <w:rPr>
                <w:rFonts w:ascii="Sylfaen" w:hAnsi="Sylfaen" w:cs="Tahoma"/>
                <w:sz w:val="20"/>
                <w:szCs w:val="20"/>
              </w:rPr>
            </w:pPr>
          </w:p>
        </w:tc>
        <w:tc>
          <w:tcPr>
            <w:tcW w:w="567" w:type="dxa"/>
          </w:tcPr>
          <w:p w14:paraId="1A83198E" w14:textId="77777777" w:rsidR="00C8292E" w:rsidRPr="00C8292E" w:rsidRDefault="00C8292E" w:rsidP="00C8292E">
            <w:pPr>
              <w:rPr>
                <w:rFonts w:ascii="Sylfaen" w:hAnsi="Sylfaen" w:cs="Tahoma"/>
                <w:sz w:val="20"/>
                <w:szCs w:val="20"/>
              </w:rPr>
            </w:pPr>
          </w:p>
        </w:tc>
        <w:tc>
          <w:tcPr>
            <w:tcW w:w="851" w:type="dxa"/>
          </w:tcPr>
          <w:p w14:paraId="32782006" w14:textId="77777777" w:rsidR="00C8292E" w:rsidRPr="00C8292E" w:rsidRDefault="00C8292E" w:rsidP="00C8292E">
            <w:pPr>
              <w:rPr>
                <w:rFonts w:ascii="Sylfaen" w:hAnsi="Sylfaen" w:cs="Tahoma"/>
                <w:sz w:val="20"/>
                <w:szCs w:val="20"/>
              </w:rPr>
            </w:pPr>
          </w:p>
        </w:tc>
        <w:tc>
          <w:tcPr>
            <w:tcW w:w="1276" w:type="dxa"/>
          </w:tcPr>
          <w:p w14:paraId="45714BF0" w14:textId="77777777" w:rsidR="00C8292E" w:rsidRPr="00C8292E" w:rsidRDefault="00C8292E" w:rsidP="00C8292E">
            <w:pPr>
              <w:rPr>
                <w:rFonts w:ascii="Sylfaen" w:hAnsi="Sylfaen" w:cs="Tahoma"/>
                <w:sz w:val="20"/>
                <w:szCs w:val="20"/>
              </w:rPr>
            </w:pPr>
          </w:p>
        </w:tc>
      </w:tr>
      <w:tr w:rsidR="00C8292E" w:rsidRPr="00C8292E" w14:paraId="0228D3C6" w14:textId="77777777" w:rsidTr="00243C23">
        <w:tblPrEx>
          <w:tblCellMar>
            <w:top w:w="0" w:type="dxa"/>
            <w:bottom w:w="0" w:type="dxa"/>
          </w:tblCellMar>
        </w:tblPrEx>
        <w:trPr>
          <w:trHeight w:val="565"/>
        </w:trPr>
        <w:tc>
          <w:tcPr>
            <w:tcW w:w="496" w:type="dxa"/>
            <w:vAlign w:val="bottom"/>
          </w:tcPr>
          <w:p w14:paraId="7489D442" w14:textId="77777777" w:rsidR="00C8292E" w:rsidRPr="00C8292E" w:rsidRDefault="00C8292E" w:rsidP="00C8292E">
            <w:pPr>
              <w:rPr>
                <w:rFonts w:ascii="Sylfaen" w:hAnsi="Sylfaen" w:cs="Tahoma"/>
                <w:sz w:val="20"/>
                <w:szCs w:val="20"/>
              </w:rPr>
            </w:pPr>
          </w:p>
        </w:tc>
        <w:tc>
          <w:tcPr>
            <w:tcW w:w="3402" w:type="dxa"/>
          </w:tcPr>
          <w:p w14:paraId="66A0EB79" w14:textId="24567A4F" w:rsidR="00C8292E" w:rsidRPr="00C8292E" w:rsidRDefault="00C8292E" w:rsidP="00C8292E">
            <w:pPr>
              <w:pStyle w:val="Tekstpodstawowy"/>
              <w:spacing w:after="0"/>
              <w:rPr>
                <w:rFonts w:ascii="Sylfaen" w:hAnsi="Sylfaen" w:cs="Calibri"/>
                <w:color w:val="000000"/>
                <w:szCs w:val="20"/>
              </w:rPr>
            </w:pPr>
            <w:r w:rsidRPr="00C8292E">
              <w:rPr>
                <w:rFonts w:ascii="Sylfaen" w:hAnsi="Sylfaen" w:cs="Calibri"/>
                <w:color w:val="000000"/>
                <w:szCs w:val="20"/>
              </w:rPr>
              <w:t>Ogółem:</w:t>
            </w:r>
          </w:p>
        </w:tc>
        <w:tc>
          <w:tcPr>
            <w:tcW w:w="850" w:type="dxa"/>
          </w:tcPr>
          <w:p w14:paraId="467678C4" w14:textId="77777777" w:rsidR="00C8292E" w:rsidRPr="00C8292E" w:rsidRDefault="00C8292E" w:rsidP="00C8292E">
            <w:pPr>
              <w:rPr>
                <w:rFonts w:ascii="Sylfaen" w:hAnsi="Sylfaen" w:cs="Calibri"/>
                <w:color w:val="000000"/>
                <w:kern w:val="3"/>
                <w:sz w:val="20"/>
                <w:szCs w:val="20"/>
                <w:lang w:eastAsia="en-US"/>
              </w:rPr>
            </w:pPr>
          </w:p>
        </w:tc>
        <w:tc>
          <w:tcPr>
            <w:tcW w:w="567" w:type="dxa"/>
            <w:vAlign w:val="center"/>
          </w:tcPr>
          <w:p w14:paraId="4A03E20D" w14:textId="77777777" w:rsidR="00C8292E" w:rsidRPr="00C8292E" w:rsidRDefault="00C8292E" w:rsidP="00C8292E">
            <w:pPr>
              <w:rPr>
                <w:rFonts w:ascii="Sylfaen" w:hAnsi="Sylfaen" w:cs="Calibri"/>
                <w:color w:val="000000"/>
                <w:sz w:val="20"/>
                <w:szCs w:val="20"/>
              </w:rPr>
            </w:pPr>
          </w:p>
        </w:tc>
        <w:tc>
          <w:tcPr>
            <w:tcW w:w="709" w:type="dxa"/>
          </w:tcPr>
          <w:p w14:paraId="1203E750" w14:textId="77777777" w:rsidR="00C8292E" w:rsidRPr="00C8292E" w:rsidRDefault="00C8292E" w:rsidP="00C8292E">
            <w:pPr>
              <w:rPr>
                <w:rFonts w:ascii="Sylfaen" w:hAnsi="Sylfaen" w:cs="Tahoma"/>
                <w:sz w:val="20"/>
                <w:szCs w:val="20"/>
              </w:rPr>
            </w:pPr>
          </w:p>
        </w:tc>
        <w:tc>
          <w:tcPr>
            <w:tcW w:w="850" w:type="dxa"/>
          </w:tcPr>
          <w:p w14:paraId="3ACDB2B1" w14:textId="77777777" w:rsidR="00C8292E" w:rsidRPr="00C8292E" w:rsidRDefault="00C8292E" w:rsidP="00C8292E">
            <w:pPr>
              <w:rPr>
                <w:rFonts w:ascii="Sylfaen" w:hAnsi="Sylfaen" w:cs="Tahoma"/>
                <w:sz w:val="20"/>
                <w:szCs w:val="20"/>
              </w:rPr>
            </w:pPr>
          </w:p>
        </w:tc>
        <w:tc>
          <w:tcPr>
            <w:tcW w:w="567" w:type="dxa"/>
          </w:tcPr>
          <w:p w14:paraId="004D06D9" w14:textId="77777777" w:rsidR="00C8292E" w:rsidRPr="00C8292E" w:rsidRDefault="00C8292E" w:rsidP="00C8292E">
            <w:pPr>
              <w:rPr>
                <w:rFonts w:ascii="Sylfaen" w:hAnsi="Sylfaen" w:cs="Tahoma"/>
                <w:sz w:val="20"/>
                <w:szCs w:val="20"/>
              </w:rPr>
            </w:pPr>
          </w:p>
        </w:tc>
        <w:tc>
          <w:tcPr>
            <w:tcW w:w="851" w:type="dxa"/>
          </w:tcPr>
          <w:p w14:paraId="260C5E71" w14:textId="77777777" w:rsidR="00C8292E" w:rsidRPr="00C8292E" w:rsidRDefault="00C8292E" w:rsidP="00C8292E">
            <w:pPr>
              <w:rPr>
                <w:rFonts w:ascii="Sylfaen" w:hAnsi="Sylfaen" w:cs="Tahoma"/>
                <w:sz w:val="20"/>
                <w:szCs w:val="20"/>
              </w:rPr>
            </w:pPr>
          </w:p>
        </w:tc>
        <w:tc>
          <w:tcPr>
            <w:tcW w:w="1276" w:type="dxa"/>
          </w:tcPr>
          <w:p w14:paraId="438FE3F4" w14:textId="77777777" w:rsidR="00C8292E" w:rsidRPr="00C8292E" w:rsidRDefault="00C8292E" w:rsidP="00C8292E">
            <w:pPr>
              <w:rPr>
                <w:rFonts w:ascii="Sylfaen" w:hAnsi="Sylfaen" w:cs="Tahoma"/>
                <w:sz w:val="20"/>
                <w:szCs w:val="20"/>
              </w:rPr>
            </w:pPr>
          </w:p>
        </w:tc>
      </w:tr>
    </w:tbl>
    <w:p w14:paraId="74C83190" w14:textId="161CE539" w:rsidR="008B466A" w:rsidRPr="00C8292E" w:rsidRDefault="008B466A">
      <w:pPr>
        <w:spacing w:line="360" w:lineRule="auto"/>
        <w:rPr>
          <w:rFonts w:ascii="Sylfaen" w:hAnsi="Sylfaen"/>
          <w:b/>
          <w:color w:val="000000"/>
          <w:sz w:val="20"/>
          <w:szCs w:val="20"/>
        </w:rPr>
      </w:pPr>
    </w:p>
    <w:p w14:paraId="46D7C1B4" w14:textId="77777777" w:rsidR="00C8292E" w:rsidRPr="004D111C" w:rsidRDefault="00C8292E" w:rsidP="004D111C">
      <w:pPr>
        <w:jc w:val="both"/>
        <w:rPr>
          <w:rFonts w:ascii="Sylfaen" w:hAnsi="Sylfaen" w:cs="Calibri"/>
          <w:color w:val="auto"/>
          <w:sz w:val="20"/>
          <w:szCs w:val="20"/>
        </w:rPr>
      </w:pPr>
      <w:r w:rsidRPr="004D111C">
        <w:rPr>
          <w:rFonts w:ascii="Sylfaen" w:hAnsi="Sylfaen" w:cs="Calibri"/>
          <w:color w:val="auto"/>
          <w:sz w:val="20"/>
          <w:szCs w:val="20"/>
        </w:rPr>
        <w:t>Uwaga: Dostawa z montażem</w:t>
      </w:r>
    </w:p>
    <w:p w14:paraId="5E2F01FC" w14:textId="77777777" w:rsidR="00C8292E" w:rsidRPr="004D111C" w:rsidRDefault="00C8292E" w:rsidP="004D111C">
      <w:pPr>
        <w:jc w:val="both"/>
        <w:rPr>
          <w:rFonts w:ascii="Sylfaen" w:hAnsi="Sylfaen" w:cs="Calibri"/>
          <w:color w:val="auto"/>
          <w:sz w:val="20"/>
          <w:szCs w:val="20"/>
        </w:rPr>
      </w:pPr>
      <w:r w:rsidRPr="004D111C">
        <w:rPr>
          <w:rFonts w:ascii="Sylfaen" w:hAnsi="Sylfaen" w:cs="Calibri"/>
          <w:color w:val="auto"/>
          <w:sz w:val="20"/>
          <w:szCs w:val="20"/>
        </w:rPr>
        <w:t xml:space="preserve">Meble medyczne metalowe lakierowane proszkowo: </w:t>
      </w:r>
    </w:p>
    <w:p w14:paraId="4C6C1A74" w14:textId="77777777" w:rsidR="00C8292E" w:rsidRPr="004D111C" w:rsidRDefault="00C8292E" w:rsidP="004D111C">
      <w:pPr>
        <w:jc w:val="both"/>
        <w:rPr>
          <w:rFonts w:ascii="Sylfaen" w:hAnsi="Sylfaen" w:cs="Calibri"/>
          <w:color w:val="auto"/>
          <w:sz w:val="20"/>
          <w:szCs w:val="20"/>
        </w:rPr>
      </w:pPr>
      <w:r w:rsidRPr="004D111C">
        <w:rPr>
          <w:rFonts w:ascii="Sylfaen" w:hAnsi="Sylfaen" w:cs="Calibri"/>
          <w:color w:val="auto"/>
          <w:sz w:val="20"/>
          <w:szCs w:val="20"/>
        </w:rPr>
        <w:t xml:space="preserve"> Meble medyczne metalowe wykonane z blach ocynkowanych malowanych farbami proszkowymi  </w:t>
      </w:r>
    </w:p>
    <w:p w14:paraId="6A3FC248" w14:textId="77777777" w:rsidR="00C8292E" w:rsidRPr="004D111C" w:rsidRDefault="00C8292E" w:rsidP="004D111C">
      <w:pPr>
        <w:jc w:val="both"/>
        <w:rPr>
          <w:rFonts w:ascii="Sylfaen" w:hAnsi="Sylfaen" w:cs="Calibri"/>
          <w:color w:val="auto"/>
          <w:sz w:val="20"/>
          <w:szCs w:val="20"/>
        </w:rPr>
      </w:pPr>
      <w:r w:rsidRPr="004D111C">
        <w:rPr>
          <w:rFonts w:ascii="Sylfaen" w:hAnsi="Sylfaen" w:cs="Calibri"/>
          <w:color w:val="auto"/>
          <w:sz w:val="20"/>
          <w:szCs w:val="20"/>
        </w:rPr>
        <w:t xml:space="preserve">Meble z płyty meblowej: </w:t>
      </w:r>
    </w:p>
    <w:p w14:paraId="2B0D44CF" w14:textId="77777777" w:rsidR="00C8292E" w:rsidRPr="004D111C" w:rsidRDefault="00C8292E" w:rsidP="004D111C">
      <w:pPr>
        <w:jc w:val="both"/>
        <w:rPr>
          <w:rFonts w:ascii="Sylfaen" w:hAnsi="Sylfaen" w:cs="Calibri"/>
          <w:color w:val="auto"/>
          <w:sz w:val="20"/>
          <w:szCs w:val="20"/>
        </w:rPr>
      </w:pPr>
      <w:r w:rsidRPr="004D111C">
        <w:rPr>
          <w:rFonts w:ascii="Sylfaen" w:hAnsi="Sylfaen" w:cs="Calibri"/>
          <w:color w:val="auto"/>
          <w:sz w:val="20"/>
          <w:szCs w:val="20"/>
        </w:rPr>
        <w:t xml:space="preserve">Meble płycinowe wykonane z płyty meblowej dwustronnie laminowanej o gr. 18 mm, na bazie płyty wiórowej o gęstości nie mniej niż  650kg/m3, charakteryzującej się wysoką odpornością na ścieranie w klasie higieniczności E1.  Tylne ściany wykonane z płyty </w:t>
      </w:r>
      <w:proofErr w:type="spellStart"/>
      <w:r w:rsidRPr="004D111C">
        <w:rPr>
          <w:rFonts w:ascii="Sylfaen" w:hAnsi="Sylfaen" w:cs="Calibri"/>
          <w:color w:val="auto"/>
          <w:sz w:val="20"/>
          <w:szCs w:val="20"/>
        </w:rPr>
        <w:t>hdf</w:t>
      </w:r>
      <w:proofErr w:type="spellEnd"/>
      <w:r w:rsidRPr="004D111C">
        <w:rPr>
          <w:rFonts w:ascii="Sylfaen" w:hAnsi="Sylfaen" w:cs="Calibri"/>
          <w:color w:val="auto"/>
          <w:sz w:val="20"/>
          <w:szCs w:val="20"/>
        </w:rPr>
        <w:t xml:space="preserve">. Wszystkie szafki posiadają dwa własne boki Każdy mebel  posiada możliwość samodzielnego postawienia. Meble posadowione na nóżkach o wysokości 100 mm. Nóżki z możliwością wypoziomowania. Drzwi szafek z płyty meblowej dwustronnie laminowanej o gr. 18 mm. Uchwyty do otwierania drzwi w kształcie litery „C” umożliwiające wygodny pochwyt. Meble wyposażone w zawiasy puszkowe z funkcją </w:t>
      </w:r>
      <w:proofErr w:type="spellStart"/>
      <w:r w:rsidRPr="004D111C">
        <w:rPr>
          <w:rFonts w:ascii="Sylfaen" w:hAnsi="Sylfaen" w:cs="Calibri"/>
          <w:color w:val="auto"/>
          <w:sz w:val="20"/>
          <w:szCs w:val="20"/>
        </w:rPr>
        <w:t>samodomyku</w:t>
      </w:r>
      <w:proofErr w:type="spellEnd"/>
      <w:r w:rsidRPr="004D111C">
        <w:rPr>
          <w:rFonts w:ascii="Sylfaen" w:hAnsi="Sylfaen" w:cs="Calibri"/>
          <w:color w:val="auto"/>
          <w:sz w:val="20"/>
          <w:szCs w:val="20"/>
        </w:rPr>
        <w:t xml:space="preserve">. Zawiasy o kącie otwarcia nie mniejszym niż 90°. Półki w całości wykonane z płyty meblowej dwustronnie laminowanej o gr. 18 mm. Gama kolorystyczna płyty pozwalająca na indywidualny dobór, zapewniający harmonię mebli z kolorystyką wnętrza. W przypadku zastosowania płyt o strukturze drewna, słoje ułożone pionowo. Wszystkie widoczne krawędzie korpusów zabezpieczone okleiną ABS o grubości min. 0,8 mm, natomiast frontów o grubości min. 2mm. Meble jako gotowy wyrób posiadają atest higieniczny dopuszczający ich stosowanie w placówkach medycznych.  </w:t>
      </w:r>
    </w:p>
    <w:p w14:paraId="25395A2D" w14:textId="77777777" w:rsidR="00C8292E" w:rsidRDefault="00C8292E">
      <w:pPr>
        <w:spacing w:line="360" w:lineRule="auto"/>
        <w:rPr>
          <w:b/>
          <w:color w:val="000000"/>
          <w:sz w:val="22"/>
          <w:szCs w:val="22"/>
        </w:rPr>
      </w:pPr>
    </w:p>
    <w:p w14:paraId="76781FF3" w14:textId="13B2027F" w:rsidR="00C8292E" w:rsidRDefault="00C8292E" w:rsidP="00C8292E">
      <w:pPr>
        <w:pStyle w:val="Tekstpodstawowy"/>
        <w:spacing w:after="0"/>
        <w:rPr>
          <w:rFonts w:ascii="Calibri" w:hAnsi="Calibri" w:cs="Calibri"/>
          <w:b/>
          <w:szCs w:val="20"/>
        </w:rPr>
      </w:pPr>
      <w:r>
        <w:rPr>
          <w:rFonts w:ascii="Calibri" w:hAnsi="Calibri" w:cs="Calibri"/>
          <w:b/>
          <w:szCs w:val="20"/>
        </w:rPr>
        <w:t xml:space="preserve">Część </w:t>
      </w:r>
      <w:r>
        <w:rPr>
          <w:rFonts w:ascii="Calibri" w:hAnsi="Calibri" w:cs="Calibri"/>
          <w:b/>
          <w:szCs w:val="20"/>
        </w:rPr>
        <w:t>11</w:t>
      </w:r>
    </w:p>
    <w:p w14:paraId="796EB126" w14:textId="3BDED504" w:rsidR="00C8292E" w:rsidRPr="00E51AF0" w:rsidRDefault="00C8292E" w:rsidP="00C8292E">
      <w:pPr>
        <w:pStyle w:val="Tekstpodstawowy"/>
        <w:spacing w:after="0"/>
        <w:rPr>
          <w:rFonts w:ascii="Calibri" w:hAnsi="Calibri" w:cs="Calibri"/>
          <w:b/>
          <w:szCs w:val="20"/>
        </w:rPr>
      </w:pPr>
      <w:r w:rsidRPr="00E51AF0">
        <w:rPr>
          <w:rFonts w:ascii="Calibri" w:hAnsi="Calibri" w:cs="Calibri"/>
          <w:b/>
          <w:szCs w:val="20"/>
        </w:rPr>
        <w:t>Przedmiot zamówienia</w:t>
      </w:r>
      <w:r>
        <w:rPr>
          <w:rFonts w:ascii="Calibri" w:hAnsi="Calibri" w:cs="Calibri"/>
          <w:b/>
          <w:szCs w:val="20"/>
        </w:rPr>
        <w:t xml:space="preserve"> – </w:t>
      </w:r>
      <w:r w:rsidR="004E18A1">
        <w:rPr>
          <w:rFonts w:ascii="Calibri" w:hAnsi="Calibri" w:cs="Calibri"/>
          <w:b/>
          <w:szCs w:val="20"/>
        </w:rPr>
        <w:t xml:space="preserve">zestaw narzędzi laparoskopowych, chirurgicznych </w:t>
      </w:r>
      <w:proofErr w:type="spellStart"/>
      <w:r w:rsidR="004E18A1">
        <w:rPr>
          <w:rFonts w:ascii="Calibri" w:hAnsi="Calibri" w:cs="Calibri"/>
          <w:b/>
          <w:szCs w:val="20"/>
        </w:rPr>
        <w:t>robotycznych</w:t>
      </w:r>
      <w:proofErr w:type="spellEnd"/>
    </w:p>
    <w:p w14:paraId="268EF305" w14:textId="77777777" w:rsidR="00C8292E" w:rsidRPr="00E51AF0" w:rsidRDefault="00C8292E" w:rsidP="00C8292E">
      <w:pPr>
        <w:rPr>
          <w:rFonts w:ascii="Calibri" w:hAnsi="Calibri" w:cs="Calibri"/>
          <w:b/>
          <w:sz w:val="20"/>
          <w:szCs w:val="20"/>
        </w:rPr>
      </w:pPr>
      <w:r w:rsidRPr="00E51AF0">
        <w:rPr>
          <w:rFonts w:ascii="Calibri" w:hAnsi="Calibri" w:cs="Calibri"/>
          <w:b/>
          <w:sz w:val="20"/>
          <w:szCs w:val="20"/>
        </w:rPr>
        <w:t xml:space="preserve">Producent: </w:t>
      </w:r>
    </w:p>
    <w:p w14:paraId="550DD62A" w14:textId="77777777" w:rsidR="00C8292E" w:rsidRDefault="00C8292E" w:rsidP="00C8292E">
      <w:pPr>
        <w:rPr>
          <w:rFonts w:ascii="Calibri" w:hAnsi="Calibri" w:cs="Calibri"/>
          <w:b/>
          <w:sz w:val="20"/>
          <w:szCs w:val="20"/>
        </w:rPr>
      </w:pPr>
      <w:r w:rsidRPr="00E51AF0">
        <w:rPr>
          <w:rFonts w:ascii="Calibri" w:hAnsi="Calibri" w:cs="Calibri"/>
          <w:b/>
          <w:sz w:val="20"/>
          <w:szCs w:val="20"/>
        </w:rPr>
        <w:t xml:space="preserve">Nazwa i typ: </w:t>
      </w:r>
    </w:p>
    <w:p w14:paraId="0FDD34E4" w14:textId="77777777" w:rsidR="00C8292E" w:rsidRDefault="00C8292E">
      <w:pPr>
        <w:spacing w:line="360" w:lineRule="auto"/>
        <w:rPr>
          <w:b/>
          <w:color w:val="000000"/>
          <w:sz w:val="22"/>
          <w:szCs w:val="2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850"/>
        <w:gridCol w:w="567"/>
        <w:gridCol w:w="709"/>
        <w:gridCol w:w="850"/>
        <w:gridCol w:w="567"/>
        <w:gridCol w:w="851"/>
        <w:gridCol w:w="1276"/>
      </w:tblGrid>
      <w:tr w:rsidR="004E18A1" w:rsidRPr="00C8292E" w14:paraId="3E4BB50A" w14:textId="77777777" w:rsidTr="00022DAA">
        <w:tblPrEx>
          <w:tblCellMar>
            <w:top w:w="0" w:type="dxa"/>
            <w:bottom w:w="0" w:type="dxa"/>
          </w:tblCellMar>
        </w:tblPrEx>
        <w:trPr>
          <w:trHeight w:val="565"/>
        </w:trPr>
        <w:tc>
          <w:tcPr>
            <w:tcW w:w="496" w:type="dxa"/>
          </w:tcPr>
          <w:p w14:paraId="2AC60C22" w14:textId="77777777" w:rsidR="004E18A1" w:rsidRPr="00C8292E" w:rsidRDefault="004E18A1" w:rsidP="00022DAA">
            <w:pPr>
              <w:rPr>
                <w:rFonts w:ascii="Sylfaen" w:hAnsi="Sylfaen" w:cs="Tahoma"/>
                <w:b/>
                <w:sz w:val="20"/>
                <w:szCs w:val="20"/>
              </w:rPr>
            </w:pPr>
            <w:r w:rsidRPr="00C8292E">
              <w:rPr>
                <w:rFonts w:ascii="Sylfaen" w:hAnsi="Sylfaen" w:cs="Tahoma"/>
                <w:b/>
                <w:sz w:val="20"/>
                <w:szCs w:val="20"/>
              </w:rPr>
              <w:t>L.p.</w:t>
            </w:r>
          </w:p>
        </w:tc>
        <w:tc>
          <w:tcPr>
            <w:tcW w:w="3402" w:type="dxa"/>
          </w:tcPr>
          <w:p w14:paraId="0ACC388A" w14:textId="77777777" w:rsidR="004E18A1" w:rsidRPr="00C8292E" w:rsidRDefault="004E18A1" w:rsidP="00022DAA">
            <w:pPr>
              <w:rPr>
                <w:rFonts w:ascii="Sylfaen" w:hAnsi="Sylfaen" w:cs="Tahoma"/>
                <w:b/>
                <w:sz w:val="20"/>
                <w:szCs w:val="20"/>
              </w:rPr>
            </w:pPr>
            <w:r w:rsidRPr="00C8292E">
              <w:rPr>
                <w:rFonts w:ascii="Sylfaen" w:hAnsi="Sylfaen" w:cs="Tahoma"/>
                <w:b/>
                <w:sz w:val="20"/>
                <w:szCs w:val="20"/>
              </w:rPr>
              <w:t xml:space="preserve">Nazwa </w:t>
            </w:r>
          </w:p>
        </w:tc>
        <w:tc>
          <w:tcPr>
            <w:tcW w:w="850" w:type="dxa"/>
          </w:tcPr>
          <w:p w14:paraId="57A1C4D9" w14:textId="77777777" w:rsidR="004E18A1" w:rsidRPr="00C8292E" w:rsidRDefault="004E18A1" w:rsidP="00022DAA">
            <w:pPr>
              <w:rPr>
                <w:rFonts w:ascii="Sylfaen" w:hAnsi="Sylfaen" w:cs="Tahoma"/>
                <w:b/>
                <w:sz w:val="20"/>
                <w:szCs w:val="20"/>
              </w:rPr>
            </w:pPr>
            <w:r w:rsidRPr="00C8292E">
              <w:rPr>
                <w:rFonts w:ascii="Sylfaen" w:hAnsi="Sylfaen" w:cs="Tahoma"/>
                <w:b/>
                <w:sz w:val="20"/>
                <w:szCs w:val="20"/>
              </w:rPr>
              <w:t>j.m.</w:t>
            </w:r>
          </w:p>
        </w:tc>
        <w:tc>
          <w:tcPr>
            <w:tcW w:w="567" w:type="dxa"/>
          </w:tcPr>
          <w:p w14:paraId="740993F1" w14:textId="77777777" w:rsidR="004E18A1" w:rsidRPr="00C8292E" w:rsidRDefault="004E18A1" w:rsidP="00022DAA">
            <w:pPr>
              <w:rPr>
                <w:rFonts w:ascii="Sylfaen" w:hAnsi="Sylfaen" w:cs="Tahoma"/>
                <w:b/>
                <w:sz w:val="20"/>
                <w:szCs w:val="20"/>
              </w:rPr>
            </w:pPr>
            <w:r w:rsidRPr="00C8292E">
              <w:rPr>
                <w:rFonts w:ascii="Sylfaen" w:hAnsi="Sylfaen" w:cs="Tahoma"/>
                <w:b/>
                <w:sz w:val="20"/>
                <w:szCs w:val="20"/>
              </w:rPr>
              <w:t xml:space="preserve">Ilość </w:t>
            </w:r>
          </w:p>
        </w:tc>
        <w:tc>
          <w:tcPr>
            <w:tcW w:w="709" w:type="dxa"/>
          </w:tcPr>
          <w:p w14:paraId="2E7D7FF6" w14:textId="77777777" w:rsidR="004E18A1" w:rsidRPr="00C8292E" w:rsidRDefault="004E18A1" w:rsidP="00022DAA">
            <w:pPr>
              <w:rPr>
                <w:rFonts w:ascii="Sylfaen" w:hAnsi="Sylfaen" w:cs="Tahoma"/>
                <w:b/>
                <w:sz w:val="20"/>
                <w:szCs w:val="20"/>
              </w:rPr>
            </w:pPr>
            <w:r w:rsidRPr="00C8292E">
              <w:rPr>
                <w:rFonts w:ascii="Sylfaen" w:hAnsi="Sylfaen" w:cs="Tahoma"/>
                <w:b/>
                <w:sz w:val="20"/>
                <w:szCs w:val="20"/>
              </w:rPr>
              <w:t>Cena jedn. netto</w:t>
            </w:r>
          </w:p>
        </w:tc>
        <w:tc>
          <w:tcPr>
            <w:tcW w:w="850" w:type="dxa"/>
          </w:tcPr>
          <w:p w14:paraId="1FA2BA24" w14:textId="77777777" w:rsidR="004E18A1" w:rsidRPr="00C8292E" w:rsidRDefault="004E18A1" w:rsidP="00022DAA">
            <w:pPr>
              <w:rPr>
                <w:rFonts w:ascii="Sylfaen" w:hAnsi="Sylfaen" w:cs="Tahoma"/>
                <w:b/>
                <w:sz w:val="20"/>
                <w:szCs w:val="20"/>
              </w:rPr>
            </w:pPr>
            <w:r w:rsidRPr="00C8292E">
              <w:rPr>
                <w:rFonts w:ascii="Sylfaen" w:hAnsi="Sylfaen" w:cs="Tahoma"/>
                <w:b/>
                <w:sz w:val="20"/>
                <w:szCs w:val="20"/>
              </w:rPr>
              <w:t>Wartość netto</w:t>
            </w:r>
          </w:p>
        </w:tc>
        <w:tc>
          <w:tcPr>
            <w:tcW w:w="567" w:type="dxa"/>
          </w:tcPr>
          <w:p w14:paraId="40CBAC47" w14:textId="77777777" w:rsidR="004E18A1" w:rsidRPr="00C8292E" w:rsidRDefault="004E18A1" w:rsidP="00022DAA">
            <w:pPr>
              <w:rPr>
                <w:rFonts w:ascii="Sylfaen" w:hAnsi="Sylfaen" w:cs="Tahoma"/>
                <w:b/>
                <w:sz w:val="20"/>
                <w:szCs w:val="20"/>
              </w:rPr>
            </w:pPr>
            <w:r w:rsidRPr="00C8292E">
              <w:rPr>
                <w:rFonts w:ascii="Sylfaen" w:hAnsi="Sylfaen" w:cs="Tahoma"/>
                <w:b/>
                <w:sz w:val="20"/>
                <w:szCs w:val="20"/>
              </w:rPr>
              <w:t>Vat %</w:t>
            </w:r>
          </w:p>
        </w:tc>
        <w:tc>
          <w:tcPr>
            <w:tcW w:w="851" w:type="dxa"/>
          </w:tcPr>
          <w:p w14:paraId="609CF848" w14:textId="77777777" w:rsidR="004E18A1" w:rsidRPr="00C8292E" w:rsidRDefault="004E18A1" w:rsidP="00022DAA">
            <w:pPr>
              <w:rPr>
                <w:rFonts w:ascii="Sylfaen" w:hAnsi="Sylfaen" w:cs="Tahoma"/>
                <w:b/>
                <w:sz w:val="20"/>
                <w:szCs w:val="20"/>
              </w:rPr>
            </w:pPr>
            <w:r w:rsidRPr="00C8292E">
              <w:rPr>
                <w:rFonts w:ascii="Sylfaen" w:hAnsi="Sylfaen" w:cs="Tahoma"/>
                <w:b/>
                <w:sz w:val="20"/>
                <w:szCs w:val="20"/>
              </w:rPr>
              <w:t>Wartość brutto</w:t>
            </w:r>
          </w:p>
        </w:tc>
        <w:tc>
          <w:tcPr>
            <w:tcW w:w="1276" w:type="dxa"/>
          </w:tcPr>
          <w:p w14:paraId="00EDCFDB" w14:textId="77777777" w:rsidR="004E18A1" w:rsidRPr="00C8292E" w:rsidRDefault="004E18A1" w:rsidP="00022DAA">
            <w:pPr>
              <w:rPr>
                <w:rFonts w:ascii="Sylfaen" w:hAnsi="Sylfaen" w:cs="Tahoma"/>
                <w:b/>
                <w:sz w:val="20"/>
                <w:szCs w:val="20"/>
              </w:rPr>
            </w:pPr>
            <w:r w:rsidRPr="00C8292E">
              <w:rPr>
                <w:rFonts w:ascii="Sylfaen" w:hAnsi="Sylfaen" w:cs="Tahoma"/>
                <w:b/>
                <w:sz w:val="20"/>
                <w:szCs w:val="20"/>
              </w:rPr>
              <w:t xml:space="preserve">Podać: Producent/  model/nr katalogowy producenta/ </w:t>
            </w:r>
          </w:p>
        </w:tc>
      </w:tr>
      <w:tr w:rsidR="004D111C" w:rsidRPr="00C8292E" w14:paraId="28EDC9C4" w14:textId="77777777" w:rsidTr="00022DAA">
        <w:tblPrEx>
          <w:tblCellMar>
            <w:top w:w="0" w:type="dxa"/>
            <w:bottom w:w="0" w:type="dxa"/>
          </w:tblCellMar>
        </w:tblPrEx>
        <w:trPr>
          <w:trHeight w:val="565"/>
        </w:trPr>
        <w:tc>
          <w:tcPr>
            <w:tcW w:w="496" w:type="dxa"/>
          </w:tcPr>
          <w:p w14:paraId="03591A33" w14:textId="67896482" w:rsidR="004D111C" w:rsidRPr="00C8292E" w:rsidRDefault="004D111C" w:rsidP="004D111C">
            <w:pPr>
              <w:rPr>
                <w:rFonts w:ascii="Sylfaen" w:hAnsi="Sylfaen" w:cs="Tahoma"/>
                <w:b/>
                <w:sz w:val="20"/>
                <w:szCs w:val="20"/>
              </w:rPr>
            </w:pPr>
            <w:r w:rsidRPr="004D111C">
              <w:rPr>
                <w:rFonts w:ascii="Sylfaen" w:hAnsi="Sylfaen" w:cs="Tahoma"/>
                <w:bCs/>
                <w:sz w:val="20"/>
                <w:szCs w:val="20"/>
              </w:rPr>
              <w:t>1</w:t>
            </w:r>
          </w:p>
        </w:tc>
        <w:tc>
          <w:tcPr>
            <w:tcW w:w="3402" w:type="dxa"/>
          </w:tcPr>
          <w:p w14:paraId="0C4ED34C" w14:textId="04092EF4" w:rsidR="004D111C" w:rsidRPr="00C8292E" w:rsidRDefault="004D111C" w:rsidP="004D111C">
            <w:pPr>
              <w:rPr>
                <w:rFonts w:ascii="Sylfaen" w:hAnsi="Sylfaen" w:cs="Tahoma"/>
                <w:b/>
                <w:sz w:val="20"/>
                <w:szCs w:val="20"/>
              </w:rPr>
            </w:pPr>
            <w:r>
              <w:rPr>
                <w:rFonts w:cs="Calibri"/>
                <w:kern w:val="3"/>
                <w:sz w:val="20"/>
                <w:szCs w:val="20"/>
                <w:lang w:eastAsia="en-US"/>
              </w:rPr>
              <w:t xml:space="preserve">HAK O NR KAT. BT020R AESCULAP LUB RÓWNOWAŻNY </w:t>
            </w:r>
            <w:r>
              <w:rPr>
                <w:rFonts w:cs="Calibri"/>
                <w:color w:val="000000"/>
                <w:sz w:val="20"/>
                <w:szCs w:val="20"/>
              </w:rPr>
              <w:t xml:space="preserve">HAK OPERACYJNY TYP FARABEUF MAŁY </w:t>
            </w:r>
            <w:r>
              <w:rPr>
                <w:rFonts w:cs="Calibri"/>
                <w:sz w:val="20"/>
                <w:szCs w:val="20"/>
              </w:rPr>
              <w:tab/>
            </w:r>
            <w:r>
              <w:rPr>
                <w:rFonts w:cs="Calibri"/>
                <w:color w:val="000000"/>
                <w:sz w:val="20"/>
                <w:szCs w:val="20"/>
              </w:rPr>
              <w:t xml:space="preserve">DWUSTRONNY DŁUGOŚĆ125 MM ZESTAW  </w:t>
            </w:r>
            <w:r>
              <w:rPr>
                <w:rFonts w:cs="Calibri"/>
                <w:sz w:val="20"/>
                <w:szCs w:val="20"/>
              </w:rPr>
              <w:tab/>
            </w:r>
            <w:r>
              <w:rPr>
                <w:rFonts w:cs="Calibri"/>
                <w:color w:val="000000"/>
                <w:sz w:val="20"/>
                <w:szCs w:val="20"/>
              </w:rPr>
              <w:t xml:space="preserve">SKŁADAJĄCY SIĘ Z DWÓCH HAKÓW WYMIARY 25X10 </w:t>
            </w:r>
            <w:r>
              <w:rPr>
                <w:rFonts w:cs="Calibri"/>
                <w:sz w:val="20"/>
                <w:szCs w:val="20"/>
              </w:rPr>
              <w:tab/>
            </w:r>
            <w:r>
              <w:rPr>
                <w:rFonts w:cs="Calibri"/>
                <w:color w:val="000000"/>
                <w:sz w:val="20"/>
                <w:szCs w:val="20"/>
              </w:rPr>
              <w:t>MM I 32X12MM ORAZ 22X10MM I 28X12 MM</w:t>
            </w:r>
          </w:p>
        </w:tc>
        <w:tc>
          <w:tcPr>
            <w:tcW w:w="850" w:type="dxa"/>
          </w:tcPr>
          <w:p w14:paraId="470CCA00" w14:textId="6F5AF70B" w:rsidR="004D111C" w:rsidRPr="00C8292E" w:rsidRDefault="004D111C" w:rsidP="004D111C">
            <w:pPr>
              <w:rPr>
                <w:rFonts w:ascii="Sylfaen" w:hAnsi="Sylfaen" w:cs="Tahoma"/>
                <w:b/>
                <w:sz w:val="20"/>
                <w:szCs w:val="20"/>
              </w:rPr>
            </w:pPr>
            <w:r>
              <w:rPr>
                <w:rFonts w:cs="Calibri"/>
                <w:kern w:val="3"/>
                <w:sz w:val="20"/>
                <w:szCs w:val="20"/>
                <w:lang w:eastAsia="en-US"/>
              </w:rPr>
              <w:t>SZT.</w:t>
            </w:r>
          </w:p>
        </w:tc>
        <w:tc>
          <w:tcPr>
            <w:tcW w:w="567" w:type="dxa"/>
          </w:tcPr>
          <w:p w14:paraId="50AE2F1A" w14:textId="0FC447E0" w:rsidR="004D111C" w:rsidRPr="00C8292E" w:rsidRDefault="004D111C" w:rsidP="004D111C">
            <w:pPr>
              <w:rPr>
                <w:rFonts w:ascii="Sylfaen" w:hAnsi="Sylfaen" w:cs="Tahoma"/>
                <w:b/>
                <w:sz w:val="20"/>
                <w:szCs w:val="20"/>
              </w:rPr>
            </w:pPr>
            <w:r>
              <w:rPr>
                <w:rFonts w:cs="Calibri"/>
                <w:kern w:val="3"/>
                <w:sz w:val="20"/>
                <w:szCs w:val="20"/>
                <w:lang w:eastAsia="en-US"/>
              </w:rPr>
              <w:t>6</w:t>
            </w:r>
          </w:p>
        </w:tc>
        <w:tc>
          <w:tcPr>
            <w:tcW w:w="709" w:type="dxa"/>
          </w:tcPr>
          <w:p w14:paraId="4551CEC3" w14:textId="77777777" w:rsidR="004D111C" w:rsidRPr="00C8292E" w:rsidRDefault="004D111C" w:rsidP="004D111C">
            <w:pPr>
              <w:rPr>
                <w:rFonts w:ascii="Sylfaen" w:hAnsi="Sylfaen" w:cs="Tahoma"/>
                <w:b/>
                <w:sz w:val="20"/>
                <w:szCs w:val="20"/>
              </w:rPr>
            </w:pPr>
          </w:p>
        </w:tc>
        <w:tc>
          <w:tcPr>
            <w:tcW w:w="850" w:type="dxa"/>
          </w:tcPr>
          <w:p w14:paraId="6E75F244" w14:textId="77777777" w:rsidR="004D111C" w:rsidRPr="00C8292E" w:rsidRDefault="004D111C" w:rsidP="004D111C">
            <w:pPr>
              <w:rPr>
                <w:rFonts w:ascii="Sylfaen" w:hAnsi="Sylfaen" w:cs="Tahoma"/>
                <w:b/>
                <w:sz w:val="20"/>
                <w:szCs w:val="20"/>
              </w:rPr>
            </w:pPr>
          </w:p>
        </w:tc>
        <w:tc>
          <w:tcPr>
            <w:tcW w:w="567" w:type="dxa"/>
          </w:tcPr>
          <w:p w14:paraId="3DDC1C54" w14:textId="77777777" w:rsidR="004D111C" w:rsidRPr="00C8292E" w:rsidRDefault="004D111C" w:rsidP="004D111C">
            <w:pPr>
              <w:rPr>
                <w:rFonts w:ascii="Sylfaen" w:hAnsi="Sylfaen" w:cs="Tahoma"/>
                <w:b/>
                <w:sz w:val="20"/>
                <w:szCs w:val="20"/>
              </w:rPr>
            </w:pPr>
          </w:p>
        </w:tc>
        <w:tc>
          <w:tcPr>
            <w:tcW w:w="851" w:type="dxa"/>
          </w:tcPr>
          <w:p w14:paraId="4037A5A5" w14:textId="77777777" w:rsidR="004D111C" w:rsidRPr="00C8292E" w:rsidRDefault="004D111C" w:rsidP="004D111C">
            <w:pPr>
              <w:rPr>
                <w:rFonts w:ascii="Sylfaen" w:hAnsi="Sylfaen" w:cs="Tahoma"/>
                <w:b/>
                <w:sz w:val="20"/>
                <w:szCs w:val="20"/>
              </w:rPr>
            </w:pPr>
          </w:p>
        </w:tc>
        <w:tc>
          <w:tcPr>
            <w:tcW w:w="1276" w:type="dxa"/>
          </w:tcPr>
          <w:p w14:paraId="31DA90B2" w14:textId="77777777" w:rsidR="004D111C" w:rsidRPr="00C8292E" w:rsidRDefault="004D111C" w:rsidP="004D111C">
            <w:pPr>
              <w:rPr>
                <w:rFonts w:ascii="Sylfaen" w:hAnsi="Sylfaen" w:cs="Tahoma"/>
                <w:b/>
                <w:sz w:val="20"/>
                <w:szCs w:val="20"/>
              </w:rPr>
            </w:pPr>
          </w:p>
        </w:tc>
      </w:tr>
      <w:tr w:rsidR="004D111C" w:rsidRPr="00C8292E" w14:paraId="23025535" w14:textId="77777777" w:rsidTr="00022DAA">
        <w:tblPrEx>
          <w:tblCellMar>
            <w:top w:w="0" w:type="dxa"/>
            <w:bottom w:w="0" w:type="dxa"/>
          </w:tblCellMar>
        </w:tblPrEx>
        <w:trPr>
          <w:trHeight w:val="565"/>
        </w:trPr>
        <w:tc>
          <w:tcPr>
            <w:tcW w:w="496" w:type="dxa"/>
          </w:tcPr>
          <w:p w14:paraId="49CADA27" w14:textId="1CE1AEB0" w:rsidR="004D111C" w:rsidRPr="00C8292E" w:rsidRDefault="004D111C" w:rsidP="004D111C">
            <w:pPr>
              <w:rPr>
                <w:rFonts w:ascii="Sylfaen" w:hAnsi="Sylfaen" w:cs="Tahoma"/>
                <w:b/>
                <w:sz w:val="20"/>
                <w:szCs w:val="20"/>
              </w:rPr>
            </w:pPr>
            <w:r w:rsidRPr="004D111C">
              <w:rPr>
                <w:rFonts w:ascii="Sylfaen" w:hAnsi="Sylfaen" w:cs="Tahoma"/>
                <w:bCs/>
                <w:sz w:val="20"/>
                <w:szCs w:val="20"/>
              </w:rPr>
              <w:t>2</w:t>
            </w:r>
          </w:p>
        </w:tc>
        <w:tc>
          <w:tcPr>
            <w:tcW w:w="3402" w:type="dxa"/>
          </w:tcPr>
          <w:p w14:paraId="061FF47F" w14:textId="2B8B9DBE" w:rsidR="004D111C" w:rsidRDefault="004D111C" w:rsidP="004D111C">
            <w:pPr>
              <w:rPr>
                <w:rFonts w:cs="Calibri"/>
                <w:kern w:val="3"/>
                <w:sz w:val="20"/>
                <w:szCs w:val="20"/>
                <w:lang w:eastAsia="en-US"/>
              </w:rPr>
            </w:pPr>
            <w:r>
              <w:rPr>
                <w:rFonts w:cs="Calibri"/>
                <w:color w:val="000000"/>
                <w:sz w:val="20"/>
                <w:szCs w:val="20"/>
              </w:rPr>
              <w:t>HAK O NR KAT. BT041R</w:t>
            </w:r>
            <w:r>
              <w:rPr>
                <w:rFonts w:cs="Calibri"/>
                <w:kern w:val="3"/>
                <w:sz w:val="20"/>
                <w:szCs w:val="20"/>
                <w:lang w:eastAsia="en-US"/>
              </w:rPr>
              <w:t xml:space="preserve"> AESCULAP LUB RÓWNOWAŻNY </w:t>
            </w:r>
            <w:r>
              <w:rPr>
                <w:rFonts w:cs="Calibri"/>
                <w:color w:val="000000"/>
                <w:sz w:val="20"/>
                <w:szCs w:val="20"/>
              </w:rPr>
              <w:t xml:space="preserve">HAK OPERACYJNY TYP US-ARMY DŁUGOŚĆ 220 MM </w:t>
            </w:r>
            <w:r>
              <w:rPr>
                <w:rFonts w:cs="Calibri"/>
                <w:sz w:val="20"/>
                <w:szCs w:val="20"/>
              </w:rPr>
              <w:lastRenderedPageBreak/>
              <w:tab/>
            </w:r>
            <w:r>
              <w:rPr>
                <w:rFonts w:cs="Calibri"/>
                <w:color w:val="000000"/>
                <w:sz w:val="20"/>
                <w:szCs w:val="20"/>
              </w:rPr>
              <w:t>DWUSTRONNY WYMIARY ŁYŻEK 26X15/43X15-22X15/39X15</w:t>
            </w:r>
          </w:p>
        </w:tc>
        <w:tc>
          <w:tcPr>
            <w:tcW w:w="850" w:type="dxa"/>
          </w:tcPr>
          <w:p w14:paraId="12F355F3" w14:textId="262F4127" w:rsidR="004D111C" w:rsidRDefault="004D111C" w:rsidP="004D111C">
            <w:pPr>
              <w:rPr>
                <w:rFonts w:cs="Calibri"/>
                <w:kern w:val="3"/>
                <w:sz w:val="20"/>
                <w:szCs w:val="20"/>
                <w:lang w:eastAsia="en-US"/>
              </w:rPr>
            </w:pPr>
            <w:r>
              <w:rPr>
                <w:rFonts w:cs="Calibri"/>
                <w:kern w:val="3"/>
                <w:sz w:val="20"/>
                <w:szCs w:val="20"/>
                <w:lang w:eastAsia="en-US"/>
              </w:rPr>
              <w:lastRenderedPageBreak/>
              <w:t>SZT.</w:t>
            </w:r>
          </w:p>
        </w:tc>
        <w:tc>
          <w:tcPr>
            <w:tcW w:w="567" w:type="dxa"/>
          </w:tcPr>
          <w:p w14:paraId="1C350C64" w14:textId="7DE33D0F" w:rsidR="004D111C" w:rsidRDefault="004D111C" w:rsidP="004D111C">
            <w:pPr>
              <w:rPr>
                <w:rFonts w:cs="Calibri"/>
                <w:kern w:val="3"/>
                <w:sz w:val="20"/>
                <w:szCs w:val="20"/>
                <w:lang w:eastAsia="en-US"/>
              </w:rPr>
            </w:pPr>
            <w:r>
              <w:rPr>
                <w:rFonts w:cs="Calibri"/>
                <w:kern w:val="3"/>
                <w:sz w:val="20"/>
                <w:szCs w:val="20"/>
                <w:lang w:eastAsia="en-US"/>
              </w:rPr>
              <w:t>6</w:t>
            </w:r>
          </w:p>
        </w:tc>
        <w:tc>
          <w:tcPr>
            <w:tcW w:w="709" w:type="dxa"/>
          </w:tcPr>
          <w:p w14:paraId="3A292C40" w14:textId="77777777" w:rsidR="004D111C" w:rsidRPr="00C8292E" w:rsidRDefault="004D111C" w:rsidP="004D111C">
            <w:pPr>
              <w:rPr>
                <w:rFonts w:ascii="Sylfaen" w:hAnsi="Sylfaen" w:cs="Tahoma"/>
                <w:b/>
                <w:sz w:val="20"/>
                <w:szCs w:val="20"/>
              </w:rPr>
            </w:pPr>
          </w:p>
        </w:tc>
        <w:tc>
          <w:tcPr>
            <w:tcW w:w="850" w:type="dxa"/>
          </w:tcPr>
          <w:p w14:paraId="58935782" w14:textId="77777777" w:rsidR="004D111C" w:rsidRPr="00C8292E" w:rsidRDefault="004D111C" w:rsidP="004D111C">
            <w:pPr>
              <w:rPr>
                <w:rFonts w:ascii="Sylfaen" w:hAnsi="Sylfaen" w:cs="Tahoma"/>
                <w:b/>
                <w:sz w:val="20"/>
                <w:szCs w:val="20"/>
              </w:rPr>
            </w:pPr>
          </w:p>
        </w:tc>
        <w:tc>
          <w:tcPr>
            <w:tcW w:w="567" w:type="dxa"/>
          </w:tcPr>
          <w:p w14:paraId="27910246" w14:textId="77777777" w:rsidR="004D111C" w:rsidRPr="00C8292E" w:rsidRDefault="004D111C" w:rsidP="004D111C">
            <w:pPr>
              <w:rPr>
                <w:rFonts w:ascii="Sylfaen" w:hAnsi="Sylfaen" w:cs="Tahoma"/>
                <w:b/>
                <w:sz w:val="20"/>
                <w:szCs w:val="20"/>
              </w:rPr>
            </w:pPr>
          </w:p>
        </w:tc>
        <w:tc>
          <w:tcPr>
            <w:tcW w:w="851" w:type="dxa"/>
          </w:tcPr>
          <w:p w14:paraId="01110E6D" w14:textId="77777777" w:rsidR="004D111C" w:rsidRPr="00C8292E" w:rsidRDefault="004D111C" w:rsidP="004D111C">
            <w:pPr>
              <w:rPr>
                <w:rFonts w:ascii="Sylfaen" w:hAnsi="Sylfaen" w:cs="Tahoma"/>
                <w:b/>
                <w:sz w:val="20"/>
                <w:szCs w:val="20"/>
              </w:rPr>
            </w:pPr>
          </w:p>
        </w:tc>
        <w:tc>
          <w:tcPr>
            <w:tcW w:w="1276" w:type="dxa"/>
          </w:tcPr>
          <w:p w14:paraId="06631AA8" w14:textId="77777777" w:rsidR="004D111C" w:rsidRPr="00C8292E" w:rsidRDefault="004D111C" w:rsidP="004D111C">
            <w:pPr>
              <w:rPr>
                <w:rFonts w:ascii="Sylfaen" w:hAnsi="Sylfaen" w:cs="Tahoma"/>
                <w:b/>
                <w:sz w:val="20"/>
                <w:szCs w:val="20"/>
              </w:rPr>
            </w:pPr>
          </w:p>
        </w:tc>
      </w:tr>
      <w:tr w:rsidR="004D111C" w:rsidRPr="00C8292E" w14:paraId="3D27C2AC" w14:textId="77777777" w:rsidTr="00022DAA">
        <w:tblPrEx>
          <w:tblCellMar>
            <w:top w:w="0" w:type="dxa"/>
            <w:bottom w:w="0" w:type="dxa"/>
          </w:tblCellMar>
        </w:tblPrEx>
        <w:trPr>
          <w:trHeight w:val="565"/>
        </w:trPr>
        <w:tc>
          <w:tcPr>
            <w:tcW w:w="496" w:type="dxa"/>
          </w:tcPr>
          <w:p w14:paraId="120F2C63" w14:textId="18F75927" w:rsidR="004D111C" w:rsidRPr="00C8292E" w:rsidRDefault="004D111C" w:rsidP="004D111C">
            <w:pPr>
              <w:rPr>
                <w:rFonts w:ascii="Sylfaen" w:hAnsi="Sylfaen" w:cs="Tahoma"/>
                <w:b/>
                <w:sz w:val="20"/>
                <w:szCs w:val="20"/>
              </w:rPr>
            </w:pPr>
            <w:r w:rsidRPr="004D111C">
              <w:rPr>
                <w:rFonts w:ascii="Sylfaen" w:hAnsi="Sylfaen" w:cs="Tahoma"/>
                <w:bCs/>
                <w:sz w:val="20"/>
                <w:szCs w:val="20"/>
              </w:rPr>
              <w:t>3</w:t>
            </w:r>
          </w:p>
        </w:tc>
        <w:tc>
          <w:tcPr>
            <w:tcW w:w="3402" w:type="dxa"/>
          </w:tcPr>
          <w:p w14:paraId="6B2683DD" w14:textId="39641C46" w:rsidR="004D111C" w:rsidRDefault="004D111C" w:rsidP="004D111C">
            <w:pPr>
              <w:rPr>
                <w:rFonts w:cs="Calibri"/>
                <w:color w:val="000000"/>
                <w:sz w:val="20"/>
                <w:szCs w:val="20"/>
              </w:rPr>
            </w:pPr>
            <w:r>
              <w:rPr>
                <w:rFonts w:cs="Calibri"/>
                <w:color w:val="000000"/>
                <w:sz w:val="20"/>
                <w:szCs w:val="20"/>
              </w:rPr>
              <w:t>KLESZCZYKI O NR KAT. BJ313R</w:t>
            </w:r>
            <w:r>
              <w:rPr>
                <w:rFonts w:cs="Calibri"/>
                <w:kern w:val="3"/>
                <w:sz w:val="20"/>
                <w:szCs w:val="20"/>
                <w:lang w:eastAsia="en-US"/>
              </w:rPr>
              <w:t xml:space="preserve"> AESCULAP LUB RÓWNOWAŻNE </w:t>
            </w:r>
            <w:r>
              <w:rPr>
                <w:rFonts w:cs="Calibri"/>
                <w:color w:val="000000"/>
                <w:sz w:val="20"/>
                <w:szCs w:val="20"/>
              </w:rPr>
              <w:t xml:space="preserve">KLESZCZYKI DO OTRZEWNEJ TYP MIKULICZ </w:t>
            </w:r>
            <w:r>
              <w:rPr>
                <w:rFonts w:cs="Calibri"/>
                <w:sz w:val="20"/>
                <w:szCs w:val="20"/>
              </w:rPr>
              <w:tab/>
            </w:r>
            <w:r>
              <w:rPr>
                <w:rFonts w:cs="Calibri"/>
                <w:color w:val="000000"/>
                <w:sz w:val="20"/>
                <w:szCs w:val="20"/>
              </w:rPr>
              <w:t>ODGIĘTE DŁUGOŚĆ 205 MM KOŃCÓWKA ROBOCZA 1X2 ZĄBKI</w:t>
            </w:r>
          </w:p>
        </w:tc>
        <w:tc>
          <w:tcPr>
            <w:tcW w:w="850" w:type="dxa"/>
          </w:tcPr>
          <w:p w14:paraId="3F9DB470" w14:textId="509D7076"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tcPr>
          <w:p w14:paraId="20200FF8" w14:textId="42F04033" w:rsidR="004D111C" w:rsidRDefault="004D111C" w:rsidP="004D111C">
            <w:pPr>
              <w:rPr>
                <w:rFonts w:cs="Calibri"/>
                <w:kern w:val="3"/>
                <w:sz w:val="20"/>
                <w:szCs w:val="20"/>
                <w:lang w:eastAsia="en-US"/>
              </w:rPr>
            </w:pPr>
            <w:r>
              <w:rPr>
                <w:rFonts w:cs="Calibri"/>
                <w:kern w:val="3"/>
                <w:sz w:val="20"/>
                <w:szCs w:val="20"/>
                <w:lang w:eastAsia="en-US"/>
              </w:rPr>
              <w:t>12</w:t>
            </w:r>
          </w:p>
        </w:tc>
        <w:tc>
          <w:tcPr>
            <w:tcW w:w="709" w:type="dxa"/>
          </w:tcPr>
          <w:p w14:paraId="09116A6C" w14:textId="77777777" w:rsidR="004D111C" w:rsidRPr="00C8292E" w:rsidRDefault="004D111C" w:rsidP="004D111C">
            <w:pPr>
              <w:rPr>
                <w:rFonts w:ascii="Sylfaen" w:hAnsi="Sylfaen" w:cs="Tahoma"/>
                <w:b/>
                <w:sz w:val="20"/>
                <w:szCs w:val="20"/>
              </w:rPr>
            </w:pPr>
          </w:p>
        </w:tc>
        <w:tc>
          <w:tcPr>
            <w:tcW w:w="850" w:type="dxa"/>
          </w:tcPr>
          <w:p w14:paraId="7C2C7617" w14:textId="77777777" w:rsidR="004D111C" w:rsidRPr="00C8292E" w:rsidRDefault="004D111C" w:rsidP="004D111C">
            <w:pPr>
              <w:rPr>
                <w:rFonts w:ascii="Sylfaen" w:hAnsi="Sylfaen" w:cs="Tahoma"/>
                <w:b/>
                <w:sz w:val="20"/>
                <w:szCs w:val="20"/>
              </w:rPr>
            </w:pPr>
          </w:p>
        </w:tc>
        <w:tc>
          <w:tcPr>
            <w:tcW w:w="567" w:type="dxa"/>
          </w:tcPr>
          <w:p w14:paraId="50BB4DC9" w14:textId="77777777" w:rsidR="004D111C" w:rsidRPr="00C8292E" w:rsidRDefault="004D111C" w:rsidP="004D111C">
            <w:pPr>
              <w:rPr>
                <w:rFonts w:ascii="Sylfaen" w:hAnsi="Sylfaen" w:cs="Tahoma"/>
                <w:b/>
                <w:sz w:val="20"/>
                <w:szCs w:val="20"/>
              </w:rPr>
            </w:pPr>
          </w:p>
        </w:tc>
        <w:tc>
          <w:tcPr>
            <w:tcW w:w="851" w:type="dxa"/>
          </w:tcPr>
          <w:p w14:paraId="3CA3F48E" w14:textId="77777777" w:rsidR="004D111C" w:rsidRPr="00C8292E" w:rsidRDefault="004D111C" w:rsidP="004D111C">
            <w:pPr>
              <w:rPr>
                <w:rFonts w:ascii="Sylfaen" w:hAnsi="Sylfaen" w:cs="Tahoma"/>
                <w:b/>
                <w:sz w:val="20"/>
                <w:szCs w:val="20"/>
              </w:rPr>
            </w:pPr>
          </w:p>
        </w:tc>
        <w:tc>
          <w:tcPr>
            <w:tcW w:w="1276" w:type="dxa"/>
          </w:tcPr>
          <w:p w14:paraId="78E9D1EF" w14:textId="77777777" w:rsidR="004D111C" w:rsidRPr="00C8292E" w:rsidRDefault="004D111C" w:rsidP="004D111C">
            <w:pPr>
              <w:rPr>
                <w:rFonts w:ascii="Sylfaen" w:hAnsi="Sylfaen" w:cs="Tahoma"/>
                <w:b/>
                <w:sz w:val="20"/>
                <w:szCs w:val="20"/>
              </w:rPr>
            </w:pPr>
          </w:p>
        </w:tc>
      </w:tr>
      <w:tr w:rsidR="004D111C" w:rsidRPr="00C8292E" w14:paraId="34966687" w14:textId="77777777" w:rsidTr="008C07B6">
        <w:tblPrEx>
          <w:tblCellMar>
            <w:top w:w="0" w:type="dxa"/>
            <w:bottom w:w="0" w:type="dxa"/>
          </w:tblCellMar>
        </w:tblPrEx>
        <w:trPr>
          <w:trHeight w:val="565"/>
        </w:trPr>
        <w:tc>
          <w:tcPr>
            <w:tcW w:w="496" w:type="dxa"/>
          </w:tcPr>
          <w:p w14:paraId="42C6CF6D" w14:textId="6423DE05" w:rsidR="004D111C" w:rsidRPr="00C8292E" w:rsidRDefault="004D111C" w:rsidP="004D111C">
            <w:pPr>
              <w:rPr>
                <w:rFonts w:ascii="Sylfaen" w:hAnsi="Sylfaen" w:cs="Tahoma"/>
                <w:b/>
                <w:sz w:val="20"/>
                <w:szCs w:val="20"/>
              </w:rPr>
            </w:pPr>
            <w:r w:rsidRPr="004D111C">
              <w:rPr>
                <w:rFonts w:ascii="Sylfaen" w:hAnsi="Sylfaen" w:cs="Tahoma"/>
                <w:bCs/>
                <w:sz w:val="20"/>
                <w:szCs w:val="20"/>
              </w:rPr>
              <w:t>4</w:t>
            </w:r>
          </w:p>
        </w:tc>
        <w:tc>
          <w:tcPr>
            <w:tcW w:w="3402" w:type="dxa"/>
          </w:tcPr>
          <w:p w14:paraId="60106E0D" w14:textId="08E82B5A" w:rsidR="004D111C" w:rsidRDefault="004D111C" w:rsidP="004D111C">
            <w:pPr>
              <w:rPr>
                <w:rFonts w:cs="Calibri"/>
                <w:color w:val="000000"/>
                <w:sz w:val="20"/>
                <w:szCs w:val="20"/>
              </w:rPr>
            </w:pPr>
            <w:r>
              <w:rPr>
                <w:rFonts w:cs="Calibri"/>
                <w:color w:val="000000"/>
                <w:sz w:val="20"/>
                <w:szCs w:val="20"/>
              </w:rPr>
              <w:t>KLESZCZYKI O NR KAT. BF058R AESCULAP LUB RÓWNOWAŻNE KLESZCZYKI DO OPATRUNKÓW PROSTE TYP MAIER DŁUGOŚĆ 265 MM Z ZAMKIEM SZEROKOŚĆ SZCZĘKI 7 MM SKOK ZĄBKÓW 1,25 MM</w:t>
            </w:r>
          </w:p>
        </w:tc>
        <w:tc>
          <w:tcPr>
            <w:tcW w:w="850" w:type="dxa"/>
          </w:tcPr>
          <w:p w14:paraId="715AC050" w14:textId="4DD3DB29"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4190A3DD" w14:textId="538B87F7" w:rsidR="004D111C" w:rsidRDefault="004D111C" w:rsidP="004D111C">
            <w:pPr>
              <w:rPr>
                <w:rFonts w:cs="Calibri"/>
                <w:kern w:val="3"/>
                <w:sz w:val="20"/>
                <w:szCs w:val="20"/>
                <w:lang w:eastAsia="en-US"/>
              </w:rPr>
            </w:pPr>
            <w:r>
              <w:rPr>
                <w:rFonts w:cs="Calibri"/>
                <w:kern w:val="3"/>
                <w:sz w:val="20"/>
                <w:szCs w:val="20"/>
                <w:lang w:eastAsia="en-US"/>
              </w:rPr>
              <w:t>3</w:t>
            </w:r>
          </w:p>
        </w:tc>
        <w:tc>
          <w:tcPr>
            <w:tcW w:w="709" w:type="dxa"/>
          </w:tcPr>
          <w:p w14:paraId="64EB3737" w14:textId="77777777" w:rsidR="004D111C" w:rsidRPr="00C8292E" w:rsidRDefault="004D111C" w:rsidP="004D111C">
            <w:pPr>
              <w:rPr>
                <w:rFonts w:ascii="Sylfaen" w:hAnsi="Sylfaen" w:cs="Tahoma"/>
                <w:b/>
                <w:sz w:val="20"/>
                <w:szCs w:val="20"/>
              </w:rPr>
            </w:pPr>
          </w:p>
        </w:tc>
        <w:tc>
          <w:tcPr>
            <w:tcW w:w="850" w:type="dxa"/>
          </w:tcPr>
          <w:p w14:paraId="2EB22255" w14:textId="77777777" w:rsidR="004D111C" w:rsidRPr="00C8292E" w:rsidRDefault="004D111C" w:rsidP="004D111C">
            <w:pPr>
              <w:rPr>
                <w:rFonts w:ascii="Sylfaen" w:hAnsi="Sylfaen" w:cs="Tahoma"/>
                <w:b/>
                <w:sz w:val="20"/>
                <w:szCs w:val="20"/>
              </w:rPr>
            </w:pPr>
          </w:p>
        </w:tc>
        <w:tc>
          <w:tcPr>
            <w:tcW w:w="567" w:type="dxa"/>
          </w:tcPr>
          <w:p w14:paraId="02DBD932" w14:textId="77777777" w:rsidR="004D111C" w:rsidRPr="00C8292E" w:rsidRDefault="004D111C" w:rsidP="004D111C">
            <w:pPr>
              <w:rPr>
                <w:rFonts w:ascii="Sylfaen" w:hAnsi="Sylfaen" w:cs="Tahoma"/>
                <w:b/>
                <w:sz w:val="20"/>
                <w:szCs w:val="20"/>
              </w:rPr>
            </w:pPr>
          </w:p>
        </w:tc>
        <w:tc>
          <w:tcPr>
            <w:tcW w:w="851" w:type="dxa"/>
          </w:tcPr>
          <w:p w14:paraId="4727FD20" w14:textId="77777777" w:rsidR="004D111C" w:rsidRPr="00C8292E" w:rsidRDefault="004D111C" w:rsidP="004D111C">
            <w:pPr>
              <w:rPr>
                <w:rFonts w:ascii="Sylfaen" w:hAnsi="Sylfaen" w:cs="Tahoma"/>
                <w:b/>
                <w:sz w:val="20"/>
                <w:szCs w:val="20"/>
              </w:rPr>
            </w:pPr>
          </w:p>
        </w:tc>
        <w:tc>
          <w:tcPr>
            <w:tcW w:w="1276" w:type="dxa"/>
          </w:tcPr>
          <w:p w14:paraId="642683AD" w14:textId="77777777" w:rsidR="004D111C" w:rsidRPr="00C8292E" w:rsidRDefault="004D111C" w:rsidP="004D111C">
            <w:pPr>
              <w:rPr>
                <w:rFonts w:ascii="Sylfaen" w:hAnsi="Sylfaen" w:cs="Tahoma"/>
                <w:b/>
                <w:sz w:val="20"/>
                <w:szCs w:val="20"/>
              </w:rPr>
            </w:pPr>
          </w:p>
        </w:tc>
      </w:tr>
      <w:tr w:rsidR="004D111C" w:rsidRPr="00C8292E" w14:paraId="2B0D7A0B" w14:textId="77777777" w:rsidTr="008C07B6">
        <w:tblPrEx>
          <w:tblCellMar>
            <w:top w:w="0" w:type="dxa"/>
            <w:bottom w:w="0" w:type="dxa"/>
          </w:tblCellMar>
        </w:tblPrEx>
        <w:trPr>
          <w:trHeight w:val="565"/>
        </w:trPr>
        <w:tc>
          <w:tcPr>
            <w:tcW w:w="496" w:type="dxa"/>
          </w:tcPr>
          <w:p w14:paraId="59981B8C" w14:textId="4F095024" w:rsidR="004D111C" w:rsidRPr="00C8292E" w:rsidRDefault="004D111C" w:rsidP="004D111C">
            <w:pPr>
              <w:rPr>
                <w:rFonts w:ascii="Sylfaen" w:hAnsi="Sylfaen" w:cs="Tahoma"/>
                <w:b/>
                <w:sz w:val="20"/>
                <w:szCs w:val="20"/>
              </w:rPr>
            </w:pPr>
            <w:r w:rsidRPr="004D111C">
              <w:rPr>
                <w:rFonts w:ascii="Sylfaen" w:hAnsi="Sylfaen" w:cs="Tahoma"/>
                <w:bCs/>
                <w:sz w:val="20"/>
                <w:szCs w:val="20"/>
              </w:rPr>
              <w:t>5</w:t>
            </w:r>
          </w:p>
        </w:tc>
        <w:tc>
          <w:tcPr>
            <w:tcW w:w="3402" w:type="dxa"/>
          </w:tcPr>
          <w:p w14:paraId="3B65ADF7" w14:textId="3F0FCBFE" w:rsidR="004D111C" w:rsidRDefault="004D111C" w:rsidP="004D111C">
            <w:pPr>
              <w:rPr>
                <w:rFonts w:cs="Calibri"/>
                <w:color w:val="000000"/>
                <w:sz w:val="20"/>
                <w:szCs w:val="20"/>
              </w:rPr>
            </w:pPr>
            <w:r>
              <w:rPr>
                <w:rFonts w:cs="Calibri"/>
                <w:color w:val="000000"/>
                <w:sz w:val="20"/>
                <w:szCs w:val="20"/>
              </w:rPr>
              <w:t xml:space="preserve">KLESZCZYKI O NR KAT. BJ012R AESCULAP LUB ÓWNOWAŻNE KLESZCZYKI PREPARACYJNE DO PODWIĄZEK TYP </w:t>
            </w:r>
            <w:r>
              <w:rPr>
                <w:rFonts w:cs="Calibri"/>
                <w:sz w:val="20"/>
                <w:szCs w:val="20"/>
              </w:rPr>
              <w:tab/>
            </w:r>
            <w:r>
              <w:rPr>
                <w:rFonts w:cs="Calibri"/>
                <w:color w:val="000000"/>
                <w:sz w:val="20"/>
                <w:szCs w:val="20"/>
              </w:rPr>
              <w:t>BABY-MIXTER ODGIĘTE DŁUGOŚĆ 180 MM SKOK ZĄBKÓW 0,5 MM</w:t>
            </w:r>
          </w:p>
        </w:tc>
        <w:tc>
          <w:tcPr>
            <w:tcW w:w="850" w:type="dxa"/>
          </w:tcPr>
          <w:p w14:paraId="46CFA9FB" w14:textId="5C119A80"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27B8E671" w14:textId="2A61086D" w:rsidR="004D111C" w:rsidRDefault="004D111C" w:rsidP="004D111C">
            <w:pPr>
              <w:rPr>
                <w:rFonts w:cs="Calibri"/>
                <w:kern w:val="3"/>
                <w:sz w:val="20"/>
                <w:szCs w:val="20"/>
                <w:lang w:eastAsia="en-US"/>
              </w:rPr>
            </w:pPr>
            <w:r>
              <w:rPr>
                <w:rFonts w:cs="Calibri"/>
                <w:sz w:val="20"/>
                <w:szCs w:val="20"/>
              </w:rPr>
              <w:t>6</w:t>
            </w:r>
          </w:p>
        </w:tc>
        <w:tc>
          <w:tcPr>
            <w:tcW w:w="709" w:type="dxa"/>
          </w:tcPr>
          <w:p w14:paraId="7B6D31DF" w14:textId="77777777" w:rsidR="004D111C" w:rsidRPr="00C8292E" w:rsidRDefault="004D111C" w:rsidP="004D111C">
            <w:pPr>
              <w:rPr>
                <w:rFonts w:ascii="Sylfaen" w:hAnsi="Sylfaen" w:cs="Tahoma"/>
                <w:b/>
                <w:sz w:val="20"/>
                <w:szCs w:val="20"/>
              </w:rPr>
            </w:pPr>
          </w:p>
        </w:tc>
        <w:tc>
          <w:tcPr>
            <w:tcW w:w="850" w:type="dxa"/>
          </w:tcPr>
          <w:p w14:paraId="271F3A64" w14:textId="77777777" w:rsidR="004D111C" w:rsidRPr="00C8292E" w:rsidRDefault="004D111C" w:rsidP="004D111C">
            <w:pPr>
              <w:rPr>
                <w:rFonts w:ascii="Sylfaen" w:hAnsi="Sylfaen" w:cs="Tahoma"/>
                <w:b/>
                <w:sz w:val="20"/>
                <w:szCs w:val="20"/>
              </w:rPr>
            </w:pPr>
          </w:p>
        </w:tc>
        <w:tc>
          <w:tcPr>
            <w:tcW w:w="567" w:type="dxa"/>
          </w:tcPr>
          <w:p w14:paraId="740FC3E6" w14:textId="77777777" w:rsidR="004D111C" w:rsidRPr="00C8292E" w:rsidRDefault="004D111C" w:rsidP="004D111C">
            <w:pPr>
              <w:rPr>
                <w:rFonts w:ascii="Sylfaen" w:hAnsi="Sylfaen" w:cs="Tahoma"/>
                <w:b/>
                <w:sz w:val="20"/>
                <w:szCs w:val="20"/>
              </w:rPr>
            </w:pPr>
          </w:p>
        </w:tc>
        <w:tc>
          <w:tcPr>
            <w:tcW w:w="851" w:type="dxa"/>
          </w:tcPr>
          <w:p w14:paraId="1BDB49E4" w14:textId="77777777" w:rsidR="004D111C" w:rsidRPr="00C8292E" w:rsidRDefault="004D111C" w:rsidP="004D111C">
            <w:pPr>
              <w:rPr>
                <w:rFonts w:ascii="Sylfaen" w:hAnsi="Sylfaen" w:cs="Tahoma"/>
                <w:b/>
                <w:sz w:val="20"/>
                <w:szCs w:val="20"/>
              </w:rPr>
            </w:pPr>
          </w:p>
        </w:tc>
        <w:tc>
          <w:tcPr>
            <w:tcW w:w="1276" w:type="dxa"/>
          </w:tcPr>
          <w:p w14:paraId="46AE62B4" w14:textId="77777777" w:rsidR="004D111C" w:rsidRPr="00C8292E" w:rsidRDefault="004D111C" w:rsidP="004D111C">
            <w:pPr>
              <w:rPr>
                <w:rFonts w:ascii="Sylfaen" w:hAnsi="Sylfaen" w:cs="Tahoma"/>
                <w:b/>
                <w:sz w:val="20"/>
                <w:szCs w:val="20"/>
              </w:rPr>
            </w:pPr>
          </w:p>
        </w:tc>
      </w:tr>
      <w:tr w:rsidR="004D111C" w:rsidRPr="00C8292E" w14:paraId="09F427EF" w14:textId="77777777" w:rsidTr="008C07B6">
        <w:tblPrEx>
          <w:tblCellMar>
            <w:top w:w="0" w:type="dxa"/>
            <w:bottom w:w="0" w:type="dxa"/>
          </w:tblCellMar>
        </w:tblPrEx>
        <w:trPr>
          <w:trHeight w:val="565"/>
        </w:trPr>
        <w:tc>
          <w:tcPr>
            <w:tcW w:w="496" w:type="dxa"/>
          </w:tcPr>
          <w:p w14:paraId="6A6ACA8B" w14:textId="33544541" w:rsidR="004D111C" w:rsidRPr="00C8292E" w:rsidRDefault="004D111C" w:rsidP="004D111C">
            <w:pPr>
              <w:rPr>
                <w:rFonts w:ascii="Sylfaen" w:hAnsi="Sylfaen" w:cs="Tahoma"/>
                <w:b/>
                <w:sz w:val="20"/>
                <w:szCs w:val="20"/>
              </w:rPr>
            </w:pPr>
            <w:r w:rsidRPr="004D111C">
              <w:rPr>
                <w:rFonts w:ascii="Sylfaen" w:hAnsi="Sylfaen" w:cs="Tahoma"/>
                <w:bCs/>
                <w:sz w:val="20"/>
                <w:szCs w:val="20"/>
              </w:rPr>
              <w:t>6</w:t>
            </w:r>
          </w:p>
        </w:tc>
        <w:tc>
          <w:tcPr>
            <w:tcW w:w="3402" w:type="dxa"/>
          </w:tcPr>
          <w:p w14:paraId="1DE92877" w14:textId="76ACB5F7" w:rsidR="004D111C" w:rsidRDefault="004D111C" w:rsidP="004D111C">
            <w:pPr>
              <w:rPr>
                <w:rFonts w:cs="Calibri"/>
                <w:color w:val="000000"/>
                <w:sz w:val="20"/>
                <w:szCs w:val="20"/>
              </w:rPr>
            </w:pPr>
            <w:r>
              <w:rPr>
                <w:rFonts w:cs="Calibri"/>
                <w:color w:val="000000"/>
                <w:sz w:val="20"/>
                <w:szCs w:val="20"/>
              </w:rPr>
              <w:t xml:space="preserve">KLESZCZYKI O NR KAT. BH109R AESCULAP LUB RÓWNOWAŻNE  KLESZCZYKI NACZYNIOWE TYP MICRO HALSTED </w:t>
            </w:r>
            <w:r>
              <w:rPr>
                <w:rFonts w:cs="Calibri"/>
                <w:sz w:val="20"/>
                <w:szCs w:val="20"/>
              </w:rPr>
              <w:tab/>
            </w:r>
            <w:r>
              <w:rPr>
                <w:rFonts w:cs="Calibri"/>
                <w:color w:val="000000"/>
                <w:sz w:val="20"/>
                <w:szCs w:val="20"/>
              </w:rPr>
              <w:t xml:space="preserve">ODGIĘTE DŁUGOŚĆ 125 MM DELIKATNE SKOK </w:t>
            </w:r>
            <w:r>
              <w:rPr>
                <w:rFonts w:cs="Calibri"/>
                <w:sz w:val="20"/>
                <w:szCs w:val="20"/>
              </w:rPr>
              <w:tab/>
            </w:r>
            <w:r>
              <w:rPr>
                <w:rFonts w:cs="Calibri"/>
                <w:color w:val="000000"/>
                <w:sz w:val="20"/>
                <w:szCs w:val="20"/>
              </w:rPr>
              <w:t>ZĄBKÓW 0,5 MM</w:t>
            </w:r>
          </w:p>
        </w:tc>
        <w:tc>
          <w:tcPr>
            <w:tcW w:w="850" w:type="dxa"/>
          </w:tcPr>
          <w:p w14:paraId="14C21B46" w14:textId="5ACDC322"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759D0F30" w14:textId="22C3D9AD" w:rsidR="004D111C" w:rsidRDefault="004D111C" w:rsidP="004D111C">
            <w:pPr>
              <w:rPr>
                <w:rFonts w:cs="Calibri"/>
                <w:sz w:val="20"/>
                <w:szCs w:val="20"/>
              </w:rPr>
            </w:pPr>
            <w:r>
              <w:rPr>
                <w:rFonts w:cs="Calibri"/>
                <w:sz w:val="20"/>
                <w:szCs w:val="20"/>
              </w:rPr>
              <w:t>6</w:t>
            </w:r>
          </w:p>
        </w:tc>
        <w:tc>
          <w:tcPr>
            <w:tcW w:w="709" w:type="dxa"/>
          </w:tcPr>
          <w:p w14:paraId="255C9E93" w14:textId="77777777" w:rsidR="004D111C" w:rsidRPr="00C8292E" w:rsidRDefault="004D111C" w:rsidP="004D111C">
            <w:pPr>
              <w:rPr>
                <w:rFonts w:ascii="Sylfaen" w:hAnsi="Sylfaen" w:cs="Tahoma"/>
                <w:b/>
                <w:sz w:val="20"/>
                <w:szCs w:val="20"/>
              </w:rPr>
            </w:pPr>
          </w:p>
        </w:tc>
        <w:tc>
          <w:tcPr>
            <w:tcW w:w="850" w:type="dxa"/>
          </w:tcPr>
          <w:p w14:paraId="6D3C23DF" w14:textId="77777777" w:rsidR="004D111C" w:rsidRPr="00C8292E" w:rsidRDefault="004D111C" w:rsidP="004D111C">
            <w:pPr>
              <w:rPr>
                <w:rFonts w:ascii="Sylfaen" w:hAnsi="Sylfaen" w:cs="Tahoma"/>
                <w:b/>
                <w:sz w:val="20"/>
                <w:szCs w:val="20"/>
              </w:rPr>
            </w:pPr>
          </w:p>
        </w:tc>
        <w:tc>
          <w:tcPr>
            <w:tcW w:w="567" w:type="dxa"/>
          </w:tcPr>
          <w:p w14:paraId="3739243D" w14:textId="77777777" w:rsidR="004D111C" w:rsidRPr="00C8292E" w:rsidRDefault="004D111C" w:rsidP="004D111C">
            <w:pPr>
              <w:rPr>
                <w:rFonts w:ascii="Sylfaen" w:hAnsi="Sylfaen" w:cs="Tahoma"/>
                <w:b/>
                <w:sz w:val="20"/>
                <w:szCs w:val="20"/>
              </w:rPr>
            </w:pPr>
          </w:p>
        </w:tc>
        <w:tc>
          <w:tcPr>
            <w:tcW w:w="851" w:type="dxa"/>
          </w:tcPr>
          <w:p w14:paraId="26300650" w14:textId="77777777" w:rsidR="004D111C" w:rsidRPr="00C8292E" w:rsidRDefault="004D111C" w:rsidP="004D111C">
            <w:pPr>
              <w:rPr>
                <w:rFonts w:ascii="Sylfaen" w:hAnsi="Sylfaen" w:cs="Tahoma"/>
                <w:b/>
                <w:sz w:val="20"/>
                <w:szCs w:val="20"/>
              </w:rPr>
            </w:pPr>
          </w:p>
        </w:tc>
        <w:tc>
          <w:tcPr>
            <w:tcW w:w="1276" w:type="dxa"/>
          </w:tcPr>
          <w:p w14:paraId="1B6EEFD9" w14:textId="77777777" w:rsidR="004D111C" w:rsidRPr="00C8292E" w:rsidRDefault="004D111C" w:rsidP="004D111C">
            <w:pPr>
              <w:rPr>
                <w:rFonts w:ascii="Sylfaen" w:hAnsi="Sylfaen" w:cs="Tahoma"/>
                <w:b/>
                <w:sz w:val="20"/>
                <w:szCs w:val="20"/>
              </w:rPr>
            </w:pPr>
          </w:p>
        </w:tc>
      </w:tr>
      <w:tr w:rsidR="004D111C" w:rsidRPr="00C8292E" w14:paraId="3E29B6D3" w14:textId="77777777" w:rsidTr="008C07B6">
        <w:tblPrEx>
          <w:tblCellMar>
            <w:top w:w="0" w:type="dxa"/>
            <w:bottom w:w="0" w:type="dxa"/>
          </w:tblCellMar>
        </w:tblPrEx>
        <w:trPr>
          <w:trHeight w:val="565"/>
        </w:trPr>
        <w:tc>
          <w:tcPr>
            <w:tcW w:w="496" w:type="dxa"/>
          </w:tcPr>
          <w:p w14:paraId="77ECF3BB" w14:textId="42F18FBA" w:rsidR="004D111C" w:rsidRPr="00C8292E" w:rsidRDefault="004D111C" w:rsidP="004D111C">
            <w:pPr>
              <w:rPr>
                <w:rFonts w:ascii="Sylfaen" w:hAnsi="Sylfaen" w:cs="Tahoma"/>
                <w:b/>
                <w:sz w:val="20"/>
                <w:szCs w:val="20"/>
              </w:rPr>
            </w:pPr>
            <w:r w:rsidRPr="004D111C">
              <w:rPr>
                <w:rFonts w:ascii="Sylfaen" w:hAnsi="Sylfaen" w:cs="Tahoma"/>
                <w:bCs/>
                <w:sz w:val="20"/>
                <w:szCs w:val="20"/>
              </w:rPr>
              <w:t>7</w:t>
            </w:r>
          </w:p>
        </w:tc>
        <w:tc>
          <w:tcPr>
            <w:tcW w:w="3402" w:type="dxa"/>
          </w:tcPr>
          <w:p w14:paraId="584F36A8" w14:textId="61578E3F" w:rsidR="004D111C" w:rsidRDefault="004D111C" w:rsidP="004D111C">
            <w:pPr>
              <w:rPr>
                <w:rFonts w:cs="Calibri"/>
                <w:color w:val="000000"/>
                <w:sz w:val="20"/>
                <w:szCs w:val="20"/>
              </w:rPr>
            </w:pPr>
            <w:r>
              <w:rPr>
                <w:rFonts w:cs="Calibri"/>
                <w:color w:val="000000"/>
                <w:sz w:val="20"/>
                <w:szCs w:val="20"/>
              </w:rPr>
              <w:t xml:space="preserve">KLESZCZYKI O NR KAT. BH444R AESCULAP LUB RÓWNOWAŻNE KLESZCZYKI NACZYNIOWE TYP ROCHESTER-PEAN </w:t>
            </w:r>
            <w:r>
              <w:rPr>
                <w:rFonts w:cs="Calibri"/>
                <w:sz w:val="20"/>
                <w:szCs w:val="20"/>
              </w:rPr>
              <w:tab/>
            </w:r>
            <w:r>
              <w:rPr>
                <w:rFonts w:cs="Calibri"/>
                <w:color w:val="000000"/>
                <w:sz w:val="20"/>
                <w:szCs w:val="20"/>
              </w:rPr>
              <w:t>PROSTE DŁUGOŚĆ 185 MM SKOK ZĄBKÓW 0,9 MM</w:t>
            </w:r>
          </w:p>
        </w:tc>
        <w:tc>
          <w:tcPr>
            <w:tcW w:w="850" w:type="dxa"/>
          </w:tcPr>
          <w:p w14:paraId="71F0B042" w14:textId="76F8FFAB"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39A6BD07" w14:textId="49753BD5" w:rsidR="004D111C" w:rsidRDefault="004D111C" w:rsidP="004D111C">
            <w:pPr>
              <w:rPr>
                <w:rFonts w:cs="Calibri"/>
                <w:sz w:val="20"/>
                <w:szCs w:val="20"/>
              </w:rPr>
            </w:pPr>
            <w:r>
              <w:rPr>
                <w:rFonts w:cs="Calibri"/>
                <w:sz w:val="20"/>
                <w:szCs w:val="20"/>
              </w:rPr>
              <w:t>3</w:t>
            </w:r>
          </w:p>
        </w:tc>
        <w:tc>
          <w:tcPr>
            <w:tcW w:w="709" w:type="dxa"/>
          </w:tcPr>
          <w:p w14:paraId="4CAE827E" w14:textId="77777777" w:rsidR="004D111C" w:rsidRPr="00C8292E" w:rsidRDefault="004D111C" w:rsidP="004D111C">
            <w:pPr>
              <w:rPr>
                <w:rFonts w:ascii="Sylfaen" w:hAnsi="Sylfaen" w:cs="Tahoma"/>
                <w:b/>
                <w:sz w:val="20"/>
                <w:szCs w:val="20"/>
              </w:rPr>
            </w:pPr>
          </w:p>
        </w:tc>
        <w:tc>
          <w:tcPr>
            <w:tcW w:w="850" w:type="dxa"/>
          </w:tcPr>
          <w:p w14:paraId="5DD10A84" w14:textId="77777777" w:rsidR="004D111C" w:rsidRPr="00C8292E" w:rsidRDefault="004D111C" w:rsidP="004D111C">
            <w:pPr>
              <w:rPr>
                <w:rFonts w:ascii="Sylfaen" w:hAnsi="Sylfaen" w:cs="Tahoma"/>
                <w:b/>
                <w:sz w:val="20"/>
                <w:szCs w:val="20"/>
              </w:rPr>
            </w:pPr>
          </w:p>
        </w:tc>
        <w:tc>
          <w:tcPr>
            <w:tcW w:w="567" w:type="dxa"/>
          </w:tcPr>
          <w:p w14:paraId="378D55A0" w14:textId="77777777" w:rsidR="004D111C" w:rsidRPr="00C8292E" w:rsidRDefault="004D111C" w:rsidP="004D111C">
            <w:pPr>
              <w:rPr>
                <w:rFonts w:ascii="Sylfaen" w:hAnsi="Sylfaen" w:cs="Tahoma"/>
                <w:b/>
                <w:sz w:val="20"/>
                <w:szCs w:val="20"/>
              </w:rPr>
            </w:pPr>
          </w:p>
        </w:tc>
        <w:tc>
          <w:tcPr>
            <w:tcW w:w="851" w:type="dxa"/>
          </w:tcPr>
          <w:p w14:paraId="441AB5A3" w14:textId="77777777" w:rsidR="004D111C" w:rsidRPr="00C8292E" w:rsidRDefault="004D111C" w:rsidP="004D111C">
            <w:pPr>
              <w:rPr>
                <w:rFonts w:ascii="Sylfaen" w:hAnsi="Sylfaen" w:cs="Tahoma"/>
                <w:b/>
                <w:sz w:val="20"/>
                <w:szCs w:val="20"/>
              </w:rPr>
            </w:pPr>
          </w:p>
        </w:tc>
        <w:tc>
          <w:tcPr>
            <w:tcW w:w="1276" w:type="dxa"/>
          </w:tcPr>
          <w:p w14:paraId="4FB7183D" w14:textId="77777777" w:rsidR="004D111C" w:rsidRPr="00C8292E" w:rsidRDefault="004D111C" w:rsidP="004D111C">
            <w:pPr>
              <w:rPr>
                <w:rFonts w:ascii="Sylfaen" w:hAnsi="Sylfaen" w:cs="Tahoma"/>
                <w:b/>
                <w:sz w:val="20"/>
                <w:szCs w:val="20"/>
              </w:rPr>
            </w:pPr>
          </w:p>
        </w:tc>
      </w:tr>
      <w:tr w:rsidR="004D111C" w:rsidRPr="00C8292E" w14:paraId="60243537" w14:textId="77777777" w:rsidTr="008C07B6">
        <w:tblPrEx>
          <w:tblCellMar>
            <w:top w:w="0" w:type="dxa"/>
            <w:bottom w:w="0" w:type="dxa"/>
          </w:tblCellMar>
        </w:tblPrEx>
        <w:trPr>
          <w:trHeight w:val="565"/>
        </w:trPr>
        <w:tc>
          <w:tcPr>
            <w:tcW w:w="496" w:type="dxa"/>
          </w:tcPr>
          <w:p w14:paraId="5CFF22A1" w14:textId="4823A67D" w:rsidR="004D111C" w:rsidRPr="00C8292E" w:rsidRDefault="004D111C" w:rsidP="004D111C">
            <w:pPr>
              <w:rPr>
                <w:rFonts w:ascii="Sylfaen" w:hAnsi="Sylfaen" w:cs="Tahoma"/>
                <w:b/>
                <w:sz w:val="20"/>
                <w:szCs w:val="20"/>
              </w:rPr>
            </w:pPr>
            <w:r w:rsidRPr="004D111C">
              <w:rPr>
                <w:rFonts w:ascii="Sylfaen" w:hAnsi="Sylfaen" w:cs="Tahoma"/>
                <w:bCs/>
                <w:sz w:val="20"/>
                <w:szCs w:val="20"/>
              </w:rPr>
              <w:t>8</w:t>
            </w:r>
          </w:p>
        </w:tc>
        <w:tc>
          <w:tcPr>
            <w:tcW w:w="3402" w:type="dxa"/>
          </w:tcPr>
          <w:p w14:paraId="42E06CD4" w14:textId="681A7105" w:rsidR="004D111C" w:rsidRDefault="004D111C" w:rsidP="004D111C">
            <w:pPr>
              <w:rPr>
                <w:rFonts w:cs="Calibri"/>
                <w:color w:val="000000"/>
                <w:sz w:val="20"/>
                <w:szCs w:val="20"/>
              </w:rPr>
            </w:pPr>
            <w:r>
              <w:rPr>
                <w:rFonts w:cs="Calibri"/>
                <w:color w:val="000000"/>
                <w:sz w:val="20"/>
                <w:szCs w:val="20"/>
              </w:rPr>
              <w:t xml:space="preserve">KLESZCZYKI O NR KAT. BH445R AESCULAP LUB RÓWNOWAŻNE KLESZCZYKI NACZYNIOWE TYP ROCHESTER-PEAN </w:t>
            </w:r>
            <w:r>
              <w:rPr>
                <w:rFonts w:cs="Calibri"/>
                <w:sz w:val="20"/>
                <w:szCs w:val="20"/>
              </w:rPr>
              <w:tab/>
            </w:r>
            <w:r>
              <w:rPr>
                <w:rFonts w:cs="Calibri"/>
                <w:color w:val="000000"/>
                <w:sz w:val="20"/>
                <w:szCs w:val="20"/>
              </w:rPr>
              <w:t>ODGIĘTE DŁUGOŚĆ 185 MM SKOK ZĄBKÓW 0,9 MM</w:t>
            </w:r>
          </w:p>
        </w:tc>
        <w:tc>
          <w:tcPr>
            <w:tcW w:w="850" w:type="dxa"/>
          </w:tcPr>
          <w:p w14:paraId="36BBE1E6" w14:textId="596EB830"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60D60912" w14:textId="079CEE72" w:rsidR="004D111C" w:rsidRDefault="004D111C" w:rsidP="004D111C">
            <w:pPr>
              <w:rPr>
                <w:rFonts w:cs="Calibri"/>
                <w:sz w:val="20"/>
                <w:szCs w:val="20"/>
              </w:rPr>
            </w:pPr>
            <w:r>
              <w:rPr>
                <w:rFonts w:cs="Calibri"/>
                <w:sz w:val="20"/>
                <w:szCs w:val="20"/>
              </w:rPr>
              <w:t>6</w:t>
            </w:r>
          </w:p>
        </w:tc>
        <w:tc>
          <w:tcPr>
            <w:tcW w:w="709" w:type="dxa"/>
          </w:tcPr>
          <w:p w14:paraId="0E26F38C" w14:textId="77777777" w:rsidR="004D111C" w:rsidRPr="00C8292E" w:rsidRDefault="004D111C" w:rsidP="004D111C">
            <w:pPr>
              <w:rPr>
                <w:rFonts w:ascii="Sylfaen" w:hAnsi="Sylfaen" w:cs="Tahoma"/>
                <w:b/>
                <w:sz w:val="20"/>
                <w:szCs w:val="20"/>
              </w:rPr>
            </w:pPr>
          </w:p>
        </w:tc>
        <w:tc>
          <w:tcPr>
            <w:tcW w:w="850" w:type="dxa"/>
          </w:tcPr>
          <w:p w14:paraId="075A0CF1" w14:textId="77777777" w:rsidR="004D111C" w:rsidRPr="00C8292E" w:rsidRDefault="004D111C" w:rsidP="004D111C">
            <w:pPr>
              <w:rPr>
                <w:rFonts w:ascii="Sylfaen" w:hAnsi="Sylfaen" w:cs="Tahoma"/>
                <w:b/>
                <w:sz w:val="20"/>
                <w:szCs w:val="20"/>
              </w:rPr>
            </w:pPr>
          </w:p>
        </w:tc>
        <w:tc>
          <w:tcPr>
            <w:tcW w:w="567" w:type="dxa"/>
          </w:tcPr>
          <w:p w14:paraId="24AF2D2E" w14:textId="77777777" w:rsidR="004D111C" w:rsidRPr="00C8292E" w:rsidRDefault="004D111C" w:rsidP="004D111C">
            <w:pPr>
              <w:rPr>
                <w:rFonts w:ascii="Sylfaen" w:hAnsi="Sylfaen" w:cs="Tahoma"/>
                <w:b/>
                <w:sz w:val="20"/>
                <w:szCs w:val="20"/>
              </w:rPr>
            </w:pPr>
          </w:p>
        </w:tc>
        <w:tc>
          <w:tcPr>
            <w:tcW w:w="851" w:type="dxa"/>
          </w:tcPr>
          <w:p w14:paraId="6F64F6F4" w14:textId="77777777" w:rsidR="004D111C" w:rsidRPr="00C8292E" w:rsidRDefault="004D111C" w:rsidP="004D111C">
            <w:pPr>
              <w:rPr>
                <w:rFonts w:ascii="Sylfaen" w:hAnsi="Sylfaen" w:cs="Tahoma"/>
                <w:b/>
                <w:sz w:val="20"/>
                <w:szCs w:val="20"/>
              </w:rPr>
            </w:pPr>
          </w:p>
        </w:tc>
        <w:tc>
          <w:tcPr>
            <w:tcW w:w="1276" w:type="dxa"/>
          </w:tcPr>
          <w:p w14:paraId="0F62E628" w14:textId="77777777" w:rsidR="004D111C" w:rsidRPr="00C8292E" w:rsidRDefault="004D111C" w:rsidP="004D111C">
            <w:pPr>
              <w:rPr>
                <w:rFonts w:ascii="Sylfaen" w:hAnsi="Sylfaen" w:cs="Tahoma"/>
                <w:b/>
                <w:sz w:val="20"/>
                <w:szCs w:val="20"/>
              </w:rPr>
            </w:pPr>
          </w:p>
        </w:tc>
      </w:tr>
      <w:tr w:rsidR="004D111C" w:rsidRPr="00C8292E" w14:paraId="294B7998" w14:textId="77777777" w:rsidTr="008C07B6">
        <w:tblPrEx>
          <w:tblCellMar>
            <w:top w:w="0" w:type="dxa"/>
            <w:bottom w:w="0" w:type="dxa"/>
          </w:tblCellMar>
        </w:tblPrEx>
        <w:trPr>
          <w:trHeight w:val="565"/>
        </w:trPr>
        <w:tc>
          <w:tcPr>
            <w:tcW w:w="496" w:type="dxa"/>
          </w:tcPr>
          <w:p w14:paraId="6BC3B5DF" w14:textId="1AB6F409" w:rsidR="004D111C" w:rsidRPr="00C8292E" w:rsidRDefault="004D111C" w:rsidP="004D111C">
            <w:pPr>
              <w:rPr>
                <w:rFonts w:ascii="Sylfaen" w:hAnsi="Sylfaen" w:cs="Tahoma"/>
                <w:b/>
                <w:sz w:val="20"/>
                <w:szCs w:val="20"/>
              </w:rPr>
            </w:pPr>
            <w:r w:rsidRPr="004D111C">
              <w:rPr>
                <w:rFonts w:ascii="Sylfaen" w:hAnsi="Sylfaen" w:cs="Tahoma"/>
                <w:bCs/>
                <w:sz w:val="20"/>
                <w:szCs w:val="20"/>
              </w:rPr>
              <w:t>9</w:t>
            </w:r>
          </w:p>
        </w:tc>
        <w:tc>
          <w:tcPr>
            <w:tcW w:w="3402" w:type="dxa"/>
          </w:tcPr>
          <w:p w14:paraId="4E251609" w14:textId="4F848CEA" w:rsidR="004D111C" w:rsidRDefault="004D111C" w:rsidP="004D111C">
            <w:pPr>
              <w:rPr>
                <w:rFonts w:cs="Calibri"/>
                <w:color w:val="000000"/>
                <w:sz w:val="20"/>
                <w:szCs w:val="20"/>
              </w:rPr>
            </w:pPr>
            <w:r>
              <w:rPr>
                <w:rFonts w:cs="Calibri"/>
                <w:color w:val="000000"/>
                <w:sz w:val="20"/>
                <w:szCs w:val="20"/>
              </w:rPr>
              <w:t xml:space="preserve">IMADŁO O NR KAT. BM066R AESCULAP LUB RÓWNOWAŻNE IMADŁO CHIRURGICZNE TYP HEGAR-MAYO Z </w:t>
            </w:r>
            <w:r>
              <w:rPr>
                <w:rFonts w:cs="Calibri"/>
                <w:sz w:val="20"/>
                <w:szCs w:val="20"/>
              </w:rPr>
              <w:tab/>
            </w:r>
            <w:r>
              <w:rPr>
                <w:rFonts w:cs="Calibri"/>
                <w:color w:val="000000"/>
                <w:sz w:val="20"/>
                <w:szCs w:val="20"/>
              </w:rPr>
              <w:t>ZAPADKĄ DŁUGOŚĆ 185 MM CZĘŚĆ ROBOCZA Z TWARDĄ WKŁADKĄ SZCZĘKI ZĄBKOWANE KRZYŻOWO SKOK 0,5 MM</w:t>
            </w:r>
          </w:p>
        </w:tc>
        <w:tc>
          <w:tcPr>
            <w:tcW w:w="850" w:type="dxa"/>
          </w:tcPr>
          <w:p w14:paraId="7FCB3201" w14:textId="2B1EDEE7"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314A4F4B" w14:textId="5A59FAFD" w:rsidR="004D111C" w:rsidRDefault="004D111C" w:rsidP="004D111C">
            <w:pPr>
              <w:rPr>
                <w:rFonts w:cs="Calibri"/>
                <w:sz w:val="20"/>
                <w:szCs w:val="20"/>
              </w:rPr>
            </w:pPr>
            <w:r>
              <w:rPr>
                <w:rFonts w:cs="Calibri"/>
                <w:sz w:val="20"/>
                <w:szCs w:val="20"/>
              </w:rPr>
              <w:t>3</w:t>
            </w:r>
          </w:p>
        </w:tc>
        <w:tc>
          <w:tcPr>
            <w:tcW w:w="709" w:type="dxa"/>
          </w:tcPr>
          <w:p w14:paraId="0AD0BEB3" w14:textId="77777777" w:rsidR="004D111C" w:rsidRPr="00C8292E" w:rsidRDefault="004D111C" w:rsidP="004D111C">
            <w:pPr>
              <w:rPr>
                <w:rFonts w:ascii="Sylfaen" w:hAnsi="Sylfaen" w:cs="Tahoma"/>
                <w:b/>
                <w:sz w:val="20"/>
                <w:szCs w:val="20"/>
              </w:rPr>
            </w:pPr>
          </w:p>
        </w:tc>
        <w:tc>
          <w:tcPr>
            <w:tcW w:w="850" w:type="dxa"/>
          </w:tcPr>
          <w:p w14:paraId="05309353" w14:textId="77777777" w:rsidR="004D111C" w:rsidRPr="00C8292E" w:rsidRDefault="004D111C" w:rsidP="004D111C">
            <w:pPr>
              <w:rPr>
                <w:rFonts w:ascii="Sylfaen" w:hAnsi="Sylfaen" w:cs="Tahoma"/>
                <w:b/>
                <w:sz w:val="20"/>
                <w:szCs w:val="20"/>
              </w:rPr>
            </w:pPr>
          </w:p>
        </w:tc>
        <w:tc>
          <w:tcPr>
            <w:tcW w:w="567" w:type="dxa"/>
          </w:tcPr>
          <w:p w14:paraId="339096C4" w14:textId="77777777" w:rsidR="004D111C" w:rsidRPr="00C8292E" w:rsidRDefault="004D111C" w:rsidP="004D111C">
            <w:pPr>
              <w:rPr>
                <w:rFonts w:ascii="Sylfaen" w:hAnsi="Sylfaen" w:cs="Tahoma"/>
                <w:b/>
                <w:sz w:val="20"/>
                <w:szCs w:val="20"/>
              </w:rPr>
            </w:pPr>
          </w:p>
        </w:tc>
        <w:tc>
          <w:tcPr>
            <w:tcW w:w="851" w:type="dxa"/>
          </w:tcPr>
          <w:p w14:paraId="4CF4BF35" w14:textId="77777777" w:rsidR="004D111C" w:rsidRPr="00C8292E" w:rsidRDefault="004D111C" w:rsidP="004D111C">
            <w:pPr>
              <w:rPr>
                <w:rFonts w:ascii="Sylfaen" w:hAnsi="Sylfaen" w:cs="Tahoma"/>
                <w:b/>
                <w:sz w:val="20"/>
                <w:szCs w:val="20"/>
              </w:rPr>
            </w:pPr>
          </w:p>
        </w:tc>
        <w:tc>
          <w:tcPr>
            <w:tcW w:w="1276" w:type="dxa"/>
          </w:tcPr>
          <w:p w14:paraId="64584492" w14:textId="77777777" w:rsidR="004D111C" w:rsidRPr="00C8292E" w:rsidRDefault="004D111C" w:rsidP="004D111C">
            <w:pPr>
              <w:rPr>
                <w:rFonts w:ascii="Sylfaen" w:hAnsi="Sylfaen" w:cs="Tahoma"/>
                <w:b/>
                <w:sz w:val="20"/>
                <w:szCs w:val="20"/>
              </w:rPr>
            </w:pPr>
          </w:p>
        </w:tc>
      </w:tr>
      <w:tr w:rsidR="004D111C" w:rsidRPr="00C8292E" w14:paraId="4DC0A309" w14:textId="77777777" w:rsidTr="008C07B6">
        <w:tblPrEx>
          <w:tblCellMar>
            <w:top w:w="0" w:type="dxa"/>
            <w:bottom w:w="0" w:type="dxa"/>
          </w:tblCellMar>
        </w:tblPrEx>
        <w:trPr>
          <w:trHeight w:val="565"/>
        </w:trPr>
        <w:tc>
          <w:tcPr>
            <w:tcW w:w="496" w:type="dxa"/>
          </w:tcPr>
          <w:p w14:paraId="528B113D" w14:textId="77BCC2F3" w:rsidR="004D111C" w:rsidRPr="00C8292E" w:rsidRDefault="004D111C" w:rsidP="004D111C">
            <w:pPr>
              <w:rPr>
                <w:rFonts w:ascii="Sylfaen" w:hAnsi="Sylfaen" w:cs="Tahoma"/>
                <w:b/>
                <w:sz w:val="20"/>
                <w:szCs w:val="20"/>
              </w:rPr>
            </w:pPr>
            <w:r w:rsidRPr="004D111C">
              <w:rPr>
                <w:rFonts w:ascii="Sylfaen" w:hAnsi="Sylfaen" w:cs="Tahoma"/>
                <w:bCs/>
                <w:sz w:val="20"/>
                <w:szCs w:val="20"/>
              </w:rPr>
              <w:t>10</w:t>
            </w:r>
          </w:p>
        </w:tc>
        <w:tc>
          <w:tcPr>
            <w:tcW w:w="3402" w:type="dxa"/>
          </w:tcPr>
          <w:p w14:paraId="3C213424" w14:textId="723B7CEA" w:rsidR="004D111C" w:rsidRDefault="004D111C" w:rsidP="004D111C">
            <w:pPr>
              <w:rPr>
                <w:rFonts w:cs="Calibri"/>
                <w:color w:val="000000"/>
                <w:sz w:val="20"/>
                <w:szCs w:val="20"/>
              </w:rPr>
            </w:pPr>
            <w:r>
              <w:rPr>
                <w:rFonts w:cs="Calibri"/>
                <w:color w:val="000000"/>
                <w:sz w:val="20"/>
                <w:szCs w:val="20"/>
              </w:rPr>
              <w:t xml:space="preserve">IMADŁO O NR KAT. BM017R  AESCULAP LUB RÓWNOWAŻNE IMADŁO CHIRURGICZNE TYP CRILLE-WOOD Z ZAPADKĄ DŁUGOŚĆ 185 MM CZĘŚĆ ROBOCZA Z </w:t>
            </w:r>
            <w:r>
              <w:rPr>
                <w:rFonts w:cs="Calibri"/>
                <w:sz w:val="20"/>
                <w:szCs w:val="20"/>
              </w:rPr>
              <w:tab/>
            </w:r>
            <w:r>
              <w:rPr>
                <w:rFonts w:cs="Calibri"/>
                <w:color w:val="000000"/>
                <w:sz w:val="20"/>
                <w:szCs w:val="20"/>
              </w:rPr>
              <w:t>TWARDĄ WKŁADKĄ SZCZĘKI ZĄBKOWANE KRZYŻOWO SKOK 0,4 MM</w:t>
            </w:r>
          </w:p>
        </w:tc>
        <w:tc>
          <w:tcPr>
            <w:tcW w:w="850" w:type="dxa"/>
          </w:tcPr>
          <w:p w14:paraId="60DA20E4" w14:textId="6F340561"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2B2CC689" w14:textId="39BF5B7E" w:rsidR="004D111C" w:rsidRDefault="004D111C" w:rsidP="004D111C">
            <w:pPr>
              <w:rPr>
                <w:rFonts w:cs="Calibri"/>
                <w:sz w:val="20"/>
                <w:szCs w:val="20"/>
              </w:rPr>
            </w:pPr>
            <w:r>
              <w:rPr>
                <w:rFonts w:cs="Calibri"/>
                <w:sz w:val="20"/>
                <w:szCs w:val="20"/>
              </w:rPr>
              <w:t>3</w:t>
            </w:r>
          </w:p>
        </w:tc>
        <w:tc>
          <w:tcPr>
            <w:tcW w:w="709" w:type="dxa"/>
          </w:tcPr>
          <w:p w14:paraId="6FC94B56" w14:textId="77777777" w:rsidR="004D111C" w:rsidRPr="00C8292E" w:rsidRDefault="004D111C" w:rsidP="004D111C">
            <w:pPr>
              <w:rPr>
                <w:rFonts w:ascii="Sylfaen" w:hAnsi="Sylfaen" w:cs="Tahoma"/>
                <w:b/>
                <w:sz w:val="20"/>
                <w:szCs w:val="20"/>
              </w:rPr>
            </w:pPr>
          </w:p>
        </w:tc>
        <w:tc>
          <w:tcPr>
            <w:tcW w:w="850" w:type="dxa"/>
          </w:tcPr>
          <w:p w14:paraId="185C0CB8" w14:textId="77777777" w:rsidR="004D111C" w:rsidRPr="00C8292E" w:rsidRDefault="004D111C" w:rsidP="004D111C">
            <w:pPr>
              <w:rPr>
                <w:rFonts w:ascii="Sylfaen" w:hAnsi="Sylfaen" w:cs="Tahoma"/>
                <w:b/>
                <w:sz w:val="20"/>
                <w:szCs w:val="20"/>
              </w:rPr>
            </w:pPr>
          </w:p>
        </w:tc>
        <w:tc>
          <w:tcPr>
            <w:tcW w:w="567" w:type="dxa"/>
          </w:tcPr>
          <w:p w14:paraId="1E60A6AB" w14:textId="77777777" w:rsidR="004D111C" w:rsidRPr="00C8292E" w:rsidRDefault="004D111C" w:rsidP="004D111C">
            <w:pPr>
              <w:rPr>
                <w:rFonts w:ascii="Sylfaen" w:hAnsi="Sylfaen" w:cs="Tahoma"/>
                <w:b/>
                <w:sz w:val="20"/>
                <w:szCs w:val="20"/>
              </w:rPr>
            </w:pPr>
          </w:p>
        </w:tc>
        <w:tc>
          <w:tcPr>
            <w:tcW w:w="851" w:type="dxa"/>
          </w:tcPr>
          <w:p w14:paraId="7CE6ADF5" w14:textId="77777777" w:rsidR="004D111C" w:rsidRPr="00C8292E" w:rsidRDefault="004D111C" w:rsidP="004D111C">
            <w:pPr>
              <w:rPr>
                <w:rFonts w:ascii="Sylfaen" w:hAnsi="Sylfaen" w:cs="Tahoma"/>
                <w:b/>
                <w:sz w:val="20"/>
                <w:szCs w:val="20"/>
              </w:rPr>
            </w:pPr>
          </w:p>
        </w:tc>
        <w:tc>
          <w:tcPr>
            <w:tcW w:w="1276" w:type="dxa"/>
          </w:tcPr>
          <w:p w14:paraId="38AC86EA" w14:textId="77777777" w:rsidR="004D111C" w:rsidRPr="00C8292E" w:rsidRDefault="004D111C" w:rsidP="004D111C">
            <w:pPr>
              <w:rPr>
                <w:rFonts w:ascii="Sylfaen" w:hAnsi="Sylfaen" w:cs="Tahoma"/>
                <w:b/>
                <w:sz w:val="20"/>
                <w:szCs w:val="20"/>
              </w:rPr>
            </w:pPr>
          </w:p>
        </w:tc>
      </w:tr>
      <w:tr w:rsidR="004D111C" w:rsidRPr="00C8292E" w14:paraId="5FA89C18" w14:textId="77777777" w:rsidTr="008C07B6">
        <w:tblPrEx>
          <w:tblCellMar>
            <w:top w:w="0" w:type="dxa"/>
            <w:bottom w:w="0" w:type="dxa"/>
          </w:tblCellMar>
        </w:tblPrEx>
        <w:trPr>
          <w:trHeight w:val="565"/>
        </w:trPr>
        <w:tc>
          <w:tcPr>
            <w:tcW w:w="496" w:type="dxa"/>
          </w:tcPr>
          <w:p w14:paraId="71BB50D1" w14:textId="1F8FE1A2" w:rsidR="004D111C" w:rsidRPr="00C8292E" w:rsidRDefault="004D111C" w:rsidP="004D111C">
            <w:pPr>
              <w:rPr>
                <w:rFonts w:ascii="Sylfaen" w:hAnsi="Sylfaen" w:cs="Tahoma"/>
                <w:b/>
                <w:sz w:val="20"/>
                <w:szCs w:val="20"/>
              </w:rPr>
            </w:pPr>
            <w:r w:rsidRPr="004D111C">
              <w:rPr>
                <w:rFonts w:ascii="Sylfaen" w:hAnsi="Sylfaen" w:cs="Tahoma"/>
                <w:bCs/>
                <w:sz w:val="20"/>
                <w:szCs w:val="20"/>
              </w:rPr>
              <w:t>11</w:t>
            </w:r>
          </w:p>
        </w:tc>
        <w:tc>
          <w:tcPr>
            <w:tcW w:w="3402" w:type="dxa"/>
          </w:tcPr>
          <w:p w14:paraId="3A186414" w14:textId="62793F86" w:rsidR="004D111C" w:rsidRDefault="004D111C" w:rsidP="004D111C">
            <w:pPr>
              <w:rPr>
                <w:rFonts w:cs="Calibri"/>
                <w:color w:val="000000"/>
                <w:sz w:val="20"/>
                <w:szCs w:val="20"/>
              </w:rPr>
            </w:pPr>
            <w:r>
              <w:rPr>
                <w:rFonts w:cs="Calibri"/>
                <w:color w:val="000000"/>
                <w:sz w:val="20"/>
                <w:szCs w:val="20"/>
              </w:rPr>
              <w:t>UCHWYT O NR KAT. BB073R AESCULAP LUB RÓWNOWAŻNY UCHWYT SKALPELA NR 3 DŁUGOŚĆ 125 MM</w:t>
            </w:r>
          </w:p>
        </w:tc>
        <w:tc>
          <w:tcPr>
            <w:tcW w:w="850" w:type="dxa"/>
          </w:tcPr>
          <w:p w14:paraId="54C41A5F" w14:textId="6086ECB7"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023496D1" w14:textId="33341E0B" w:rsidR="004D111C" w:rsidRDefault="004D111C" w:rsidP="004D111C">
            <w:pPr>
              <w:rPr>
                <w:rFonts w:cs="Calibri"/>
                <w:sz w:val="20"/>
                <w:szCs w:val="20"/>
              </w:rPr>
            </w:pPr>
            <w:r>
              <w:rPr>
                <w:rFonts w:cs="Calibri"/>
                <w:sz w:val="20"/>
                <w:szCs w:val="20"/>
              </w:rPr>
              <w:t>3</w:t>
            </w:r>
          </w:p>
        </w:tc>
        <w:tc>
          <w:tcPr>
            <w:tcW w:w="709" w:type="dxa"/>
          </w:tcPr>
          <w:p w14:paraId="368A7D68" w14:textId="77777777" w:rsidR="004D111C" w:rsidRPr="00C8292E" w:rsidRDefault="004D111C" w:rsidP="004D111C">
            <w:pPr>
              <w:rPr>
                <w:rFonts w:ascii="Sylfaen" w:hAnsi="Sylfaen" w:cs="Tahoma"/>
                <w:b/>
                <w:sz w:val="20"/>
                <w:szCs w:val="20"/>
              </w:rPr>
            </w:pPr>
          </w:p>
        </w:tc>
        <w:tc>
          <w:tcPr>
            <w:tcW w:w="850" w:type="dxa"/>
          </w:tcPr>
          <w:p w14:paraId="79F9E26F" w14:textId="77777777" w:rsidR="004D111C" w:rsidRPr="00C8292E" w:rsidRDefault="004D111C" w:rsidP="004D111C">
            <w:pPr>
              <w:rPr>
                <w:rFonts w:ascii="Sylfaen" w:hAnsi="Sylfaen" w:cs="Tahoma"/>
                <w:b/>
                <w:sz w:val="20"/>
                <w:szCs w:val="20"/>
              </w:rPr>
            </w:pPr>
          </w:p>
        </w:tc>
        <w:tc>
          <w:tcPr>
            <w:tcW w:w="567" w:type="dxa"/>
          </w:tcPr>
          <w:p w14:paraId="0270C380" w14:textId="77777777" w:rsidR="004D111C" w:rsidRPr="00C8292E" w:rsidRDefault="004D111C" w:rsidP="004D111C">
            <w:pPr>
              <w:rPr>
                <w:rFonts w:ascii="Sylfaen" w:hAnsi="Sylfaen" w:cs="Tahoma"/>
                <w:b/>
                <w:sz w:val="20"/>
                <w:szCs w:val="20"/>
              </w:rPr>
            </w:pPr>
          </w:p>
        </w:tc>
        <w:tc>
          <w:tcPr>
            <w:tcW w:w="851" w:type="dxa"/>
          </w:tcPr>
          <w:p w14:paraId="3B08ACB0" w14:textId="77777777" w:rsidR="004D111C" w:rsidRPr="00C8292E" w:rsidRDefault="004D111C" w:rsidP="004D111C">
            <w:pPr>
              <w:rPr>
                <w:rFonts w:ascii="Sylfaen" w:hAnsi="Sylfaen" w:cs="Tahoma"/>
                <w:b/>
                <w:sz w:val="20"/>
                <w:szCs w:val="20"/>
              </w:rPr>
            </w:pPr>
          </w:p>
        </w:tc>
        <w:tc>
          <w:tcPr>
            <w:tcW w:w="1276" w:type="dxa"/>
          </w:tcPr>
          <w:p w14:paraId="56D5B5B4" w14:textId="77777777" w:rsidR="004D111C" w:rsidRPr="00C8292E" w:rsidRDefault="004D111C" w:rsidP="004D111C">
            <w:pPr>
              <w:rPr>
                <w:rFonts w:ascii="Sylfaen" w:hAnsi="Sylfaen" w:cs="Tahoma"/>
                <w:b/>
                <w:sz w:val="20"/>
                <w:szCs w:val="20"/>
              </w:rPr>
            </w:pPr>
          </w:p>
        </w:tc>
      </w:tr>
      <w:tr w:rsidR="004D111C" w:rsidRPr="00C8292E" w14:paraId="293EA305" w14:textId="77777777" w:rsidTr="008C07B6">
        <w:tblPrEx>
          <w:tblCellMar>
            <w:top w:w="0" w:type="dxa"/>
            <w:bottom w:w="0" w:type="dxa"/>
          </w:tblCellMar>
        </w:tblPrEx>
        <w:trPr>
          <w:trHeight w:val="565"/>
        </w:trPr>
        <w:tc>
          <w:tcPr>
            <w:tcW w:w="496" w:type="dxa"/>
          </w:tcPr>
          <w:p w14:paraId="44878BE2" w14:textId="6DCFD958" w:rsidR="004D111C" w:rsidRPr="00C8292E" w:rsidRDefault="004D111C" w:rsidP="004D111C">
            <w:pPr>
              <w:rPr>
                <w:rFonts w:ascii="Sylfaen" w:hAnsi="Sylfaen" w:cs="Tahoma"/>
                <w:b/>
                <w:sz w:val="20"/>
                <w:szCs w:val="20"/>
              </w:rPr>
            </w:pPr>
            <w:r w:rsidRPr="004D111C">
              <w:rPr>
                <w:rFonts w:ascii="Sylfaen" w:hAnsi="Sylfaen" w:cs="Tahoma"/>
                <w:bCs/>
                <w:sz w:val="20"/>
                <w:szCs w:val="20"/>
              </w:rPr>
              <w:t>12</w:t>
            </w:r>
          </w:p>
        </w:tc>
        <w:tc>
          <w:tcPr>
            <w:tcW w:w="3402" w:type="dxa"/>
          </w:tcPr>
          <w:p w14:paraId="1F0E3B70" w14:textId="6300BDD9" w:rsidR="004D111C" w:rsidRDefault="004D111C" w:rsidP="004D111C">
            <w:pPr>
              <w:rPr>
                <w:rFonts w:cs="Calibri"/>
                <w:color w:val="000000"/>
                <w:sz w:val="20"/>
                <w:szCs w:val="20"/>
              </w:rPr>
            </w:pPr>
            <w:r>
              <w:rPr>
                <w:rFonts w:cs="Calibri"/>
                <w:color w:val="000000"/>
                <w:sz w:val="20"/>
                <w:szCs w:val="20"/>
              </w:rPr>
              <w:t xml:space="preserve">PINCETA O NR KAT. BD557R AESCULAP LUB RÓWNOWAŻNA </w:t>
            </w:r>
            <w:r>
              <w:rPr>
                <w:rFonts w:cs="Calibri"/>
                <w:color w:val="000000"/>
                <w:sz w:val="20"/>
                <w:szCs w:val="20"/>
              </w:rPr>
              <w:lastRenderedPageBreak/>
              <w:t xml:space="preserve">PINCETA CHIRURGICZNA STANDARD PROSTA </w:t>
            </w:r>
            <w:r>
              <w:rPr>
                <w:rFonts w:cs="Calibri"/>
                <w:sz w:val="20"/>
                <w:szCs w:val="20"/>
              </w:rPr>
              <w:tab/>
            </w:r>
            <w:r>
              <w:rPr>
                <w:rFonts w:cs="Calibri"/>
                <w:color w:val="000000"/>
                <w:sz w:val="20"/>
                <w:szCs w:val="20"/>
              </w:rPr>
              <w:t>KOŃCÓWKA ROBOCZA 1/2 ZĄBKI DŁUGOŚĆ 145 MM</w:t>
            </w:r>
          </w:p>
        </w:tc>
        <w:tc>
          <w:tcPr>
            <w:tcW w:w="850" w:type="dxa"/>
          </w:tcPr>
          <w:p w14:paraId="000B0578" w14:textId="2E800F2A" w:rsidR="004D111C" w:rsidRDefault="004D111C" w:rsidP="004D111C">
            <w:pPr>
              <w:rPr>
                <w:rFonts w:cs="Calibri"/>
                <w:kern w:val="3"/>
                <w:sz w:val="20"/>
                <w:szCs w:val="20"/>
                <w:lang w:eastAsia="en-US"/>
              </w:rPr>
            </w:pPr>
            <w:r>
              <w:rPr>
                <w:rFonts w:cs="Calibri"/>
                <w:kern w:val="3"/>
                <w:sz w:val="20"/>
                <w:szCs w:val="20"/>
                <w:lang w:eastAsia="en-US"/>
              </w:rPr>
              <w:lastRenderedPageBreak/>
              <w:t>SZT.</w:t>
            </w:r>
          </w:p>
        </w:tc>
        <w:tc>
          <w:tcPr>
            <w:tcW w:w="567" w:type="dxa"/>
            <w:vAlign w:val="center"/>
          </w:tcPr>
          <w:p w14:paraId="41DD6E89" w14:textId="01D2963A" w:rsidR="004D111C" w:rsidRDefault="004D111C" w:rsidP="004D111C">
            <w:pPr>
              <w:rPr>
                <w:rFonts w:cs="Calibri"/>
                <w:sz w:val="20"/>
                <w:szCs w:val="20"/>
              </w:rPr>
            </w:pPr>
            <w:r>
              <w:rPr>
                <w:rFonts w:cs="Calibri"/>
                <w:sz w:val="20"/>
                <w:szCs w:val="20"/>
              </w:rPr>
              <w:t>6</w:t>
            </w:r>
          </w:p>
        </w:tc>
        <w:tc>
          <w:tcPr>
            <w:tcW w:w="709" w:type="dxa"/>
          </w:tcPr>
          <w:p w14:paraId="66E66279" w14:textId="77777777" w:rsidR="004D111C" w:rsidRPr="00C8292E" w:rsidRDefault="004D111C" w:rsidP="004D111C">
            <w:pPr>
              <w:rPr>
                <w:rFonts w:ascii="Sylfaen" w:hAnsi="Sylfaen" w:cs="Tahoma"/>
                <w:b/>
                <w:sz w:val="20"/>
                <w:szCs w:val="20"/>
              </w:rPr>
            </w:pPr>
          </w:p>
        </w:tc>
        <w:tc>
          <w:tcPr>
            <w:tcW w:w="850" w:type="dxa"/>
          </w:tcPr>
          <w:p w14:paraId="2F5CA83B" w14:textId="77777777" w:rsidR="004D111C" w:rsidRPr="00C8292E" w:rsidRDefault="004D111C" w:rsidP="004D111C">
            <w:pPr>
              <w:rPr>
                <w:rFonts w:ascii="Sylfaen" w:hAnsi="Sylfaen" w:cs="Tahoma"/>
                <w:b/>
                <w:sz w:val="20"/>
                <w:szCs w:val="20"/>
              </w:rPr>
            </w:pPr>
          </w:p>
        </w:tc>
        <w:tc>
          <w:tcPr>
            <w:tcW w:w="567" w:type="dxa"/>
          </w:tcPr>
          <w:p w14:paraId="10AEA4F8" w14:textId="77777777" w:rsidR="004D111C" w:rsidRPr="00C8292E" w:rsidRDefault="004D111C" w:rsidP="004D111C">
            <w:pPr>
              <w:rPr>
                <w:rFonts w:ascii="Sylfaen" w:hAnsi="Sylfaen" w:cs="Tahoma"/>
                <w:b/>
                <w:sz w:val="20"/>
                <w:szCs w:val="20"/>
              </w:rPr>
            </w:pPr>
          </w:p>
        </w:tc>
        <w:tc>
          <w:tcPr>
            <w:tcW w:w="851" w:type="dxa"/>
          </w:tcPr>
          <w:p w14:paraId="16FB8727" w14:textId="77777777" w:rsidR="004D111C" w:rsidRPr="00C8292E" w:rsidRDefault="004D111C" w:rsidP="004D111C">
            <w:pPr>
              <w:rPr>
                <w:rFonts w:ascii="Sylfaen" w:hAnsi="Sylfaen" w:cs="Tahoma"/>
                <w:b/>
                <w:sz w:val="20"/>
                <w:szCs w:val="20"/>
              </w:rPr>
            </w:pPr>
          </w:p>
        </w:tc>
        <w:tc>
          <w:tcPr>
            <w:tcW w:w="1276" w:type="dxa"/>
          </w:tcPr>
          <w:p w14:paraId="4A7C9A77" w14:textId="77777777" w:rsidR="004D111C" w:rsidRPr="00C8292E" w:rsidRDefault="004D111C" w:rsidP="004D111C">
            <w:pPr>
              <w:rPr>
                <w:rFonts w:ascii="Sylfaen" w:hAnsi="Sylfaen" w:cs="Tahoma"/>
                <w:b/>
                <w:sz w:val="20"/>
                <w:szCs w:val="20"/>
              </w:rPr>
            </w:pPr>
          </w:p>
        </w:tc>
      </w:tr>
      <w:tr w:rsidR="004D111C" w:rsidRPr="00C8292E" w14:paraId="17C598DC" w14:textId="77777777" w:rsidTr="008C07B6">
        <w:tblPrEx>
          <w:tblCellMar>
            <w:top w:w="0" w:type="dxa"/>
            <w:bottom w:w="0" w:type="dxa"/>
          </w:tblCellMar>
        </w:tblPrEx>
        <w:trPr>
          <w:trHeight w:val="565"/>
        </w:trPr>
        <w:tc>
          <w:tcPr>
            <w:tcW w:w="496" w:type="dxa"/>
          </w:tcPr>
          <w:p w14:paraId="6EA3D8F6" w14:textId="59D1E879" w:rsidR="004D111C" w:rsidRPr="00C8292E" w:rsidRDefault="004D111C" w:rsidP="004D111C">
            <w:pPr>
              <w:rPr>
                <w:rFonts w:ascii="Sylfaen" w:hAnsi="Sylfaen" w:cs="Tahoma"/>
                <w:b/>
                <w:sz w:val="20"/>
                <w:szCs w:val="20"/>
              </w:rPr>
            </w:pPr>
            <w:r w:rsidRPr="004D111C">
              <w:rPr>
                <w:rFonts w:ascii="Sylfaen" w:hAnsi="Sylfaen" w:cs="Tahoma"/>
                <w:bCs/>
                <w:sz w:val="20"/>
                <w:szCs w:val="20"/>
              </w:rPr>
              <w:t>13</w:t>
            </w:r>
          </w:p>
        </w:tc>
        <w:tc>
          <w:tcPr>
            <w:tcW w:w="3402" w:type="dxa"/>
          </w:tcPr>
          <w:p w14:paraId="1EC7593E" w14:textId="1285F2FC" w:rsidR="004D111C" w:rsidRDefault="004D111C" w:rsidP="004D111C">
            <w:pPr>
              <w:rPr>
                <w:rFonts w:cs="Calibri"/>
                <w:color w:val="000000"/>
                <w:sz w:val="20"/>
                <w:szCs w:val="20"/>
              </w:rPr>
            </w:pPr>
            <w:r>
              <w:rPr>
                <w:rFonts w:cs="Calibri"/>
                <w:color w:val="000000"/>
                <w:sz w:val="20"/>
                <w:szCs w:val="20"/>
              </w:rPr>
              <w:t xml:space="preserve">PINCETA O NR KAT. BD540R AESCULAP LUB RÓWNOWAŻNA PINCETA CHIRURGICZNA ŚREDNIO SZEROKA </w:t>
            </w:r>
            <w:r>
              <w:rPr>
                <w:rFonts w:cs="Calibri"/>
                <w:sz w:val="20"/>
                <w:szCs w:val="20"/>
              </w:rPr>
              <w:tab/>
            </w:r>
            <w:r>
              <w:rPr>
                <w:rFonts w:cs="Calibri"/>
                <w:color w:val="000000"/>
                <w:sz w:val="20"/>
                <w:szCs w:val="20"/>
              </w:rPr>
              <w:t>PROSTA KOŃCÓWKA ROBOCZA 1/2 ZĄBKI DŁUGOŚĆ 180 MM</w:t>
            </w:r>
          </w:p>
        </w:tc>
        <w:tc>
          <w:tcPr>
            <w:tcW w:w="850" w:type="dxa"/>
          </w:tcPr>
          <w:p w14:paraId="60B76D5F" w14:textId="37C776D4"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77EBCB25" w14:textId="7A266F37" w:rsidR="004D111C" w:rsidRDefault="004D111C" w:rsidP="004D111C">
            <w:pPr>
              <w:rPr>
                <w:rFonts w:cs="Calibri"/>
                <w:sz w:val="20"/>
                <w:szCs w:val="20"/>
              </w:rPr>
            </w:pPr>
            <w:r>
              <w:rPr>
                <w:rFonts w:cs="Calibri"/>
                <w:sz w:val="20"/>
                <w:szCs w:val="20"/>
              </w:rPr>
              <w:t>3</w:t>
            </w:r>
          </w:p>
        </w:tc>
        <w:tc>
          <w:tcPr>
            <w:tcW w:w="709" w:type="dxa"/>
          </w:tcPr>
          <w:p w14:paraId="2BDD5164" w14:textId="77777777" w:rsidR="004D111C" w:rsidRPr="00C8292E" w:rsidRDefault="004D111C" w:rsidP="004D111C">
            <w:pPr>
              <w:rPr>
                <w:rFonts w:ascii="Sylfaen" w:hAnsi="Sylfaen" w:cs="Tahoma"/>
                <w:b/>
                <w:sz w:val="20"/>
                <w:szCs w:val="20"/>
              </w:rPr>
            </w:pPr>
          </w:p>
        </w:tc>
        <w:tc>
          <w:tcPr>
            <w:tcW w:w="850" w:type="dxa"/>
          </w:tcPr>
          <w:p w14:paraId="6488220C" w14:textId="77777777" w:rsidR="004D111C" w:rsidRPr="00C8292E" w:rsidRDefault="004D111C" w:rsidP="004D111C">
            <w:pPr>
              <w:rPr>
                <w:rFonts w:ascii="Sylfaen" w:hAnsi="Sylfaen" w:cs="Tahoma"/>
                <w:b/>
                <w:sz w:val="20"/>
                <w:szCs w:val="20"/>
              </w:rPr>
            </w:pPr>
          </w:p>
        </w:tc>
        <w:tc>
          <w:tcPr>
            <w:tcW w:w="567" w:type="dxa"/>
          </w:tcPr>
          <w:p w14:paraId="558F1374" w14:textId="77777777" w:rsidR="004D111C" w:rsidRPr="00C8292E" w:rsidRDefault="004D111C" w:rsidP="004D111C">
            <w:pPr>
              <w:rPr>
                <w:rFonts w:ascii="Sylfaen" w:hAnsi="Sylfaen" w:cs="Tahoma"/>
                <w:b/>
                <w:sz w:val="20"/>
                <w:szCs w:val="20"/>
              </w:rPr>
            </w:pPr>
          </w:p>
        </w:tc>
        <w:tc>
          <w:tcPr>
            <w:tcW w:w="851" w:type="dxa"/>
          </w:tcPr>
          <w:p w14:paraId="6CEA34F6" w14:textId="77777777" w:rsidR="004D111C" w:rsidRPr="00C8292E" w:rsidRDefault="004D111C" w:rsidP="004D111C">
            <w:pPr>
              <w:rPr>
                <w:rFonts w:ascii="Sylfaen" w:hAnsi="Sylfaen" w:cs="Tahoma"/>
                <w:b/>
                <w:sz w:val="20"/>
                <w:szCs w:val="20"/>
              </w:rPr>
            </w:pPr>
          </w:p>
        </w:tc>
        <w:tc>
          <w:tcPr>
            <w:tcW w:w="1276" w:type="dxa"/>
          </w:tcPr>
          <w:p w14:paraId="6FFEA9D1" w14:textId="77777777" w:rsidR="004D111C" w:rsidRPr="00C8292E" w:rsidRDefault="004D111C" w:rsidP="004D111C">
            <w:pPr>
              <w:rPr>
                <w:rFonts w:ascii="Sylfaen" w:hAnsi="Sylfaen" w:cs="Tahoma"/>
                <w:b/>
                <w:sz w:val="20"/>
                <w:szCs w:val="20"/>
              </w:rPr>
            </w:pPr>
          </w:p>
        </w:tc>
      </w:tr>
      <w:tr w:rsidR="004D111C" w:rsidRPr="00C8292E" w14:paraId="151BFAB7" w14:textId="77777777" w:rsidTr="008C07B6">
        <w:tblPrEx>
          <w:tblCellMar>
            <w:top w:w="0" w:type="dxa"/>
            <w:bottom w:w="0" w:type="dxa"/>
          </w:tblCellMar>
        </w:tblPrEx>
        <w:trPr>
          <w:trHeight w:val="565"/>
        </w:trPr>
        <w:tc>
          <w:tcPr>
            <w:tcW w:w="496" w:type="dxa"/>
          </w:tcPr>
          <w:p w14:paraId="4F771A8B" w14:textId="64D04C30" w:rsidR="004D111C" w:rsidRPr="00C8292E" w:rsidRDefault="004D111C" w:rsidP="004D111C">
            <w:pPr>
              <w:rPr>
                <w:rFonts w:ascii="Sylfaen" w:hAnsi="Sylfaen" w:cs="Tahoma"/>
                <w:b/>
                <w:sz w:val="20"/>
                <w:szCs w:val="20"/>
              </w:rPr>
            </w:pPr>
            <w:r w:rsidRPr="004D111C">
              <w:rPr>
                <w:rFonts w:ascii="Sylfaen" w:hAnsi="Sylfaen" w:cs="Tahoma"/>
                <w:bCs/>
                <w:sz w:val="20"/>
                <w:szCs w:val="20"/>
              </w:rPr>
              <w:t>14</w:t>
            </w:r>
          </w:p>
        </w:tc>
        <w:tc>
          <w:tcPr>
            <w:tcW w:w="3402" w:type="dxa"/>
          </w:tcPr>
          <w:p w14:paraId="27422056" w14:textId="6D6E0609" w:rsidR="004D111C" w:rsidRDefault="004D111C" w:rsidP="004D111C">
            <w:pPr>
              <w:rPr>
                <w:rFonts w:cs="Calibri"/>
                <w:color w:val="000000"/>
                <w:sz w:val="20"/>
                <w:szCs w:val="20"/>
              </w:rPr>
            </w:pPr>
            <w:r>
              <w:rPr>
                <w:rFonts w:cs="Calibri"/>
                <w:color w:val="000000"/>
                <w:sz w:val="20"/>
                <w:szCs w:val="20"/>
              </w:rPr>
              <w:t>PINCETA O NR KAT. BD030R AESCULAP LUB RÓWNOWAŻNA PINCETA ANATOMICZNA ŚREDNIOSZEROKA PROSTA DŁUGOŚĆ 180 MM</w:t>
            </w:r>
          </w:p>
        </w:tc>
        <w:tc>
          <w:tcPr>
            <w:tcW w:w="850" w:type="dxa"/>
          </w:tcPr>
          <w:p w14:paraId="2EDF54EA" w14:textId="30EA7305"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48C96E66" w14:textId="2D4B4216" w:rsidR="004D111C" w:rsidRDefault="004D111C" w:rsidP="004D111C">
            <w:pPr>
              <w:rPr>
                <w:rFonts w:cs="Calibri"/>
                <w:sz w:val="20"/>
                <w:szCs w:val="20"/>
              </w:rPr>
            </w:pPr>
            <w:r>
              <w:rPr>
                <w:rFonts w:cs="Calibri"/>
                <w:sz w:val="20"/>
                <w:szCs w:val="20"/>
              </w:rPr>
              <w:t>3</w:t>
            </w:r>
          </w:p>
        </w:tc>
        <w:tc>
          <w:tcPr>
            <w:tcW w:w="709" w:type="dxa"/>
          </w:tcPr>
          <w:p w14:paraId="729D0D47" w14:textId="77777777" w:rsidR="004D111C" w:rsidRPr="00C8292E" w:rsidRDefault="004D111C" w:rsidP="004D111C">
            <w:pPr>
              <w:rPr>
                <w:rFonts w:ascii="Sylfaen" w:hAnsi="Sylfaen" w:cs="Tahoma"/>
                <w:b/>
                <w:sz w:val="20"/>
                <w:szCs w:val="20"/>
              </w:rPr>
            </w:pPr>
          </w:p>
        </w:tc>
        <w:tc>
          <w:tcPr>
            <w:tcW w:w="850" w:type="dxa"/>
          </w:tcPr>
          <w:p w14:paraId="0E134EEA" w14:textId="77777777" w:rsidR="004D111C" w:rsidRPr="00C8292E" w:rsidRDefault="004D111C" w:rsidP="004D111C">
            <w:pPr>
              <w:rPr>
                <w:rFonts w:ascii="Sylfaen" w:hAnsi="Sylfaen" w:cs="Tahoma"/>
                <w:b/>
                <w:sz w:val="20"/>
                <w:szCs w:val="20"/>
              </w:rPr>
            </w:pPr>
          </w:p>
        </w:tc>
        <w:tc>
          <w:tcPr>
            <w:tcW w:w="567" w:type="dxa"/>
          </w:tcPr>
          <w:p w14:paraId="15C70CB3" w14:textId="77777777" w:rsidR="004D111C" w:rsidRPr="00C8292E" w:rsidRDefault="004D111C" w:rsidP="004D111C">
            <w:pPr>
              <w:rPr>
                <w:rFonts w:ascii="Sylfaen" w:hAnsi="Sylfaen" w:cs="Tahoma"/>
                <w:b/>
                <w:sz w:val="20"/>
                <w:szCs w:val="20"/>
              </w:rPr>
            </w:pPr>
          </w:p>
        </w:tc>
        <w:tc>
          <w:tcPr>
            <w:tcW w:w="851" w:type="dxa"/>
          </w:tcPr>
          <w:p w14:paraId="103EF085" w14:textId="77777777" w:rsidR="004D111C" w:rsidRPr="00C8292E" w:rsidRDefault="004D111C" w:rsidP="004D111C">
            <w:pPr>
              <w:rPr>
                <w:rFonts w:ascii="Sylfaen" w:hAnsi="Sylfaen" w:cs="Tahoma"/>
                <w:b/>
                <w:sz w:val="20"/>
                <w:szCs w:val="20"/>
              </w:rPr>
            </w:pPr>
          </w:p>
        </w:tc>
        <w:tc>
          <w:tcPr>
            <w:tcW w:w="1276" w:type="dxa"/>
          </w:tcPr>
          <w:p w14:paraId="599DC85A" w14:textId="77777777" w:rsidR="004D111C" w:rsidRPr="00C8292E" w:rsidRDefault="004D111C" w:rsidP="004D111C">
            <w:pPr>
              <w:rPr>
                <w:rFonts w:ascii="Sylfaen" w:hAnsi="Sylfaen" w:cs="Tahoma"/>
                <w:b/>
                <w:sz w:val="20"/>
                <w:szCs w:val="20"/>
              </w:rPr>
            </w:pPr>
          </w:p>
        </w:tc>
      </w:tr>
      <w:tr w:rsidR="004D111C" w:rsidRPr="00C8292E" w14:paraId="140B6DAE" w14:textId="77777777" w:rsidTr="008C07B6">
        <w:tblPrEx>
          <w:tblCellMar>
            <w:top w:w="0" w:type="dxa"/>
            <w:bottom w:w="0" w:type="dxa"/>
          </w:tblCellMar>
        </w:tblPrEx>
        <w:trPr>
          <w:trHeight w:val="565"/>
        </w:trPr>
        <w:tc>
          <w:tcPr>
            <w:tcW w:w="496" w:type="dxa"/>
          </w:tcPr>
          <w:p w14:paraId="7F3A6D1B" w14:textId="2607AC4C" w:rsidR="004D111C" w:rsidRPr="00C8292E" w:rsidRDefault="004D111C" w:rsidP="004D111C">
            <w:pPr>
              <w:rPr>
                <w:rFonts w:ascii="Sylfaen" w:hAnsi="Sylfaen" w:cs="Tahoma"/>
                <w:b/>
                <w:sz w:val="20"/>
                <w:szCs w:val="20"/>
              </w:rPr>
            </w:pPr>
            <w:r w:rsidRPr="004D111C">
              <w:rPr>
                <w:rFonts w:ascii="Sylfaen" w:hAnsi="Sylfaen" w:cs="Tahoma"/>
                <w:bCs/>
                <w:sz w:val="20"/>
                <w:szCs w:val="20"/>
              </w:rPr>
              <w:t>15</w:t>
            </w:r>
          </w:p>
        </w:tc>
        <w:tc>
          <w:tcPr>
            <w:tcW w:w="3402" w:type="dxa"/>
          </w:tcPr>
          <w:p w14:paraId="7F789439" w14:textId="157B575F" w:rsidR="004D111C" w:rsidRDefault="004D111C" w:rsidP="004D111C">
            <w:pPr>
              <w:rPr>
                <w:rFonts w:cs="Calibri"/>
                <w:color w:val="000000"/>
                <w:sz w:val="20"/>
                <w:szCs w:val="20"/>
              </w:rPr>
            </w:pPr>
            <w:r>
              <w:rPr>
                <w:rFonts w:cs="Calibri"/>
                <w:color w:val="000000"/>
                <w:sz w:val="20"/>
                <w:szCs w:val="20"/>
              </w:rPr>
              <w:t xml:space="preserve">NOŻYCZKI O NR KAT. BC271R AESCULAP LUB RÓWNOWAŻNE NOŻYCZKI  PREPARACYJNE  ODGIĘTE  TYP </w:t>
            </w:r>
            <w:r>
              <w:rPr>
                <w:rFonts w:cs="Calibri"/>
                <w:sz w:val="20"/>
                <w:szCs w:val="20"/>
              </w:rPr>
              <w:tab/>
            </w:r>
            <w:r>
              <w:rPr>
                <w:rFonts w:cs="Calibri"/>
                <w:color w:val="000000"/>
                <w:sz w:val="20"/>
                <w:szCs w:val="20"/>
              </w:rPr>
              <w:t>METZENBAUM DŁUGOŚĆ 180 MM OSTRZA TĘPO TĘPE UTWARDZONE Z TWARDĄ WKŁADKĄ ZŁOTE UCHA</w:t>
            </w:r>
          </w:p>
        </w:tc>
        <w:tc>
          <w:tcPr>
            <w:tcW w:w="850" w:type="dxa"/>
          </w:tcPr>
          <w:p w14:paraId="4FDB52CE" w14:textId="37D3A2F7"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2C048BAB" w14:textId="4D1FB432" w:rsidR="004D111C" w:rsidRDefault="004D111C" w:rsidP="004D111C">
            <w:pPr>
              <w:rPr>
                <w:rFonts w:cs="Calibri"/>
                <w:sz w:val="20"/>
                <w:szCs w:val="20"/>
              </w:rPr>
            </w:pPr>
            <w:r>
              <w:rPr>
                <w:rFonts w:cs="Calibri"/>
                <w:sz w:val="20"/>
                <w:szCs w:val="20"/>
              </w:rPr>
              <w:t>3</w:t>
            </w:r>
          </w:p>
        </w:tc>
        <w:tc>
          <w:tcPr>
            <w:tcW w:w="709" w:type="dxa"/>
          </w:tcPr>
          <w:p w14:paraId="456EE900" w14:textId="77777777" w:rsidR="004D111C" w:rsidRPr="00C8292E" w:rsidRDefault="004D111C" w:rsidP="004D111C">
            <w:pPr>
              <w:rPr>
                <w:rFonts w:ascii="Sylfaen" w:hAnsi="Sylfaen" w:cs="Tahoma"/>
                <w:b/>
                <w:sz w:val="20"/>
                <w:szCs w:val="20"/>
              </w:rPr>
            </w:pPr>
          </w:p>
        </w:tc>
        <w:tc>
          <w:tcPr>
            <w:tcW w:w="850" w:type="dxa"/>
          </w:tcPr>
          <w:p w14:paraId="4AED8296" w14:textId="77777777" w:rsidR="004D111C" w:rsidRPr="00C8292E" w:rsidRDefault="004D111C" w:rsidP="004D111C">
            <w:pPr>
              <w:rPr>
                <w:rFonts w:ascii="Sylfaen" w:hAnsi="Sylfaen" w:cs="Tahoma"/>
                <w:b/>
                <w:sz w:val="20"/>
                <w:szCs w:val="20"/>
              </w:rPr>
            </w:pPr>
          </w:p>
        </w:tc>
        <w:tc>
          <w:tcPr>
            <w:tcW w:w="567" w:type="dxa"/>
          </w:tcPr>
          <w:p w14:paraId="14B78950" w14:textId="77777777" w:rsidR="004D111C" w:rsidRPr="00C8292E" w:rsidRDefault="004D111C" w:rsidP="004D111C">
            <w:pPr>
              <w:rPr>
                <w:rFonts w:ascii="Sylfaen" w:hAnsi="Sylfaen" w:cs="Tahoma"/>
                <w:b/>
                <w:sz w:val="20"/>
                <w:szCs w:val="20"/>
              </w:rPr>
            </w:pPr>
          </w:p>
        </w:tc>
        <w:tc>
          <w:tcPr>
            <w:tcW w:w="851" w:type="dxa"/>
          </w:tcPr>
          <w:p w14:paraId="601B8D37" w14:textId="77777777" w:rsidR="004D111C" w:rsidRPr="00C8292E" w:rsidRDefault="004D111C" w:rsidP="004D111C">
            <w:pPr>
              <w:rPr>
                <w:rFonts w:ascii="Sylfaen" w:hAnsi="Sylfaen" w:cs="Tahoma"/>
                <w:b/>
                <w:sz w:val="20"/>
                <w:szCs w:val="20"/>
              </w:rPr>
            </w:pPr>
          </w:p>
        </w:tc>
        <w:tc>
          <w:tcPr>
            <w:tcW w:w="1276" w:type="dxa"/>
          </w:tcPr>
          <w:p w14:paraId="1C0557F1" w14:textId="77777777" w:rsidR="004D111C" w:rsidRPr="00C8292E" w:rsidRDefault="004D111C" w:rsidP="004D111C">
            <w:pPr>
              <w:rPr>
                <w:rFonts w:ascii="Sylfaen" w:hAnsi="Sylfaen" w:cs="Tahoma"/>
                <w:b/>
                <w:sz w:val="20"/>
                <w:szCs w:val="20"/>
              </w:rPr>
            </w:pPr>
          </w:p>
        </w:tc>
      </w:tr>
      <w:tr w:rsidR="004D111C" w:rsidRPr="00C8292E" w14:paraId="6AD9862D" w14:textId="77777777" w:rsidTr="008C07B6">
        <w:tblPrEx>
          <w:tblCellMar>
            <w:top w:w="0" w:type="dxa"/>
            <w:bottom w:w="0" w:type="dxa"/>
          </w:tblCellMar>
        </w:tblPrEx>
        <w:trPr>
          <w:trHeight w:val="565"/>
        </w:trPr>
        <w:tc>
          <w:tcPr>
            <w:tcW w:w="496" w:type="dxa"/>
          </w:tcPr>
          <w:p w14:paraId="12944630" w14:textId="0F69B7CE" w:rsidR="004D111C" w:rsidRPr="00C8292E" w:rsidRDefault="004D111C" w:rsidP="004D111C">
            <w:pPr>
              <w:rPr>
                <w:rFonts w:ascii="Sylfaen" w:hAnsi="Sylfaen" w:cs="Tahoma"/>
                <w:b/>
                <w:sz w:val="20"/>
                <w:szCs w:val="20"/>
              </w:rPr>
            </w:pPr>
            <w:r w:rsidRPr="004D111C">
              <w:rPr>
                <w:rFonts w:ascii="Sylfaen" w:hAnsi="Sylfaen" w:cs="Tahoma"/>
                <w:bCs/>
                <w:sz w:val="20"/>
                <w:szCs w:val="20"/>
              </w:rPr>
              <w:t>16</w:t>
            </w:r>
          </w:p>
        </w:tc>
        <w:tc>
          <w:tcPr>
            <w:tcW w:w="3402" w:type="dxa"/>
          </w:tcPr>
          <w:p w14:paraId="5D555A1B" w14:textId="35FD6EA6" w:rsidR="004D111C" w:rsidRDefault="004D111C" w:rsidP="004D111C">
            <w:pPr>
              <w:rPr>
                <w:rFonts w:cs="Calibri"/>
                <w:color w:val="000000"/>
                <w:sz w:val="20"/>
                <w:szCs w:val="20"/>
              </w:rPr>
            </w:pPr>
            <w:r>
              <w:rPr>
                <w:rFonts w:cs="Calibri"/>
                <w:color w:val="000000"/>
                <w:sz w:val="20"/>
                <w:szCs w:val="20"/>
              </w:rPr>
              <w:t>NOŻYCZKI O NR KAT. BC295W AESCULAP LUB RÓWNOWAŻNE NOŻYCZKI DO LIGATURY ODGIĘTE DŁUGOŚĆ 180 MM OSTRZA TĘPO TEPE UTWARDZONE Z TWARDĄ WKŁADKĄ ZE SZLIFEM FALISTYM ZŁOTE UCHA</w:t>
            </w:r>
          </w:p>
        </w:tc>
        <w:tc>
          <w:tcPr>
            <w:tcW w:w="850" w:type="dxa"/>
          </w:tcPr>
          <w:p w14:paraId="2E6EA044" w14:textId="568AAB59"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65071E1A" w14:textId="20DC5564" w:rsidR="004D111C" w:rsidRDefault="004D111C" w:rsidP="004D111C">
            <w:pPr>
              <w:rPr>
                <w:rFonts w:cs="Calibri"/>
                <w:sz w:val="20"/>
                <w:szCs w:val="20"/>
              </w:rPr>
            </w:pPr>
            <w:r>
              <w:rPr>
                <w:rFonts w:cs="Calibri"/>
                <w:sz w:val="20"/>
                <w:szCs w:val="20"/>
              </w:rPr>
              <w:t>3</w:t>
            </w:r>
          </w:p>
        </w:tc>
        <w:tc>
          <w:tcPr>
            <w:tcW w:w="709" w:type="dxa"/>
          </w:tcPr>
          <w:p w14:paraId="5D1ABDA2" w14:textId="77777777" w:rsidR="004D111C" w:rsidRPr="00C8292E" w:rsidRDefault="004D111C" w:rsidP="004D111C">
            <w:pPr>
              <w:rPr>
                <w:rFonts w:ascii="Sylfaen" w:hAnsi="Sylfaen" w:cs="Tahoma"/>
                <w:b/>
                <w:sz w:val="20"/>
                <w:szCs w:val="20"/>
              </w:rPr>
            </w:pPr>
          </w:p>
        </w:tc>
        <w:tc>
          <w:tcPr>
            <w:tcW w:w="850" w:type="dxa"/>
          </w:tcPr>
          <w:p w14:paraId="65E9E929" w14:textId="77777777" w:rsidR="004D111C" w:rsidRPr="00C8292E" w:rsidRDefault="004D111C" w:rsidP="004D111C">
            <w:pPr>
              <w:rPr>
                <w:rFonts w:ascii="Sylfaen" w:hAnsi="Sylfaen" w:cs="Tahoma"/>
                <w:b/>
                <w:sz w:val="20"/>
                <w:szCs w:val="20"/>
              </w:rPr>
            </w:pPr>
          </w:p>
        </w:tc>
        <w:tc>
          <w:tcPr>
            <w:tcW w:w="567" w:type="dxa"/>
          </w:tcPr>
          <w:p w14:paraId="59A2A6A8" w14:textId="77777777" w:rsidR="004D111C" w:rsidRPr="00C8292E" w:rsidRDefault="004D111C" w:rsidP="004D111C">
            <w:pPr>
              <w:rPr>
                <w:rFonts w:ascii="Sylfaen" w:hAnsi="Sylfaen" w:cs="Tahoma"/>
                <w:b/>
                <w:sz w:val="20"/>
                <w:szCs w:val="20"/>
              </w:rPr>
            </w:pPr>
          </w:p>
        </w:tc>
        <w:tc>
          <w:tcPr>
            <w:tcW w:w="851" w:type="dxa"/>
          </w:tcPr>
          <w:p w14:paraId="4FE04FED" w14:textId="77777777" w:rsidR="004D111C" w:rsidRPr="00C8292E" w:rsidRDefault="004D111C" w:rsidP="004D111C">
            <w:pPr>
              <w:rPr>
                <w:rFonts w:ascii="Sylfaen" w:hAnsi="Sylfaen" w:cs="Tahoma"/>
                <w:b/>
                <w:sz w:val="20"/>
                <w:szCs w:val="20"/>
              </w:rPr>
            </w:pPr>
          </w:p>
        </w:tc>
        <w:tc>
          <w:tcPr>
            <w:tcW w:w="1276" w:type="dxa"/>
          </w:tcPr>
          <w:p w14:paraId="6B670937" w14:textId="77777777" w:rsidR="004D111C" w:rsidRPr="00C8292E" w:rsidRDefault="004D111C" w:rsidP="004D111C">
            <w:pPr>
              <w:rPr>
                <w:rFonts w:ascii="Sylfaen" w:hAnsi="Sylfaen" w:cs="Tahoma"/>
                <w:b/>
                <w:sz w:val="20"/>
                <w:szCs w:val="20"/>
              </w:rPr>
            </w:pPr>
          </w:p>
        </w:tc>
      </w:tr>
      <w:tr w:rsidR="004D111C" w:rsidRPr="00C8292E" w14:paraId="1DC2B445" w14:textId="77777777" w:rsidTr="008C07B6">
        <w:tblPrEx>
          <w:tblCellMar>
            <w:top w:w="0" w:type="dxa"/>
            <w:bottom w:w="0" w:type="dxa"/>
          </w:tblCellMar>
        </w:tblPrEx>
        <w:trPr>
          <w:trHeight w:val="565"/>
        </w:trPr>
        <w:tc>
          <w:tcPr>
            <w:tcW w:w="496" w:type="dxa"/>
          </w:tcPr>
          <w:p w14:paraId="65676674" w14:textId="65BD054B" w:rsidR="004D111C" w:rsidRPr="00C8292E" w:rsidRDefault="004D111C" w:rsidP="004D111C">
            <w:pPr>
              <w:rPr>
                <w:rFonts w:ascii="Sylfaen" w:hAnsi="Sylfaen" w:cs="Tahoma"/>
                <w:b/>
                <w:sz w:val="20"/>
                <w:szCs w:val="20"/>
              </w:rPr>
            </w:pPr>
            <w:r w:rsidRPr="004D111C">
              <w:rPr>
                <w:rFonts w:ascii="Sylfaen" w:hAnsi="Sylfaen" w:cs="Tahoma"/>
                <w:bCs/>
                <w:sz w:val="20"/>
                <w:szCs w:val="20"/>
              </w:rPr>
              <w:t>17</w:t>
            </w:r>
          </w:p>
        </w:tc>
        <w:tc>
          <w:tcPr>
            <w:tcW w:w="3402" w:type="dxa"/>
          </w:tcPr>
          <w:p w14:paraId="518A6D6B" w14:textId="77777777"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 xml:space="preserve">NOŻYCZKI O NR KAT. BC324R AESCULAP LUB RÓWNOWAŻNE NOŻYCZKI CHIRURGICZNE PROSTE TĘPO OSTRE </w:t>
            </w:r>
            <w:r>
              <w:rPr>
                <w:rFonts w:cs="Calibri"/>
                <w:sz w:val="20"/>
                <w:szCs w:val="20"/>
              </w:rPr>
              <w:tab/>
            </w:r>
          </w:p>
          <w:p w14:paraId="4AD2531F" w14:textId="46947E1C" w:rsidR="004D111C" w:rsidRDefault="004D111C" w:rsidP="004D111C">
            <w:pPr>
              <w:rPr>
                <w:rFonts w:cs="Calibri"/>
                <w:color w:val="000000"/>
                <w:sz w:val="20"/>
                <w:szCs w:val="20"/>
              </w:rPr>
            </w:pPr>
            <w:r>
              <w:rPr>
                <w:rFonts w:cs="Calibri"/>
                <w:sz w:val="20"/>
                <w:szCs w:val="20"/>
              </w:rPr>
              <w:tab/>
            </w:r>
            <w:r>
              <w:rPr>
                <w:rFonts w:cs="Calibri"/>
                <w:color w:val="000000"/>
                <w:sz w:val="20"/>
                <w:szCs w:val="20"/>
              </w:rPr>
              <w:t>DŁUGOŚĆ 145 MM</w:t>
            </w:r>
          </w:p>
        </w:tc>
        <w:tc>
          <w:tcPr>
            <w:tcW w:w="850" w:type="dxa"/>
          </w:tcPr>
          <w:p w14:paraId="01CBA415" w14:textId="49B6C2A6"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7C62689B" w14:textId="03564947" w:rsidR="004D111C" w:rsidRDefault="004D111C" w:rsidP="004D111C">
            <w:pPr>
              <w:rPr>
                <w:rFonts w:cs="Calibri"/>
                <w:sz w:val="20"/>
                <w:szCs w:val="20"/>
              </w:rPr>
            </w:pPr>
            <w:r>
              <w:rPr>
                <w:rFonts w:cs="Calibri"/>
                <w:sz w:val="20"/>
                <w:szCs w:val="20"/>
              </w:rPr>
              <w:t>3</w:t>
            </w:r>
          </w:p>
        </w:tc>
        <w:tc>
          <w:tcPr>
            <w:tcW w:w="709" w:type="dxa"/>
          </w:tcPr>
          <w:p w14:paraId="6653FE3E" w14:textId="77777777" w:rsidR="004D111C" w:rsidRPr="00C8292E" w:rsidRDefault="004D111C" w:rsidP="004D111C">
            <w:pPr>
              <w:rPr>
                <w:rFonts w:ascii="Sylfaen" w:hAnsi="Sylfaen" w:cs="Tahoma"/>
                <w:b/>
                <w:sz w:val="20"/>
                <w:szCs w:val="20"/>
              </w:rPr>
            </w:pPr>
          </w:p>
        </w:tc>
        <w:tc>
          <w:tcPr>
            <w:tcW w:w="850" w:type="dxa"/>
          </w:tcPr>
          <w:p w14:paraId="3F4D6BB6" w14:textId="77777777" w:rsidR="004D111C" w:rsidRPr="00C8292E" w:rsidRDefault="004D111C" w:rsidP="004D111C">
            <w:pPr>
              <w:rPr>
                <w:rFonts w:ascii="Sylfaen" w:hAnsi="Sylfaen" w:cs="Tahoma"/>
                <w:b/>
                <w:sz w:val="20"/>
                <w:szCs w:val="20"/>
              </w:rPr>
            </w:pPr>
          </w:p>
        </w:tc>
        <w:tc>
          <w:tcPr>
            <w:tcW w:w="567" w:type="dxa"/>
          </w:tcPr>
          <w:p w14:paraId="182A0122" w14:textId="77777777" w:rsidR="004D111C" w:rsidRPr="00C8292E" w:rsidRDefault="004D111C" w:rsidP="004D111C">
            <w:pPr>
              <w:rPr>
                <w:rFonts w:ascii="Sylfaen" w:hAnsi="Sylfaen" w:cs="Tahoma"/>
                <w:b/>
                <w:sz w:val="20"/>
                <w:szCs w:val="20"/>
              </w:rPr>
            </w:pPr>
          </w:p>
        </w:tc>
        <w:tc>
          <w:tcPr>
            <w:tcW w:w="851" w:type="dxa"/>
          </w:tcPr>
          <w:p w14:paraId="1E7A2AED" w14:textId="77777777" w:rsidR="004D111C" w:rsidRPr="00C8292E" w:rsidRDefault="004D111C" w:rsidP="004D111C">
            <w:pPr>
              <w:rPr>
                <w:rFonts w:ascii="Sylfaen" w:hAnsi="Sylfaen" w:cs="Tahoma"/>
                <w:b/>
                <w:sz w:val="20"/>
                <w:szCs w:val="20"/>
              </w:rPr>
            </w:pPr>
          </w:p>
        </w:tc>
        <w:tc>
          <w:tcPr>
            <w:tcW w:w="1276" w:type="dxa"/>
          </w:tcPr>
          <w:p w14:paraId="4FCD9B11" w14:textId="77777777" w:rsidR="004D111C" w:rsidRPr="00C8292E" w:rsidRDefault="004D111C" w:rsidP="004D111C">
            <w:pPr>
              <w:rPr>
                <w:rFonts w:ascii="Sylfaen" w:hAnsi="Sylfaen" w:cs="Tahoma"/>
                <w:b/>
                <w:sz w:val="20"/>
                <w:szCs w:val="20"/>
              </w:rPr>
            </w:pPr>
          </w:p>
        </w:tc>
      </w:tr>
      <w:tr w:rsidR="004D111C" w:rsidRPr="00C8292E" w14:paraId="0E3914A1" w14:textId="77777777" w:rsidTr="008C07B6">
        <w:tblPrEx>
          <w:tblCellMar>
            <w:top w:w="0" w:type="dxa"/>
            <w:bottom w:w="0" w:type="dxa"/>
          </w:tblCellMar>
        </w:tblPrEx>
        <w:trPr>
          <w:trHeight w:val="565"/>
        </w:trPr>
        <w:tc>
          <w:tcPr>
            <w:tcW w:w="496" w:type="dxa"/>
          </w:tcPr>
          <w:p w14:paraId="2605D8BF" w14:textId="1F80F593" w:rsidR="004D111C" w:rsidRPr="00C8292E" w:rsidRDefault="004D111C" w:rsidP="004D111C">
            <w:pPr>
              <w:rPr>
                <w:rFonts w:ascii="Sylfaen" w:hAnsi="Sylfaen" w:cs="Tahoma"/>
                <w:b/>
                <w:sz w:val="20"/>
                <w:szCs w:val="20"/>
              </w:rPr>
            </w:pPr>
            <w:r w:rsidRPr="004D111C">
              <w:rPr>
                <w:rFonts w:ascii="Sylfaen" w:hAnsi="Sylfaen" w:cs="Tahoma"/>
                <w:bCs/>
                <w:sz w:val="20"/>
                <w:szCs w:val="20"/>
              </w:rPr>
              <w:t>18</w:t>
            </w:r>
          </w:p>
        </w:tc>
        <w:tc>
          <w:tcPr>
            <w:tcW w:w="3402" w:type="dxa"/>
          </w:tcPr>
          <w:p w14:paraId="4958DF2B" w14:textId="3ED90F6C"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 xml:space="preserve">ZACISK O NR KAT. BF432R AESCULAP LUB RÓWNOWAŻNY ZACISK OPATRUNKOWY TYP BACKHAUS ODGIĘTY </w:t>
            </w:r>
            <w:r>
              <w:rPr>
                <w:rFonts w:cs="Calibri"/>
                <w:sz w:val="20"/>
                <w:szCs w:val="20"/>
              </w:rPr>
              <w:tab/>
            </w:r>
            <w:r>
              <w:rPr>
                <w:rFonts w:cs="Calibri"/>
                <w:color w:val="000000"/>
                <w:sz w:val="20"/>
                <w:szCs w:val="20"/>
              </w:rPr>
              <w:t>50 STOPNI DŁUGOŚĆ 110 MM ROZSTAW SZCZĘK 14MM</w:t>
            </w:r>
          </w:p>
        </w:tc>
        <w:tc>
          <w:tcPr>
            <w:tcW w:w="850" w:type="dxa"/>
          </w:tcPr>
          <w:p w14:paraId="71764EE8" w14:textId="28317F26"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62BE15C3" w14:textId="0DE79146" w:rsidR="004D111C" w:rsidRDefault="004D111C" w:rsidP="004D111C">
            <w:pPr>
              <w:rPr>
                <w:rFonts w:cs="Calibri"/>
                <w:sz w:val="20"/>
                <w:szCs w:val="20"/>
              </w:rPr>
            </w:pPr>
            <w:r>
              <w:rPr>
                <w:rFonts w:cs="Calibri"/>
                <w:sz w:val="20"/>
                <w:szCs w:val="20"/>
              </w:rPr>
              <w:t>12</w:t>
            </w:r>
          </w:p>
        </w:tc>
        <w:tc>
          <w:tcPr>
            <w:tcW w:w="709" w:type="dxa"/>
          </w:tcPr>
          <w:p w14:paraId="3155C0DE" w14:textId="77777777" w:rsidR="004D111C" w:rsidRPr="00C8292E" w:rsidRDefault="004D111C" w:rsidP="004D111C">
            <w:pPr>
              <w:rPr>
                <w:rFonts w:ascii="Sylfaen" w:hAnsi="Sylfaen" w:cs="Tahoma"/>
                <w:b/>
                <w:sz w:val="20"/>
                <w:szCs w:val="20"/>
              </w:rPr>
            </w:pPr>
          </w:p>
        </w:tc>
        <w:tc>
          <w:tcPr>
            <w:tcW w:w="850" w:type="dxa"/>
          </w:tcPr>
          <w:p w14:paraId="41D4D51F" w14:textId="77777777" w:rsidR="004D111C" w:rsidRPr="00C8292E" w:rsidRDefault="004D111C" w:rsidP="004D111C">
            <w:pPr>
              <w:rPr>
                <w:rFonts w:ascii="Sylfaen" w:hAnsi="Sylfaen" w:cs="Tahoma"/>
                <w:b/>
                <w:sz w:val="20"/>
                <w:szCs w:val="20"/>
              </w:rPr>
            </w:pPr>
          </w:p>
        </w:tc>
        <w:tc>
          <w:tcPr>
            <w:tcW w:w="567" w:type="dxa"/>
          </w:tcPr>
          <w:p w14:paraId="1D00E340" w14:textId="77777777" w:rsidR="004D111C" w:rsidRPr="00C8292E" w:rsidRDefault="004D111C" w:rsidP="004D111C">
            <w:pPr>
              <w:rPr>
                <w:rFonts w:ascii="Sylfaen" w:hAnsi="Sylfaen" w:cs="Tahoma"/>
                <w:b/>
                <w:sz w:val="20"/>
                <w:szCs w:val="20"/>
              </w:rPr>
            </w:pPr>
          </w:p>
        </w:tc>
        <w:tc>
          <w:tcPr>
            <w:tcW w:w="851" w:type="dxa"/>
          </w:tcPr>
          <w:p w14:paraId="461AD1AF" w14:textId="77777777" w:rsidR="004D111C" w:rsidRPr="00C8292E" w:rsidRDefault="004D111C" w:rsidP="004D111C">
            <w:pPr>
              <w:rPr>
                <w:rFonts w:ascii="Sylfaen" w:hAnsi="Sylfaen" w:cs="Tahoma"/>
                <w:b/>
                <w:sz w:val="20"/>
                <w:szCs w:val="20"/>
              </w:rPr>
            </w:pPr>
          </w:p>
        </w:tc>
        <w:tc>
          <w:tcPr>
            <w:tcW w:w="1276" w:type="dxa"/>
          </w:tcPr>
          <w:p w14:paraId="0DEB12B3" w14:textId="77777777" w:rsidR="004D111C" w:rsidRPr="00C8292E" w:rsidRDefault="004D111C" w:rsidP="004D111C">
            <w:pPr>
              <w:rPr>
                <w:rFonts w:ascii="Sylfaen" w:hAnsi="Sylfaen" w:cs="Tahoma"/>
                <w:b/>
                <w:sz w:val="20"/>
                <w:szCs w:val="20"/>
              </w:rPr>
            </w:pPr>
          </w:p>
        </w:tc>
      </w:tr>
      <w:tr w:rsidR="004D111C" w:rsidRPr="00C8292E" w14:paraId="0C202698" w14:textId="77777777" w:rsidTr="008C07B6">
        <w:tblPrEx>
          <w:tblCellMar>
            <w:top w:w="0" w:type="dxa"/>
            <w:bottom w:w="0" w:type="dxa"/>
          </w:tblCellMar>
        </w:tblPrEx>
        <w:trPr>
          <w:trHeight w:val="565"/>
        </w:trPr>
        <w:tc>
          <w:tcPr>
            <w:tcW w:w="496" w:type="dxa"/>
          </w:tcPr>
          <w:p w14:paraId="19C8411C" w14:textId="3159CE63" w:rsidR="004D111C" w:rsidRPr="00C8292E" w:rsidRDefault="004D111C" w:rsidP="004D111C">
            <w:pPr>
              <w:rPr>
                <w:rFonts w:ascii="Sylfaen" w:hAnsi="Sylfaen" w:cs="Tahoma"/>
                <w:b/>
                <w:sz w:val="20"/>
                <w:szCs w:val="20"/>
              </w:rPr>
            </w:pPr>
            <w:r w:rsidRPr="004D111C">
              <w:rPr>
                <w:rFonts w:ascii="Sylfaen" w:hAnsi="Sylfaen" w:cs="Tahoma"/>
                <w:bCs/>
                <w:sz w:val="20"/>
                <w:szCs w:val="20"/>
              </w:rPr>
              <w:t>19</w:t>
            </w:r>
          </w:p>
        </w:tc>
        <w:tc>
          <w:tcPr>
            <w:tcW w:w="3402" w:type="dxa"/>
          </w:tcPr>
          <w:p w14:paraId="32767BD5" w14:textId="48754360"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 xml:space="preserve">KLESZCZYKI O NR KAT. BH646R AESCULAP LUB RÓWNOWAŻNE KLESZCZYKI NACZYNIOWE TYP KOCHER-OCHSNER </w:t>
            </w:r>
            <w:r>
              <w:rPr>
                <w:rFonts w:cs="Calibri"/>
                <w:sz w:val="20"/>
                <w:szCs w:val="20"/>
              </w:rPr>
              <w:tab/>
            </w:r>
            <w:r>
              <w:rPr>
                <w:rFonts w:cs="Calibri"/>
                <w:color w:val="000000"/>
                <w:sz w:val="20"/>
                <w:szCs w:val="20"/>
              </w:rPr>
              <w:t xml:space="preserve">PROSTE DŁUGOŚĆ 200 MM KOŃCÓWKA ROBOCZA 1X2 ZĄBKI SKOK ZĄBKÓW 0,9 MM </w:t>
            </w:r>
          </w:p>
        </w:tc>
        <w:tc>
          <w:tcPr>
            <w:tcW w:w="850" w:type="dxa"/>
          </w:tcPr>
          <w:p w14:paraId="067957C0" w14:textId="55A68F84"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78280B28" w14:textId="71DCAC64" w:rsidR="004D111C" w:rsidRDefault="004D111C" w:rsidP="004D111C">
            <w:pPr>
              <w:rPr>
                <w:rFonts w:cs="Calibri"/>
                <w:sz w:val="20"/>
                <w:szCs w:val="20"/>
              </w:rPr>
            </w:pPr>
            <w:r>
              <w:rPr>
                <w:rFonts w:cs="Calibri"/>
                <w:sz w:val="20"/>
                <w:szCs w:val="20"/>
              </w:rPr>
              <w:t>3</w:t>
            </w:r>
          </w:p>
        </w:tc>
        <w:tc>
          <w:tcPr>
            <w:tcW w:w="709" w:type="dxa"/>
          </w:tcPr>
          <w:p w14:paraId="3340F664" w14:textId="77777777" w:rsidR="004D111C" w:rsidRPr="00C8292E" w:rsidRDefault="004D111C" w:rsidP="004D111C">
            <w:pPr>
              <w:rPr>
                <w:rFonts w:ascii="Sylfaen" w:hAnsi="Sylfaen" w:cs="Tahoma"/>
                <w:b/>
                <w:sz w:val="20"/>
                <w:szCs w:val="20"/>
              </w:rPr>
            </w:pPr>
          </w:p>
        </w:tc>
        <w:tc>
          <w:tcPr>
            <w:tcW w:w="850" w:type="dxa"/>
          </w:tcPr>
          <w:p w14:paraId="5E3933B7" w14:textId="77777777" w:rsidR="004D111C" w:rsidRPr="00C8292E" w:rsidRDefault="004D111C" w:rsidP="004D111C">
            <w:pPr>
              <w:rPr>
                <w:rFonts w:ascii="Sylfaen" w:hAnsi="Sylfaen" w:cs="Tahoma"/>
                <w:b/>
                <w:sz w:val="20"/>
                <w:szCs w:val="20"/>
              </w:rPr>
            </w:pPr>
          </w:p>
        </w:tc>
        <w:tc>
          <w:tcPr>
            <w:tcW w:w="567" w:type="dxa"/>
          </w:tcPr>
          <w:p w14:paraId="5381E811" w14:textId="77777777" w:rsidR="004D111C" w:rsidRPr="00C8292E" w:rsidRDefault="004D111C" w:rsidP="004D111C">
            <w:pPr>
              <w:rPr>
                <w:rFonts w:ascii="Sylfaen" w:hAnsi="Sylfaen" w:cs="Tahoma"/>
                <w:b/>
                <w:sz w:val="20"/>
                <w:szCs w:val="20"/>
              </w:rPr>
            </w:pPr>
          </w:p>
        </w:tc>
        <w:tc>
          <w:tcPr>
            <w:tcW w:w="851" w:type="dxa"/>
          </w:tcPr>
          <w:p w14:paraId="39B0C64B" w14:textId="77777777" w:rsidR="004D111C" w:rsidRPr="00C8292E" w:rsidRDefault="004D111C" w:rsidP="004D111C">
            <w:pPr>
              <w:rPr>
                <w:rFonts w:ascii="Sylfaen" w:hAnsi="Sylfaen" w:cs="Tahoma"/>
                <w:b/>
                <w:sz w:val="20"/>
                <w:szCs w:val="20"/>
              </w:rPr>
            </w:pPr>
          </w:p>
        </w:tc>
        <w:tc>
          <w:tcPr>
            <w:tcW w:w="1276" w:type="dxa"/>
          </w:tcPr>
          <w:p w14:paraId="4DB3F739" w14:textId="77777777" w:rsidR="004D111C" w:rsidRPr="00C8292E" w:rsidRDefault="004D111C" w:rsidP="004D111C">
            <w:pPr>
              <w:rPr>
                <w:rFonts w:ascii="Sylfaen" w:hAnsi="Sylfaen" w:cs="Tahoma"/>
                <w:b/>
                <w:sz w:val="20"/>
                <w:szCs w:val="20"/>
              </w:rPr>
            </w:pPr>
          </w:p>
        </w:tc>
      </w:tr>
      <w:tr w:rsidR="004D111C" w:rsidRPr="00C8292E" w14:paraId="5021B3FE" w14:textId="77777777" w:rsidTr="008C07B6">
        <w:tblPrEx>
          <w:tblCellMar>
            <w:top w:w="0" w:type="dxa"/>
            <w:bottom w:w="0" w:type="dxa"/>
          </w:tblCellMar>
        </w:tblPrEx>
        <w:trPr>
          <w:trHeight w:val="565"/>
        </w:trPr>
        <w:tc>
          <w:tcPr>
            <w:tcW w:w="496" w:type="dxa"/>
          </w:tcPr>
          <w:p w14:paraId="48AE1C92" w14:textId="5D4F7877" w:rsidR="004D111C" w:rsidRPr="00C8292E" w:rsidRDefault="004D111C" w:rsidP="004D111C">
            <w:pPr>
              <w:rPr>
                <w:rFonts w:ascii="Sylfaen" w:hAnsi="Sylfaen" w:cs="Tahoma"/>
                <w:b/>
                <w:sz w:val="20"/>
                <w:szCs w:val="20"/>
              </w:rPr>
            </w:pPr>
            <w:r w:rsidRPr="004D111C">
              <w:rPr>
                <w:rFonts w:ascii="Sylfaen" w:hAnsi="Sylfaen" w:cs="Tahoma"/>
                <w:bCs/>
                <w:sz w:val="20"/>
                <w:szCs w:val="20"/>
              </w:rPr>
              <w:t>20</w:t>
            </w:r>
          </w:p>
        </w:tc>
        <w:tc>
          <w:tcPr>
            <w:tcW w:w="3402" w:type="dxa"/>
          </w:tcPr>
          <w:p w14:paraId="5A8AD6EB" w14:textId="3802FF93"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KUBEK O NR KAT. JG516R AESCULAP LUB RÓWNOWAŻNY STALOWY KUBEK MIAROWY Z PODZIAŁKĄ O POJ. 0,25 LITRA Z UCHWYTEM</w:t>
            </w:r>
          </w:p>
        </w:tc>
        <w:tc>
          <w:tcPr>
            <w:tcW w:w="850" w:type="dxa"/>
          </w:tcPr>
          <w:p w14:paraId="1B63D2F6" w14:textId="66137E3F"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5FA0D5D2" w14:textId="14DF1A8B" w:rsidR="004D111C" w:rsidRDefault="004D111C" w:rsidP="004D111C">
            <w:pPr>
              <w:rPr>
                <w:rFonts w:cs="Calibri"/>
                <w:sz w:val="20"/>
                <w:szCs w:val="20"/>
              </w:rPr>
            </w:pPr>
            <w:r>
              <w:rPr>
                <w:rFonts w:cs="Calibri"/>
                <w:sz w:val="20"/>
                <w:szCs w:val="20"/>
              </w:rPr>
              <w:t>3</w:t>
            </w:r>
          </w:p>
        </w:tc>
        <w:tc>
          <w:tcPr>
            <w:tcW w:w="709" w:type="dxa"/>
          </w:tcPr>
          <w:p w14:paraId="3837CACE" w14:textId="77777777" w:rsidR="004D111C" w:rsidRPr="00C8292E" w:rsidRDefault="004D111C" w:rsidP="004D111C">
            <w:pPr>
              <w:rPr>
                <w:rFonts w:ascii="Sylfaen" w:hAnsi="Sylfaen" w:cs="Tahoma"/>
                <w:b/>
                <w:sz w:val="20"/>
                <w:szCs w:val="20"/>
              </w:rPr>
            </w:pPr>
          </w:p>
        </w:tc>
        <w:tc>
          <w:tcPr>
            <w:tcW w:w="850" w:type="dxa"/>
          </w:tcPr>
          <w:p w14:paraId="4F6C21CB" w14:textId="77777777" w:rsidR="004D111C" w:rsidRPr="00C8292E" w:rsidRDefault="004D111C" w:rsidP="004D111C">
            <w:pPr>
              <w:rPr>
                <w:rFonts w:ascii="Sylfaen" w:hAnsi="Sylfaen" w:cs="Tahoma"/>
                <w:b/>
                <w:sz w:val="20"/>
                <w:szCs w:val="20"/>
              </w:rPr>
            </w:pPr>
          </w:p>
        </w:tc>
        <w:tc>
          <w:tcPr>
            <w:tcW w:w="567" w:type="dxa"/>
          </w:tcPr>
          <w:p w14:paraId="0259443D" w14:textId="77777777" w:rsidR="004D111C" w:rsidRPr="00C8292E" w:rsidRDefault="004D111C" w:rsidP="004D111C">
            <w:pPr>
              <w:rPr>
                <w:rFonts w:ascii="Sylfaen" w:hAnsi="Sylfaen" w:cs="Tahoma"/>
                <w:b/>
                <w:sz w:val="20"/>
                <w:szCs w:val="20"/>
              </w:rPr>
            </w:pPr>
          </w:p>
        </w:tc>
        <w:tc>
          <w:tcPr>
            <w:tcW w:w="851" w:type="dxa"/>
          </w:tcPr>
          <w:p w14:paraId="359B8352" w14:textId="77777777" w:rsidR="004D111C" w:rsidRPr="00C8292E" w:rsidRDefault="004D111C" w:rsidP="004D111C">
            <w:pPr>
              <w:rPr>
                <w:rFonts w:ascii="Sylfaen" w:hAnsi="Sylfaen" w:cs="Tahoma"/>
                <w:b/>
                <w:sz w:val="20"/>
                <w:szCs w:val="20"/>
              </w:rPr>
            </w:pPr>
          </w:p>
        </w:tc>
        <w:tc>
          <w:tcPr>
            <w:tcW w:w="1276" w:type="dxa"/>
          </w:tcPr>
          <w:p w14:paraId="2A09AC3F" w14:textId="77777777" w:rsidR="004D111C" w:rsidRPr="00C8292E" w:rsidRDefault="004D111C" w:rsidP="004D111C">
            <w:pPr>
              <w:rPr>
                <w:rFonts w:ascii="Sylfaen" w:hAnsi="Sylfaen" w:cs="Tahoma"/>
                <w:b/>
                <w:sz w:val="20"/>
                <w:szCs w:val="20"/>
              </w:rPr>
            </w:pPr>
          </w:p>
        </w:tc>
      </w:tr>
      <w:tr w:rsidR="004D111C" w:rsidRPr="00C8292E" w14:paraId="34D0B582" w14:textId="77777777" w:rsidTr="008C07B6">
        <w:tblPrEx>
          <w:tblCellMar>
            <w:top w:w="0" w:type="dxa"/>
            <w:bottom w:w="0" w:type="dxa"/>
          </w:tblCellMar>
        </w:tblPrEx>
        <w:trPr>
          <w:trHeight w:val="565"/>
        </w:trPr>
        <w:tc>
          <w:tcPr>
            <w:tcW w:w="496" w:type="dxa"/>
          </w:tcPr>
          <w:p w14:paraId="17CFE0F5" w14:textId="4CCD5887" w:rsidR="004D111C" w:rsidRPr="00C8292E" w:rsidRDefault="004D111C" w:rsidP="004D111C">
            <w:pPr>
              <w:rPr>
                <w:rFonts w:ascii="Sylfaen" w:hAnsi="Sylfaen" w:cs="Tahoma"/>
                <w:b/>
                <w:sz w:val="20"/>
                <w:szCs w:val="20"/>
              </w:rPr>
            </w:pPr>
            <w:r w:rsidRPr="004D111C">
              <w:rPr>
                <w:rFonts w:ascii="Sylfaen" w:hAnsi="Sylfaen" w:cs="Tahoma"/>
                <w:bCs/>
                <w:sz w:val="20"/>
                <w:szCs w:val="20"/>
              </w:rPr>
              <w:t>21</w:t>
            </w:r>
          </w:p>
        </w:tc>
        <w:tc>
          <w:tcPr>
            <w:tcW w:w="3402" w:type="dxa"/>
          </w:tcPr>
          <w:p w14:paraId="1CF5DF9D" w14:textId="45CFFE9D"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 xml:space="preserve">KOSZ O NR KAT. JJ363R AESCULAP LUB RÓWNOWAŻNY </w:t>
            </w:r>
            <w:r>
              <w:rPr>
                <w:rFonts w:cs="Calibri"/>
                <w:color w:val="000000"/>
                <w:sz w:val="20"/>
                <w:szCs w:val="20"/>
              </w:rPr>
              <w:lastRenderedPageBreak/>
              <w:t>3/4 KOSZ DO KONTENERA WYMIARY 403X250X80 MM</w:t>
            </w:r>
          </w:p>
        </w:tc>
        <w:tc>
          <w:tcPr>
            <w:tcW w:w="850" w:type="dxa"/>
          </w:tcPr>
          <w:p w14:paraId="1F903DE3" w14:textId="5767A453" w:rsidR="004D111C" w:rsidRDefault="004D111C" w:rsidP="004D111C">
            <w:pPr>
              <w:rPr>
                <w:rFonts w:cs="Calibri"/>
                <w:kern w:val="3"/>
                <w:sz w:val="20"/>
                <w:szCs w:val="20"/>
                <w:lang w:eastAsia="en-US"/>
              </w:rPr>
            </w:pPr>
            <w:r>
              <w:rPr>
                <w:rFonts w:cs="Calibri"/>
                <w:kern w:val="3"/>
                <w:sz w:val="20"/>
                <w:szCs w:val="20"/>
                <w:lang w:eastAsia="en-US"/>
              </w:rPr>
              <w:lastRenderedPageBreak/>
              <w:t>SZT.</w:t>
            </w:r>
          </w:p>
        </w:tc>
        <w:tc>
          <w:tcPr>
            <w:tcW w:w="567" w:type="dxa"/>
            <w:vAlign w:val="center"/>
          </w:tcPr>
          <w:p w14:paraId="7BA2FB9D" w14:textId="3E17F572" w:rsidR="004D111C" w:rsidRDefault="004D111C" w:rsidP="004D111C">
            <w:pPr>
              <w:rPr>
                <w:rFonts w:cs="Calibri"/>
                <w:sz w:val="20"/>
                <w:szCs w:val="20"/>
              </w:rPr>
            </w:pPr>
            <w:r>
              <w:rPr>
                <w:rFonts w:cs="Calibri"/>
                <w:sz w:val="20"/>
                <w:szCs w:val="20"/>
              </w:rPr>
              <w:t>3</w:t>
            </w:r>
          </w:p>
        </w:tc>
        <w:tc>
          <w:tcPr>
            <w:tcW w:w="709" w:type="dxa"/>
          </w:tcPr>
          <w:p w14:paraId="369BA12F" w14:textId="77777777" w:rsidR="004D111C" w:rsidRPr="00C8292E" w:rsidRDefault="004D111C" w:rsidP="004D111C">
            <w:pPr>
              <w:rPr>
                <w:rFonts w:ascii="Sylfaen" w:hAnsi="Sylfaen" w:cs="Tahoma"/>
                <w:b/>
                <w:sz w:val="20"/>
                <w:szCs w:val="20"/>
              </w:rPr>
            </w:pPr>
          </w:p>
        </w:tc>
        <w:tc>
          <w:tcPr>
            <w:tcW w:w="850" w:type="dxa"/>
          </w:tcPr>
          <w:p w14:paraId="0B835853" w14:textId="77777777" w:rsidR="004D111C" w:rsidRPr="00C8292E" w:rsidRDefault="004D111C" w:rsidP="004D111C">
            <w:pPr>
              <w:rPr>
                <w:rFonts w:ascii="Sylfaen" w:hAnsi="Sylfaen" w:cs="Tahoma"/>
                <w:b/>
                <w:sz w:val="20"/>
                <w:szCs w:val="20"/>
              </w:rPr>
            </w:pPr>
          </w:p>
        </w:tc>
        <w:tc>
          <w:tcPr>
            <w:tcW w:w="567" w:type="dxa"/>
          </w:tcPr>
          <w:p w14:paraId="48E0303C" w14:textId="77777777" w:rsidR="004D111C" w:rsidRPr="00C8292E" w:rsidRDefault="004D111C" w:rsidP="004D111C">
            <w:pPr>
              <w:rPr>
                <w:rFonts w:ascii="Sylfaen" w:hAnsi="Sylfaen" w:cs="Tahoma"/>
                <w:b/>
                <w:sz w:val="20"/>
                <w:szCs w:val="20"/>
              </w:rPr>
            </w:pPr>
          </w:p>
        </w:tc>
        <w:tc>
          <w:tcPr>
            <w:tcW w:w="851" w:type="dxa"/>
          </w:tcPr>
          <w:p w14:paraId="5BA73D98" w14:textId="77777777" w:rsidR="004D111C" w:rsidRPr="00C8292E" w:rsidRDefault="004D111C" w:rsidP="004D111C">
            <w:pPr>
              <w:rPr>
                <w:rFonts w:ascii="Sylfaen" w:hAnsi="Sylfaen" w:cs="Tahoma"/>
                <w:b/>
                <w:sz w:val="20"/>
                <w:szCs w:val="20"/>
              </w:rPr>
            </w:pPr>
          </w:p>
        </w:tc>
        <w:tc>
          <w:tcPr>
            <w:tcW w:w="1276" w:type="dxa"/>
          </w:tcPr>
          <w:p w14:paraId="39F2DB38" w14:textId="77777777" w:rsidR="004D111C" w:rsidRPr="00C8292E" w:rsidRDefault="004D111C" w:rsidP="004D111C">
            <w:pPr>
              <w:rPr>
                <w:rFonts w:ascii="Sylfaen" w:hAnsi="Sylfaen" w:cs="Tahoma"/>
                <w:b/>
                <w:sz w:val="20"/>
                <w:szCs w:val="20"/>
              </w:rPr>
            </w:pPr>
          </w:p>
        </w:tc>
      </w:tr>
      <w:tr w:rsidR="004D111C" w:rsidRPr="00C8292E" w14:paraId="296935EE" w14:textId="77777777" w:rsidTr="008C07B6">
        <w:tblPrEx>
          <w:tblCellMar>
            <w:top w:w="0" w:type="dxa"/>
            <w:bottom w:w="0" w:type="dxa"/>
          </w:tblCellMar>
        </w:tblPrEx>
        <w:trPr>
          <w:trHeight w:val="565"/>
        </w:trPr>
        <w:tc>
          <w:tcPr>
            <w:tcW w:w="496" w:type="dxa"/>
          </w:tcPr>
          <w:p w14:paraId="4ABD44F0" w14:textId="7CCA1113" w:rsidR="004D111C" w:rsidRPr="00C8292E" w:rsidRDefault="004D111C" w:rsidP="004D111C">
            <w:pPr>
              <w:rPr>
                <w:rFonts w:ascii="Sylfaen" w:hAnsi="Sylfaen" w:cs="Tahoma"/>
                <w:b/>
                <w:sz w:val="20"/>
                <w:szCs w:val="20"/>
              </w:rPr>
            </w:pPr>
            <w:r w:rsidRPr="004D111C">
              <w:rPr>
                <w:rFonts w:ascii="Sylfaen" w:hAnsi="Sylfaen" w:cs="Tahoma"/>
                <w:bCs/>
                <w:sz w:val="20"/>
                <w:szCs w:val="20"/>
              </w:rPr>
              <w:t>22</w:t>
            </w:r>
          </w:p>
        </w:tc>
        <w:tc>
          <w:tcPr>
            <w:tcW w:w="3402" w:type="dxa"/>
          </w:tcPr>
          <w:p w14:paraId="5A0A8F5E" w14:textId="4446AAB3"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 xml:space="preserve">WANNA O NR KAT. JK741 AESCULAP LUB RÓWNOWAŻNA WANNA DO KONTENERA O WYMIARACH </w:t>
            </w:r>
            <w:r>
              <w:rPr>
                <w:rFonts w:cs="Calibri"/>
                <w:sz w:val="20"/>
                <w:szCs w:val="20"/>
              </w:rPr>
              <w:tab/>
            </w:r>
            <w:r>
              <w:rPr>
                <w:rFonts w:cs="Calibri"/>
                <w:color w:val="000000"/>
                <w:sz w:val="20"/>
                <w:szCs w:val="20"/>
              </w:rPr>
              <w:t xml:space="preserve">470X274X120MM WYKONANA ZE STOPU ALUMINIUM Z </w:t>
            </w:r>
            <w:r>
              <w:rPr>
                <w:rFonts w:cs="Calibri"/>
                <w:sz w:val="20"/>
                <w:szCs w:val="20"/>
              </w:rPr>
              <w:tab/>
            </w:r>
            <w:r>
              <w:rPr>
                <w:rFonts w:cs="Calibri"/>
                <w:color w:val="000000"/>
                <w:sz w:val="20"/>
                <w:szCs w:val="20"/>
              </w:rPr>
              <w:t xml:space="preserve">ERGONOMICZNYMI UCHWYTAMI BLOKUJACYMI SIĘ </w:t>
            </w:r>
            <w:r>
              <w:rPr>
                <w:rFonts w:cs="Calibri"/>
                <w:sz w:val="20"/>
                <w:szCs w:val="20"/>
              </w:rPr>
              <w:tab/>
            </w:r>
            <w:r>
              <w:rPr>
                <w:rFonts w:cs="Calibri"/>
                <w:color w:val="000000"/>
                <w:sz w:val="20"/>
                <w:szCs w:val="20"/>
              </w:rPr>
              <w:t xml:space="preserve">POD  KATEM 90 STOPNI. WYPOSAŻONA W UCHWYTY NA TABLICZKI IDENTYFIKACYJNE PO OBU </w:t>
            </w:r>
            <w:r>
              <w:rPr>
                <w:rFonts w:cs="Calibri"/>
                <w:sz w:val="20"/>
                <w:szCs w:val="20"/>
              </w:rPr>
              <w:tab/>
            </w:r>
            <w:r>
              <w:rPr>
                <w:rFonts w:cs="Calibri"/>
                <w:color w:val="000000"/>
                <w:sz w:val="20"/>
                <w:szCs w:val="20"/>
              </w:rPr>
              <w:t>STRONACH KONTENERA.</w:t>
            </w:r>
          </w:p>
        </w:tc>
        <w:tc>
          <w:tcPr>
            <w:tcW w:w="850" w:type="dxa"/>
          </w:tcPr>
          <w:p w14:paraId="622ADD5E" w14:textId="660F7A8E"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217B3F49" w14:textId="7ADD7824" w:rsidR="004D111C" w:rsidRDefault="004D111C" w:rsidP="004D111C">
            <w:pPr>
              <w:rPr>
                <w:rFonts w:cs="Calibri"/>
                <w:sz w:val="20"/>
                <w:szCs w:val="20"/>
              </w:rPr>
            </w:pPr>
            <w:r>
              <w:rPr>
                <w:rFonts w:cs="Calibri"/>
                <w:sz w:val="20"/>
                <w:szCs w:val="20"/>
              </w:rPr>
              <w:t>3</w:t>
            </w:r>
          </w:p>
        </w:tc>
        <w:tc>
          <w:tcPr>
            <w:tcW w:w="709" w:type="dxa"/>
          </w:tcPr>
          <w:p w14:paraId="103788B9" w14:textId="77777777" w:rsidR="004D111C" w:rsidRPr="00C8292E" w:rsidRDefault="004D111C" w:rsidP="004D111C">
            <w:pPr>
              <w:rPr>
                <w:rFonts w:ascii="Sylfaen" w:hAnsi="Sylfaen" w:cs="Tahoma"/>
                <w:b/>
                <w:sz w:val="20"/>
                <w:szCs w:val="20"/>
              </w:rPr>
            </w:pPr>
          </w:p>
        </w:tc>
        <w:tc>
          <w:tcPr>
            <w:tcW w:w="850" w:type="dxa"/>
          </w:tcPr>
          <w:p w14:paraId="3D84D356" w14:textId="77777777" w:rsidR="004D111C" w:rsidRPr="00C8292E" w:rsidRDefault="004D111C" w:rsidP="004D111C">
            <w:pPr>
              <w:rPr>
                <w:rFonts w:ascii="Sylfaen" w:hAnsi="Sylfaen" w:cs="Tahoma"/>
                <w:b/>
                <w:sz w:val="20"/>
                <w:szCs w:val="20"/>
              </w:rPr>
            </w:pPr>
          </w:p>
        </w:tc>
        <w:tc>
          <w:tcPr>
            <w:tcW w:w="567" w:type="dxa"/>
          </w:tcPr>
          <w:p w14:paraId="2BAC5193" w14:textId="77777777" w:rsidR="004D111C" w:rsidRPr="00C8292E" w:rsidRDefault="004D111C" w:rsidP="004D111C">
            <w:pPr>
              <w:rPr>
                <w:rFonts w:ascii="Sylfaen" w:hAnsi="Sylfaen" w:cs="Tahoma"/>
                <w:b/>
                <w:sz w:val="20"/>
                <w:szCs w:val="20"/>
              </w:rPr>
            </w:pPr>
          </w:p>
        </w:tc>
        <w:tc>
          <w:tcPr>
            <w:tcW w:w="851" w:type="dxa"/>
          </w:tcPr>
          <w:p w14:paraId="0CC24B3F" w14:textId="77777777" w:rsidR="004D111C" w:rsidRPr="00C8292E" w:rsidRDefault="004D111C" w:rsidP="004D111C">
            <w:pPr>
              <w:rPr>
                <w:rFonts w:ascii="Sylfaen" w:hAnsi="Sylfaen" w:cs="Tahoma"/>
                <w:b/>
                <w:sz w:val="20"/>
                <w:szCs w:val="20"/>
              </w:rPr>
            </w:pPr>
          </w:p>
        </w:tc>
        <w:tc>
          <w:tcPr>
            <w:tcW w:w="1276" w:type="dxa"/>
          </w:tcPr>
          <w:p w14:paraId="14CD775F" w14:textId="77777777" w:rsidR="004D111C" w:rsidRPr="00C8292E" w:rsidRDefault="004D111C" w:rsidP="004D111C">
            <w:pPr>
              <w:rPr>
                <w:rFonts w:ascii="Sylfaen" w:hAnsi="Sylfaen" w:cs="Tahoma"/>
                <w:b/>
                <w:sz w:val="20"/>
                <w:szCs w:val="20"/>
              </w:rPr>
            </w:pPr>
          </w:p>
        </w:tc>
      </w:tr>
      <w:tr w:rsidR="004D111C" w:rsidRPr="00C8292E" w14:paraId="187BA348" w14:textId="77777777" w:rsidTr="008C07B6">
        <w:tblPrEx>
          <w:tblCellMar>
            <w:top w:w="0" w:type="dxa"/>
            <w:bottom w:w="0" w:type="dxa"/>
          </w:tblCellMar>
        </w:tblPrEx>
        <w:trPr>
          <w:trHeight w:val="565"/>
        </w:trPr>
        <w:tc>
          <w:tcPr>
            <w:tcW w:w="496" w:type="dxa"/>
          </w:tcPr>
          <w:p w14:paraId="35019578" w14:textId="77777777" w:rsidR="004D111C" w:rsidRPr="00C8292E" w:rsidRDefault="004D111C" w:rsidP="004D111C">
            <w:pPr>
              <w:rPr>
                <w:rFonts w:ascii="Sylfaen" w:hAnsi="Sylfaen" w:cs="Tahoma"/>
                <w:b/>
                <w:sz w:val="20"/>
                <w:szCs w:val="20"/>
              </w:rPr>
            </w:pPr>
          </w:p>
        </w:tc>
        <w:tc>
          <w:tcPr>
            <w:tcW w:w="3402" w:type="dxa"/>
          </w:tcPr>
          <w:p w14:paraId="18CFDE62" w14:textId="5A33AEC9"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POKRYWA PRIMELINE PRO O NR KAT. JP111 AESCULAP LUB RÓWNOWAŻNA 3/4 POKRYWA CZERWONA</w:t>
            </w:r>
          </w:p>
        </w:tc>
        <w:tc>
          <w:tcPr>
            <w:tcW w:w="850" w:type="dxa"/>
          </w:tcPr>
          <w:p w14:paraId="79931B82" w14:textId="0BC5469D"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1B933620" w14:textId="2A32B699" w:rsidR="004D111C" w:rsidRDefault="004D111C" w:rsidP="004D111C">
            <w:pPr>
              <w:rPr>
                <w:rFonts w:cs="Calibri"/>
                <w:sz w:val="20"/>
                <w:szCs w:val="20"/>
              </w:rPr>
            </w:pPr>
            <w:r>
              <w:rPr>
                <w:rFonts w:cs="Calibri"/>
                <w:sz w:val="20"/>
                <w:szCs w:val="20"/>
              </w:rPr>
              <w:t>3</w:t>
            </w:r>
          </w:p>
        </w:tc>
        <w:tc>
          <w:tcPr>
            <w:tcW w:w="709" w:type="dxa"/>
          </w:tcPr>
          <w:p w14:paraId="799032AD" w14:textId="77777777" w:rsidR="004D111C" w:rsidRPr="00C8292E" w:rsidRDefault="004D111C" w:rsidP="004D111C">
            <w:pPr>
              <w:rPr>
                <w:rFonts w:ascii="Sylfaen" w:hAnsi="Sylfaen" w:cs="Tahoma"/>
                <w:b/>
                <w:sz w:val="20"/>
                <w:szCs w:val="20"/>
              </w:rPr>
            </w:pPr>
          </w:p>
        </w:tc>
        <w:tc>
          <w:tcPr>
            <w:tcW w:w="850" w:type="dxa"/>
          </w:tcPr>
          <w:p w14:paraId="2BF51ADF" w14:textId="77777777" w:rsidR="004D111C" w:rsidRPr="00C8292E" w:rsidRDefault="004D111C" w:rsidP="004D111C">
            <w:pPr>
              <w:rPr>
                <w:rFonts w:ascii="Sylfaen" w:hAnsi="Sylfaen" w:cs="Tahoma"/>
                <w:b/>
                <w:sz w:val="20"/>
                <w:szCs w:val="20"/>
              </w:rPr>
            </w:pPr>
          </w:p>
        </w:tc>
        <w:tc>
          <w:tcPr>
            <w:tcW w:w="567" w:type="dxa"/>
          </w:tcPr>
          <w:p w14:paraId="7514B8F2" w14:textId="77777777" w:rsidR="004D111C" w:rsidRPr="00C8292E" w:rsidRDefault="004D111C" w:rsidP="004D111C">
            <w:pPr>
              <w:rPr>
                <w:rFonts w:ascii="Sylfaen" w:hAnsi="Sylfaen" w:cs="Tahoma"/>
                <w:b/>
                <w:sz w:val="20"/>
                <w:szCs w:val="20"/>
              </w:rPr>
            </w:pPr>
          </w:p>
        </w:tc>
        <w:tc>
          <w:tcPr>
            <w:tcW w:w="851" w:type="dxa"/>
          </w:tcPr>
          <w:p w14:paraId="3708173F" w14:textId="77777777" w:rsidR="004D111C" w:rsidRPr="00C8292E" w:rsidRDefault="004D111C" w:rsidP="004D111C">
            <w:pPr>
              <w:rPr>
                <w:rFonts w:ascii="Sylfaen" w:hAnsi="Sylfaen" w:cs="Tahoma"/>
                <w:b/>
                <w:sz w:val="20"/>
                <w:szCs w:val="20"/>
              </w:rPr>
            </w:pPr>
          </w:p>
        </w:tc>
        <w:tc>
          <w:tcPr>
            <w:tcW w:w="1276" w:type="dxa"/>
          </w:tcPr>
          <w:p w14:paraId="4C70A520" w14:textId="77777777" w:rsidR="004D111C" w:rsidRPr="00C8292E" w:rsidRDefault="004D111C" w:rsidP="004D111C">
            <w:pPr>
              <w:rPr>
                <w:rFonts w:ascii="Sylfaen" w:hAnsi="Sylfaen" w:cs="Tahoma"/>
                <w:b/>
                <w:sz w:val="20"/>
                <w:szCs w:val="20"/>
              </w:rPr>
            </w:pPr>
          </w:p>
        </w:tc>
      </w:tr>
      <w:tr w:rsidR="004D111C" w:rsidRPr="00C8292E" w14:paraId="344F87BB" w14:textId="77777777" w:rsidTr="008C07B6">
        <w:tblPrEx>
          <w:tblCellMar>
            <w:top w:w="0" w:type="dxa"/>
            <w:bottom w:w="0" w:type="dxa"/>
          </w:tblCellMar>
        </w:tblPrEx>
        <w:trPr>
          <w:trHeight w:val="565"/>
        </w:trPr>
        <w:tc>
          <w:tcPr>
            <w:tcW w:w="496" w:type="dxa"/>
          </w:tcPr>
          <w:p w14:paraId="0F8CA304" w14:textId="6EFE0487" w:rsidR="004D111C" w:rsidRPr="00C8292E" w:rsidRDefault="004D111C" w:rsidP="004D111C">
            <w:pPr>
              <w:rPr>
                <w:rFonts w:ascii="Sylfaen" w:hAnsi="Sylfaen" w:cs="Tahoma"/>
                <w:b/>
                <w:sz w:val="20"/>
                <w:szCs w:val="20"/>
              </w:rPr>
            </w:pPr>
            <w:r w:rsidRPr="004D111C">
              <w:rPr>
                <w:rFonts w:ascii="Sylfaen" w:hAnsi="Sylfaen" w:cs="Tahoma"/>
                <w:bCs/>
                <w:sz w:val="20"/>
                <w:szCs w:val="20"/>
              </w:rPr>
              <w:t>23</w:t>
            </w:r>
          </w:p>
        </w:tc>
        <w:tc>
          <w:tcPr>
            <w:tcW w:w="3402" w:type="dxa"/>
          </w:tcPr>
          <w:p w14:paraId="215697B6" w14:textId="6A16ED65"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 xml:space="preserve">TABLICZKA O NR KAT. JG785B AESCULAP LUB RÓWNOWAŻNA TABLICZKA IDENTYFIKACYJNA Z OPISEM WG. </w:t>
            </w:r>
            <w:r>
              <w:rPr>
                <w:rFonts w:cs="Calibri"/>
                <w:sz w:val="20"/>
                <w:szCs w:val="20"/>
              </w:rPr>
              <w:tab/>
            </w:r>
            <w:r>
              <w:rPr>
                <w:rFonts w:cs="Calibri"/>
                <w:color w:val="000000"/>
                <w:sz w:val="20"/>
                <w:szCs w:val="20"/>
              </w:rPr>
              <w:t xml:space="preserve">WYMAGAŃ ZAMAWIAJĄCEGO DO 13 MIEJSC W </w:t>
            </w:r>
            <w:r>
              <w:rPr>
                <w:rFonts w:cs="Calibri"/>
                <w:sz w:val="20"/>
                <w:szCs w:val="20"/>
              </w:rPr>
              <w:tab/>
            </w:r>
            <w:r>
              <w:rPr>
                <w:rFonts w:cs="Calibri"/>
                <w:color w:val="000000"/>
                <w:sz w:val="20"/>
                <w:szCs w:val="20"/>
              </w:rPr>
              <w:t>CZERWONYM KOLORZE</w:t>
            </w:r>
          </w:p>
        </w:tc>
        <w:tc>
          <w:tcPr>
            <w:tcW w:w="850" w:type="dxa"/>
          </w:tcPr>
          <w:p w14:paraId="1206F0FE" w14:textId="0C9E1B14"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2F580BE1" w14:textId="28818A82" w:rsidR="004D111C" w:rsidRDefault="004D111C" w:rsidP="004D111C">
            <w:pPr>
              <w:rPr>
                <w:rFonts w:cs="Calibri"/>
                <w:sz w:val="20"/>
                <w:szCs w:val="20"/>
              </w:rPr>
            </w:pPr>
            <w:r>
              <w:rPr>
                <w:rFonts w:cs="Calibri"/>
                <w:sz w:val="20"/>
                <w:szCs w:val="20"/>
              </w:rPr>
              <w:t>12</w:t>
            </w:r>
          </w:p>
        </w:tc>
        <w:tc>
          <w:tcPr>
            <w:tcW w:w="709" w:type="dxa"/>
          </w:tcPr>
          <w:p w14:paraId="5FCC74C7" w14:textId="77777777" w:rsidR="004D111C" w:rsidRPr="00C8292E" w:rsidRDefault="004D111C" w:rsidP="004D111C">
            <w:pPr>
              <w:rPr>
                <w:rFonts w:ascii="Sylfaen" w:hAnsi="Sylfaen" w:cs="Tahoma"/>
                <w:b/>
                <w:sz w:val="20"/>
                <w:szCs w:val="20"/>
              </w:rPr>
            </w:pPr>
          </w:p>
        </w:tc>
        <w:tc>
          <w:tcPr>
            <w:tcW w:w="850" w:type="dxa"/>
          </w:tcPr>
          <w:p w14:paraId="41A8DF6B" w14:textId="77777777" w:rsidR="004D111C" w:rsidRPr="00C8292E" w:rsidRDefault="004D111C" w:rsidP="004D111C">
            <w:pPr>
              <w:rPr>
                <w:rFonts w:ascii="Sylfaen" w:hAnsi="Sylfaen" w:cs="Tahoma"/>
                <w:b/>
                <w:sz w:val="20"/>
                <w:szCs w:val="20"/>
              </w:rPr>
            </w:pPr>
          </w:p>
        </w:tc>
        <w:tc>
          <w:tcPr>
            <w:tcW w:w="567" w:type="dxa"/>
          </w:tcPr>
          <w:p w14:paraId="068FDFA5" w14:textId="77777777" w:rsidR="004D111C" w:rsidRPr="00C8292E" w:rsidRDefault="004D111C" w:rsidP="004D111C">
            <w:pPr>
              <w:rPr>
                <w:rFonts w:ascii="Sylfaen" w:hAnsi="Sylfaen" w:cs="Tahoma"/>
                <w:b/>
                <w:sz w:val="20"/>
                <w:szCs w:val="20"/>
              </w:rPr>
            </w:pPr>
          </w:p>
        </w:tc>
        <w:tc>
          <w:tcPr>
            <w:tcW w:w="851" w:type="dxa"/>
          </w:tcPr>
          <w:p w14:paraId="58837343" w14:textId="77777777" w:rsidR="004D111C" w:rsidRPr="00C8292E" w:rsidRDefault="004D111C" w:rsidP="004D111C">
            <w:pPr>
              <w:rPr>
                <w:rFonts w:ascii="Sylfaen" w:hAnsi="Sylfaen" w:cs="Tahoma"/>
                <w:b/>
                <w:sz w:val="20"/>
                <w:szCs w:val="20"/>
              </w:rPr>
            </w:pPr>
          </w:p>
        </w:tc>
        <w:tc>
          <w:tcPr>
            <w:tcW w:w="1276" w:type="dxa"/>
          </w:tcPr>
          <w:p w14:paraId="45E9C5A1" w14:textId="77777777" w:rsidR="004D111C" w:rsidRPr="00C8292E" w:rsidRDefault="004D111C" w:rsidP="004D111C">
            <w:pPr>
              <w:rPr>
                <w:rFonts w:ascii="Sylfaen" w:hAnsi="Sylfaen" w:cs="Tahoma"/>
                <w:b/>
                <w:sz w:val="20"/>
                <w:szCs w:val="20"/>
              </w:rPr>
            </w:pPr>
          </w:p>
        </w:tc>
      </w:tr>
      <w:tr w:rsidR="004D111C" w:rsidRPr="00C8292E" w14:paraId="1F89BCE7" w14:textId="77777777" w:rsidTr="008C07B6">
        <w:tblPrEx>
          <w:tblCellMar>
            <w:top w:w="0" w:type="dxa"/>
            <w:bottom w:w="0" w:type="dxa"/>
          </w:tblCellMar>
        </w:tblPrEx>
        <w:trPr>
          <w:trHeight w:val="565"/>
        </w:trPr>
        <w:tc>
          <w:tcPr>
            <w:tcW w:w="496" w:type="dxa"/>
          </w:tcPr>
          <w:p w14:paraId="33C929F7" w14:textId="2200AE59" w:rsidR="004D111C" w:rsidRPr="00C8292E" w:rsidRDefault="004D111C" w:rsidP="004D111C">
            <w:pPr>
              <w:rPr>
                <w:rFonts w:ascii="Sylfaen" w:hAnsi="Sylfaen" w:cs="Tahoma"/>
                <w:b/>
                <w:sz w:val="20"/>
                <w:szCs w:val="20"/>
              </w:rPr>
            </w:pPr>
            <w:r w:rsidRPr="004D111C">
              <w:rPr>
                <w:rFonts w:ascii="Sylfaen" w:hAnsi="Sylfaen" w:cs="Tahoma"/>
                <w:bCs/>
                <w:sz w:val="20"/>
                <w:szCs w:val="20"/>
              </w:rPr>
              <w:t>24</w:t>
            </w:r>
          </w:p>
        </w:tc>
        <w:tc>
          <w:tcPr>
            <w:tcW w:w="3402" w:type="dxa"/>
          </w:tcPr>
          <w:p w14:paraId="475BC68A" w14:textId="02209E12"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HAK O NR KAT. BT463R AESCULAP LUB RÓWNOWAŻNY HAK OPERACYJNY BRZUSZNY TYP KOCHER 80X60 DŁUGOŚĆ 250 MM</w:t>
            </w:r>
          </w:p>
        </w:tc>
        <w:tc>
          <w:tcPr>
            <w:tcW w:w="850" w:type="dxa"/>
          </w:tcPr>
          <w:p w14:paraId="26DC85DC" w14:textId="385CDC33"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750807B5" w14:textId="5D786B31" w:rsidR="004D111C" w:rsidRDefault="004D111C" w:rsidP="004D111C">
            <w:pPr>
              <w:rPr>
                <w:rFonts w:cs="Calibri"/>
                <w:sz w:val="20"/>
                <w:szCs w:val="20"/>
              </w:rPr>
            </w:pPr>
            <w:r>
              <w:rPr>
                <w:rFonts w:cs="Calibri"/>
                <w:sz w:val="20"/>
                <w:szCs w:val="20"/>
              </w:rPr>
              <w:t>2</w:t>
            </w:r>
          </w:p>
        </w:tc>
        <w:tc>
          <w:tcPr>
            <w:tcW w:w="709" w:type="dxa"/>
          </w:tcPr>
          <w:p w14:paraId="501CB333" w14:textId="77777777" w:rsidR="004D111C" w:rsidRPr="00C8292E" w:rsidRDefault="004D111C" w:rsidP="004D111C">
            <w:pPr>
              <w:rPr>
                <w:rFonts w:ascii="Sylfaen" w:hAnsi="Sylfaen" w:cs="Tahoma"/>
                <w:b/>
                <w:sz w:val="20"/>
                <w:szCs w:val="20"/>
              </w:rPr>
            </w:pPr>
          </w:p>
        </w:tc>
        <w:tc>
          <w:tcPr>
            <w:tcW w:w="850" w:type="dxa"/>
          </w:tcPr>
          <w:p w14:paraId="78137C86" w14:textId="77777777" w:rsidR="004D111C" w:rsidRPr="00C8292E" w:rsidRDefault="004D111C" w:rsidP="004D111C">
            <w:pPr>
              <w:rPr>
                <w:rFonts w:ascii="Sylfaen" w:hAnsi="Sylfaen" w:cs="Tahoma"/>
                <w:b/>
                <w:sz w:val="20"/>
                <w:szCs w:val="20"/>
              </w:rPr>
            </w:pPr>
          </w:p>
        </w:tc>
        <w:tc>
          <w:tcPr>
            <w:tcW w:w="567" w:type="dxa"/>
          </w:tcPr>
          <w:p w14:paraId="1E9D0815" w14:textId="77777777" w:rsidR="004D111C" w:rsidRPr="00C8292E" w:rsidRDefault="004D111C" w:rsidP="004D111C">
            <w:pPr>
              <w:rPr>
                <w:rFonts w:ascii="Sylfaen" w:hAnsi="Sylfaen" w:cs="Tahoma"/>
                <w:b/>
                <w:sz w:val="20"/>
                <w:szCs w:val="20"/>
              </w:rPr>
            </w:pPr>
          </w:p>
        </w:tc>
        <w:tc>
          <w:tcPr>
            <w:tcW w:w="851" w:type="dxa"/>
          </w:tcPr>
          <w:p w14:paraId="094BDA95" w14:textId="77777777" w:rsidR="004D111C" w:rsidRPr="00C8292E" w:rsidRDefault="004D111C" w:rsidP="004D111C">
            <w:pPr>
              <w:rPr>
                <w:rFonts w:ascii="Sylfaen" w:hAnsi="Sylfaen" w:cs="Tahoma"/>
                <w:b/>
                <w:sz w:val="20"/>
                <w:szCs w:val="20"/>
              </w:rPr>
            </w:pPr>
          </w:p>
        </w:tc>
        <w:tc>
          <w:tcPr>
            <w:tcW w:w="1276" w:type="dxa"/>
          </w:tcPr>
          <w:p w14:paraId="3E0D4E83" w14:textId="77777777" w:rsidR="004D111C" w:rsidRPr="00C8292E" w:rsidRDefault="004D111C" w:rsidP="004D111C">
            <w:pPr>
              <w:rPr>
                <w:rFonts w:ascii="Sylfaen" w:hAnsi="Sylfaen" w:cs="Tahoma"/>
                <w:b/>
                <w:sz w:val="20"/>
                <w:szCs w:val="20"/>
              </w:rPr>
            </w:pPr>
          </w:p>
        </w:tc>
      </w:tr>
      <w:tr w:rsidR="004D111C" w:rsidRPr="00C8292E" w14:paraId="005A77D9" w14:textId="77777777" w:rsidTr="008C07B6">
        <w:tblPrEx>
          <w:tblCellMar>
            <w:top w:w="0" w:type="dxa"/>
            <w:bottom w:w="0" w:type="dxa"/>
          </w:tblCellMar>
        </w:tblPrEx>
        <w:trPr>
          <w:trHeight w:val="565"/>
        </w:trPr>
        <w:tc>
          <w:tcPr>
            <w:tcW w:w="496" w:type="dxa"/>
          </w:tcPr>
          <w:p w14:paraId="42EF4539" w14:textId="0F2D5730" w:rsidR="004D111C" w:rsidRPr="00C8292E" w:rsidRDefault="004D111C" w:rsidP="004D111C">
            <w:pPr>
              <w:rPr>
                <w:rFonts w:ascii="Sylfaen" w:hAnsi="Sylfaen" w:cs="Tahoma"/>
                <w:b/>
                <w:sz w:val="20"/>
                <w:szCs w:val="20"/>
              </w:rPr>
            </w:pPr>
            <w:r w:rsidRPr="004D111C">
              <w:rPr>
                <w:rFonts w:ascii="Sylfaen" w:hAnsi="Sylfaen" w:cs="Tahoma"/>
                <w:bCs/>
                <w:sz w:val="20"/>
                <w:szCs w:val="20"/>
              </w:rPr>
              <w:t>25</w:t>
            </w:r>
          </w:p>
        </w:tc>
        <w:tc>
          <w:tcPr>
            <w:tcW w:w="3402" w:type="dxa"/>
          </w:tcPr>
          <w:p w14:paraId="703F7E4F" w14:textId="29B464A0"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HAK O NR KAT. BT622R AESCULAP LUB RÓWNOWAŻNY HAK BRZUSZNY POWŁOKOWY TYP MIKULICZ 121X50 DŁUGOŚĆ 250 MM</w:t>
            </w:r>
          </w:p>
        </w:tc>
        <w:tc>
          <w:tcPr>
            <w:tcW w:w="850" w:type="dxa"/>
          </w:tcPr>
          <w:p w14:paraId="4EDD9E66" w14:textId="088508B9"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27129914" w14:textId="72AC64B7" w:rsidR="004D111C" w:rsidRDefault="004D111C" w:rsidP="004D111C">
            <w:pPr>
              <w:rPr>
                <w:rFonts w:cs="Calibri"/>
                <w:sz w:val="20"/>
                <w:szCs w:val="20"/>
              </w:rPr>
            </w:pPr>
            <w:r>
              <w:rPr>
                <w:rFonts w:cs="Calibri"/>
                <w:sz w:val="20"/>
                <w:szCs w:val="20"/>
              </w:rPr>
              <w:t>2</w:t>
            </w:r>
          </w:p>
        </w:tc>
        <w:tc>
          <w:tcPr>
            <w:tcW w:w="709" w:type="dxa"/>
          </w:tcPr>
          <w:p w14:paraId="0F876EEF" w14:textId="77777777" w:rsidR="004D111C" w:rsidRPr="00C8292E" w:rsidRDefault="004D111C" w:rsidP="004D111C">
            <w:pPr>
              <w:rPr>
                <w:rFonts w:ascii="Sylfaen" w:hAnsi="Sylfaen" w:cs="Tahoma"/>
                <w:b/>
                <w:sz w:val="20"/>
                <w:szCs w:val="20"/>
              </w:rPr>
            </w:pPr>
          </w:p>
        </w:tc>
        <w:tc>
          <w:tcPr>
            <w:tcW w:w="850" w:type="dxa"/>
          </w:tcPr>
          <w:p w14:paraId="59B7720E" w14:textId="77777777" w:rsidR="004D111C" w:rsidRPr="00C8292E" w:rsidRDefault="004D111C" w:rsidP="004D111C">
            <w:pPr>
              <w:rPr>
                <w:rFonts w:ascii="Sylfaen" w:hAnsi="Sylfaen" w:cs="Tahoma"/>
                <w:b/>
                <w:sz w:val="20"/>
                <w:szCs w:val="20"/>
              </w:rPr>
            </w:pPr>
          </w:p>
        </w:tc>
        <w:tc>
          <w:tcPr>
            <w:tcW w:w="567" w:type="dxa"/>
          </w:tcPr>
          <w:p w14:paraId="6D9F7BDE" w14:textId="77777777" w:rsidR="004D111C" w:rsidRPr="00C8292E" w:rsidRDefault="004D111C" w:rsidP="004D111C">
            <w:pPr>
              <w:rPr>
                <w:rFonts w:ascii="Sylfaen" w:hAnsi="Sylfaen" w:cs="Tahoma"/>
                <w:b/>
                <w:sz w:val="20"/>
                <w:szCs w:val="20"/>
              </w:rPr>
            </w:pPr>
          </w:p>
        </w:tc>
        <w:tc>
          <w:tcPr>
            <w:tcW w:w="851" w:type="dxa"/>
          </w:tcPr>
          <w:p w14:paraId="1A5FEC5C" w14:textId="77777777" w:rsidR="004D111C" w:rsidRPr="00C8292E" w:rsidRDefault="004D111C" w:rsidP="004D111C">
            <w:pPr>
              <w:rPr>
                <w:rFonts w:ascii="Sylfaen" w:hAnsi="Sylfaen" w:cs="Tahoma"/>
                <w:b/>
                <w:sz w:val="20"/>
                <w:szCs w:val="20"/>
              </w:rPr>
            </w:pPr>
          </w:p>
        </w:tc>
        <w:tc>
          <w:tcPr>
            <w:tcW w:w="1276" w:type="dxa"/>
          </w:tcPr>
          <w:p w14:paraId="6CFB50DF" w14:textId="77777777" w:rsidR="004D111C" w:rsidRPr="00C8292E" w:rsidRDefault="004D111C" w:rsidP="004D111C">
            <w:pPr>
              <w:rPr>
                <w:rFonts w:ascii="Sylfaen" w:hAnsi="Sylfaen" w:cs="Tahoma"/>
                <w:b/>
                <w:sz w:val="20"/>
                <w:szCs w:val="20"/>
              </w:rPr>
            </w:pPr>
          </w:p>
        </w:tc>
      </w:tr>
      <w:tr w:rsidR="004D111C" w:rsidRPr="00C8292E" w14:paraId="09FC15D2" w14:textId="77777777" w:rsidTr="008C07B6">
        <w:tblPrEx>
          <w:tblCellMar>
            <w:top w:w="0" w:type="dxa"/>
            <w:bottom w:w="0" w:type="dxa"/>
          </w:tblCellMar>
        </w:tblPrEx>
        <w:trPr>
          <w:trHeight w:val="565"/>
        </w:trPr>
        <w:tc>
          <w:tcPr>
            <w:tcW w:w="496" w:type="dxa"/>
          </w:tcPr>
          <w:p w14:paraId="6E928512" w14:textId="59769185" w:rsidR="004D111C" w:rsidRPr="00C8292E" w:rsidRDefault="004D111C" w:rsidP="004D111C">
            <w:pPr>
              <w:rPr>
                <w:rFonts w:ascii="Sylfaen" w:hAnsi="Sylfaen" w:cs="Tahoma"/>
                <w:b/>
                <w:sz w:val="20"/>
                <w:szCs w:val="20"/>
              </w:rPr>
            </w:pPr>
            <w:r w:rsidRPr="004D111C">
              <w:rPr>
                <w:rFonts w:ascii="Sylfaen" w:hAnsi="Sylfaen" w:cs="Tahoma"/>
                <w:bCs/>
                <w:sz w:val="20"/>
                <w:szCs w:val="20"/>
              </w:rPr>
              <w:t>26</w:t>
            </w:r>
          </w:p>
        </w:tc>
        <w:tc>
          <w:tcPr>
            <w:tcW w:w="3402" w:type="dxa"/>
          </w:tcPr>
          <w:p w14:paraId="0608047F" w14:textId="26DDDB01"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 xml:space="preserve">HAK O NR KAT. BT529R AESCULAP LUB RÓWNOWAŻNY HAK OPERACYJNY TYP BRUNNER 160X30 DŁUGOŚĆ </w:t>
            </w:r>
            <w:r>
              <w:rPr>
                <w:rFonts w:cs="Calibri"/>
                <w:sz w:val="20"/>
                <w:szCs w:val="20"/>
              </w:rPr>
              <w:tab/>
            </w:r>
            <w:r>
              <w:rPr>
                <w:rFonts w:cs="Calibri"/>
                <w:color w:val="000000"/>
                <w:sz w:val="20"/>
                <w:szCs w:val="20"/>
              </w:rPr>
              <w:t>275 MM</w:t>
            </w:r>
          </w:p>
        </w:tc>
        <w:tc>
          <w:tcPr>
            <w:tcW w:w="850" w:type="dxa"/>
          </w:tcPr>
          <w:p w14:paraId="7CA12079" w14:textId="2827744E"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4C67C5D5" w14:textId="0CA59DFE" w:rsidR="004D111C" w:rsidRDefault="004D111C" w:rsidP="004D111C">
            <w:pPr>
              <w:rPr>
                <w:rFonts w:cs="Calibri"/>
                <w:sz w:val="20"/>
                <w:szCs w:val="20"/>
              </w:rPr>
            </w:pPr>
            <w:r>
              <w:rPr>
                <w:rFonts w:cs="Calibri"/>
                <w:sz w:val="20"/>
                <w:szCs w:val="20"/>
              </w:rPr>
              <w:t>2</w:t>
            </w:r>
          </w:p>
        </w:tc>
        <w:tc>
          <w:tcPr>
            <w:tcW w:w="709" w:type="dxa"/>
          </w:tcPr>
          <w:p w14:paraId="441D4A3B" w14:textId="77777777" w:rsidR="004D111C" w:rsidRPr="00C8292E" w:rsidRDefault="004D111C" w:rsidP="004D111C">
            <w:pPr>
              <w:rPr>
                <w:rFonts w:ascii="Sylfaen" w:hAnsi="Sylfaen" w:cs="Tahoma"/>
                <w:b/>
                <w:sz w:val="20"/>
                <w:szCs w:val="20"/>
              </w:rPr>
            </w:pPr>
          </w:p>
        </w:tc>
        <w:tc>
          <w:tcPr>
            <w:tcW w:w="850" w:type="dxa"/>
          </w:tcPr>
          <w:p w14:paraId="32B588B5" w14:textId="77777777" w:rsidR="004D111C" w:rsidRPr="00C8292E" w:rsidRDefault="004D111C" w:rsidP="004D111C">
            <w:pPr>
              <w:rPr>
                <w:rFonts w:ascii="Sylfaen" w:hAnsi="Sylfaen" w:cs="Tahoma"/>
                <w:b/>
                <w:sz w:val="20"/>
                <w:szCs w:val="20"/>
              </w:rPr>
            </w:pPr>
          </w:p>
        </w:tc>
        <w:tc>
          <w:tcPr>
            <w:tcW w:w="567" w:type="dxa"/>
          </w:tcPr>
          <w:p w14:paraId="794A6855" w14:textId="77777777" w:rsidR="004D111C" w:rsidRPr="00C8292E" w:rsidRDefault="004D111C" w:rsidP="004D111C">
            <w:pPr>
              <w:rPr>
                <w:rFonts w:ascii="Sylfaen" w:hAnsi="Sylfaen" w:cs="Tahoma"/>
                <w:b/>
                <w:sz w:val="20"/>
                <w:szCs w:val="20"/>
              </w:rPr>
            </w:pPr>
          </w:p>
        </w:tc>
        <w:tc>
          <w:tcPr>
            <w:tcW w:w="851" w:type="dxa"/>
          </w:tcPr>
          <w:p w14:paraId="36918A41" w14:textId="77777777" w:rsidR="004D111C" w:rsidRPr="00C8292E" w:rsidRDefault="004D111C" w:rsidP="004D111C">
            <w:pPr>
              <w:rPr>
                <w:rFonts w:ascii="Sylfaen" w:hAnsi="Sylfaen" w:cs="Tahoma"/>
                <w:b/>
                <w:sz w:val="20"/>
                <w:szCs w:val="20"/>
              </w:rPr>
            </w:pPr>
          </w:p>
        </w:tc>
        <w:tc>
          <w:tcPr>
            <w:tcW w:w="1276" w:type="dxa"/>
          </w:tcPr>
          <w:p w14:paraId="08719F62" w14:textId="77777777" w:rsidR="004D111C" w:rsidRPr="00C8292E" w:rsidRDefault="004D111C" w:rsidP="004D111C">
            <w:pPr>
              <w:rPr>
                <w:rFonts w:ascii="Sylfaen" w:hAnsi="Sylfaen" w:cs="Tahoma"/>
                <w:b/>
                <w:sz w:val="20"/>
                <w:szCs w:val="20"/>
              </w:rPr>
            </w:pPr>
          </w:p>
        </w:tc>
      </w:tr>
      <w:tr w:rsidR="004D111C" w:rsidRPr="00C8292E" w14:paraId="141B3C70" w14:textId="77777777" w:rsidTr="008C07B6">
        <w:tblPrEx>
          <w:tblCellMar>
            <w:top w:w="0" w:type="dxa"/>
            <w:bottom w:w="0" w:type="dxa"/>
          </w:tblCellMar>
        </w:tblPrEx>
        <w:trPr>
          <w:trHeight w:val="565"/>
        </w:trPr>
        <w:tc>
          <w:tcPr>
            <w:tcW w:w="496" w:type="dxa"/>
          </w:tcPr>
          <w:p w14:paraId="569DA92B" w14:textId="34B9874A" w:rsidR="004D111C" w:rsidRPr="00C8292E" w:rsidRDefault="004D111C" w:rsidP="004D111C">
            <w:pPr>
              <w:rPr>
                <w:rFonts w:ascii="Sylfaen" w:hAnsi="Sylfaen" w:cs="Tahoma"/>
                <w:b/>
                <w:sz w:val="20"/>
                <w:szCs w:val="20"/>
              </w:rPr>
            </w:pPr>
            <w:r w:rsidRPr="004D111C">
              <w:rPr>
                <w:rFonts w:ascii="Sylfaen" w:hAnsi="Sylfaen" w:cs="Tahoma"/>
                <w:bCs/>
                <w:sz w:val="20"/>
                <w:szCs w:val="20"/>
              </w:rPr>
              <w:t>27</w:t>
            </w:r>
          </w:p>
        </w:tc>
        <w:tc>
          <w:tcPr>
            <w:tcW w:w="3402" w:type="dxa"/>
          </w:tcPr>
          <w:p w14:paraId="796FC1B1" w14:textId="73EA4011"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HAK O NR KAT. BT630R AESCULAP LUB RÓWNOWAŻNY HAK OPERACYJNY TYP KELLY 150X39 MM DŁUGOŚĆ 260 MM</w:t>
            </w:r>
          </w:p>
        </w:tc>
        <w:tc>
          <w:tcPr>
            <w:tcW w:w="850" w:type="dxa"/>
          </w:tcPr>
          <w:p w14:paraId="4F6692CB" w14:textId="7CA8D2E5"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2D1A5A60" w14:textId="73AF8BCE" w:rsidR="004D111C" w:rsidRDefault="004D111C" w:rsidP="004D111C">
            <w:pPr>
              <w:rPr>
                <w:rFonts w:cs="Calibri"/>
                <w:sz w:val="20"/>
                <w:szCs w:val="20"/>
              </w:rPr>
            </w:pPr>
            <w:r>
              <w:rPr>
                <w:rFonts w:cs="Calibri"/>
                <w:sz w:val="20"/>
                <w:szCs w:val="20"/>
              </w:rPr>
              <w:t>2</w:t>
            </w:r>
          </w:p>
        </w:tc>
        <w:tc>
          <w:tcPr>
            <w:tcW w:w="709" w:type="dxa"/>
          </w:tcPr>
          <w:p w14:paraId="6709EC8A" w14:textId="77777777" w:rsidR="004D111C" w:rsidRPr="00C8292E" w:rsidRDefault="004D111C" w:rsidP="004D111C">
            <w:pPr>
              <w:rPr>
                <w:rFonts w:ascii="Sylfaen" w:hAnsi="Sylfaen" w:cs="Tahoma"/>
                <w:b/>
                <w:sz w:val="20"/>
                <w:szCs w:val="20"/>
              </w:rPr>
            </w:pPr>
          </w:p>
        </w:tc>
        <w:tc>
          <w:tcPr>
            <w:tcW w:w="850" w:type="dxa"/>
          </w:tcPr>
          <w:p w14:paraId="02C457E8" w14:textId="77777777" w:rsidR="004D111C" w:rsidRPr="00C8292E" w:rsidRDefault="004D111C" w:rsidP="004D111C">
            <w:pPr>
              <w:rPr>
                <w:rFonts w:ascii="Sylfaen" w:hAnsi="Sylfaen" w:cs="Tahoma"/>
                <w:b/>
                <w:sz w:val="20"/>
                <w:szCs w:val="20"/>
              </w:rPr>
            </w:pPr>
          </w:p>
        </w:tc>
        <w:tc>
          <w:tcPr>
            <w:tcW w:w="567" w:type="dxa"/>
          </w:tcPr>
          <w:p w14:paraId="416D16BA" w14:textId="77777777" w:rsidR="004D111C" w:rsidRPr="00C8292E" w:rsidRDefault="004D111C" w:rsidP="004D111C">
            <w:pPr>
              <w:rPr>
                <w:rFonts w:ascii="Sylfaen" w:hAnsi="Sylfaen" w:cs="Tahoma"/>
                <w:b/>
                <w:sz w:val="20"/>
                <w:szCs w:val="20"/>
              </w:rPr>
            </w:pPr>
          </w:p>
        </w:tc>
        <w:tc>
          <w:tcPr>
            <w:tcW w:w="851" w:type="dxa"/>
          </w:tcPr>
          <w:p w14:paraId="110DC74D" w14:textId="77777777" w:rsidR="004D111C" w:rsidRPr="00C8292E" w:rsidRDefault="004D111C" w:rsidP="004D111C">
            <w:pPr>
              <w:rPr>
                <w:rFonts w:ascii="Sylfaen" w:hAnsi="Sylfaen" w:cs="Tahoma"/>
                <w:b/>
                <w:sz w:val="20"/>
                <w:szCs w:val="20"/>
              </w:rPr>
            </w:pPr>
          </w:p>
        </w:tc>
        <w:tc>
          <w:tcPr>
            <w:tcW w:w="1276" w:type="dxa"/>
          </w:tcPr>
          <w:p w14:paraId="58A38467" w14:textId="77777777" w:rsidR="004D111C" w:rsidRPr="00C8292E" w:rsidRDefault="004D111C" w:rsidP="004D111C">
            <w:pPr>
              <w:rPr>
                <w:rFonts w:ascii="Sylfaen" w:hAnsi="Sylfaen" w:cs="Tahoma"/>
                <w:b/>
                <w:sz w:val="20"/>
                <w:szCs w:val="20"/>
              </w:rPr>
            </w:pPr>
          </w:p>
        </w:tc>
      </w:tr>
      <w:tr w:rsidR="004D111C" w:rsidRPr="00C8292E" w14:paraId="070219DA" w14:textId="77777777" w:rsidTr="008C07B6">
        <w:tblPrEx>
          <w:tblCellMar>
            <w:top w:w="0" w:type="dxa"/>
            <w:bottom w:w="0" w:type="dxa"/>
          </w:tblCellMar>
        </w:tblPrEx>
        <w:trPr>
          <w:trHeight w:val="565"/>
        </w:trPr>
        <w:tc>
          <w:tcPr>
            <w:tcW w:w="496" w:type="dxa"/>
          </w:tcPr>
          <w:p w14:paraId="59A34742" w14:textId="4C87F1E8" w:rsidR="004D111C" w:rsidRPr="00C8292E" w:rsidRDefault="004D111C" w:rsidP="004D111C">
            <w:pPr>
              <w:rPr>
                <w:rFonts w:ascii="Sylfaen" w:hAnsi="Sylfaen" w:cs="Tahoma"/>
                <w:b/>
                <w:sz w:val="20"/>
                <w:szCs w:val="20"/>
              </w:rPr>
            </w:pPr>
            <w:r w:rsidRPr="004D111C">
              <w:rPr>
                <w:rFonts w:ascii="Sylfaen" w:hAnsi="Sylfaen" w:cs="Tahoma"/>
                <w:bCs/>
                <w:sz w:val="20"/>
                <w:szCs w:val="20"/>
              </w:rPr>
              <w:t>28</w:t>
            </w:r>
          </w:p>
        </w:tc>
        <w:tc>
          <w:tcPr>
            <w:tcW w:w="3402" w:type="dxa"/>
          </w:tcPr>
          <w:p w14:paraId="67F18B70" w14:textId="76A68773"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 xml:space="preserve">HAK O NR KAT. BT041R AESCULAP LUB RÓWNOWAŻNY HAK OPERACYJNY TYP US-ARMY DŁUGOŚĆ 220 MM </w:t>
            </w:r>
            <w:r>
              <w:rPr>
                <w:rFonts w:cs="Calibri"/>
                <w:sz w:val="20"/>
                <w:szCs w:val="20"/>
              </w:rPr>
              <w:tab/>
            </w:r>
            <w:r>
              <w:rPr>
                <w:rFonts w:cs="Calibri"/>
                <w:color w:val="000000"/>
                <w:sz w:val="20"/>
                <w:szCs w:val="20"/>
              </w:rPr>
              <w:t>DWUSTRONNY WYMIARY ŁYŻEK 26X15/43X15-</w:t>
            </w:r>
            <w:r>
              <w:rPr>
                <w:rFonts w:cs="Calibri"/>
                <w:sz w:val="20"/>
                <w:szCs w:val="20"/>
              </w:rPr>
              <w:tab/>
            </w:r>
            <w:r>
              <w:rPr>
                <w:rFonts w:cs="Calibri"/>
                <w:color w:val="000000"/>
                <w:sz w:val="20"/>
                <w:szCs w:val="20"/>
              </w:rPr>
              <w:t>22X15/39X15</w:t>
            </w:r>
          </w:p>
        </w:tc>
        <w:tc>
          <w:tcPr>
            <w:tcW w:w="850" w:type="dxa"/>
          </w:tcPr>
          <w:p w14:paraId="387F2712" w14:textId="6DA73D03"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010AC026" w14:textId="43DC8E35" w:rsidR="004D111C" w:rsidRDefault="004D111C" w:rsidP="004D111C">
            <w:pPr>
              <w:rPr>
                <w:rFonts w:cs="Calibri"/>
                <w:sz w:val="20"/>
                <w:szCs w:val="20"/>
              </w:rPr>
            </w:pPr>
            <w:r>
              <w:rPr>
                <w:rFonts w:cs="Calibri"/>
                <w:sz w:val="20"/>
                <w:szCs w:val="20"/>
              </w:rPr>
              <w:t>1</w:t>
            </w:r>
          </w:p>
        </w:tc>
        <w:tc>
          <w:tcPr>
            <w:tcW w:w="709" w:type="dxa"/>
          </w:tcPr>
          <w:p w14:paraId="147A26C8" w14:textId="77777777" w:rsidR="004D111C" w:rsidRPr="00C8292E" w:rsidRDefault="004D111C" w:rsidP="004D111C">
            <w:pPr>
              <w:rPr>
                <w:rFonts w:ascii="Sylfaen" w:hAnsi="Sylfaen" w:cs="Tahoma"/>
                <w:b/>
                <w:sz w:val="20"/>
                <w:szCs w:val="20"/>
              </w:rPr>
            </w:pPr>
          </w:p>
        </w:tc>
        <w:tc>
          <w:tcPr>
            <w:tcW w:w="850" w:type="dxa"/>
          </w:tcPr>
          <w:p w14:paraId="2D2E8A3F" w14:textId="77777777" w:rsidR="004D111C" w:rsidRPr="00C8292E" w:rsidRDefault="004D111C" w:rsidP="004D111C">
            <w:pPr>
              <w:rPr>
                <w:rFonts w:ascii="Sylfaen" w:hAnsi="Sylfaen" w:cs="Tahoma"/>
                <w:b/>
                <w:sz w:val="20"/>
                <w:szCs w:val="20"/>
              </w:rPr>
            </w:pPr>
          </w:p>
        </w:tc>
        <w:tc>
          <w:tcPr>
            <w:tcW w:w="567" w:type="dxa"/>
          </w:tcPr>
          <w:p w14:paraId="6D7A4BB8" w14:textId="77777777" w:rsidR="004D111C" w:rsidRPr="00C8292E" w:rsidRDefault="004D111C" w:rsidP="004D111C">
            <w:pPr>
              <w:rPr>
                <w:rFonts w:ascii="Sylfaen" w:hAnsi="Sylfaen" w:cs="Tahoma"/>
                <w:b/>
                <w:sz w:val="20"/>
                <w:szCs w:val="20"/>
              </w:rPr>
            </w:pPr>
          </w:p>
        </w:tc>
        <w:tc>
          <w:tcPr>
            <w:tcW w:w="851" w:type="dxa"/>
          </w:tcPr>
          <w:p w14:paraId="07B7B637" w14:textId="77777777" w:rsidR="004D111C" w:rsidRPr="00C8292E" w:rsidRDefault="004D111C" w:rsidP="004D111C">
            <w:pPr>
              <w:rPr>
                <w:rFonts w:ascii="Sylfaen" w:hAnsi="Sylfaen" w:cs="Tahoma"/>
                <w:b/>
                <w:sz w:val="20"/>
                <w:szCs w:val="20"/>
              </w:rPr>
            </w:pPr>
          </w:p>
        </w:tc>
        <w:tc>
          <w:tcPr>
            <w:tcW w:w="1276" w:type="dxa"/>
          </w:tcPr>
          <w:p w14:paraId="2DD6081D" w14:textId="77777777" w:rsidR="004D111C" w:rsidRPr="00C8292E" w:rsidRDefault="004D111C" w:rsidP="004D111C">
            <w:pPr>
              <w:rPr>
                <w:rFonts w:ascii="Sylfaen" w:hAnsi="Sylfaen" w:cs="Tahoma"/>
                <w:b/>
                <w:sz w:val="20"/>
                <w:szCs w:val="20"/>
              </w:rPr>
            </w:pPr>
          </w:p>
        </w:tc>
      </w:tr>
      <w:tr w:rsidR="004D111C" w:rsidRPr="00C8292E" w14:paraId="4C4FF2EA" w14:textId="77777777" w:rsidTr="008C07B6">
        <w:tblPrEx>
          <w:tblCellMar>
            <w:top w:w="0" w:type="dxa"/>
            <w:bottom w:w="0" w:type="dxa"/>
          </w:tblCellMar>
        </w:tblPrEx>
        <w:trPr>
          <w:trHeight w:val="565"/>
        </w:trPr>
        <w:tc>
          <w:tcPr>
            <w:tcW w:w="496" w:type="dxa"/>
          </w:tcPr>
          <w:p w14:paraId="628EC9A7" w14:textId="16582AD3" w:rsidR="004D111C" w:rsidRPr="00C8292E" w:rsidRDefault="004D111C" w:rsidP="004D111C">
            <w:pPr>
              <w:rPr>
                <w:rFonts w:ascii="Sylfaen" w:hAnsi="Sylfaen" w:cs="Tahoma"/>
                <w:b/>
                <w:sz w:val="20"/>
                <w:szCs w:val="20"/>
              </w:rPr>
            </w:pPr>
            <w:r w:rsidRPr="004D111C">
              <w:rPr>
                <w:rFonts w:ascii="Sylfaen" w:hAnsi="Sylfaen" w:cs="Tahoma"/>
                <w:bCs/>
                <w:sz w:val="20"/>
                <w:szCs w:val="20"/>
              </w:rPr>
              <w:t>29</w:t>
            </w:r>
          </w:p>
        </w:tc>
        <w:tc>
          <w:tcPr>
            <w:tcW w:w="3402" w:type="dxa"/>
          </w:tcPr>
          <w:p w14:paraId="1ADB085A" w14:textId="3226D200"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 xml:space="preserve">HAK O NR KAT. BT264R </w:t>
            </w:r>
            <w:r>
              <w:rPr>
                <w:rFonts w:cs="Calibri"/>
                <w:color w:val="000000"/>
                <w:sz w:val="20"/>
                <w:szCs w:val="20"/>
              </w:rPr>
              <w:lastRenderedPageBreak/>
              <w:t>AESCULAP LUB RÓWNOWAŻNY HAK OPERACYJNY TYP KOCHER CZTEROZĘBNY PÓŁOSTRY 16X20 MM DŁUGOŚĆ 220 MM</w:t>
            </w:r>
          </w:p>
        </w:tc>
        <w:tc>
          <w:tcPr>
            <w:tcW w:w="850" w:type="dxa"/>
          </w:tcPr>
          <w:p w14:paraId="5FDC21C3" w14:textId="16531F6C" w:rsidR="004D111C" w:rsidRDefault="004D111C" w:rsidP="004D111C">
            <w:pPr>
              <w:rPr>
                <w:rFonts w:cs="Calibri"/>
                <w:kern w:val="3"/>
                <w:sz w:val="20"/>
                <w:szCs w:val="20"/>
                <w:lang w:eastAsia="en-US"/>
              </w:rPr>
            </w:pPr>
            <w:r>
              <w:rPr>
                <w:rFonts w:cs="Calibri"/>
                <w:kern w:val="3"/>
                <w:sz w:val="20"/>
                <w:szCs w:val="20"/>
                <w:lang w:eastAsia="en-US"/>
              </w:rPr>
              <w:lastRenderedPageBreak/>
              <w:t>SZT.</w:t>
            </w:r>
          </w:p>
        </w:tc>
        <w:tc>
          <w:tcPr>
            <w:tcW w:w="567" w:type="dxa"/>
            <w:vAlign w:val="center"/>
          </w:tcPr>
          <w:p w14:paraId="1B08111B" w14:textId="0DE92869" w:rsidR="004D111C" w:rsidRDefault="004D111C" w:rsidP="004D111C">
            <w:pPr>
              <w:rPr>
                <w:rFonts w:cs="Calibri"/>
                <w:sz w:val="20"/>
                <w:szCs w:val="20"/>
              </w:rPr>
            </w:pPr>
            <w:r>
              <w:rPr>
                <w:rFonts w:cs="Calibri"/>
                <w:sz w:val="20"/>
                <w:szCs w:val="20"/>
              </w:rPr>
              <w:t>2</w:t>
            </w:r>
          </w:p>
        </w:tc>
        <w:tc>
          <w:tcPr>
            <w:tcW w:w="709" w:type="dxa"/>
          </w:tcPr>
          <w:p w14:paraId="1F84F56E" w14:textId="77777777" w:rsidR="004D111C" w:rsidRPr="00C8292E" w:rsidRDefault="004D111C" w:rsidP="004D111C">
            <w:pPr>
              <w:rPr>
                <w:rFonts w:ascii="Sylfaen" w:hAnsi="Sylfaen" w:cs="Tahoma"/>
                <w:b/>
                <w:sz w:val="20"/>
                <w:szCs w:val="20"/>
              </w:rPr>
            </w:pPr>
          </w:p>
        </w:tc>
        <w:tc>
          <w:tcPr>
            <w:tcW w:w="850" w:type="dxa"/>
          </w:tcPr>
          <w:p w14:paraId="4AC82E6A" w14:textId="77777777" w:rsidR="004D111C" w:rsidRPr="00C8292E" w:rsidRDefault="004D111C" w:rsidP="004D111C">
            <w:pPr>
              <w:rPr>
                <w:rFonts w:ascii="Sylfaen" w:hAnsi="Sylfaen" w:cs="Tahoma"/>
                <w:b/>
                <w:sz w:val="20"/>
                <w:szCs w:val="20"/>
              </w:rPr>
            </w:pPr>
          </w:p>
        </w:tc>
        <w:tc>
          <w:tcPr>
            <w:tcW w:w="567" w:type="dxa"/>
          </w:tcPr>
          <w:p w14:paraId="7CA96DD9" w14:textId="77777777" w:rsidR="004D111C" w:rsidRPr="00C8292E" w:rsidRDefault="004D111C" w:rsidP="004D111C">
            <w:pPr>
              <w:rPr>
                <w:rFonts w:ascii="Sylfaen" w:hAnsi="Sylfaen" w:cs="Tahoma"/>
                <w:b/>
                <w:sz w:val="20"/>
                <w:szCs w:val="20"/>
              </w:rPr>
            </w:pPr>
          </w:p>
        </w:tc>
        <w:tc>
          <w:tcPr>
            <w:tcW w:w="851" w:type="dxa"/>
          </w:tcPr>
          <w:p w14:paraId="0AE819C4" w14:textId="77777777" w:rsidR="004D111C" w:rsidRPr="00C8292E" w:rsidRDefault="004D111C" w:rsidP="004D111C">
            <w:pPr>
              <w:rPr>
                <w:rFonts w:ascii="Sylfaen" w:hAnsi="Sylfaen" w:cs="Tahoma"/>
                <w:b/>
                <w:sz w:val="20"/>
                <w:szCs w:val="20"/>
              </w:rPr>
            </w:pPr>
          </w:p>
        </w:tc>
        <w:tc>
          <w:tcPr>
            <w:tcW w:w="1276" w:type="dxa"/>
          </w:tcPr>
          <w:p w14:paraId="05313877" w14:textId="77777777" w:rsidR="004D111C" w:rsidRPr="00C8292E" w:rsidRDefault="004D111C" w:rsidP="004D111C">
            <w:pPr>
              <w:rPr>
                <w:rFonts w:ascii="Sylfaen" w:hAnsi="Sylfaen" w:cs="Tahoma"/>
                <w:b/>
                <w:sz w:val="20"/>
                <w:szCs w:val="20"/>
              </w:rPr>
            </w:pPr>
          </w:p>
        </w:tc>
      </w:tr>
      <w:tr w:rsidR="004D111C" w:rsidRPr="00C8292E" w14:paraId="0FE0F52C" w14:textId="77777777" w:rsidTr="008C07B6">
        <w:tblPrEx>
          <w:tblCellMar>
            <w:top w:w="0" w:type="dxa"/>
            <w:bottom w:w="0" w:type="dxa"/>
          </w:tblCellMar>
        </w:tblPrEx>
        <w:trPr>
          <w:trHeight w:val="565"/>
        </w:trPr>
        <w:tc>
          <w:tcPr>
            <w:tcW w:w="496" w:type="dxa"/>
          </w:tcPr>
          <w:p w14:paraId="64A458FB" w14:textId="4F6F9673" w:rsidR="004D111C" w:rsidRPr="004D111C" w:rsidRDefault="004D111C" w:rsidP="004D111C">
            <w:pPr>
              <w:rPr>
                <w:rFonts w:ascii="Sylfaen" w:hAnsi="Sylfaen" w:cs="Tahoma"/>
                <w:bCs/>
                <w:sz w:val="20"/>
                <w:szCs w:val="20"/>
              </w:rPr>
            </w:pPr>
            <w:r w:rsidRPr="004D111C">
              <w:rPr>
                <w:rFonts w:ascii="Sylfaen" w:hAnsi="Sylfaen" w:cs="Tahoma"/>
                <w:bCs/>
                <w:sz w:val="20"/>
                <w:szCs w:val="20"/>
              </w:rPr>
              <w:t>30</w:t>
            </w:r>
          </w:p>
        </w:tc>
        <w:tc>
          <w:tcPr>
            <w:tcW w:w="3402" w:type="dxa"/>
          </w:tcPr>
          <w:p w14:paraId="0FF68F52" w14:textId="442A627D"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HAK O NR KAT. BV502R AESCULAP LUB RÓWNOWAŻNY HAK BRZUSZNY TYP GOSSET ŚREDNI DŁUGOŚĆ 170MM SZEROKOŚĆ ROZWARCIA 125 MM WYMIARY ŁYŻEK 200 MM X 55 MM</w:t>
            </w:r>
          </w:p>
        </w:tc>
        <w:tc>
          <w:tcPr>
            <w:tcW w:w="850" w:type="dxa"/>
          </w:tcPr>
          <w:p w14:paraId="00E4F31E" w14:textId="29113685"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6A4F6D75" w14:textId="14654F61" w:rsidR="004D111C" w:rsidRDefault="004D111C" w:rsidP="004D111C">
            <w:pPr>
              <w:rPr>
                <w:rFonts w:cs="Calibri"/>
                <w:sz w:val="20"/>
                <w:szCs w:val="20"/>
              </w:rPr>
            </w:pPr>
            <w:r>
              <w:rPr>
                <w:rFonts w:cs="Calibri"/>
                <w:sz w:val="20"/>
                <w:szCs w:val="20"/>
              </w:rPr>
              <w:t>1</w:t>
            </w:r>
          </w:p>
        </w:tc>
        <w:tc>
          <w:tcPr>
            <w:tcW w:w="709" w:type="dxa"/>
          </w:tcPr>
          <w:p w14:paraId="04271E1D" w14:textId="77777777" w:rsidR="004D111C" w:rsidRPr="00C8292E" w:rsidRDefault="004D111C" w:rsidP="004D111C">
            <w:pPr>
              <w:rPr>
                <w:rFonts w:ascii="Sylfaen" w:hAnsi="Sylfaen" w:cs="Tahoma"/>
                <w:b/>
                <w:sz w:val="20"/>
                <w:szCs w:val="20"/>
              </w:rPr>
            </w:pPr>
          </w:p>
        </w:tc>
        <w:tc>
          <w:tcPr>
            <w:tcW w:w="850" w:type="dxa"/>
          </w:tcPr>
          <w:p w14:paraId="6BBB0018" w14:textId="77777777" w:rsidR="004D111C" w:rsidRPr="00C8292E" w:rsidRDefault="004D111C" w:rsidP="004D111C">
            <w:pPr>
              <w:rPr>
                <w:rFonts w:ascii="Sylfaen" w:hAnsi="Sylfaen" w:cs="Tahoma"/>
                <w:b/>
                <w:sz w:val="20"/>
                <w:szCs w:val="20"/>
              </w:rPr>
            </w:pPr>
          </w:p>
        </w:tc>
        <w:tc>
          <w:tcPr>
            <w:tcW w:w="567" w:type="dxa"/>
          </w:tcPr>
          <w:p w14:paraId="7FFF9672" w14:textId="77777777" w:rsidR="004D111C" w:rsidRPr="00C8292E" w:rsidRDefault="004D111C" w:rsidP="004D111C">
            <w:pPr>
              <w:rPr>
                <w:rFonts w:ascii="Sylfaen" w:hAnsi="Sylfaen" w:cs="Tahoma"/>
                <w:b/>
                <w:sz w:val="20"/>
                <w:szCs w:val="20"/>
              </w:rPr>
            </w:pPr>
          </w:p>
        </w:tc>
        <w:tc>
          <w:tcPr>
            <w:tcW w:w="851" w:type="dxa"/>
          </w:tcPr>
          <w:p w14:paraId="0B3B8BD4" w14:textId="77777777" w:rsidR="004D111C" w:rsidRPr="00C8292E" w:rsidRDefault="004D111C" w:rsidP="004D111C">
            <w:pPr>
              <w:rPr>
                <w:rFonts w:ascii="Sylfaen" w:hAnsi="Sylfaen" w:cs="Tahoma"/>
                <w:b/>
                <w:sz w:val="20"/>
                <w:szCs w:val="20"/>
              </w:rPr>
            </w:pPr>
          </w:p>
        </w:tc>
        <w:tc>
          <w:tcPr>
            <w:tcW w:w="1276" w:type="dxa"/>
          </w:tcPr>
          <w:p w14:paraId="066FF399" w14:textId="77777777" w:rsidR="004D111C" w:rsidRPr="00C8292E" w:rsidRDefault="004D111C" w:rsidP="004D111C">
            <w:pPr>
              <w:rPr>
                <w:rFonts w:ascii="Sylfaen" w:hAnsi="Sylfaen" w:cs="Tahoma"/>
                <w:b/>
                <w:sz w:val="20"/>
                <w:szCs w:val="20"/>
              </w:rPr>
            </w:pPr>
          </w:p>
        </w:tc>
      </w:tr>
      <w:tr w:rsidR="004D111C" w:rsidRPr="00C8292E" w14:paraId="6CBEF1B6" w14:textId="77777777" w:rsidTr="008C07B6">
        <w:tblPrEx>
          <w:tblCellMar>
            <w:top w:w="0" w:type="dxa"/>
            <w:bottom w:w="0" w:type="dxa"/>
          </w:tblCellMar>
        </w:tblPrEx>
        <w:trPr>
          <w:trHeight w:val="565"/>
        </w:trPr>
        <w:tc>
          <w:tcPr>
            <w:tcW w:w="496" w:type="dxa"/>
          </w:tcPr>
          <w:p w14:paraId="2CF87761" w14:textId="06EBA3A8" w:rsidR="004D111C" w:rsidRPr="004D111C" w:rsidRDefault="004D111C" w:rsidP="004D111C">
            <w:pPr>
              <w:rPr>
                <w:rFonts w:ascii="Sylfaen" w:hAnsi="Sylfaen" w:cs="Tahoma"/>
                <w:bCs/>
                <w:sz w:val="20"/>
                <w:szCs w:val="20"/>
              </w:rPr>
            </w:pPr>
            <w:r w:rsidRPr="004D111C">
              <w:rPr>
                <w:rFonts w:ascii="Sylfaen" w:hAnsi="Sylfaen" w:cs="Tahoma"/>
                <w:bCs/>
                <w:sz w:val="20"/>
                <w:szCs w:val="20"/>
              </w:rPr>
              <w:t>31</w:t>
            </w:r>
          </w:p>
        </w:tc>
        <w:tc>
          <w:tcPr>
            <w:tcW w:w="3402" w:type="dxa"/>
          </w:tcPr>
          <w:p w14:paraId="53087EAE" w14:textId="744BB93E"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 xml:space="preserve">KLESZCZYKI O NR KAT. BJ313R AESCULAP LUB RÓWNOWAŻNE KLESZCZYKI DO OTRZEWNEJ TYP MIKULICZ </w:t>
            </w:r>
            <w:r>
              <w:rPr>
                <w:rFonts w:cs="Calibri"/>
                <w:sz w:val="20"/>
                <w:szCs w:val="20"/>
              </w:rPr>
              <w:tab/>
            </w:r>
            <w:r>
              <w:rPr>
                <w:rFonts w:cs="Calibri"/>
                <w:color w:val="000000"/>
                <w:sz w:val="20"/>
                <w:szCs w:val="20"/>
              </w:rPr>
              <w:t xml:space="preserve">ODGIĘTE DŁUGOŚĆ 205 MM KOŃCÓWKA ROBOCZA 1X2 ZĄBKI </w:t>
            </w:r>
          </w:p>
        </w:tc>
        <w:tc>
          <w:tcPr>
            <w:tcW w:w="850" w:type="dxa"/>
          </w:tcPr>
          <w:p w14:paraId="07F0CD21" w14:textId="180E6F8B"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3BFA1E64" w14:textId="7CD9F040" w:rsidR="004D111C" w:rsidRDefault="004D111C" w:rsidP="004D111C">
            <w:pPr>
              <w:rPr>
                <w:rFonts w:cs="Calibri"/>
                <w:sz w:val="20"/>
                <w:szCs w:val="20"/>
              </w:rPr>
            </w:pPr>
            <w:r>
              <w:rPr>
                <w:rFonts w:cs="Calibri"/>
                <w:sz w:val="20"/>
                <w:szCs w:val="20"/>
              </w:rPr>
              <w:t>4</w:t>
            </w:r>
          </w:p>
        </w:tc>
        <w:tc>
          <w:tcPr>
            <w:tcW w:w="709" w:type="dxa"/>
          </w:tcPr>
          <w:p w14:paraId="056CAD09" w14:textId="77777777" w:rsidR="004D111C" w:rsidRPr="00C8292E" w:rsidRDefault="004D111C" w:rsidP="004D111C">
            <w:pPr>
              <w:rPr>
                <w:rFonts w:ascii="Sylfaen" w:hAnsi="Sylfaen" w:cs="Tahoma"/>
                <w:b/>
                <w:sz w:val="20"/>
                <w:szCs w:val="20"/>
              </w:rPr>
            </w:pPr>
          </w:p>
        </w:tc>
        <w:tc>
          <w:tcPr>
            <w:tcW w:w="850" w:type="dxa"/>
          </w:tcPr>
          <w:p w14:paraId="3536E96B" w14:textId="77777777" w:rsidR="004D111C" w:rsidRPr="00C8292E" w:rsidRDefault="004D111C" w:rsidP="004D111C">
            <w:pPr>
              <w:rPr>
                <w:rFonts w:ascii="Sylfaen" w:hAnsi="Sylfaen" w:cs="Tahoma"/>
                <w:b/>
                <w:sz w:val="20"/>
                <w:szCs w:val="20"/>
              </w:rPr>
            </w:pPr>
          </w:p>
        </w:tc>
        <w:tc>
          <w:tcPr>
            <w:tcW w:w="567" w:type="dxa"/>
          </w:tcPr>
          <w:p w14:paraId="16A57BB9" w14:textId="77777777" w:rsidR="004D111C" w:rsidRPr="00C8292E" w:rsidRDefault="004D111C" w:rsidP="004D111C">
            <w:pPr>
              <w:rPr>
                <w:rFonts w:ascii="Sylfaen" w:hAnsi="Sylfaen" w:cs="Tahoma"/>
                <w:b/>
                <w:sz w:val="20"/>
                <w:szCs w:val="20"/>
              </w:rPr>
            </w:pPr>
          </w:p>
        </w:tc>
        <w:tc>
          <w:tcPr>
            <w:tcW w:w="851" w:type="dxa"/>
          </w:tcPr>
          <w:p w14:paraId="6588377B" w14:textId="77777777" w:rsidR="004D111C" w:rsidRPr="00C8292E" w:rsidRDefault="004D111C" w:rsidP="004D111C">
            <w:pPr>
              <w:rPr>
                <w:rFonts w:ascii="Sylfaen" w:hAnsi="Sylfaen" w:cs="Tahoma"/>
                <w:b/>
                <w:sz w:val="20"/>
                <w:szCs w:val="20"/>
              </w:rPr>
            </w:pPr>
          </w:p>
        </w:tc>
        <w:tc>
          <w:tcPr>
            <w:tcW w:w="1276" w:type="dxa"/>
          </w:tcPr>
          <w:p w14:paraId="35C54A44" w14:textId="77777777" w:rsidR="004D111C" w:rsidRPr="00C8292E" w:rsidRDefault="004D111C" w:rsidP="004D111C">
            <w:pPr>
              <w:rPr>
                <w:rFonts w:ascii="Sylfaen" w:hAnsi="Sylfaen" w:cs="Tahoma"/>
                <w:b/>
                <w:sz w:val="20"/>
                <w:szCs w:val="20"/>
              </w:rPr>
            </w:pPr>
          </w:p>
        </w:tc>
      </w:tr>
      <w:tr w:rsidR="004D111C" w:rsidRPr="00C8292E" w14:paraId="455ACFA6" w14:textId="77777777" w:rsidTr="008C07B6">
        <w:tblPrEx>
          <w:tblCellMar>
            <w:top w:w="0" w:type="dxa"/>
            <w:bottom w:w="0" w:type="dxa"/>
          </w:tblCellMar>
        </w:tblPrEx>
        <w:trPr>
          <w:trHeight w:val="565"/>
        </w:trPr>
        <w:tc>
          <w:tcPr>
            <w:tcW w:w="496" w:type="dxa"/>
          </w:tcPr>
          <w:p w14:paraId="0D60FF4F" w14:textId="18F20A66" w:rsidR="004D111C" w:rsidRPr="004D111C" w:rsidRDefault="004D111C" w:rsidP="004D111C">
            <w:pPr>
              <w:rPr>
                <w:rFonts w:ascii="Sylfaen" w:hAnsi="Sylfaen" w:cs="Tahoma"/>
                <w:bCs/>
                <w:sz w:val="20"/>
                <w:szCs w:val="20"/>
              </w:rPr>
            </w:pPr>
            <w:r w:rsidRPr="004D111C">
              <w:rPr>
                <w:rFonts w:ascii="Sylfaen" w:hAnsi="Sylfaen" w:cs="Tahoma"/>
                <w:bCs/>
                <w:sz w:val="20"/>
                <w:szCs w:val="20"/>
              </w:rPr>
              <w:t>32</w:t>
            </w:r>
          </w:p>
        </w:tc>
        <w:tc>
          <w:tcPr>
            <w:tcW w:w="3402" w:type="dxa"/>
          </w:tcPr>
          <w:p w14:paraId="5D2F3378" w14:textId="47DCF3BD"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 xml:space="preserve">KLESZCZYKI O NR KAT. BH470R AESCULAP LUB RÓWNOWAŻNE KLESZCZYKI NACZYNIOWE TYP PEAN PROSTE </w:t>
            </w:r>
            <w:r>
              <w:rPr>
                <w:rFonts w:cs="Calibri"/>
                <w:sz w:val="20"/>
                <w:szCs w:val="20"/>
              </w:rPr>
              <w:tab/>
            </w:r>
            <w:r>
              <w:rPr>
                <w:rFonts w:cs="Calibri"/>
                <w:color w:val="000000"/>
                <w:sz w:val="20"/>
                <w:szCs w:val="20"/>
              </w:rPr>
              <w:t>DŁUGOŚĆ 240 MM SKOK ZĄBKÓW 1,25 MM</w:t>
            </w:r>
          </w:p>
        </w:tc>
        <w:tc>
          <w:tcPr>
            <w:tcW w:w="850" w:type="dxa"/>
          </w:tcPr>
          <w:p w14:paraId="76D65E27" w14:textId="027F7633"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18E6FD06" w14:textId="6EE64283" w:rsidR="004D111C" w:rsidRDefault="004D111C" w:rsidP="004D111C">
            <w:pPr>
              <w:rPr>
                <w:rFonts w:cs="Calibri"/>
                <w:sz w:val="20"/>
                <w:szCs w:val="20"/>
              </w:rPr>
            </w:pPr>
            <w:r>
              <w:rPr>
                <w:rFonts w:cs="Calibri"/>
                <w:sz w:val="20"/>
                <w:szCs w:val="20"/>
              </w:rPr>
              <w:t>4</w:t>
            </w:r>
          </w:p>
        </w:tc>
        <w:tc>
          <w:tcPr>
            <w:tcW w:w="709" w:type="dxa"/>
          </w:tcPr>
          <w:p w14:paraId="70859695" w14:textId="77777777" w:rsidR="004D111C" w:rsidRPr="00C8292E" w:rsidRDefault="004D111C" w:rsidP="004D111C">
            <w:pPr>
              <w:rPr>
                <w:rFonts w:ascii="Sylfaen" w:hAnsi="Sylfaen" w:cs="Tahoma"/>
                <w:b/>
                <w:sz w:val="20"/>
                <w:szCs w:val="20"/>
              </w:rPr>
            </w:pPr>
          </w:p>
        </w:tc>
        <w:tc>
          <w:tcPr>
            <w:tcW w:w="850" w:type="dxa"/>
          </w:tcPr>
          <w:p w14:paraId="4FEED64D" w14:textId="77777777" w:rsidR="004D111C" w:rsidRPr="00C8292E" w:rsidRDefault="004D111C" w:rsidP="004D111C">
            <w:pPr>
              <w:rPr>
                <w:rFonts w:ascii="Sylfaen" w:hAnsi="Sylfaen" w:cs="Tahoma"/>
                <w:b/>
                <w:sz w:val="20"/>
                <w:szCs w:val="20"/>
              </w:rPr>
            </w:pPr>
          </w:p>
        </w:tc>
        <w:tc>
          <w:tcPr>
            <w:tcW w:w="567" w:type="dxa"/>
          </w:tcPr>
          <w:p w14:paraId="18A031B3" w14:textId="77777777" w:rsidR="004D111C" w:rsidRPr="00C8292E" w:rsidRDefault="004D111C" w:rsidP="004D111C">
            <w:pPr>
              <w:rPr>
                <w:rFonts w:ascii="Sylfaen" w:hAnsi="Sylfaen" w:cs="Tahoma"/>
                <w:b/>
                <w:sz w:val="20"/>
                <w:szCs w:val="20"/>
              </w:rPr>
            </w:pPr>
          </w:p>
        </w:tc>
        <w:tc>
          <w:tcPr>
            <w:tcW w:w="851" w:type="dxa"/>
          </w:tcPr>
          <w:p w14:paraId="549F5ED1" w14:textId="77777777" w:rsidR="004D111C" w:rsidRPr="00C8292E" w:rsidRDefault="004D111C" w:rsidP="004D111C">
            <w:pPr>
              <w:rPr>
                <w:rFonts w:ascii="Sylfaen" w:hAnsi="Sylfaen" w:cs="Tahoma"/>
                <w:b/>
                <w:sz w:val="20"/>
                <w:szCs w:val="20"/>
              </w:rPr>
            </w:pPr>
          </w:p>
        </w:tc>
        <w:tc>
          <w:tcPr>
            <w:tcW w:w="1276" w:type="dxa"/>
          </w:tcPr>
          <w:p w14:paraId="01055A03" w14:textId="77777777" w:rsidR="004D111C" w:rsidRPr="00C8292E" w:rsidRDefault="004D111C" w:rsidP="004D111C">
            <w:pPr>
              <w:rPr>
                <w:rFonts w:ascii="Sylfaen" w:hAnsi="Sylfaen" w:cs="Tahoma"/>
                <w:b/>
                <w:sz w:val="20"/>
                <w:szCs w:val="20"/>
              </w:rPr>
            </w:pPr>
          </w:p>
        </w:tc>
      </w:tr>
      <w:tr w:rsidR="004D111C" w:rsidRPr="00C8292E" w14:paraId="6F92F89D" w14:textId="77777777" w:rsidTr="008C07B6">
        <w:tblPrEx>
          <w:tblCellMar>
            <w:top w:w="0" w:type="dxa"/>
            <w:bottom w:w="0" w:type="dxa"/>
          </w:tblCellMar>
        </w:tblPrEx>
        <w:trPr>
          <w:trHeight w:val="565"/>
        </w:trPr>
        <w:tc>
          <w:tcPr>
            <w:tcW w:w="496" w:type="dxa"/>
          </w:tcPr>
          <w:p w14:paraId="6FD3E813" w14:textId="18859E88" w:rsidR="004D111C" w:rsidRPr="004D111C" w:rsidRDefault="004D111C" w:rsidP="004D111C">
            <w:pPr>
              <w:rPr>
                <w:rFonts w:ascii="Sylfaen" w:hAnsi="Sylfaen" w:cs="Tahoma"/>
                <w:bCs/>
                <w:sz w:val="20"/>
                <w:szCs w:val="20"/>
              </w:rPr>
            </w:pPr>
            <w:r w:rsidRPr="004D111C">
              <w:rPr>
                <w:rFonts w:ascii="Sylfaen" w:hAnsi="Sylfaen" w:cs="Tahoma"/>
                <w:bCs/>
                <w:sz w:val="20"/>
                <w:szCs w:val="20"/>
              </w:rPr>
              <w:t>33</w:t>
            </w:r>
          </w:p>
        </w:tc>
        <w:tc>
          <w:tcPr>
            <w:tcW w:w="3402" w:type="dxa"/>
          </w:tcPr>
          <w:p w14:paraId="2F7B1052" w14:textId="7458822A"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KLEM O NR KAT. EO338R AESCULAP LUB RÓWNOWAŻNY KLEM OKIENKOWY ATRAUMATYCZNY OKIENKOWY DŁ.250MM. CZEŚĆ ROBOCZA 21MM.</w:t>
            </w:r>
          </w:p>
        </w:tc>
        <w:tc>
          <w:tcPr>
            <w:tcW w:w="850" w:type="dxa"/>
          </w:tcPr>
          <w:p w14:paraId="1F2DF787" w14:textId="02866B17"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417DB26F" w14:textId="79C6FF22" w:rsidR="004D111C" w:rsidRDefault="004D111C" w:rsidP="004D111C">
            <w:pPr>
              <w:rPr>
                <w:rFonts w:cs="Calibri"/>
                <w:sz w:val="20"/>
                <w:szCs w:val="20"/>
              </w:rPr>
            </w:pPr>
            <w:r>
              <w:rPr>
                <w:rFonts w:cs="Calibri"/>
                <w:sz w:val="20"/>
                <w:szCs w:val="20"/>
              </w:rPr>
              <w:t>2</w:t>
            </w:r>
          </w:p>
        </w:tc>
        <w:tc>
          <w:tcPr>
            <w:tcW w:w="709" w:type="dxa"/>
          </w:tcPr>
          <w:p w14:paraId="0E33359A" w14:textId="77777777" w:rsidR="004D111C" w:rsidRPr="00C8292E" w:rsidRDefault="004D111C" w:rsidP="004D111C">
            <w:pPr>
              <w:rPr>
                <w:rFonts w:ascii="Sylfaen" w:hAnsi="Sylfaen" w:cs="Tahoma"/>
                <w:b/>
                <w:sz w:val="20"/>
                <w:szCs w:val="20"/>
              </w:rPr>
            </w:pPr>
          </w:p>
        </w:tc>
        <w:tc>
          <w:tcPr>
            <w:tcW w:w="850" w:type="dxa"/>
          </w:tcPr>
          <w:p w14:paraId="5D9C1049" w14:textId="77777777" w:rsidR="004D111C" w:rsidRPr="00C8292E" w:rsidRDefault="004D111C" w:rsidP="004D111C">
            <w:pPr>
              <w:rPr>
                <w:rFonts w:ascii="Sylfaen" w:hAnsi="Sylfaen" w:cs="Tahoma"/>
                <w:b/>
                <w:sz w:val="20"/>
                <w:szCs w:val="20"/>
              </w:rPr>
            </w:pPr>
          </w:p>
        </w:tc>
        <w:tc>
          <w:tcPr>
            <w:tcW w:w="567" w:type="dxa"/>
          </w:tcPr>
          <w:p w14:paraId="4729BB54" w14:textId="77777777" w:rsidR="004D111C" w:rsidRPr="00C8292E" w:rsidRDefault="004D111C" w:rsidP="004D111C">
            <w:pPr>
              <w:rPr>
                <w:rFonts w:ascii="Sylfaen" w:hAnsi="Sylfaen" w:cs="Tahoma"/>
                <w:b/>
                <w:sz w:val="20"/>
                <w:szCs w:val="20"/>
              </w:rPr>
            </w:pPr>
          </w:p>
        </w:tc>
        <w:tc>
          <w:tcPr>
            <w:tcW w:w="851" w:type="dxa"/>
          </w:tcPr>
          <w:p w14:paraId="27045431" w14:textId="77777777" w:rsidR="004D111C" w:rsidRPr="00C8292E" w:rsidRDefault="004D111C" w:rsidP="004D111C">
            <w:pPr>
              <w:rPr>
                <w:rFonts w:ascii="Sylfaen" w:hAnsi="Sylfaen" w:cs="Tahoma"/>
                <w:b/>
                <w:sz w:val="20"/>
                <w:szCs w:val="20"/>
              </w:rPr>
            </w:pPr>
          </w:p>
        </w:tc>
        <w:tc>
          <w:tcPr>
            <w:tcW w:w="1276" w:type="dxa"/>
          </w:tcPr>
          <w:p w14:paraId="6C1EAAFF" w14:textId="77777777" w:rsidR="004D111C" w:rsidRPr="00C8292E" w:rsidRDefault="004D111C" w:rsidP="004D111C">
            <w:pPr>
              <w:rPr>
                <w:rFonts w:ascii="Sylfaen" w:hAnsi="Sylfaen" w:cs="Tahoma"/>
                <w:b/>
                <w:sz w:val="20"/>
                <w:szCs w:val="20"/>
              </w:rPr>
            </w:pPr>
          </w:p>
        </w:tc>
      </w:tr>
      <w:tr w:rsidR="004D111C" w:rsidRPr="00C8292E" w14:paraId="31497FAC" w14:textId="77777777" w:rsidTr="008C07B6">
        <w:tblPrEx>
          <w:tblCellMar>
            <w:top w:w="0" w:type="dxa"/>
            <w:bottom w:w="0" w:type="dxa"/>
          </w:tblCellMar>
        </w:tblPrEx>
        <w:trPr>
          <w:trHeight w:val="565"/>
        </w:trPr>
        <w:tc>
          <w:tcPr>
            <w:tcW w:w="496" w:type="dxa"/>
          </w:tcPr>
          <w:p w14:paraId="06D88278" w14:textId="591F9914" w:rsidR="004D111C" w:rsidRPr="004D111C" w:rsidRDefault="004D111C" w:rsidP="004D111C">
            <w:pPr>
              <w:rPr>
                <w:rFonts w:ascii="Sylfaen" w:hAnsi="Sylfaen" w:cs="Tahoma"/>
                <w:bCs/>
                <w:sz w:val="20"/>
                <w:szCs w:val="20"/>
              </w:rPr>
            </w:pPr>
            <w:r w:rsidRPr="004D111C">
              <w:rPr>
                <w:rFonts w:ascii="Sylfaen" w:hAnsi="Sylfaen" w:cs="Tahoma"/>
                <w:bCs/>
                <w:sz w:val="20"/>
                <w:szCs w:val="20"/>
              </w:rPr>
              <w:t>34</w:t>
            </w:r>
          </w:p>
        </w:tc>
        <w:tc>
          <w:tcPr>
            <w:tcW w:w="3402" w:type="dxa"/>
          </w:tcPr>
          <w:p w14:paraId="3B11E373" w14:textId="6BB3A4E6"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 xml:space="preserve">ZACISK O NR KAT. EA151R AESCULAP LUB RÓWNOWAŻNY ZACISK JELITOWY TYP KOCHER PROSTY DŁUGOŚĆ </w:t>
            </w:r>
            <w:r>
              <w:rPr>
                <w:rFonts w:cs="Calibri"/>
                <w:sz w:val="20"/>
                <w:szCs w:val="20"/>
              </w:rPr>
              <w:tab/>
            </w:r>
            <w:r>
              <w:rPr>
                <w:rFonts w:cs="Calibri"/>
                <w:color w:val="000000"/>
                <w:sz w:val="20"/>
                <w:szCs w:val="20"/>
              </w:rPr>
              <w:t>250 MM BARDZO MIĘKKI I ELASTYCZNY ZĄBKI</w:t>
            </w:r>
            <w:r>
              <w:rPr>
                <w:rFonts w:cs="Calibri"/>
                <w:sz w:val="20"/>
                <w:szCs w:val="20"/>
              </w:rPr>
              <w:tab/>
            </w:r>
            <w:r>
              <w:rPr>
                <w:rFonts w:cs="Calibri"/>
                <w:color w:val="000000"/>
                <w:sz w:val="20"/>
                <w:szCs w:val="20"/>
              </w:rPr>
              <w:t>WZDŁUŻNE SKOK 2,2 MM</w:t>
            </w:r>
          </w:p>
        </w:tc>
        <w:tc>
          <w:tcPr>
            <w:tcW w:w="850" w:type="dxa"/>
          </w:tcPr>
          <w:p w14:paraId="384F92E9" w14:textId="65CA0D54"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5FC3D035" w14:textId="136E4070" w:rsidR="004D111C" w:rsidRDefault="004D111C" w:rsidP="004D111C">
            <w:pPr>
              <w:rPr>
                <w:rFonts w:cs="Calibri"/>
                <w:sz w:val="20"/>
                <w:szCs w:val="20"/>
              </w:rPr>
            </w:pPr>
            <w:r>
              <w:rPr>
                <w:rFonts w:cs="Calibri"/>
                <w:sz w:val="20"/>
                <w:szCs w:val="20"/>
              </w:rPr>
              <w:t>1</w:t>
            </w:r>
          </w:p>
        </w:tc>
        <w:tc>
          <w:tcPr>
            <w:tcW w:w="709" w:type="dxa"/>
          </w:tcPr>
          <w:p w14:paraId="761759BE" w14:textId="77777777" w:rsidR="004D111C" w:rsidRPr="00C8292E" w:rsidRDefault="004D111C" w:rsidP="004D111C">
            <w:pPr>
              <w:rPr>
                <w:rFonts w:ascii="Sylfaen" w:hAnsi="Sylfaen" w:cs="Tahoma"/>
                <w:b/>
                <w:sz w:val="20"/>
                <w:szCs w:val="20"/>
              </w:rPr>
            </w:pPr>
          </w:p>
        </w:tc>
        <w:tc>
          <w:tcPr>
            <w:tcW w:w="850" w:type="dxa"/>
          </w:tcPr>
          <w:p w14:paraId="78DABBB7" w14:textId="77777777" w:rsidR="004D111C" w:rsidRPr="00C8292E" w:rsidRDefault="004D111C" w:rsidP="004D111C">
            <w:pPr>
              <w:rPr>
                <w:rFonts w:ascii="Sylfaen" w:hAnsi="Sylfaen" w:cs="Tahoma"/>
                <w:b/>
                <w:sz w:val="20"/>
                <w:szCs w:val="20"/>
              </w:rPr>
            </w:pPr>
          </w:p>
        </w:tc>
        <w:tc>
          <w:tcPr>
            <w:tcW w:w="567" w:type="dxa"/>
          </w:tcPr>
          <w:p w14:paraId="7A6058AF" w14:textId="77777777" w:rsidR="004D111C" w:rsidRPr="00C8292E" w:rsidRDefault="004D111C" w:rsidP="004D111C">
            <w:pPr>
              <w:rPr>
                <w:rFonts w:ascii="Sylfaen" w:hAnsi="Sylfaen" w:cs="Tahoma"/>
                <w:b/>
                <w:sz w:val="20"/>
                <w:szCs w:val="20"/>
              </w:rPr>
            </w:pPr>
          </w:p>
        </w:tc>
        <w:tc>
          <w:tcPr>
            <w:tcW w:w="851" w:type="dxa"/>
          </w:tcPr>
          <w:p w14:paraId="5D371F7E" w14:textId="77777777" w:rsidR="004D111C" w:rsidRPr="00C8292E" w:rsidRDefault="004D111C" w:rsidP="004D111C">
            <w:pPr>
              <w:rPr>
                <w:rFonts w:ascii="Sylfaen" w:hAnsi="Sylfaen" w:cs="Tahoma"/>
                <w:b/>
                <w:sz w:val="20"/>
                <w:szCs w:val="20"/>
              </w:rPr>
            </w:pPr>
          </w:p>
        </w:tc>
        <w:tc>
          <w:tcPr>
            <w:tcW w:w="1276" w:type="dxa"/>
          </w:tcPr>
          <w:p w14:paraId="26C01099" w14:textId="77777777" w:rsidR="004D111C" w:rsidRPr="00C8292E" w:rsidRDefault="004D111C" w:rsidP="004D111C">
            <w:pPr>
              <w:rPr>
                <w:rFonts w:ascii="Sylfaen" w:hAnsi="Sylfaen" w:cs="Tahoma"/>
                <w:b/>
                <w:sz w:val="20"/>
                <w:szCs w:val="20"/>
              </w:rPr>
            </w:pPr>
          </w:p>
        </w:tc>
      </w:tr>
      <w:tr w:rsidR="004D111C" w:rsidRPr="00C8292E" w14:paraId="5BB5747F" w14:textId="77777777" w:rsidTr="008C07B6">
        <w:tblPrEx>
          <w:tblCellMar>
            <w:top w:w="0" w:type="dxa"/>
            <w:bottom w:w="0" w:type="dxa"/>
          </w:tblCellMar>
        </w:tblPrEx>
        <w:trPr>
          <w:trHeight w:val="565"/>
        </w:trPr>
        <w:tc>
          <w:tcPr>
            <w:tcW w:w="496" w:type="dxa"/>
          </w:tcPr>
          <w:p w14:paraId="2AE2C5B1" w14:textId="2C406DA8" w:rsidR="004D111C" w:rsidRPr="004D111C" w:rsidRDefault="004D111C" w:rsidP="004D111C">
            <w:pPr>
              <w:rPr>
                <w:rFonts w:ascii="Sylfaen" w:hAnsi="Sylfaen" w:cs="Tahoma"/>
                <w:bCs/>
                <w:sz w:val="20"/>
                <w:szCs w:val="20"/>
              </w:rPr>
            </w:pPr>
            <w:r w:rsidRPr="004D111C">
              <w:rPr>
                <w:rFonts w:ascii="Sylfaen" w:hAnsi="Sylfaen" w:cs="Tahoma"/>
                <w:bCs/>
                <w:sz w:val="20"/>
                <w:szCs w:val="20"/>
              </w:rPr>
              <w:t>35</w:t>
            </w:r>
          </w:p>
        </w:tc>
        <w:tc>
          <w:tcPr>
            <w:tcW w:w="3402" w:type="dxa"/>
          </w:tcPr>
          <w:p w14:paraId="58C6DCAF" w14:textId="5B431243"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ZACISK O NR KAT. EA155R AESCULAP LUB RÓWNOWAŻNY ZACISK JELITOWY TYP KOCHER ODGIETY DŁUGOŚĆ 220 MM BARDZO MIĘKKI I ELASTYCZNY ZĄBKI</w:t>
            </w:r>
            <w:r>
              <w:rPr>
                <w:rFonts w:cs="Calibri"/>
                <w:sz w:val="20"/>
                <w:szCs w:val="20"/>
              </w:rPr>
              <w:tab/>
            </w:r>
            <w:r>
              <w:rPr>
                <w:rFonts w:cs="Calibri"/>
                <w:color w:val="000000"/>
                <w:sz w:val="20"/>
                <w:szCs w:val="20"/>
              </w:rPr>
              <w:t>WZDŁUŻNE SKOK 2,2 MM</w:t>
            </w:r>
          </w:p>
        </w:tc>
        <w:tc>
          <w:tcPr>
            <w:tcW w:w="850" w:type="dxa"/>
          </w:tcPr>
          <w:p w14:paraId="600D070E" w14:textId="37208449"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6ED489FC" w14:textId="757FA63B" w:rsidR="004D111C" w:rsidRDefault="004D111C" w:rsidP="004D111C">
            <w:pPr>
              <w:rPr>
                <w:rFonts w:cs="Calibri"/>
                <w:sz w:val="20"/>
                <w:szCs w:val="20"/>
              </w:rPr>
            </w:pPr>
            <w:r>
              <w:rPr>
                <w:rFonts w:cs="Calibri"/>
                <w:sz w:val="20"/>
                <w:szCs w:val="20"/>
              </w:rPr>
              <w:t>1</w:t>
            </w:r>
          </w:p>
        </w:tc>
        <w:tc>
          <w:tcPr>
            <w:tcW w:w="709" w:type="dxa"/>
          </w:tcPr>
          <w:p w14:paraId="6ABE89F2" w14:textId="77777777" w:rsidR="004D111C" w:rsidRPr="00C8292E" w:rsidRDefault="004D111C" w:rsidP="004D111C">
            <w:pPr>
              <w:rPr>
                <w:rFonts w:ascii="Sylfaen" w:hAnsi="Sylfaen" w:cs="Tahoma"/>
                <w:b/>
                <w:sz w:val="20"/>
                <w:szCs w:val="20"/>
              </w:rPr>
            </w:pPr>
          </w:p>
        </w:tc>
        <w:tc>
          <w:tcPr>
            <w:tcW w:w="850" w:type="dxa"/>
          </w:tcPr>
          <w:p w14:paraId="2ABEFD6E" w14:textId="77777777" w:rsidR="004D111C" w:rsidRPr="00C8292E" w:rsidRDefault="004D111C" w:rsidP="004D111C">
            <w:pPr>
              <w:rPr>
                <w:rFonts w:ascii="Sylfaen" w:hAnsi="Sylfaen" w:cs="Tahoma"/>
                <w:b/>
                <w:sz w:val="20"/>
                <w:szCs w:val="20"/>
              </w:rPr>
            </w:pPr>
          </w:p>
        </w:tc>
        <w:tc>
          <w:tcPr>
            <w:tcW w:w="567" w:type="dxa"/>
          </w:tcPr>
          <w:p w14:paraId="7C0D29BE" w14:textId="77777777" w:rsidR="004D111C" w:rsidRPr="00C8292E" w:rsidRDefault="004D111C" w:rsidP="004D111C">
            <w:pPr>
              <w:rPr>
                <w:rFonts w:ascii="Sylfaen" w:hAnsi="Sylfaen" w:cs="Tahoma"/>
                <w:b/>
                <w:sz w:val="20"/>
                <w:szCs w:val="20"/>
              </w:rPr>
            </w:pPr>
          </w:p>
        </w:tc>
        <w:tc>
          <w:tcPr>
            <w:tcW w:w="851" w:type="dxa"/>
          </w:tcPr>
          <w:p w14:paraId="2007547D" w14:textId="77777777" w:rsidR="004D111C" w:rsidRPr="00C8292E" w:rsidRDefault="004D111C" w:rsidP="004D111C">
            <w:pPr>
              <w:rPr>
                <w:rFonts w:ascii="Sylfaen" w:hAnsi="Sylfaen" w:cs="Tahoma"/>
                <w:b/>
                <w:sz w:val="20"/>
                <w:szCs w:val="20"/>
              </w:rPr>
            </w:pPr>
          </w:p>
        </w:tc>
        <w:tc>
          <w:tcPr>
            <w:tcW w:w="1276" w:type="dxa"/>
          </w:tcPr>
          <w:p w14:paraId="5440F9A1" w14:textId="77777777" w:rsidR="004D111C" w:rsidRPr="00C8292E" w:rsidRDefault="004D111C" w:rsidP="004D111C">
            <w:pPr>
              <w:rPr>
                <w:rFonts w:ascii="Sylfaen" w:hAnsi="Sylfaen" w:cs="Tahoma"/>
                <w:b/>
                <w:sz w:val="20"/>
                <w:szCs w:val="20"/>
              </w:rPr>
            </w:pPr>
          </w:p>
        </w:tc>
      </w:tr>
      <w:tr w:rsidR="004D111C" w:rsidRPr="00C8292E" w14:paraId="1A82976B" w14:textId="77777777" w:rsidTr="008C07B6">
        <w:tblPrEx>
          <w:tblCellMar>
            <w:top w:w="0" w:type="dxa"/>
            <w:bottom w:w="0" w:type="dxa"/>
          </w:tblCellMar>
        </w:tblPrEx>
        <w:trPr>
          <w:trHeight w:val="565"/>
        </w:trPr>
        <w:tc>
          <w:tcPr>
            <w:tcW w:w="496" w:type="dxa"/>
          </w:tcPr>
          <w:p w14:paraId="142A0181" w14:textId="3EBB9442" w:rsidR="004D111C" w:rsidRPr="004D111C" w:rsidRDefault="004D111C" w:rsidP="004D111C">
            <w:pPr>
              <w:rPr>
                <w:rFonts w:ascii="Sylfaen" w:hAnsi="Sylfaen" w:cs="Tahoma"/>
                <w:bCs/>
                <w:sz w:val="20"/>
                <w:szCs w:val="20"/>
              </w:rPr>
            </w:pPr>
            <w:r w:rsidRPr="004D111C">
              <w:rPr>
                <w:rFonts w:ascii="Sylfaen" w:hAnsi="Sylfaen" w:cs="Tahoma"/>
                <w:bCs/>
                <w:sz w:val="20"/>
                <w:szCs w:val="20"/>
              </w:rPr>
              <w:t>36</w:t>
            </w:r>
          </w:p>
        </w:tc>
        <w:tc>
          <w:tcPr>
            <w:tcW w:w="3402" w:type="dxa"/>
          </w:tcPr>
          <w:p w14:paraId="2A8862A5" w14:textId="1EF7B71E"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 xml:space="preserve">KLESZCZYKI O NR KAT. BJ062R AESCULAP LUB RÓWNOWAŻNE KLESZCZYKI PREPARACYJNE TYP MIXTER ODGIĘTE </w:t>
            </w:r>
            <w:r>
              <w:rPr>
                <w:rFonts w:cs="Calibri"/>
                <w:sz w:val="20"/>
                <w:szCs w:val="20"/>
              </w:rPr>
              <w:tab/>
            </w:r>
            <w:r>
              <w:rPr>
                <w:rFonts w:cs="Calibri"/>
                <w:color w:val="000000"/>
                <w:sz w:val="20"/>
                <w:szCs w:val="20"/>
              </w:rPr>
              <w:t xml:space="preserve">DŁUGOŚĆ 250 MM </w:t>
            </w:r>
          </w:p>
        </w:tc>
        <w:tc>
          <w:tcPr>
            <w:tcW w:w="850" w:type="dxa"/>
          </w:tcPr>
          <w:p w14:paraId="4D3D10EF" w14:textId="2038CC2C"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3ABF751F" w14:textId="3DFD7865" w:rsidR="004D111C" w:rsidRDefault="004D111C" w:rsidP="004D111C">
            <w:pPr>
              <w:rPr>
                <w:rFonts w:cs="Calibri"/>
                <w:sz w:val="20"/>
                <w:szCs w:val="20"/>
              </w:rPr>
            </w:pPr>
            <w:r>
              <w:rPr>
                <w:rFonts w:cs="Calibri"/>
                <w:sz w:val="20"/>
                <w:szCs w:val="20"/>
              </w:rPr>
              <w:t>2</w:t>
            </w:r>
          </w:p>
        </w:tc>
        <w:tc>
          <w:tcPr>
            <w:tcW w:w="709" w:type="dxa"/>
          </w:tcPr>
          <w:p w14:paraId="5DFCE700" w14:textId="77777777" w:rsidR="004D111C" w:rsidRPr="00C8292E" w:rsidRDefault="004D111C" w:rsidP="004D111C">
            <w:pPr>
              <w:rPr>
                <w:rFonts w:ascii="Sylfaen" w:hAnsi="Sylfaen" w:cs="Tahoma"/>
                <w:b/>
                <w:sz w:val="20"/>
                <w:szCs w:val="20"/>
              </w:rPr>
            </w:pPr>
          </w:p>
        </w:tc>
        <w:tc>
          <w:tcPr>
            <w:tcW w:w="850" w:type="dxa"/>
          </w:tcPr>
          <w:p w14:paraId="4A36C271" w14:textId="77777777" w:rsidR="004D111C" w:rsidRPr="00C8292E" w:rsidRDefault="004D111C" w:rsidP="004D111C">
            <w:pPr>
              <w:rPr>
                <w:rFonts w:ascii="Sylfaen" w:hAnsi="Sylfaen" w:cs="Tahoma"/>
                <w:b/>
                <w:sz w:val="20"/>
                <w:szCs w:val="20"/>
              </w:rPr>
            </w:pPr>
          </w:p>
        </w:tc>
        <w:tc>
          <w:tcPr>
            <w:tcW w:w="567" w:type="dxa"/>
          </w:tcPr>
          <w:p w14:paraId="31CE41EB" w14:textId="77777777" w:rsidR="004D111C" w:rsidRPr="00C8292E" w:rsidRDefault="004D111C" w:rsidP="004D111C">
            <w:pPr>
              <w:rPr>
                <w:rFonts w:ascii="Sylfaen" w:hAnsi="Sylfaen" w:cs="Tahoma"/>
                <w:b/>
                <w:sz w:val="20"/>
                <w:szCs w:val="20"/>
              </w:rPr>
            </w:pPr>
          </w:p>
        </w:tc>
        <w:tc>
          <w:tcPr>
            <w:tcW w:w="851" w:type="dxa"/>
          </w:tcPr>
          <w:p w14:paraId="50C3982E" w14:textId="77777777" w:rsidR="004D111C" w:rsidRPr="00C8292E" w:rsidRDefault="004D111C" w:rsidP="004D111C">
            <w:pPr>
              <w:rPr>
                <w:rFonts w:ascii="Sylfaen" w:hAnsi="Sylfaen" w:cs="Tahoma"/>
                <w:b/>
                <w:sz w:val="20"/>
                <w:szCs w:val="20"/>
              </w:rPr>
            </w:pPr>
          </w:p>
        </w:tc>
        <w:tc>
          <w:tcPr>
            <w:tcW w:w="1276" w:type="dxa"/>
          </w:tcPr>
          <w:p w14:paraId="7AB2054F" w14:textId="77777777" w:rsidR="004D111C" w:rsidRPr="00C8292E" w:rsidRDefault="004D111C" w:rsidP="004D111C">
            <w:pPr>
              <w:rPr>
                <w:rFonts w:ascii="Sylfaen" w:hAnsi="Sylfaen" w:cs="Tahoma"/>
                <w:b/>
                <w:sz w:val="20"/>
                <w:szCs w:val="20"/>
              </w:rPr>
            </w:pPr>
          </w:p>
        </w:tc>
      </w:tr>
      <w:tr w:rsidR="004D111C" w:rsidRPr="00C8292E" w14:paraId="1FFE5539" w14:textId="77777777" w:rsidTr="008C07B6">
        <w:tblPrEx>
          <w:tblCellMar>
            <w:top w:w="0" w:type="dxa"/>
            <w:bottom w:w="0" w:type="dxa"/>
          </w:tblCellMar>
        </w:tblPrEx>
        <w:trPr>
          <w:trHeight w:val="565"/>
        </w:trPr>
        <w:tc>
          <w:tcPr>
            <w:tcW w:w="496" w:type="dxa"/>
          </w:tcPr>
          <w:p w14:paraId="2C55CFEF" w14:textId="3D3373BB" w:rsidR="004D111C" w:rsidRPr="004D111C" w:rsidRDefault="004D111C" w:rsidP="004D111C">
            <w:pPr>
              <w:rPr>
                <w:rFonts w:ascii="Sylfaen" w:hAnsi="Sylfaen" w:cs="Tahoma"/>
                <w:bCs/>
                <w:sz w:val="20"/>
                <w:szCs w:val="20"/>
              </w:rPr>
            </w:pPr>
            <w:r w:rsidRPr="004D111C">
              <w:rPr>
                <w:rFonts w:ascii="Sylfaen" w:hAnsi="Sylfaen" w:cs="Tahoma"/>
                <w:bCs/>
                <w:sz w:val="20"/>
                <w:szCs w:val="20"/>
              </w:rPr>
              <w:t>37</w:t>
            </w:r>
          </w:p>
        </w:tc>
        <w:tc>
          <w:tcPr>
            <w:tcW w:w="3402" w:type="dxa"/>
          </w:tcPr>
          <w:p w14:paraId="7316CD07" w14:textId="7B182F24"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 xml:space="preserve">KLESZCZYKI O NR KAT. BJ082R AESCULAP LUB RÓWNOWAŻNE KLESZCZYKI PREPARACYJNE TYP OVERHOLT </w:t>
            </w:r>
            <w:r>
              <w:rPr>
                <w:rFonts w:cs="Calibri"/>
                <w:sz w:val="20"/>
                <w:szCs w:val="20"/>
              </w:rPr>
              <w:tab/>
            </w:r>
            <w:r>
              <w:rPr>
                <w:rFonts w:cs="Calibri"/>
                <w:color w:val="000000"/>
                <w:sz w:val="20"/>
                <w:szCs w:val="20"/>
              </w:rPr>
              <w:t xml:space="preserve">DELIKATNE ODGIĘTE DŁUGOŚĆ 220 MM FIGURA 2 </w:t>
            </w:r>
          </w:p>
        </w:tc>
        <w:tc>
          <w:tcPr>
            <w:tcW w:w="850" w:type="dxa"/>
          </w:tcPr>
          <w:p w14:paraId="4CC47124" w14:textId="69D56433"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273545A0" w14:textId="3A71D690" w:rsidR="004D111C" w:rsidRDefault="004D111C" w:rsidP="004D111C">
            <w:pPr>
              <w:rPr>
                <w:rFonts w:cs="Calibri"/>
                <w:sz w:val="20"/>
                <w:szCs w:val="20"/>
              </w:rPr>
            </w:pPr>
            <w:r>
              <w:rPr>
                <w:rFonts w:cs="Calibri"/>
                <w:sz w:val="20"/>
                <w:szCs w:val="20"/>
              </w:rPr>
              <w:t>2</w:t>
            </w:r>
          </w:p>
        </w:tc>
        <w:tc>
          <w:tcPr>
            <w:tcW w:w="709" w:type="dxa"/>
          </w:tcPr>
          <w:p w14:paraId="41BCD2E8" w14:textId="77777777" w:rsidR="004D111C" w:rsidRPr="00C8292E" w:rsidRDefault="004D111C" w:rsidP="004D111C">
            <w:pPr>
              <w:rPr>
                <w:rFonts w:ascii="Sylfaen" w:hAnsi="Sylfaen" w:cs="Tahoma"/>
                <w:b/>
                <w:sz w:val="20"/>
                <w:szCs w:val="20"/>
              </w:rPr>
            </w:pPr>
          </w:p>
        </w:tc>
        <w:tc>
          <w:tcPr>
            <w:tcW w:w="850" w:type="dxa"/>
          </w:tcPr>
          <w:p w14:paraId="03F3E893" w14:textId="77777777" w:rsidR="004D111C" w:rsidRPr="00C8292E" w:rsidRDefault="004D111C" w:rsidP="004D111C">
            <w:pPr>
              <w:rPr>
                <w:rFonts w:ascii="Sylfaen" w:hAnsi="Sylfaen" w:cs="Tahoma"/>
                <w:b/>
                <w:sz w:val="20"/>
                <w:szCs w:val="20"/>
              </w:rPr>
            </w:pPr>
          </w:p>
        </w:tc>
        <w:tc>
          <w:tcPr>
            <w:tcW w:w="567" w:type="dxa"/>
          </w:tcPr>
          <w:p w14:paraId="3F2DFE28" w14:textId="77777777" w:rsidR="004D111C" w:rsidRPr="00C8292E" w:rsidRDefault="004D111C" w:rsidP="004D111C">
            <w:pPr>
              <w:rPr>
                <w:rFonts w:ascii="Sylfaen" w:hAnsi="Sylfaen" w:cs="Tahoma"/>
                <w:b/>
                <w:sz w:val="20"/>
                <w:szCs w:val="20"/>
              </w:rPr>
            </w:pPr>
          </w:p>
        </w:tc>
        <w:tc>
          <w:tcPr>
            <w:tcW w:w="851" w:type="dxa"/>
          </w:tcPr>
          <w:p w14:paraId="627C2B8E" w14:textId="77777777" w:rsidR="004D111C" w:rsidRPr="00C8292E" w:rsidRDefault="004D111C" w:rsidP="004D111C">
            <w:pPr>
              <w:rPr>
                <w:rFonts w:ascii="Sylfaen" w:hAnsi="Sylfaen" w:cs="Tahoma"/>
                <w:b/>
                <w:sz w:val="20"/>
                <w:szCs w:val="20"/>
              </w:rPr>
            </w:pPr>
          </w:p>
        </w:tc>
        <w:tc>
          <w:tcPr>
            <w:tcW w:w="1276" w:type="dxa"/>
          </w:tcPr>
          <w:p w14:paraId="509FDD6C" w14:textId="77777777" w:rsidR="004D111C" w:rsidRPr="00C8292E" w:rsidRDefault="004D111C" w:rsidP="004D111C">
            <w:pPr>
              <w:rPr>
                <w:rFonts w:ascii="Sylfaen" w:hAnsi="Sylfaen" w:cs="Tahoma"/>
                <w:b/>
                <w:sz w:val="20"/>
                <w:szCs w:val="20"/>
              </w:rPr>
            </w:pPr>
          </w:p>
        </w:tc>
      </w:tr>
      <w:tr w:rsidR="004D111C" w:rsidRPr="00C8292E" w14:paraId="18D9F090" w14:textId="77777777" w:rsidTr="008C07B6">
        <w:tblPrEx>
          <w:tblCellMar>
            <w:top w:w="0" w:type="dxa"/>
            <w:bottom w:w="0" w:type="dxa"/>
          </w:tblCellMar>
        </w:tblPrEx>
        <w:trPr>
          <w:trHeight w:val="565"/>
        </w:trPr>
        <w:tc>
          <w:tcPr>
            <w:tcW w:w="496" w:type="dxa"/>
          </w:tcPr>
          <w:p w14:paraId="43B9F288" w14:textId="79EB98E8" w:rsidR="004D111C" w:rsidRPr="004D111C" w:rsidRDefault="004D111C" w:rsidP="004D111C">
            <w:pPr>
              <w:rPr>
                <w:rFonts w:ascii="Sylfaen" w:hAnsi="Sylfaen" w:cs="Tahoma"/>
                <w:bCs/>
                <w:sz w:val="20"/>
                <w:szCs w:val="20"/>
              </w:rPr>
            </w:pPr>
            <w:r w:rsidRPr="004D111C">
              <w:rPr>
                <w:rFonts w:ascii="Sylfaen" w:hAnsi="Sylfaen" w:cs="Tahoma"/>
                <w:bCs/>
                <w:sz w:val="20"/>
                <w:szCs w:val="20"/>
              </w:rPr>
              <w:lastRenderedPageBreak/>
              <w:t>38</w:t>
            </w:r>
          </w:p>
        </w:tc>
        <w:tc>
          <w:tcPr>
            <w:tcW w:w="3402" w:type="dxa"/>
          </w:tcPr>
          <w:p w14:paraId="4F9A2F0F" w14:textId="7BEE8EB7"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KLESZCZYKI O NR KAT. BJ022R AESCULAP LUB RÓWNOWAŻNE KLESZCZYKI PREPARACYJNE TYP OVERHOLT-</w:t>
            </w:r>
            <w:r>
              <w:rPr>
                <w:rFonts w:cs="Calibri"/>
                <w:sz w:val="20"/>
                <w:szCs w:val="20"/>
              </w:rPr>
              <w:tab/>
            </w:r>
            <w:r>
              <w:rPr>
                <w:rFonts w:cs="Calibri"/>
                <w:color w:val="000000"/>
                <w:sz w:val="20"/>
                <w:szCs w:val="20"/>
              </w:rPr>
              <w:t xml:space="preserve">GEISSENDOERFER ODGIĘTE DŁUGOŚĆ 220MM </w:t>
            </w:r>
            <w:r>
              <w:rPr>
                <w:rFonts w:cs="Calibri"/>
                <w:sz w:val="20"/>
                <w:szCs w:val="20"/>
              </w:rPr>
              <w:tab/>
            </w:r>
            <w:r>
              <w:rPr>
                <w:rFonts w:cs="Calibri"/>
                <w:color w:val="000000"/>
                <w:sz w:val="20"/>
                <w:szCs w:val="20"/>
              </w:rPr>
              <w:t>FIGURA 2 SKOK ZĄBKÓW 0,7 M</w:t>
            </w:r>
          </w:p>
        </w:tc>
        <w:tc>
          <w:tcPr>
            <w:tcW w:w="850" w:type="dxa"/>
          </w:tcPr>
          <w:p w14:paraId="690C429D" w14:textId="09E5EA7C"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16647E05" w14:textId="54614F04" w:rsidR="004D111C" w:rsidRDefault="004D111C" w:rsidP="004D111C">
            <w:pPr>
              <w:rPr>
                <w:rFonts w:cs="Calibri"/>
                <w:sz w:val="20"/>
                <w:szCs w:val="20"/>
              </w:rPr>
            </w:pPr>
            <w:r>
              <w:rPr>
                <w:rFonts w:cs="Calibri"/>
                <w:sz w:val="20"/>
                <w:szCs w:val="20"/>
              </w:rPr>
              <w:t>2</w:t>
            </w:r>
          </w:p>
        </w:tc>
        <w:tc>
          <w:tcPr>
            <w:tcW w:w="709" w:type="dxa"/>
          </w:tcPr>
          <w:p w14:paraId="28433865" w14:textId="77777777" w:rsidR="004D111C" w:rsidRPr="00C8292E" w:rsidRDefault="004D111C" w:rsidP="004D111C">
            <w:pPr>
              <w:rPr>
                <w:rFonts w:ascii="Sylfaen" w:hAnsi="Sylfaen" w:cs="Tahoma"/>
                <w:b/>
                <w:sz w:val="20"/>
                <w:szCs w:val="20"/>
              </w:rPr>
            </w:pPr>
          </w:p>
        </w:tc>
        <w:tc>
          <w:tcPr>
            <w:tcW w:w="850" w:type="dxa"/>
          </w:tcPr>
          <w:p w14:paraId="35D74579" w14:textId="77777777" w:rsidR="004D111C" w:rsidRPr="00C8292E" w:rsidRDefault="004D111C" w:rsidP="004D111C">
            <w:pPr>
              <w:rPr>
                <w:rFonts w:ascii="Sylfaen" w:hAnsi="Sylfaen" w:cs="Tahoma"/>
                <w:b/>
                <w:sz w:val="20"/>
                <w:szCs w:val="20"/>
              </w:rPr>
            </w:pPr>
          </w:p>
        </w:tc>
        <w:tc>
          <w:tcPr>
            <w:tcW w:w="567" w:type="dxa"/>
          </w:tcPr>
          <w:p w14:paraId="1E90F113" w14:textId="77777777" w:rsidR="004D111C" w:rsidRPr="00C8292E" w:rsidRDefault="004D111C" w:rsidP="004D111C">
            <w:pPr>
              <w:rPr>
                <w:rFonts w:ascii="Sylfaen" w:hAnsi="Sylfaen" w:cs="Tahoma"/>
                <w:b/>
                <w:sz w:val="20"/>
                <w:szCs w:val="20"/>
              </w:rPr>
            </w:pPr>
          </w:p>
        </w:tc>
        <w:tc>
          <w:tcPr>
            <w:tcW w:w="851" w:type="dxa"/>
          </w:tcPr>
          <w:p w14:paraId="397D2FA2" w14:textId="77777777" w:rsidR="004D111C" w:rsidRPr="00C8292E" w:rsidRDefault="004D111C" w:rsidP="004D111C">
            <w:pPr>
              <w:rPr>
                <w:rFonts w:ascii="Sylfaen" w:hAnsi="Sylfaen" w:cs="Tahoma"/>
                <w:b/>
                <w:sz w:val="20"/>
                <w:szCs w:val="20"/>
              </w:rPr>
            </w:pPr>
          </w:p>
        </w:tc>
        <w:tc>
          <w:tcPr>
            <w:tcW w:w="1276" w:type="dxa"/>
          </w:tcPr>
          <w:p w14:paraId="12992981" w14:textId="77777777" w:rsidR="004D111C" w:rsidRPr="00C8292E" w:rsidRDefault="004D111C" w:rsidP="004D111C">
            <w:pPr>
              <w:rPr>
                <w:rFonts w:ascii="Sylfaen" w:hAnsi="Sylfaen" w:cs="Tahoma"/>
                <w:b/>
                <w:sz w:val="20"/>
                <w:szCs w:val="20"/>
              </w:rPr>
            </w:pPr>
          </w:p>
        </w:tc>
      </w:tr>
      <w:tr w:rsidR="004D111C" w:rsidRPr="00C8292E" w14:paraId="39F241CF" w14:textId="77777777" w:rsidTr="008C07B6">
        <w:tblPrEx>
          <w:tblCellMar>
            <w:top w:w="0" w:type="dxa"/>
            <w:bottom w:w="0" w:type="dxa"/>
          </w:tblCellMar>
        </w:tblPrEx>
        <w:trPr>
          <w:trHeight w:val="565"/>
        </w:trPr>
        <w:tc>
          <w:tcPr>
            <w:tcW w:w="496" w:type="dxa"/>
          </w:tcPr>
          <w:p w14:paraId="54472D25" w14:textId="24D226A4" w:rsidR="004D111C" w:rsidRPr="004D111C" w:rsidRDefault="004D111C" w:rsidP="004D111C">
            <w:pPr>
              <w:rPr>
                <w:rFonts w:ascii="Sylfaen" w:hAnsi="Sylfaen" w:cs="Tahoma"/>
                <w:bCs/>
                <w:sz w:val="20"/>
                <w:szCs w:val="20"/>
              </w:rPr>
            </w:pPr>
            <w:r w:rsidRPr="004D111C">
              <w:rPr>
                <w:rFonts w:ascii="Sylfaen" w:hAnsi="Sylfaen" w:cs="Tahoma"/>
                <w:bCs/>
                <w:sz w:val="20"/>
                <w:szCs w:val="20"/>
              </w:rPr>
              <w:t>39</w:t>
            </w:r>
          </w:p>
        </w:tc>
        <w:tc>
          <w:tcPr>
            <w:tcW w:w="3402" w:type="dxa"/>
          </w:tcPr>
          <w:p w14:paraId="499BD9C8" w14:textId="1DD37466"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KLESZCZYKI O NR KAT. BJ020R  AESCULAP LUB RÓWNOWAŻNE KLESZCZYKI PREPARACYJNE TYP OVERHOLT-</w:t>
            </w:r>
            <w:r>
              <w:rPr>
                <w:rFonts w:cs="Calibri"/>
                <w:sz w:val="20"/>
                <w:szCs w:val="20"/>
              </w:rPr>
              <w:tab/>
            </w:r>
            <w:r>
              <w:rPr>
                <w:rFonts w:cs="Calibri"/>
                <w:color w:val="000000"/>
                <w:sz w:val="20"/>
                <w:szCs w:val="20"/>
              </w:rPr>
              <w:t xml:space="preserve">GEISSENDOERFER ODGIĘTE DŁUGOŚĆ 195 MM FIGURA 0 </w:t>
            </w:r>
          </w:p>
        </w:tc>
        <w:tc>
          <w:tcPr>
            <w:tcW w:w="850" w:type="dxa"/>
          </w:tcPr>
          <w:p w14:paraId="7AFEA95D" w14:textId="54252A7F"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16B46194" w14:textId="30DC21E1" w:rsidR="004D111C" w:rsidRDefault="004D111C" w:rsidP="004D111C">
            <w:pPr>
              <w:rPr>
                <w:rFonts w:cs="Calibri"/>
                <w:sz w:val="20"/>
                <w:szCs w:val="20"/>
              </w:rPr>
            </w:pPr>
            <w:r>
              <w:rPr>
                <w:rFonts w:cs="Calibri"/>
                <w:sz w:val="20"/>
                <w:szCs w:val="20"/>
              </w:rPr>
              <w:t>2</w:t>
            </w:r>
          </w:p>
        </w:tc>
        <w:tc>
          <w:tcPr>
            <w:tcW w:w="709" w:type="dxa"/>
          </w:tcPr>
          <w:p w14:paraId="211029EF" w14:textId="77777777" w:rsidR="004D111C" w:rsidRPr="00C8292E" w:rsidRDefault="004D111C" w:rsidP="004D111C">
            <w:pPr>
              <w:rPr>
                <w:rFonts w:ascii="Sylfaen" w:hAnsi="Sylfaen" w:cs="Tahoma"/>
                <w:b/>
                <w:sz w:val="20"/>
                <w:szCs w:val="20"/>
              </w:rPr>
            </w:pPr>
          </w:p>
        </w:tc>
        <w:tc>
          <w:tcPr>
            <w:tcW w:w="850" w:type="dxa"/>
          </w:tcPr>
          <w:p w14:paraId="04256E06" w14:textId="77777777" w:rsidR="004D111C" w:rsidRPr="00C8292E" w:rsidRDefault="004D111C" w:rsidP="004D111C">
            <w:pPr>
              <w:rPr>
                <w:rFonts w:ascii="Sylfaen" w:hAnsi="Sylfaen" w:cs="Tahoma"/>
                <w:b/>
                <w:sz w:val="20"/>
                <w:szCs w:val="20"/>
              </w:rPr>
            </w:pPr>
          </w:p>
        </w:tc>
        <w:tc>
          <w:tcPr>
            <w:tcW w:w="567" w:type="dxa"/>
          </w:tcPr>
          <w:p w14:paraId="2AFA9880" w14:textId="77777777" w:rsidR="004D111C" w:rsidRPr="00C8292E" w:rsidRDefault="004D111C" w:rsidP="004D111C">
            <w:pPr>
              <w:rPr>
                <w:rFonts w:ascii="Sylfaen" w:hAnsi="Sylfaen" w:cs="Tahoma"/>
                <w:b/>
                <w:sz w:val="20"/>
                <w:szCs w:val="20"/>
              </w:rPr>
            </w:pPr>
          </w:p>
        </w:tc>
        <w:tc>
          <w:tcPr>
            <w:tcW w:w="851" w:type="dxa"/>
          </w:tcPr>
          <w:p w14:paraId="6AB92271" w14:textId="77777777" w:rsidR="004D111C" w:rsidRPr="00C8292E" w:rsidRDefault="004D111C" w:rsidP="004D111C">
            <w:pPr>
              <w:rPr>
                <w:rFonts w:ascii="Sylfaen" w:hAnsi="Sylfaen" w:cs="Tahoma"/>
                <w:b/>
                <w:sz w:val="20"/>
                <w:szCs w:val="20"/>
              </w:rPr>
            </w:pPr>
          </w:p>
        </w:tc>
        <w:tc>
          <w:tcPr>
            <w:tcW w:w="1276" w:type="dxa"/>
          </w:tcPr>
          <w:p w14:paraId="5B6B2EE1" w14:textId="77777777" w:rsidR="004D111C" w:rsidRPr="00C8292E" w:rsidRDefault="004D111C" w:rsidP="004D111C">
            <w:pPr>
              <w:rPr>
                <w:rFonts w:ascii="Sylfaen" w:hAnsi="Sylfaen" w:cs="Tahoma"/>
                <w:b/>
                <w:sz w:val="20"/>
                <w:szCs w:val="20"/>
              </w:rPr>
            </w:pPr>
          </w:p>
        </w:tc>
      </w:tr>
      <w:tr w:rsidR="004D111C" w:rsidRPr="00C8292E" w14:paraId="3408A4E4" w14:textId="77777777" w:rsidTr="008C07B6">
        <w:tblPrEx>
          <w:tblCellMar>
            <w:top w:w="0" w:type="dxa"/>
            <w:bottom w:w="0" w:type="dxa"/>
          </w:tblCellMar>
        </w:tblPrEx>
        <w:trPr>
          <w:trHeight w:val="565"/>
        </w:trPr>
        <w:tc>
          <w:tcPr>
            <w:tcW w:w="496" w:type="dxa"/>
          </w:tcPr>
          <w:p w14:paraId="25E69E35" w14:textId="699BE6F8" w:rsidR="004D111C" w:rsidRPr="004D111C" w:rsidRDefault="004D111C" w:rsidP="004D111C">
            <w:pPr>
              <w:rPr>
                <w:rFonts w:ascii="Sylfaen" w:hAnsi="Sylfaen" w:cs="Tahoma"/>
                <w:bCs/>
                <w:sz w:val="20"/>
                <w:szCs w:val="20"/>
              </w:rPr>
            </w:pPr>
            <w:r w:rsidRPr="004D111C">
              <w:rPr>
                <w:rFonts w:ascii="Sylfaen" w:hAnsi="Sylfaen" w:cs="Tahoma"/>
                <w:bCs/>
                <w:sz w:val="20"/>
                <w:szCs w:val="20"/>
              </w:rPr>
              <w:t>40</w:t>
            </w:r>
          </w:p>
        </w:tc>
        <w:tc>
          <w:tcPr>
            <w:tcW w:w="3402" w:type="dxa"/>
          </w:tcPr>
          <w:p w14:paraId="1B500F9A" w14:textId="4AAA84E3"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 xml:space="preserve">KLESZCZYKI O NR KAT. BJ012R AESCULAP LUB RÓWNOWAŻNE KLESZCZYKI PREPARACYJNE DO PODWIĄZEK TYP BABY-MIXTER ODGIĘTE DŁUGOŚĆ 180 MM SKOK </w:t>
            </w:r>
            <w:r>
              <w:rPr>
                <w:rFonts w:cs="Calibri"/>
                <w:sz w:val="20"/>
                <w:szCs w:val="20"/>
              </w:rPr>
              <w:tab/>
            </w:r>
            <w:r>
              <w:rPr>
                <w:rFonts w:cs="Calibri"/>
                <w:color w:val="000000"/>
                <w:sz w:val="20"/>
                <w:szCs w:val="20"/>
              </w:rPr>
              <w:t>ZĄBKÓW 0,5 MM</w:t>
            </w:r>
          </w:p>
        </w:tc>
        <w:tc>
          <w:tcPr>
            <w:tcW w:w="850" w:type="dxa"/>
          </w:tcPr>
          <w:p w14:paraId="69735132" w14:textId="0AB8CBF0"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07FEEB98" w14:textId="6E7476FF" w:rsidR="004D111C" w:rsidRDefault="004D111C" w:rsidP="004D111C">
            <w:pPr>
              <w:rPr>
                <w:rFonts w:cs="Calibri"/>
                <w:sz w:val="20"/>
                <w:szCs w:val="20"/>
              </w:rPr>
            </w:pPr>
            <w:r>
              <w:rPr>
                <w:rFonts w:cs="Calibri"/>
                <w:sz w:val="20"/>
                <w:szCs w:val="20"/>
              </w:rPr>
              <w:t>2</w:t>
            </w:r>
          </w:p>
        </w:tc>
        <w:tc>
          <w:tcPr>
            <w:tcW w:w="709" w:type="dxa"/>
          </w:tcPr>
          <w:p w14:paraId="59A0E66E" w14:textId="77777777" w:rsidR="004D111C" w:rsidRPr="00C8292E" w:rsidRDefault="004D111C" w:rsidP="004D111C">
            <w:pPr>
              <w:rPr>
                <w:rFonts w:ascii="Sylfaen" w:hAnsi="Sylfaen" w:cs="Tahoma"/>
                <w:b/>
                <w:sz w:val="20"/>
                <w:szCs w:val="20"/>
              </w:rPr>
            </w:pPr>
          </w:p>
        </w:tc>
        <w:tc>
          <w:tcPr>
            <w:tcW w:w="850" w:type="dxa"/>
          </w:tcPr>
          <w:p w14:paraId="0CB4FD5B" w14:textId="77777777" w:rsidR="004D111C" w:rsidRPr="00C8292E" w:rsidRDefault="004D111C" w:rsidP="004D111C">
            <w:pPr>
              <w:rPr>
                <w:rFonts w:ascii="Sylfaen" w:hAnsi="Sylfaen" w:cs="Tahoma"/>
                <w:b/>
                <w:sz w:val="20"/>
                <w:szCs w:val="20"/>
              </w:rPr>
            </w:pPr>
          </w:p>
        </w:tc>
        <w:tc>
          <w:tcPr>
            <w:tcW w:w="567" w:type="dxa"/>
          </w:tcPr>
          <w:p w14:paraId="1668350C" w14:textId="77777777" w:rsidR="004D111C" w:rsidRPr="00C8292E" w:rsidRDefault="004D111C" w:rsidP="004D111C">
            <w:pPr>
              <w:rPr>
                <w:rFonts w:ascii="Sylfaen" w:hAnsi="Sylfaen" w:cs="Tahoma"/>
                <w:b/>
                <w:sz w:val="20"/>
                <w:szCs w:val="20"/>
              </w:rPr>
            </w:pPr>
          </w:p>
        </w:tc>
        <w:tc>
          <w:tcPr>
            <w:tcW w:w="851" w:type="dxa"/>
          </w:tcPr>
          <w:p w14:paraId="36C7CE8C" w14:textId="77777777" w:rsidR="004D111C" w:rsidRPr="00C8292E" w:rsidRDefault="004D111C" w:rsidP="004D111C">
            <w:pPr>
              <w:rPr>
                <w:rFonts w:ascii="Sylfaen" w:hAnsi="Sylfaen" w:cs="Tahoma"/>
                <w:b/>
                <w:sz w:val="20"/>
                <w:szCs w:val="20"/>
              </w:rPr>
            </w:pPr>
          </w:p>
        </w:tc>
        <w:tc>
          <w:tcPr>
            <w:tcW w:w="1276" w:type="dxa"/>
          </w:tcPr>
          <w:p w14:paraId="2A4BABC0" w14:textId="77777777" w:rsidR="004D111C" w:rsidRPr="00C8292E" w:rsidRDefault="004D111C" w:rsidP="004D111C">
            <w:pPr>
              <w:rPr>
                <w:rFonts w:ascii="Sylfaen" w:hAnsi="Sylfaen" w:cs="Tahoma"/>
                <w:b/>
                <w:sz w:val="20"/>
                <w:szCs w:val="20"/>
              </w:rPr>
            </w:pPr>
          </w:p>
        </w:tc>
      </w:tr>
      <w:tr w:rsidR="004D111C" w:rsidRPr="00C8292E" w14:paraId="310922D6" w14:textId="77777777" w:rsidTr="008C07B6">
        <w:tblPrEx>
          <w:tblCellMar>
            <w:top w:w="0" w:type="dxa"/>
            <w:bottom w:w="0" w:type="dxa"/>
          </w:tblCellMar>
        </w:tblPrEx>
        <w:trPr>
          <w:trHeight w:val="565"/>
        </w:trPr>
        <w:tc>
          <w:tcPr>
            <w:tcW w:w="496" w:type="dxa"/>
          </w:tcPr>
          <w:p w14:paraId="20E59CC1" w14:textId="0CD72C61" w:rsidR="004D111C" w:rsidRPr="004D111C" w:rsidRDefault="004D111C" w:rsidP="004D111C">
            <w:pPr>
              <w:rPr>
                <w:rFonts w:ascii="Sylfaen" w:hAnsi="Sylfaen" w:cs="Tahoma"/>
                <w:bCs/>
                <w:sz w:val="20"/>
                <w:szCs w:val="20"/>
              </w:rPr>
            </w:pPr>
            <w:r w:rsidRPr="004D111C">
              <w:rPr>
                <w:rFonts w:ascii="Sylfaen" w:hAnsi="Sylfaen" w:cs="Tahoma"/>
                <w:bCs/>
                <w:sz w:val="20"/>
                <w:szCs w:val="20"/>
              </w:rPr>
              <w:t>41</w:t>
            </w:r>
          </w:p>
        </w:tc>
        <w:tc>
          <w:tcPr>
            <w:tcW w:w="3402" w:type="dxa"/>
          </w:tcPr>
          <w:p w14:paraId="23BB48F8" w14:textId="468A33AC"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 xml:space="preserve">KLESZCZYKI O NR KAT. BJ059R AESCULAP LUB RÓWNOWAŻNE  KLESZCZYKI PREPARACYJNE TYP KANTROWITZ ODGIĘTE DŁUGOŚĆ 275 MM </w:t>
            </w:r>
          </w:p>
        </w:tc>
        <w:tc>
          <w:tcPr>
            <w:tcW w:w="850" w:type="dxa"/>
          </w:tcPr>
          <w:p w14:paraId="62EB160D" w14:textId="3EED35B6"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6FB9E742" w14:textId="2D3253FF" w:rsidR="004D111C" w:rsidRDefault="004D111C" w:rsidP="004D111C">
            <w:pPr>
              <w:rPr>
                <w:rFonts w:cs="Calibri"/>
                <w:sz w:val="20"/>
                <w:szCs w:val="20"/>
              </w:rPr>
            </w:pPr>
            <w:r>
              <w:rPr>
                <w:rFonts w:cs="Calibri"/>
                <w:sz w:val="20"/>
                <w:szCs w:val="20"/>
              </w:rPr>
              <w:t>2</w:t>
            </w:r>
          </w:p>
        </w:tc>
        <w:tc>
          <w:tcPr>
            <w:tcW w:w="709" w:type="dxa"/>
          </w:tcPr>
          <w:p w14:paraId="49E9B674" w14:textId="77777777" w:rsidR="004D111C" w:rsidRPr="00C8292E" w:rsidRDefault="004D111C" w:rsidP="004D111C">
            <w:pPr>
              <w:rPr>
                <w:rFonts w:ascii="Sylfaen" w:hAnsi="Sylfaen" w:cs="Tahoma"/>
                <w:b/>
                <w:sz w:val="20"/>
                <w:szCs w:val="20"/>
              </w:rPr>
            </w:pPr>
          </w:p>
        </w:tc>
        <w:tc>
          <w:tcPr>
            <w:tcW w:w="850" w:type="dxa"/>
          </w:tcPr>
          <w:p w14:paraId="26095423" w14:textId="77777777" w:rsidR="004D111C" w:rsidRPr="00C8292E" w:rsidRDefault="004D111C" w:rsidP="004D111C">
            <w:pPr>
              <w:rPr>
                <w:rFonts w:ascii="Sylfaen" w:hAnsi="Sylfaen" w:cs="Tahoma"/>
                <w:b/>
                <w:sz w:val="20"/>
                <w:szCs w:val="20"/>
              </w:rPr>
            </w:pPr>
          </w:p>
        </w:tc>
        <w:tc>
          <w:tcPr>
            <w:tcW w:w="567" w:type="dxa"/>
          </w:tcPr>
          <w:p w14:paraId="4EED8DF1" w14:textId="77777777" w:rsidR="004D111C" w:rsidRPr="00C8292E" w:rsidRDefault="004D111C" w:rsidP="004D111C">
            <w:pPr>
              <w:rPr>
                <w:rFonts w:ascii="Sylfaen" w:hAnsi="Sylfaen" w:cs="Tahoma"/>
                <w:b/>
                <w:sz w:val="20"/>
                <w:szCs w:val="20"/>
              </w:rPr>
            </w:pPr>
          </w:p>
        </w:tc>
        <w:tc>
          <w:tcPr>
            <w:tcW w:w="851" w:type="dxa"/>
          </w:tcPr>
          <w:p w14:paraId="0A6B3E7B" w14:textId="77777777" w:rsidR="004D111C" w:rsidRPr="00C8292E" w:rsidRDefault="004D111C" w:rsidP="004D111C">
            <w:pPr>
              <w:rPr>
                <w:rFonts w:ascii="Sylfaen" w:hAnsi="Sylfaen" w:cs="Tahoma"/>
                <w:b/>
                <w:sz w:val="20"/>
                <w:szCs w:val="20"/>
              </w:rPr>
            </w:pPr>
          </w:p>
        </w:tc>
        <w:tc>
          <w:tcPr>
            <w:tcW w:w="1276" w:type="dxa"/>
          </w:tcPr>
          <w:p w14:paraId="4F48A5B0" w14:textId="77777777" w:rsidR="004D111C" w:rsidRPr="00C8292E" w:rsidRDefault="004D111C" w:rsidP="004D111C">
            <w:pPr>
              <w:rPr>
                <w:rFonts w:ascii="Sylfaen" w:hAnsi="Sylfaen" w:cs="Tahoma"/>
                <w:b/>
                <w:sz w:val="20"/>
                <w:szCs w:val="20"/>
              </w:rPr>
            </w:pPr>
          </w:p>
        </w:tc>
      </w:tr>
      <w:tr w:rsidR="004D111C" w:rsidRPr="00C8292E" w14:paraId="6C344EAD" w14:textId="77777777" w:rsidTr="008C07B6">
        <w:tblPrEx>
          <w:tblCellMar>
            <w:top w:w="0" w:type="dxa"/>
            <w:bottom w:w="0" w:type="dxa"/>
          </w:tblCellMar>
        </w:tblPrEx>
        <w:trPr>
          <w:trHeight w:val="565"/>
        </w:trPr>
        <w:tc>
          <w:tcPr>
            <w:tcW w:w="496" w:type="dxa"/>
          </w:tcPr>
          <w:p w14:paraId="5D60E227" w14:textId="44BE6681" w:rsidR="004D111C" w:rsidRPr="004D111C" w:rsidRDefault="004D111C" w:rsidP="004D111C">
            <w:pPr>
              <w:rPr>
                <w:rFonts w:ascii="Sylfaen" w:hAnsi="Sylfaen" w:cs="Tahoma"/>
                <w:bCs/>
                <w:sz w:val="20"/>
                <w:szCs w:val="20"/>
              </w:rPr>
            </w:pPr>
            <w:r w:rsidRPr="004D111C">
              <w:rPr>
                <w:rFonts w:ascii="Sylfaen" w:hAnsi="Sylfaen" w:cs="Tahoma"/>
                <w:bCs/>
                <w:sz w:val="20"/>
                <w:szCs w:val="20"/>
              </w:rPr>
              <w:t>42</w:t>
            </w:r>
          </w:p>
        </w:tc>
        <w:tc>
          <w:tcPr>
            <w:tcW w:w="3402" w:type="dxa"/>
          </w:tcPr>
          <w:p w14:paraId="68D0D213" w14:textId="2DBB2E12"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KLESZCZYKI O NR KAT. BJ032R AESCULAP LUB RÓWNOWAŻNE KLESZCZYKI PREPARACYJNE TYP OVERHOLT-</w:t>
            </w:r>
            <w:r>
              <w:rPr>
                <w:rFonts w:cs="Calibri"/>
                <w:sz w:val="20"/>
                <w:szCs w:val="20"/>
              </w:rPr>
              <w:tab/>
            </w:r>
            <w:r>
              <w:rPr>
                <w:rFonts w:cs="Calibri"/>
                <w:color w:val="000000"/>
                <w:sz w:val="20"/>
                <w:szCs w:val="20"/>
              </w:rPr>
              <w:t xml:space="preserve">GEISSENDOERFER ODGIĘTE DŁUGOŚĆ 270MM </w:t>
            </w:r>
            <w:r>
              <w:rPr>
                <w:rFonts w:cs="Calibri"/>
                <w:sz w:val="20"/>
                <w:szCs w:val="20"/>
              </w:rPr>
              <w:tab/>
            </w:r>
            <w:r>
              <w:rPr>
                <w:rFonts w:cs="Calibri"/>
                <w:color w:val="000000"/>
                <w:sz w:val="20"/>
                <w:szCs w:val="20"/>
              </w:rPr>
              <w:t>FIGURA 2 SKOK ZĄBKÓW 0,7 M</w:t>
            </w:r>
          </w:p>
        </w:tc>
        <w:tc>
          <w:tcPr>
            <w:tcW w:w="850" w:type="dxa"/>
          </w:tcPr>
          <w:p w14:paraId="2E180FED" w14:textId="00E33FAF"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6C27B596" w14:textId="290ED991" w:rsidR="004D111C" w:rsidRDefault="004D111C" w:rsidP="004D111C">
            <w:pPr>
              <w:rPr>
                <w:rFonts w:cs="Calibri"/>
                <w:sz w:val="20"/>
                <w:szCs w:val="20"/>
              </w:rPr>
            </w:pPr>
            <w:r>
              <w:rPr>
                <w:rFonts w:cs="Calibri"/>
                <w:sz w:val="20"/>
                <w:szCs w:val="20"/>
              </w:rPr>
              <w:t>2</w:t>
            </w:r>
          </w:p>
        </w:tc>
        <w:tc>
          <w:tcPr>
            <w:tcW w:w="709" w:type="dxa"/>
          </w:tcPr>
          <w:p w14:paraId="4A6E2810" w14:textId="77777777" w:rsidR="004D111C" w:rsidRPr="00C8292E" w:rsidRDefault="004D111C" w:rsidP="004D111C">
            <w:pPr>
              <w:rPr>
                <w:rFonts w:ascii="Sylfaen" w:hAnsi="Sylfaen" w:cs="Tahoma"/>
                <w:b/>
                <w:sz w:val="20"/>
                <w:szCs w:val="20"/>
              </w:rPr>
            </w:pPr>
          </w:p>
        </w:tc>
        <w:tc>
          <w:tcPr>
            <w:tcW w:w="850" w:type="dxa"/>
          </w:tcPr>
          <w:p w14:paraId="7F03CF4A" w14:textId="77777777" w:rsidR="004D111C" w:rsidRPr="00C8292E" w:rsidRDefault="004D111C" w:rsidP="004D111C">
            <w:pPr>
              <w:rPr>
                <w:rFonts w:ascii="Sylfaen" w:hAnsi="Sylfaen" w:cs="Tahoma"/>
                <w:b/>
                <w:sz w:val="20"/>
                <w:szCs w:val="20"/>
              </w:rPr>
            </w:pPr>
          </w:p>
        </w:tc>
        <w:tc>
          <w:tcPr>
            <w:tcW w:w="567" w:type="dxa"/>
          </w:tcPr>
          <w:p w14:paraId="50345626" w14:textId="77777777" w:rsidR="004D111C" w:rsidRPr="00C8292E" w:rsidRDefault="004D111C" w:rsidP="004D111C">
            <w:pPr>
              <w:rPr>
                <w:rFonts w:ascii="Sylfaen" w:hAnsi="Sylfaen" w:cs="Tahoma"/>
                <w:b/>
                <w:sz w:val="20"/>
                <w:szCs w:val="20"/>
              </w:rPr>
            </w:pPr>
          </w:p>
        </w:tc>
        <w:tc>
          <w:tcPr>
            <w:tcW w:w="851" w:type="dxa"/>
          </w:tcPr>
          <w:p w14:paraId="02D9CAD9" w14:textId="77777777" w:rsidR="004D111C" w:rsidRPr="00C8292E" w:rsidRDefault="004D111C" w:rsidP="004D111C">
            <w:pPr>
              <w:rPr>
                <w:rFonts w:ascii="Sylfaen" w:hAnsi="Sylfaen" w:cs="Tahoma"/>
                <w:b/>
                <w:sz w:val="20"/>
                <w:szCs w:val="20"/>
              </w:rPr>
            </w:pPr>
          </w:p>
        </w:tc>
        <w:tc>
          <w:tcPr>
            <w:tcW w:w="1276" w:type="dxa"/>
          </w:tcPr>
          <w:p w14:paraId="78478E8A" w14:textId="77777777" w:rsidR="004D111C" w:rsidRPr="00C8292E" w:rsidRDefault="004D111C" w:rsidP="004D111C">
            <w:pPr>
              <w:rPr>
                <w:rFonts w:ascii="Sylfaen" w:hAnsi="Sylfaen" w:cs="Tahoma"/>
                <w:b/>
                <w:sz w:val="20"/>
                <w:szCs w:val="20"/>
              </w:rPr>
            </w:pPr>
          </w:p>
        </w:tc>
      </w:tr>
      <w:tr w:rsidR="004D111C" w:rsidRPr="00C8292E" w14:paraId="3CA1ACF6" w14:textId="77777777" w:rsidTr="008C07B6">
        <w:tblPrEx>
          <w:tblCellMar>
            <w:top w:w="0" w:type="dxa"/>
            <w:bottom w:w="0" w:type="dxa"/>
          </w:tblCellMar>
        </w:tblPrEx>
        <w:trPr>
          <w:trHeight w:val="565"/>
        </w:trPr>
        <w:tc>
          <w:tcPr>
            <w:tcW w:w="496" w:type="dxa"/>
          </w:tcPr>
          <w:p w14:paraId="753F9F1E" w14:textId="616A37B5" w:rsidR="004D111C" w:rsidRPr="004D111C" w:rsidRDefault="004D111C" w:rsidP="004D111C">
            <w:pPr>
              <w:rPr>
                <w:rFonts w:ascii="Sylfaen" w:hAnsi="Sylfaen" w:cs="Tahoma"/>
                <w:bCs/>
                <w:sz w:val="20"/>
                <w:szCs w:val="20"/>
              </w:rPr>
            </w:pPr>
            <w:r w:rsidRPr="004D111C">
              <w:rPr>
                <w:rFonts w:ascii="Sylfaen" w:hAnsi="Sylfaen" w:cs="Tahoma"/>
                <w:bCs/>
                <w:sz w:val="20"/>
                <w:szCs w:val="20"/>
              </w:rPr>
              <w:t>43</w:t>
            </w:r>
          </w:p>
        </w:tc>
        <w:tc>
          <w:tcPr>
            <w:tcW w:w="3402" w:type="dxa"/>
          </w:tcPr>
          <w:p w14:paraId="24C845D9" w14:textId="217523D9"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 xml:space="preserve">KLESZCZYKI O NR KAT. BJ043R AESCULAP LUB RÓWNOWAŻNE KLESZCZYKI PREPARACYJNE TYP RUMEL ODGIĘTE </w:t>
            </w:r>
            <w:r>
              <w:rPr>
                <w:rFonts w:cs="Calibri"/>
                <w:sz w:val="20"/>
                <w:szCs w:val="20"/>
              </w:rPr>
              <w:tab/>
            </w:r>
            <w:r>
              <w:rPr>
                <w:rFonts w:cs="Calibri"/>
                <w:color w:val="000000"/>
                <w:sz w:val="20"/>
                <w:szCs w:val="20"/>
              </w:rPr>
              <w:t>FIGIURA 3 DŁUGOŚĆ 240 MM</w:t>
            </w:r>
          </w:p>
        </w:tc>
        <w:tc>
          <w:tcPr>
            <w:tcW w:w="850" w:type="dxa"/>
          </w:tcPr>
          <w:p w14:paraId="322C6ABA" w14:textId="25ED0471"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6D0733B0" w14:textId="10D016E8" w:rsidR="004D111C" w:rsidRDefault="004D111C" w:rsidP="004D111C">
            <w:pPr>
              <w:rPr>
                <w:rFonts w:cs="Calibri"/>
                <w:sz w:val="20"/>
                <w:szCs w:val="20"/>
              </w:rPr>
            </w:pPr>
            <w:r>
              <w:rPr>
                <w:rFonts w:cs="Calibri"/>
                <w:sz w:val="20"/>
                <w:szCs w:val="20"/>
              </w:rPr>
              <w:t>2</w:t>
            </w:r>
          </w:p>
        </w:tc>
        <w:tc>
          <w:tcPr>
            <w:tcW w:w="709" w:type="dxa"/>
          </w:tcPr>
          <w:p w14:paraId="4856EA23" w14:textId="77777777" w:rsidR="004D111C" w:rsidRPr="00C8292E" w:rsidRDefault="004D111C" w:rsidP="004D111C">
            <w:pPr>
              <w:rPr>
                <w:rFonts w:ascii="Sylfaen" w:hAnsi="Sylfaen" w:cs="Tahoma"/>
                <w:b/>
                <w:sz w:val="20"/>
                <w:szCs w:val="20"/>
              </w:rPr>
            </w:pPr>
          </w:p>
        </w:tc>
        <w:tc>
          <w:tcPr>
            <w:tcW w:w="850" w:type="dxa"/>
          </w:tcPr>
          <w:p w14:paraId="49611CA7" w14:textId="77777777" w:rsidR="004D111C" w:rsidRPr="00C8292E" w:rsidRDefault="004D111C" w:rsidP="004D111C">
            <w:pPr>
              <w:rPr>
                <w:rFonts w:ascii="Sylfaen" w:hAnsi="Sylfaen" w:cs="Tahoma"/>
                <w:b/>
                <w:sz w:val="20"/>
                <w:szCs w:val="20"/>
              </w:rPr>
            </w:pPr>
          </w:p>
        </w:tc>
        <w:tc>
          <w:tcPr>
            <w:tcW w:w="567" w:type="dxa"/>
          </w:tcPr>
          <w:p w14:paraId="2D9507A3" w14:textId="77777777" w:rsidR="004D111C" w:rsidRPr="00C8292E" w:rsidRDefault="004D111C" w:rsidP="004D111C">
            <w:pPr>
              <w:rPr>
                <w:rFonts w:ascii="Sylfaen" w:hAnsi="Sylfaen" w:cs="Tahoma"/>
                <w:b/>
                <w:sz w:val="20"/>
                <w:szCs w:val="20"/>
              </w:rPr>
            </w:pPr>
          </w:p>
        </w:tc>
        <w:tc>
          <w:tcPr>
            <w:tcW w:w="851" w:type="dxa"/>
          </w:tcPr>
          <w:p w14:paraId="4952D14E" w14:textId="77777777" w:rsidR="004D111C" w:rsidRPr="00C8292E" w:rsidRDefault="004D111C" w:rsidP="004D111C">
            <w:pPr>
              <w:rPr>
                <w:rFonts w:ascii="Sylfaen" w:hAnsi="Sylfaen" w:cs="Tahoma"/>
                <w:b/>
                <w:sz w:val="20"/>
                <w:szCs w:val="20"/>
              </w:rPr>
            </w:pPr>
          </w:p>
        </w:tc>
        <w:tc>
          <w:tcPr>
            <w:tcW w:w="1276" w:type="dxa"/>
          </w:tcPr>
          <w:p w14:paraId="0934760E" w14:textId="77777777" w:rsidR="004D111C" w:rsidRPr="00C8292E" w:rsidRDefault="004D111C" w:rsidP="004D111C">
            <w:pPr>
              <w:rPr>
                <w:rFonts w:ascii="Sylfaen" w:hAnsi="Sylfaen" w:cs="Tahoma"/>
                <w:b/>
                <w:sz w:val="20"/>
                <w:szCs w:val="20"/>
              </w:rPr>
            </w:pPr>
          </w:p>
        </w:tc>
      </w:tr>
      <w:tr w:rsidR="004D111C" w:rsidRPr="00C8292E" w14:paraId="77E72CE0" w14:textId="77777777" w:rsidTr="008C07B6">
        <w:tblPrEx>
          <w:tblCellMar>
            <w:top w:w="0" w:type="dxa"/>
            <w:bottom w:w="0" w:type="dxa"/>
          </w:tblCellMar>
        </w:tblPrEx>
        <w:trPr>
          <w:trHeight w:val="565"/>
        </w:trPr>
        <w:tc>
          <w:tcPr>
            <w:tcW w:w="496" w:type="dxa"/>
          </w:tcPr>
          <w:p w14:paraId="7328419B" w14:textId="5AA47A1A" w:rsidR="004D111C" w:rsidRPr="004D111C" w:rsidRDefault="004D111C" w:rsidP="004D111C">
            <w:pPr>
              <w:rPr>
                <w:rFonts w:ascii="Sylfaen" w:hAnsi="Sylfaen" w:cs="Tahoma"/>
                <w:bCs/>
                <w:sz w:val="20"/>
                <w:szCs w:val="20"/>
              </w:rPr>
            </w:pPr>
            <w:r w:rsidRPr="004D111C">
              <w:rPr>
                <w:rFonts w:ascii="Sylfaen" w:hAnsi="Sylfaen" w:cs="Tahoma"/>
                <w:bCs/>
                <w:sz w:val="20"/>
                <w:szCs w:val="20"/>
              </w:rPr>
              <w:t>44</w:t>
            </w:r>
          </w:p>
        </w:tc>
        <w:tc>
          <w:tcPr>
            <w:tcW w:w="3402" w:type="dxa"/>
          </w:tcPr>
          <w:p w14:paraId="6A69C35A" w14:textId="7AB17F1D"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 xml:space="preserve">KLESZCZYKI O NR KAT. EA041R  AESCULAP LUB RÓWNOWAŻNE KLESZCZYKI JELITOWE TYP DUVALL-COLLIN OKIENKOWE DŁUGOŚĆ 195 MM PROSTE </w:t>
            </w:r>
          </w:p>
        </w:tc>
        <w:tc>
          <w:tcPr>
            <w:tcW w:w="850" w:type="dxa"/>
          </w:tcPr>
          <w:p w14:paraId="76785132" w14:textId="0666718D"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00CFF4E3" w14:textId="231EE4FF" w:rsidR="004D111C" w:rsidRDefault="004D111C" w:rsidP="004D111C">
            <w:pPr>
              <w:rPr>
                <w:rFonts w:cs="Calibri"/>
                <w:sz w:val="20"/>
                <w:szCs w:val="20"/>
              </w:rPr>
            </w:pPr>
            <w:r>
              <w:rPr>
                <w:rFonts w:cs="Calibri"/>
                <w:sz w:val="20"/>
                <w:szCs w:val="20"/>
              </w:rPr>
              <w:t>3</w:t>
            </w:r>
          </w:p>
        </w:tc>
        <w:tc>
          <w:tcPr>
            <w:tcW w:w="709" w:type="dxa"/>
          </w:tcPr>
          <w:p w14:paraId="44F2568C" w14:textId="77777777" w:rsidR="004D111C" w:rsidRPr="00C8292E" w:rsidRDefault="004D111C" w:rsidP="004D111C">
            <w:pPr>
              <w:rPr>
                <w:rFonts w:ascii="Sylfaen" w:hAnsi="Sylfaen" w:cs="Tahoma"/>
                <w:b/>
                <w:sz w:val="20"/>
                <w:szCs w:val="20"/>
              </w:rPr>
            </w:pPr>
          </w:p>
        </w:tc>
        <w:tc>
          <w:tcPr>
            <w:tcW w:w="850" w:type="dxa"/>
          </w:tcPr>
          <w:p w14:paraId="1FEF078A" w14:textId="77777777" w:rsidR="004D111C" w:rsidRPr="00C8292E" w:rsidRDefault="004D111C" w:rsidP="004D111C">
            <w:pPr>
              <w:rPr>
                <w:rFonts w:ascii="Sylfaen" w:hAnsi="Sylfaen" w:cs="Tahoma"/>
                <w:b/>
                <w:sz w:val="20"/>
                <w:szCs w:val="20"/>
              </w:rPr>
            </w:pPr>
          </w:p>
        </w:tc>
        <w:tc>
          <w:tcPr>
            <w:tcW w:w="567" w:type="dxa"/>
          </w:tcPr>
          <w:p w14:paraId="3000ED6F" w14:textId="77777777" w:rsidR="004D111C" w:rsidRPr="00C8292E" w:rsidRDefault="004D111C" w:rsidP="004D111C">
            <w:pPr>
              <w:rPr>
                <w:rFonts w:ascii="Sylfaen" w:hAnsi="Sylfaen" w:cs="Tahoma"/>
                <w:b/>
                <w:sz w:val="20"/>
                <w:szCs w:val="20"/>
              </w:rPr>
            </w:pPr>
          </w:p>
        </w:tc>
        <w:tc>
          <w:tcPr>
            <w:tcW w:w="851" w:type="dxa"/>
          </w:tcPr>
          <w:p w14:paraId="2EA18CEC" w14:textId="77777777" w:rsidR="004D111C" w:rsidRPr="00C8292E" w:rsidRDefault="004D111C" w:rsidP="004D111C">
            <w:pPr>
              <w:rPr>
                <w:rFonts w:ascii="Sylfaen" w:hAnsi="Sylfaen" w:cs="Tahoma"/>
                <w:b/>
                <w:sz w:val="20"/>
                <w:szCs w:val="20"/>
              </w:rPr>
            </w:pPr>
          </w:p>
        </w:tc>
        <w:tc>
          <w:tcPr>
            <w:tcW w:w="1276" w:type="dxa"/>
          </w:tcPr>
          <w:p w14:paraId="06A80C29" w14:textId="77777777" w:rsidR="004D111C" w:rsidRPr="00C8292E" w:rsidRDefault="004D111C" w:rsidP="004D111C">
            <w:pPr>
              <w:rPr>
                <w:rFonts w:ascii="Sylfaen" w:hAnsi="Sylfaen" w:cs="Tahoma"/>
                <w:b/>
                <w:sz w:val="20"/>
                <w:szCs w:val="20"/>
              </w:rPr>
            </w:pPr>
          </w:p>
        </w:tc>
      </w:tr>
      <w:tr w:rsidR="004D111C" w:rsidRPr="00C8292E" w14:paraId="3D7E3F53" w14:textId="77777777" w:rsidTr="008C07B6">
        <w:tblPrEx>
          <w:tblCellMar>
            <w:top w:w="0" w:type="dxa"/>
            <w:bottom w:w="0" w:type="dxa"/>
          </w:tblCellMar>
        </w:tblPrEx>
        <w:trPr>
          <w:trHeight w:val="565"/>
        </w:trPr>
        <w:tc>
          <w:tcPr>
            <w:tcW w:w="496" w:type="dxa"/>
          </w:tcPr>
          <w:p w14:paraId="13B5BF73" w14:textId="0C44091E" w:rsidR="004D111C" w:rsidRPr="004D111C" w:rsidRDefault="004D111C" w:rsidP="004D111C">
            <w:pPr>
              <w:rPr>
                <w:rFonts w:ascii="Sylfaen" w:hAnsi="Sylfaen" w:cs="Tahoma"/>
                <w:bCs/>
                <w:sz w:val="20"/>
                <w:szCs w:val="20"/>
              </w:rPr>
            </w:pPr>
            <w:r w:rsidRPr="004D111C">
              <w:rPr>
                <w:rFonts w:ascii="Sylfaen" w:hAnsi="Sylfaen" w:cs="Tahoma"/>
                <w:bCs/>
                <w:sz w:val="20"/>
                <w:szCs w:val="20"/>
              </w:rPr>
              <w:t>45</w:t>
            </w:r>
          </w:p>
        </w:tc>
        <w:tc>
          <w:tcPr>
            <w:tcW w:w="3402" w:type="dxa"/>
          </w:tcPr>
          <w:p w14:paraId="3E7E6AFB" w14:textId="2F50311D"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KLESZCZYKI O NR KAT. EA017R AESCULAP LUB RÓWNOWAŻNE KLESZCZYKI JELITOWE TYP ALLIS DŁUGOŚĆ 190 MM PROSTE 5X6 ZĄBKÓW DELIKATNY MODEL</w:t>
            </w:r>
          </w:p>
        </w:tc>
        <w:tc>
          <w:tcPr>
            <w:tcW w:w="850" w:type="dxa"/>
          </w:tcPr>
          <w:p w14:paraId="12DAEE9C" w14:textId="3278F6D5"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74009ED3" w14:textId="65A2264A" w:rsidR="004D111C" w:rsidRDefault="004D111C" w:rsidP="004D111C">
            <w:pPr>
              <w:rPr>
                <w:rFonts w:cs="Calibri"/>
                <w:sz w:val="20"/>
                <w:szCs w:val="20"/>
              </w:rPr>
            </w:pPr>
            <w:r>
              <w:rPr>
                <w:rFonts w:cs="Calibri"/>
                <w:sz w:val="20"/>
                <w:szCs w:val="20"/>
              </w:rPr>
              <w:t>2</w:t>
            </w:r>
          </w:p>
        </w:tc>
        <w:tc>
          <w:tcPr>
            <w:tcW w:w="709" w:type="dxa"/>
          </w:tcPr>
          <w:p w14:paraId="56DA01C8" w14:textId="77777777" w:rsidR="004D111C" w:rsidRPr="00C8292E" w:rsidRDefault="004D111C" w:rsidP="004D111C">
            <w:pPr>
              <w:rPr>
                <w:rFonts w:ascii="Sylfaen" w:hAnsi="Sylfaen" w:cs="Tahoma"/>
                <w:b/>
                <w:sz w:val="20"/>
                <w:szCs w:val="20"/>
              </w:rPr>
            </w:pPr>
          </w:p>
        </w:tc>
        <w:tc>
          <w:tcPr>
            <w:tcW w:w="850" w:type="dxa"/>
          </w:tcPr>
          <w:p w14:paraId="04833CB0" w14:textId="77777777" w:rsidR="004D111C" w:rsidRPr="00C8292E" w:rsidRDefault="004D111C" w:rsidP="004D111C">
            <w:pPr>
              <w:rPr>
                <w:rFonts w:ascii="Sylfaen" w:hAnsi="Sylfaen" w:cs="Tahoma"/>
                <w:b/>
                <w:sz w:val="20"/>
                <w:szCs w:val="20"/>
              </w:rPr>
            </w:pPr>
          </w:p>
        </w:tc>
        <w:tc>
          <w:tcPr>
            <w:tcW w:w="567" w:type="dxa"/>
          </w:tcPr>
          <w:p w14:paraId="39BBD60C" w14:textId="77777777" w:rsidR="004D111C" w:rsidRPr="00C8292E" w:rsidRDefault="004D111C" w:rsidP="004D111C">
            <w:pPr>
              <w:rPr>
                <w:rFonts w:ascii="Sylfaen" w:hAnsi="Sylfaen" w:cs="Tahoma"/>
                <w:b/>
                <w:sz w:val="20"/>
                <w:szCs w:val="20"/>
              </w:rPr>
            </w:pPr>
          </w:p>
        </w:tc>
        <w:tc>
          <w:tcPr>
            <w:tcW w:w="851" w:type="dxa"/>
          </w:tcPr>
          <w:p w14:paraId="760F6758" w14:textId="77777777" w:rsidR="004D111C" w:rsidRPr="00C8292E" w:rsidRDefault="004D111C" w:rsidP="004D111C">
            <w:pPr>
              <w:rPr>
                <w:rFonts w:ascii="Sylfaen" w:hAnsi="Sylfaen" w:cs="Tahoma"/>
                <w:b/>
                <w:sz w:val="20"/>
                <w:szCs w:val="20"/>
              </w:rPr>
            </w:pPr>
          </w:p>
        </w:tc>
        <w:tc>
          <w:tcPr>
            <w:tcW w:w="1276" w:type="dxa"/>
          </w:tcPr>
          <w:p w14:paraId="47FC84C4" w14:textId="77777777" w:rsidR="004D111C" w:rsidRPr="00C8292E" w:rsidRDefault="004D111C" w:rsidP="004D111C">
            <w:pPr>
              <w:rPr>
                <w:rFonts w:ascii="Sylfaen" w:hAnsi="Sylfaen" w:cs="Tahoma"/>
                <w:b/>
                <w:sz w:val="20"/>
                <w:szCs w:val="20"/>
              </w:rPr>
            </w:pPr>
          </w:p>
        </w:tc>
      </w:tr>
      <w:tr w:rsidR="004D111C" w:rsidRPr="00C8292E" w14:paraId="1ACD2A77" w14:textId="77777777" w:rsidTr="008C07B6">
        <w:tblPrEx>
          <w:tblCellMar>
            <w:top w:w="0" w:type="dxa"/>
            <w:bottom w:w="0" w:type="dxa"/>
          </w:tblCellMar>
        </w:tblPrEx>
        <w:trPr>
          <w:trHeight w:val="565"/>
        </w:trPr>
        <w:tc>
          <w:tcPr>
            <w:tcW w:w="496" w:type="dxa"/>
          </w:tcPr>
          <w:p w14:paraId="1A518FF3" w14:textId="1080336E" w:rsidR="004D111C" w:rsidRPr="004D111C" w:rsidRDefault="004D111C" w:rsidP="004D111C">
            <w:pPr>
              <w:rPr>
                <w:rFonts w:ascii="Sylfaen" w:hAnsi="Sylfaen" w:cs="Tahoma"/>
                <w:bCs/>
                <w:sz w:val="20"/>
                <w:szCs w:val="20"/>
              </w:rPr>
            </w:pPr>
            <w:r w:rsidRPr="004D111C">
              <w:rPr>
                <w:rFonts w:ascii="Sylfaen" w:hAnsi="Sylfaen" w:cs="Tahoma"/>
                <w:bCs/>
                <w:sz w:val="20"/>
                <w:szCs w:val="20"/>
              </w:rPr>
              <w:t>46</w:t>
            </w:r>
          </w:p>
        </w:tc>
        <w:tc>
          <w:tcPr>
            <w:tcW w:w="3402" w:type="dxa"/>
          </w:tcPr>
          <w:p w14:paraId="460C28A8" w14:textId="4BE2C9E2"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KLESZCZYKI O NR KAT. EA015R AESCULAP LUB RÓWNOWAŻNE KLESZCZYKI JELITOWE TYP ALLIS DŁUGOŚĆ 155 MM</w:t>
            </w:r>
          </w:p>
        </w:tc>
        <w:tc>
          <w:tcPr>
            <w:tcW w:w="850" w:type="dxa"/>
          </w:tcPr>
          <w:p w14:paraId="5B808487" w14:textId="5667B4D9"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6C692487" w14:textId="6391C930" w:rsidR="004D111C" w:rsidRDefault="004D111C" w:rsidP="004D111C">
            <w:pPr>
              <w:rPr>
                <w:rFonts w:cs="Calibri"/>
                <w:sz w:val="20"/>
                <w:szCs w:val="20"/>
              </w:rPr>
            </w:pPr>
            <w:r>
              <w:rPr>
                <w:rFonts w:cs="Calibri"/>
                <w:sz w:val="20"/>
                <w:szCs w:val="20"/>
              </w:rPr>
              <w:t>2</w:t>
            </w:r>
          </w:p>
        </w:tc>
        <w:tc>
          <w:tcPr>
            <w:tcW w:w="709" w:type="dxa"/>
          </w:tcPr>
          <w:p w14:paraId="18AB480E" w14:textId="77777777" w:rsidR="004D111C" w:rsidRPr="00C8292E" w:rsidRDefault="004D111C" w:rsidP="004D111C">
            <w:pPr>
              <w:rPr>
                <w:rFonts w:ascii="Sylfaen" w:hAnsi="Sylfaen" w:cs="Tahoma"/>
                <w:b/>
                <w:sz w:val="20"/>
                <w:szCs w:val="20"/>
              </w:rPr>
            </w:pPr>
          </w:p>
        </w:tc>
        <w:tc>
          <w:tcPr>
            <w:tcW w:w="850" w:type="dxa"/>
          </w:tcPr>
          <w:p w14:paraId="7DF8020C" w14:textId="77777777" w:rsidR="004D111C" w:rsidRPr="00C8292E" w:rsidRDefault="004D111C" w:rsidP="004D111C">
            <w:pPr>
              <w:rPr>
                <w:rFonts w:ascii="Sylfaen" w:hAnsi="Sylfaen" w:cs="Tahoma"/>
                <w:b/>
                <w:sz w:val="20"/>
                <w:szCs w:val="20"/>
              </w:rPr>
            </w:pPr>
          </w:p>
        </w:tc>
        <w:tc>
          <w:tcPr>
            <w:tcW w:w="567" w:type="dxa"/>
          </w:tcPr>
          <w:p w14:paraId="2E7372B5" w14:textId="77777777" w:rsidR="004D111C" w:rsidRPr="00C8292E" w:rsidRDefault="004D111C" w:rsidP="004D111C">
            <w:pPr>
              <w:rPr>
                <w:rFonts w:ascii="Sylfaen" w:hAnsi="Sylfaen" w:cs="Tahoma"/>
                <w:b/>
                <w:sz w:val="20"/>
                <w:szCs w:val="20"/>
              </w:rPr>
            </w:pPr>
          </w:p>
        </w:tc>
        <w:tc>
          <w:tcPr>
            <w:tcW w:w="851" w:type="dxa"/>
          </w:tcPr>
          <w:p w14:paraId="1E045668" w14:textId="77777777" w:rsidR="004D111C" w:rsidRPr="00C8292E" w:rsidRDefault="004D111C" w:rsidP="004D111C">
            <w:pPr>
              <w:rPr>
                <w:rFonts w:ascii="Sylfaen" w:hAnsi="Sylfaen" w:cs="Tahoma"/>
                <w:b/>
                <w:sz w:val="20"/>
                <w:szCs w:val="20"/>
              </w:rPr>
            </w:pPr>
          </w:p>
        </w:tc>
        <w:tc>
          <w:tcPr>
            <w:tcW w:w="1276" w:type="dxa"/>
          </w:tcPr>
          <w:p w14:paraId="2773A6A7" w14:textId="77777777" w:rsidR="004D111C" w:rsidRPr="00C8292E" w:rsidRDefault="004D111C" w:rsidP="004D111C">
            <w:pPr>
              <w:rPr>
                <w:rFonts w:ascii="Sylfaen" w:hAnsi="Sylfaen" w:cs="Tahoma"/>
                <w:b/>
                <w:sz w:val="20"/>
                <w:szCs w:val="20"/>
              </w:rPr>
            </w:pPr>
          </w:p>
        </w:tc>
      </w:tr>
      <w:tr w:rsidR="004D111C" w:rsidRPr="00C8292E" w14:paraId="472E004C" w14:textId="77777777" w:rsidTr="008C07B6">
        <w:tblPrEx>
          <w:tblCellMar>
            <w:top w:w="0" w:type="dxa"/>
            <w:bottom w:w="0" w:type="dxa"/>
          </w:tblCellMar>
        </w:tblPrEx>
        <w:trPr>
          <w:trHeight w:val="565"/>
        </w:trPr>
        <w:tc>
          <w:tcPr>
            <w:tcW w:w="496" w:type="dxa"/>
          </w:tcPr>
          <w:p w14:paraId="6BC8A6EA" w14:textId="72372A64" w:rsidR="004D111C" w:rsidRPr="004D111C" w:rsidRDefault="004D111C" w:rsidP="004D111C">
            <w:pPr>
              <w:rPr>
                <w:rFonts w:ascii="Sylfaen" w:hAnsi="Sylfaen" w:cs="Tahoma"/>
                <w:bCs/>
                <w:sz w:val="20"/>
                <w:szCs w:val="20"/>
              </w:rPr>
            </w:pPr>
            <w:r w:rsidRPr="004D111C">
              <w:rPr>
                <w:rFonts w:ascii="Sylfaen" w:hAnsi="Sylfaen" w:cs="Tahoma"/>
                <w:bCs/>
                <w:sz w:val="20"/>
                <w:szCs w:val="20"/>
              </w:rPr>
              <w:lastRenderedPageBreak/>
              <w:t>47</w:t>
            </w:r>
          </w:p>
        </w:tc>
        <w:tc>
          <w:tcPr>
            <w:tcW w:w="3402" w:type="dxa"/>
          </w:tcPr>
          <w:p w14:paraId="0BB85CD1" w14:textId="4ACE3B46"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 xml:space="preserve">KLESZCZYKI O NR KAT. BH646R AESCULAP LUB RÓWNOWAŻNE KLESZCZYKI NACZYNIOWE TYP KOCHER-OCHSNER PROSTE DŁUGOŚĆ 200 MM KOŃCÓWKA ROBOCZA </w:t>
            </w:r>
            <w:r>
              <w:rPr>
                <w:rFonts w:cs="Calibri"/>
                <w:sz w:val="20"/>
                <w:szCs w:val="20"/>
              </w:rPr>
              <w:tab/>
            </w:r>
            <w:r>
              <w:rPr>
                <w:rFonts w:cs="Calibri"/>
                <w:color w:val="000000"/>
                <w:sz w:val="20"/>
                <w:szCs w:val="20"/>
              </w:rPr>
              <w:t xml:space="preserve">1X2 ZĄBKI SKOK ZĄBKÓW 0,9 MM </w:t>
            </w:r>
          </w:p>
        </w:tc>
        <w:tc>
          <w:tcPr>
            <w:tcW w:w="850" w:type="dxa"/>
          </w:tcPr>
          <w:p w14:paraId="3ACD7081" w14:textId="64C4DA33"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7661CFA4" w14:textId="6EF3B456" w:rsidR="004D111C" w:rsidRDefault="004D111C" w:rsidP="004D111C">
            <w:pPr>
              <w:rPr>
                <w:rFonts w:cs="Calibri"/>
                <w:sz w:val="20"/>
                <w:szCs w:val="20"/>
              </w:rPr>
            </w:pPr>
            <w:r>
              <w:rPr>
                <w:rFonts w:cs="Calibri"/>
                <w:sz w:val="20"/>
                <w:szCs w:val="20"/>
              </w:rPr>
              <w:t>2</w:t>
            </w:r>
          </w:p>
        </w:tc>
        <w:tc>
          <w:tcPr>
            <w:tcW w:w="709" w:type="dxa"/>
          </w:tcPr>
          <w:p w14:paraId="2167AB0F" w14:textId="77777777" w:rsidR="004D111C" w:rsidRPr="00C8292E" w:rsidRDefault="004D111C" w:rsidP="004D111C">
            <w:pPr>
              <w:rPr>
                <w:rFonts w:ascii="Sylfaen" w:hAnsi="Sylfaen" w:cs="Tahoma"/>
                <w:b/>
                <w:sz w:val="20"/>
                <w:szCs w:val="20"/>
              </w:rPr>
            </w:pPr>
          </w:p>
        </w:tc>
        <w:tc>
          <w:tcPr>
            <w:tcW w:w="850" w:type="dxa"/>
          </w:tcPr>
          <w:p w14:paraId="211A2841" w14:textId="77777777" w:rsidR="004D111C" w:rsidRPr="00C8292E" w:rsidRDefault="004D111C" w:rsidP="004D111C">
            <w:pPr>
              <w:rPr>
                <w:rFonts w:ascii="Sylfaen" w:hAnsi="Sylfaen" w:cs="Tahoma"/>
                <w:b/>
                <w:sz w:val="20"/>
                <w:szCs w:val="20"/>
              </w:rPr>
            </w:pPr>
          </w:p>
        </w:tc>
        <w:tc>
          <w:tcPr>
            <w:tcW w:w="567" w:type="dxa"/>
          </w:tcPr>
          <w:p w14:paraId="03871C3C" w14:textId="77777777" w:rsidR="004D111C" w:rsidRPr="00C8292E" w:rsidRDefault="004D111C" w:rsidP="004D111C">
            <w:pPr>
              <w:rPr>
                <w:rFonts w:ascii="Sylfaen" w:hAnsi="Sylfaen" w:cs="Tahoma"/>
                <w:b/>
                <w:sz w:val="20"/>
                <w:szCs w:val="20"/>
              </w:rPr>
            </w:pPr>
          </w:p>
        </w:tc>
        <w:tc>
          <w:tcPr>
            <w:tcW w:w="851" w:type="dxa"/>
          </w:tcPr>
          <w:p w14:paraId="7152DC5F" w14:textId="77777777" w:rsidR="004D111C" w:rsidRPr="00C8292E" w:rsidRDefault="004D111C" w:rsidP="004D111C">
            <w:pPr>
              <w:rPr>
                <w:rFonts w:ascii="Sylfaen" w:hAnsi="Sylfaen" w:cs="Tahoma"/>
                <w:b/>
                <w:sz w:val="20"/>
                <w:szCs w:val="20"/>
              </w:rPr>
            </w:pPr>
          </w:p>
        </w:tc>
        <w:tc>
          <w:tcPr>
            <w:tcW w:w="1276" w:type="dxa"/>
          </w:tcPr>
          <w:p w14:paraId="12DD19A8" w14:textId="77777777" w:rsidR="004D111C" w:rsidRPr="00C8292E" w:rsidRDefault="004D111C" w:rsidP="004D111C">
            <w:pPr>
              <w:rPr>
                <w:rFonts w:ascii="Sylfaen" w:hAnsi="Sylfaen" w:cs="Tahoma"/>
                <w:b/>
                <w:sz w:val="20"/>
                <w:szCs w:val="20"/>
              </w:rPr>
            </w:pPr>
          </w:p>
        </w:tc>
      </w:tr>
      <w:tr w:rsidR="004D111C" w:rsidRPr="00C8292E" w14:paraId="56115214" w14:textId="77777777" w:rsidTr="008C07B6">
        <w:tblPrEx>
          <w:tblCellMar>
            <w:top w:w="0" w:type="dxa"/>
            <w:bottom w:w="0" w:type="dxa"/>
          </w:tblCellMar>
        </w:tblPrEx>
        <w:trPr>
          <w:trHeight w:val="565"/>
        </w:trPr>
        <w:tc>
          <w:tcPr>
            <w:tcW w:w="496" w:type="dxa"/>
          </w:tcPr>
          <w:p w14:paraId="4ECE2E84" w14:textId="557F21C3" w:rsidR="004D111C" w:rsidRPr="004D111C" w:rsidRDefault="004D111C" w:rsidP="004D111C">
            <w:pPr>
              <w:rPr>
                <w:rFonts w:ascii="Sylfaen" w:hAnsi="Sylfaen" w:cs="Tahoma"/>
                <w:bCs/>
                <w:sz w:val="20"/>
                <w:szCs w:val="20"/>
              </w:rPr>
            </w:pPr>
            <w:r w:rsidRPr="004D111C">
              <w:rPr>
                <w:rFonts w:ascii="Sylfaen" w:hAnsi="Sylfaen" w:cs="Tahoma"/>
                <w:bCs/>
                <w:sz w:val="20"/>
                <w:szCs w:val="20"/>
              </w:rPr>
              <w:t>48</w:t>
            </w:r>
          </w:p>
        </w:tc>
        <w:tc>
          <w:tcPr>
            <w:tcW w:w="3402" w:type="dxa"/>
          </w:tcPr>
          <w:p w14:paraId="56DB4D3A" w14:textId="7186AA5F"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KLESZCZYKI O NR KAT. BH445R AESCULAP LUB RÓWNOWAŻNE KLESZCZYKI NACZYNIOWE TYP ROCHESTER-PEAN ODGIĘTE DŁUGOŚĆ 185 MM SKOK ZĄBKÓW 0,9 MM</w:t>
            </w:r>
          </w:p>
        </w:tc>
        <w:tc>
          <w:tcPr>
            <w:tcW w:w="850" w:type="dxa"/>
          </w:tcPr>
          <w:p w14:paraId="362E8AA7" w14:textId="5642E7EF"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328A07AE" w14:textId="5FC8AB8A" w:rsidR="004D111C" w:rsidRDefault="004D111C" w:rsidP="004D111C">
            <w:pPr>
              <w:rPr>
                <w:rFonts w:cs="Calibri"/>
                <w:sz w:val="20"/>
                <w:szCs w:val="20"/>
              </w:rPr>
            </w:pPr>
            <w:r>
              <w:rPr>
                <w:rFonts w:cs="Calibri"/>
                <w:sz w:val="20"/>
                <w:szCs w:val="20"/>
              </w:rPr>
              <w:t>10</w:t>
            </w:r>
          </w:p>
        </w:tc>
        <w:tc>
          <w:tcPr>
            <w:tcW w:w="709" w:type="dxa"/>
          </w:tcPr>
          <w:p w14:paraId="74555DF9" w14:textId="77777777" w:rsidR="004D111C" w:rsidRPr="00C8292E" w:rsidRDefault="004D111C" w:rsidP="004D111C">
            <w:pPr>
              <w:rPr>
                <w:rFonts w:ascii="Sylfaen" w:hAnsi="Sylfaen" w:cs="Tahoma"/>
                <w:b/>
                <w:sz w:val="20"/>
                <w:szCs w:val="20"/>
              </w:rPr>
            </w:pPr>
          </w:p>
        </w:tc>
        <w:tc>
          <w:tcPr>
            <w:tcW w:w="850" w:type="dxa"/>
          </w:tcPr>
          <w:p w14:paraId="0A030967" w14:textId="77777777" w:rsidR="004D111C" w:rsidRPr="00C8292E" w:rsidRDefault="004D111C" w:rsidP="004D111C">
            <w:pPr>
              <w:rPr>
                <w:rFonts w:ascii="Sylfaen" w:hAnsi="Sylfaen" w:cs="Tahoma"/>
                <w:b/>
                <w:sz w:val="20"/>
                <w:szCs w:val="20"/>
              </w:rPr>
            </w:pPr>
          </w:p>
        </w:tc>
        <w:tc>
          <w:tcPr>
            <w:tcW w:w="567" w:type="dxa"/>
          </w:tcPr>
          <w:p w14:paraId="318C7648" w14:textId="77777777" w:rsidR="004D111C" w:rsidRPr="00C8292E" w:rsidRDefault="004D111C" w:rsidP="004D111C">
            <w:pPr>
              <w:rPr>
                <w:rFonts w:ascii="Sylfaen" w:hAnsi="Sylfaen" w:cs="Tahoma"/>
                <w:b/>
                <w:sz w:val="20"/>
                <w:szCs w:val="20"/>
              </w:rPr>
            </w:pPr>
          </w:p>
        </w:tc>
        <w:tc>
          <w:tcPr>
            <w:tcW w:w="851" w:type="dxa"/>
          </w:tcPr>
          <w:p w14:paraId="74A27508" w14:textId="77777777" w:rsidR="004D111C" w:rsidRPr="00C8292E" w:rsidRDefault="004D111C" w:rsidP="004D111C">
            <w:pPr>
              <w:rPr>
                <w:rFonts w:ascii="Sylfaen" w:hAnsi="Sylfaen" w:cs="Tahoma"/>
                <w:b/>
                <w:sz w:val="20"/>
                <w:szCs w:val="20"/>
              </w:rPr>
            </w:pPr>
          </w:p>
        </w:tc>
        <w:tc>
          <w:tcPr>
            <w:tcW w:w="1276" w:type="dxa"/>
          </w:tcPr>
          <w:p w14:paraId="17709BAF" w14:textId="77777777" w:rsidR="004D111C" w:rsidRPr="00C8292E" w:rsidRDefault="004D111C" w:rsidP="004D111C">
            <w:pPr>
              <w:rPr>
                <w:rFonts w:ascii="Sylfaen" w:hAnsi="Sylfaen" w:cs="Tahoma"/>
                <w:b/>
                <w:sz w:val="20"/>
                <w:szCs w:val="20"/>
              </w:rPr>
            </w:pPr>
          </w:p>
        </w:tc>
      </w:tr>
      <w:tr w:rsidR="004D111C" w:rsidRPr="00C8292E" w14:paraId="04B12461" w14:textId="77777777" w:rsidTr="008C07B6">
        <w:tblPrEx>
          <w:tblCellMar>
            <w:top w:w="0" w:type="dxa"/>
            <w:bottom w:w="0" w:type="dxa"/>
          </w:tblCellMar>
        </w:tblPrEx>
        <w:trPr>
          <w:trHeight w:val="565"/>
        </w:trPr>
        <w:tc>
          <w:tcPr>
            <w:tcW w:w="496" w:type="dxa"/>
          </w:tcPr>
          <w:p w14:paraId="7D46F67C" w14:textId="34DE7FA9" w:rsidR="004D111C" w:rsidRPr="004D111C" w:rsidRDefault="004D111C" w:rsidP="004D111C">
            <w:pPr>
              <w:rPr>
                <w:rFonts w:ascii="Sylfaen" w:hAnsi="Sylfaen" w:cs="Tahoma"/>
                <w:bCs/>
                <w:sz w:val="20"/>
                <w:szCs w:val="20"/>
              </w:rPr>
            </w:pPr>
            <w:r w:rsidRPr="004D111C">
              <w:rPr>
                <w:rFonts w:ascii="Sylfaen" w:hAnsi="Sylfaen" w:cs="Tahoma"/>
                <w:bCs/>
                <w:sz w:val="20"/>
                <w:szCs w:val="20"/>
              </w:rPr>
              <w:t>49</w:t>
            </w:r>
          </w:p>
        </w:tc>
        <w:tc>
          <w:tcPr>
            <w:tcW w:w="3402" w:type="dxa"/>
          </w:tcPr>
          <w:p w14:paraId="266AE6AA" w14:textId="1ACD512B"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KLESZCZYKI O NR KAT. BH444R AESCULAP LUB RÓWNOWAŻNE KLESZCZYKI NACZYNIOWE TYP ROCHESTER-PEAN PROSTE DŁUGOŚĆ 185 MM SKOK ZĄBKÓW 0,9 MM</w:t>
            </w:r>
          </w:p>
        </w:tc>
        <w:tc>
          <w:tcPr>
            <w:tcW w:w="850" w:type="dxa"/>
          </w:tcPr>
          <w:p w14:paraId="6E1FC5B9" w14:textId="51AF8D60"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53F12C5D" w14:textId="56CF82E6" w:rsidR="004D111C" w:rsidRDefault="004D111C" w:rsidP="004D111C">
            <w:pPr>
              <w:rPr>
                <w:rFonts w:cs="Calibri"/>
                <w:sz w:val="20"/>
                <w:szCs w:val="20"/>
              </w:rPr>
            </w:pPr>
            <w:r>
              <w:rPr>
                <w:rFonts w:cs="Calibri"/>
                <w:sz w:val="20"/>
                <w:szCs w:val="20"/>
              </w:rPr>
              <w:t>2</w:t>
            </w:r>
          </w:p>
        </w:tc>
        <w:tc>
          <w:tcPr>
            <w:tcW w:w="709" w:type="dxa"/>
          </w:tcPr>
          <w:p w14:paraId="663FC3D3" w14:textId="77777777" w:rsidR="004D111C" w:rsidRPr="00C8292E" w:rsidRDefault="004D111C" w:rsidP="004D111C">
            <w:pPr>
              <w:rPr>
                <w:rFonts w:ascii="Sylfaen" w:hAnsi="Sylfaen" w:cs="Tahoma"/>
                <w:b/>
                <w:sz w:val="20"/>
                <w:szCs w:val="20"/>
              </w:rPr>
            </w:pPr>
          </w:p>
        </w:tc>
        <w:tc>
          <w:tcPr>
            <w:tcW w:w="850" w:type="dxa"/>
          </w:tcPr>
          <w:p w14:paraId="37485FE7" w14:textId="77777777" w:rsidR="004D111C" w:rsidRPr="00C8292E" w:rsidRDefault="004D111C" w:rsidP="004D111C">
            <w:pPr>
              <w:rPr>
                <w:rFonts w:ascii="Sylfaen" w:hAnsi="Sylfaen" w:cs="Tahoma"/>
                <w:b/>
                <w:sz w:val="20"/>
                <w:szCs w:val="20"/>
              </w:rPr>
            </w:pPr>
          </w:p>
        </w:tc>
        <w:tc>
          <w:tcPr>
            <w:tcW w:w="567" w:type="dxa"/>
          </w:tcPr>
          <w:p w14:paraId="6E93EA1F" w14:textId="77777777" w:rsidR="004D111C" w:rsidRPr="00C8292E" w:rsidRDefault="004D111C" w:rsidP="004D111C">
            <w:pPr>
              <w:rPr>
                <w:rFonts w:ascii="Sylfaen" w:hAnsi="Sylfaen" w:cs="Tahoma"/>
                <w:b/>
                <w:sz w:val="20"/>
                <w:szCs w:val="20"/>
              </w:rPr>
            </w:pPr>
          </w:p>
        </w:tc>
        <w:tc>
          <w:tcPr>
            <w:tcW w:w="851" w:type="dxa"/>
          </w:tcPr>
          <w:p w14:paraId="3B8992DC" w14:textId="77777777" w:rsidR="004D111C" w:rsidRPr="00C8292E" w:rsidRDefault="004D111C" w:rsidP="004D111C">
            <w:pPr>
              <w:rPr>
                <w:rFonts w:ascii="Sylfaen" w:hAnsi="Sylfaen" w:cs="Tahoma"/>
                <w:b/>
                <w:sz w:val="20"/>
                <w:szCs w:val="20"/>
              </w:rPr>
            </w:pPr>
          </w:p>
        </w:tc>
        <w:tc>
          <w:tcPr>
            <w:tcW w:w="1276" w:type="dxa"/>
          </w:tcPr>
          <w:p w14:paraId="27D3D578" w14:textId="77777777" w:rsidR="004D111C" w:rsidRPr="00C8292E" w:rsidRDefault="004D111C" w:rsidP="004D111C">
            <w:pPr>
              <w:rPr>
                <w:rFonts w:ascii="Sylfaen" w:hAnsi="Sylfaen" w:cs="Tahoma"/>
                <w:b/>
                <w:sz w:val="20"/>
                <w:szCs w:val="20"/>
              </w:rPr>
            </w:pPr>
          </w:p>
        </w:tc>
      </w:tr>
      <w:tr w:rsidR="004D111C" w:rsidRPr="00C8292E" w14:paraId="3B903E51" w14:textId="77777777" w:rsidTr="008C07B6">
        <w:tblPrEx>
          <w:tblCellMar>
            <w:top w:w="0" w:type="dxa"/>
            <w:bottom w:w="0" w:type="dxa"/>
          </w:tblCellMar>
        </w:tblPrEx>
        <w:trPr>
          <w:trHeight w:val="565"/>
        </w:trPr>
        <w:tc>
          <w:tcPr>
            <w:tcW w:w="496" w:type="dxa"/>
          </w:tcPr>
          <w:p w14:paraId="587C25E6" w14:textId="2625ECDD" w:rsidR="004D111C" w:rsidRPr="004D111C" w:rsidRDefault="004D111C" w:rsidP="004D111C">
            <w:pPr>
              <w:rPr>
                <w:rFonts w:ascii="Sylfaen" w:hAnsi="Sylfaen" w:cs="Tahoma"/>
                <w:bCs/>
                <w:sz w:val="20"/>
                <w:szCs w:val="20"/>
              </w:rPr>
            </w:pPr>
            <w:r w:rsidRPr="004D111C">
              <w:rPr>
                <w:rFonts w:ascii="Sylfaen" w:hAnsi="Sylfaen" w:cs="Tahoma"/>
                <w:bCs/>
                <w:sz w:val="20"/>
                <w:szCs w:val="20"/>
              </w:rPr>
              <w:t>50</w:t>
            </w:r>
          </w:p>
        </w:tc>
        <w:tc>
          <w:tcPr>
            <w:tcW w:w="3402" w:type="dxa"/>
          </w:tcPr>
          <w:p w14:paraId="2DC6C997" w14:textId="27B3861D"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color w:val="000000"/>
                <w:sz w:val="20"/>
                <w:szCs w:val="20"/>
              </w:rPr>
              <w:t xml:space="preserve">IMADŁO O NR KAT. BM017R AESCULAP LUB RÓWNOWAŻNEIMADŁO CHIRURGICZNE TYP CRILLE-WOOD Z </w:t>
            </w:r>
            <w:r>
              <w:rPr>
                <w:rFonts w:cs="Calibri"/>
                <w:sz w:val="20"/>
                <w:szCs w:val="20"/>
              </w:rPr>
              <w:tab/>
            </w:r>
            <w:r>
              <w:rPr>
                <w:rFonts w:cs="Calibri"/>
                <w:color w:val="000000"/>
                <w:sz w:val="20"/>
                <w:szCs w:val="20"/>
              </w:rPr>
              <w:t>ZAPADKĄ DŁUGOŚĆ 185 MM CZĘŚĆ ROBOCZA Z  TWARDĄ WKŁADKĄ SZCZĘKI ZĄBKOWANE KRZYŻOWO SKOK 0,4 MM</w:t>
            </w:r>
          </w:p>
        </w:tc>
        <w:tc>
          <w:tcPr>
            <w:tcW w:w="850" w:type="dxa"/>
          </w:tcPr>
          <w:p w14:paraId="3E3061F3" w14:textId="2D2CD476"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612A74AD" w14:textId="2BDF891C" w:rsidR="004D111C" w:rsidRDefault="004D111C" w:rsidP="004D111C">
            <w:pPr>
              <w:rPr>
                <w:rFonts w:cs="Calibri"/>
                <w:sz w:val="20"/>
                <w:szCs w:val="20"/>
              </w:rPr>
            </w:pPr>
            <w:r>
              <w:rPr>
                <w:rFonts w:cs="Calibri"/>
                <w:sz w:val="20"/>
                <w:szCs w:val="20"/>
              </w:rPr>
              <w:t>1</w:t>
            </w:r>
          </w:p>
        </w:tc>
        <w:tc>
          <w:tcPr>
            <w:tcW w:w="709" w:type="dxa"/>
          </w:tcPr>
          <w:p w14:paraId="34CB030A" w14:textId="77777777" w:rsidR="004D111C" w:rsidRPr="00C8292E" w:rsidRDefault="004D111C" w:rsidP="004D111C">
            <w:pPr>
              <w:rPr>
                <w:rFonts w:ascii="Sylfaen" w:hAnsi="Sylfaen" w:cs="Tahoma"/>
                <w:b/>
                <w:sz w:val="20"/>
                <w:szCs w:val="20"/>
              </w:rPr>
            </w:pPr>
          </w:p>
        </w:tc>
        <w:tc>
          <w:tcPr>
            <w:tcW w:w="850" w:type="dxa"/>
          </w:tcPr>
          <w:p w14:paraId="6B406993" w14:textId="77777777" w:rsidR="004D111C" w:rsidRPr="00C8292E" w:rsidRDefault="004D111C" w:rsidP="004D111C">
            <w:pPr>
              <w:rPr>
                <w:rFonts w:ascii="Sylfaen" w:hAnsi="Sylfaen" w:cs="Tahoma"/>
                <w:b/>
                <w:sz w:val="20"/>
                <w:szCs w:val="20"/>
              </w:rPr>
            </w:pPr>
          </w:p>
        </w:tc>
        <w:tc>
          <w:tcPr>
            <w:tcW w:w="567" w:type="dxa"/>
          </w:tcPr>
          <w:p w14:paraId="211F2F87" w14:textId="77777777" w:rsidR="004D111C" w:rsidRPr="00C8292E" w:rsidRDefault="004D111C" w:rsidP="004D111C">
            <w:pPr>
              <w:rPr>
                <w:rFonts w:ascii="Sylfaen" w:hAnsi="Sylfaen" w:cs="Tahoma"/>
                <w:b/>
                <w:sz w:val="20"/>
                <w:szCs w:val="20"/>
              </w:rPr>
            </w:pPr>
          </w:p>
        </w:tc>
        <w:tc>
          <w:tcPr>
            <w:tcW w:w="851" w:type="dxa"/>
          </w:tcPr>
          <w:p w14:paraId="446F2316" w14:textId="77777777" w:rsidR="004D111C" w:rsidRPr="00C8292E" w:rsidRDefault="004D111C" w:rsidP="004D111C">
            <w:pPr>
              <w:rPr>
                <w:rFonts w:ascii="Sylfaen" w:hAnsi="Sylfaen" w:cs="Tahoma"/>
                <w:b/>
                <w:sz w:val="20"/>
                <w:szCs w:val="20"/>
              </w:rPr>
            </w:pPr>
          </w:p>
        </w:tc>
        <w:tc>
          <w:tcPr>
            <w:tcW w:w="1276" w:type="dxa"/>
          </w:tcPr>
          <w:p w14:paraId="76A1E30C" w14:textId="77777777" w:rsidR="004D111C" w:rsidRPr="00C8292E" w:rsidRDefault="004D111C" w:rsidP="004D111C">
            <w:pPr>
              <w:rPr>
                <w:rFonts w:ascii="Sylfaen" w:hAnsi="Sylfaen" w:cs="Tahoma"/>
                <w:b/>
                <w:sz w:val="20"/>
                <w:szCs w:val="20"/>
              </w:rPr>
            </w:pPr>
          </w:p>
        </w:tc>
      </w:tr>
      <w:tr w:rsidR="004D111C" w:rsidRPr="00C8292E" w14:paraId="58896870" w14:textId="77777777" w:rsidTr="008C07B6">
        <w:tblPrEx>
          <w:tblCellMar>
            <w:top w:w="0" w:type="dxa"/>
            <w:bottom w:w="0" w:type="dxa"/>
          </w:tblCellMar>
        </w:tblPrEx>
        <w:trPr>
          <w:trHeight w:val="565"/>
        </w:trPr>
        <w:tc>
          <w:tcPr>
            <w:tcW w:w="496" w:type="dxa"/>
          </w:tcPr>
          <w:p w14:paraId="22BB1FC8" w14:textId="52D3B59A" w:rsidR="004D111C" w:rsidRPr="004D111C" w:rsidRDefault="004D111C" w:rsidP="004D111C">
            <w:pPr>
              <w:rPr>
                <w:rFonts w:ascii="Sylfaen" w:hAnsi="Sylfaen" w:cs="Tahoma"/>
                <w:bCs/>
                <w:sz w:val="20"/>
                <w:szCs w:val="20"/>
              </w:rPr>
            </w:pPr>
            <w:r w:rsidRPr="004D111C">
              <w:rPr>
                <w:rFonts w:ascii="Sylfaen" w:hAnsi="Sylfaen" w:cs="Tahoma"/>
                <w:bCs/>
                <w:sz w:val="20"/>
                <w:szCs w:val="20"/>
              </w:rPr>
              <w:t>51</w:t>
            </w:r>
          </w:p>
        </w:tc>
        <w:tc>
          <w:tcPr>
            <w:tcW w:w="3402" w:type="dxa"/>
          </w:tcPr>
          <w:p w14:paraId="2A7866C8" w14:textId="77777777"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45"/>
              <w:rPr>
                <w:rFonts w:cs="Calibri"/>
                <w:color w:val="000000"/>
                <w:sz w:val="20"/>
                <w:szCs w:val="20"/>
              </w:rPr>
            </w:pPr>
            <w:r>
              <w:rPr>
                <w:rFonts w:cs="Calibri"/>
                <w:color w:val="000000"/>
                <w:sz w:val="20"/>
                <w:szCs w:val="20"/>
              </w:rPr>
              <w:t xml:space="preserve">IMADŁO O NR KAT. BM067R AESCULAP LUB RÓWNOWAŻNE IMADŁO CHIRURGICZNE TYP HEGAR-MAYO Z </w:t>
            </w:r>
            <w:r>
              <w:rPr>
                <w:rFonts w:cs="Calibri"/>
                <w:sz w:val="20"/>
                <w:szCs w:val="20"/>
              </w:rPr>
              <w:tab/>
            </w:r>
          </w:p>
          <w:p w14:paraId="7FBF095A" w14:textId="680BD52E"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318"/>
              <w:rPr>
                <w:rFonts w:cs="Calibri"/>
                <w:color w:val="000000"/>
                <w:sz w:val="20"/>
                <w:szCs w:val="20"/>
              </w:rPr>
            </w:pPr>
            <w:r>
              <w:rPr>
                <w:rFonts w:cs="Calibri"/>
                <w:sz w:val="20"/>
                <w:szCs w:val="20"/>
              </w:rPr>
              <w:tab/>
            </w:r>
            <w:r>
              <w:rPr>
                <w:rFonts w:cs="Calibri"/>
                <w:color w:val="000000"/>
                <w:sz w:val="20"/>
                <w:szCs w:val="20"/>
              </w:rPr>
              <w:t>ZAPADKĄ DŁUGOŚĆ 205 MM CZĘŚĆ ROBOCZA Z TWARDĄ WKŁADKĄ SZCZĘKI ZĄBKOWANE KRZYŻOWO SKOK 0,5 MM</w:t>
            </w:r>
          </w:p>
        </w:tc>
        <w:tc>
          <w:tcPr>
            <w:tcW w:w="850" w:type="dxa"/>
          </w:tcPr>
          <w:p w14:paraId="5ED6CFC2" w14:textId="28FE2D57"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71ED2E4C" w14:textId="3A1E1E19" w:rsidR="004D111C" w:rsidRDefault="004D111C" w:rsidP="004D111C">
            <w:pPr>
              <w:rPr>
                <w:rFonts w:cs="Calibri"/>
                <w:sz w:val="20"/>
                <w:szCs w:val="20"/>
              </w:rPr>
            </w:pPr>
            <w:r>
              <w:rPr>
                <w:rFonts w:cs="Calibri"/>
                <w:sz w:val="20"/>
                <w:szCs w:val="20"/>
              </w:rPr>
              <w:t>1</w:t>
            </w:r>
          </w:p>
        </w:tc>
        <w:tc>
          <w:tcPr>
            <w:tcW w:w="709" w:type="dxa"/>
          </w:tcPr>
          <w:p w14:paraId="33161E3C" w14:textId="77777777" w:rsidR="004D111C" w:rsidRPr="00C8292E" w:rsidRDefault="004D111C" w:rsidP="004D111C">
            <w:pPr>
              <w:rPr>
                <w:rFonts w:ascii="Sylfaen" w:hAnsi="Sylfaen" w:cs="Tahoma"/>
                <w:b/>
                <w:sz w:val="20"/>
                <w:szCs w:val="20"/>
              </w:rPr>
            </w:pPr>
          </w:p>
        </w:tc>
        <w:tc>
          <w:tcPr>
            <w:tcW w:w="850" w:type="dxa"/>
          </w:tcPr>
          <w:p w14:paraId="7292AAC0" w14:textId="77777777" w:rsidR="004D111C" w:rsidRPr="00C8292E" w:rsidRDefault="004D111C" w:rsidP="004D111C">
            <w:pPr>
              <w:rPr>
                <w:rFonts w:ascii="Sylfaen" w:hAnsi="Sylfaen" w:cs="Tahoma"/>
                <w:b/>
                <w:sz w:val="20"/>
                <w:szCs w:val="20"/>
              </w:rPr>
            </w:pPr>
          </w:p>
        </w:tc>
        <w:tc>
          <w:tcPr>
            <w:tcW w:w="567" w:type="dxa"/>
          </w:tcPr>
          <w:p w14:paraId="7FAD8879" w14:textId="77777777" w:rsidR="004D111C" w:rsidRPr="00C8292E" w:rsidRDefault="004D111C" w:rsidP="004D111C">
            <w:pPr>
              <w:rPr>
                <w:rFonts w:ascii="Sylfaen" w:hAnsi="Sylfaen" w:cs="Tahoma"/>
                <w:b/>
                <w:sz w:val="20"/>
                <w:szCs w:val="20"/>
              </w:rPr>
            </w:pPr>
          </w:p>
        </w:tc>
        <w:tc>
          <w:tcPr>
            <w:tcW w:w="851" w:type="dxa"/>
          </w:tcPr>
          <w:p w14:paraId="3F598C8F" w14:textId="77777777" w:rsidR="004D111C" w:rsidRPr="00C8292E" w:rsidRDefault="004D111C" w:rsidP="004D111C">
            <w:pPr>
              <w:rPr>
                <w:rFonts w:ascii="Sylfaen" w:hAnsi="Sylfaen" w:cs="Tahoma"/>
                <w:b/>
                <w:sz w:val="20"/>
                <w:szCs w:val="20"/>
              </w:rPr>
            </w:pPr>
          </w:p>
        </w:tc>
        <w:tc>
          <w:tcPr>
            <w:tcW w:w="1276" w:type="dxa"/>
          </w:tcPr>
          <w:p w14:paraId="69721480" w14:textId="77777777" w:rsidR="004D111C" w:rsidRPr="00C8292E" w:rsidRDefault="004D111C" w:rsidP="004D111C">
            <w:pPr>
              <w:rPr>
                <w:rFonts w:ascii="Sylfaen" w:hAnsi="Sylfaen" w:cs="Tahoma"/>
                <w:b/>
                <w:sz w:val="20"/>
                <w:szCs w:val="20"/>
              </w:rPr>
            </w:pPr>
          </w:p>
        </w:tc>
      </w:tr>
      <w:tr w:rsidR="004D111C" w:rsidRPr="00C8292E" w14:paraId="29ABB968" w14:textId="77777777" w:rsidTr="008C07B6">
        <w:tblPrEx>
          <w:tblCellMar>
            <w:top w:w="0" w:type="dxa"/>
            <w:bottom w:w="0" w:type="dxa"/>
          </w:tblCellMar>
        </w:tblPrEx>
        <w:trPr>
          <w:trHeight w:val="565"/>
        </w:trPr>
        <w:tc>
          <w:tcPr>
            <w:tcW w:w="496" w:type="dxa"/>
          </w:tcPr>
          <w:p w14:paraId="3224E600" w14:textId="2B689064" w:rsidR="004D111C" w:rsidRPr="004D111C" w:rsidRDefault="004D111C" w:rsidP="004D111C">
            <w:pPr>
              <w:rPr>
                <w:rFonts w:ascii="Sylfaen" w:hAnsi="Sylfaen" w:cs="Tahoma"/>
                <w:bCs/>
                <w:sz w:val="20"/>
                <w:szCs w:val="20"/>
              </w:rPr>
            </w:pPr>
            <w:r w:rsidRPr="004D111C">
              <w:rPr>
                <w:rFonts w:ascii="Sylfaen" w:hAnsi="Sylfaen" w:cs="Tahoma"/>
                <w:bCs/>
                <w:sz w:val="20"/>
                <w:szCs w:val="20"/>
              </w:rPr>
              <w:t>52</w:t>
            </w:r>
          </w:p>
        </w:tc>
        <w:tc>
          <w:tcPr>
            <w:tcW w:w="3402" w:type="dxa"/>
          </w:tcPr>
          <w:p w14:paraId="4C985089" w14:textId="3BF49902"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45"/>
              <w:rPr>
                <w:rFonts w:cs="Calibri"/>
                <w:color w:val="000000"/>
                <w:sz w:val="20"/>
                <w:szCs w:val="20"/>
              </w:rPr>
            </w:pPr>
            <w:r>
              <w:rPr>
                <w:rFonts w:cs="Calibri"/>
                <w:color w:val="000000"/>
                <w:sz w:val="20"/>
                <w:szCs w:val="20"/>
              </w:rPr>
              <w:t xml:space="preserve">IMADŁO O NR KAT. BM036R AESCULAP LUB RÓWNOWAŻNE IMADŁO CHIRURGICZNE TYP DE'BEKEY Z ZAPADKĄ </w:t>
            </w:r>
            <w:r>
              <w:rPr>
                <w:rFonts w:cs="Calibri"/>
                <w:sz w:val="20"/>
                <w:szCs w:val="20"/>
              </w:rPr>
              <w:tab/>
            </w:r>
            <w:r>
              <w:rPr>
                <w:rFonts w:cs="Calibri"/>
                <w:color w:val="000000"/>
                <w:sz w:val="20"/>
                <w:szCs w:val="20"/>
              </w:rPr>
              <w:t xml:space="preserve">DŁUGOŚĆ 230 MM CZĘŚĆ ROBOCZA Z TWARDĄ </w:t>
            </w:r>
            <w:r>
              <w:rPr>
                <w:rFonts w:cs="Calibri"/>
                <w:sz w:val="20"/>
                <w:szCs w:val="20"/>
              </w:rPr>
              <w:tab/>
            </w:r>
            <w:r>
              <w:rPr>
                <w:rFonts w:cs="Calibri"/>
                <w:color w:val="000000"/>
                <w:sz w:val="20"/>
                <w:szCs w:val="20"/>
              </w:rPr>
              <w:t>WKŁADKĄ SZCZĘKI ZĄBKOWANE KRZYŻOWO SKOK 0,4 MM</w:t>
            </w:r>
          </w:p>
        </w:tc>
        <w:tc>
          <w:tcPr>
            <w:tcW w:w="850" w:type="dxa"/>
          </w:tcPr>
          <w:p w14:paraId="0A567D00" w14:textId="319EAD7B"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33062BB0" w14:textId="2F7213AA" w:rsidR="004D111C" w:rsidRDefault="004D111C" w:rsidP="004D111C">
            <w:pPr>
              <w:rPr>
                <w:rFonts w:cs="Calibri"/>
                <w:sz w:val="20"/>
                <w:szCs w:val="20"/>
              </w:rPr>
            </w:pPr>
            <w:r>
              <w:rPr>
                <w:rFonts w:cs="Calibri"/>
                <w:sz w:val="20"/>
                <w:szCs w:val="20"/>
              </w:rPr>
              <w:t>1</w:t>
            </w:r>
          </w:p>
        </w:tc>
        <w:tc>
          <w:tcPr>
            <w:tcW w:w="709" w:type="dxa"/>
          </w:tcPr>
          <w:p w14:paraId="0EC6CBBE" w14:textId="77777777" w:rsidR="004D111C" w:rsidRPr="00C8292E" w:rsidRDefault="004D111C" w:rsidP="004D111C">
            <w:pPr>
              <w:rPr>
                <w:rFonts w:ascii="Sylfaen" w:hAnsi="Sylfaen" w:cs="Tahoma"/>
                <w:b/>
                <w:sz w:val="20"/>
                <w:szCs w:val="20"/>
              </w:rPr>
            </w:pPr>
          </w:p>
        </w:tc>
        <w:tc>
          <w:tcPr>
            <w:tcW w:w="850" w:type="dxa"/>
          </w:tcPr>
          <w:p w14:paraId="7B82F277" w14:textId="77777777" w:rsidR="004D111C" w:rsidRPr="00C8292E" w:rsidRDefault="004D111C" w:rsidP="004D111C">
            <w:pPr>
              <w:rPr>
                <w:rFonts w:ascii="Sylfaen" w:hAnsi="Sylfaen" w:cs="Tahoma"/>
                <w:b/>
                <w:sz w:val="20"/>
                <w:szCs w:val="20"/>
              </w:rPr>
            </w:pPr>
          </w:p>
        </w:tc>
        <w:tc>
          <w:tcPr>
            <w:tcW w:w="567" w:type="dxa"/>
          </w:tcPr>
          <w:p w14:paraId="699CB324" w14:textId="77777777" w:rsidR="004D111C" w:rsidRPr="00C8292E" w:rsidRDefault="004D111C" w:rsidP="004D111C">
            <w:pPr>
              <w:rPr>
                <w:rFonts w:ascii="Sylfaen" w:hAnsi="Sylfaen" w:cs="Tahoma"/>
                <w:b/>
                <w:sz w:val="20"/>
                <w:szCs w:val="20"/>
              </w:rPr>
            </w:pPr>
          </w:p>
        </w:tc>
        <w:tc>
          <w:tcPr>
            <w:tcW w:w="851" w:type="dxa"/>
          </w:tcPr>
          <w:p w14:paraId="3B916C48" w14:textId="77777777" w:rsidR="004D111C" w:rsidRPr="00C8292E" w:rsidRDefault="004D111C" w:rsidP="004D111C">
            <w:pPr>
              <w:rPr>
                <w:rFonts w:ascii="Sylfaen" w:hAnsi="Sylfaen" w:cs="Tahoma"/>
                <w:b/>
                <w:sz w:val="20"/>
                <w:szCs w:val="20"/>
              </w:rPr>
            </w:pPr>
          </w:p>
        </w:tc>
        <w:tc>
          <w:tcPr>
            <w:tcW w:w="1276" w:type="dxa"/>
          </w:tcPr>
          <w:p w14:paraId="54F3D7D4" w14:textId="77777777" w:rsidR="004D111C" w:rsidRPr="00C8292E" w:rsidRDefault="004D111C" w:rsidP="004D111C">
            <w:pPr>
              <w:rPr>
                <w:rFonts w:ascii="Sylfaen" w:hAnsi="Sylfaen" w:cs="Tahoma"/>
                <w:b/>
                <w:sz w:val="20"/>
                <w:szCs w:val="20"/>
              </w:rPr>
            </w:pPr>
          </w:p>
        </w:tc>
      </w:tr>
      <w:tr w:rsidR="004D111C" w:rsidRPr="00C8292E" w14:paraId="560E16FB" w14:textId="77777777" w:rsidTr="008C07B6">
        <w:tblPrEx>
          <w:tblCellMar>
            <w:top w:w="0" w:type="dxa"/>
            <w:bottom w:w="0" w:type="dxa"/>
          </w:tblCellMar>
        </w:tblPrEx>
        <w:trPr>
          <w:trHeight w:val="565"/>
        </w:trPr>
        <w:tc>
          <w:tcPr>
            <w:tcW w:w="496" w:type="dxa"/>
          </w:tcPr>
          <w:p w14:paraId="07EBBC8C" w14:textId="4D9F2E51" w:rsidR="004D111C" w:rsidRPr="004D111C" w:rsidRDefault="004D111C" w:rsidP="004D111C">
            <w:pPr>
              <w:rPr>
                <w:rFonts w:ascii="Sylfaen" w:hAnsi="Sylfaen" w:cs="Tahoma"/>
                <w:bCs/>
                <w:sz w:val="20"/>
                <w:szCs w:val="20"/>
              </w:rPr>
            </w:pPr>
            <w:r w:rsidRPr="004D111C">
              <w:rPr>
                <w:rFonts w:ascii="Sylfaen" w:hAnsi="Sylfaen" w:cs="Tahoma"/>
                <w:bCs/>
                <w:sz w:val="20"/>
                <w:szCs w:val="20"/>
              </w:rPr>
              <w:t>53</w:t>
            </w:r>
          </w:p>
        </w:tc>
        <w:tc>
          <w:tcPr>
            <w:tcW w:w="3402" w:type="dxa"/>
          </w:tcPr>
          <w:p w14:paraId="75948055" w14:textId="77777777"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45"/>
              <w:rPr>
                <w:rFonts w:cs="Calibri"/>
                <w:color w:val="000000"/>
                <w:sz w:val="20"/>
                <w:szCs w:val="20"/>
              </w:rPr>
            </w:pPr>
            <w:r>
              <w:rPr>
                <w:rFonts w:cs="Calibri"/>
                <w:color w:val="000000"/>
                <w:sz w:val="20"/>
                <w:szCs w:val="20"/>
              </w:rPr>
              <w:t xml:space="preserve">NOŻYCZKI O NR KAT. BC277R AESCULAP LUB RÓWNOWAŻNE NOŻYCZKI  PREPARACYJNE  ZAKRZYWIONE TYP METZENBAUM DŁUGOŚĆ 230 MM OSTRZA TĘPO </w:t>
            </w:r>
            <w:r>
              <w:rPr>
                <w:rFonts w:cs="Calibri"/>
                <w:sz w:val="20"/>
                <w:szCs w:val="20"/>
              </w:rPr>
              <w:tab/>
            </w:r>
            <w:r>
              <w:rPr>
                <w:rFonts w:cs="Calibri"/>
                <w:color w:val="000000"/>
                <w:sz w:val="20"/>
                <w:szCs w:val="20"/>
              </w:rPr>
              <w:t xml:space="preserve">TEPE UTWARDZONE Z TWARDĄ WKŁADKĄ ZŁOTE  </w:t>
            </w:r>
          </w:p>
          <w:p w14:paraId="79AD0592" w14:textId="5D0C4552"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45"/>
              <w:rPr>
                <w:rFonts w:cs="Calibri"/>
                <w:color w:val="000000"/>
                <w:sz w:val="20"/>
                <w:szCs w:val="20"/>
              </w:rPr>
            </w:pPr>
            <w:r>
              <w:rPr>
                <w:rFonts w:cs="Calibri"/>
                <w:sz w:val="20"/>
                <w:szCs w:val="20"/>
              </w:rPr>
              <w:tab/>
            </w:r>
            <w:r>
              <w:rPr>
                <w:rFonts w:cs="Calibri"/>
                <w:color w:val="000000"/>
                <w:sz w:val="20"/>
                <w:szCs w:val="20"/>
              </w:rPr>
              <w:t>UCHA</w:t>
            </w:r>
          </w:p>
        </w:tc>
        <w:tc>
          <w:tcPr>
            <w:tcW w:w="850" w:type="dxa"/>
          </w:tcPr>
          <w:p w14:paraId="7DBBB383" w14:textId="3ACC5227"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24E2A400" w14:textId="4B786335" w:rsidR="004D111C" w:rsidRDefault="004D111C" w:rsidP="004D111C">
            <w:pPr>
              <w:rPr>
                <w:rFonts w:cs="Calibri"/>
                <w:sz w:val="20"/>
                <w:szCs w:val="20"/>
              </w:rPr>
            </w:pPr>
            <w:r>
              <w:rPr>
                <w:rFonts w:cs="Calibri"/>
                <w:sz w:val="20"/>
                <w:szCs w:val="20"/>
              </w:rPr>
              <w:t>3</w:t>
            </w:r>
          </w:p>
        </w:tc>
        <w:tc>
          <w:tcPr>
            <w:tcW w:w="709" w:type="dxa"/>
          </w:tcPr>
          <w:p w14:paraId="25BA4DC6" w14:textId="77777777" w:rsidR="004D111C" w:rsidRPr="00C8292E" w:rsidRDefault="004D111C" w:rsidP="004D111C">
            <w:pPr>
              <w:rPr>
                <w:rFonts w:ascii="Sylfaen" w:hAnsi="Sylfaen" w:cs="Tahoma"/>
                <w:b/>
                <w:sz w:val="20"/>
                <w:szCs w:val="20"/>
              </w:rPr>
            </w:pPr>
          </w:p>
        </w:tc>
        <w:tc>
          <w:tcPr>
            <w:tcW w:w="850" w:type="dxa"/>
          </w:tcPr>
          <w:p w14:paraId="77465A20" w14:textId="77777777" w:rsidR="004D111C" w:rsidRPr="00C8292E" w:rsidRDefault="004D111C" w:rsidP="004D111C">
            <w:pPr>
              <w:rPr>
                <w:rFonts w:ascii="Sylfaen" w:hAnsi="Sylfaen" w:cs="Tahoma"/>
                <w:b/>
                <w:sz w:val="20"/>
                <w:szCs w:val="20"/>
              </w:rPr>
            </w:pPr>
          </w:p>
        </w:tc>
        <w:tc>
          <w:tcPr>
            <w:tcW w:w="567" w:type="dxa"/>
          </w:tcPr>
          <w:p w14:paraId="60FC7C7A" w14:textId="77777777" w:rsidR="004D111C" w:rsidRPr="00C8292E" w:rsidRDefault="004D111C" w:rsidP="004D111C">
            <w:pPr>
              <w:rPr>
                <w:rFonts w:ascii="Sylfaen" w:hAnsi="Sylfaen" w:cs="Tahoma"/>
                <w:b/>
                <w:sz w:val="20"/>
                <w:szCs w:val="20"/>
              </w:rPr>
            </w:pPr>
          </w:p>
        </w:tc>
        <w:tc>
          <w:tcPr>
            <w:tcW w:w="851" w:type="dxa"/>
          </w:tcPr>
          <w:p w14:paraId="51404217" w14:textId="77777777" w:rsidR="004D111C" w:rsidRPr="00C8292E" w:rsidRDefault="004D111C" w:rsidP="004D111C">
            <w:pPr>
              <w:rPr>
                <w:rFonts w:ascii="Sylfaen" w:hAnsi="Sylfaen" w:cs="Tahoma"/>
                <w:b/>
                <w:sz w:val="20"/>
                <w:szCs w:val="20"/>
              </w:rPr>
            </w:pPr>
          </w:p>
        </w:tc>
        <w:tc>
          <w:tcPr>
            <w:tcW w:w="1276" w:type="dxa"/>
          </w:tcPr>
          <w:p w14:paraId="29344A2B" w14:textId="77777777" w:rsidR="004D111C" w:rsidRPr="00C8292E" w:rsidRDefault="004D111C" w:rsidP="004D111C">
            <w:pPr>
              <w:rPr>
                <w:rFonts w:ascii="Sylfaen" w:hAnsi="Sylfaen" w:cs="Tahoma"/>
                <w:b/>
                <w:sz w:val="20"/>
                <w:szCs w:val="20"/>
              </w:rPr>
            </w:pPr>
          </w:p>
        </w:tc>
      </w:tr>
      <w:tr w:rsidR="004D111C" w:rsidRPr="00C8292E" w14:paraId="6CB03880" w14:textId="77777777" w:rsidTr="008C07B6">
        <w:tblPrEx>
          <w:tblCellMar>
            <w:top w:w="0" w:type="dxa"/>
            <w:bottom w:w="0" w:type="dxa"/>
          </w:tblCellMar>
        </w:tblPrEx>
        <w:trPr>
          <w:trHeight w:val="565"/>
        </w:trPr>
        <w:tc>
          <w:tcPr>
            <w:tcW w:w="496" w:type="dxa"/>
          </w:tcPr>
          <w:p w14:paraId="0E8FF8A1" w14:textId="74A3C71A" w:rsidR="004D111C" w:rsidRPr="004D111C" w:rsidRDefault="004D111C" w:rsidP="004D111C">
            <w:pPr>
              <w:rPr>
                <w:rFonts w:ascii="Sylfaen" w:hAnsi="Sylfaen" w:cs="Tahoma"/>
                <w:bCs/>
                <w:sz w:val="20"/>
                <w:szCs w:val="20"/>
              </w:rPr>
            </w:pPr>
            <w:r w:rsidRPr="004D111C">
              <w:rPr>
                <w:rFonts w:ascii="Sylfaen" w:hAnsi="Sylfaen" w:cs="Tahoma"/>
                <w:bCs/>
                <w:sz w:val="20"/>
                <w:szCs w:val="20"/>
              </w:rPr>
              <w:lastRenderedPageBreak/>
              <w:t>54</w:t>
            </w:r>
          </w:p>
        </w:tc>
        <w:tc>
          <w:tcPr>
            <w:tcW w:w="3402" w:type="dxa"/>
          </w:tcPr>
          <w:p w14:paraId="4441E1C6" w14:textId="3F747AF0"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45"/>
              <w:rPr>
                <w:rFonts w:cs="Calibri"/>
                <w:color w:val="000000"/>
                <w:sz w:val="20"/>
                <w:szCs w:val="20"/>
              </w:rPr>
            </w:pPr>
            <w:r>
              <w:rPr>
                <w:rFonts w:cs="Calibri"/>
                <w:color w:val="000000"/>
                <w:sz w:val="20"/>
                <w:szCs w:val="20"/>
              </w:rPr>
              <w:t xml:space="preserve">NOŻYCZKI O NR KAT. BC275R AESCULAP LUB RÓWNOWAŻNE NOŻYCZKI  PREPARACYJNE  ODGIETE TYP </w:t>
            </w:r>
            <w:r>
              <w:rPr>
                <w:rFonts w:cs="Calibri"/>
                <w:sz w:val="20"/>
                <w:szCs w:val="20"/>
              </w:rPr>
              <w:tab/>
            </w:r>
            <w:r>
              <w:rPr>
                <w:rFonts w:cs="Calibri"/>
                <w:color w:val="000000"/>
                <w:sz w:val="20"/>
                <w:szCs w:val="20"/>
              </w:rPr>
              <w:t xml:space="preserve">METZENBAUM DŁUGOŚĆ 200 MM OSTRZA TĘPO </w:t>
            </w:r>
            <w:r>
              <w:rPr>
                <w:rFonts w:cs="Calibri"/>
                <w:sz w:val="20"/>
                <w:szCs w:val="20"/>
              </w:rPr>
              <w:tab/>
            </w:r>
            <w:r>
              <w:rPr>
                <w:rFonts w:cs="Calibri"/>
                <w:color w:val="000000"/>
                <w:sz w:val="20"/>
                <w:szCs w:val="20"/>
              </w:rPr>
              <w:t xml:space="preserve">TEPE UTWARDZONE Z TWARDĄ WKŁADKĄ ZŁOTE </w:t>
            </w:r>
            <w:r>
              <w:rPr>
                <w:rFonts w:cs="Calibri"/>
                <w:sz w:val="20"/>
                <w:szCs w:val="20"/>
              </w:rPr>
              <w:tab/>
            </w:r>
            <w:r>
              <w:rPr>
                <w:rFonts w:cs="Calibri"/>
                <w:color w:val="000000"/>
                <w:sz w:val="20"/>
                <w:szCs w:val="20"/>
              </w:rPr>
              <w:t>UCHA</w:t>
            </w:r>
          </w:p>
        </w:tc>
        <w:tc>
          <w:tcPr>
            <w:tcW w:w="850" w:type="dxa"/>
          </w:tcPr>
          <w:p w14:paraId="2E7F45FE" w14:textId="729D2D84"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63ACEBAD" w14:textId="12E8031D" w:rsidR="004D111C" w:rsidRDefault="004D111C" w:rsidP="004D111C">
            <w:pPr>
              <w:rPr>
                <w:rFonts w:cs="Calibri"/>
                <w:sz w:val="20"/>
                <w:szCs w:val="20"/>
              </w:rPr>
            </w:pPr>
            <w:r>
              <w:rPr>
                <w:rFonts w:cs="Calibri"/>
                <w:sz w:val="20"/>
                <w:szCs w:val="20"/>
              </w:rPr>
              <w:t>1</w:t>
            </w:r>
          </w:p>
        </w:tc>
        <w:tc>
          <w:tcPr>
            <w:tcW w:w="709" w:type="dxa"/>
          </w:tcPr>
          <w:p w14:paraId="7BDA33D8" w14:textId="77777777" w:rsidR="004D111C" w:rsidRPr="00C8292E" w:rsidRDefault="004D111C" w:rsidP="004D111C">
            <w:pPr>
              <w:rPr>
                <w:rFonts w:ascii="Sylfaen" w:hAnsi="Sylfaen" w:cs="Tahoma"/>
                <w:b/>
                <w:sz w:val="20"/>
                <w:szCs w:val="20"/>
              </w:rPr>
            </w:pPr>
          </w:p>
        </w:tc>
        <w:tc>
          <w:tcPr>
            <w:tcW w:w="850" w:type="dxa"/>
          </w:tcPr>
          <w:p w14:paraId="7D03EA2A" w14:textId="77777777" w:rsidR="004D111C" w:rsidRPr="00C8292E" w:rsidRDefault="004D111C" w:rsidP="004D111C">
            <w:pPr>
              <w:rPr>
                <w:rFonts w:ascii="Sylfaen" w:hAnsi="Sylfaen" w:cs="Tahoma"/>
                <w:b/>
                <w:sz w:val="20"/>
                <w:szCs w:val="20"/>
              </w:rPr>
            </w:pPr>
          </w:p>
        </w:tc>
        <w:tc>
          <w:tcPr>
            <w:tcW w:w="567" w:type="dxa"/>
          </w:tcPr>
          <w:p w14:paraId="1A3B4179" w14:textId="77777777" w:rsidR="004D111C" w:rsidRPr="00C8292E" w:rsidRDefault="004D111C" w:rsidP="004D111C">
            <w:pPr>
              <w:rPr>
                <w:rFonts w:ascii="Sylfaen" w:hAnsi="Sylfaen" w:cs="Tahoma"/>
                <w:b/>
                <w:sz w:val="20"/>
                <w:szCs w:val="20"/>
              </w:rPr>
            </w:pPr>
          </w:p>
        </w:tc>
        <w:tc>
          <w:tcPr>
            <w:tcW w:w="851" w:type="dxa"/>
          </w:tcPr>
          <w:p w14:paraId="6E4B8E4E" w14:textId="77777777" w:rsidR="004D111C" w:rsidRPr="00C8292E" w:rsidRDefault="004D111C" w:rsidP="004D111C">
            <w:pPr>
              <w:rPr>
                <w:rFonts w:ascii="Sylfaen" w:hAnsi="Sylfaen" w:cs="Tahoma"/>
                <w:b/>
                <w:sz w:val="20"/>
                <w:szCs w:val="20"/>
              </w:rPr>
            </w:pPr>
          </w:p>
        </w:tc>
        <w:tc>
          <w:tcPr>
            <w:tcW w:w="1276" w:type="dxa"/>
          </w:tcPr>
          <w:p w14:paraId="639F2DE3" w14:textId="77777777" w:rsidR="004D111C" w:rsidRPr="00C8292E" w:rsidRDefault="004D111C" w:rsidP="004D111C">
            <w:pPr>
              <w:rPr>
                <w:rFonts w:ascii="Sylfaen" w:hAnsi="Sylfaen" w:cs="Tahoma"/>
                <w:b/>
                <w:sz w:val="20"/>
                <w:szCs w:val="20"/>
              </w:rPr>
            </w:pPr>
          </w:p>
        </w:tc>
      </w:tr>
      <w:tr w:rsidR="004D111C" w:rsidRPr="00C8292E" w14:paraId="3FA81F92" w14:textId="77777777" w:rsidTr="008C07B6">
        <w:tblPrEx>
          <w:tblCellMar>
            <w:top w:w="0" w:type="dxa"/>
            <w:bottom w:w="0" w:type="dxa"/>
          </w:tblCellMar>
        </w:tblPrEx>
        <w:trPr>
          <w:trHeight w:val="565"/>
        </w:trPr>
        <w:tc>
          <w:tcPr>
            <w:tcW w:w="496" w:type="dxa"/>
          </w:tcPr>
          <w:p w14:paraId="0BA173A0" w14:textId="670BC19B" w:rsidR="004D111C" w:rsidRPr="004D111C" w:rsidRDefault="004D111C" w:rsidP="004D111C">
            <w:pPr>
              <w:rPr>
                <w:rFonts w:ascii="Sylfaen" w:hAnsi="Sylfaen" w:cs="Tahoma"/>
                <w:bCs/>
                <w:sz w:val="20"/>
                <w:szCs w:val="20"/>
              </w:rPr>
            </w:pPr>
            <w:r w:rsidRPr="004D111C">
              <w:rPr>
                <w:rFonts w:ascii="Sylfaen" w:hAnsi="Sylfaen" w:cs="Tahoma"/>
                <w:bCs/>
                <w:sz w:val="20"/>
                <w:szCs w:val="20"/>
              </w:rPr>
              <w:t>55</w:t>
            </w:r>
          </w:p>
        </w:tc>
        <w:tc>
          <w:tcPr>
            <w:tcW w:w="3402" w:type="dxa"/>
          </w:tcPr>
          <w:p w14:paraId="4BDD7832" w14:textId="2FD00AC4"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45"/>
              <w:rPr>
                <w:rFonts w:cs="Calibri"/>
                <w:color w:val="000000"/>
                <w:sz w:val="20"/>
                <w:szCs w:val="20"/>
              </w:rPr>
            </w:pPr>
            <w:r>
              <w:rPr>
                <w:rFonts w:cs="Calibri"/>
                <w:color w:val="000000"/>
                <w:sz w:val="20"/>
                <w:szCs w:val="20"/>
              </w:rPr>
              <w:t xml:space="preserve">NOŻYCZKI O NR KAT. BC271R AESCULAP LUB RÓWNOWAŻNE NOŻYCZKI  PREPARACYJNE  ODGIĘTE  TYP </w:t>
            </w:r>
            <w:r>
              <w:rPr>
                <w:rFonts w:cs="Calibri"/>
                <w:sz w:val="20"/>
                <w:szCs w:val="20"/>
              </w:rPr>
              <w:tab/>
            </w:r>
            <w:r>
              <w:rPr>
                <w:rFonts w:cs="Calibri"/>
                <w:color w:val="000000"/>
                <w:sz w:val="20"/>
                <w:szCs w:val="20"/>
              </w:rPr>
              <w:t xml:space="preserve">METZENBAUM DŁUGOŚĆ 180 MM OSTRZA TĘPO </w:t>
            </w:r>
            <w:r>
              <w:rPr>
                <w:rFonts w:cs="Calibri"/>
                <w:sz w:val="20"/>
                <w:szCs w:val="20"/>
              </w:rPr>
              <w:tab/>
            </w:r>
            <w:r>
              <w:rPr>
                <w:rFonts w:cs="Calibri"/>
                <w:color w:val="000000"/>
                <w:sz w:val="20"/>
                <w:szCs w:val="20"/>
              </w:rPr>
              <w:t>TEPE UTWARDZONE Z TWARDĄ WKŁADKĄ ZŁOTE UCHA</w:t>
            </w:r>
          </w:p>
        </w:tc>
        <w:tc>
          <w:tcPr>
            <w:tcW w:w="850" w:type="dxa"/>
          </w:tcPr>
          <w:p w14:paraId="0A59036A" w14:textId="5B39DC2A"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13E4A68B" w14:textId="55C024BA" w:rsidR="004D111C" w:rsidRDefault="004D111C" w:rsidP="004D111C">
            <w:pPr>
              <w:rPr>
                <w:rFonts w:cs="Calibri"/>
                <w:sz w:val="20"/>
                <w:szCs w:val="20"/>
              </w:rPr>
            </w:pPr>
            <w:r>
              <w:rPr>
                <w:rFonts w:cs="Calibri"/>
                <w:sz w:val="20"/>
                <w:szCs w:val="20"/>
              </w:rPr>
              <w:t>3</w:t>
            </w:r>
          </w:p>
        </w:tc>
        <w:tc>
          <w:tcPr>
            <w:tcW w:w="709" w:type="dxa"/>
          </w:tcPr>
          <w:p w14:paraId="45D5DC57" w14:textId="77777777" w:rsidR="004D111C" w:rsidRPr="00C8292E" w:rsidRDefault="004D111C" w:rsidP="004D111C">
            <w:pPr>
              <w:rPr>
                <w:rFonts w:ascii="Sylfaen" w:hAnsi="Sylfaen" w:cs="Tahoma"/>
                <w:b/>
                <w:sz w:val="20"/>
                <w:szCs w:val="20"/>
              </w:rPr>
            </w:pPr>
          </w:p>
        </w:tc>
        <w:tc>
          <w:tcPr>
            <w:tcW w:w="850" w:type="dxa"/>
          </w:tcPr>
          <w:p w14:paraId="3872D823" w14:textId="77777777" w:rsidR="004D111C" w:rsidRPr="00C8292E" w:rsidRDefault="004D111C" w:rsidP="004D111C">
            <w:pPr>
              <w:rPr>
                <w:rFonts w:ascii="Sylfaen" w:hAnsi="Sylfaen" w:cs="Tahoma"/>
                <w:b/>
                <w:sz w:val="20"/>
                <w:szCs w:val="20"/>
              </w:rPr>
            </w:pPr>
          </w:p>
        </w:tc>
        <w:tc>
          <w:tcPr>
            <w:tcW w:w="567" w:type="dxa"/>
          </w:tcPr>
          <w:p w14:paraId="28DA8B16" w14:textId="77777777" w:rsidR="004D111C" w:rsidRPr="00C8292E" w:rsidRDefault="004D111C" w:rsidP="004D111C">
            <w:pPr>
              <w:rPr>
                <w:rFonts w:ascii="Sylfaen" w:hAnsi="Sylfaen" w:cs="Tahoma"/>
                <w:b/>
                <w:sz w:val="20"/>
                <w:szCs w:val="20"/>
              </w:rPr>
            </w:pPr>
          </w:p>
        </w:tc>
        <w:tc>
          <w:tcPr>
            <w:tcW w:w="851" w:type="dxa"/>
          </w:tcPr>
          <w:p w14:paraId="631692B2" w14:textId="77777777" w:rsidR="004D111C" w:rsidRPr="00C8292E" w:rsidRDefault="004D111C" w:rsidP="004D111C">
            <w:pPr>
              <w:rPr>
                <w:rFonts w:ascii="Sylfaen" w:hAnsi="Sylfaen" w:cs="Tahoma"/>
                <w:b/>
                <w:sz w:val="20"/>
                <w:szCs w:val="20"/>
              </w:rPr>
            </w:pPr>
          </w:p>
        </w:tc>
        <w:tc>
          <w:tcPr>
            <w:tcW w:w="1276" w:type="dxa"/>
          </w:tcPr>
          <w:p w14:paraId="7406B058" w14:textId="77777777" w:rsidR="004D111C" w:rsidRPr="00C8292E" w:rsidRDefault="004D111C" w:rsidP="004D111C">
            <w:pPr>
              <w:rPr>
                <w:rFonts w:ascii="Sylfaen" w:hAnsi="Sylfaen" w:cs="Tahoma"/>
                <w:b/>
                <w:sz w:val="20"/>
                <w:szCs w:val="20"/>
              </w:rPr>
            </w:pPr>
          </w:p>
        </w:tc>
      </w:tr>
      <w:tr w:rsidR="004D111C" w:rsidRPr="00C8292E" w14:paraId="0A378D72" w14:textId="77777777" w:rsidTr="008C07B6">
        <w:tblPrEx>
          <w:tblCellMar>
            <w:top w:w="0" w:type="dxa"/>
            <w:bottom w:w="0" w:type="dxa"/>
          </w:tblCellMar>
        </w:tblPrEx>
        <w:trPr>
          <w:trHeight w:val="565"/>
        </w:trPr>
        <w:tc>
          <w:tcPr>
            <w:tcW w:w="496" w:type="dxa"/>
          </w:tcPr>
          <w:p w14:paraId="7D0A20B2" w14:textId="690DD741" w:rsidR="004D111C" w:rsidRPr="004D111C" w:rsidRDefault="004D111C" w:rsidP="004D111C">
            <w:pPr>
              <w:rPr>
                <w:rFonts w:ascii="Sylfaen" w:hAnsi="Sylfaen" w:cs="Tahoma"/>
                <w:bCs/>
                <w:sz w:val="20"/>
                <w:szCs w:val="20"/>
              </w:rPr>
            </w:pPr>
            <w:r w:rsidRPr="004D111C">
              <w:rPr>
                <w:rFonts w:ascii="Sylfaen" w:hAnsi="Sylfaen" w:cs="Tahoma"/>
                <w:bCs/>
                <w:sz w:val="20"/>
                <w:szCs w:val="20"/>
              </w:rPr>
              <w:t>56</w:t>
            </w:r>
          </w:p>
        </w:tc>
        <w:tc>
          <w:tcPr>
            <w:tcW w:w="3402" w:type="dxa"/>
          </w:tcPr>
          <w:p w14:paraId="08955018" w14:textId="103A1779"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45"/>
              <w:rPr>
                <w:rFonts w:cs="Calibri"/>
                <w:color w:val="000000"/>
                <w:sz w:val="20"/>
                <w:szCs w:val="20"/>
              </w:rPr>
            </w:pPr>
            <w:r>
              <w:rPr>
                <w:rFonts w:cs="Calibri"/>
                <w:color w:val="000000"/>
                <w:sz w:val="20"/>
                <w:szCs w:val="20"/>
              </w:rPr>
              <w:t xml:space="preserve">NOŻYCZKI O NR KAT. BC295W AESCULAP LUB RÓWNOWAŻNE NOŻYCZKI DO LIGATURY ODGIĘTE DŁUGOŚĆ 180 MM OSTRZA TĘPO TEPE UTWARDZONE Z TWARDĄ </w:t>
            </w:r>
            <w:r>
              <w:rPr>
                <w:rFonts w:cs="Calibri"/>
                <w:sz w:val="20"/>
                <w:szCs w:val="20"/>
              </w:rPr>
              <w:tab/>
            </w:r>
            <w:r>
              <w:rPr>
                <w:rFonts w:cs="Calibri"/>
                <w:color w:val="000000"/>
                <w:sz w:val="20"/>
                <w:szCs w:val="20"/>
              </w:rPr>
              <w:t>WKŁADKĄ ZE SZLIFEM FALISTYM ZŁOTE UCHA</w:t>
            </w:r>
          </w:p>
        </w:tc>
        <w:tc>
          <w:tcPr>
            <w:tcW w:w="850" w:type="dxa"/>
          </w:tcPr>
          <w:p w14:paraId="632E4CE8" w14:textId="1FA33442"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02495639" w14:textId="53187D66" w:rsidR="004D111C" w:rsidRDefault="004D111C" w:rsidP="004D111C">
            <w:pPr>
              <w:rPr>
                <w:rFonts w:cs="Calibri"/>
                <w:sz w:val="20"/>
                <w:szCs w:val="20"/>
              </w:rPr>
            </w:pPr>
            <w:r>
              <w:rPr>
                <w:rFonts w:cs="Calibri"/>
                <w:sz w:val="20"/>
                <w:szCs w:val="20"/>
              </w:rPr>
              <w:t>1</w:t>
            </w:r>
          </w:p>
        </w:tc>
        <w:tc>
          <w:tcPr>
            <w:tcW w:w="709" w:type="dxa"/>
          </w:tcPr>
          <w:p w14:paraId="527D7870" w14:textId="77777777" w:rsidR="004D111C" w:rsidRPr="00C8292E" w:rsidRDefault="004D111C" w:rsidP="004D111C">
            <w:pPr>
              <w:rPr>
                <w:rFonts w:ascii="Sylfaen" w:hAnsi="Sylfaen" w:cs="Tahoma"/>
                <w:b/>
                <w:sz w:val="20"/>
                <w:szCs w:val="20"/>
              </w:rPr>
            </w:pPr>
          </w:p>
        </w:tc>
        <w:tc>
          <w:tcPr>
            <w:tcW w:w="850" w:type="dxa"/>
          </w:tcPr>
          <w:p w14:paraId="32822F37" w14:textId="77777777" w:rsidR="004D111C" w:rsidRPr="00C8292E" w:rsidRDefault="004D111C" w:rsidP="004D111C">
            <w:pPr>
              <w:rPr>
                <w:rFonts w:ascii="Sylfaen" w:hAnsi="Sylfaen" w:cs="Tahoma"/>
                <w:b/>
                <w:sz w:val="20"/>
                <w:szCs w:val="20"/>
              </w:rPr>
            </w:pPr>
          </w:p>
        </w:tc>
        <w:tc>
          <w:tcPr>
            <w:tcW w:w="567" w:type="dxa"/>
          </w:tcPr>
          <w:p w14:paraId="475A293F" w14:textId="77777777" w:rsidR="004D111C" w:rsidRPr="00C8292E" w:rsidRDefault="004D111C" w:rsidP="004D111C">
            <w:pPr>
              <w:rPr>
                <w:rFonts w:ascii="Sylfaen" w:hAnsi="Sylfaen" w:cs="Tahoma"/>
                <w:b/>
                <w:sz w:val="20"/>
                <w:szCs w:val="20"/>
              </w:rPr>
            </w:pPr>
          </w:p>
        </w:tc>
        <w:tc>
          <w:tcPr>
            <w:tcW w:w="851" w:type="dxa"/>
          </w:tcPr>
          <w:p w14:paraId="68ED2EAD" w14:textId="77777777" w:rsidR="004D111C" w:rsidRPr="00C8292E" w:rsidRDefault="004D111C" w:rsidP="004D111C">
            <w:pPr>
              <w:rPr>
                <w:rFonts w:ascii="Sylfaen" w:hAnsi="Sylfaen" w:cs="Tahoma"/>
                <w:b/>
                <w:sz w:val="20"/>
                <w:szCs w:val="20"/>
              </w:rPr>
            </w:pPr>
          </w:p>
        </w:tc>
        <w:tc>
          <w:tcPr>
            <w:tcW w:w="1276" w:type="dxa"/>
          </w:tcPr>
          <w:p w14:paraId="6E24860D" w14:textId="77777777" w:rsidR="004D111C" w:rsidRPr="00C8292E" w:rsidRDefault="004D111C" w:rsidP="004D111C">
            <w:pPr>
              <w:rPr>
                <w:rFonts w:ascii="Sylfaen" w:hAnsi="Sylfaen" w:cs="Tahoma"/>
                <w:b/>
                <w:sz w:val="20"/>
                <w:szCs w:val="20"/>
              </w:rPr>
            </w:pPr>
          </w:p>
        </w:tc>
      </w:tr>
      <w:tr w:rsidR="004D111C" w:rsidRPr="00C8292E" w14:paraId="6B5F8F11" w14:textId="77777777" w:rsidTr="008C07B6">
        <w:tblPrEx>
          <w:tblCellMar>
            <w:top w:w="0" w:type="dxa"/>
            <w:bottom w:w="0" w:type="dxa"/>
          </w:tblCellMar>
        </w:tblPrEx>
        <w:trPr>
          <w:trHeight w:val="565"/>
        </w:trPr>
        <w:tc>
          <w:tcPr>
            <w:tcW w:w="496" w:type="dxa"/>
          </w:tcPr>
          <w:p w14:paraId="2E03C080" w14:textId="6F51F8E1" w:rsidR="004D111C" w:rsidRPr="004D111C" w:rsidRDefault="004D111C" w:rsidP="004D111C">
            <w:pPr>
              <w:rPr>
                <w:rFonts w:ascii="Sylfaen" w:hAnsi="Sylfaen" w:cs="Tahoma"/>
                <w:bCs/>
                <w:sz w:val="20"/>
                <w:szCs w:val="20"/>
              </w:rPr>
            </w:pPr>
            <w:r w:rsidRPr="004D111C">
              <w:rPr>
                <w:rFonts w:ascii="Sylfaen" w:hAnsi="Sylfaen" w:cs="Tahoma"/>
                <w:bCs/>
                <w:sz w:val="20"/>
                <w:szCs w:val="20"/>
              </w:rPr>
              <w:t>57</w:t>
            </w:r>
          </w:p>
        </w:tc>
        <w:tc>
          <w:tcPr>
            <w:tcW w:w="3402" w:type="dxa"/>
          </w:tcPr>
          <w:p w14:paraId="60FCAF29" w14:textId="4C006F6B"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45"/>
              <w:rPr>
                <w:rFonts w:cs="Calibri"/>
                <w:color w:val="000000"/>
                <w:sz w:val="20"/>
                <w:szCs w:val="20"/>
              </w:rPr>
            </w:pPr>
            <w:r>
              <w:rPr>
                <w:rFonts w:cs="Calibri"/>
                <w:color w:val="000000"/>
                <w:sz w:val="20"/>
                <w:szCs w:val="20"/>
              </w:rPr>
              <w:t xml:space="preserve">NOŻYCZKI O NR KAT. BC324R AESCULAP LUB RÓWNOWAŻNE NOŻYCZKI CHIRURGICZNE PROSTE TĘPO OSTRE </w:t>
            </w:r>
            <w:r>
              <w:rPr>
                <w:rFonts w:cs="Calibri"/>
                <w:sz w:val="20"/>
                <w:szCs w:val="20"/>
              </w:rPr>
              <w:tab/>
            </w:r>
            <w:r>
              <w:rPr>
                <w:rFonts w:cs="Calibri"/>
                <w:color w:val="000000"/>
                <w:sz w:val="20"/>
                <w:szCs w:val="20"/>
              </w:rPr>
              <w:t>DŁUGOŚĆ 145 MM</w:t>
            </w:r>
          </w:p>
        </w:tc>
        <w:tc>
          <w:tcPr>
            <w:tcW w:w="850" w:type="dxa"/>
          </w:tcPr>
          <w:p w14:paraId="58D8AEBB" w14:textId="47BF399B"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0BB418EC" w14:textId="0E11D211" w:rsidR="004D111C" w:rsidRDefault="004D111C" w:rsidP="004D111C">
            <w:pPr>
              <w:rPr>
                <w:rFonts w:cs="Calibri"/>
                <w:sz w:val="20"/>
                <w:szCs w:val="20"/>
              </w:rPr>
            </w:pPr>
            <w:r>
              <w:rPr>
                <w:rFonts w:cs="Calibri"/>
                <w:sz w:val="20"/>
                <w:szCs w:val="20"/>
              </w:rPr>
              <w:t>1</w:t>
            </w:r>
          </w:p>
        </w:tc>
        <w:tc>
          <w:tcPr>
            <w:tcW w:w="709" w:type="dxa"/>
          </w:tcPr>
          <w:p w14:paraId="172CD92C" w14:textId="77777777" w:rsidR="004D111C" w:rsidRPr="00C8292E" w:rsidRDefault="004D111C" w:rsidP="004D111C">
            <w:pPr>
              <w:rPr>
                <w:rFonts w:ascii="Sylfaen" w:hAnsi="Sylfaen" w:cs="Tahoma"/>
                <w:b/>
                <w:sz w:val="20"/>
                <w:szCs w:val="20"/>
              </w:rPr>
            </w:pPr>
          </w:p>
        </w:tc>
        <w:tc>
          <w:tcPr>
            <w:tcW w:w="850" w:type="dxa"/>
          </w:tcPr>
          <w:p w14:paraId="2E9432BE" w14:textId="77777777" w:rsidR="004D111C" w:rsidRPr="00C8292E" w:rsidRDefault="004D111C" w:rsidP="004D111C">
            <w:pPr>
              <w:rPr>
                <w:rFonts w:ascii="Sylfaen" w:hAnsi="Sylfaen" w:cs="Tahoma"/>
                <w:b/>
                <w:sz w:val="20"/>
                <w:szCs w:val="20"/>
              </w:rPr>
            </w:pPr>
          </w:p>
        </w:tc>
        <w:tc>
          <w:tcPr>
            <w:tcW w:w="567" w:type="dxa"/>
          </w:tcPr>
          <w:p w14:paraId="066B80FD" w14:textId="77777777" w:rsidR="004D111C" w:rsidRPr="00C8292E" w:rsidRDefault="004D111C" w:rsidP="004D111C">
            <w:pPr>
              <w:rPr>
                <w:rFonts w:ascii="Sylfaen" w:hAnsi="Sylfaen" w:cs="Tahoma"/>
                <w:b/>
                <w:sz w:val="20"/>
                <w:szCs w:val="20"/>
              </w:rPr>
            </w:pPr>
          </w:p>
        </w:tc>
        <w:tc>
          <w:tcPr>
            <w:tcW w:w="851" w:type="dxa"/>
          </w:tcPr>
          <w:p w14:paraId="654014D8" w14:textId="77777777" w:rsidR="004D111C" w:rsidRPr="00C8292E" w:rsidRDefault="004D111C" w:rsidP="004D111C">
            <w:pPr>
              <w:rPr>
                <w:rFonts w:ascii="Sylfaen" w:hAnsi="Sylfaen" w:cs="Tahoma"/>
                <w:b/>
                <w:sz w:val="20"/>
                <w:szCs w:val="20"/>
              </w:rPr>
            </w:pPr>
          </w:p>
        </w:tc>
        <w:tc>
          <w:tcPr>
            <w:tcW w:w="1276" w:type="dxa"/>
          </w:tcPr>
          <w:p w14:paraId="666C7F61" w14:textId="77777777" w:rsidR="004D111C" w:rsidRPr="00C8292E" w:rsidRDefault="004D111C" w:rsidP="004D111C">
            <w:pPr>
              <w:rPr>
                <w:rFonts w:ascii="Sylfaen" w:hAnsi="Sylfaen" w:cs="Tahoma"/>
                <w:b/>
                <w:sz w:val="20"/>
                <w:szCs w:val="20"/>
              </w:rPr>
            </w:pPr>
          </w:p>
        </w:tc>
      </w:tr>
      <w:tr w:rsidR="004D111C" w:rsidRPr="00C8292E" w14:paraId="2B8A4826" w14:textId="77777777" w:rsidTr="008C07B6">
        <w:tblPrEx>
          <w:tblCellMar>
            <w:top w:w="0" w:type="dxa"/>
            <w:bottom w:w="0" w:type="dxa"/>
          </w:tblCellMar>
        </w:tblPrEx>
        <w:trPr>
          <w:trHeight w:val="565"/>
        </w:trPr>
        <w:tc>
          <w:tcPr>
            <w:tcW w:w="496" w:type="dxa"/>
          </w:tcPr>
          <w:p w14:paraId="4392A70B" w14:textId="5C3D5417" w:rsidR="004D111C" w:rsidRPr="004D111C" w:rsidRDefault="004D111C" w:rsidP="004D111C">
            <w:pPr>
              <w:rPr>
                <w:rFonts w:ascii="Sylfaen" w:hAnsi="Sylfaen" w:cs="Tahoma"/>
                <w:bCs/>
                <w:sz w:val="20"/>
                <w:szCs w:val="20"/>
              </w:rPr>
            </w:pPr>
            <w:r w:rsidRPr="004D111C">
              <w:rPr>
                <w:rFonts w:ascii="Sylfaen" w:hAnsi="Sylfaen" w:cs="Tahoma"/>
                <w:bCs/>
                <w:sz w:val="20"/>
                <w:szCs w:val="20"/>
              </w:rPr>
              <w:t>58</w:t>
            </w:r>
          </w:p>
        </w:tc>
        <w:tc>
          <w:tcPr>
            <w:tcW w:w="3402" w:type="dxa"/>
          </w:tcPr>
          <w:p w14:paraId="6C1F34CC" w14:textId="72FEA135"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45"/>
              <w:rPr>
                <w:rFonts w:cs="Calibri"/>
                <w:color w:val="000000"/>
                <w:sz w:val="20"/>
                <w:szCs w:val="20"/>
              </w:rPr>
            </w:pPr>
            <w:r>
              <w:rPr>
                <w:rFonts w:cs="Calibri"/>
                <w:color w:val="000000"/>
                <w:sz w:val="20"/>
                <w:szCs w:val="20"/>
              </w:rPr>
              <w:t xml:space="preserve">KLESZCZE O NR KAT. EF011R AESCULAP LUB RÓWNOWAŻNE KLESZCZE DO SZYPUŁY NERKOWEJ TYP GUYON </w:t>
            </w:r>
            <w:r>
              <w:rPr>
                <w:rFonts w:cs="Calibri"/>
                <w:sz w:val="20"/>
                <w:szCs w:val="20"/>
              </w:rPr>
              <w:tab/>
            </w:r>
            <w:r>
              <w:rPr>
                <w:rFonts w:cs="Calibri"/>
                <w:color w:val="000000"/>
                <w:sz w:val="20"/>
                <w:szCs w:val="20"/>
              </w:rPr>
              <w:t>DŁUGOŚĆ 230 MM ODGIĘTE</w:t>
            </w:r>
          </w:p>
        </w:tc>
        <w:tc>
          <w:tcPr>
            <w:tcW w:w="850" w:type="dxa"/>
          </w:tcPr>
          <w:p w14:paraId="04397438" w14:textId="2D7B726E"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2B2C306F" w14:textId="73E1A952" w:rsidR="004D111C" w:rsidRDefault="004D111C" w:rsidP="004D111C">
            <w:pPr>
              <w:rPr>
                <w:rFonts w:cs="Calibri"/>
                <w:sz w:val="20"/>
                <w:szCs w:val="20"/>
              </w:rPr>
            </w:pPr>
            <w:r>
              <w:rPr>
                <w:rFonts w:cs="Calibri"/>
                <w:sz w:val="20"/>
                <w:szCs w:val="20"/>
              </w:rPr>
              <w:t>3</w:t>
            </w:r>
          </w:p>
        </w:tc>
        <w:tc>
          <w:tcPr>
            <w:tcW w:w="709" w:type="dxa"/>
          </w:tcPr>
          <w:p w14:paraId="594ACC9E" w14:textId="77777777" w:rsidR="004D111C" w:rsidRPr="00C8292E" w:rsidRDefault="004D111C" w:rsidP="004D111C">
            <w:pPr>
              <w:rPr>
                <w:rFonts w:ascii="Sylfaen" w:hAnsi="Sylfaen" w:cs="Tahoma"/>
                <w:b/>
                <w:sz w:val="20"/>
                <w:szCs w:val="20"/>
              </w:rPr>
            </w:pPr>
          </w:p>
        </w:tc>
        <w:tc>
          <w:tcPr>
            <w:tcW w:w="850" w:type="dxa"/>
          </w:tcPr>
          <w:p w14:paraId="2598AF61" w14:textId="77777777" w:rsidR="004D111C" w:rsidRPr="00C8292E" w:rsidRDefault="004D111C" w:rsidP="004D111C">
            <w:pPr>
              <w:rPr>
                <w:rFonts w:ascii="Sylfaen" w:hAnsi="Sylfaen" w:cs="Tahoma"/>
                <w:b/>
                <w:sz w:val="20"/>
                <w:szCs w:val="20"/>
              </w:rPr>
            </w:pPr>
          </w:p>
        </w:tc>
        <w:tc>
          <w:tcPr>
            <w:tcW w:w="567" w:type="dxa"/>
          </w:tcPr>
          <w:p w14:paraId="6D8CD7E1" w14:textId="77777777" w:rsidR="004D111C" w:rsidRPr="00C8292E" w:rsidRDefault="004D111C" w:rsidP="004D111C">
            <w:pPr>
              <w:rPr>
                <w:rFonts w:ascii="Sylfaen" w:hAnsi="Sylfaen" w:cs="Tahoma"/>
                <w:b/>
                <w:sz w:val="20"/>
                <w:szCs w:val="20"/>
              </w:rPr>
            </w:pPr>
          </w:p>
        </w:tc>
        <w:tc>
          <w:tcPr>
            <w:tcW w:w="851" w:type="dxa"/>
          </w:tcPr>
          <w:p w14:paraId="4F42C30E" w14:textId="77777777" w:rsidR="004D111C" w:rsidRPr="00C8292E" w:rsidRDefault="004D111C" w:rsidP="004D111C">
            <w:pPr>
              <w:rPr>
                <w:rFonts w:ascii="Sylfaen" w:hAnsi="Sylfaen" w:cs="Tahoma"/>
                <w:b/>
                <w:sz w:val="20"/>
                <w:szCs w:val="20"/>
              </w:rPr>
            </w:pPr>
          </w:p>
        </w:tc>
        <w:tc>
          <w:tcPr>
            <w:tcW w:w="1276" w:type="dxa"/>
          </w:tcPr>
          <w:p w14:paraId="4F41D4B7" w14:textId="77777777" w:rsidR="004D111C" w:rsidRPr="00C8292E" w:rsidRDefault="004D111C" w:rsidP="004D111C">
            <w:pPr>
              <w:rPr>
                <w:rFonts w:ascii="Sylfaen" w:hAnsi="Sylfaen" w:cs="Tahoma"/>
                <w:b/>
                <w:sz w:val="20"/>
                <w:szCs w:val="20"/>
              </w:rPr>
            </w:pPr>
          </w:p>
        </w:tc>
      </w:tr>
      <w:tr w:rsidR="004D111C" w:rsidRPr="00C8292E" w14:paraId="15B5495A" w14:textId="77777777" w:rsidTr="008C07B6">
        <w:tblPrEx>
          <w:tblCellMar>
            <w:top w:w="0" w:type="dxa"/>
            <w:bottom w:w="0" w:type="dxa"/>
          </w:tblCellMar>
        </w:tblPrEx>
        <w:trPr>
          <w:trHeight w:val="565"/>
        </w:trPr>
        <w:tc>
          <w:tcPr>
            <w:tcW w:w="496" w:type="dxa"/>
          </w:tcPr>
          <w:p w14:paraId="5A900AAC" w14:textId="3AD77B4F" w:rsidR="004D111C" w:rsidRPr="004D111C" w:rsidRDefault="004D111C" w:rsidP="004D111C">
            <w:pPr>
              <w:rPr>
                <w:rFonts w:ascii="Sylfaen" w:hAnsi="Sylfaen" w:cs="Tahoma"/>
                <w:bCs/>
                <w:sz w:val="20"/>
                <w:szCs w:val="20"/>
              </w:rPr>
            </w:pPr>
            <w:r w:rsidRPr="004D111C">
              <w:rPr>
                <w:rFonts w:ascii="Sylfaen" w:hAnsi="Sylfaen" w:cs="Tahoma"/>
                <w:bCs/>
                <w:sz w:val="20"/>
                <w:szCs w:val="20"/>
              </w:rPr>
              <w:t>59</w:t>
            </w:r>
          </w:p>
        </w:tc>
        <w:tc>
          <w:tcPr>
            <w:tcW w:w="3402" w:type="dxa"/>
          </w:tcPr>
          <w:p w14:paraId="62F640C0" w14:textId="66CBC7D3"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45"/>
              <w:rPr>
                <w:rFonts w:cs="Calibri"/>
                <w:color w:val="000000"/>
                <w:sz w:val="20"/>
                <w:szCs w:val="20"/>
              </w:rPr>
            </w:pPr>
            <w:r>
              <w:rPr>
                <w:rFonts w:cs="Calibri"/>
                <w:color w:val="000000"/>
                <w:sz w:val="20"/>
                <w:szCs w:val="20"/>
              </w:rPr>
              <w:t>KLESZCZYKI O NR KAT. FB604R AESCULAP LUB RÓWNOWAŻNE KLESZCZYKI NACZYNIOWE DO ANASTOMOSY TYP SATINSKY DL 265 MM SZCZEKI Z NACIECIAMI KRZYŻOWYMI</w:t>
            </w:r>
          </w:p>
        </w:tc>
        <w:tc>
          <w:tcPr>
            <w:tcW w:w="850" w:type="dxa"/>
          </w:tcPr>
          <w:p w14:paraId="1C1EDE8B" w14:textId="32BDEA75"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674C3756" w14:textId="3AD84732" w:rsidR="004D111C" w:rsidRDefault="004D111C" w:rsidP="004D111C">
            <w:pPr>
              <w:rPr>
                <w:rFonts w:cs="Calibri"/>
                <w:sz w:val="20"/>
                <w:szCs w:val="20"/>
              </w:rPr>
            </w:pPr>
            <w:r>
              <w:rPr>
                <w:rFonts w:cs="Calibri"/>
                <w:sz w:val="20"/>
                <w:szCs w:val="20"/>
              </w:rPr>
              <w:t>1</w:t>
            </w:r>
          </w:p>
        </w:tc>
        <w:tc>
          <w:tcPr>
            <w:tcW w:w="709" w:type="dxa"/>
          </w:tcPr>
          <w:p w14:paraId="71F3CAF6" w14:textId="77777777" w:rsidR="004D111C" w:rsidRPr="00C8292E" w:rsidRDefault="004D111C" w:rsidP="004D111C">
            <w:pPr>
              <w:rPr>
                <w:rFonts w:ascii="Sylfaen" w:hAnsi="Sylfaen" w:cs="Tahoma"/>
                <w:b/>
                <w:sz w:val="20"/>
                <w:szCs w:val="20"/>
              </w:rPr>
            </w:pPr>
          </w:p>
        </w:tc>
        <w:tc>
          <w:tcPr>
            <w:tcW w:w="850" w:type="dxa"/>
          </w:tcPr>
          <w:p w14:paraId="30BE2EB6" w14:textId="77777777" w:rsidR="004D111C" w:rsidRPr="00C8292E" w:rsidRDefault="004D111C" w:rsidP="004D111C">
            <w:pPr>
              <w:rPr>
                <w:rFonts w:ascii="Sylfaen" w:hAnsi="Sylfaen" w:cs="Tahoma"/>
                <w:b/>
                <w:sz w:val="20"/>
                <w:szCs w:val="20"/>
              </w:rPr>
            </w:pPr>
          </w:p>
        </w:tc>
        <w:tc>
          <w:tcPr>
            <w:tcW w:w="567" w:type="dxa"/>
          </w:tcPr>
          <w:p w14:paraId="0B12D2F6" w14:textId="77777777" w:rsidR="004D111C" w:rsidRPr="00C8292E" w:rsidRDefault="004D111C" w:rsidP="004D111C">
            <w:pPr>
              <w:rPr>
                <w:rFonts w:ascii="Sylfaen" w:hAnsi="Sylfaen" w:cs="Tahoma"/>
                <w:b/>
                <w:sz w:val="20"/>
                <w:szCs w:val="20"/>
              </w:rPr>
            </w:pPr>
          </w:p>
        </w:tc>
        <w:tc>
          <w:tcPr>
            <w:tcW w:w="851" w:type="dxa"/>
          </w:tcPr>
          <w:p w14:paraId="6C33EED9" w14:textId="77777777" w:rsidR="004D111C" w:rsidRPr="00C8292E" w:rsidRDefault="004D111C" w:rsidP="004D111C">
            <w:pPr>
              <w:rPr>
                <w:rFonts w:ascii="Sylfaen" w:hAnsi="Sylfaen" w:cs="Tahoma"/>
                <w:b/>
                <w:sz w:val="20"/>
                <w:szCs w:val="20"/>
              </w:rPr>
            </w:pPr>
          </w:p>
        </w:tc>
        <w:tc>
          <w:tcPr>
            <w:tcW w:w="1276" w:type="dxa"/>
          </w:tcPr>
          <w:p w14:paraId="1F5EDF9D" w14:textId="77777777" w:rsidR="004D111C" w:rsidRPr="00C8292E" w:rsidRDefault="004D111C" w:rsidP="004D111C">
            <w:pPr>
              <w:rPr>
                <w:rFonts w:ascii="Sylfaen" w:hAnsi="Sylfaen" w:cs="Tahoma"/>
                <w:b/>
                <w:sz w:val="20"/>
                <w:szCs w:val="20"/>
              </w:rPr>
            </w:pPr>
          </w:p>
        </w:tc>
      </w:tr>
      <w:tr w:rsidR="004D111C" w:rsidRPr="00C8292E" w14:paraId="508A865A" w14:textId="77777777" w:rsidTr="008C07B6">
        <w:tblPrEx>
          <w:tblCellMar>
            <w:top w:w="0" w:type="dxa"/>
            <w:bottom w:w="0" w:type="dxa"/>
          </w:tblCellMar>
        </w:tblPrEx>
        <w:trPr>
          <w:trHeight w:val="565"/>
        </w:trPr>
        <w:tc>
          <w:tcPr>
            <w:tcW w:w="496" w:type="dxa"/>
          </w:tcPr>
          <w:p w14:paraId="4024256F" w14:textId="2C8853AD" w:rsidR="004D111C" w:rsidRPr="004D111C" w:rsidRDefault="004D111C" w:rsidP="004D111C">
            <w:pPr>
              <w:rPr>
                <w:rFonts w:ascii="Sylfaen" w:hAnsi="Sylfaen" w:cs="Tahoma"/>
                <w:bCs/>
                <w:sz w:val="20"/>
                <w:szCs w:val="20"/>
              </w:rPr>
            </w:pPr>
            <w:r w:rsidRPr="004D111C">
              <w:rPr>
                <w:rFonts w:ascii="Sylfaen" w:hAnsi="Sylfaen" w:cs="Tahoma"/>
                <w:bCs/>
                <w:sz w:val="20"/>
                <w:szCs w:val="20"/>
              </w:rPr>
              <w:t>60</w:t>
            </w:r>
          </w:p>
        </w:tc>
        <w:tc>
          <w:tcPr>
            <w:tcW w:w="3402" w:type="dxa"/>
          </w:tcPr>
          <w:p w14:paraId="45BCDBDB" w14:textId="6D5110AC"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45"/>
              <w:rPr>
                <w:rFonts w:cs="Calibri"/>
                <w:color w:val="000000"/>
                <w:sz w:val="20"/>
                <w:szCs w:val="20"/>
              </w:rPr>
            </w:pPr>
            <w:r>
              <w:rPr>
                <w:rFonts w:cs="Calibri"/>
                <w:color w:val="000000"/>
                <w:sz w:val="20"/>
                <w:szCs w:val="20"/>
              </w:rPr>
              <w:t>KLESZCZYKI O NR KAT. FB605R AESCULAP LUB RÓWNOWAŻNE KLESZCZYKI NACZYNIOWE DO ANASTOMOSY TYP SATINSKY DL 265 MM SZCZEKI Z NACIECIAMI KRZYŻOWYMI</w:t>
            </w:r>
          </w:p>
        </w:tc>
        <w:tc>
          <w:tcPr>
            <w:tcW w:w="850" w:type="dxa"/>
          </w:tcPr>
          <w:p w14:paraId="794B33CD" w14:textId="59F983F4"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550F381B" w14:textId="54481004" w:rsidR="004D111C" w:rsidRDefault="004D111C" w:rsidP="004D111C">
            <w:pPr>
              <w:rPr>
                <w:rFonts w:cs="Calibri"/>
                <w:sz w:val="20"/>
                <w:szCs w:val="20"/>
              </w:rPr>
            </w:pPr>
            <w:r>
              <w:rPr>
                <w:rFonts w:cs="Calibri"/>
                <w:sz w:val="20"/>
                <w:szCs w:val="20"/>
              </w:rPr>
              <w:t>1</w:t>
            </w:r>
          </w:p>
        </w:tc>
        <w:tc>
          <w:tcPr>
            <w:tcW w:w="709" w:type="dxa"/>
          </w:tcPr>
          <w:p w14:paraId="43E84EBB" w14:textId="77777777" w:rsidR="004D111C" w:rsidRPr="00C8292E" w:rsidRDefault="004D111C" w:rsidP="004D111C">
            <w:pPr>
              <w:rPr>
                <w:rFonts w:ascii="Sylfaen" w:hAnsi="Sylfaen" w:cs="Tahoma"/>
                <w:b/>
                <w:sz w:val="20"/>
                <w:szCs w:val="20"/>
              </w:rPr>
            </w:pPr>
          </w:p>
        </w:tc>
        <w:tc>
          <w:tcPr>
            <w:tcW w:w="850" w:type="dxa"/>
          </w:tcPr>
          <w:p w14:paraId="42213D7E" w14:textId="77777777" w:rsidR="004D111C" w:rsidRPr="00C8292E" w:rsidRDefault="004D111C" w:rsidP="004D111C">
            <w:pPr>
              <w:rPr>
                <w:rFonts w:ascii="Sylfaen" w:hAnsi="Sylfaen" w:cs="Tahoma"/>
                <w:b/>
                <w:sz w:val="20"/>
                <w:szCs w:val="20"/>
              </w:rPr>
            </w:pPr>
          </w:p>
        </w:tc>
        <w:tc>
          <w:tcPr>
            <w:tcW w:w="567" w:type="dxa"/>
          </w:tcPr>
          <w:p w14:paraId="1040D149" w14:textId="77777777" w:rsidR="004D111C" w:rsidRPr="00C8292E" w:rsidRDefault="004D111C" w:rsidP="004D111C">
            <w:pPr>
              <w:rPr>
                <w:rFonts w:ascii="Sylfaen" w:hAnsi="Sylfaen" w:cs="Tahoma"/>
                <w:b/>
                <w:sz w:val="20"/>
                <w:szCs w:val="20"/>
              </w:rPr>
            </w:pPr>
          </w:p>
        </w:tc>
        <w:tc>
          <w:tcPr>
            <w:tcW w:w="851" w:type="dxa"/>
          </w:tcPr>
          <w:p w14:paraId="21A98E13" w14:textId="77777777" w:rsidR="004D111C" w:rsidRPr="00C8292E" w:rsidRDefault="004D111C" w:rsidP="004D111C">
            <w:pPr>
              <w:rPr>
                <w:rFonts w:ascii="Sylfaen" w:hAnsi="Sylfaen" w:cs="Tahoma"/>
                <w:b/>
                <w:sz w:val="20"/>
                <w:szCs w:val="20"/>
              </w:rPr>
            </w:pPr>
          </w:p>
        </w:tc>
        <w:tc>
          <w:tcPr>
            <w:tcW w:w="1276" w:type="dxa"/>
          </w:tcPr>
          <w:p w14:paraId="00BC3D5B" w14:textId="77777777" w:rsidR="004D111C" w:rsidRPr="00C8292E" w:rsidRDefault="004D111C" w:rsidP="004D111C">
            <w:pPr>
              <w:rPr>
                <w:rFonts w:ascii="Sylfaen" w:hAnsi="Sylfaen" w:cs="Tahoma"/>
                <w:b/>
                <w:sz w:val="20"/>
                <w:szCs w:val="20"/>
              </w:rPr>
            </w:pPr>
          </w:p>
        </w:tc>
      </w:tr>
      <w:tr w:rsidR="004D111C" w:rsidRPr="00C8292E" w14:paraId="4940CE6F" w14:textId="77777777" w:rsidTr="008C07B6">
        <w:tblPrEx>
          <w:tblCellMar>
            <w:top w:w="0" w:type="dxa"/>
            <w:bottom w:w="0" w:type="dxa"/>
          </w:tblCellMar>
        </w:tblPrEx>
        <w:trPr>
          <w:trHeight w:val="565"/>
        </w:trPr>
        <w:tc>
          <w:tcPr>
            <w:tcW w:w="496" w:type="dxa"/>
          </w:tcPr>
          <w:p w14:paraId="03DB314C" w14:textId="3F9E70E4" w:rsidR="004D111C" w:rsidRPr="004D111C" w:rsidRDefault="004D111C" w:rsidP="004D111C">
            <w:pPr>
              <w:rPr>
                <w:rFonts w:ascii="Sylfaen" w:hAnsi="Sylfaen" w:cs="Tahoma"/>
                <w:bCs/>
                <w:sz w:val="20"/>
                <w:szCs w:val="20"/>
              </w:rPr>
            </w:pPr>
            <w:r w:rsidRPr="004D111C">
              <w:rPr>
                <w:rFonts w:ascii="Sylfaen" w:hAnsi="Sylfaen" w:cs="Tahoma"/>
                <w:bCs/>
                <w:sz w:val="20"/>
                <w:szCs w:val="20"/>
              </w:rPr>
              <w:t>61</w:t>
            </w:r>
          </w:p>
        </w:tc>
        <w:tc>
          <w:tcPr>
            <w:tcW w:w="3402" w:type="dxa"/>
          </w:tcPr>
          <w:p w14:paraId="0AFED0AF" w14:textId="563C6498"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45"/>
              <w:rPr>
                <w:rFonts w:cs="Calibri"/>
                <w:color w:val="000000"/>
                <w:sz w:val="20"/>
                <w:szCs w:val="20"/>
              </w:rPr>
            </w:pPr>
            <w:r>
              <w:rPr>
                <w:rFonts w:cs="Calibri"/>
                <w:color w:val="000000"/>
                <w:sz w:val="20"/>
                <w:szCs w:val="20"/>
              </w:rPr>
              <w:t>KLESZCZYKI O NR KAT. BH109R AESCULAP LUB RÓWNOWAŻNE KLESZCZYKI NACZYNIOWE TYP MICRO HALSTED ODGIĘTE DŁUGOŚĆ 125 MM DELIKATNE SKOK ZĄBKÓW 0,5 MM</w:t>
            </w:r>
          </w:p>
        </w:tc>
        <w:tc>
          <w:tcPr>
            <w:tcW w:w="850" w:type="dxa"/>
          </w:tcPr>
          <w:p w14:paraId="6C987328" w14:textId="65EC071D"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2F86BE78" w14:textId="2AD9D2F5" w:rsidR="004D111C" w:rsidRDefault="004D111C" w:rsidP="004D111C">
            <w:pPr>
              <w:rPr>
                <w:rFonts w:cs="Calibri"/>
                <w:sz w:val="20"/>
                <w:szCs w:val="20"/>
              </w:rPr>
            </w:pPr>
            <w:r>
              <w:rPr>
                <w:rFonts w:cs="Calibri"/>
                <w:sz w:val="20"/>
                <w:szCs w:val="20"/>
              </w:rPr>
              <w:t>4</w:t>
            </w:r>
          </w:p>
        </w:tc>
        <w:tc>
          <w:tcPr>
            <w:tcW w:w="709" w:type="dxa"/>
          </w:tcPr>
          <w:p w14:paraId="5F45BBA9" w14:textId="77777777" w:rsidR="004D111C" w:rsidRPr="00C8292E" w:rsidRDefault="004D111C" w:rsidP="004D111C">
            <w:pPr>
              <w:rPr>
                <w:rFonts w:ascii="Sylfaen" w:hAnsi="Sylfaen" w:cs="Tahoma"/>
                <w:b/>
                <w:sz w:val="20"/>
                <w:szCs w:val="20"/>
              </w:rPr>
            </w:pPr>
          </w:p>
        </w:tc>
        <w:tc>
          <w:tcPr>
            <w:tcW w:w="850" w:type="dxa"/>
          </w:tcPr>
          <w:p w14:paraId="113D39D5" w14:textId="77777777" w:rsidR="004D111C" w:rsidRPr="00C8292E" w:rsidRDefault="004D111C" w:rsidP="004D111C">
            <w:pPr>
              <w:rPr>
                <w:rFonts w:ascii="Sylfaen" w:hAnsi="Sylfaen" w:cs="Tahoma"/>
                <w:b/>
                <w:sz w:val="20"/>
                <w:szCs w:val="20"/>
              </w:rPr>
            </w:pPr>
          </w:p>
        </w:tc>
        <w:tc>
          <w:tcPr>
            <w:tcW w:w="567" w:type="dxa"/>
          </w:tcPr>
          <w:p w14:paraId="74E06862" w14:textId="77777777" w:rsidR="004D111C" w:rsidRPr="00C8292E" w:rsidRDefault="004D111C" w:rsidP="004D111C">
            <w:pPr>
              <w:rPr>
                <w:rFonts w:ascii="Sylfaen" w:hAnsi="Sylfaen" w:cs="Tahoma"/>
                <w:b/>
                <w:sz w:val="20"/>
                <w:szCs w:val="20"/>
              </w:rPr>
            </w:pPr>
          </w:p>
        </w:tc>
        <w:tc>
          <w:tcPr>
            <w:tcW w:w="851" w:type="dxa"/>
          </w:tcPr>
          <w:p w14:paraId="601166CB" w14:textId="77777777" w:rsidR="004D111C" w:rsidRPr="00C8292E" w:rsidRDefault="004D111C" w:rsidP="004D111C">
            <w:pPr>
              <w:rPr>
                <w:rFonts w:ascii="Sylfaen" w:hAnsi="Sylfaen" w:cs="Tahoma"/>
                <w:b/>
                <w:sz w:val="20"/>
                <w:szCs w:val="20"/>
              </w:rPr>
            </w:pPr>
          </w:p>
        </w:tc>
        <w:tc>
          <w:tcPr>
            <w:tcW w:w="1276" w:type="dxa"/>
          </w:tcPr>
          <w:p w14:paraId="16A168DE" w14:textId="77777777" w:rsidR="004D111C" w:rsidRPr="00C8292E" w:rsidRDefault="004D111C" w:rsidP="004D111C">
            <w:pPr>
              <w:rPr>
                <w:rFonts w:ascii="Sylfaen" w:hAnsi="Sylfaen" w:cs="Tahoma"/>
                <w:b/>
                <w:sz w:val="20"/>
                <w:szCs w:val="20"/>
              </w:rPr>
            </w:pPr>
          </w:p>
        </w:tc>
      </w:tr>
      <w:tr w:rsidR="004D111C" w:rsidRPr="00C8292E" w14:paraId="5FA2DC97" w14:textId="77777777" w:rsidTr="008C07B6">
        <w:tblPrEx>
          <w:tblCellMar>
            <w:top w:w="0" w:type="dxa"/>
            <w:bottom w:w="0" w:type="dxa"/>
          </w:tblCellMar>
        </w:tblPrEx>
        <w:trPr>
          <w:trHeight w:val="565"/>
        </w:trPr>
        <w:tc>
          <w:tcPr>
            <w:tcW w:w="496" w:type="dxa"/>
          </w:tcPr>
          <w:p w14:paraId="45868B03" w14:textId="70ACA404" w:rsidR="004D111C" w:rsidRPr="004D111C" w:rsidRDefault="004D111C" w:rsidP="004D111C">
            <w:pPr>
              <w:rPr>
                <w:rFonts w:ascii="Sylfaen" w:hAnsi="Sylfaen" w:cs="Tahoma"/>
                <w:bCs/>
                <w:sz w:val="20"/>
                <w:szCs w:val="20"/>
              </w:rPr>
            </w:pPr>
            <w:r w:rsidRPr="004D111C">
              <w:rPr>
                <w:rFonts w:ascii="Sylfaen" w:hAnsi="Sylfaen" w:cs="Tahoma"/>
                <w:bCs/>
                <w:sz w:val="20"/>
                <w:szCs w:val="20"/>
              </w:rPr>
              <w:t>62</w:t>
            </w:r>
          </w:p>
        </w:tc>
        <w:tc>
          <w:tcPr>
            <w:tcW w:w="3402" w:type="dxa"/>
          </w:tcPr>
          <w:p w14:paraId="558FBB12" w14:textId="05F580EC"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45"/>
              <w:rPr>
                <w:rFonts w:cs="Calibri"/>
                <w:color w:val="000000"/>
                <w:sz w:val="20"/>
                <w:szCs w:val="20"/>
              </w:rPr>
            </w:pPr>
            <w:r>
              <w:rPr>
                <w:rFonts w:cs="Calibri"/>
                <w:color w:val="000000"/>
                <w:sz w:val="20"/>
                <w:szCs w:val="20"/>
              </w:rPr>
              <w:t xml:space="preserve">PINCETA O NR KAT. BD052R AESCULAP LUB RÓWNOWAŻNA PINCETA ANATOMICZNA STANDARD PROSTA </w:t>
            </w:r>
            <w:r>
              <w:rPr>
                <w:rFonts w:cs="Calibri"/>
                <w:sz w:val="20"/>
                <w:szCs w:val="20"/>
              </w:rPr>
              <w:tab/>
            </w:r>
            <w:r>
              <w:rPr>
                <w:rFonts w:cs="Calibri"/>
                <w:color w:val="000000"/>
                <w:sz w:val="20"/>
                <w:szCs w:val="20"/>
              </w:rPr>
              <w:t>DŁUGOŚĆ 250 MM</w:t>
            </w:r>
          </w:p>
        </w:tc>
        <w:tc>
          <w:tcPr>
            <w:tcW w:w="850" w:type="dxa"/>
          </w:tcPr>
          <w:p w14:paraId="0608783C" w14:textId="365F9F13"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0DF94F58" w14:textId="0D665E5E" w:rsidR="004D111C" w:rsidRDefault="004D111C" w:rsidP="004D111C">
            <w:pPr>
              <w:rPr>
                <w:rFonts w:cs="Calibri"/>
                <w:sz w:val="20"/>
                <w:szCs w:val="20"/>
              </w:rPr>
            </w:pPr>
            <w:r>
              <w:rPr>
                <w:rFonts w:cs="Calibri"/>
                <w:sz w:val="20"/>
                <w:szCs w:val="20"/>
              </w:rPr>
              <w:t>3</w:t>
            </w:r>
          </w:p>
        </w:tc>
        <w:tc>
          <w:tcPr>
            <w:tcW w:w="709" w:type="dxa"/>
          </w:tcPr>
          <w:p w14:paraId="3065A9A1" w14:textId="77777777" w:rsidR="004D111C" w:rsidRPr="00C8292E" w:rsidRDefault="004D111C" w:rsidP="004D111C">
            <w:pPr>
              <w:rPr>
                <w:rFonts w:ascii="Sylfaen" w:hAnsi="Sylfaen" w:cs="Tahoma"/>
                <w:b/>
                <w:sz w:val="20"/>
                <w:szCs w:val="20"/>
              </w:rPr>
            </w:pPr>
          </w:p>
        </w:tc>
        <w:tc>
          <w:tcPr>
            <w:tcW w:w="850" w:type="dxa"/>
          </w:tcPr>
          <w:p w14:paraId="472943FA" w14:textId="77777777" w:rsidR="004D111C" w:rsidRPr="00C8292E" w:rsidRDefault="004D111C" w:rsidP="004D111C">
            <w:pPr>
              <w:rPr>
                <w:rFonts w:ascii="Sylfaen" w:hAnsi="Sylfaen" w:cs="Tahoma"/>
                <w:b/>
                <w:sz w:val="20"/>
                <w:szCs w:val="20"/>
              </w:rPr>
            </w:pPr>
          </w:p>
        </w:tc>
        <w:tc>
          <w:tcPr>
            <w:tcW w:w="567" w:type="dxa"/>
          </w:tcPr>
          <w:p w14:paraId="1521BA65" w14:textId="77777777" w:rsidR="004D111C" w:rsidRPr="00C8292E" w:rsidRDefault="004D111C" w:rsidP="004D111C">
            <w:pPr>
              <w:rPr>
                <w:rFonts w:ascii="Sylfaen" w:hAnsi="Sylfaen" w:cs="Tahoma"/>
                <w:b/>
                <w:sz w:val="20"/>
                <w:szCs w:val="20"/>
              </w:rPr>
            </w:pPr>
          </w:p>
        </w:tc>
        <w:tc>
          <w:tcPr>
            <w:tcW w:w="851" w:type="dxa"/>
          </w:tcPr>
          <w:p w14:paraId="49F86FBC" w14:textId="77777777" w:rsidR="004D111C" w:rsidRPr="00C8292E" w:rsidRDefault="004D111C" w:rsidP="004D111C">
            <w:pPr>
              <w:rPr>
                <w:rFonts w:ascii="Sylfaen" w:hAnsi="Sylfaen" w:cs="Tahoma"/>
                <w:b/>
                <w:sz w:val="20"/>
                <w:szCs w:val="20"/>
              </w:rPr>
            </w:pPr>
          </w:p>
        </w:tc>
        <w:tc>
          <w:tcPr>
            <w:tcW w:w="1276" w:type="dxa"/>
          </w:tcPr>
          <w:p w14:paraId="5AE35E3B" w14:textId="77777777" w:rsidR="004D111C" w:rsidRPr="00C8292E" w:rsidRDefault="004D111C" w:rsidP="004D111C">
            <w:pPr>
              <w:rPr>
                <w:rFonts w:ascii="Sylfaen" w:hAnsi="Sylfaen" w:cs="Tahoma"/>
                <w:b/>
                <w:sz w:val="20"/>
                <w:szCs w:val="20"/>
              </w:rPr>
            </w:pPr>
          </w:p>
        </w:tc>
      </w:tr>
      <w:tr w:rsidR="004D111C" w:rsidRPr="00C8292E" w14:paraId="4D61592A" w14:textId="77777777" w:rsidTr="008C07B6">
        <w:tblPrEx>
          <w:tblCellMar>
            <w:top w:w="0" w:type="dxa"/>
            <w:bottom w:w="0" w:type="dxa"/>
          </w:tblCellMar>
        </w:tblPrEx>
        <w:trPr>
          <w:trHeight w:val="565"/>
        </w:trPr>
        <w:tc>
          <w:tcPr>
            <w:tcW w:w="496" w:type="dxa"/>
          </w:tcPr>
          <w:p w14:paraId="11A875DA" w14:textId="3B4DE4B6" w:rsidR="004D111C" w:rsidRPr="004D111C" w:rsidRDefault="004D111C" w:rsidP="004D111C">
            <w:pPr>
              <w:rPr>
                <w:rFonts w:ascii="Sylfaen" w:hAnsi="Sylfaen" w:cs="Tahoma"/>
                <w:bCs/>
                <w:sz w:val="20"/>
                <w:szCs w:val="20"/>
              </w:rPr>
            </w:pPr>
            <w:r w:rsidRPr="004D111C">
              <w:rPr>
                <w:rFonts w:ascii="Sylfaen" w:hAnsi="Sylfaen" w:cs="Tahoma"/>
                <w:bCs/>
                <w:sz w:val="20"/>
                <w:szCs w:val="20"/>
              </w:rPr>
              <w:lastRenderedPageBreak/>
              <w:t>63</w:t>
            </w:r>
          </w:p>
        </w:tc>
        <w:tc>
          <w:tcPr>
            <w:tcW w:w="3402" w:type="dxa"/>
          </w:tcPr>
          <w:p w14:paraId="06BDF6D4" w14:textId="2AA68A95"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45"/>
              <w:rPr>
                <w:rFonts w:cs="Calibri"/>
                <w:color w:val="000000"/>
                <w:sz w:val="20"/>
                <w:szCs w:val="20"/>
              </w:rPr>
            </w:pPr>
            <w:r>
              <w:rPr>
                <w:rFonts w:cs="Calibri"/>
                <w:color w:val="000000"/>
                <w:sz w:val="20"/>
                <w:szCs w:val="20"/>
              </w:rPr>
              <w:t>PINCETA O NR KAT. BD027R AESCULAP LUB RÓWNOWAŻNA PINCETA ANATOMICZNA ŚREDNIOSZEROKA PROSTADŁUGOŚĆ 145 MM</w:t>
            </w:r>
          </w:p>
        </w:tc>
        <w:tc>
          <w:tcPr>
            <w:tcW w:w="850" w:type="dxa"/>
          </w:tcPr>
          <w:p w14:paraId="40B2D332" w14:textId="521F464D"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275CF723" w14:textId="14D8DF74" w:rsidR="004D111C" w:rsidRDefault="004D111C" w:rsidP="004D111C">
            <w:pPr>
              <w:rPr>
                <w:rFonts w:cs="Calibri"/>
                <w:sz w:val="20"/>
                <w:szCs w:val="20"/>
              </w:rPr>
            </w:pPr>
            <w:r>
              <w:rPr>
                <w:rFonts w:cs="Calibri"/>
                <w:sz w:val="20"/>
                <w:szCs w:val="20"/>
              </w:rPr>
              <w:t>2</w:t>
            </w:r>
          </w:p>
        </w:tc>
        <w:tc>
          <w:tcPr>
            <w:tcW w:w="709" w:type="dxa"/>
          </w:tcPr>
          <w:p w14:paraId="3481C89E" w14:textId="77777777" w:rsidR="004D111C" w:rsidRPr="00C8292E" w:rsidRDefault="004D111C" w:rsidP="004D111C">
            <w:pPr>
              <w:rPr>
                <w:rFonts w:ascii="Sylfaen" w:hAnsi="Sylfaen" w:cs="Tahoma"/>
                <w:b/>
                <w:sz w:val="20"/>
                <w:szCs w:val="20"/>
              </w:rPr>
            </w:pPr>
          </w:p>
        </w:tc>
        <w:tc>
          <w:tcPr>
            <w:tcW w:w="850" w:type="dxa"/>
          </w:tcPr>
          <w:p w14:paraId="71FA1323" w14:textId="77777777" w:rsidR="004D111C" w:rsidRPr="00C8292E" w:rsidRDefault="004D111C" w:rsidP="004D111C">
            <w:pPr>
              <w:rPr>
                <w:rFonts w:ascii="Sylfaen" w:hAnsi="Sylfaen" w:cs="Tahoma"/>
                <w:b/>
                <w:sz w:val="20"/>
                <w:szCs w:val="20"/>
              </w:rPr>
            </w:pPr>
          </w:p>
        </w:tc>
        <w:tc>
          <w:tcPr>
            <w:tcW w:w="567" w:type="dxa"/>
          </w:tcPr>
          <w:p w14:paraId="21BD1955" w14:textId="77777777" w:rsidR="004D111C" w:rsidRPr="00C8292E" w:rsidRDefault="004D111C" w:rsidP="004D111C">
            <w:pPr>
              <w:rPr>
                <w:rFonts w:ascii="Sylfaen" w:hAnsi="Sylfaen" w:cs="Tahoma"/>
                <w:b/>
                <w:sz w:val="20"/>
                <w:szCs w:val="20"/>
              </w:rPr>
            </w:pPr>
          </w:p>
        </w:tc>
        <w:tc>
          <w:tcPr>
            <w:tcW w:w="851" w:type="dxa"/>
          </w:tcPr>
          <w:p w14:paraId="6E818FD8" w14:textId="77777777" w:rsidR="004D111C" w:rsidRPr="00C8292E" w:rsidRDefault="004D111C" w:rsidP="004D111C">
            <w:pPr>
              <w:rPr>
                <w:rFonts w:ascii="Sylfaen" w:hAnsi="Sylfaen" w:cs="Tahoma"/>
                <w:b/>
                <w:sz w:val="20"/>
                <w:szCs w:val="20"/>
              </w:rPr>
            </w:pPr>
          </w:p>
        </w:tc>
        <w:tc>
          <w:tcPr>
            <w:tcW w:w="1276" w:type="dxa"/>
          </w:tcPr>
          <w:p w14:paraId="7B78339F" w14:textId="77777777" w:rsidR="004D111C" w:rsidRPr="00C8292E" w:rsidRDefault="004D111C" w:rsidP="004D111C">
            <w:pPr>
              <w:rPr>
                <w:rFonts w:ascii="Sylfaen" w:hAnsi="Sylfaen" w:cs="Tahoma"/>
                <w:b/>
                <w:sz w:val="20"/>
                <w:szCs w:val="20"/>
              </w:rPr>
            </w:pPr>
          </w:p>
        </w:tc>
      </w:tr>
      <w:tr w:rsidR="004D111C" w:rsidRPr="00C8292E" w14:paraId="36D6A095" w14:textId="77777777" w:rsidTr="008C07B6">
        <w:tblPrEx>
          <w:tblCellMar>
            <w:top w:w="0" w:type="dxa"/>
            <w:bottom w:w="0" w:type="dxa"/>
          </w:tblCellMar>
        </w:tblPrEx>
        <w:trPr>
          <w:trHeight w:val="565"/>
        </w:trPr>
        <w:tc>
          <w:tcPr>
            <w:tcW w:w="496" w:type="dxa"/>
          </w:tcPr>
          <w:p w14:paraId="5ABB1044" w14:textId="1A59757F" w:rsidR="004D111C" w:rsidRPr="004D111C" w:rsidRDefault="004D111C" w:rsidP="004D111C">
            <w:pPr>
              <w:rPr>
                <w:rFonts w:ascii="Sylfaen" w:hAnsi="Sylfaen" w:cs="Tahoma"/>
                <w:bCs/>
                <w:sz w:val="20"/>
                <w:szCs w:val="20"/>
              </w:rPr>
            </w:pPr>
            <w:r w:rsidRPr="004D111C">
              <w:rPr>
                <w:rFonts w:ascii="Sylfaen" w:hAnsi="Sylfaen" w:cs="Tahoma"/>
                <w:bCs/>
                <w:sz w:val="20"/>
                <w:szCs w:val="20"/>
              </w:rPr>
              <w:t>64</w:t>
            </w:r>
          </w:p>
        </w:tc>
        <w:tc>
          <w:tcPr>
            <w:tcW w:w="3402" w:type="dxa"/>
          </w:tcPr>
          <w:p w14:paraId="556BE628" w14:textId="62DB401B"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45"/>
              <w:rPr>
                <w:rFonts w:cs="Calibri"/>
                <w:color w:val="000000"/>
                <w:sz w:val="20"/>
                <w:szCs w:val="20"/>
              </w:rPr>
            </w:pPr>
            <w:r>
              <w:rPr>
                <w:rFonts w:cs="Calibri"/>
                <w:color w:val="000000"/>
                <w:sz w:val="20"/>
                <w:szCs w:val="20"/>
              </w:rPr>
              <w:t xml:space="preserve">PINCETA O NR KAT. BD243R AESCULAP LUB RÓWNOWAŻNA PINCETA ANATOMICZNA TYP CUSHING DELIKATNA </w:t>
            </w:r>
            <w:r>
              <w:rPr>
                <w:rFonts w:cs="Calibri"/>
                <w:sz w:val="20"/>
                <w:szCs w:val="20"/>
              </w:rPr>
              <w:tab/>
            </w:r>
            <w:r>
              <w:rPr>
                <w:rFonts w:cs="Calibri"/>
                <w:color w:val="000000"/>
                <w:sz w:val="20"/>
                <w:szCs w:val="20"/>
              </w:rPr>
              <w:t>ODGIĘTA DŁUGOŚĆ 200 MM</w:t>
            </w:r>
          </w:p>
        </w:tc>
        <w:tc>
          <w:tcPr>
            <w:tcW w:w="850" w:type="dxa"/>
          </w:tcPr>
          <w:p w14:paraId="27696420" w14:textId="10372CB2"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1132E011" w14:textId="2FBA56D2" w:rsidR="004D111C" w:rsidRDefault="004D111C" w:rsidP="004D111C">
            <w:pPr>
              <w:rPr>
                <w:rFonts w:cs="Calibri"/>
                <w:sz w:val="20"/>
                <w:szCs w:val="20"/>
              </w:rPr>
            </w:pPr>
            <w:r>
              <w:rPr>
                <w:rFonts w:cs="Calibri"/>
                <w:sz w:val="20"/>
                <w:szCs w:val="20"/>
              </w:rPr>
              <w:t>1</w:t>
            </w:r>
          </w:p>
        </w:tc>
        <w:tc>
          <w:tcPr>
            <w:tcW w:w="709" w:type="dxa"/>
          </w:tcPr>
          <w:p w14:paraId="67CAA7BE" w14:textId="77777777" w:rsidR="004D111C" w:rsidRPr="00C8292E" w:rsidRDefault="004D111C" w:rsidP="004D111C">
            <w:pPr>
              <w:rPr>
                <w:rFonts w:ascii="Sylfaen" w:hAnsi="Sylfaen" w:cs="Tahoma"/>
                <w:b/>
                <w:sz w:val="20"/>
                <w:szCs w:val="20"/>
              </w:rPr>
            </w:pPr>
          </w:p>
        </w:tc>
        <w:tc>
          <w:tcPr>
            <w:tcW w:w="850" w:type="dxa"/>
          </w:tcPr>
          <w:p w14:paraId="64920D5F" w14:textId="77777777" w:rsidR="004D111C" w:rsidRPr="00C8292E" w:rsidRDefault="004D111C" w:rsidP="004D111C">
            <w:pPr>
              <w:rPr>
                <w:rFonts w:ascii="Sylfaen" w:hAnsi="Sylfaen" w:cs="Tahoma"/>
                <w:b/>
                <w:sz w:val="20"/>
                <w:szCs w:val="20"/>
              </w:rPr>
            </w:pPr>
          </w:p>
        </w:tc>
        <w:tc>
          <w:tcPr>
            <w:tcW w:w="567" w:type="dxa"/>
          </w:tcPr>
          <w:p w14:paraId="5217DE30" w14:textId="77777777" w:rsidR="004D111C" w:rsidRPr="00C8292E" w:rsidRDefault="004D111C" w:rsidP="004D111C">
            <w:pPr>
              <w:rPr>
                <w:rFonts w:ascii="Sylfaen" w:hAnsi="Sylfaen" w:cs="Tahoma"/>
                <w:b/>
                <w:sz w:val="20"/>
                <w:szCs w:val="20"/>
              </w:rPr>
            </w:pPr>
          </w:p>
        </w:tc>
        <w:tc>
          <w:tcPr>
            <w:tcW w:w="851" w:type="dxa"/>
          </w:tcPr>
          <w:p w14:paraId="78B3A7C2" w14:textId="77777777" w:rsidR="004D111C" w:rsidRPr="00C8292E" w:rsidRDefault="004D111C" w:rsidP="004D111C">
            <w:pPr>
              <w:rPr>
                <w:rFonts w:ascii="Sylfaen" w:hAnsi="Sylfaen" w:cs="Tahoma"/>
                <w:b/>
                <w:sz w:val="20"/>
                <w:szCs w:val="20"/>
              </w:rPr>
            </w:pPr>
          </w:p>
        </w:tc>
        <w:tc>
          <w:tcPr>
            <w:tcW w:w="1276" w:type="dxa"/>
          </w:tcPr>
          <w:p w14:paraId="1F37B2E4" w14:textId="77777777" w:rsidR="004D111C" w:rsidRPr="00C8292E" w:rsidRDefault="004D111C" w:rsidP="004D111C">
            <w:pPr>
              <w:rPr>
                <w:rFonts w:ascii="Sylfaen" w:hAnsi="Sylfaen" w:cs="Tahoma"/>
                <w:b/>
                <w:sz w:val="20"/>
                <w:szCs w:val="20"/>
              </w:rPr>
            </w:pPr>
          </w:p>
        </w:tc>
      </w:tr>
      <w:tr w:rsidR="004D111C" w:rsidRPr="00C8292E" w14:paraId="1D10415F" w14:textId="77777777" w:rsidTr="008C07B6">
        <w:tblPrEx>
          <w:tblCellMar>
            <w:top w:w="0" w:type="dxa"/>
            <w:bottom w:w="0" w:type="dxa"/>
          </w:tblCellMar>
        </w:tblPrEx>
        <w:trPr>
          <w:trHeight w:val="565"/>
        </w:trPr>
        <w:tc>
          <w:tcPr>
            <w:tcW w:w="496" w:type="dxa"/>
          </w:tcPr>
          <w:p w14:paraId="67AB922A" w14:textId="36C54E43" w:rsidR="004D111C" w:rsidRPr="004D111C" w:rsidRDefault="004D111C" w:rsidP="004D111C">
            <w:pPr>
              <w:rPr>
                <w:rFonts w:ascii="Sylfaen" w:hAnsi="Sylfaen" w:cs="Tahoma"/>
                <w:bCs/>
                <w:sz w:val="20"/>
                <w:szCs w:val="20"/>
              </w:rPr>
            </w:pPr>
            <w:r w:rsidRPr="004D111C">
              <w:rPr>
                <w:rFonts w:ascii="Sylfaen" w:hAnsi="Sylfaen" w:cs="Tahoma"/>
                <w:bCs/>
                <w:sz w:val="20"/>
                <w:szCs w:val="20"/>
              </w:rPr>
              <w:t>65</w:t>
            </w:r>
          </w:p>
        </w:tc>
        <w:tc>
          <w:tcPr>
            <w:tcW w:w="3402" w:type="dxa"/>
          </w:tcPr>
          <w:p w14:paraId="3C134307" w14:textId="13A8A258"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45"/>
              <w:rPr>
                <w:rFonts w:cs="Calibri"/>
                <w:color w:val="000000"/>
                <w:sz w:val="20"/>
                <w:szCs w:val="20"/>
              </w:rPr>
            </w:pPr>
            <w:r>
              <w:rPr>
                <w:rFonts w:cs="Calibri"/>
                <w:color w:val="000000"/>
                <w:sz w:val="20"/>
                <w:szCs w:val="20"/>
              </w:rPr>
              <w:t xml:space="preserve">PINCETA O NR KAT. BD238R AESCULAP LUB RÓWNOWAŻNA PINCETA ANATOMICZNA TYP CUSHING DELIKATNA </w:t>
            </w:r>
            <w:r>
              <w:rPr>
                <w:rFonts w:cs="Calibri"/>
                <w:sz w:val="20"/>
                <w:szCs w:val="20"/>
              </w:rPr>
              <w:tab/>
            </w:r>
            <w:r>
              <w:rPr>
                <w:rFonts w:cs="Calibri"/>
                <w:color w:val="000000"/>
                <w:sz w:val="20"/>
                <w:szCs w:val="20"/>
              </w:rPr>
              <w:t>PROSTA DŁUGOŚĆ 180 MM</w:t>
            </w:r>
          </w:p>
        </w:tc>
        <w:tc>
          <w:tcPr>
            <w:tcW w:w="850" w:type="dxa"/>
          </w:tcPr>
          <w:p w14:paraId="49FF415A" w14:textId="4768D2B9"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607B036B" w14:textId="1B68EB5C" w:rsidR="004D111C" w:rsidRDefault="004D111C" w:rsidP="004D111C">
            <w:pPr>
              <w:rPr>
                <w:rFonts w:cs="Calibri"/>
                <w:sz w:val="20"/>
                <w:szCs w:val="20"/>
              </w:rPr>
            </w:pPr>
            <w:r>
              <w:rPr>
                <w:rFonts w:cs="Calibri"/>
                <w:sz w:val="20"/>
                <w:szCs w:val="20"/>
              </w:rPr>
              <w:t>1</w:t>
            </w:r>
          </w:p>
        </w:tc>
        <w:tc>
          <w:tcPr>
            <w:tcW w:w="709" w:type="dxa"/>
          </w:tcPr>
          <w:p w14:paraId="6A3F0506" w14:textId="77777777" w:rsidR="004D111C" w:rsidRPr="00C8292E" w:rsidRDefault="004D111C" w:rsidP="004D111C">
            <w:pPr>
              <w:rPr>
                <w:rFonts w:ascii="Sylfaen" w:hAnsi="Sylfaen" w:cs="Tahoma"/>
                <w:b/>
                <w:sz w:val="20"/>
                <w:szCs w:val="20"/>
              </w:rPr>
            </w:pPr>
          </w:p>
        </w:tc>
        <w:tc>
          <w:tcPr>
            <w:tcW w:w="850" w:type="dxa"/>
          </w:tcPr>
          <w:p w14:paraId="0EB09944" w14:textId="77777777" w:rsidR="004D111C" w:rsidRPr="00C8292E" w:rsidRDefault="004D111C" w:rsidP="004D111C">
            <w:pPr>
              <w:rPr>
                <w:rFonts w:ascii="Sylfaen" w:hAnsi="Sylfaen" w:cs="Tahoma"/>
                <w:b/>
                <w:sz w:val="20"/>
                <w:szCs w:val="20"/>
              </w:rPr>
            </w:pPr>
          </w:p>
        </w:tc>
        <w:tc>
          <w:tcPr>
            <w:tcW w:w="567" w:type="dxa"/>
          </w:tcPr>
          <w:p w14:paraId="27F47044" w14:textId="77777777" w:rsidR="004D111C" w:rsidRPr="00C8292E" w:rsidRDefault="004D111C" w:rsidP="004D111C">
            <w:pPr>
              <w:rPr>
                <w:rFonts w:ascii="Sylfaen" w:hAnsi="Sylfaen" w:cs="Tahoma"/>
                <w:b/>
                <w:sz w:val="20"/>
                <w:szCs w:val="20"/>
              </w:rPr>
            </w:pPr>
          </w:p>
        </w:tc>
        <w:tc>
          <w:tcPr>
            <w:tcW w:w="851" w:type="dxa"/>
          </w:tcPr>
          <w:p w14:paraId="67839AC5" w14:textId="77777777" w:rsidR="004D111C" w:rsidRPr="00C8292E" w:rsidRDefault="004D111C" w:rsidP="004D111C">
            <w:pPr>
              <w:rPr>
                <w:rFonts w:ascii="Sylfaen" w:hAnsi="Sylfaen" w:cs="Tahoma"/>
                <w:b/>
                <w:sz w:val="20"/>
                <w:szCs w:val="20"/>
              </w:rPr>
            </w:pPr>
          </w:p>
        </w:tc>
        <w:tc>
          <w:tcPr>
            <w:tcW w:w="1276" w:type="dxa"/>
          </w:tcPr>
          <w:p w14:paraId="3ED56F01" w14:textId="77777777" w:rsidR="004D111C" w:rsidRPr="00C8292E" w:rsidRDefault="004D111C" w:rsidP="004D111C">
            <w:pPr>
              <w:rPr>
                <w:rFonts w:ascii="Sylfaen" w:hAnsi="Sylfaen" w:cs="Tahoma"/>
                <w:b/>
                <w:sz w:val="20"/>
                <w:szCs w:val="20"/>
              </w:rPr>
            </w:pPr>
          </w:p>
        </w:tc>
      </w:tr>
      <w:tr w:rsidR="004D111C" w:rsidRPr="00C8292E" w14:paraId="2216CAF0" w14:textId="77777777" w:rsidTr="008C07B6">
        <w:tblPrEx>
          <w:tblCellMar>
            <w:top w:w="0" w:type="dxa"/>
            <w:bottom w:w="0" w:type="dxa"/>
          </w:tblCellMar>
        </w:tblPrEx>
        <w:trPr>
          <w:trHeight w:val="565"/>
        </w:trPr>
        <w:tc>
          <w:tcPr>
            <w:tcW w:w="496" w:type="dxa"/>
          </w:tcPr>
          <w:p w14:paraId="29CCE716" w14:textId="3463D7E7" w:rsidR="004D111C" w:rsidRPr="004D111C" w:rsidRDefault="004D111C" w:rsidP="004D111C">
            <w:pPr>
              <w:rPr>
                <w:rFonts w:ascii="Sylfaen" w:hAnsi="Sylfaen" w:cs="Tahoma"/>
                <w:bCs/>
                <w:sz w:val="20"/>
                <w:szCs w:val="20"/>
              </w:rPr>
            </w:pPr>
            <w:r w:rsidRPr="004D111C">
              <w:rPr>
                <w:rFonts w:ascii="Sylfaen" w:hAnsi="Sylfaen" w:cs="Tahoma"/>
                <w:bCs/>
                <w:sz w:val="20"/>
                <w:szCs w:val="20"/>
              </w:rPr>
              <w:t>66</w:t>
            </w:r>
          </w:p>
        </w:tc>
        <w:tc>
          <w:tcPr>
            <w:tcW w:w="3402" w:type="dxa"/>
          </w:tcPr>
          <w:p w14:paraId="5F740AB7" w14:textId="77777777"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35"/>
              <w:rPr>
                <w:rFonts w:cs="Calibri"/>
                <w:color w:val="000000"/>
                <w:sz w:val="20"/>
                <w:szCs w:val="20"/>
              </w:rPr>
            </w:pPr>
            <w:r>
              <w:rPr>
                <w:rFonts w:cs="Calibri"/>
                <w:color w:val="000000"/>
                <w:sz w:val="20"/>
                <w:szCs w:val="20"/>
              </w:rPr>
              <w:t xml:space="preserve">PINCETA O NR KAT. FB402R AESCULAP LUB RÓWNOWAŻNA PINCETA ANATOMICZNA Z UZĘBIENIEM </w:t>
            </w:r>
            <w:r>
              <w:rPr>
                <w:rFonts w:cs="Calibri"/>
                <w:sz w:val="20"/>
                <w:szCs w:val="20"/>
              </w:rPr>
              <w:tab/>
            </w:r>
          </w:p>
          <w:p w14:paraId="34C9FBDA" w14:textId="01CBEACC"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45"/>
              <w:rPr>
                <w:rFonts w:cs="Calibri"/>
                <w:color w:val="000000"/>
                <w:sz w:val="20"/>
                <w:szCs w:val="20"/>
              </w:rPr>
            </w:pPr>
            <w:r>
              <w:rPr>
                <w:rFonts w:cs="Calibri"/>
                <w:sz w:val="20"/>
                <w:szCs w:val="20"/>
              </w:rPr>
              <w:tab/>
            </w:r>
            <w:r>
              <w:rPr>
                <w:rFonts w:cs="Calibri"/>
                <w:color w:val="000000"/>
                <w:sz w:val="20"/>
                <w:szCs w:val="20"/>
              </w:rPr>
              <w:t>ATRAUMATYCZNYM TYP DE BAKEY  SZEROKOŚĆ PYSZCZKA 2MM DŁ. 200 MM</w:t>
            </w:r>
          </w:p>
        </w:tc>
        <w:tc>
          <w:tcPr>
            <w:tcW w:w="850" w:type="dxa"/>
          </w:tcPr>
          <w:p w14:paraId="43CFB143" w14:textId="06FB3F32"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11D033BB" w14:textId="6FB425A6" w:rsidR="004D111C" w:rsidRDefault="004D111C" w:rsidP="004D111C">
            <w:pPr>
              <w:rPr>
                <w:rFonts w:cs="Calibri"/>
                <w:sz w:val="20"/>
                <w:szCs w:val="20"/>
              </w:rPr>
            </w:pPr>
            <w:r>
              <w:rPr>
                <w:rFonts w:cs="Calibri"/>
                <w:sz w:val="20"/>
                <w:szCs w:val="20"/>
              </w:rPr>
              <w:t>1</w:t>
            </w:r>
          </w:p>
        </w:tc>
        <w:tc>
          <w:tcPr>
            <w:tcW w:w="709" w:type="dxa"/>
          </w:tcPr>
          <w:p w14:paraId="7B5D3EFB" w14:textId="77777777" w:rsidR="004D111C" w:rsidRPr="00C8292E" w:rsidRDefault="004D111C" w:rsidP="004D111C">
            <w:pPr>
              <w:rPr>
                <w:rFonts w:ascii="Sylfaen" w:hAnsi="Sylfaen" w:cs="Tahoma"/>
                <w:b/>
                <w:sz w:val="20"/>
                <w:szCs w:val="20"/>
              </w:rPr>
            </w:pPr>
          </w:p>
        </w:tc>
        <w:tc>
          <w:tcPr>
            <w:tcW w:w="850" w:type="dxa"/>
          </w:tcPr>
          <w:p w14:paraId="43463046" w14:textId="77777777" w:rsidR="004D111C" w:rsidRPr="00C8292E" w:rsidRDefault="004D111C" w:rsidP="004D111C">
            <w:pPr>
              <w:rPr>
                <w:rFonts w:ascii="Sylfaen" w:hAnsi="Sylfaen" w:cs="Tahoma"/>
                <w:b/>
                <w:sz w:val="20"/>
                <w:szCs w:val="20"/>
              </w:rPr>
            </w:pPr>
          </w:p>
        </w:tc>
        <w:tc>
          <w:tcPr>
            <w:tcW w:w="567" w:type="dxa"/>
          </w:tcPr>
          <w:p w14:paraId="76B6C877" w14:textId="77777777" w:rsidR="004D111C" w:rsidRPr="00C8292E" w:rsidRDefault="004D111C" w:rsidP="004D111C">
            <w:pPr>
              <w:rPr>
                <w:rFonts w:ascii="Sylfaen" w:hAnsi="Sylfaen" w:cs="Tahoma"/>
                <w:b/>
                <w:sz w:val="20"/>
                <w:szCs w:val="20"/>
              </w:rPr>
            </w:pPr>
          </w:p>
        </w:tc>
        <w:tc>
          <w:tcPr>
            <w:tcW w:w="851" w:type="dxa"/>
          </w:tcPr>
          <w:p w14:paraId="5D3571AB" w14:textId="77777777" w:rsidR="004D111C" w:rsidRPr="00C8292E" w:rsidRDefault="004D111C" w:rsidP="004D111C">
            <w:pPr>
              <w:rPr>
                <w:rFonts w:ascii="Sylfaen" w:hAnsi="Sylfaen" w:cs="Tahoma"/>
                <w:b/>
                <w:sz w:val="20"/>
                <w:szCs w:val="20"/>
              </w:rPr>
            </w:pPr>
          </w:p>
        </w:tc>
        <w:tc>
          <w:tcPr>
            <w:tcW w:w="1276" w:type="dxa"/>
          </w:tcPr>
          <w:p w14:paraId="66569173" w14:textId="77777777" w:rsidR="004D111C" w:rsidRPr="00C8292E" w:rsidRDefault="004D111C" w:rsidP="004D111C">
            <w:pPr>
              <w:rPr>
                <w:rFonts w:ascii="Sylfaen" w:hAnsi="Sylfaen" w:cs="Tahoma"/>
                <w:b/>
                <w:sz w:val="20"/>
                <w:szCs w:val="20"/>
              </w:rPr>
            </w:pPr>
          </w:p>
        </w:tc>
      </w:tr>
      <w:tr w:rsidR="004D111C" w:rsidRPr="00C8292E" w14:paraId="369FF6AF" w14:textId="77777777" w:rsidTr="008C07B6">
        <w:tblPrEx>
          <w:tblCellMar>
            <w:top w:w="0" w:type="dxa"/>
            <w:bottom w:w="0" w:type="dxa"/>
          </w:tblCellMar>
        </w:tblPrEx>
        <w:trPr>
          <w:trHeight w:val="565"/>
        </w:trPr>
        <w:tc>
          <w:tcPr>
            <w:tcW w:w="496" w:type="dxa"/>
          </w:tcPr>
          <w:p w14:paraId="025959A4" w14:textId="477EB62B" w:rsidR="004D111C" w:rsidRPr="004D111C" w:rsidRDefault="004D111C" w:rsidP="004D111C">
            <w:pPr>
              <w:rPr>
                <w:rFonts w:ascii="Sylfaen" w:hAnsi="Sylfaen" w:cs="Tahoma"/>
                <w:bCs/>
                <w:sz w:val="20"/>
                <w:szCs w:val="20"/>
              </w:rPr>
            </w:pPr>
            <w:r w:rsidRPr="004D111C">
              <w:rPr>
                <w:rFonts w:ascii="Sylfaen" w:hAnsi="Sylfaen" w:cs="Tahoma"/>
                <w:bCs/>
                <w:sz w:val="20"/>
                <w:szCs w:val="20"/>
              </w:rPr>
              <w:t>67</w:t>
            </w:r>
          </w:p>
        </w:tc>
        <w:tc>
          <w:tcPr>
            <w:tcW w:w="3402" w:type="dxa"/>
          </w:tcPr>
          <w:p w14:paraId="38D0A8A5" w14:textId="31C766C6"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35"/>
              <w:rPr>
                <w:rFonts w:cs="Calibri"/>
                <w:color w:val="000000"/>
                <w:sz w:val="20"/>
                <w:szCs w:val="20"/>
              </w:rPr>
            </w:pPr>
            <w:r>
              <w:rPr>
                <w:rFonts w:cs="Calibri"/>
                <w:color w:val="000000"/>
                <w:sz w:val="20"/>
                <w:szCs w:val="20"/>
              </w:rPr>
              <w:t xml:space="preserve">PINCETA O NR KAT. BD540R AESCULAP LUB RÓWNOWAŻNA PINCETA CHIRURGICZNA ŚREDNIO SZEROKA </w:t>
            </w:r>
            <w:r>
              <w:rPr>
                <w:rFonts w:cs="Calibri"/>
                <w:sz w:val="20"/>
                <w:szCs w:val="20"/>
              </w:rPr>
              <w:tab/>
            </w:r>
            <w:r>
              <w:rPr>
                <w:rFonts w:cs="Calibri"/>
                <w:color w:val="000000"/>
                <w:sz w:val="20"/>
                <w:szCs w:val="20"/>
              </w:rPr>
              <w:t xml:space="preserve">PROSTA KOŃCÓWKA ROBOCZA 1/2 ZĄBKI </w:t>
            </w:r>
            <w:r>
              <w:rPr>
                <w:rFonts w:cs="Calibri"/>
                <w:sz w:val="20"/>
                <w:szCs w:val="20"/>
              </w:rPr>
              <w:tab/>
            </w:r>
            <w:r>
              <w:rPr>
                <w:rFonts w:cs="Calibri"/>
                <w:color w:val="000000"/>
                <w:sz w:val="20"/>
                <w:szCs w:val="20"/>
              </w:rPr>
              <w:t>DŁUGOŚĆ 180 MM</w:t>
            </w:r>
          </w:p>
        </w:tc>
        <w:tc>
          <w:tcPr>
            <w:tcW w:w="850" w:type="dxa"/>
          </w:tcPr>
          <w:p w14:paraId="37E28109" w14:textId="49BE938B"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077CFE81" w14:textId="2F2F1EA1" w:rsidR="004D111C" w:rsidRDefault="004D111C" w:rsidP="004D111C">
            <w:pPr>
              <w:rPr>
                <w:rFonts w:cs="Calibri"/>
                <w:sz w:val="20"/>
                <w:szCs w:val="20"/>
              </w:rPr>
            </w:pPr>
            <w:r>
              <w:rPr>
                <w:rFonts w:cs="Calibri"/>
                <w:sz w:val="20"/>
                <w:szCs w:val="20"/>
              </w:rPr>
              <w:t>2</w:t>
            </w:r>
          </w:p>
        </w:tc>
        <w:tc>
          <w:tcPr>
            <w:tcW w:w="709" w:type="dxa"/>
          </w:tcPr>
          <w:p w14:paraId="613C523C" w14:textId="77777777" w:rsidR="004D111C" w:rsidRPr="00C8292E" w:rsidRDefault="004D111C" w:rsidP="004D111C">
            <w:pPr>
              <w:rPr>
                <w:rFonts w:ascii="Sylfaen" w:hAnsi="Sylfaen" w:cs="Tahoma"/>
                <w:b/>
                <w:sz w:val="20"/>
                <w:szCs w:val="20"/>
              </w:rPr>
            </w:pPr>
          </w:p>
        </w:tc>
        <w:tc>
          <w:tcPr>
            <w:tcW w:w="850" w:type="dxa"/>
          </w:tcPr>
          <w:p w14:paraId="622BAA8D" w14:textId="77777777" w:rsidR="004D111C" w:rsidRPr="00C8292E" w:rsidRDefault="004D111C" w:rsidP="004D111C">
            <w:pPr>
              <w:rPr>
                <w:rFonts w:ascii="Sylfaen" w:hAnsi="Sylfaen" w:cs="Tahoma"/>
                <w:b/>
                <w:sz w:val="20"/>
                <w:szCs w:val="20"/>
              </w:rPr>
            </w:pPr>
          </w:p>
        </w:tc>
        <w:tc>
          <w:tcPr>
            <w:tcW w:w="567" w:type="dxa"/>
          </w:tcPr>
          <w:p w14:paraId="403ACC7F" w14:textId="77777777" w:rsidR="004D111C" w:rsidRPr="00C8292E" w:rsidRDefault="004D111C" w:rsidP="004D111C">
            <w:pPr>
              <w:rPr>
                <w:rFonts w:ascii="Sylfaen" w:hAnsi="Sylfaen" w:cs="Tahoma"/>
                <w:b/>
                <w:sz w:val="20"/>
                <w:szCs w:val="20"/>
              </w:rPr>
            </w:pPr>
          </w:p>
        </w:tc>
        <w:tc>
          <w:tcPr>
            <w:tcW w:w="851" w:type="dxa"/>
          </w:tcPr>
          <w:p w14:paraId="2AC405D8" w14:textId="77777777" w:rsidR="004D111C" w:rsidRPr="00C8292E" w:rsidRDefault="004D111C" w:rsidP="004D111C">
            <w:pPr>
              <w:rPr>
                <w:rFonts w:ascii="Sylfaen" w:hAnsi="Sylfaen" w:cs="Tahoma"/>
                <w:b/>
                <w:sz w:val="20"/>
                <w:szCs w:val="20"/>
              </w:rPr>
            </w:pPr>
          </w:p>
        </w:tc>
        <w:tc>
          <w:tcPr>
            <w:tcW w:w="1276" w:type="dxa"/>
          </w:tcPr>
          <w:p w14:paraId="3D2103EA" w14:textId="77777777" w:rsidR="004D111C" w:rsidRPr="00C8292E" w:rsidRDefault="004D111C" w:rsidP="004D111C">
            <w:pPr>
              <w:rPr>
                <w:rFonts w:ascii="Sylfaen" w:hAnsi="Sylfaen" w:cs="Tahoma"/>
                <w:b/>
                <w:sz w:val="20"/>
                <w:szCs w:val="20"/>
              </w:rPr>
            </w:pPr>
          </w:p>
        </w:tc>
      </w:tr>
      <w:tr w:rsidR="004D111C" w:rsidRPr="00C8292E" w14:paraId="6F655DD5" w14:textId="77777777" w:rsidTr="008C07B6">
        <w:tblPrEx>
          <w:tblCellMar>
            <w:top w:w="0" w:type="dxa"/>
            <w:bottom w:w="0" w:type="dxa"/>
          </w:tblCellMar>
        </w:tblPrEx>
        <w:trPr>
          <w:trHeight w:val="565"/>
        </w:trPr>
        <w:tc>
          <w:tcPr>
            <w:tcW w:w="496" w:type="dxa"/>
          </w:tcPr>
          <w:p w14:paraId="0A22CA06" w14:textId="45183CD1" w:rsidR="004D111C" w:rsidRPr="004D111C" w:rsidRDefault="004D111C" w:rsidP="004D111C">
            <w:pPr>
              <w:rPr>
                <w:rFonts w:ascii="Sylfaen" w:hAnsi="Sylfaen" w:cs="Tahoma"/>
                <w:bCs/>
                <w:sz w:val="20"/>
                <w:szCs w:val="20"/>
              </w:rPr>
            </w:pPr>
            <w:r w:rsidRPr="004D111C">
              <w:rPr>
                <w:rFonts w:ascii="Sylfaen" w:hAnsi="Sylfaen" w:cs="Tahoma"/>
                <w:bCs/>
                <w:sz w:val="20"/>
                <w:szCs w:val="20"/>
              </w:rPr>
              <w:t>68</w:t>
            </w:r>
          </w:p>
        </w:tc>
        <w:tc>
          <w:tcPr>
            <w:tcW w:w="3402" w:type="dxa"/>
          </w:tcPr>
          <w:p w14:paraId="73AD0DDC" w14:textId="1ECDA466"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35"/>
              <w:rPr>
                <w:rFonts w:cs="Calibri"/>
                <w:color w:val="000000"/>
                <w:sz w:val="20"/>
                <w:szCs w:val="20"/>
              </w:rPr>
            </w:pPr>
            <w:r>
              <w:rPr>
                <w:rFonts w:cs="Calibri"/>
                <w:color w:val="000000"/>
                <w:sz w:val="20"/>
                <w:szCs w:val="20"/>
              </w:rPr>
              <w:t xml:space="preserve">PINCETA O NR KAT. BD557R AESCULAP LUB RÓWNOWAŻNA PINCETA CHIRURGICZNA STANDARD PROSTA </w:t>
            </w:r>
            <w:r>
              <w:rPr>
                <w:rFonts w:cs="Calibri"/>
                <w:sz w:val="20"/>
                <w:szCs w:val="20"/>
              </w:rPr>
              <w:tab/>
            </w:r>
            <w:r>
              <w:rPr>
                <w:rFonts w:cs="Calibri"/>
                <w:color w:val="000000"/>
                <w:sz w:val="20"/>
                <w:szCs w:val="20"/>
              </w:rPr>
              <w:t>KOŃCÓWKA ROBOCZA 1/2 ZĄBKI DŁUGOŚĆ 145 MM</w:t>
            </w:r>
          </w:p>
        </w:tc>
        <w:tc>
          <w:tcPr>
            <w:tcW w:w="850" w:type="dxa"/>
          </w:tcPr>
          <w:p w14:paraId="50F9AE47" w14:textId="5228A5CF"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159FAF4A" w14:textId="7C6DDE59" w:rsidR="004D111C" w:rsidRDefault="004D111C" w:rsidP="004D111C">
            <w:pPr>
              <w:rPr>
                <w:rFonts w:cs="Calibri"/>
                <w:sz w:val="20"/>
                <w:szCs w:val="20"/>
              </w:rPr>
            </w:pPr>
            <w:r>
              <w:rPr>
                <w:rFonts w:cs="Calibri"/>
                <w:sz w:val="20"/>
                <w:szCs w:val="20"/>
              </w:rPr>
              <w:t>2</w:t>
            </w:r>
          </w:p>
        </w:tc>
        <w:tc>
          <w:tcPr>
            <w:tcW w:w="709" w:type="dxa"/>
          </w:tcPr>
          <w:p w14:paraId="2A146707" w14:textId="77777777" w:rsidR="004D111C" w:rsidRPr="00C8292E" w:rsidRDefault="004D111C" w:rsidP="004D111C">
            <w:pPr>
              <w:rPr>
                <w:rFonts w:ascii="Sylfaen" w:hAnsi="Sylfaen" w:cs="Tahoma"/>
                <w:b/>
                <w:sz w:val="20"/>
                <w:szCs w:val="20"/>
              </w:rPr>
            </w:pPr>
          </w:p>
        </w:tc>
        <w:tc>
          <w:tcPr>
            <w:tcW w:w="850" w:type="dxa"/>
          </w:tcPr>
          <w:p w14:paraId="6BC13369" w14:textId="77777777" w:rsidR="004D111C" w:rsidRPr="00C8292E" w:rsidRDefault="004D111C" w:rsidP="004D111C">
            <w:pPr>
              <w:rPr>
                <w:rFonts w:ascii="Sylfaen" w:hAnsi="Sylfaen" w:cs="Tahoma"/>
                <w:b/>
                <w:sz w:val="20"/>
                <w:szCs w:val="20"/>
              </w:rPr>
            </w:pPr>
          </w:p>
        </w:tc>
        <w:tc>
          <w:tcPr>
            <w:tcW w:w="567" w:type="dxa"/>
          </w:tcPr>
          <w:p w14:paraId="6DDE2200" w14:textId="77777777" w:rsidR="004D111C" w:rsidRPr="00C8292E" w:rsidRDefault="004D111C" w:rsidP="004D111C">
            <w:pPr>
              <w:rPr>
                <w:rFonts w:ascii="Sylfaen" w:hAnsi="Sylfaen" w:cs="Tahoma"/>
                <w:b/>
                <w:sz w:val="20"/>
                <w:szCs w:val="20"/>
              </w:rPr>
            </w:pPr>
          </w:p>
        </w:tc>
        <w:tc>
          <w:tcPr>
            <w:tcW w:w="851" w:type="dxa"/>
          </w:tcPr>
          <w:p w14:paraId="7DCB58B3" w14:textId="77777777" w:rsidR="004D111C" w:rsidRPr="00C8292E" w:rsidRDefault="004D111C" w:rsidP="004D111C">
            <w:pPr>
              <w:rPr>
                <w:rFonts w:ascii="Sylfaen" w:hAnsi="Sylfaen" w:cs="Tahoma"/>
                <w:b/>
                <w:sz w:val="20"/>
                <w:szCs w:val="20"/>
              </w:rPr>
            </w:pPr>
          </w:p>
        </w:tc>
        <w:tc>
          <w:tcPr>
            <w:tcW w:w="1276" w:type="dxa"/>
          </w:tcPr>
          <w:p w14:paraId="7D16D138" w14:textId="77777777" w:rsidR="004D111C" w:rsidRPr="00C8292E" w:rsidRDefault="004D111C" w:rsidP="004D111C">
            <w:pPr>
              <w:rPr>
                <w:rFonts w:ascii="Sylfaen" w:hAnsi="Sylfaen" w:cs="Tahoma"/>
                <w:b/>
                <w:sz w:val="20"/>
                <w:szCs w:val="20"/>
              </w:rPr>
            </w:pPr>
          </w:p>
        </w:tc>
      </w:tr>
      <w:tr w:rsidR="004D111C" w:rsidRPr="00C8292E" w14:paraId="72A60349" w14:textId="77777777" w:rsidTr="008C07B6">
        <w:tblPrEx>
          <w:tblCellMar>
            <w:top w:w="0" w:type="dxa"/>
            <w:bottom w:w="0" w:type="dxa"/>
          </w:tblCellMar>
        </w:tblPrEx>
        <w:trPr>
          <w:trHeight w:val="565"/>
        </w:trPr>
        <w:tc>
          <w:tcPr>
            <w:tcW w:w="496" w:type="dxa"/>
          </w:tcPr>
          <w:p w14:paraId="5C7017B4" w14:textId="72C81667" w:rsidR="004D111C" w:rsidRPr="004D111C" w:rsidRDefault="004D111C" w:rsidP="004D111C">
            <w:pPr>
              <w:rPr>
                <w:rFonts w:ascii="Sylfaen" w:hAnsi="Sylfaen" w:cs="Tahoma"/>
                <w:bCs/>
                <w:sz w:val="20"/>
                <w:szCs w:val="20"/>
              </w:rPr>
            </w:pPr>
            <w:r w:rsidRPr="004D111C">
              <w:rPr>
                <w:rFonts w:ascii="Sylfaen" w:hAnsi="Sylfaen" w:cs="Tahoma"/>
                <w:bCs/>
                <w:sz w:val="20"/>
                <w:szCs w:val="20"/>
              </w:rPr>
              <w:t>69</w:t>
            </w:r>
          </w:p>
        </w:tc>
        <w:tc>
          <w:tcPr>
            <w:tcW w:w="3402" w:type="dxa"/>
          </w:tcPr>
          <w:p w14:paraId="534A4B3A" w14:textId="65D90B77"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35"/>
              <w:rPr>
                <w:rFonts w:cs="Calibri"/>
                <w:color w:val="000000"/>
                <w:sz w:val="20"/>
                <w:szCs w:val="20"/>
              </w:rPr>
            </w:pPr>
            <w:r>
              <w:rPr>
                <w:rFonts w:cs="Calibri"/>
                <w:color w:val="000000"/>
                <w:sz w:val="20"/>
                <w:szCs w:val="20"/>
              </w:rPr>
              <w:t xml:space="preserve">PINCETA O NR KAT. BD537R AESCULAP LUB RÓWNOWAŻNA PINCETA CHIRURGICZNA ŚREDNIO SZEROKA </w:t>
            </w:r>
            <w:r>
              <w:rPr>
                <w:rFonts w:cs="Calibri"/>
                <w:sz w:val="20"/>
                <w:szCs w:val="20"/>
              </w:rPr>
              <w:tab/>
            </w:r>
            <w:r>
              <w:rPr>
                <w:rFonts w:cs="Calibri"/>
                <w:color w:val="000000"/>
                <w:sz w:val="20"/>
                <w:szCs w:val="20"/>
              </w:rPr>
              <w:t xml:space="preserve">PROSTA KOŃCÓWKA ROBOCZA 1/2 ZĄBKI </w:t>
            </w:r>
            <w:r>
              <w:rPr>
                <w:rFonts w:cs="Calibri"/>
                <w:sz w:val="20"/>
                <w:szCs w:val="20"/>
              </w:rPr>
              <w:tab/>
            </w:r>
            <w:r>
              <w:rPr>
                <w:rFonts w:cs="Calibri"/>
                <w:color w:val="000000"/>
                <w:sz w:val="20"/>
                <w:szCs w:val="20"/>
              </w:rPr>
              <w:t>DŁUGOŚĆ 145 MM</w:t>
            </w:r>
          </w:p>
        </w:tc>
        <w:tc>
          <w:tcPr>
            <w:tcW w:w="850" w:type="dxa"/>
          </w:tcPr>
          <w:p w14:paraId="6434CD0E" w14:textId="5299CF7D"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58AB7BE2" w14:textId="71B9C087" w:rsidR="004D111C" w:rsidRDefault="004D111C" w:rsidP="004D111C">
            <w:pPr>
              <w:rPr>
                <w:rFonts w:cs="Calibri"/>
                <w:sz w:val="20"/>
                <w:szCs w:val="20"/>
              </w:rPr>
            </w:pPr>
            <w:r>
              <w:rPr>
                <w:rFonts w:cs="Calibri"/>
                <w:sz w:val="20"/>
                <w:szCs w:val="20"/>
              </w:rPr>
              <w:t>2</w:t>
            </w:r>
          </w:p>
        </w:tc>
        <w:tc>
          <w:tcPr>
            <w:tcW w:w="709" w:type="dxa"/>
          </w:tcPr>
          <w:p w14:paraId="45BC7939" w14:textId="77777777" w:rsidR="004D111C" w:rsidRPr="00C8292E" w:rsidRDefault="004D111C" w:rsidP="004D111C">
            <w:pPr>
              <w:rPr>
                <w:rFonts w:ascii="Sylfaen" w:hAnsi="Sylfaen" w:cs="Tahoma"/>
                <w:b/>
                <w:sz w:val="20"/>
                <w:szCs w:val="20"/>
              </w:rPr>
            </w:pPr>
          </w:p>
        </w:tc>
        <w:tc>
          <w:tcPr>
            <w:tcW w:w="850" w:type="dxa"/>
          </w:tcPr>
          <w:p w14:paraId="6A835DAA" w14:textId="77777777" w:rsidR="004D111C" w:rsidRPr="00C8292E" w:rsidRDefault="004D111C" w:rsidP="004D111C">
            <w:pPr>
              <w:rPr>
                <w:rFonts w:ascii="Sylfaen" w:hAnsi="Sylfaen" w:cs="Tahoma"/>
                <w:b/>
                <w:sz w:val="20"/>
                <w:szCs w:val="20"/>
              </w:rPr>
            </w:pPr>
          </w:p>
        </w:tc>
        <w:tc>
          <w:tcPr>
            <w:tcW w:w="567" w:type="dxa"/>
          </w:tcPr>
          <w:p w14:paraId="4CAD3A6B" w14:textId="77777777" w:rsidR="004D111C" w:rsidRPr="00C8292E" w:rsidRDefault="004D111C" w:rsidP="004D111C">
            <w:pPr>
              <w:rPr>
                <w:rFonts w:ascii="Sylfaen" w:hAnsi="Sylfaen" w:cs="Tahoma"/>
                <w:b/>
                <w:sz w:val="20"/>
                <w:szCs w:val="20"/>
              </w:rPr>
            </w:pPr>
          </w:p>
        </w:tc>
        <w:tc>
          <w:tcPr>
            <w:tcW w:w="851" w:type="dxa"/>
          </w:tcPr>
          <w:p w14:paraId="2CA6F7C9" w14:textId="77777777" w:rsidR="004D111C" w:rsidRPr="00C8292E" w:rsidRDefault="004D111C" w:rsidP="004D111C">
            <w:pPr>
              <w:rPr>
                <w:rFonts w:ascii="Sylfaen" w:hAnsi="Sylfaen" w:cs="Tahoma"/>
                <w:b/>
                <w:sz w:val="20"/>
                <w:szCs w:val="20"/>
              </w:rPr>
            </w:pPr>
          </w:p>
        </w:tc>
        <w:tc>
          <w:tcPr>
            <w:tcW w:w="1276" w:type="dxa"/>
          </w:tcPr>
          <w:p w14:paraId="1C7C967D" w14:textId="77777777" w:rsidR="004D111C" w:rsidRPr="00C8292E" w:rsidRDefault="004D111C" w:rsidP="004D111C">
            <w:pPr>
              <w:rPr>
                <w:rFonts w:ascii="Sylfaen" w:hAnsi="Sylfaen" w:cs="Tahoma"/>
                <w:b/>
                <w:sz w:val="20"/>
                <w:szCs w:val="20"/>
              </w:rPr>
            </w:pPr>
          </w:p>
        </w:tc>
      </w:tr>
      <w:tr w:rsidR="004D111C" w:rsidRPr="00C8292E" w14:paraId="5381CAB4" w14:textId="77777777" w:rsidTr="008C07B6">
        <w:tblPrEx>
          <w:tblCellMar>
            <w:top w:w="0" w:type="dxa"/>
            <w:bottom w:w="0" w:type="dxa"/>
          </w:tblCellMar>
        </w:tblPrEx>
        <w:trPr>
          <w:trHeight w:val="565"/>
        </w:trPr>
        <w:tc>
          <w:tcPr>
            <w:tcW w:w="496" w:type="dxa"/>
          </w:tcPr>
          <w:p w14:paraId="2F7B75FD" w14:textId="6F303429" w:rsidR="004D111C" w:rsidRPr="004D111C" w:rsidRDefault="004D111C" w:rsidP="004D111C">
            <w:pPr>
              <w:rPr>
                <w:rFonts w:ascii="Sylfaen" w:hAnsi="Sylfaen" w:cs="Tahoma"/>
                <w:bCs/>
                <w:sz w:val="20"/>
                <w:szCs w:val="20"/>
              </w:rPr>
            </w:pPr>
            <w:r w:rsidRPr="004D111C">
              <w:rPr>
                <w:rFonts w:ascii="Sylfaen" w:hAnsi="Sylfaen" w:cs="Tahoma"/>
                <w:bCs/>
                <w:sz w:val="20"/>
                <w:szCs w:val="20"/>
              </w:rPr>
              <w:t>70</w:t>
            </w:r>
          </w:p>
        </w:tc>
        <w:tc>
          <w:tcPr>
            <w:tcW w:w="3402" w:type="dxa"/>
          </w:tcPr>
          <w:p w14:paraId="2E6A3FA8" w14:textId="354A3681"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35"/>
              <w:rPr>
                <w:rFonts w:cs="Calibri"/>
                <w:color w:val="000000"/>
                <w:sz w:val="20"/>
                <w:szCs w:val="20"/>
              </w:rPr>
            </w:pPr>
            <w:r>
              <w:rPr>
                <w:rFonts w:cs="Calibri"/>
                <w:color w:val="000000"/>
                <w:sz w:val="20"/>
                <w:szCs w:val="20"/>
              </w:rPr>
              <w:t>KLESZCZYKI O NR KAT. BF058R AESCULAP LUB RÓWNOWAŻNE KLESZCZYKI DO OPATRUNKÓW PROSTE TYP MAIER</w:t>
            </w:r>
            <w:r>
              <w:rPr>
                <w:rFonts w:cs="Calibri"/>
                <w:sz w:val="20"/>
                <w:szCs w:val="20"/>
              </w:rPr>
              <w:tab/>
            </w:r>
            <w:r>
              <w:rPr>
                <w:rFonts w:cs="Calibri"/>
                <w:color w:val="000000"/>
                <w:sz w:val="20"/>
                <w:szCs w:val="20"/>
              </w:rPr>
              <w:t xml:space="preserve">  DŁUGOŚĆ 265 MM Z ZAMKIEM SZEROKOŚĆ </w:t>
            </w:r>
            <w:r>
              <w:rPr>
                <w:rFonts w:cs="Calibri"/>
                <w:sz w:val="20"/>
                <w:szCs w:val="20"/>
              </w:rPr>
              <w:tab/>
            </w:r>
            <w:r>
              <w:rPr>
                <w:rFonts w:cs="Calibri"/>
                <w:color w:val="000000"/>
                <w:sz w:val="20"/>
                <w:szCs w:val="20"/>
              </w:rPr>
              <w:t>SZCZĘKI 7 MM SKOK ZĄBKÓW 1,25 MM</w:t>
            </w:r>
          </w:p>
        </w:tc>
        <w:tc>
          <w:tcPr>
            <w:tcW w:w="850" w:type="dxa"/>
          </w:tcPr>
          <w:p w14:paraId="3D18D437" w14:textId="7B19C7E7"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7C92270E" w14:textId="2716EF57" w:rsidR="004D111C" w:rsidRDefault="004D111C" w:rsidP="004D111C">
            <w:pPr>
              <w:rPr>
                <w:rFonts w:cs="Calibri"/>
                <w:sz w:val="20"/>
                <w:szCs w:val="20"/>
              </w:rPr>
            </w:pPr>
            <w:r>
              <w:rPr>
                <w:rFonts w:cs="Calibri"/>
                <w:sz w:val="20"/>
                <w:szCs w:val="20"/>
              </w:rPr>
              <w:t>2</w:t>
            </w:r>
          </w:p>
        </w:tc>
        <w:tc>
          <w:tcPr>
            <w:tcW w:w="709" w:type="dxa"/>
          </w:tcPr>
          <w:p w14:paraId="0DF14591" w14:textId="77777777" w:rsidR="004D111C" w:rsidRPr="00C8292E" w:rsidRDefault="004D111C" w:rsidP="004D111C">
            <w:pPr>
              <w:rPr>
                <w:rFonts w:ascii="Sylfaen" w:hAnsi="Sylfaen" w:cs="Tahoma"/>
                <w:b/>
                <w:sz w:val="20"/>
                <w:szCs w:val="20"/>
              </w:rPr>
            </w:pPr>
          </w:p>
        </w:tc>
        <w:tc>
          <w:tcPr>
            <w:tcW w:w="850" w:type="dxa"/>
          </w:tcPr>
          <w:p w14:paraId="7C067A5A" w14:textId="77777777" w:rsidR="004D111C" w:rsidRPr="00C8292E" w:rsidRDefault="004D111C" w:rsidP="004D111C">
            <w:pPr>
              <w:rPr>
                <w:rFonts w:ascii="Sylfaen" w:hAnsi="Sylfaen" w:cs="Tahoma"/>
                <w:b/>
                <w:sz w:val="20"/>
                <w:szCs w:val="20"/>
              </w:rPr>
            </w:pPr>
          </w:p>
        </w:tc>
        <w:tc>
          <w:tcPr>
            <w:tcW w:w="567" w:type="dxa"/>
          </w:tcPr>
          <w:p w14:paraId="1F90D51E" w14:textId="77777777" w:rsidR="004D111C" w:rsidRPr="00C8292E" w:rsidRDefault="004D111C" w:rsidP="004D111C">
            <w:pPr>
              <w:rPr>
                <w:rFonts w:ascii="Sylfaen" w:hAnsi="Sylfaen" w:cs="Tahoma"/>
                <w:b/>
                <w:sz w:val="20"/>
                <w:szCs w:val="20"/>
              </w:rPr>
            </w:pPr>
          </w:p>
        </w:tc>
        <w:tc>
          <w:tcPr>
            <w:tcW w:w="851" w:type="dxa"/>
          </w:tcPr>
          <w:p w14:paraId="124CB4A5" w14:textId="77777777" w:rsidR="004D111C" w:rsidRPr="00C8292E" w:rsidRDefault="004D111C" w:rsidP="004D111C">
            <w:pPr>
              <w:rPr>
                <w:rFonts w:ascii="Sylfaen" w:hAnsi="Sylfaen" w:cs="Tahoma"/>
                <w:b/>
                <w:sz w:val="20"/>
                <w:szCs w:val="20"/>
              </w:rPr>
            </w:pPr>
          </w:p>
        </w:tc>
        <w:tc>
          <w:tcPr>
            <w:tcW w:w="1276" w:type="dxa"/>
          </w:tcPr>
          <w:p w14:paraId="23BAE221" w14:textId="77777777" w:rsidR="004D111C" w:rsidRPr="00C8292E" w:rsidRDefault="004D111C" w:rsidP="004D111C">
            <w:pPr>
              <w:rPr>
                <w:rFonts w:ascii="Sylfaen" w:hAnsi="Sylfaen" w:cs="Tahoma"/>
                <w:b/>
                <w:sz w:val="20"/>
                <w:szCs w:val="20"/>
              </w:rPr>
            </w:pPr>
          </w:p>
        </w:tc>
      </w:tr>
      <w:tr w:rsidR="004D111C" w:rsidRPr="00C8292E" w14:paraId="5A4F0BBA" w14:textId="77777777" w:rsidTr="008C07B6">
        <w:tblPrEx>
          <w:tblCellMar>
            <w:top w:w="0" w:type="dxa"/>
            <w:bottom w:w="0" w:type="dxa"/>
          </w:tblCellMar>
        </w:tblPrEx>
        <w:trPr>
          <w:trHeight w:val="565"/>
        </w:trPr>
        <w:tc>
          <w:tcPr>
            <w:tcW w:w="496" w:type="dxa"/>
          </w:tcPr>
          <w:p w14:paraId="3516CA03" w14:textId="75501D5B" w:rsidR="004D111C" w:rsidRPr="004D111C" w:rsidRDefault="004D111C" w:rsidP="004D111C">
            <w:pPr>
              <w:rPr>
                <w:rFonts w:ascii="Sylfaen" w:hAnsi="Sylfaen" w:cs="Tahoma"/>
                <w:bCs/>
                <w:sz w:val="20"/>
                <w:szCs w:val="20"/>
              </w:rPr>
            </w:pPr>
            <w:r w:rsidRPr="004D111C">
              <w:rPr>
                <w:rFonts w:ascii="Sylfaen" w:hAnsi="Sylfaen" w:cs="Tahoma"/>
                <w:bCs/>
                <w:sz w:val="20"/>
                <w:szCs w:val="20"/>
              </w:rPr>
              <w:t>71</w:t>
            </w:r>
          </w:p>
        </w:tc>
        <w:tc>
          <w:tcPr>
            <w:tcW w:w="3402" w:type="dxa"/>
          </w:tcPr>
          <w:p w14:paraId="4650B154" w14:textId="2581C5AC"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35"/>
              <w:rPr>
                <w:rFonts w:cs="Calibri"/>
                <w:color w:val="000000"/>
                <w:sz w:val="20"/>
                <w:szCs w:val="20"/>
              </w:rPr>
            </w:pPr>
            <w:r>
              <w:rPr>
                <w:rFonts w:cs="Calibri"/>
                <w:color w:val="000000"/>
                <w:sz w:val="20"/>
                <w:szCs w:val="20"/>
              </w:rPr>
              <w:t>UCHWYT O NR KAT. BB073R AESCULAP LUB RÓWNOWAŻNY UCHWYT SKALPELA NR 3 DŁUGOŚĆ 125 MM</w:t>
            </w:r>
          </w:p>
        </w:tc>
        <w:tc>
          <w:tcPr>
            <w:tcW w:w="850" w:type="dxa"/>
          </w:tcPr>
          <w:p w14:paraId="20AFADFF" w14:textId="7E892EEC"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0EB2D83F" w14:textId="6FDA12F6" w:rsidR="004D111C" w:rsidRDefault="004D111C" w:rsidP="004D111C">
            <w:pPr>
              <w:rPr>
                <w:rFonts w:cs="Calibri"/>
                <w:sz w:val="20"/>
                <w:szCs w:val="20"/>
              </w:rPr>
            </w:pPr>
            <w:r>
              <w:rPr>
                <w:rFonts w:cs="Calibri"/>
                <w:sz w:val="20"/>
                <w:szCs w:val="20"/>
              </w:rPr>
              <w:t>1</w:t>
            </w:r>
          </w:p>
        </w:tc>
        <w:tc>
          <w:tcPr>
            <w:tcW w:w="709" w:type="dxa"/>
          </w:tcPr>
          <w:p w14:paraId="7E1E9CBC" w14:textId="77777777" w:rsidR="004D111C" w:rsidRPr="00C8292E" w:rsidRDefault="004D111C" w:rsidP="004D111C">
            <w:pPr>
              <w:rPr>
                <w:rFonts w:ascii="Sylfaen" w:hAnsi="Sylfaen" w:cs="Tahoma"/>
                <w:b/>
                <w:sz w:val="20"/>
                <w:szCs w:val="20"/>
              </w:rPr>
            </w:pPr>
          </w:p>
        </w:tc>
        <w:tc>
          <w:tcPr>
            <w:tcW w:w="850" w:type="dxa"/>
          </w:tcPr>
          <w:p w14:paraId="776FCCCF" w14:textId="77777777" w:rsidR="004D111C" w:rsidRPr="00C8292E" w:rsidRDefault="004D111C" w:rsidP="004D111C">
            <w:pPr>
              <w:rPr>
                <w:rFonts w:ascii="Sylfaen" w:hAnsi="Sylfaen" w:cs="Tahoma"/>
                <w:b/>
                <w:sz w:val="20"/>
                <w:szCs w:val="20"/>
              </w:rPr>
            </w:pPr>
          </w:p>
        </w:tc>
        <w:tc>
          <w:tcPr>
            <w:tcW w:w="567" w:type="dxa"/>
          </w:tcPr>
          <w:p w14:paraId="17110C6D" w14:textId="77777777" w:rsidR="004D111C" w:rsidRPr="00C8292E" w:rsidRDefault="004D111C" w:rsidP="004D111C">
            <w:pPr>
              <w:rPr>
                <w:rFonts w:ascii="Sylfaen" w:hAnsi="Sylfaen" w:cs="Tahoma"/>
                <w:b/>
                <w:sz w:val="20"/>
                <w:szCs w:val="20"/>
              </w:rPr>
            </w:pPr>
          </w:p>
        </w:tc>
        <w:tc>
          <w:tcPr>
            <w:tcW w:w="851" w:type="dxa"/>
          </w:tcPr>
          <w:p w14:paraId="04166261" w14:textId="77777777" w:rsidR="004D111C" w:rsidRPr="00C8292E" w:rsidRDefault="004D111C" w:rsidP="004D111C">
            <w:pPr>
              <w:rPr>
                <w:rFonts w:ascii="Sylfaen" w:hAnsi="Sylfaen" w:cs="Tahoma"/>
                <w:b/>
                <w:sz w:val="20"/>
                <w:szCs w:val="20"/>
              </w:rPr>
            </w:pPr>
          </w:p>
        </w:tc>
        <w:tc>
          <w:tcPr>
            <w:tcW w:w="1276" w:type="dxa"/>
          </w:tcPr>
          <w:p w14:paraId="69C8E03A" w14:textId="77777777" w:rsidR="004D111C" w:rsidRPr="00C8292E" w:rsidRDefault="004D111C" w:rsidP="004D111C">
            <w:pPr>
              <w:rPr>
                <w:rFonts w:ascii="Sylfaen" w:hAnsi="Sylfaen" w:cs="Tahoma"/>
                <w:b/>
                <w:sz w:val="20"/>
                <w:szCs w:val="20"/>
              </w:rPr>
            </w:pPr>
          </w:p>
        </w:tc>
      </w:tr>
      <w:tr w:rsidR="004D111C" w:rsidRPr="00C8292E" w14:paraId="7AB2ACB5" w14:textId="77777777" w:rsidTr="008C07B6">
        <w:tblPrEx>
          <w:tblCellMar>
            <w:top w:w="0" w:type="dxa"/>
            <w:bottom w:w="0" w:type="dxa"/>
          </w:tblCellMar>
        </w:tblPrEx>
        <w:trPr>
          <w:trHeight w:val="565"/>
        </w:trPr>
        <w:tc>
          <w:tcPr>
            <w:tcW w:w="496" w:type="dxa"/>
          </w:tcPr>
          <w:p w14:paraId="0A479226" w14:textId="4815A866" w:rsidR="004D111C" w:rsidRPr="004D111C" w:rsidRDefault="004D111C" w:rsidP="004D111C">
            <w:pPr>
              <w:rPr>
                <w:rFonts w:ascii="Sylfaen" w:hAnsi="Sylfaen" w:cs="Tahoma"/>
                <w:bCs/>
                <w:sz w:val="20"/>
                <w:szCs w:val="20"/>
              </w:rPr>
            </w:pPr>
            <w:r w:rsidRPr="004D111C">
              <w:rPr>
                <w:rFonts w:ascii="Sylfaen" w:hAnsi="Sylfaen" w:cs="Tahoma"/>
                <w:bCs/>
                <w:sz w:val="20"/>
                <w:szCs w:val="20"/>
              </w:rPr>
              <w:t>72</w:t>
            </w:r>
          </w:p>
        </w:tc>
        <w:tc>
          <w:tcPr>
            <w:tcW w:w="3402" w:type="dxa"/>
          </w:tcPr>
          <w:p w14:paraId="76BE79C4" w14:textId="3398973D"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35"/>
              <w:rPr>
                <w:rFonts w:cs="Calibri"/>
                <w:color w:val="000000"/>
                <w:sz w:val="20"/>
                <w:szCs w:val="20"/>
              </w:rPr>
            </w:pPr>
            <w:r>
              <w:rPr>
                <w:rFonts w:cs="Calibri"/>
                <w:color w:val="000000"/>
                <w:sz w:val="20"/>
                <w:szCs w:val="20"/>
              </w:rPr>
              <w:t>UCHWYT O NR KAT. BB084R AESCULAP LUB RÓWNOWAŻNY UCHWYT SKALPELA NR 4 DŁUGOŚĆ 135 MM</w:t>
            </w:r>
          </w:p>
        </w:tc>
        <w:tc>
          <w:tcPr>
            <w:tcW w:w="850" w:type="dxa"/>
          </w:tcPr>
          <w:p w14:paraId="04525CBA" w14:textId="7FEEBFD2"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66BBFD3F" w14:textId="0541D221" w:rsidR="004D111C" w:rsidRDefault="004D111C" w:rsidP="004D111C">
            <w:pPr>
              <w:rPr>
                <w:rFonts w:cs="Calibri"/>
                <w:sz w:val="20"/>
                <w:szCs w:val="20"/>
              </w:rPr>
            </w:pPr>
            <w:r>
              <w:rPr>
                <w:rFonts w:cs="Calibri"/>
                <w:sz w:val="20"/>
                <w:szCs w:val="20"/>
              </w:rPr>
              <w:t>1</w:t>
            </w:r>
          </w:p>
        </w:tc>
        <w:tc>
          <w:tcPr>
            <w:tcW w:w="709" w:type="dxa"/>
          </w:tcPr>
          <w:p w14:paraId="54EF4422" w14:textId="77777777" w:rsidR="004D111C" w:rsidRPr="00C8292E" w:rsidRDefault="004D111C" w:rsidP="004D111C">
            <w:pPr>
              <w:rPr>
                <w:rFonts w:ascii="Sylfaen" w:hAnsi="Sylfaen" w:cs="Tahoma"/>
                <w:b/>
                <w:sz w:val="20"/>
                <w:szCs w:val="20"/>
              </w:rPr>
            </w:pPr>
          </w:p>
        </w:tc>
        <w:tc>
          <w:tcPr>
            <w:tcW w:w="850" w:type="dxa"/>
          </w:tcPr>
          <w:p w14:paraId="7A15BBEB" w14:textId="77777777" w:rsidR="004D111C" w:rsidRPr="00C8292E" w:rsidRDefault="004D111C" w:rsidP="004D111C">
            <w:pPr>
              <w:rPr>
                <w:rFonts w:ascii="Sylfaen" w:hAnsi="Sylfaen" w:cs="Tahoma"/>
                <w:b/>
                <w:sz w:val="20"/>
                <w:szCs w:val="20"/>
              </w:rPr>
            </w:pPr>
          </w:p>
        </w:tc>
        <w:tc>
          <w:tcPr>
            <w:tcW w:w="567" w:type="dxa"/>
          </w:tcPr>
          <w:p w14:paraId="2ED711F8" w14:textId="77777777" w:rsidR="004D111C" w:rsidRPr="00C8292E" w:rsidRDefault="004D111C" w:rsidP="004D111C">
            <w:pPr>
              <w:rPr>
                <w:rFonts w:ascii="Sylfaen" w:hAnsi="Sylfaen" w:cs="Tahoma"/>
                <w:b/>
                <w:sz w:val="20"/>
                <w:szCs w:val="20"/>
              </w:rPr>
            </w:pPr>
          </w:p>
        </w:tc>
        <w:tc>
          <w:tcPr>
            <w:tcW w:w="851" w:type="dxa"/>
          </w:tcPr>
          <w:p w14:paraId="0BD92AA4" w14:textId="77777777" w:rsidR="004D111C" w:rsidRPr="00C8292E" w:rsidRDefault="004D111C" w:rsidP="004D111C">
            <w:pPr>
              <w:rPr>
                <w:rFonts w:ascii="Sylfaen" w:hAnsi="Sylfaen" w:cs="Tahoma"/>
                <w:b/>
                <w:sz w:val="20"/>
                <w:szCs w:val="20"/>
              </w:rPr>
            </w:pPr>
          </w:p>
        </w:tc>
        <w:tc>
          <w:tcPr>
            <w:tcW w:w="1276" w:type="dxa"/>
          </w:tcPr>
          <w:p w14:paraId="25459D5D" w14:textId="77777777" w:rsidR="004D111C" w:rsidRPr="00C8292E" w:rsidRDefault="004D111C" w:rsidP="004D111C">
            <w:pPr>
              <w:rPr>
                <w:rFonts w:ascii="Sylfaen" w:hAnsi="Sylfaen" w:cs="Tahoma"/>
                <w:b/>
                <w:sz w:val="20"/>
                <w:szCs w:val="20"/>
              </w:rPr>
            </w:pPr>
          </w:p>
        </w:tc>
      </w:tr>
      <w:tr w:rsidR="004D111C" w:rsidRPr="00C8292E" w14:paraId="32018443" w14:textId="77777777" w:rsidTr="008C07B6">
        <w:tblPrEx>
          <w:tblCellMar>
            <w:top w:w="0" w:type="dxa"/>
            <w:bottom w:w="0" w:type="dxa"/>
          </w:tblCellMar>
        </w:tblPrEx>
        <w:trPr>
          <w:trHeight w:val="565"/>
        </w:trPr>
        <w:tc>
          <w:tcPr>
            <w:tcW w:w="496" w:type="dxa"/>
          </w:tcPr>
          <w:p w14:paraId="53EF11C2" w14:textId="11E66910" w:rsidR="004D111C" w:rsidRPr="004D111C" w:rsidRDefault="004D111C" w:rsidP="004D111C">
            <w:pPr>
              <w:rPr>
                <w:rFonts w:ascii="Sylfaen" w:hAnsi="Sylfaen" w:cs="Tahoma"/>
                <w:bCs/>
                <w:sz w:val="20"/>
                <w:szCs w:val="20"/>
              </w:rPr>
            </w:pPr>
            <w:r w:rsidRPr="004D111C">
              <w:rPr>
                <w:rFonts w:ascii="Sylfaen" w:hAnsi="Sylfaen" w:cs="Tahoma"/>
                <w:bCs/>
                <w:sz w:val="20"/>
                <w:szCs w:val="20"/>
              </w:rPr>
              <w:lastRenderedPageBreak/>
              <w:t>73</w:t>
            </w:r>
          </w:p>
        </w:tc>
        <w:tc>
          <w:tcPr>
            <w:tcW w:w="3402" w:type="dxa"/>
          </w:tcPr>
          <w:p w14:paraId="158930FF" w14:textId="7F3BCFDC"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35"/>
              <w:rPr>
                <w:rFonts w:cs="Calibri"/>
                <w:color w:val="000000"/>
                <w:sz w:val="20"/>
                <w:szCs w:val="20"/>
              </w:rPr>
            </w:pPr>
            <w:r>
              <w:rPr>
                <w:rFonts w:cs="Calibri"/>
                <w:color w:val="000000"/>
                <w:sz w:val="20"/>
                <w:szCs w:val="20"/>
              </w:rPr>
              <w:t xml:space="preserve">ŁYŻKA O NR KAT. AESCULAP BT749R LUB RÓWNOWAŻNA ŁYŻKA JEIITOWA I BRZUSZNA DWU STRONNA TYP </w:t>
            </w:r>
            <w:r>
              <w:rPr>
                <w:rFonts w:cs="Calibri"/>
                <w:sz w:val="20"/>
                <w:szCs w:val="20"/>
              </w:rPr>
              <w:tab/>
            </w:r>
            <w:r>
              <w:rPr>
                <w:rFonts w:cs="Calibri"/>
                <w:color w:val="000000"/>
                <w:sz w:val="20"/>
                <w:szCs w:val="20"/>
              </w:rPr>
              <w:t xml:space="preserve">REVERDIN SZEROKOŚĆ ŁYŻKI GÓRNEJ 63 MM </w:t>
            </w:r>
            <w:r>
              <w:rPr>
                <w:rFonts w:cs="Calibri"/>
                <w:sz w:val="20"/>
                <w:szCs w:val="20"/>
              </w:rPr>
              <w:tab/>
            </w:r>
            <w:r>
              <w:rPr>
                <w:rFonts w:cs="Calibri"/>
                <w:color w:val="000000"/>
                <w:sz w:val="20"/>
                <w:szCs w:val="20"/>
              </w:rPr>
              <w:t>DOLNEJ 45 MM DŁUGOŚĆ 285 MM</w:t>
            </w:r>
          </w:p>
        </w:tc>
        <w:tc>
          <w:tcPr>
            <w:tcW w:w="850" w:type="dxa"/>
          </w:tcPr>
          <w:p w14:paraId="4B29613B" w14:textId="34A21CBD"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0D83EFED" w14:textId="4A355534" w:rsidR="004D111C" w:rsidRDefault="004D111C" w:rsidP="004D111C">
            <w:pPr>
              <w:rPr>
                <w:rFonts w:cs="Calibri"/>
                <w:sz w:val="20"/>
                <w:szCs w:val="20"/>
              </w:rPr>
            </w:pPr>
            <w:r>
              <w:rPr>
                <w:rFonts w:cs="Calibri"/>
                <w:sz w:val="20"/>
                <w:szCs w:val="20"/>
              </w:rPr>
              <w:t>1</w:t>
            </w:r>
          </w:p>
        </w:tc>
        <w:tc>
          <w:tcPr>
            <w:tcW w:w="709" w:type="dxa"/>
          </w:tcPr>
          <w:p w14:paraId="19980242" w14:textId="77777777" w:rsidR="004D111C" w:rsidRPr="00C8292E" w:rsidRDefault="004D111C" w:rsidP="004D111C">
            <w:pPr>
              <w:rPr>
                <w:rFonts w:ascii="Sylfaen" w:hAnsi="Sylfaen" w:cs="Tahoma"/>
                <w:b/>
                <w:sz w:val="20"/>
                <w:szCs w:val="20"/>
              </w:rPr>
            </w:pPr>
          </w:p>
        </w:tc>
        <w:tc>
          <w:tcPr>
            <w:tcW w:w="850" w:type="dxa"/>
          </w:tcPr>
          <w:p w14:paraId="779B696D" w14:textId="77777777" w:rsidR="004D111C" w:rsidRPr="00C8292E" w:rsidRDefault="004D111C" w:rsidP="004D111C">
            <w:pPr>
              <w:rPr>
                <w:rFonts w:ascii="Sylfaen" w:hAnsi="Sylfaen" w:cs="Tahoma"/>
                <w:b/>
                <w:sz w:val="20"/>
                <w:szCs w:val="20"/>
              </w:rPr>
            </w:pPr>
          </w:p>
        </w:tc>
        <w:tc>
          <w:tcPr>
            <w:tcW w:w="567" w:type="dxa"/>
          </w:tcPr>
          <w:p w14:paraId="2028776E" w14:textId="77777777" w:rsidR="004D111C" w:rsidRPr="00C8292E" w:rsidRDefault="004D111C" w:rsidP="004D111C">
            <w:pPr>
              <w:rPr>
                <w:rFonts w:ascii="Sylfaen" w:hAnsi="Sylfaen" w:cs="Tahoma"/>
                <w:b/>
                <w:sz w:val="20"/>
                <w:szCs w:val="20"/>
              </w:rPr>
            </w:pPr>
          </w:p>
        </w:tc>
        <w:tc>
          <w:tcPr>
            <w:tcW w:w="851" w:type="dxa"/>
          </w:tcPr>
          <w:p w14:paraId="4B7A821D" w14:textId="77777777" w:rsidR="004D111C" w:rsidRPr="00C8292E" w:rsidRDefault="004D111C" w:rsidP="004D111C">
            <w:pPr>
              <w:rPr>
                <w:rFonts w:ascii="Sylfaen" w:hAnsi="Sylfaen" w:cs="Tahoma"/>
                <w:b/>
                <w:sz w:val="20"/>
                <w:szCs w:val="20"/>
              </w:rPr>
            </w:pPr>
          </w:p>
        </w:tc>
        <w:tc>
          <w:tcPr>
            <w:tcW w:w="1276" w:type="dxa"/>
          </w:tcPr>
          <w:p w14:paraId="35DE737E" w14:textId="77777777" w:rsidR="004D111C" w:rsidRPr="00C8292E" w:rsidRDefault="004D111C" w:rsidP="004D111C">
            <w:pPr>
              <w:rPr>
                <w:rFonts w:ascii="Sylfaen" w:hAnsi="Sylfaen" w:cs="Tahoma"/>
                <w:b/>
                <w:sz w:val="20"/>
                <w:szCs w:val="20"/>
              </w:rPr>
            </w:pPr>
          </w:p>
        </w:tc>
      </w:tr>
      <w:tr w:rsidR="004D111C" w:rsidRPr="00C8292E" w14:paraId="4C54D622" w14:textId="77777777" w:rsidTr="008C07B6">
        <w:tblPrEx>
          <w:tblCellMar>
            <w:top w:w="0" w:type="dxa"/>
            <w:bottom w:w="0" w:type="dxa"/>
          </w:tblCellMar>
        </w:tblPrEx>
        <w:trPr>
          <w:trHeight w:val="565"/>
        </w:trPr>
        <w:tc>
          <w:tcPr>
            <w:tcW w:w="496" w:type="dxa"/>
          </w:tcPr>
          <w:p w14:paraId="09C27811" w14:textId="2D196CAC" w:rsidR="004D111C" w:rsidRPr="004D111C" w:rsidRDefault="004D111C" w:rsidP="004D111C">
            <w:pPr>
              <w:rPr>
                <w:rFonts w:ascii="Sylfaen" w:hAnsi="Sylfaen" w:cs="Tahoma"/>
                <w:bCs/>
                <w:sz w:val="20"/>
                <w:szCs w:val="20"/>
              </w:rPr>
            </w:pPr>
            <w:r w:rsidRPr="004D111C">
              <w:rPr>
                <w:rFonts w:ascii="Sylfaen" w:hAnsi="Sylfaen" w:cs="Tahoma"/>
                <w:bCs/>
                <w:sz w:val="20"/>
                <w:szCs w:val="20"/>
              </w:rPr>
              <w:t>74</w:t>
            </w:r>
          </w:p>
        </w:tc>
        <w:tc>
          <w:tcPr>
            <w:tcW w:w="3402" w:type="dxa"/>
          </w:tcPr>
          <w:p w14:paraId="0484E990" w14:textId="6DA7AED7"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35"/>
              <w:rPr>
                <w:rFonts w:cs="Calibri"/>
                <w:color w:val="000000"/>
                <w:sz w:val="20"/>
                <w:szCs w:val="20"/>
              </w:rPr>
            </w:pPr>
            <w:r>
              <w:rPr>
                <w:rFonts w:cs="Calibri"/>
                <w:color w:val="000000"/>
                <w:sz w:val="20"/>
                <w:szCs w:val="20"/>
              </w:rPr>
              <w:t xml:space="preserve">KUBEK O NR KAT. JG516R AESCULAP LUB RÓWNOWAŻNY STALOWY KUBEK MIAROWY Z PODZIAŁKĄ O POJ. </w:t>
            </w:r>
            <w:r>
              <w:rPr>
                <w:rFonts w:cs="Calibri"/>
                <w:sz w:val="20"/>
                <w:szCs w:val="20"/>
              </w:rPr>
              <w:tab/>
            </w:r>
            <w:r>
              <w:rPr>
                <w:rFonts w:cs="Calibri"/>
                <w:color w:val="000000"/>
                <w:sz w:val="20"/>
                <w:szCs w:val="20"/>
              </w:rPr>
              <w:t>0,25 LITRA Z UCHWYTEM</w:t>
            </w:r>
          </w:p>
        </w:tc>
        <w:tc>
          <w:tcPr>
            <w:tcW w:w="850" w:type="dxa"/>
          </w:tcPr>
          <w:p w14:paraId="7A00F46D" w14:textId="54EB5BCD"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11AE05DE" w14:textId="642D9E50" w:rsidR="004D111C" w:rsidRDefault="004D111C" w:rsidP="004D111C">
            <w:pPr>
              <w:rPr>
                <w:rFonts w:cs="Calibri"/>
                <w:sz w:val="20"/>
                <w:szCs w:val="20"/>
              </w:rPr>
            </w:pPr>
            <w:r>
              <w:rPr>
                <w:rFonts w:cs="Calibri"/>
                <w:sz w:val="20"/>
                <w:szCs w:val="20"/>
              </w:rPr>
              <w:t>2</w:t>
            </w:r>
          </w:p>
        </w:tc>
        <w:tc>
          <w:tcPr>
            <w:tcW w:w="709" w:type="dxa"/>
          </w:tcPr>
          <w:p w14:paraId="5C23CA52" w14:textId="77777777" w:rsidR="004D111C" w:rsidRPr="00C8292E" w:rsidRDefault="004D111C" w:rsidP="004D111C">
            <w:pPr>
              <w:rPr>
                <w:rFonts w:ascii="Sylfaen" w:hAnsi="Sylfaen" w:cs="Tahoma"/>
                <w:b/>
                <w:sz w:val="20"/>
                <w:szCs w:val="20"/>
              </w:rPr>
            </w:pPr>
          </w:p>
        </w:tc>
        <w:tc>
          <w:tcPr>
            <w:tcW w:w="850" w:type="dxa"/>
          </w:tcPr>
          <w:p w14:paraId="6415A03A" w14:textId="77777777" w:rsidR="004D111C" w:rsidRPr="00C8292E" w:rsidRDefault="004D111C" w:rsidP="004D111C">
            <w:pPr>
              <w:rPr>
                <w:rFonts w:ascii="Sylfaen" w:hAnsi="Sylfaen" w:cs="Tahoma"/>
                <w:b/>
                <w:sz w:val="20"/>
                <w:szCs w:val="20"/>
              </w:rPr>
            </w:pPr>
          </w:p>
        </w:tc>
        <w:tc>
          <w:tcPr>
            <w:tcW w:w="567" w:type="dxa"/>
          </w:tcPr>
          <w:p w14:paraId="2CB0B540" w14:textId="77777777" w:rsidR="004D111C" w:rsidRPr="00C8292E" w:rsidRDefault="004D111C" w:rsidP="004D111C">
            <w:pPr>
              <w:rPr>
                <w:rFonts w:ascii="Sylfaen" w:hAnsi="Sylfaen" w:cs="Tahoma"/>
                <w:b/>
                <w:sz w:val="20"/>
                <w:szCs w:val="20"/>
              </w:rPr>
            </w:pPr>
          </w:p>
        </w:tc>
        <w:tc>
          <w:tcPr>
            <w:tcW w:w="851" w:type="dxa"/>
          </w:tcPr>
          <w:p w14:paraId="12262C79" w14:textId="77777777" w:rsidR="004D111C" w:rsidRPr="00C8292E" w:rsidRDefault="004D111C" w:rsidP="004D111C">
            <w:pPr>
              <w:rPr>
                <w:rFonts w:ascii="Sylfaen" w:hAnsi="Sylfaen" w:cs="Tahoma"/>
                <w:b/>
                <w:sz w:val="20"/>
                <w:szCs w:val="20"/>
              </w:rPr>
            </w:pPr>
          </w:p>
        </w:tc>
        <w:tc>
          <w:tcPr>
            <w:tcW w:w="1276" w:type="dxa"/>
          </w:tcPr>
          <w:p w14:paraId="5D84D7BA" w14:textId="77777777" w:rsidR="004D111C" w:rsidRPr="00C8292E" w:rsidRDefault="004D111C" w:rsidP="004D111C">
            <w:pPr>
              <w:rPr>
                <w:rFonts w:ascii="Sylfaen" w:hAnsi="Sylfaen" w:cs="Tahoma"/>
                <w:b/>
                <w:sz w:val="20"/>
                <w:szCs w:val="20"/>
              </w:rPr>
            </w:pPr>
          </w:p>
        </w:tc>
      </w:tr>
      <w:tr w:rsidR="004D111C" w:rsidRPr="00C8292E" w14:paraId="055D760C" w14:textId="77777777" w:rsidTr="008C07B6">
        <w:tblPrEx>
          <w:tblCellMar>
            <w:top w:w="0" w:type="dxa"/>
            <w:bottom w:w="0" w:type="dxa"/>
          </w:tblCellMar>
        </w:tblPrEx>
        <w:trPr>
          <w:trHeight w:val="565"/>
        </w:trPr>
        <w:tc>
          <w:tcPr>
            <w:tcW w:w="496" w:type="dxa"/>
          </w:tcPr>
          <w:p w14:paraId="1AF37C68" w14:textId="739F0453" w:rsidR="004D111C" w:rsidRPr="004D111C" w:rsidRDefault="004D111C" w:rsidP="004D111C">
            <w:pPr>
              <w:rPr>
                <w:rFonts w:ascii="Sylfaen" w:hAnsi="Sylfaen" w:cs="Tahoma"/>
                <w:bCs/>
                <w:sz w:val="20"/>
                <w:szCs w:val="20"/>
              </w:rPr>
            </w:pPr>
            <w:r w:rsidRPr="004D111C">
              <w:rPr>
                <w:rFonts w:ascii="Sylfaen" w:hAnsi="Sylfaen" w:cs="Tahoma"/>
                <w:bCs/>
                <w:sz w:val="20"/>
                <w:szCs w:val="20"/>
              </w:rPr>
              <w:t>75</w:t>
            </w:r>
          </w:p>
        </w:tc>
        <w:tc>
          <w:tcPr>
            <w:tcW w:w="3402" w:type="dxa"/>
          </w:tcPr>
          <w:p w14:paraId="09F85F3A" w14:textId="6D866121"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35"/>
              <w:rPr>
                <w:rFonts w:cs="Calibri"/>
                <w:color w:val="000000"/>
                <w:sz w:val="20"/>
                <w:szCs w:val="20"/>
              </w:rPr>
            </w:pPr>
            <w:r>
              <w:rPr>
                <w:rFonts w:cs="Calibri"/>
                <w:color w:val="000000"/>
                <w:sz w:val="20"/>
                <w:szCs w:val="20"/>
              </w:rPr>
              <w:t xml:space="preserve">ROZSZERZADŁO O NR KAT. EM126R AESCULAP LUB RÓWNOWAŻNE ROZSZERZADŁO GINEKOLOGICZNY  TYP HEGAR </w:t>
            </w:r>
            <w:r>
              <w:rPr>
                <w:rFonts w:cs="Calibri"/>
                <w:sz w:val="20"/>
                <w:szCs w:val="20"/>
              </w:rPr>
              <w:tab/>
            </w:r>
            <w:r>
              <w:rPr>
                <w:rFonts w:cs="Calibri"/>
                <w:color w:val="000000"/>
                <w:sz w:val="20"/>
                <w:szCs w:val="20"/>
              </w:rPr>
              <w:t>JEDNOSTRONNY ŚREDNICA 26 MM DŁ. 185 MM</w:t>
            </w:r>
          </w:p>
        </w:tc>
        <w:tc>
          <w:tcPr>
            <w:tcW w:w="850" w:type="dxa"/>
          </w:tcPr>
          <w:p w14:paraId="1869E573" w14:textId="574926B9"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31943B27" w14:textId="2C5F6B3D" w:rsidR="004D111C" w:rsidRDefault="004D111C" w:rsidP="004D111C">
            <w:pPr>
              <w:rPr>
                <w:rFonts w:cs="Calibri"/>
                <w:sz w:val="20"/>
                <w:szCs w:val="20"/>
              </w:rPr>
            </w:pPr>
            <w:r>
              <w:rPr>
                <w:rFonts w:cs="Calibri"/>
                <w:sz w:val="20"/>
                <w:szCs w:val="20"/>
              </w:rPr>
              <w:t>4</w:t>
            </w:r>
          </w:p>
        </w:tc>
        <w:tc>
          <w:tcPr>
            <w:tcW w:w="709" w:type="dxa"/>
          </w:tcPr>
          <w:p w14:paraId="1EAE20DC" w14:textId="77777777" w:rsidR="004D111C" w:rsidRPr="00C8292E" w:rsidRDefault="004D111C" w:rsidP="004D111C">
            <w:pPr>
              <w:rPr>
                <w:rFonts w:ascii="Sylfaen" w:hAnsi="Sylfaen" w:cs="Tahoma"/>
                <w:b/>
                <w:sz w:val="20"/>
                <w:szCs w:val="20"/>
              </w:rPr>
            </w:pPr>
          </w:p>
        </w:tc>
        <w:tc>
          <w:tcPr>
            <w:tcW w:w="850" w:type="dxa"/>
          </w:tcPr>
          <w:p w14:paraId="192F5BA9" w14:textId="77777777" w:rsidR="004D111C" w:rsidRPr="00C8292E" w:rsidRDefault="004D111C" w:rsidP="004D111C">
            <w:pPr>
              <w:rPr>
                <w:rFonts w:ascii="Sylfaen" w:hAnsi="Sylfaen" w:cs="Tahoma"/>
                <w:b/>
                <w:sz w:val="20"/>
                <w:szCs w:val="20"/>
              </w:rPr>
            </w:pPr>
          </w:p>
        </w:tc>
        <w:tc>
          <w:tcPr>
            <w:tcW w:w="567" w:type="dxa"/>
          </w:tcPr>
          <w:p w14:paraId="48DC1DAA" w14:textId="77777777" w:rsidR="004D111C" w:rsidRPr="00C8292E" w:rsidRDefault="004D111C" w:rsidP="004D111C">
            <w:pPr>
              <w:rPr>
                <w:rFonts w:ascii="Sylfaen" w:hAnsi="Sylfaen" w:cs="Tahoma"/>
                <w:b/>
                <w:sz w:val="20"/>
                <w:szCs w:val="20"/>
              </w:rPr>
            </w:pPr>
          </w:p>
        </w:tc>
        <w:tc>
          <w:tcPr>
            <w:tcW w:w="851" w:type="dxa"/>
          </w:tcPr>
          <w:p w14:paraId="3F6AD03C" w14:textId="77777777" w:rsidR="004D111C" w:rsidRPr="00C8292E" w:rsidRDefault="004D111C" w:rsidP="004D111C">
            <w:pPr>
              <w:rPr>
                <w:rFonts w:ascii="Sylfaen" w:hAnsi="Sylfaen" w:cs="Tahoma"/>
                <w:b/>
                <w:sz w:val="20"/>
                <w:szCs w:val="20"/>
              </w:rPr>
            </w:pPr>
          </w:p>
        </w:tc>
        <w:tc>
          <w:tcPr>
            <w:tcW w:w="1276" w:type="dxa"/>
          </w:tcPr>
          <w:p w14:paraId="7FC36097" w14:textId="77777777" w:rsidR="004D111C" w:rsidRPr="00C8292E" w:rsidRDefault="004D111C" w:rsidP="004D111C">
            <w:pPr>
              <w:rPr>
                <w:rFonts w:ascii="Sylfaen" w:hAnsi="Sylfaen" w:cs="Tahoma"/>
                <w:b/>
                <w:sz w:val="20"/>
                <w:szCs w:val="20"/>
              </w:rPr>
            </w:pPr>
          </w:p>
        </w:tc>
      </w:tr>
      <w:tr w:rsidR="004D111C" w:rsidRPr="00C8292E" w14:paraId="307FAD73" w14:textId="77777777" w:rsidTr="008C07B6">
        <w:tblPrEx>
          <w:tblCellMar>
            <w:top w:w="0" w:type="dxa"/>
            <w:bottom w:w="0" w:type="dxa"/>
          </w:tblCellMar>
        </w:tblPrEx>
        <w:trPr>
          <w:trHeight w:val="565"/>
        </w:trPr>
        <w:tc>
          <w:tcPr>
            <w:tcW w:w="496" w:type="dxa"/>
          </w:tcPr>
          <w:p w14:paraId="229415E0" w14:textId="61EEDE03" w:rsidR="004D111C" w:rsidRPr="004D111C" w:rsidRDefault="004D111C" w:rsidP="004D111C">
            <w:pPr>
              <w:rPr>
                <w:rFonts w:ascii="Sylfaen" w:hAnsi="Sylfaen" w:cs="Tahoma"/>
                <w:bCs/>
                <w:sz w:val="20"/>
                <w:szCs w:val="20"/>
              </w:rPr>
            </w:pPr>
            <w:r w:rsidRPr="004D111C">
              <w:rPr>
                <w:rFonts w:ascii="Sylfaen" w:hAnsi="Sylfaen" w:cs="Tahoma"/>
                <w:bCs/>
                <w:sz w:val="20"/>
                <w:szCs w:val="20"/>
              </w:rPr>
              <w:t>76</w:t>
            </w:r>
          </w:p>
        </w:tc>
        <w:tc>
          <w:tcPr>
            <w:tcW w:w="3402" w:type="dxa"/>
          </w:tcPr>
          <w:p w14:paraId="2617E87A" w14:textId="2D2DF4E9"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35"/>
              <w:rPr>
                <w:rFonts w:cs="Calibri"/>
                <w:color w:val="000000"/>
                <w:sz w:val="20"/>
                <w:szCs w:val="20"/>
              </w:rPr>
            </w:pPr>
            <w:r>
              <w:rPr>
                <w:rFonts w:cs="Calibri"/>
                <w:color w:val="000000"/>
                <w:sz w:val="20"/>
                <w:szCs w:val="20"/>
              </w:rPr>
              <w:t>KOSZ O NR KAT. JJ163R AESCULAP LUB RÓWNOWAŻNY 1/1 KOSZ DO KONTENERA WYMIARY 537X250X80 MM</w:t>
            </w:r>
          </w:p>
        </w:tc>
        <w:tc>
          <w:tcPr>
            <w:tcW w:w="850" w:type="dxa"/>
          </w:tcPr>
          <w:p w14:paraId="7E3E4956" w14:textId="57196A35"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36907136" w14:textId="050C4BC0" w:rsidR="004D111C" w:rsidRDefault="004D111C" w:rsidP="004D111C">
            <w:pPr>
              <w:rPr>
                <w:rFonts w:cs="Calibri"/>
                <w:sz w:val="20"/>
                <w:szCs w:val="20"/>
              </w:rPr>
            </w:pPr>
            <w:r>
              <w:rPr>
                <w:rFonts w:cs="Calibri"/>
                <w:sz w:val="20"/>
                <w:szCs w:val="20"/>
              </w:rPr>
              <w:t>1</w:t>
            </w:r>
          </w:p>
        </w:tc>
        <w:tc>
          <w:tcPr>
            <w:tcW w:w="709" w:type="dxa"/>
          </w:tcPr>
          <w:p w14:paraId="5E53FFF4" w14:textId="77777777" w:rsidR="004D111C" w:rsidRPr="00C8292E" w:rsidRDefault="004D111C" w:rsidP="004D111C">
            <w:pPr>
              <w:rPr>
                <w:rFonts w:ascii="Sylfaen" w:hAnsi="Sylfaen" w:cs="Tahoma"/>
                <w:b/>
                <w:sz w:val="20"/>
                <w:szCs w:val="20"/>
              </w:rPr>
            </w:pPr>
          </w:p>
        </w:tc>
        <w:tc>
          <w:tcPr>
            <w:tcW w:w="850" w:type="dxa"/>
          </w:tcPr>
          <w:p w14:paraId="578F1D97" w14:textId="77777777" w:rsidR="004D111C" w:rsidRPr="00C8292E" w:rsidRDefault="004D111C" w:rsidP="004D111C">
            <w:pPr>
              <w:rPr>
                <w:rFonts w:ascii="Sylfaen" w:hAnsi="Sylfaen" w:cs="Tahoma"/>
                <w:b/>
                <w:sz w:val="20"/>
                <w:szCs w:val="20"/>
              </w:rPr>
            </w:pPr>
          </w:p>
        </w:tc>
        <w:tc>
          <w:tcPr>
            <w:tcW w:w="567" w:type="dxa"/>
          </w:tcPr>
          <w:p w14:paraId="286EFD8D" w14:textId="77777777" w:rsidR="004D111C" w:rsidRPr="00C8292E" w:rsidRDefault="004D111C" w:rsidP="004D111C">
            <w:pPr>
              <w:rPr>
                <w:rFonts w:ascii="Sylfaen" w:hAnsi="Sylfaen" w:cs="Tahoma"/>
                <w:b/>
                <w:sz w:val="20"/>
                <w:szCs w:val="20"/>
              </w:rPr>
            </w:pPr>
          </w:p>
        </w:tc>
        <w:tc>
          <w:tcPr>
            <w:tcW w:w="851" w:type="dxa"/>
          </w:tcPr>
          <w:p w14:paraId="4501DFF1" w14:textId="77777777" w:rsidR="004D111C" w:rsidRPr="00C8292E" w:rsidRDefault="004D111C" w:rsidP="004D111C">
            <w:pPr>
              <w:rPr>
                <w:rFonts w:ascii="Sylfaen" w:hAnsi="Sylfaen" w:cs="Tahoma"/>
                <w:b/>
                <w:sz w:val="20"/>
                <w:szCs w:val="20"/>
              </w:rPr>
            </w:pPr>
          </w:p>
        </w:tc>
        <w:tc>
          <w:tcPr>
            <w:tcW w:w="1276" w:type="dxa"/>
          </w:tcPr>
          <w:p w14:paraId="73F8F298" w14:textId="77777777" w:rsidR="004D111C" w:rsidRPr="00C8292E" w:rsidRDefault="004D111C" w:rsidP="004D111C">
            <w:pPr>
              <w:rPr>
                <w:rFonts w:ascii="Sylfaen" w:hAnsi="Sylfaen" w:cs="Tahoma"/>
                <w:b/>
                <w:sz w:val="20"/>
                <w:szCs w:val="20"/>
              </w:rPr>
            </w:pPr>
          </w:p>
        </w:tc>
      </w:tr>
      <w:tr w:rsidR="004D111C" w:rsidRPr="00C8292E" w14:paraId="18BD7A29" w14:textId="77777777" w:rsidTr="008C07B6">
        <w:tblPrEx>
          <w:tblCellMar>
            <w:top w:w="0" w:type="dxa"/>
            <w:bottom w:w="0" w:type="dxa"/>
          </w:tblCellMar>
        </w:tblPrEx>
        <w:trPr>
          <w:trHeight w:val="565"/>
        </w:trPr>
        <w:tc>
          <w:tcPr>
            <w:tcW w:w="496" w:type="dxa"/>
          </w:tcPr>
          <w:p w14:paraId="10E6B28E" w14:textId="4D45D204" w:rsidR="004D111C" w:rsidRPr="004D111C" w:rsidRDefault="004D111C" w:rsidP="004D111C">
            <w:pPr>
              <w:rPr>
                <w:rFonts w:ascii="Sylfaen" w:hAnsi="Sylfaen" w:cs="Tahoma"/>
                <w:bCs/>
                <w:sz w:val="20"/>
                <w:szCs w:val="20"/>
              </w:rPr>
            </w:pPr>
            <w:r w:rsidRPr="004D111C">
              <w:rPr>
                <w:rFonts w:ascii="Sylfaen" w:hAnsi="Sylfaen" w:cs="Tahoma"/>
                <w:bCs/>
                <w:sz w:val="20"/>
                <w:szCs w:val="20"/>
              </w:rPr>
              <w:t>77</w:t>
            </w:r>
          </w:p>
        </w:tc>
        <w:tc>
          <w:tcPr>
            <w:tcW w:w="3402" w:type="dxa"/>
          </w:tcPr>
          <w:p w14:paraId="7D5CA835" w14:textId="380438AF"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35"/>
              <w:rPr>
                <w:rFonts w:cs="Calibri"/>
                <w:color w:val="000000"/>
                <w:sz w:val="20"/>
                <w:szCs w:val="20"/>
              </w:rPr>
            </w:pPr>
            <w:r>
              <w:rPr>
                <w:rFonts w:cs="Calibri"/>
                <w:color w:val="000000"/>
                <w:sz w:val="20"/>
                <w:szCs w:val="20"/>
              </w:rPr>
              <w:t>PRIMELINE PRO POKRYWA O NR KAT JP104. AESCULAP LUB RÓWNOWAŻNA 1/1 POKRYWA ZŁOTA</w:t>
            </w:r>
          </w:p>
        </w:tc>
        <w:tc>
          <w:tcPr>
            <w:tcW w:w="850" w:type="dxa"/>
          </w:tcPr>
          <w:p w14:paraId="66ADE30D" w14:textId="14FF577C"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37EC55D8" w14:textId="22CBF595" w:rsidR="004D111C" w:rsidRDefault="004D111C" w:rsidP="004D111C">
            <w:pPr>
              <w:rPr>
                <w:rFonts w:cs="Calibri"/>
                <w:sz w:val="20"/>
                <w:szCs w:val="20"/>
              </w:rPr>
            </w:pPr>
            <w:r>
              <w:rPr>
                <w:rFonts w:cs="Calibri"/>
                <w:sz w:val="20"/>
                <w:szCs w:val="20"/>
              </w:rPr>
              <w:t>1</w:t>
            </w:r>
          </w:p>
        </w:tc>
        <w:tc>
          <w:tcPr>
            <w:tcW w:w="709" w:type="dxa"/>
          </w:tcPr>
          <w:p w14:paraId="00A61D6F" w14:textId="77777777" w:rsidR="004D111C" w:rsidRPr="00C8292E" w:rsidRDefault="004D111C" w:rsidP="004D111C">
            <w:pPr>
              <w:rPr>
                <w:rFonts w:ascii="Sylfaen" w:hAnsi="Sylfaen" w:cs="Tahoma"/>
                <w:b/>
                <w:sz w:val="20"/>
                <w:szCs w:val="20"/>
              </w:rPr>
            </w:pPr>
          </w:p>
        </w:tc>
        <w:tc>
          <w:tcPr>
            <w:tcW w:w="850" w:type="dxa"/>
          </w:tcPr>
          <w:p w14:paraId="7FC3D641" w14:textId="77777777" w:rsidR="004D111C" w:rsidRPr="00C8292E" w:rsidRDefault="004D111C" w:rsidP="004D111C">
            <w:pPr>
              <w:rPr>
                <w:rFonts w:ascii="Sylfaen" w:hAnsi="Sylfaen" w:cs="Tahoma"/>
                <w:b/>
                <w:sz w:val="20"/>
                <w:szCs w:val="20"/>
              </w:rPr>
            </w:pPr>
          </w:p>
        </w:tc>
        <w:tc>
          <w:tcPr>
            <w:tcW w:w="567" w:type="dxa"/>
          </w:tcPr>
          <w:p w14:paraId="16FF7EE4" w14:textId="77777777" w:rsidR="004D111C" w:rsidRPr="00C8292E" w:rsidRDefault="004D111C" w:rsidP="004D111C">
            <w:pPr>
              <w:rPr>
                <w:rFonts w:ascii="Sylfaen" w:hAnsi="Sylfaen" w:cs="Tahoma"/>
                <w:b/>
                <w:sz w:val="20"/>
                <w:szCs w:val="20"/>
              </w:rPr>
            </w:pPr>
          </w:p>
        </w:tc>
        <w:tc>
          <w:tcPr>
            <w:tcW w:w="851" w:type="dxa"/>
          </w:tcPr>
          <w:p w14:paraId="62B3B8D5" w14:textId="77777777" w:rsidR="004D111C" w:rsidRPr="00C8292E" w:rsidRDefault="004D111C" w:rsidP="004D111C">
            <w:pPr>
              <w:rPr>
                <w:rFonts w:ascii="Sylfaen" w:hAnsi="Sylfaen" w:cs="Tahoma"/>
                <w:b/>
                <w:sz w:val="20"/>
                <w:szCs w:val="20"/>
              </w:rPr>
            </w:pPr>
          </w:p>
        </w:tc>
        <w:tc>
          <w:tcPr>
            <w:tcW w:w="1276" w:type="dxa"/>
          </w:tcPr>
          <w:p w14:paraId="23C6B293" w14:textId="77777777" w:rsidR="004D111C" w:rsidRPr="00C8292E" w:rsidRDefault="004D111C" w:rsidP="004D111C">
            <w:pPr>
              <w:rPr>
                <w:rFonts w:ascii="Sylfaen" w:hAnsi="Sylfaen" w:cs="Tahoma"/>
                <w:b/>
                <w:sz w:val="20"/>
                <w:szCs w:val="20"/>
              </w:rPr>
            </w:pPr>
          </w:p>
        </w:tc>
      </w:tr>
      <w:tr w:rsidR="004D111C" w:rsidRPr="00C8292E" w14:paraId="5FE1A78A" w14:textId="77777777" w:rsidTr="008C07B6">
        <w:tblPrEx>
          <w:tblCellMar>
            <w:top w:w="0" w:type="dxa"/>
            <w:bottom w:w="0" w:type="dxa"/>
          </w:tblCellMar>
        </w:tblPrEx>
        <w:trPr>
          <w:trHeight w:val="565"/>
        </w:trPr>
        <w:tc>
          <w:tcPr>
            <w:tcW w:w="496" w:type="dxa"/>
          </w:tcPr>
          <w:p w14:paraId="7422B047" w14:textId="522B2BF6" w:rsidR="004D111C" w:rsidRPr="004D111C" w:rsidRDefault="004D111C" w:rsidP="004D111C">
            <w:pPr>
              <w:rPr>
                <w:rFonts w:ascii="Sylfaen" w:hAnsi="Sylfaen" w:cs="Tahoma"/>
                <w:bCs/>
                <w:sz w:val="20"/>
                <w:szCs w:val="20"/>
              </w:rPr>
            </w:pPr>
            <w:r w:rsidRPr="004D111C">
              <w:rPr>
                <w:rFonts w:ascii="Sylfaen" w:hAnsi="Sylfaen" w:cs="Tahoma"/>
                <w:bCs/>
                <w:sz w:val="20"/>
                <w:szCs w:val="20"/>
              </w:rPr>
              <w:t>78</w:t>
            </w:r>
          </w:p>
        </w:tc>
        <w:tc>
          <w:tcPr>
            <w:tcW w:w="3402" w:type="dxa"/>
          </w:tcPr>
          <w:p w14:paraId="6EE52FD3" w14:textId="77777777"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52"/>
              <w:rPr>
                <w:rFonts w:cs="Calibri"/>
                <w:color w:val="000000"/>
                <w:sz w:val="20"/>
                <w:szCs w:val="20"/>
              </w:rPr>
            </w:pPr>
            <w:r>
              <w:rPr>
                <w:rFonts w:cs="Calibri"/>
                <w:color w:val="000000"/>
                <w:sz w:val="20"/>
                <w:szCs w:val="20"/>
              </w:rPr>
              <w:t xml:space="preserve">WANNA O NR KAT. JK441 AESCULAP LUB RÓWNOWAŻNA WANNA DO KONTENERA O WYMIARACH </w:t>
            </w:r>
          </w:p>
          <w:p w14:paraId="71D18D79" w14:textId="6968918F"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35"/>
              <w:rPr>
                <w:rFonts w:cs="Calibri"/>
                <w:color w:val="000000"/>
                <w:sz w:val="20"/>
                <w:szCs w:val="20"/>
              </w:rPr>
            </w:pPr>
            <w:r>
              <w:rPr>
                <w:rFonts w:cs="Calibri"/>
                <w:sz w:val="20"/>
                <w:szCs w:val="20"/>
              </w:rPr>
              <w:tab/>
            </w:r>
            <w:r>
              <w:rPr>
                <w:rFonts w:cs="Calibri"/>
                <w:color w:val="000000"/>
                <w:sz w:val="20"/>
                <w:szCs w:val="20"/>
              </w:rPr>
              <w:t>592X274X120MM WYKONANA ZE STOPU ALUMINIUM Z ERGONOMICZNYMI UCHWYTAMI BLOKUJACYMI SIĘ POD  KATEM 90 STOPNI. WYPOSAŻONA W UCHWYTY NA TABLICZKI IDENTYFIKACYJNE PO OBU STRONACH KONTENERA</w:t>
            </w:r>
          </w:p>
        </w:tc>
        <w:tc>
          <w:tcPr>
            <w:tcW w:w="850" w:type="dxa"/>
          </w:tcPr>
          <w:p w14:paraId="0F2D5A90" w14:textId="6BA507F8"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59F806AD" w14:textId="352F99F3" w:rsidR="004D111C" w:rsidRDefault="004D111C" w:rsidP="004D111C">
            <w:pPr>
              <w:rPr>
                <w:rFonts w:cs="Calibri"/>
                <w:sz w:val="20"/>
                <w:szCs w:val="20"/>
              </w:rPr>
            </w:pPr>
            <w:r>
              <w:rPr>
                <w:rFonts w:cs="Calibri"/>
                <w:sz w:val="20"/>
                <w:szCs w:val="20"/>
              </w:rPr>
              <w:t>1</w:t>
            </w:r>
          </w:p>
        </w:tc>
        <w:tc>
          <w:tcPr>
            <w:tcW w:w="709" w:type="dxa"/>
          </w:tcPr>
          <w:p w14:paraId="1B24F5D0" w14:textId="77777777" w:rsidR="004D111C" w:rsidRPr="00C8292E" w:rsidRDefault="004D111C" w:rsidP="004D111C">
            <w:pPr>
              <w:rPr>
                <w:rFonts w:ascii="Sylfaen" w:hAnsi="Sylfaen" w:cs="Tahoma"/>
                <w:b/>
                <w:sz w:val="20"/>
                <w:szCs w:val="20"/>
              </w:rPr>
            </w:pPr>
          </w:p>
        </w:tc>
        <w:tc>
          <w:tcPr>
            <w:tcW w:w="850" w:type="dxa"/>
          </w:tcPr>
          <w:p w14:paraId="73F6F3AB" w14:textId="77777777" w:rsidR="004D111C" w:rsidRPr="00C8292E" w:rsidRDefault="004D111C" w:rsidP="004D111C">
            <w:pPr>
              <w:rPr>
                <w:rFonts w:ascii="Sylfaen" w:hAnsi="Sylfaen" w:cs="Tahoma"/>
                <w:b/>
                <w:sz w:val="20"/>
                <w:szCs w:val="20"/>
              </w:rPr>
            </w:pPr>
          </w:p>
        </w:tc>
        <w:tc>
          <w:tcPr>
            <w:tcW w:w="567" w:type="dxa"/>
          </w:tcPr>
          <w:p w14:paraId="63EECF6B" w14:textId="77777777" w:rsidR="004D111C" w:rsidRPr="00C8292E" w:rsidRDefault="004D111C" w:rsidP="004D111C">
            <w:pPr>
              <w:rPr>
                <w:rFonts w:ascii="Sylfaen" w:hAnsi="Sylfaen" w:cs="Tahoma"/>
                <w:b/>
                <w:sz w:val="20"/>
                <w:szCs w:val="20"/>
              </w:rPr>
            </w:pPr>
          </w:p>
        </w:tc>
        <w:tc>
          <w:tcPr>
            <w:tcW w:w="851" w:type="dxa"/>
          </w:tcPr>
          <w:p w14:paraId="5B983614" w14:textId="77777777" w:rsidR="004D111C" w:rsidRPr="00C8292E" w:rsidRDefault="004D111C" w:rsidP="004D111C">
            <w:pPr>
              <w:rPr>
                <w:rFonts w:ascii="Sylfaen" w:hAnsi="Sylfaen" w:cs="Tahoma"/>
                <w:b/>
                <w:sz w:val="20"/>
                <w:szCs w:val="20"/>
              </w:rPr>
            </w:pPr>
          </w:p>
        </w:tc>
        <w:tc>
          <w:tcPr>
            <w:tcW w:w="1276" w:type="dxa"/>
          </w:tcPr>
          <w:p w14:paraId="795F80EB" w14:textId="77777777" w:rsidR="004D111C" w:rsidRPr="00C8292E" w:rsidRDefault="004D111C" w:rsidP="004D111C">
            <w:pPr>
              <w:rPr>
                <w:rFonts w:ascii="Sylfaen" w:hAnsi="Sylfaen" w:cs="Tahoma"/>
                <w:b/>
                <w:sz w:val="20"/>
                <w:szCs w:val="20"/>
              </w:rPr>
            </w:pPr>
          </w:p>
        </w:tc>
      </w:tr>
      <w:tr w:rsidR="004D111C" w:rsidRPr="00C8292E" w14:paraId="4373A1EC" w14:textId="77777777" w:rsidTr="008C07B6">
        <w:tblPrEx>
          <w:tblCellMar>
            <w:top w:w="0" w:type="dxa"/>
            <w:bottom w:w="0" w:type="dxa"/>
          </w:tblCellMar>
        </w:tblPrEx>
        <w:trPr>
          <w:trHeight w:val="565"/>
        </w:trPr>
        <w:tc>
          <w:tcPr>
            <w:tcW w:w="496" w:type="dxa"/>
          </w:tcPr>
          <w:p w14:paraId="57534074" w14:textId="589DF6A3" w:rsidR="004D111C" w:rsidRPr="004D111C" w:rsidRDefault="004D111C" w:rsidP="004D111C">
            <w:pPr>
              <w:rPr>
                <w:rFonts w:ascii="Sylfaen" w:hAnsi="Sylfaen" w:cs="Tahoma"/>
                <w:bCs/>
                <w:sz w:val="20"/>
                <w:szCs w:val="20"/>
              </w:rPr>
            </w:pPr>
            <w:r w:rsidRPr="004D111C">
              <w:rPr>
                <w:rFonts w:ascii="Sylfaen" w:hAnsi="Sylfaen" w:cs="Tahoma"/>
                <w:bCs/>
                <w:sz w:val="20"/>
                <w:szCs w:val="20"/>
              </w:rPr>
              <w:t>79</w:t>
            </w:r>
          </w:p>
        </w:tc>
        <w:tc>
          <w:tcPr>
            <w:tcW w:w="3402" w:type="dxa"/>
          </w:tcPr>
          <w:p w14:paraId="2FDC8858" w14:textId="4617B0AD"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52"/>
              <w:rPr>
                <w:rFonts w:cs="Calibri"/>
                <w:color w:val="000000"/>
                <w:sz w:val="20"/>
                <w:szCs w:val="20"/>
              </w:rPr>
            </w:pPr>
            <w:r>
              <w:rPr>
                <w:rFonts w:cs="Calibri"/>
                <w:color w:val="000000"/>
                <w:sz w:val="20"/>
                <w:szCs w:val="20"/>
              </w:rPr>
              <w:t xml:space="preserve">TABLICZKA O NR KAT. JG788B AESCULAP LUB RÓWNOWAŻNA TABLICZKA IDENTYFIKACYJNA Z OPISEM WG. </w:t>
            </w:r>
            <w:r>
              <w:rPr>
                <w:rFonts w:cs="Calibri"/>
                <w:sz w:val="20"/>
                <w:szCs w:val="20"/>
              </w:rPr>
              <w:tab/>
            </w:r>
            <w:r>
              <w:rPr>
                <w:rFonts w:cs="Calibri"/>
                <w:color w:val="000000"/>
                <w:sz w:val="20"/>
                <w:szCs w:val="20"/>
              </w:rPr>
              <w:t xml:space="preserve">WYMAGAŃ ZAMAWIAJĄCEGO DO 13 MIEJSC W </w:t>
            </w:r>
            <w:r>
              <w:rPr>
                <w:rFonts w:cs="Calibri"/>
                <w:sz w:val="20"/>
                <w:szCs w:val="20"/>
              </w:rPr>
              <w:tab/>
            </w:r>
            <w:r>
              <w:rPr>
                <w:rFonts w:cs="Calibri"/>
                <w:color w:val="000000"/>
                <w:sz w:val="20"/>
                <w:szCs w:val="20"/>
              </w:rPr>
              <w:t>ZŁOTYM KOLORZE</w:t>
            </w:r>
          </w:p>
        </w:tc>
        <w:tc>
          <w:tcPr>
            <w:tcW w:w="850" w:type="dxa"/>
          </w:tcPr>
          <w:p w14:paraId="3A676884" w14:textId="15E1C3CD" w:rsidR="004D111C" w:rsidRDefault="004D111C" w:rsidP="004D111C">
            <w:pPr>
              <w:rPr>
                <w:rFonts w:cs="Calibri"/>
                <w:kern w:val="3"/>
                <w:sz w:val="20"/>
                <w:szCs w:val="20"/>
                <w:lang w:eastAsia="en-US"/>
              </w:rPr>
            </w:pPr>
            <w:r>
              <w:rPr>
                <w:rFonts w:cs="Calibri"/>
                <w:kern w:val="3"/>
                <w:sz w:val="20"/>
                <w:szCs w:val="20"/>
                <w:lang w:eastAsia="en-US"/>
              </w:rPr>
              <w:t>SZT.</w:t>
            </w:r>
          </w:p>
        </w:tc>
        <w:tc>
          <w:tcPr>
            <w:tcW w:w="567" w:type="dxa"/>
            <w:vAlign w:val="center"/>
          </w:tcPr>
          <w:p w14:paraId="2C2173E9" w14:textId="112158FB" w:rsidR="004D111C" w:rsidRDefault="004D111C" w:rsidP="004D111C">
            <w:pPr>
              <w:rPr>
                <w:rFonts w:cs="Calibri"/>
                <w:sz w:val="20"/>
                <w:szCs w:val="20"/>
              </w:rPr>
            </w:pPr>
            <w:r>
              <w:rPr>
                <w:rFonts w:cs="Calibri"/>
                <w:sz w:val="20"/>
                <w:szCs w:val="20"/>
              </w:rPr>
              <w:t>4</w:t>
            </w:r>
          </w:p>
        </w:tc>
        <w:tc>
          <w:tcPr>
            <w:tcW w:w="709" w:type="dxa"/>
          </w:tcPr>
          <w:p w14:paraId="1A6870F6" w14:textId="77777777" w:rsidR="004D111C" w:rsidRPr="00C8292E" w:rsidRDefault="004D111C" w:rsidP="004D111C">
            <w:pPr>
              <w:rPr>
                <w:rFonts w:ascii="Sylfaen" w:hAnsi="Sylfaen" w:cs="Tahoma"/>
                <w:b/>
                <w:sz w:val="20"/>
                <w:szCs w:val="20"/>
              </w:rPr>
            </w:pPr>
          </w:p>
        </w:tc>
        <w:tc>
          <w:tcPr>
            <w:tcW w:w="850" w:type="dxa"/>
          </w:tcPr>
          <w:p w14:paraId="33C25380" w14:textId="77777777" w:rsidR="004D111C" w:rsidRPr="00C8292E" w:rsidRDefault="004D111C" w:rsidP="004D111C">
            <w:pPr>
              <w:rPr>
                <w:rFonts w:ascii="Sylfaen" w:hAnsi="Sylfaen" w:cs="Tahoma"/>
                <w:b/>
                <w:sz w:val="20"/>
                <w:szCs w:val="20"/>
              </w:rPr>
            </w:pPr>
          </w:p>
        </w:tc>
        <w:tc>
          <w:tcPr>
            <w:tcW w:w="567" w:type="dxa"/>
          </w:tcPr>
          <w:p w14:paraId="410A2FF0" w14:textId="77777777" w:rsidR="004D111C" w:rsidRPr="00C8292E" w:rsidRDefault="004D111C" w:rsidP="004D111C">
            <w:pPr>
              <w:rPr>
                <w:rFonts w:ascii="Sylfaen" w:hAnsi="Sylfaen" w:cs="Tahoma"/>
                <w:b/>
                <w:sz w:val="20"/>
                <w:szCs w:val="20"/>
              </w:rPr>
            </w:pPr>
          </w:p>
        </w:tc>
        <w:tc>
          <w:tcPr>
            <w:tcW w:w="851" w:type="dxa"/>
          </w:tcPr>
          <w:p w14:paraId="3EDDED3E" w14:textId="77777777" w:rsidR="004D111C" w:rsidRPr="00C8292E" w:rsidRDefault="004D111C" w:rsidP="004D111C">
            <w:pPr>
              <w:rPr>
                <w:rFonts w:ascii="Sylfaen" w:hAnsi="Sylfaen" w:cs="Tahoma"/>
                <w:b/>
                <w:sz w:val="20"/>
                <w:szCs w:val="20"/>
              </w:rPr>
            </w:pPr>
          </w:p>
        </w:tc>
        <w:tc>
          <w:tcPr>
            <w:tcW w:w="1276" w:type="dxa"/>
          </w:tcPr>
          <w:p w14:paraId="62E3424E" w14:textId="77777777" w:rsidR="004D111C" w:rsidRPr="00C8292E" w:rsidRDefault="004D111C" w:rsidP="004D111C">
            <w:pPr>
              <w:rPr>
                <w:rFonts w:ascii="Sylfaen" w:hAnsi="Sylfaen" w:cs="Tahoma"/>
                <w:b/>
                <w:sz w:val="20"/>
                <w:szCs w:val="20"/>
              </w:rPr>
            </w:pPr>
          </w:p>
        </w:tc>
      </w:tr>
      <w:tr w:rsidR="004D111C" w:rsidRPr="00C8292E" w14:paraId="0C0A004E" w14:textId="77777777" w:rsidTr="008C07B6">
        <w:tblPrEx>
          <w:tblCellMar>
            <w:top w:w="0" w:type="dxa"/>
            <w:bottom w:w="0" w:type="dxa"/>
          </w:tblCellMar>
        </w:tblPrEx>
        <w:trPr>
          <w:trHeight w:val="565"/>
        </w:trPr>
        <w:tc>
          <w:tcPr>
            <w:tcW w:w="496" w:type="dxa"/>
          </w:tcPr>
          <w:p w14:paraId="7360F196" w14:textId="3BFBC4F1" w:rsidR="004D111C" w:rsidRPr="004D111C" w:rsidRDefault="004D111C" w:rsidP="004D111C">
            <w:pPr>
              <w:rPr>
                <w:rFonts w:ascii="Sylfaen" w:hAnsi="Sylfaen" w:cs="Tahoma"/>
                <w:bCs/>
                <w:sz w:val="20"/>
                <w:szCs w:val="20"/>
              </w:rPr>
            </w:pPr>
            <w:r w:rsidRPr="004D111C">
              <w:rPr>
                <w:rFonts w:ascii="Sylfaen" w:hAnsi="Sylfaen" w:cs="Tahoma"/>
                <w:bCs/>
                <w:sz w:val="20"/>
                <w:szCs w:val="20"/>
              </w:rPr>
              <w:t>80</w:t>
            </w:r>
          </w:p>
        </w:tc>
        <w:tc>
          <w:tcPr>
            <w:tcW w:w="3402" w:type="dxa"/>
          </w:tcPr>
          <w:p w14:paraId="6920F3FC" w14:textId="76BA6FA6"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52"/>
              <w:rPr>
                <w:rFonts w:cs="Calibri"/>
                <w:color w:val="000000"/>
                <w:sz w:val="20"/>
                <w:szCs w:val="20"/>
              </w:rPr>
            </w:pPr>
            <w:r>
              <w:rPr>
                <w:rFonts w:cs="Calibri"/>
                <w:color w:val="000000"/>
                <w:sz w:val="20"/>
                <w:szCs w:val="20"/>
              </w:rPr>
              <w:t>Gwarancja min. 36 m-</w:t>
            </w:r>
            <w:proofErr w:type="spellStart"/>
            <w:r>
              <w:rPr>
                <w:rFonts w:cs="Calibri"/>
                <w:color w:val="000000"/>
                <w:sz w:val="20"/>
                <w:szCs w:val="20"/>
              </w:rPr>
              <w:t>cy</w:t>
            </w:r>
            <w:proofErr w:type="spellEnd"/>
            <w:r>
              <w:rPr>
                <w:rFonts w:cs="Calibri"/>
                <w:color w:val="000000"/>
                <w:sz w:val="20"/>
                <w:szCs w:val="20"/>
              </w:rPr>
              <w:t xml:space="preserve">, Narzędzia OCECHOWANE - oznakowane trwałym opisem SSM Toruń 2023 </w:t>
            </w:r>
          </w:p>
        </w:tc>
        <w:tc>
          <w:tcPr>
            <w:tcW w:w="850" w:type="dxa"/>
          </w:tcPr>
          <w:p w14:paraId="303D0B5A" w14:textId="77777777" w:rsidR="004D111C" w:rsidRDefault="004D111C" w:rsidP="004D111C">
            <w:pPr>
              <w:rPr>
                <w:rFonts w:cs="Calibri"/>
                <w:kern w:val="3"/>
                <w:sz w:val="20"/>
                <w:szCs w:val="20"/>
                <w:lang w:eastAsia="en-US"/>
              </w:rPr>
            </w:pPr>
          </w:p>
        </w:tc>
        <w:tc>
          <w:tcPr>
            <w:tcW w:w="567" w:type="dxa"/>
            <w:vAlign w:val="center"/>
          </w:tcPr>
          <w:p w14:paraId="30E93863" w14:textId="77777777" w:rsidR="004D111C" w:rsidRDefault="004D111C" w:rsidP="004D111C">
            <w:pPr>
              <w:rPr>
                <w:rFonts w:cs="Calibri"/>
                <w:sz w:val="20"/>
                <w:szCs w:val="20"/>
              </w:rPr>
            </w:pPr>
          </w:p>
        </w:tc>
        <w:tc>
          <w:tcPr>
            <w:tcW w:w="709" w:type="dxa"/>
          </w:tcPr>
          <w:p w14:paraId="7E250CBF" w14:textId="77777777" w:rsidR="004D111C" w:rsidRPr="00C8292E" w:rsidRDefault="004D111C" w:rsidP="004D111C">
            <w:pPr>
              <w:rPr>
                <w:rFonts w:ascii="Sylfaen" w:hAnsi="Sylfaen" w:cs="Tahoma"/>
                <w:b/>
                <w:sz w:val="20"/>
                <w:szCs w:val="20"/>
              </w:rPr>
            </w:pPr>
          </w:p>
        </w:tc>
        <w:tc>
          <w:tcPr>
            <w:tcW w:w="850" w:type="dxa"/>
          </w:tcPr>
          <w:p w14:paraId="6E66F2F8" w14:textId="77777777" w:rsidR="004D111C" w:rsidRPr="00C8292E" w:rsidRDefault="004D111C" w:rsidP="004D111C">
            <w:pPr>
              <w:rPr>
                <w:rFonts w:ascii="Sylfaen" w:hAnsi="Sylfaen" w:cs="Tahoma"/>
                <w:b/>
                <w:sz w:val="20"/>
                <w:szCs w:val="20"/>
              </w:rPr>
            </w:pPr>
          </w:p>
        </w:tc>
        <w:tc>
          <w:tcPr>
            <w:tcW w:w="567" w:type="dxa"/>
          </w:tcPr>
          <w:p w14:paraId="7E841065" w14:textId="77777777" w:rsidR="004D111C" w:rsidRPr="00C8292E" w:rsidRDefault="004D111C" w:rsidP="004D111C">
            <w:pPr>
              <w:rPr>
                <w:rFonts w:ascii="Sylfaen" w:hAnsi="Sylfaen" w:cs="Tahoma"/>
                <w:b/>
                <w:sz w:val="20"/>
                <w:szCs w:val="20"/>
              </w:rPr>
            </w:pPr>
          </w:p>
        </w:tc>
        <w:tc>
          <w:tcPr>
            <w:tcW w:w="851" w:type="dxa"/>
          </w:tcPr>
          <w:p w14:paraId="2B760015" w14:textId="77777777" w:rsidR="004D111C" w:rsidRPr="00C8292E" w:rsidRDefault="004D111C" w:rsidP="004D111C">
            <w:pPr>
              <w:rPr>
                <w:rFonts w:ascii="Sylfaen" w:hAnsi="Sylfaen" w:cs="Tahoma"/>
                <w:b/>
                <w:sz w:val="20"/>
                <w:szCs w:val="20"/>
              </w:rPr>
            </w:pPr>
          </w:p>
        </w:tc>
        <w:tc>
          <w:tcPr>
            <w:tcW w:w="1276" w:type="dxa"/>
          </w:tcPr>
          <w:p w14:paraId="68EDF62D" w14:textId="77777777" w:rsidR="004D111C" w:rsidRPr="00C8292E" w:rsidRDefault="004D111C" w:rsidP="004D111C">
            <w:pPr>
              <w:rPr>
                <w:rFonts w:ascii="Sylfaen" w:hAnsi="Sylfaen" w:cs="Tahoma"/>
                <w:b/>
                <w:sz w:val="20"/>
                <w:szCs w:val="20"/>
              </w:rPr>
            </w:pPr>
          </w:p>
        </w:tc>
      </w:tr>
      <w:tr w:rsidR="004D111C" w:rsidRPr="00C8292E" w14:paraId="2FD31DDD" w14:textId="77777777" w:rsidTr="008C07B6">
        <w:tblPrEx>
          <w:tblCellMar>
            <w:top w:w="0" w:type="dxa"/>
            <w:bottom w:w="0" w:type="dxa"/>
          </w:tblCellMar>
        </w:tblPrEx>
        <w:trPr>
          <w:trHeight w:val="565"/>
        </w:trPr>
        <w:tc>
          <w:tcPr>
            <w:tcW w:w="496" w:type="dxa"/>
          </w:tcPr>
          <w:p w14:paraId="2451EA53" w14:textId="4B7F5A8A" w:rsidR="004D111C" w:rsidRPr="00C8292E" w:rsidRDefault="004D111C" w:rsidP="004D111C">
            <w:pPr>
              <w:rPr>
                <w:rFonts w:ascii="Sylfaen" w:hAnsi="Sylfaen" w:cs="Tahoma"/>
                <w:b/>
                <w:sz w:val="20"/>
                <w:szCs w:val="20"/>
              </w:rPr>
            </w:pPr>
          </w:p>
        </w:tc>
        <w:tc>
          <w:tcPr>
            <w:tcW w:w="3402" w:type="dxa"/>
          </w:tcPr>
          <w:p w14:paraId="759737E8" w14:textId="188D52ED"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152"/>
              <w:rPr>
                <w:rFonts w:cs="Calibri"/>
                <w:color w:val="000000"/>
                <w:sz w:val="20"/>
                <w:szCs w:val="20"/>
              </w:rPr>
            </w:pPr>
            <w:r>
              <w:rPr>
                <w:rFonts w:cs="Calibri"/>
                <w:color w:val="000000"/>
                <w:sz w:val="20"/>
                <w:szCs w:val="20"/>
              </w:rPr>
              <w:t>Ogółem:</w:t>
            </w:r>
          </w:p>
        </w:tc>
        <w:tc>
          <w:tcPr>
            <w:tcW w:w="850" w:type="dxa"/>
          </w:tcPr>
          <w:p w14:paraId="4548C39B" w14:textId="77777777" w:rsidR="004D111C" w:rsidRDefault="004D111C" w:rsidP="004D111C">
            <w:pPr>
              <w:rPr>
                <w:rFonts w:cs="Calibri"/>
                <w:kern w:val="3"/>
                <w:sz w:val="20"/>
                <w:szCs w:val="20"/>
                <w:lang w:eastAsia="en-US"/>
              </w:rPr>
            </w:pPr>
          </w:p>
        </w:tc>
        <w:tc>
          <w:tcPr>
            <w:tcW w:w="567" w:type="dxa"/>
            <w:vAlign w:val="center"/>
          </w:tcPr>
          <w:p w14:paraId="1384E2C2" w14:textId="77777777" w:rsidR="004D111C" w:rsidRDefault="004D111C" w:rsidP="004D111C">
            <w:pPr>
              <w:rPr>
                <w:rFonts w:cs="Calibri"/>
                <w:sz w:val="20"/>
                <w:szCs w:val="20"/>
              </w:rPr>
            </w:pPr>
          </w:p>
        </w:tc>
        <w:tc>
          <w:tcPr>
            <w:tcW w:w="709" w:type="dxa"/>
          </w:tcPr>
          <w:p w14:paraId="6BFBF0F5" w14:textId="77777777" w:rsidR="004D111C" w:rsidRPr="00C8292E" w:rsidRDefault="004D111C" w:rsidP="004D111C">
            <w:pPr>
              <w:rPr>
                <w:rFonts w:ascii="Sylfaen" w:hAnsi="Sylfaen" w:cs="Tahoma"/>
                <w:b/>
                <w:sz w:val="20"/>
                <w:szCs w:val="20"/>
              </w:rPr>
            </w:pPr>
          </w:p>
        </w:tc>
        <w:tc>
          <w:tcPr>
            <w:tcW w:w="850" w:type="dxa"/>
          </w:tcPr>
          <w:p w14:paraId="3B57E7F5" w14:textId="77777777" w:rsidR="004D111C" w:rsidRPr="00C8292E" w:rsidRDefault="004D111C" w:rsidP="004D111C">
            <w:pPr>
              <w:rPr>
                <w:rFonts w:ascii="Sylfaen" w:hAnsi="Sylfaen" w:cs="Tahoma"/>
                <w:b/>
                <w:sz w:val="20"/>
                <w:szCs w:val="20"/>
              </w:rPr>
            </w:pPr>
          </w:p>
        </w:tc>
        <w:tc>
          <w:tcPr>
            <w:tcW w:w="567" w:type="dxa"/>
          </w:tcPr>
          <w:p w14:paraId="366A6CB5" w14:textId="77777777" w:rsidR="004D111C" w:rsidRPr="00C8292E" w:rsidRDefault="004D111C" w:rsidP="004D111C">
            <w:pPr>
              <w:rPr>
                <w:rFonts w:ascii="Sylfaen" w:hAnsi="Sylfaen" w:cs="Tahoma"/>
                <w:b/>
                <w:sz w:val="20"/>
                <w:szCs w:val="20"/>
              </w:rPr>
            </w:pPr>
          </w:p>
        </w:tc>
        <w:tc>
          <w:tcPr>
            <w:tcW w:w="851" w:type="dxa"/>
          </w:tcPr>
          <w:p w14:paraId="2BD93944" w14:textId="77777777" w:rsidR="004D111C" w:rsidRPr="00C8292E" w:rsidRDefault="004D111C" w:rsidP="004D111C">
            <w:pPr>
              <w:rPr>
                <w:rFonts w:ascii="Sylfaen" w:hAnsi="Sylfaen" w:cs="Tahoma"/>
                <w:b/>
                <w:sz w:val="20"/>
                <w:szCs w:val="20"/>
              </w:rPr>
            </w:pPr>
          </w:p>
        </w:tc>
        <w:tc>
          <w:tcPr>
            <w:tcW w:w="1276" w:type="dxa"/>
          </w:tcPr>
          <w:p w14:paraId="4776B38E" w14:textId="77777777" w:rsidR="004D111C" w:rsidRPr="00C8292E" w:rsidRDefault="004D111C" w:rsidP="004D111C">
            <w:pPr>
              <w:rPr>
                <w:rFonts w:ascii="Sylfaen" w:hAnsi="Sylfaen" w:cs="Tahoma"/>
                <w:b/>
                <w:sz w:val="20"/>
                <w:szCs w:val="20"/>
              </w:rPr>
            </w:pPr>
          </w:p>
        </w:tc>
      </w:tr>
    </w:tbl>
    <w:p w14:paraId="5E5FD1A0" w14:textId="117B142B" w:rsidR="004E18A1" w:rsidRDefault="004E18A1">
      <w:pPr>
        <w:spacing w:line="360" w:lineRule="auto"/>
        <w:rPr>
          <w:b/>
          <w:color w:val="000000"/>
          <w:sz w:val="22"/>
          <w:szCs w:val="22"/>
        </w:rPr>
      </w:pPr>
    </w:p>
    <w:p w14:paraId="7A4F8192" w14:textId="786DA7BC" w:rsidR="004D111C" w:rsidRDefault="004D111C" w:rsidP="004D111C">
      <w:pPr>
        <w:pStyle w:val="Tekstpodstawowy"/>
        <w:spacing w:after="0"/>
        <w:rPr>
          <w:rFonts w:ascii="Calibri" w:hAnsi="Calibri" w:cs="Calibri"/>
          <w:b/>
          <w:szCs w:val="20"/>
        </w:rPr>
      </w:pPr>
      <w:r>
        <w:rPr>
          <w:rFonts w:ascii="Calibri" w:hAnsi="Calibri" w:cs="Calibri"/>
          <w:b/>
          <w:szCs w:val="20"/>
        </w:rPr>
        <w:t>Część 1</w:t>
      </w:r>
      <w:r>
        <w:rPr>
          <w:rFonts w:ascii="Calibri" w:hAnsi="Calibri" w:cs="Calibri"/>
          <w:b/>
          <w:szCs w:val="20"/>
        </w:rPr>
        <w:t>2</w:t>
      </w:r>
    </w:p>
    <w:p w14:paraId="572ABEC4" w14:textId="392010EA" w:rsidR="004D111C" w:rsidRDefault="004D111C" w:rsidP="004D111C">
      <w:pPr>
        <w:pStyle w:val="Tekstpodstawowy"/>
        <w:spacing w:after="0"/>
        <w:rPr>
          <w:rFonts w:ascii="Calibri" w:hAnsi="Calibri" w:cs="Calibri"/>
          <w:b/>
          <w:szCs w:val="20"/>
        </w:rPr>
      </w:pPr>
      <w:r w:rsidRPr="00E51AF0">
        <w:rPr>
          <w:rFonts w:ascii="Calibri" w:hAnsi="Calibri" w:cs="Calibri"/>
          <w:b/>
          <w:szCs w:val="20"/>
        </w:rPr>
        <w:t>Przedmiot zamówienia</w:t>
      </w:r>
      <w:r>
        <w:rPr>
          <w:rFonts w:ascii="Calibri" w:hAnsi="Calibri" w:cs="Calibri"/>
          <w:b/>
          <w:szCs w:val="20"/>
        </w:rPr>
        <w:t xml:space="preserve"> – </w:t>
      </w:r>
      <w:r>
        <w:rPr>
          <w:rFonts w:ascii="Calibri" w:hAnsi="Calibri" w:cs="Calibri"/>
          <w:b/>
          <w:szCs w:val="20"/>
        </w:rPr>
        <w:t xml:space="preserve">Inne wyposażenia </w:t>
      </w:r>
      <w:proofErr w:type="spellStart"/>
      <w:r>
        <w:rPr>
          <w:rFonts w:ascii="Calibri" w:hAnsi="Calibri" w:cs="Calibri"/>
          <w:b/>
          <w:szCs w:val="20"/>
        </w:rPr>
        <w:t>mebl;owe</w:t>
      </w:r>
      <w:proofErr w:type="spellEnd"/>
    </w:p>
    <w:p w14:paraId="1DE54171" w14:textId="77777777" w:rsidR="004D111C" w:rsidRPr="00E51AF0" w:rsidRDefault="004D111C" w:rsidP="004D111C">
      <w:pPr>
        <w:pStyle w:val="Tekstpodstawowy"/>
        <w:spacing w:after="0"/>
        <w:rPr>
          <w:rFonts w:ascii="Calibri" w:hAnsi="Calibri" w:cs="Calibri"/>
          <w:b/>
          <w:szCs w:val="20"/>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850"/>
        <w:gridCol w:w="567"/>
        <w:gridCol w:w="709"/>
        <w:gridCol w:w="850"/>
        <w:gridCol w:w="567"/>
        <w:gridCol w:w="851"/>
        <w:gridCol w:w="1276"/>
      </w:tblGrid>
      <w:tr w:rsidR="004D111C" w:rsidRPr="00C8292E" w14:paraId="37846478" w14:textId="77777777" w:rsidTr="00022DAA">
        <w:tblPrEx>
          <w:tblCellMar>
            <w:top w:w="0" w:type="dxa"/>
            <w:bottom w:w="0" w:type="dxa"/>
          </w:tblCellMar>
        </w:tblPrEx>
        <w:trPr>
          <w:trHeight w:val="565"/>
        </w:trPr>
        <w:tc>
          <w:tcPr>
            <w:tcW w:w="496" w:type="dxa"/>
          </w:tcPr>
          <w:p w14:paraId="7F0C5687" w14:textId="77777777" w:rsidR="004D111C" w:rsidRPr="00C8292E" w:rsidRDefault="004D111C" w:rsidP="00022DAA">
            <w:pPr>
              <w:rPr>
                <w:rFonts w:ascii="Sylfaen" w:hAnsi="Sylfaen" w:cs="Tahoma"/>
                <w:b/>
                <w:sz w:val="20"/>
                <w:szCs w:val="20"/>
              </w:rPr>
            </w:pPr>
            <w:r w:rsidRPr="00C8292E">
              <w:rPr>
                <w:rFonts w:ascii="Sylfaen" w:hAnsi="Sylfaen" w:cs="Tahoma"/>
                <w:b/>
                <w:sz w:val="20"/>
                <w:szCs w:val="20"/>
              </w:rPr>
              <w:lastRenderedPageBreak/>
              <w:t>L.p.</w:t>
            </w:r>
          </w:p>
        </w:tc>
        <w:tc>
          <w:tcPr>
            <w:tcW w:w="3402" w:type="dxa"/>
          </w:tcPr>
          <w:p w14:paraId="17606804" w14:textId="77777777" w:rsidR="004D111C" w:rsidRPr="00C8292E" w:rsidRDefault="004D111C" w:rsidP="00022DAA">
            <w:pPr>
              <w:rPr>
                <w:rFonts w:ascii="Sylfaen" w:hAnsi="Sylfaen" w:cs="Tahoma"/>
                <w:b/>
                <w:sz w:val="20"/>
                <w:szCs w:val="20"/>
              </w:rPr>
            </w:pPr>
            <w:r w:rsidRPr="00C8292E">
              <w:rPr>
                <w:rFonts w:ascii="Sylfaen" w:hAnsi="Sylfaen" w:cs="Tahoma"/>
                <w:b/>
                <w:sz w:val="20"/>
                <w:szCs w:val="20"/>
              </w:rPr>
              <w:t xml:space="preserve">Nazwa </w:t>
            </w:r>
          </w:p>
        </w:tc>
        <w:tc>
          <w:tcPr>
            <w:tcW w:w="850" w:type="dxa"/>
          </w:tcPr>
          <w:p w14:paraId="68831560" w14:textId="77777777" w:rsidR="004D111C" w:rsidRPr="00C8292E" w:rsidRDefault="004D111C" w:rsidP="00022DAA">
            <w:pPr>
              <w:rPr>
                <w:rFonts w:ascii="Sylfaen" w:hAnsi="Sylfaen" w:cs="Tahoma"/>
                <w:b/>
                <w:sz w:val="20"/>
                <w:szCs w:val="20"/>
              </w:rPr>
            </w:pPr>
            <w:r w:rsidRPr="00C8292E">
              <w:rPr>
                <w:rFonts w:ascii="Sylfaen" w:hAnsi="Sylfaen" w:cs="Tahoma"/>
                <w:b/>
                <w:sz w:val="20"/>
                <w:szCs w:val="20"/>
              </w:rPr>
              <w:t>j.m.</w:t>
            </w:r>
          </w:p>
        </w:tc>
        <w:tc>
          <w:tcPr>
            <w:tcW w:w="567" w:type="dxa"/>
          </w:tcPr>
          <w:p w14:paraId="07D7FF5C" w14:textId="77777777" w:rsidR="004D111C" w:rsidRPr="00C8292E" w:rsidRDefault="004D111C" w:rsidP="00022DAA">
            <w:pPr>
              <w:rPr>
                <w:rFonts w:ascii="Sylfaen" w:hAnsi="Sylfaen" w:cs="Tahoma"/>
                <w:b/>
                <w:sz w:val="20"/>
                <w:szCs w:val="20"/>
              </w:rPr>
            </w:pPr>
            <w:r w:rsidRPr="00C8292E">
              <w:rPr>
                <w:rFonts w:ascii="Sylfaen" w:hAnsi="Sylfaen" w:cs="Tahoma"/>
                <w:b/>
                <w:sz w:val="20"/>
                <w:szCs w:val="20"/>
              </w:rPr>
              <w:t xml:space="preserve">Ilość </w:t>
            </w:r>
          </w:p>
        </w:tc>
        <w:tc>
          <w:tcPr>
            <w:tcW w:w="709" w:type="dxa"/>
          </w:tcPr>
          <w:p w14:paraId="046C2D17" w14:textId="77777777" w:rsidR="004D111C" w:rsidRPr="00C8292E" w:rsidRDefault="004D111C" w:rsidP="00022DAA">
            <w:pPr>
              <w:rPr>
                <w:rFonts w:ascii="Sylfaen" w:hAnsi="Sylfaen" w:cs="Tahoma"/>
                <w:b/>
                <w:sz w:val="20"/>
                <w:szCs w:val="20"/>
              </w:rPr>
            </w:pPr>
            <w:r w:rsidRPr="00C8292E">
              <w:rPr>
                <w:rFonts w:ascii="Sylfaen" w:hAnsi="Sylfaen" w:cs="Tahoma"/>
                <w:b/>
                <w:sz w:val="20"/>
                <w:szCs w:val="20"/>
              </w:rPr>
              <w:t>Cena jedn. netto</w:t>
            </w:r>
          </w:p>
        </w:tc>
        <w:tc>
          <w:tcPr>
            <w:tcW w:w="850" w:type="dxa"/>
          </w:tcPr>
          <w:p w14:paraId="450A7577" w14:textId="77777777" w:rsidR="004D111C" w:rsidRPr="00C8292E" w:rsidRDefault="004D111C" w:rsidP="00022DAA">
            <w:pPr>
              <w:rPr>
                <w:rFonts w:ascii="Sylfaen" w:hAnsi="Sylfaen" w:cs="Tahoma"/>
                <w:b/>
                <w:sz w:val="20"/>
                <w:szCs w:val="20"/>
              </w:rPr>
            </w:pPr>
            <w:r w:rsidRPr="00C8292E">
              <w:rPr>
                <w:rFonts w:ascii="Sylfaen" w:hAnsi="Sylfaen" w:cs="Tahoma"/>
                <w:b/>
                <w:sz w:val="20"/>
                <w:szCs w:val="20"/>
              </w:rPr>
              <w:t>Wartość netto</w:t>
            </w:r>
          </w:p>
        </w:tc>
        <w:tc>
          <w:tcPr>
            <w:tcW w:w="567" w:type="dxa"/>
          </w:tcPr>
          <w:p w14:paraId="3D493338" w14:textId="77777777" w:rsidR="004D111C" w:rsidRPr="00C8292E" w:rsidRDefault="004D111C" w:rsidP="00022DAA">
            <w:pPr>
              <w:rPr>
                <w:rFonts w:ascii="Sylfaen" w:hAnsi="Sylfaen" w:cs="Tahoma"/>
                <w:b/>
                <w:sz w:val="20"/>
                <w:szCs w:val="20"/>
              </w:rPr>
            </w:pPr>
            <w:r w:rsidRPr="00C8292E">
              <w:rPr>
                <w:rFonts w:ascii="Sylfaen" w:hAnsi="Sylfaen" w:cs="Tahoma"/>
                <w:b/>
                <w:sz w:val="20"/>
                <w:szCs w:val="20"/>
              </w:rPr>
              <w:t>Vat %</w:t>
            </w:r>
          </w:p>
        </w:tc>
        <w:tc>
          <w:tcPr>
            <w:tcW w:w="851" w:type="dxa"/>
          </w:tcPr>
          <w:p w14:paraId="3C3EAEC8" w14:textId="77777777" w:rsidR="004D111C" w:rsidRPr="00C8292E" w:rsidRDefault="004D111C" w:rsidP="00022DAA">
            <w:pPr>
              <w:rPr>
                <w:rFonts w:ascii="Sylfaen" w:hAnsi="Sylfaen" w:cs="Tahoma"/>
                <w:b/>
                <w:sz w:val="20"/>
                <w:szCs w:val="20"/>
              </w:rPr>
            </w:pPr>
            <w:r w:rsidRPr="00C8292E">
              <w:rPr>
                <w:rFonts w:ascii="Sylfaen" w:hAnsi="Sylfaen" w:cs="Tahoma"/>
                <w:b/>
                <w:sz w:val="20"/>
                <w:szCs w:val="20"/>
              </w:rPr>
              <w:t>Wartość brutto</w:t>
            </w:r>
          </w:p>
        </w:tc>
        <w:tc>
          <w:tcPr>
            <w:tcW w:w="1276" w:type="dxa"/>
          </w:tcPr>
          <w:p w14:paraId="4BC3F46A" w14:textId="77777777" w:rsidR="004D111C" w:rsidRPr="00C8292E" w:rsidRDefault="004D111C" w:rsidP="00022DAA">
            <w:pPr>
              <w:rPr>
                <w:rFonts w:ascii="Sylfaen" w:hAnsi="Sylfaen" w:cs="Tahoma"/>
                <w:b/>
                <w:sz w:val="20"/>
                <w:szCs w:val="20"/>
              </w:rPr>
            </w:pPr>
            <w:r w:rsidRPr="00C8292E">
              <w:rPr>
                <w:rFonts w:ascii="Sylfaen" w:hAnsi="Sylfaen" w:cs="Tahoma"/>
                <w:b/>
                <w:sz w:val="20"/>
                <w:szCs w:val="20"/>
              </w:rPr>
              <w:t xml:space="preserve">Podać: Producent/  model/nr katalogowy producenta/ </w:t>
            </w:r>
          </w:p>
        </w:tc>
      </w:tr>
      <w:tr w:rsidR="004D111C" w:rsidRPr="00C8292E" w14:paraId="399736E6" w14:textId="77777777" w:rsidTr="00022DAA">
        <w:tblPrEx>
          <w:tblCellMar>
            <w:top w:w="0" w:type="dxa"/>
            <w:bottom w:w="0" w:type="dxa"/>
          </w:tblCellMar>
        </w:tblPrEx>
        <w:trPr>
          <w:trHeight w:val="565"/>
        </w:trPr>
        <w:tc>
          <w:tcPr>
            <w:tcW w:w="496" w:type="dxa"/>
          </w:tcPr>
          <w:p w14:paraId="167B88F5" w14:textId="5575DABF" w:rsidR="004D111C" w:rsidRPr="004D111C" w:rsidRDefault="004D111C" w:rsidP="004D111C">
            <w:pPr>
              <w:rPr>
                <w:rFonts w:ascii="Sylfaen" w:hAnsi="Sylfaen" w:cs="Tahoma"/>
                <w:bCs/>
                <w:sz w:val="20"/>
                <w:szCs w:val="20"/>
              </w:rPr>
            </w:pPr>
            <w:r w:rsidRPr="004D111C">
              <w:rPr>
                <w:rFonts w:ascii="Sylfaen" w:hAnsi="Sylfaen" w:cs="Tahoma"/>
                <w:bCs/>
                <w:sz w:val="20"/>
                <w:szCs w:val="20"/>
              </w:rPr>
              <w:t>1</w:t>
            </w:r>
          </w:p>
        </w:tc>
        <w:tc>
          <w:tcPr>
            <w:tcW w:w="3402" w:type="dxa"/>
          </w:tcPr>
          <w:p w14:paraId="1C41DE9F" w14:textId="012EA8BA" w:rsidR="004D111C" w:rsidRPr="004D111C" w:rsidRDefault="004D111C" w:rsidP="004D111C">
            <w:pPr>
              <w:rPr>
                <w:rFonts w:ascii="Sylfaen" w:hAnsi="Sylfaen" w:cs="Tahoma"/>
                <w:b/>
                <w:sz w:val="20"/>
                <w:szCs w:val="20"/>
              </w:rPr>
            </w:pPr>
            <w:r w:rsidRPr="004D111C">
              <w:rPr>
                <w:rFonts w:ascii="Sylfaen" w:hAnsi="Sylfaen" w:cs="Calibri"/>
                <w:color w:val="000000"/>
                <w:kern w:val="3"/>
                <w:sz w:val="20"/>
                <w:szCs w:val="20"/>
                <w:lang w:eastAsia="en-US"/>
              </w:rPr>
              <w:t xml:space="preserve">LUSTRO W RAMIE METALOWEJ -MATOWEJ Lustro zabezpieczone specjalną folią przed odpryskami w przypadku stłuczenia, zaopatrzone w otwory umożliwiające montaż w pionie lub poziomie,  ramka o szerokości 18 mm, grubość lustra 4 mm Wymiary: 600x500mm </w:t>
            </w:r>
          </w:p>
        </w:tc>
        <w:tc>
          <w:tcPr>
            <w:tcW w:w="850" w:type="dxa"/>
          </w:tcPr>
          <w:p w14:paraId="26063568" w14:textId="760B8EAE" w:rsidR="004D111C" w:rsidRPr="004D111C" w:rsidRDefault="004D111C" w:rsidP="004D111C">
            <w:pPr>
              <w:rPr>
                <w:rFonts w:ascii="Sylfaen" w:hAnsi="Sylfaen" w:cs="Tahoma"/>
                <w:b/>
                <w:sz w:val="20"/>
                <w:szCs w:val="20"/>
              </w:rPr>
            </w:pPr>
            <w:r w:rsidRPr="004D111C">
              <w:rPr>
                <w:rFonts w:ascii="Sylfaen" w:hAnsi="Sylfaen" w:cs="Calibri"/>
                <w:color w:val="000000"/>
                <w:kern w:val="3"/>
                <w:sz w:val="20"/>
                <w:szCs w:val="20"/>
                <w:lang w:eastAsia="en-US"/>
              </w:rPr>
              <w:t>SZT.</w:t>
            </w:r>
          </w:p>
        </w:tc>
        <w:tc>
          <w:tcPr>
            <w:tcW w:w="567" w:type="dxa"/>
          </w:tcPr>
          <w:p w14:paraId="573BA0BC" w14:textId="346DA25F" w:rsidR="004D111C" w:rsidRPr="004D111C" w:rsidRDefault="004D111C" w:rsidP="004D111C">
            <w:pPr>
              <w:rPr>
                <w:rFonts w:ascii="Sylfaen" w:hAnsi="Sylfaen" w:cs="Tahoma"/>
                <w:b/>
                <w:sz w:val="20"/>
                <w:szCs w:val="20"/>
              </w:rPr>
            </w:pPr>
            <w:r w:rsidRPr="004D111C">
              <w:rPr>
                <w:rFonts w:ascii="Sylfaen" w:hAnsi="Sylfaen" w:cs="Calibri"/>
                <w:color w:val="000000"/>
                <w:kern w:val="3"/>
                <w:sz w:val="20"/>
                <w:szCs w:val="20"/>
                <w:lang w:eastAsia="en-US"/>
              </w:rPr>
              <w:t>2</w:t>
            </w:r>
          </w:p>
        </w:tc>
        <w:tc>
          <w:tcPr>
            <w:tcW w:w="709" w:type="dxa"/>
          </w:tcPr>
          <w:p w14:paraId="259230DA" w14:textId="77777777" w:rsidR="004D111C" w:rsidRPr="004D111C" w:rsidRDefault="004D111C" w:rsidP="004D111C">
            <w:pPr>
              <w:rPr>
                <w:rFonts w:ascii="Sylfaen" w:hAnsi="Sylfaen" w:cs="Tahoma"/>
                <w:b/>
                <w:sz w:val="20"/>
                <w:szCs w:val="20"/>
              </w:rPr>
            </w:pPr>
          </w:p>
        </w:tc>
        <w:tc>
          <w:tcPr>
            <w:tcW w:w="850" w:type="dxa"/>
          </w:tcPr>
          <w:p w14:paraId="7468EBE4" w14:textId="77777777" w:rsidR="004D111C" w:rsidRPr="004D111C" w:rsidRDefault="004D111C" w:rsidP="004D111C">
            <w:pPr>
              <w:rPr>
                <w:rFonts w:ascii="Sylfaen" w:hAnsi="Sylfaen" w:cs="Tahoma"/>
                <w:b/>
                <w:sz w:val="20"/>
                <w:szCs w:val="20"/>
              </w:rPr>
            </w:pPr>
          </w:p>
        </w:tc>
        <w:tc>
          <w:tcPr>
            <w:tcW w:w="567" w:type="dxa"/>
          </w:tcPr>
          <w:p w14:paraId="782E7BB7" w14:textId="77777777" w:rsidR="004D111C" w:rsidRPr="004D111C" w:rsidRDefault="004D111C" w:rsidP="004D111C">
            <w:pPr>
              <w:rPr>
                <w:rFonts w:ascii="Sylfaen" w:hAnsi="Sylfaen" w:cs="Tahoma"/>
                <w:b/>
                <w:sz w:val="20"/>
                <w:szCs w:val="20"/>
              </w:rPr>
            </w:pPr>
          </w:p>
        </w:tc>
        <w:tc>
          <w:tcPr>
            <w:tcW w:w="851" w:type="dxa"/>
          </w:tcPr>
          <w:p w14:paraId="2A4D1F48" w14:textId="77777777" w:rsidR="004D111C" w:rsidRPr="004D111C" w:rsidRDefault="004D111C" w:rsidP="004D111C">
            <w:pPr>
              <w:rPr>
                <w:rFonts w:ascii="Sylfaen" w:hAnsi="Sylfaen" w:cs="Tahoma"/>
                <w:b/>
                <w:sz w:val="20"/>
                <w:szCs w:val="20"/>
              </w:rPr>
            </w:pPr>
          </w:p>
        </w:tc>
        <w:tc>
          <w:tcPr>
            <w:tcW w:w="1276" w:type="dxa"/>
          </w:tcPr>
          <w:p w14:paraId="6BB5D41C" w14:textId="77777777" w:rsidR="004D111C" w:rsidRPr="004D111C" w:rsidRDefault="004D111C" w:rsidP="004D111C">
            <w:pPr>
              <w:rPr>
                <w:rFonts w:ascii="Sylfaen" w:hAnsi="Sylfaen" w:cs="Tahoma"/>
                <w:b/>
                <w:sz w:val="20"/>
                <w:szCs w:val="20"/>
              </w:rPr>
            </w:pPr>
          </w:p>
        </w:tc>
      </w:tr>
      <w:tr w:rsidR="004D111C" w:rsidRPr="00C8292E" w14:paraId="608E0F8E" w14:textId="77777777" w:rsidTr="00022DAA">
        <w:tblPrEx>
          <w:tblCellMar>
            <w:top w:w="0" w:type="dxa"/>
            <w:bottom w:w="0" w:type="dxa"/>
          </w:tblCellMar>
        </w:tblPrEx>
        <w:trPr>
          <w:trHeight w:val="565"/>
        </w:trPr>
        <w:tc>
          <w:tcPr>
            <w:tcW w:w="496" w:type="dxa"/>
          </w:tcPr>
          <w:p w14:paraId="1E9A20F2" w14:textId="2555A502" w:rsidR="004D111C" w:rsidRPr="004D111C" w:rsidRDefault="004D111C" w:rsidP="004D111C">
            <w:pPr>
              <w:rPr>
                <w:rFonts w:ascii="Sylfaen" w:hAnsi="Sylfaen" w:cs="Tahoma"/>
                <w:bCs/>
                <w:sz w:val="20"/>
                <w:szCs w:val="20"/>
              </w:rPr>
            </w:pPr>
            <w:r w:rsidRPr="004D111C">
              <w:rPr>
                <w:rFonts w:ascii="Sylfaen" w:hAnsi="Sylfaen" w:cs="Tahoma"/>
                <w:bCs/>
                <w:sz w:val="20"/>
                <w:szCs w:val="20"/>
              </w:rPr>
              <w:t>2</w:t>
            </w:r>
          </w:p>
        </w:tc>
        <w:tc>
          <w:tcPr>
            <w:tcW w:w="3402" w:type="dxa"/>
          </w:tcPr>
          <w:p w14:paraId="19EEB48A" w14:textId="44F7B5B1"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 xml:space="preserve">WIESZAK  wykonany ze stali nierdzewnej polerowanej gat. 18/10. Wieszak z sześcioma przesuwnymi haczykami wykonany z do zamontowania na ścianie. Długość 335mm </w:t>
            </w:r>
          </w:p>
        </w:tc>
        <w:tc>
          <w:tcPr>
            <w:tcW w:w="850" w:type="dxa"/>
          </w:tcPr>
          <w:p w14:paraId="7590D6B0" w14:textId="6E0231D9"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tcPr>
          <w:p w14:paraId="508925DB" w14:textId="653F36E9"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2</w:t>
            </w:r>
          </w:p>
        </w:tc>
        <w:tc>
          <w:tcPr>
            <w:tcW w:w="709" w:type="dxa"/>
          </w:tcPr>
          <w:p w14:paraId="387E2F94" w14:textId="77777777" w:rsidR="004D111C" w:rsidRPr="004D111C" w:rsidRDefault="004D111C" w:rsidP="004D111C">
            <w:pPr>
              <w:rPr>
                <w:rFonts w:ascii="Sylfaen" w:hAnsi="Sylfaen" w:cs="Tahoma"/>
                <w:b/>
                <w:sz w:val="20"/>
                <w:szCs w:val="20"/>
              </w:rPr>
            </w:pPr>
          </w:p>
        </w:tc>
        <w:tc>
          <w:tcPr>
            <w:tcW w:w="850" w:type="dxa"/>
          </w:tcPr>
          <w:p w14:paraId="5BF4259E" w14:textId="77777777" w:rsidR="004D111C" w:rsidRPr="004D111C" w:rsidRDefault="004D111C" w:rsidP="004D111C">
            <w:pPr>
              <w:rPr>
                <w:rFonts w:ascii="Sylfaen" w:hAnsi="Sylfaen" w:cs="Tahoma"/>
                <w:b/>
                <w:sz w:val="20"/>
                <w:szCs w:val="20"/>
              </w:rPr>
            </w:pPr>
          </w:p>
        </w:tc>
        <w:tc>
          <w:tcPr>
            <w:tcW w:w="567" w:type="dxa"/>
          </w:tcPr>
          <w:p w14:paraId="40540AF8" w14:textId="77777777" w:rsidR="004D111C" w:rsidRPr="004D111C" w:rsidRDefault="004D111C" w:rsidP="004D111C">
            <w:pPr>
              <w:rPr>
                <w:rFonts w:ascii="Sylfaen" w:hAnsi="Sylfaen" w:cs="Tahoma"/>
                <w:b/>
                <w:sz w:val="20"/>
                <w:szCs w:val="20"/>
              </w:rPr>
            </w:pPr>
          </w:p>
        </w:tc>
        <w:tc>
          <w:tcPr>
            <w:tcW w:w="851" w:type="dxa"/>
          </w:tcPr>
          <w:p w14:paraId="7335AD7F" w14:textId="77777777" w:rsidR="004D111C" w:rsidRPr="004D111C" w:rsidRDefault="004D111C" w:rsidP="004D111C">
            <w:pPr>
              <w:rPr>
                <w:rFonts w:ascii="Sylfaen" w:hAnsi="Sylfaen" w:cs="Tahoma"/>
                <w:b/>
                <w:sz w:val="20"/>
                <w:szCs w:val="20"/>
              </w:rPr>
            </w:pPr>
          </w:p>
        </w:tc>
        <w:tc>
          <w:tcPr>
            <w:tcW w:w="1276" w:type="dxa"/>
          </w:tcPr>
          <w:p w14:paraId="6D4DE66F" w14:textId="77777777" w:rsidR="004D111C" w:rsidRPr="004D111C" w:rsidRDefault="004D111C" w:rsidP="004D111C">
            <w:pPr>
              <w:rPr>
                <w:rFonts w:ascii="Sylfaen" w:hAnsi="Sylfaen" w:cs="Tahoma"/>
                <w:b/>
                <w:sz w:val="20"/>
                <w:szCs w:val="20"/>
              </w:rPr>
            </w:pPr>
          </w:p>
        </w:tc>
      </w:tr>
      <w:tr w:rsidR="004D111C" w:rsidRPr="00C8292E" w14:paraId="7B15AE9E" w14:textId="77777777" w:rsidTr="00022DAA">
        <w:tblPrEx>
          <w:tblCellMar>
            <w:top w:w="0" w:type="dxa"/>
            <w:bottom w:w="0" w:type="dxa"/>
          </w:tblCellMar>
        </w:tblPrEx>
        <w:trPr>
          <w:trHeight w:val="565"/>
        </w:trPr>
        <w:tc>
          <w:tcPr>
            <w:tcW w:w="496" w:type="dxa"/>
          </w:tcPr>
          <w:p w14:paraId="58182B98" w14:textId="61A80C79" w:rsidR="004D111C" w:rsidRPr="004D111C" w:rsidRDefault="004D111C" w:rsidP="004D111C">
            <w:pPr>
              <w:rPr>
                <w:rFonts w:ascii="Sylfaen" w:hAnsi="Sylfaen" w:cs="Tahoma"/>
                <w:bCs/>
                <w:sz w:val="20"/>
                <w:szCs w:val="20"/>
              </w:rPr>
            </w:pPr>
            <w:r w:rsidRPr="004D111C">
              <w:rPr>
                <w:rFonts w:ascii="Sylfaen" w:hAnsi="Sylfaen" w:cs="Tahoma"/>
                <w:bCs/>
                <w:sz w:val="20"/>
                <w:szCs w:val="20"/>
              </w:rPr>
              <w:t>3</w:t>
            </w:r>
          </w:p>
        </w:tc>
        <w:tc>
          <w:tcPr>
            <w:tcW w:w="3402" w:type="dxa"/>
          </w:tcPr>
          <w:p w14:paraId="324D5976" w14:textId="09D8EC39"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KOSZ NA ODPADY 20l Kosz pedałowy wykonany ze stali nierdzewnej gat.430, stal szczotkowana z wykończeniem matowym. Wewnątrz pojemnik na odpady z tworzywa z uchwytem do przenoszenia.  Wymiary: h=440; Ø 275 mm</w:t>
            </w:r>
          </w:p>
        </w:tc>
        <w:tc>
          <w:tcPr>
            <w:tcW w:w="850" w:type="dxa"/>
          </w:tcPr>
          <w:p w14:paraId="5C6DC547" w14:textId="61EAEDE5"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tcPr>
          <w:p w14:paraId="7A362495" w14:textId="0CB543F5"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1</w:t>
            </w:r>
          </w:p>
        </w:tc>
        <w:tc>
          <w:tcPr>
            <w:tcW w:w="709" w:type="dxa"/>
          </w:tcPr>
          <w:p w14:paraId="0A2668A2" w14:textId="77777777" w:rsidR="004D111C" w:rsidRPr="004D111C" w:rsidRDefault="004D111C" w:rsidP="004D111C">
            <w:pPr>
              <w:rPr>
                <w:rFonts w:ascii="Sylfaen" w:hAnsi="Sylfaen" w:cs="Tahoma"/>
                <w:b/>
                <w:sz w:val="20"/>
                <w:szCs w:val="20"/>
              </w:rPr>
            </w:pPr>
          </w:p>
        </w:tc>
        <w:tc>
          <w:tcPr>
            <w:tcW w:w="850" w:type="dxa"/>
          </w:tcPr>
          <w:p w14:paraId="7E88D61B" w14:textId="77777777" w:rsidR="004D111C" w:rsidRPr="004D111C" w:rsidRDefault="004D111C" w:rsidP="004D111C">
            <w:pPr>
              <w:rPr>
                <w:rFonts w:ascii="Sylfaen" w:hAnsi="Sylfaen" w:cs="Tahoma"/>
                <w:b/>
                <w:sz w:val="20"/>
                <w:szCs w:val="20"/>
              </w:rPr>
            </w:pPr>
          </w:p>
        </w:tc>
        <w:tc>
          <w:tcPr>
            <w:tcW w:w="567" w:type="dxa"/>
          </w:tcPr>
          <w:p w14:paraId="628AC00B" w14:textId="77777777" w:rsidR="004D111C" w:rsidRPr="004D111C" w:rsidRDefault="004D111C" w:rsidP="004D111C">
            <w:pPr>
              <w:rPr>
                <w:rFonts w:ascii="Sylfaen" w:hAnsi="Sylfaen" w:cs="Tahoma"/>
                <w:b/>
                <w:sz w:val="20"/>
                <w:szCs w:val="20"/>
              </w:rPr>
            </w:pPr>
          </w:p>
        </w:tc>
        <w:tc>
          <w:tcPr>
            <w:tcW w:w="851" w:type="dxa"/>
          </w:tcPr>
          <w:p w14:paraId="7FF6581C" w14:textId="77777777" w:rsidR="004D111C" w:rsidRPr="004D111C" w:rsidRDefault="004D111C" w:rsidP="004D111C">
            <w:pPr>
              <w:rPr>
                <w:rFonts w:ascii="Sylfaen" w:hAnsi="Sylfaen" w:cs="Tahoma"/>
                <w:b/>
                <w:sz w:val="20"/>
                <w:szCs w:val="20"/>
              </w:rPr>
            </w:pPr>
          </w:p>
        </w:tc>
        <w:tc>
          <w:tcPr>
            <w:tcW w:w="1276" w:type="dxa"/>
          </w:tcPr>
          <w:p w14:paraId="289F1C84" w14:textId="77777777" w:rsidR="004D111C" w:rsidRPr="004D111C" w:rsidRDefault="004D111C" w:rsidP="004D111C">
            <w:pPr>
              <w:rPr>
                <w:rFonts w:ascii="Sylfaen" w:hAnsi="Sylfaen" w:cs="Tahoma"/>
                <w:b/>
                <w:sz w:val="20"/>
                <w:szCs w:val="20"/>
              </w:rPr>
            </w:pPr>
          </w:p>
        </w:tc>
      </w:tr>
      <w:tr w:rsidR="004D111C" w:rsidRPr="00C8292E" w14:paraId="2C334CCA" w14:textId="77777777" w:rsidTr="003E5768">
        <w:tblPrEx>
          <w:tblCellMar>
            <w:top w:w="0" w:type="dxa"/>
            <w:bottom w:w="0" w:type="dxa"/>
          </w:tblCellMar>
        </w:tblPrEx>
        <w:trPr>
          <w:trHeight w:val="565"/>
        </w:trPr>
        <w:tc>
          <w:tcPr>
            <w:tcW w:w="496" w:type="dxa"/>
          </w:tcPr>
          <w:p w14:paraId="0662DB02" w14:textId="06F37A7E" w:rsidR="004D111C" w:rsidRPr="004D111C" w:rsidRDefault="004D111C" w:rsidP="004D111C">
            <w:pPr>
              <w:rPr>
                <w:rFonts w:ascii="Sylfaen" w:hAnsi="Sylfaen" w:cs="Tahoma"/>
                <w:bCs/>
                <w:sz w:val="20"/>
                <w:szCs w:val="20"/>
              </w:rPr>
            </w:pPr>
            <w:r w:rsidRPr="004D111C">
              <w:rPr>
                <w:rFonts w:ascii="Sylfaen" w:hAnsi="Sylfaen" w:cs="Tahoma"/>
                <w:bCs/>
                <w:sz w:val="20"/>
                <w:szCs w:val="20"/>
              </w:rPr>
              <w:t>4</w:t>
            </w:r>
          </w:p>
        </w:tc>
        <w:tc>
          <w:tcPr>
            <w:tcW w:w="3402" w:type="dxa"/>
          </w:tcPr>
          <w:p w14:paraId="19787F65" w14:textId="4715A442"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 xml:space="preserve">Regał listwowy na maski/ rękawice/czepki itp. Regał wykonany ze stali kwasoodpornej gat. OH18N9, wyposażony w 2x kosz </w:t>
            </w:r>
            <w:proofErr w:type="spellStart"/>
            <w:r w:rsidRPr="004D111C">
              <w:rPr>
                <w:rFonts w:ascii="Sylfaen" w:hAnsi="Sylfaen" w:cs="Calibri"/>
                <w:color w:val="000000"/>
                <w:kern w:val="3"/>
                <w:sz w:val="20"/>
                <w:szCs w:val="20"/>
                <w:lang w:eastAsia="en-US"/>
              </w:rPr>
              <w:t>gł</w:t>
            </w:r>
            <w:proofErr w:type="spellEnd"/>
            <w:r w:rsidRPr="004D111C">
              <w:rPr>
                <w:rFonts w:ascii="Sylfaen" w:hAnsi="Sylfaen" w:cs="Calibri"/>
                <w:color w:val="000000"/>
                <w:kern w:val="3"/>
                <w:sz w:val="20"/>
                <w:szCs w:val="20"/>
                <w:lang w:eastAsia="en-US"/>
              </w:rPr>
              <w:t xml:space="preserve"> 130 mm oraz 260 z wycięciem  Wysokość listew: 900 mm</w:t>
            </w:r>
          </w:p>
        </w:tc>
        <w:tc>
          <w:tcPr>
            <w:tcW w:w="850" w:type="dxa"/>
          </w:tcPr>
          <w:p w14:paraId="3EBC0ADA" w14:textId="244B4305"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4EF919C5" w14:textId="7656DA19"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1</w:t>
            </w:r>
          </w:p>
        </w:tc>
        <w:tc>
          <w:tcPr>
            <w:tcW w:w="709" w:type="dxa"/>
          </w:tcPr>
          <w:p w14:paraId="455E8CD5" w14:textId="77777777" w:rsidR="004D111C" w:rsidRPr="004D111C" w:rsidRDefault="004D111C" w:rsidP="004D111C">
            <w:pPr>
              <w:rPr>
                <w:rFonts w:ascii="Sylfaen" w:hAnsi="Sylfaen" w:cs="Tahoma"/>
                <w:b/>
                <w:sz w:val="20"/>
                <w:szCs w:val="20"/>
              </w:rPr>
            </w:pPr>
          </w:p>
        </w:tc>
        <w:tc>
          <w:tcPr>
            <w:tcW w:w="850" w:type="dxa"/>
          </w:tcPr>
          <w:p w14:paraId="574DA14B" w14:textId="77777777" w:rsidR="004D111C" w:rsidRPr="004D111C" w:rsidRDefault="004D111C" w:rsidP="004D111C">
            <w:pPr>
              <w:rPr>
                <w:rFonts w:ascii="Sylfaen" w:hAnsi="Sylfaen" w:cs="Tahoma"/>
                <w:b/>
                <w:sz w:val="20"/>
                <w:szCs w:val="20"/>
              </w:rPr>
            </w:pPr>
          </w:p>
        </w:tc>
        <w:tc>
          <w:tcPr>
            <w:tcW w:w="567" w:type="dxa"/>
          </w:tcPr>
          <w:p w14:paraId="583192E3" w14:textId="77777777" w:rsidR="004D111C" w:rsidRPr="004D111C" w:rsidRDefault="004D111C" w:rsidP="004D111C">
            <w:pPr>
              <w:rPr>
                <w:rFonts w:ascii="Sylfaen" w:hAnsi="Sylfaen" w:cs="Tahoma"/>
                <w:b/>
                <w:sz w:val="20"/>
                <w:szCs w:val="20"/>
              </w:rPr>
            </w:pPr>
          </w:p>
        </w:tc>
        <w:tc>
          <w:tcPr>
            <w:tcW w:w="851" w:type="dxa"/>
          </w:tcPr>
          <w:p w14:paraId="00DCE3BD" w14:textId="77777777" w:rsidR="004D111C" w:rsidRPr="004D111C" w:rsidRDefault="004D111C" w:rsidP="004D111C">
            <w:pPr>
              <w:rPr>
                <w:rFonts w:ascii="Sylfaen" w:hAnsi="Sylfaen" w:cs="Tahoma"/>
                <w:b/>
                <w:sz w:val="20"/>
                <w:szCs w:val="20"/>
              </w:rPr>
            </w:pPr>
          </w:p>
        </w:tc>
        <w:tc>
          <w:tcPr>
            <w:tcW w:w="1276" w:type="dxa"/>
          </w:tcPr>
          <w:p w14:paraId="351971E6" w14:textId="77777777" w:rsidR="004D111C" w:rsidRPr="004D111C" w:rsidRDefault="004D111C" w:rsidP="004D111C">
            <w:pPr>
              <w:rPr>
                <w:rFonts w:ascii="Sylfaen" w:hAnsi="Sylfaen" w:cs="Tahoma"/>
                <w:b/>
                <w:sz w:val="20"/>
                <w:szCs w:val="20"/>
              </w:rPr>
            </w:pPr>
          </w:p>
        </w:tc>
      </w:tr>
      <w:tr w:rsidR="004D111C" w:rsidRPr="00C8292E" w14:paraId="1AF80FA3" w14:textId="77777777" w:rsidTr="003E5768">
        <w:tblPrEx>
          <w:tblCellMar>
            <w:top w:w="0" w:type="dxa"/>
            <w:bottom w:w="0" w:type="dxa"/>
          </w:tblCellMar>
        </w:tblPrEx>
        <w:trPr>
          <w:trHeight w:val="565"/>
        </w:trPr>
        <w:tc>
          <w:tcPr>
            <w:tcW w:w="496" w:type="dxa"/>
          </w:tcPr>
          <w:p w14:paraId="3488639E" w14:textId="45AEE2E7" w:rsidR="004D111C" w:rsidRPr="004D111C" w:rsidRDefault="004D111C" w:rsidP="004D111C">
            <w:pPr>
              <w:rPr>
                <w:rFonts w:ascii="Sylfaen" w:hAnsi="Sylfaen" w:cs="Tahoma"/>
                <w:bCs/>
                <w:sz w:val="20"/>
                <w:szCs w:val="20"/>
              </w:rPr>
            </w:pPr>
            <w:r w:rsidRPr="004D111C">
              <w:rPr>
                <w:rFonts w:ascii="Sylfaen" w:hAnsi="Sylfaen" w:cs="Tahoma"/>
                <w:bCs/>
                <w:sz w:val="20"/>
                <w:szCs w:val="20"/>
              </w:rPr>
              <w:t>5</w:t>
            </w:r>
          </w:p>
        </w:tc>
        <w:tc>
          <w:tcPr>
            <w:tcW w:w="3402" w:type="dxa"/>
          </w:tcPr>
          <w:p w14:paraId="6F62698E" w14:textId="397C9CFB"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Regał listwowy na buty chirurgiczne. Regał wykonany ze stali kwasoodpornej gat. OH18N9, wyposażony w 4 uchwyty na 6 par (24pary) Wysokość listew: 1800mm</w:t>
            </w:r>
          </w:p>
        </w:tc>
        <w:tc>
          <w:tcPr>
            <w:tcW w:w="850" w:type="dxa"/>
          </w:tcPr>
          <w:p w14:paraId="2D785F87" w14:textId="7C9F2EEF"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7DF58A17" w14:textId="01D87A4B"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sz w:val="20"/>
                <w:szCs w:val="20"/>
              </w:rPr>
              <w:t>1</w:t>
            </w:r>
          </w:p>
        </w:tc>
        <w:tc>
          <w:tcPr>
            <w:tcW w:w="709" w:type="dxa"/>
          </w:tcPr>
          <w:p w14:paraId="4FBFA292" w14:textId="77777777" w:rsidR="004D111C" w:rsidRPr="004D111C" w:rsidRDefault="004D111C" w:rsidP="004D111C">
            <w:pPr>
              <w:rPr>
                <w:rFonts w:ascii="Sylfaen" w:hAnsi="Sylfaen" w:cs="Tahoma"/>
                <w:b/>
                <w:sz w:val="20"/>
                <w:szCs w:val="20"/>
              </w:rPr>
            </w:pPr>
          </w:p>
        </w:tc>
        <w:tc>
          <w:tcPr>
            <w:tcW w:w="850" w:type="dxa"/>
          </w:tcPr>
          <w:p w14:paraId="05CC8B97" w14:textId="77777777" w:rsidR="004D111C" w:rsidRPr="004D111C" w:rsidRDefault="004D111C" w:rsidP="004D111C">
            <w:pPr>
              <w:rPr>
                <w:rFonts w:ascii="Sylfaen" w:hAnsi="Sylfaen" w:cs="Tahoma"/>
                <w:b/>
                <w:sz w:val="20"/>
                <w:szCs w:val="20"/>
              </w:rPr>
            </w:pPr>
          </w:p>
        </w:tc>
        <w:tc>
          <w:tcPr>
            <w:tcW w:w="567" w:type="dxa"/>
          </w:tcPr>
          <w:p w14:paraId="1313DD73" w14:textId="77777777" w:rsidR="004D111C" w:rsidRPr="004D111C" w:rsidRDefault="004D111C" w:rsidP="004D111C">
            <w:pPr>
              <w:rPr>
                <w:rFonts w:ascii="Sylfaen" w:hAnsi="Sylfaen" w:cs="Tahoma"/>
                <w:b/>
                <w:sz w:val="20"/>
                <w:szCs w:val="20"/>
              </w:rPr>
            </w:pPr>
          </w:p>
        </w:tc>
        <w:tc>
          <w:tcPr>
            <w:tcW w:w="851" w:type="dxa"/>
          </w:tcPr>
          <w:p w14:paraId="7C234417" w14:textId="77777777" w:rsidR="004D111C" w:rsidRPr="004D111C" w:rsidRDefault="004D111C" w:rsidP="004D111C">
            <w:pPr>
              <w:rPr>
                <w:rFonts w:ascii="Sylfaen" w:hAnsi="Sylfaen" w:cs="Tahoma"/>
                <w:b/>
                <w:sz w:val="20"/>
                <w:szCs w:val="20"/>
              </w:rPr>
            </w:pPr>
          </w:p>
        </w:tc>
        <w:tc>
          <w:tcPr>
            <w:tcW w:w="1276" w:type="dxa"/>
          </w:tcPr>
          <w:p w14:paraId="6FF812D9" w14:textId="77777777" w:rsidR="004D111C" w:rsidRPr="004D111C" w:rsidRDefault="004D111C" w:rsidP="004D111C">
            <w:pPr>
              <w:rPr>
                <w:rFonts w:ascii="Sylfaen" w:hAnsi="Sylfaen" w:cs="Tahoma"/>
                <w:b/>
                <w:sz w:val="20"/>
                <w:szCs w:val="20"/>
              </w:rPr>
            </w:pPr>
          </w:p>
        </w:tc>
      </w:tr>
      <w:tr w:rsidR="004D111C" w:rsidRPr="00C8292E" w14:paraId="4CCAC1C6" w14:textId="77777777" w:rsidTr="003E5768">
        <w:tblPrEx>
          <w:tblCellMar>
            <w:top w:w="0" w:type="dxa"/>
            <w:bottom w:w="0" w:type="dxa"/>
          </w:tblCellMar>
        </w:tblPrEx>
        <w:trPr>
          <w:trHeight w:val="565"/>
        </w:trPr>
        <w:tc>
          <w:tcPr>
            <w:tcW w:w="496" w:type="dxa"/>
          </w:tcPr>
          <w:p w14:paraId="73556287" w14:textId="61439B6C" w:rsidR="004D111C" w:rsidRPr="004D111C" w:rsidRDefault="004D111C" w:rsidP="004D111C">
            <w:pPr>
              <w:rPr>
                <w:rFonts w:ascii="Sylfaen" w:hAnsi="Sylfaen" w:cs="Tahoma"/>
                <w:bCs/>
                <w:sz w:val="20"/>
                <w:szCs w:val="20"/>
              </w:rPr>
            </w:pPr>
            <w:r w:rsidRPr="004D111C">
              <w:rPr>
                <w:rFonts w:ascii="Sylfaen" w:hAnsi="Sylfaen" w:cs="Tahoma"/>
                <w:bCs/>
                <w:sz w:val="20"/>
                <w:szCs w:val="20"/>
              </w:rPr>
              <w:t>6</w:t>
            </w:r>
          </w:p>
        </w:tc>
        <w:tc>
          <w:tcPr>
            <w:tcW w:w="3402" w:type="dxa"/>
          </w:tcPr>
          <w:p w14:paraId="2DB1D95E" w14:textId="1978962F"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sz w:val="20"/>
                <w:szCs w:val="20"/>
              </w:rPr>
              <w:t xml:space="preserve">WÓZEK NA ODPADY/ zbieracz na brudne ubrania. Wózek wykonany ze stali kwasoodpornej gat. OH18N9, Wózek na dwa worki o poj.120l, wyposażony w pokrywy otwierane za pomocą pedału nożnego.  Wymiary: 780x420x760mm </w:t>
            </w:r>
          </w:p>
        </w:tc>
        <w:tc>
          <w:tcPr>
            <w:tcW w:w="850" w:type="dxa"/>
          </w:tcPr>
          <w:p w14:paraId="1AECBC99" w14:textId="422646F7"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070BFE12" w14:textId="517D4CEB"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1</w:t>
            </w:r>
          </w:p>
        </w:tc>
        <w:tc>
          <w:tcPr>
            <w:tcW w:w="709" w:type="dxa"/>
          </w:tcPr>
          <w:p w14:paraId="721EACC3" w14:textId="77777777" w:rsidR="004D111C" w:rsidRPr="004D111C" w:rsidRDefault="004D111C" w:rsidP="004D111C">
            <w:pPr>
              <w:rPr>
                <w:rFonts w:ascii="Sylfaen" w:hAnsi="Sylfaen" w:cs="Tahoma"/>
                <w:b/>
                <w:sz w:val="20"/>
                <w:szCs w:val="20"/>
              </w:rPr>
            </w:pPr>
          </w:p>
        </w:tc>
        <w:tc>
          <w:tcPr>
            <w:tcW w:w="850" w:type="dxa"/>
          </w:tcPr>
          <w:p w14:paraId="1DD6A5D6" w14:textId="77777777" w:rsidR="004D111C" w:rsidRPr="004D111C" w:rsidRDefault="004D111C" w:rsidP="004D111C">
            <w:pPr>
              <w:rPr>
                <w:rFonts w:ascii="Sylfaen" w:hAnsi="Sylfaen" w:cs="Tahoma"/>
                <w:b/>
                <w:sz w:val="20"/>
                <w:szCs w:val="20"/>
              </w:rPr>
            </w:pPr>
          </w:p>
        </w:tc>
        <w:tc>
          <w:tcPr>
            <w:tcW w:w="567" w:type="dxa"/>
          </w:tcPr>
          <w:p w14:paraId="4EA4B2EC" w14:textId="77777777" w:rsidR="004D111C" w:rsidRPr="004D111C" w:rsidRDefault="004D111C" w:rsidP="004D111C">
            <w:pPr>
              <w:rPr>
                <w:rFonts w:ascii="Sylfaen" w:hAnsi="Sylfaen" w:cs="Tahoma"/>
                <w:b/>
                <w:sz w:val="20"/>
                <w:szCs w:val="20"/>
              </w:rPr>
            </w:pPr>
          </w:p>
        </w:tc>
        <w:tc>
          <w:tcPr>
            <w:tcW w:w="851" w:type="dxa"/>
          </w:tcPr>
          <w:p w14:paraId="1F70D9B5" w14:textId="77777777" w:rsidR="004D111C" w:rsidRPr="004D111C" w:rsidRDefault="004D111C" w:rsidP="004D111C">
            <w:pPr>
              <w:rPr>
                <w:rFonts w:ascii="Sylfaen" w:hAnsi="Sylfaen" w:cs="Tahoma"/>
                <w:b/>
                <w:sz w:val="20"/>
                <w:szCs w:val="20"/>
              </w:rPr>
            </w:pPr>
          </w:p>
        </w:tc>
        <w:tc>
          <w:tcPr>
            <w:tcW w:w="1276" w:type="dxa"/>
          </w:tcPr>
          <w:p w14:paraId="475CC3A7" w14:textId="77777777" w:rsidR="004D111C" w:rsidRPr="004D111C" w:rsidRDefault="004D111C" w:rsidP="004D111C">
            <w:pPr>
              <w:rPr>
                <w:rFonts w:ascii="Sylfaen" w:hAnsi="Sylfaen" w:cs="Tahoma"/>
                <w:b/>
                <w:sz w:val="20"/>
                <w:szCs w:val="20"/>
              </w:rPr>
            </w:pPr>
          </w:p>
        </w:tc>
      </w:tr>
      <w:tr w:rsidR="004D111C" w:rsidRPr="00C8292E" w14:paraId="6D2C8C7A" w14:textId="77777777" w:rsidTr="003E5768">
        <w:tblPrEx>
          <w:tblCellMar>
            <w:top w:w="0" w:type="dxa"/>
            <w:bottom w:w="0" w:type="dxa"/>
          </w:tblCellMar>
        </w:tblPrEx>
        <w:trPr>
          <w:trHeight w:val="565"/>
        </w:trPr>
        <w:tc>
          <w:tcPr>
            <w:tcW w:w="496" w:type="dxa"/>
          </w:tcPr>
          <w:p w14:paraId="360F21D5" w14:textId="79AE6076" w:rsidR="004D111C" w:rsidRPr="004D111C" w:rsidRDefault="004D111C" w:rsidP="004D111C">
            <w:pPr>
              <w:rPr>
                <w:rFonts w:ascii="Sylfaen" w:hAnsi="Sylfaen" w:cs="Tahoma"/>
                <w:bCs/>
                <w:sz w:val="20"/>
                <w:szCs w:val="20"/>
              </w:rPr>
            </w:pPr>
            <w:r w:rsidRPr="004D111C">
              <w:rPr>
                <w:rFonts w:ascii="Sylfaen" w:hAnsi="Sylfaen" w:cs="Tahoma"/>
                <w:bCs/>
                <w:sz w:val="20"/>
                <w:szCs w:val="20"/>
              </w:rPr>
              <w:t>7</w:t>
            </w:r>
          </w:p>
        </w:tc>
        <w:tc>
          <w:tcPr>
            <w:tcW w:w="3402" w:type="dxa"/>
          </w:tcPr>
          <w:p w14:paraId="7D91AD29" w14:textId="61160F3E"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 xml:space="preserve">WÓZEK NA ODPADY/ zbieracz na buty. Wózek wykonany ze stali kwasoodpornej gat. OH18N9, Wózek na dwa worki o poj.120l, wyposażony w pokrywy otwierane za pomocą pedału nożnego.  Wymiary: 780x420x760mm </w:t>
            </w:r>
          </w:p>
        </w:tc>
        <w:tc>
          <w:tcPr>
            <w:tcW w:w="850" w:type="dxa"/>
          </w:tcPr>
          <w:p w14:paraId="58ACF45B" w14:textId="26539F28"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7E2727A3" w14:textId="710D8F01"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1</w:t>
            </w:r>
          </w:p>
        </w:tc>
        <w:tc>
          <w:tcPr>
            <w:tcW w:w="709" w:type="dxa"/>
          </w:tcPr>
          <w:p w14:paraId="3F289D96" w14:textId="77777777" w:rsidR="004D111C" w:rsidRPr="004D111C" w:rsidRDefault="004D111C" w:rsidP="004D111C">
            <w:pPr>
              <w:rPr>
                <w:rFonts w:ascii="Sylfaen" w:hAnsi="Sylfaen" w:cs="Tahoma"/>
                <w:b/>
                <w:sz w:val="20"/>
                <w:szCs w:val="20"/>
              </w:rPr>
            </w:pPr>
          </w:p>
        </w:tc>
        <w:tc>
          <w:tcPr>
            <w:tcW w:w="850" w:type="dxa"/>
          </w:tcPr>
          <w:p w14:paraId="1432699F" w14:textId="77777777" w:rsidR="004D111C" w:rsidRPr="004D111C" w:rsidRDefault="004D111C" w:rsidP="004D111C">
            <w:pPr>
              <w:rPr>
                <w:rFonts w:ascii="Sylfaen" w:hAnsi="Sylfaen" w:cs="Tahoma"/>
                <w:b/>
                <w:sz w:val="20"/>
                <w:szCs w:val="20"/>
              </w:rPr>
            </w:pPr>
          </w:p>
        </w:tc>
        <w:tc>
          <w:tcPr>
            <w:tcW w:w="567" w:type="dxa"/>
          </w:tcPr>
          <w:p w14:paraId="6D0AC257" w14:textId="77777777" w:rsidR="004D111C" w:rsidRPr="004D111C" w:rsidRDefault="004D111C" w:rsidP="004D111C">
            <w:pPr>
              <w:rPr>
                <w:rFonts w:ascii="Sylfaen" w:hAnsi="Sylfaen" w:cs="Tahoma"/>
                <w:b/>
                <w:sz w:val="20"/>
                <w:szCs w:val="20"/>
              </w:rPr>
            </w:pPr>
          </w:p>
        </w:tc>
        <w:tc>
          <w:tcPr>
            <w:tcW w:w="851" w:type="dxa"/>
          </w:tcPr>
          <w:p w14:paraId="50CE6BAE" w14:textId="77777777" w:rsidR="004D111C" w:rsidRPr="004D111C" w:rsidRDefault="004D111C" w:rsidP="004D111C">
            <w:pPr>
              <w:rPr>
                <w:rFonts w:ascii="Sylfaen" w:hAnsi="Sylfaen" w:cs="Tahoma"/>
                <w:b/>
                <w:sz w:val="20"/>
                <w:szCs w:val="20"/>
              </w:rPr>
            </w:pPr>
          </w:p>
        </w:tc>
        <w:tc>
          <w:tcPr>
            <w:tcW w:w="1276" w:type="dxa"/>
          </w:tcPr>
          <w:p w14:paraId="1A05D797" w14:textId="77777777" w:rsidR="004D111C" w:rsidRPr="004D111C" w:rsidRDefault="004D111C" w:rsidP="004D111C">
            <w:pPr>
              <w:rPr>
                <w:rFonts w:ascii="Sylfaen" w:hAnsi="Sylfaen" w:cs="Tahoma"/>
                <w:b/>
                <w:sz w:val="20"/>
                <w:szCs w:val="20"/>
              </w:rPr>
            </w:pPr>
          </w:p>
        </w:tc>
      </w:tr>
      <w:tr w:rsidR="004D111C" w:rsidRPr="00C8292E" w14:paraId="647849B6" w14:textId="77777777" w:rsidTr="003E5768">
        <w:tblPrEx>
          <w:tblCellMar>
            <w:top w:w="0" w:type="dxa"/>
            <w:bottom w:w="0" w:type="dxa"/>
          </w:tblCellMar>
        </w:tblPrEx>
        <w:trPr>
          <w:trHeight w:val="565"/>
        </w:trPr>
        <w:tc>
          <w:tcPr>
            <w:tcW w:w="496" w:type="dxa"/>
          </w:tcPr>
          <w:p w14:paraId="235FB997" w14:textId="31B79417" w:rsidR="004D111C" w:rsidRPr="004D111C" w:rsidRDefault="004D111C" w:rsidP="004D111C">
            <w:pPr>
              <w:rPr>
                <w:rFonts w:ascii="Sylfaen" w:hAnsi="Sylfaen" w:cs="Tahoma"/>
                <w:bCs/>
                <w:sz w:val="20"/>
                <w:szCs w:val="20"/>
              </w:rPr>
            </w:pPr>
            <w:r w:rsidRPr="004D111C">
              <w:rPr>
                <w:rFonts w:ascii="Sylfaen" w:hAnsi="Sylfaen" w:cs="Tahoma"/>
                <w:bCs/>
                <w:sz w:val="20"/>
                <w:szCs w:val="20"/>
              </w:rPr>
              <w:t>8</w:t>
            </w:r>
          </w:p>
        </w:tc>
        <w:tc>
          <w:tcPr>
            <w:tcW w:w="3402" w:type="dxa"/>
          </w:tcPr>
          <w:p w14:paraId="2A5F8849" w14:textId="5875A26C"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 xml:space="preserve">Regał mobilny 5 półkowy o szer. 1500mm o głębokości 600 mm. Regał </w:t>
            </w:r>
            <w:r w:rsidRPr="004D111C">
              <w:rPr>
                <w:rFonts w:ascii="Sylfaen" w:hAnsi="Sylfaen" w:cs="Calibri"/>
                <w:color w:val="000000"/>
                <w:sz w:val="20"/>
                <w:szCs w:val="20"/>
              </w:rPr>
              <w:lastRenderedPageBreak/>
              <w:t xml:space="preserve">wykonany ze stali kwasoodpornej gat. OH18N9. Półki wzmocnione.  Układ jezdny: 4x koła o Ø 125 mm, 2 z blokadą. Wymiary: 1500x600x1950 mm </w:t>
            </w:r>
          </w:p>
        </w:tc>
        <w:tc>
          <w:tcPr>
            <w:tcW w:w="850" w:type="dxa"/>
          </w:tcPr>
          <w:p w14:paraId="2DFC155D" w14:textId="15DA4F7D"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lastRenderedPageBreak/>
              <w:t>SZT.</w:t>
            </w:r>
          </w:p>
        </w:tc>
        <w:tc>
          <w:tcPr>
            <w:tcW w:w="567" w:type="dxa"/>
            <w:vAlign w:val="center"/>
          </w:tcPr>
          <w:p w14:paraId="3ACC5725" w14:textId="73282315"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1</w:t>
            </w:r>
          </w:p>
        </w:tc>
        <w:tc>
          <w:tcPr>
            <w:tcW w:w="709" w:type="dxa"/>
          </w:tcPr>
          <w:p w14:paraId="4C37EF6C" w14:textId="77777777" w:rsidR="004D111C" w:rsidRPr="004D111C" w:rsidRDefault="004D111C" w:rsidP="004D111C">
            <w:pPr>
              <w:rPr>
                <w:rFonts w:ascii="Sylfaen" w:hAnsi="Sylfaen" w:cs="Tahoma"/>
                <w:b/>
                <w:sz w:val="20"/>
                <w:szCs w:val="20"/>
              </w:rPr>
            </w:pPr>
          </w:p>
        </w:tc>
        <w:tc>
          <w:tcPr>
            <w:tcW w:w="850" w:type="dxa"/>
          </w:tcPr>
          <w:p w14:paraId="18E8D8EE" w14:textId="77777777" w:rsidR="004D111C" w:rsidRPr="004D111C" w:rsidRDefault="004D111C" w:rsidP="004D111C">
            <w:pPr>
              <w:rPr>
                <w:rFonts w:ascii="Sylfaen" w:hAnsi="Sylfaen" w:cs="Tahoma"/>
                <w:b/>
                <w:sz w:val="20"/>
                <w:szCs w:val="20"/>
              </w:rPr>
            </w:pPr>
          </w:p>
        </w:tc>
        <w:tc>
          <w:tcPr>
            <w:tcW w:w="567" w:type="dxa"/>
          </w:tcPr>
          <w:p w14:paraId="37D6DC02" w14:textId="77777777" w:rsidR="004D111C" w:rsidRPr="004D111C" w:rsidRDefault="004D111C" w:rsidP="004D111C">
            <w:pPr>
              <w:rPr>
                <w:rFonts w:ascii="Sylfaen" w:hAnsi="Sylfaen" w:cs="Tahoma"/>
                <w:b/>
                <w:sz w:val="20"/>
                <w:szCs w:val="20"/>
              </w:rPr>
            </w:pPr>
          </w:p>
        </w:tc>
        <w:tc>
          <w:tcPr>
            <w:tcW w:w="851" w:type="dxa"/>
          </w:tcPr>
          <w:p w14:paraId="48C2FF62" w14:textId="77777777" w:rsidR="004D111C" w:rsidRPr="004D111C" w:rsidRDefault="004D111C" w:rsidP="004D111C">
            <w:pPr>
              <w:rPr>
                <w:rFonts w:ascii="Sylfaen" w:hAnsi="Sylfaen" w:cs="Tahoma"/>
                <w:b/>
                <w:sz w:val="20"/>
                <w:szCs w:val="20"/>
              </w:rPr>
            </w:pPr>
          </w:p>
        </w:tc>
        <w:tc>
          <w:tcPr>
            <w:tcW w:w="1276" w:type="dxa"/>
          </w:tcPr>
          <w:p w14:paraId="7BCC3774" w14:textId="77777777" w:rsidR="004D111C" w:rsidRPr="004D111C" w:rsidRDefault="004D111C" w:rsidP="004D111C">
            <w:pPr>
              <w:rPr>
                <w:rFonts w:ascii="Sylfaen" w:hAnsi="Sylfaen" w:cs="Tahoma"/>
                <w:b/>
                <w:sz w:val="20"/>
                <w:szCs w:val="20"/>
              </w:rPr>
            </w:pPr>
          </w:p>
        </w:tc>
      </w:tr>
      <w:tr w:rsidR="004D111C" w:rsidRPr="00C8292E" w14:paraId="5F12B68A" w14:textId="77777777" w:rsidTr="003E5768">
        <w:tblPrEx>
          <w:tblCellMar>
            <w:top w:w="0" w:type="dxa"/>
            <w:bottom w:w="0" w:type="dxa"/>
          </w:tblCellMar>
        </w:tblPrEx>
        <w:trPr>
          <w:trHeight w:val="565"/>
        </w:trPr>
        <w:tc>
          <w:tcPr>
            <w:tcW w:w="496" w:type="dxa"/>
          </w:tcPr>
          <w:p w14:paraId="2E2485F2" w14:textId="33E4E852" w:rsidR="004D111C" w:rsidRPr="004D111C" w:rsidRDefault="004D111C" w:rsidP="004D111C">
            <w:pPr>
              <w:rPr>
                <w:rFonts w:ascii="Sylfaen" w:hAnsi="Sylfaen" w:cs="Tahoma"/>
                <w:bCs/>
                <w:sz w:val="20"/>
                <w:szCs w:val="20"/>
              </w:rPr>
            </w:pPr>
            <w:r w:rsidRPr="004D111C">
              <w:rPr>
                <w:rFonts w:ascii="Sylfaen" w:hAnsi="Sylfaen" w:cs="Tahoma"/>
                <w:bCs/>
                <w:sz w:val="20"/>
                <w:szCs w:val="20"/>
              </w:rPr>
              <w:t>9</w:t>
            </w:r>
          </w:p>
        </w:tc>
        <w:tc>
          <w:tcPr>
            <w:tcW w:w="3402" w:type="dxa"/>
          </w:tcPr>
          <w:p w14:paraId="4A336A08" w14:textId="6BF1AEF6"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WÓZEK NA ODPADY/ zbieracz  Wózek wykonany ze stali kwasoodpornej gat. OH18N9, Wózek na jeden worek o poj.60l, wyposażony w pokrywę otwieraną za pomocą pedału nożnego.  Wymiary: 340x340x700mm</w:t>
            </w:r>
          </w:p>
        </w:tc>
        <w:tc>
          <w:tcPr>
            <w:tcW w:w="850" w:type="dxa"/>
          </w:tcPr>
          <w:p w14:paraId="31779BEF" w14:textId="31D2039C"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54A5F04C" w14:textId="60E15568"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2</w:t>
            </w:r>
          </w:p>
        </w:tc>
        <w:tc>
          <w:tcPr>
            <w:tcW w:w="709" w:type="dxa"/>
          </w:tcPr>
          <w:p w14:paraId="7D007098" w14:textId="77777777" w:rsidR="004D111C" w:rsidRPr="004D111C" w:rsidRDefault="004D111C" w:rsidP="004D111C">
            <w:pPr>
              <w:rPr>
                <w:rFonts w:ascii="Sylfaen" w:hAnsi="Sylfaen" w:cs="Tahoma"/>
                <w:b/>
                <w:sz w:val="20"/>
                <w:szCs w:val="20"/>
              </w:rPr>
            </w:pPr>
          </w:p>
        </w:tc>
        <w:tc>
          <w:tcPr>
            <w:tcW w:w="850" w:type="dxa"/>
          </w:tcPr>
          <w:p w14:paraId="14EC6105" w14:textId="77777777" w:rsidR="004D111C" w:rsidRPr="004D111C" w:rsidRDefault="004D111C" w:rsidP="004D111C">
            <w:pPr>
              <w:rPr>
                <w:rFonts w:ascii="Sylfaen" w:hAnsi="Sylfaen" w:cs="Tahoma"/>
                <w:b/>
                <w:sz w:val="20"/>
                <w:szCs w:val="20"/>
              </w:rPr>
            </w:pPr>
          </w:p>
        </w:tc>
        <w:tc>
          <w:tcPr>
            <w:tcW w:w="567" w:type="dxa"/>
          </w:tcPr>
          <w:p w14:paraId="4B52C293" w14:textId="77777777" w:rsidR="004D111C" w:rsidRPr="004D111C" w:rsidRDefault="004D111C" w:rsidP="004D111C">
            <w:pPr>
              <w:rPr>
                <w:rFonts w:ascii="Sylfaen" w:hAnsi="Sylfaen" w:cs="Tahoma"/>
                <w:b/>
                <w:sz w:val="20"/>
                <w:szCs w:val="20"/>
              </w:rPr>
            </w:pPr>
          </w:p>
        </w:tc>
        <w:tc>
          <w:tcPr>
            <w:tcW w:w="851" w:type="dxa"/>
          </w:tcPr>
          <w:p w14:paraId="40FF5F5D" w14:textId="77777777" w:rsidR="004D111C" w:rsidRPr="004D111C" w:rsidRDefault="004D111C" w:rsidP="004D111C">
            <w:pPr>
              <w:rPr>
                <w:rFonts w:ascii="Sylfaen" w:hAnsi="Sylfaen" w:cs="Tahoma"/>
                <w:b/>
                <w:sz w:val="20"/>
                <w:szCs w:val="20"/>
              </w:rPr>
            </w:pPr>
          </w:p>
        </w:tc>
        <w:tc>
          <w:tcPr>
            <w:tcW w:w="1276" w:type="dxa"/>
          </w:tcPr>
          <w:p w14:paraId="1FFA4416" w14:textId="77777777" w:rsidR="004D111C" w:rsidRPr="004D111C" w:rsidRDefault="004D111C" w:rsidP="004D111C">
            <w:pPr>
              <w:rPr>
                <w:rFonts w:ascii="Sylfaen" w:hAnsi="Sylfaen" w:cs="Tahoma"/>
                <w:b/>
                <w:sz w:val="20"/>
                <w:szCs w:val="20"/>
              </w:rPr>
            </w:pPr>
          </w:p>
        </w:tc>
      </w:tr>
      <w:tr w:rsidR="004D111C" w:rsidRPr="00C8292E" w14:paraId="361AFAF8" w14:textId="77777777" w:rsidTr="003E5768">
        <w:tblPrEx>
          <w:tblCellMar>
            <w:top w:w="0" w:type="dxa"/>
            <w:bottom w:w="0" w:type="dxa"/>
          </w:tblCellMar>
        </w:tblPrEx>
        <w:trPr>
          <w:trHeight w:val="565"/>
        </w:trPr>
        <w:tc>
          <w:tcPr>
            <w:tcW w:w="496" w:type="dxa"/>
          </w:tcPr>
          <w:p w14:paraId="6471A98E" w14:textId="1E93713E" w:rsidR="004D111C" w:rsidRPr="004D111C" w:rsidRDefault="004D111C" w:rsidP="004D111C">
            <w:pPr>
              <w:rPr>
                <w:rFonts w:ascii="Sylfaen" w:hAnsi="Sylfaen" w:cs="Tahoma"/>
                <w:bCs/>
                <w:sz w:val="20"/>
                <w:szCs w:val="20"/>
              </w:rPr>
            </w:pPr>
            <w:r w:rsidRPr="004D111C">
              <w:rPr>
                <w:rFonts w:ascii="Sylfaen" w:hAnsi="Sylfaen" w:cs="Tahoma"/>
                <w:bCs/>
                <w:sz w:val="20"/>
                <w:szCs w:val="20"/>
              </w:rPr>
              <w:t>10</w:t>
            </w:r>
          </w:p>
        </w:tc>
        <w:tc>
          <w:tcPr>
            <w:tcW w:w="3402" w:type="dxa"/>
          </w:tcPr>
          <w:p w14:paraId="77828EBD" w14:textId="441ABCD5"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 xml:space="preserve">Regal listwowy wykonany ze stali kwasoodpornej gat.OH18N9, regał wyposażony 1x kosz płytki o gł. 130mm; 2x kosz głęboki o gł. 260mm z </w:t>
            </w:r>
            <w:proofErr w:type="spellStart"/>
            <w:r w:rsidRPr="004D111C">
              <w:rPr>
                <w:rFonts w:ascii="Sylfaen" w:hAnsi="Sylfaen" w:cs="Calibri"/>
                <w:color w:val="000000"/>
                <w:sz w:val="20"/>
                <w:szCs w:val="20"/>
              </w:rPr>
              <w:t>wycieciem</w:t>
            </w:r>
            <w:proofErr w:type="spellEnd"/>
            <w:r w:rsidRPr="004D111C">
              <w:rPr>
                <w:rFonts w:ascii="Sylfaen" w:hAnsi="Sylfaen" w:cs="Calibri"/>
                <w:color w:val="000000"/>
                <w:sz w:val="20"/>
                <w:szCs w:val="20"/>
              </w:rPr>
              <w:t xml:space="preserve">; 1x wieszak na buty chirurgiczne - 6par Wysokość listew: 1800 mm </w:t>
            </w:r>
          </w:p>
        </w:tc>
        <w:tc>
          <w:tcPr>
            <w:tcW w:w="850" w:type="dxa"/>
          </w:tcPr>
          <w:p w14:paraId="66AAE6EA" w14:textId="50CB0ED2"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45697B65" w14:textId="19046728"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1</w:t>
            </w:r>
          </w:p>
        </w:tc>
        <w:tc>
          <w:tcPr>
            <w:tcW w:w="709" w:type="dxa"/>
          </w:tcPr>
          <w:p w14:paraId="7AAFAA1B" w14:textId="77777777" w:rsidR="004D111C" w:rsidRPr="004D111C" w:rsidRDefault="004D111C" w:rsidP="004D111C">
            <w:pPr>
              <w:rPr>
                <w:rFonts w:ascii="Sylfaen" w:hAnsi="Sylfaen" w:cs="Tahoma"/>
                <w:b/>
                <w:sz w:val="20"/>
                <w:szCs w:val="20"/>
              </w:rPr>
            </w:pPr>
          </w:p>
        </w:tc>
        <w:tc>
          <w:tcPr>
            <w:tcW w:w="850" w:type="dxa"/>
          </w:tcPr>
          <w:p w14:paraId="401DB489" w14:textId="77777777" w:rsidR="004D111C" w:rsidRPr="004D111C" w:rsidRDefault="004D111C" w:rsidP="004D111C">
            <w:pPr>
              <w:rPr>
                <w:rFonts w:ascii="Sylfaen" w:hAnsi="Sylfaen" w:cs="Tahoma"/>
                <w:b/>
                <w:sz w:val="20"/>
                <w:szCs w:val="20"/>
              </w:rPr>
            </w:pPr>
          </w:p>
        </w:tc>
        <w:tc>
          <w:tcPr>
            <w:tcW w:w="567" w:type="dxa"/>
          </w:tcPr>
          <w:p w14:paraId="4EA3C6CF" w14:textId="77777777" w:rsidR="004D111C" w:rsidRPr="004D111C" w:rsidRDefault="004D111C" w:rsidP="004D111C">
            <w:pPr>
              <w:rPr>
                <w:rFonts w:ascii="Sylfaen" w:hAnsi="Sylfaen" w:cs="Tahoma"/>
                <w:b/>
                <w:sz w:val="20"/>
                <w:szCs w:val="20"/>
              </w:rPr>
            </w:pPr>
          </w:p>
        </w:tc>
        <w:tc>
          <w:tcPr>
            <w:tcW w:w="851" w:type="dxa"/>
          </w:tcPr>
          <w:p w14:paraId="7C0EC145" w14:textId="77777777" w:rsidR="004D111C" w:rsidRPr="004D111C" w:rsidRDefault="004D111C" w:rsidP="004D111C">
            <w:pPr>
              <w:rPr>
                <w:rFonts w:ascii="Sylfaen" w:hAnsi="Sylfaen" w:cs="Tahoma"/>
                <w:b/>
                <w:sz w:val="20"/>
                <w:szCs w:val="20"/>
              </w:rPr>
            </w:pPr>
          </w:p>
        </w:tc>
        <w:tc>
          <w:tcPr>
            <w:tcW w:w="1276" w:type="dxa"/>
          </w:tcPr>
          <w:p w14:paraId="5D197E9B" w14:textId="77777777" w:rsidR="004D111C" w:rsidRPr="004D111C" w:rsidRDefault="004D111C" w:rsidP="004D111C">
            <w:pPr>
              <w:rPr>
                <w:rFonts w:ascii="Sylfaen" w:hAnsi="Sylfaen" w:cs="Tahoma"/>
                <w:b/>
                <w:sz w:val="20"/>
                <w:szCs w:val="20"/>
              </w:rPr>
            </w:pPr>
          </w:p>
        </w:tc>
      </w:tr>
      <w:tr w:rsidR="004D111C" w:rsidRPr="00C8292E" w14:paraId="1E298AF9" w14:textId="77777777" w:rsidTr="003E5768">
        <w:tblPrEx>
          <w:tblCellMar>
            <w:top w:w="0" w:type="dxa"/>
            <w:bottom w:w="0" w:type="dxa"/>
          </w:tblCellMar>
        </w:tblPrEx>
        <w:trPr>
          <w:trHeight w:val="565"/>
        </w:trPr>
        <w:tc>
          <w:tcPr>
            <w:tcW w:w="496" w:type="dxa"/>
          </w:tcPr>
          <w:p w14:paraId="7EC0D159" w14:textId="7F3DBC43" w:rsidR="004D111C" w:rsidRPr="004D111C" w:rsidRDefault="004D111C" w:rsidP="004D111C">
            <w:pPr>
              <w:rPr>
                <w:rFonts w:ascii="Sylfaen" w:hAnsi="Sylfaen" w:cs="Tahoma"/>
                <w:bCs/>
                <w:sz w:val="20"/>
                <w:szCs w:val="20"/>
              </w:rPr>
            </w:pPr>
            <w:r w:rsidRPr="004D111C">
              <w:rPr>
                <w:rFonts w:ascii="Sylfaen" w:hAnsi="Sylfaen" w:cs="Tahoma"/>
                <w:bCs/>
                <w:sz w:val="20"/>
                <w:szCs w:val="20"/>
              </w:rPr>
              <w:t>11</w:t>
            </w:r>
          </w:p>
        </w:tc>
        <w:tc>
          <w:tcPr>
            <w:tcW w:w="3402" w:type="dxa"/>
          </w:tcPr>
          <w:p w14:paraId="462C4F39" w14:textId="3AC52688"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ZBIERACZ ODPADÓW Z POKRYWĄ ZAMKNIETY Zbieracz z pedałem i mechanizmem tłumienia hałasu przy zamykaniu pokrywy (spowolnienie opadania pokrywy) - zwężające się ku dołowi wnętrze i ustawiona ukośnie, sprężynująca ściana tylna ułatwiają wyciąganie worków i ograniczają ryzyko ich uszkodzenia - wnętrze gładko wykończone - z wodoszczelnym, wyciąganym wkładem ze stali nierdzewnej, o zwężającym się ku dołowi wnętrzu - materiał: blacha stalowa ocynkowana, lakierowana - korpus jasnoszary, pokrywa antracytowa - z przodu 2 kółka o średnicy 75 mm - pojemność: ok. 120 l - pasujące worki: 700 x 1100 mm - wymiary: 370 x 515 x 970 mm (szer. / gł. / wys.) - wys. (otwarty): 1330 mm - waga: 13,5 kg</w:t>
            </w:r>
          </w:p>
        </w:tc>
        <w:tc>
          <w:tcPr>
            <w:tcW w:w="850" w:type="dxa"/>
          </w:tcPr>
          <w:p w14:paraId="2CE81C58" w14:textId="38641276"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5F941F41" w14:textId="722517A6"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2</w:t>
            </w:r>
          </w:p>
        </w:tc>
        <w:tc>
          <w:tcPr>
            <w:tcW w:w="709" w:type="dxa"/>
          </w:tcPr>
          <w:p w14:paraId="507FDECC" w14:textId="77777777" w:rsidR="004D111C" w:rsidRPr="004D111C" w:rsidRDefault="004D111C" w:rsidP="004D111C">
            <w:pPr>
              <w:rPr>
                <w:rFonts w:ascii="Sylfaen" w:hAnsi="Sylfaen" w:cs="Tahoma"/>
                <w:b/>
                <w:sz w:val="20"/>
                <w:szCs w:val="20"/>
              </w:rPr>
            </w:pPr>
          </w:p>
        </w:tc>
        <w:tc>
          <w:tcPr>
            <w:tcW w:w="850" w:type="dxa"/>
          </w:tcPr>
          <w:p w14:paraId="54931E50" w14:textId="77777777" w:rsidR="004D111C" w:rsidRPr="004D111C" w:rsidRDefault="004D111C" w:rsidP="004D111C">
            <w:pPr>
              <w:rPr>
                <w:rFonts w:ascii="Sylfaen" w:hAnsi="Sylfaen" w:cs="Tahoma"/>
                <w:b/>
                <w:sz w:val="20"/>
                <w:szCs w:val="20"/>
              </w:rPr>
            </w:pPr>
          </w:p>
        </w:tc>
        <w:tc>
          <w:tcPr>
            <w:tcW w:w="567" w:type="dxa"/>
          </w:tcPr>
          <w:p w14:paraId="2AFEB39D" w14:textId="77777777" w:rsidR="004D111C" w:rsidRPr="004D111C" w:rsidRDefault="004D111C" w:rsidP="004D111C">
            <w:pPr>
              <w:rPr>
                <w:rFonts w:ascii="Sylfaen" w:hAnsi="Sylfaen" w:cs="Tahoma"/>
                <w:b/>
                <w:sz w:val="20"/>
                <w:szCs w:val="20"/>
              </w:rPr>
            </w:pPr>
          </w:p>
        </w:tc>
        <w:tc>
          <w:tcPr>
            <w:tcW w:w="851" w:type="dxa"/>
          </w:tcPr>
          <w:p w14:paraId="083D4BA1" w14:textId="77777777" w:rsidR="004D111C" w:rsidRPr="004D111C" w:rsidRDefault="004D111C" w:rsidP="004D111C">
            <w:pPr>
              <w:rPr>
                <w:rFonts w:ascii="Sylfaen" w:hAnsi="Sylfaen" w:cs="Tahoma"/>
                <w:b/>
                <w:sz w:val="20"/>
                <w:szCs w:val="20"/>
              </w:rPr>
            </w:pPr>
          </w:p>
        </w:tc>
        <w:tc>
          <w:tcPr>
            <w:tcW w:w="1276" w:type="dxa"/>
          </w:tcPr>
          <w:p w14:paraId="328B1ECE" w14:textId="77777777" w:rsidR="004D111C" w:rsidRPr="004D111C" w:rsidRDefault="004D111C" w:rsidP="004D111C">
            <w:pPr>
              <w:rPr>
                <w:rFonts w:ascii="Sylfaen" w:hAnsi="Sylfaen" w:cs="Tahoma"/>
                <w:b/>
                <w:sz w:val="20"/>
                <w:szCs w:val="20"/>
              </w:rPr>
            </w:pPr>
          </w:p>
        </w:tc>
      </w:tr>
      <w:tr w:rsidR="004D111C" w:rsidRPr="00C8292E" w14:paraId="28E7D7E5" w14:textId="77777777" w:rsidTr="003E5768">
        <w:tblPrEx>
          <w:tblCellMar>
            <w:top w:w="0" w:type="dxa"/>
            <w:bottom w:w="0" w:type="dxa"/>
          </w:tblCellMar>
        </w:tblPrEx>
        <w:trPr>
          <w:trHeight w:val="565"/>
        </w:trPr>
        <w:tc>
          <w:tcPr>
            <w:tcW w:w="496" w:type="dxa"/>
          </w:tcPr>
          <w:p w14:paraId="784EB87A" w14:textId="787BAFB6" w:rsidR="004D111C" w:rsidRPr="004D111C" w:rsidRDefault="004D111C" w:rsidP="004D111C">
            <w:pPr>
              <w:rPr>
                <w:rFonts w:ascii="Sylfaen" w:hAnsi="Sylfaen" w:cs="Tahoma"/>
                <w:bCs/>
                <w:sz w:val="20"/>
                <w:szCs w:val="20"/>
              </w:rPr>
            </w:pPr>
            <w:r w:rsidRPr="004D111C">
              <w:rPr>
                <w:rFonts w:ascii="Sylfaen" w:hAnsi="Sylfaen" w:cs="Tahoma"/>
                <w:bCs/>
                <w:sz w:val="20"/>
                <w:szCs w:val="20"/>
              </w:rPr>
              <w:t>12</w:t>
            </w:r>
          </w:p>
        </w:tc>
        <w:tc>
          <w:tcPr>
            <w:tcW w:w="3402" w:type="dxa"/>
          </w:tcPr>
          <w:p w14:paraId="7F081D72" w14:textId="0EA0A9BE"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 xml:space="preserve">WÓZEK TRANSPORTOWY  wykonanie indywidualne Wózek wykonany ze stali kwasoodpornej gat. OH18N9.    1x otwarta szafka wyposażona w 2 przestawne półki                                                                            1 x stelaż na worek o poj. 120l (bez pokrywy)  Wózek wyposażony w 4 koła o średnicy 125 mm, w tym 2 z blokadą.  Uchwyt do prowadzenia wózka.   Wszystkie krawędzie zaokrąglone, bezpieczne. Odporny na działanie środków dezynfekcyjnych i </w:t>
            </w:r>
            <w:r w:rsidRPr="004D111C">
              <w:rPr>
                <w:rFonts w:ascii="Sylfaen" w:hAnsi="Sylfaen" w:cs="Calibri"/>
                <w:color w:val="000000"/>
                <w:sz w:val="20"/>
                <w:szCs w:val="20"/>
              </w:rPr>
              <w:lastRenderedPageBreak/>
              <w:t xml:space="preserve">promieni UV. Wymiary: 1075x500x1100 mm </w:t>
            </w:r>
          </w:p>
        </w:tc>
        <w:tc>
          <w:tcPr>
            <w:tcW w:w="850" w:type="dxa"/>
          </w:tcPr>
          <w:p w14:paraId="755EABCD" w14:textId="2B52BE38"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lastRenderedPageBreak/>
              <w:t>SZT.</w:t>
            </w:r>
          </w:p>
        </w:tc>
        <w:tc>
          <w:tcPr>
            <w:tcW w:w="567" w:type="dxa"/>
            <w:vAlign w:val="center"/>
          </w:tcPr>
          <w:p w14:paraId="4BF1CE62" w14:textId="205836FF"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1</w:t>
            </w:r>
          </w:p>
        </w:tc>
        <w:tc>
          <w:tcPr>
            <w:tcW w:w="709" w:type="dxa"/>
          </w:tcPr>
          <w:p w14:paraId="168769A2" w14:textId="77777777" w:rsidR="004D111C" w:rsidRPr="004D111C" w:rsidRDefault="004D111C" w:rsidP="004D111C">
            <w:pPr>
              <w:rPr>
                <w:rFonts w:ascii="Sylfaen" w:hAnsi="Sylfaen" w:cs="Tahoma"/>
                <w:b/>
                <w:sz w:val="20"/>
                <w:szCs w:val="20"/>
              </w:rPr>
            </w:pPr>
          </w:p>
        </w:tc>
        <w:tc>
          <w:tcPr>
            <w:tcW w:w="850" w:type="dxa"/>
          </w:tcPr>
          <w:p w14:paraId="63EC3222" w14:textId="77777777" w:rsidR="004D111C" w:rsidRPr="004D111C" w:rsidRDefault="004D111C" w:rsidP="004D111C">
            <w:pPr>
              <w:rPr>
                <w:rFonts w:ascii="Sylfaen" w:hAnsi="Sylfaen" w:cs="Tahoma"/>
                <w:b/>
                <w:sz w:val="20"/>
                <w:szCs w:val="20"/>
              </w:rPr>
            </w:pPr>
          </w:p>
        </w:tc>
        <w:tc>
          <w:tcPr>
            <w:tcW w:w="567" w:type="dxa"/>
          </w:tcPr>
          <w:p w14:paraId="774C2AB9" w14:textId="77777777" w:rsidR="004D111C" w:rsidRPr="004D111C" w:rsidRDefault="004D111C" w:rsidP="004D111C">
            <w:pPr>
              <w:rPr>
                <w:rFonts w:ascii="Sylfaen" w:hAnsi="Sylfaen" w:cs="Tahoma"/>
                <w:b/>
                <w:sz w:val="20"/>
                <w:szCs w:val="20"/>
              </w:rPr>
            </w:pPr>
          </w:p>
        </w:tc>
        <w:tc>
          <w:tcPr>
            <w:tcW w:w="851" w:type="dxa"/>
          </w:tcPr>
          <w:p w14:paraId="400FFC62" w14:textId="77777777" w:rsidR="004D111C" w:rsidRPr="004D111C" w:rsidRDefault="004D111C" w:rsidP="004D111C">
            <w:pPr>
              <w:rPr>
                <w:rFonts w:ascii="Sylfaen" w:hAnsi="Sylfaen" w:cs="Tahoma"/>
                <w:b/>
                <w:sz w:val="20"/>
                <w:szCs w:val="20"/>
              </w:rPr>
            </w:pPr>
          </w:p>
        </w:tc>
        <w:tc>
          <w:tcPr>
            <w:tcW w:w="1276" w:type="dxa"/>
          </w:tcPr>
          <w:p w14:paraId="40521B23" w14:textId="77777777" w:rsidR="004D111C" w:rsidRPr="004D111C" w:rsidRDefault="004D111C" w:rsidP="004D111C">
            <w:pPr>
              <w:rPr>
                <w:rFonts w:ascii="Sylfaen" w:hAnsi="Sylfaen" w:cs="Tahoma"/>
                <w:b/>
                <w:sz w:val="20"/>
                <w:szCs w:val="20"/>
              </w:rPr>
            </w:pPr>
          </w:p>
        </w:tc>
      </w:tr>
      <w:tr w:rsidR="004D111C" w:rsidRPr="00C8292E" w14:paraId="27A45C67" w14:textId="77777777" w:rsidTr="003E5768">
        <w:tblPrEx>
          <w:tblCellMar>
            <w:top w:w="0" w:type="dxa"/>
            <w:bottom w:w="0" w:type="dxa"/>
          </w:tblCellMar>
        </w:tblPrEx>
        <w:trPr>
          <w:trHeight w:val="565"/>
        </w:trPr>
        <w:tc>
          <w:tcPr>
            <w:tcW w:w="496" w:type="dxa"/>
          </w:tcPr>
          <w:p w14:paraId="4ABE8934" w14:textId="48D0E747" w:rsidR="004D111C" w:rsidRPr="004D111C" w:rsidRDefault="004D111C" w:rsidP="004D111C">
            <w:pPr>
              <w:rPr>
                <w:rFonts w:ascii="Sylfaen" w:hAnsi="Sylfaen" w:cs="Tahoma"/>
                <w:bCs/>
                <w:sz w:val="20"/>
                <w:szCs w:val="20"/>
              </w:rPr>
            </w:pPr>
            <w:r w:rsidRPr="004D111C">
              <w:rPr>
                <w:rFonts w:ascii="Sylfaen" w:hAnsi="Sylfaen" w:cs="Tahoma"/>
                <w:bCs/>
                <w:sz w:val="20"/>
                <w:szCs w:val="20"/>
              </w:rPr>
              <w:t>13</w:t>
            </w:r>
          </w:p>
        </w:tc>
        <w:tc>
          <w:tcPr>
            <w:tcW w:w="3402" w:type="dxa"/>
          </w:tcPr>
          <w:p w14:paraId="0AA27F76" w14:textId="67799EDA"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 xml:space="preserve">REGAŁ MOBILNY na aparaturę med. Regał mobilny 4 półkowy o szer. 900mm o głębokości 600 mm. Regał wykonany ze stali kwasoodpornej gat. OH18N9. Półki wzmocnione.  Układ jezdny: 4x koła o Ø 125 mm, 2 z blokadą. Wymiary: 900x600x1700mm </w:t>
            </w:r>
          </w:p>
        </w:tc>
        <w:tc>
          <w:tcPr>
            <w:tcW w:w="850" w:type="dxa"/>
          </w:tcPr>
          <w:p w14:paraId="1700971B" w14:textId="3FCFFD51"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0CB193FE" w14:textId="2935EA63"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2</w:t>
            </w:r>
          </w:p>
        </w:tc>
        <w:tc>
          <w:tcPr>
            <w:tcW w:w="709" w:type="dxa"/>
          </w:tcPr>
          <w:p w14:paraId="13873F0F" w14:textId="77777777" w:rsidR="004D111C" w:rsidRPr="004D111C" w:rsidRDefault="004D111C" w:rsidP="004D111C">
            <w:pPr>
              <w:rPr>
                <w:rFonts w:ascii="Sylfaen" w:hAnsi="Sylfaen" w:cs="Tahoma"/>
                <w:b/>
                <w:sz w:val="20"/>
                <w:szCs w:val="20"/>
              </w:rPr>
            </w:pPr>
          </w:p>
        </w:tc>
        <w:tc>
          <w:tcPr>
            <w:tcW w:w="850" w:type="dxa"/>
          </w:tcPr>
          <w:p w14:paraId="468AD660" w14:textId="77777777" w:rsidR="004D111C" w:rsidRPr="004D111C" w:rsidRDefault="004D111C" w:rsidP="004D111C">
            <w:pPr>
              <w:rPr>
                <w:rFonts w:ascii="Sylfaen" w:hAnsi="Sylfaen" w:cs="Tahoma"/>
                <w:b/>
                <w:sz w:val="20"/>
                <w:szCs w:val="20"/>
              </w:rPr>
            </w:pPr>
          </w:p>
        </w:tc>
        <w:tc>
          <w:tcPr>
            <w:tcW w:w="567" w:type="dxa"/>
          </w:tcPr>
          <w:p w14:paraId="574EF5FE" w14:textId="77777777" w:rsidR="004D111C" w:rsidRPr="004D111C" w:rsidRDefault="004D111C" w:rsidP="004D111C">
            <w:pPr>
              <w:rPr>
                <w:rFonts w:ascii="Sylfaen" w:hAnsi="Sylfaen" w:cs="Tahoma"/>
                <w:b/>
                <w:sz w:val="20"/>
                <w:szCs w:val="20"/>
              </w:rPr>
            </w:pPr>
          </w:p>
        </w:tc>
        <w:tc>
          <w:tcPr>
            <w:tcW w:w="851" w:type="dxa"/>
          </w:tcPr>
          <w:p w14:paraId="0B3FF84E" w14:textId="77777777" w:rsidR="004D111C" w:rsidRPr="004D111C" w:rsidRDefault="004D111C" w:rsidP="004D111C">
            <w:pPr>
              <w:rPr>
                <w:rFonts w:ascii="Sylfaen" w:hAnsi="Sylfaen" w:cs="Tahoma"/>
                <w:b/>
                <w:sz w:val="20"/>
                <w:szCs w:val="20"/>
              </w:rPr>
            </w:pPr>
          </w:p>
        </w:tc>
        <w:tc>
          <w:tcPr>
            <w:tcW w:w="1276" w:type="dxa"/>
          </w:tcPr>
          <w:p w14:paraId="30257272" w14:textId="77777777" w:rsidR="004D111C" w:rsidRPr="004D111C" w:rsidRDefault="004D111C" w:rsidP="004D111C">
            <w:pPr>
              <w:rPr>
                <w:rFonts w:ascii="Sylfaen" w:hAnsi="Sylfaen" w:cs="Tahoma"/>
                <w:b/>
                <w:sz w:val="20"/>
                <w:szCs w:val="20"/>
              </w:rPr>
            </w:pPr>
          </w:p>
        </w:tc>
      </w:tr>
      <w:tr w:rsidR="004D111C" w:rsidRPr="00C8292E" w14:paraId="14A435F1" w14:textId="77777777" w:rsidTr="003E5768">
        <w:tblPrEx>
          <w:tblCellMar>
            <w:top w:w="0" w:type="dxa"/>
            <w:bottom w:w="0" w:type="dxa"/>
          </w:tblCellMar>
        </w:tblPrEx>
        <w:trPr>
          <w:trHeight w:val="565"/>
        </w:trPr>
        <w:tc>
          <w:tcPr>
            <w:tcW w:w="496" w:type="dxa"/>
          </w:tcPr>
          <w:p w14:paraId="451E8E49" w14:textId="31BFDE83" w:rsidR="004D111C" w:rsidRPr="004D111C" w:rsidRDefault="004D111C" w:rsidP="004D111C">
            <w:pPr>
              <w:rPr>
                <w:rFonts w:ascii="Sylfaen" w:hAnsi="Sylfaen" w:cs="Tahoma"/>
                <w:bCs/>
                <w:sz w:val="20"/>
                <w:szCs w:val="20"/>
              </w:rPr>
            </w:pPr>
            <w:r w:rsidRPr="004D111C">
              <w:rPr>
                <w:rFonts w:ascii="Sylfaen" w:hAnsi="Sylfaen" w:cs="Tahoma"/>
                <w:bCs/>
                <w:sz w:val="20"/>
                <w:szCs w:val="20"/>
              </w:rPr>
              <w:t>14</w:t>
            </w:r>
          </w:p>
        </w:tc>
        <w:tc>
          <w:tcPr>
            <w:tcW w:w="3402" w:type="dxa"/>
          </w:tcPr>
          <w:p w14:paraId="40454EAD" w14:textId="7AB62C8C"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 xml:space="preserve">Regał na maski/ rękawice/czepki itp. Regał wykonany ze stali kwasoodpornej gat. OH18N9, wyposażony w 1x kosz </w:t>
            </w:r>
            <w:proofErr w:type="spellStart"/>
            <w:r w:rsidRPr="004D111C">
              <w:rPr>
                <w:rFonts w:ascii="Sylfaen" w:hAnsi="Sylfaen" w:cs="Calibri"/>
                <w:color w:val="000000"/>
                <w:sz w:val="20"/>
                <w:szCs w:val="20"/>
              </w:rPr>
              <w:t>gł</w:t>
            </w:r>
            <w:proofErr w:type="spellEnd"/>
            <w:r w:rsidRPr="004D111C">
              <w:rPr>
                <w:rFonts w:ascii="Sylfaen" w:hAnsi="Sylfaen" w:cs="Calibri"/>
                <w:color w:val="000000"/>
                <w:sz w:val="20"/>
                <w:szCs w:val="20"/>
              </w:rPr>
              <w:t xml:space="preserve"> 130 mm oraz 1 x kosz o gł. 260 mm z wycięciem  Wysokość listew: 900 mm </w:t>
            </w:r>
          </w:p>
        </w:tc>
        <w:tc>
          <w:tcPr>
            <w:tcW w:w="850" w:type="dxa"/>
          </w:tcPr>
          <w:p w14:paraId="3DE8199D" w14:textId="39D7FA6F"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0C2B82EA" w14:textId="2DAF4CAB"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1</w:t>
            </w:r>
          </w:p>
        </w:tc>
        <w:tc>
          <w:tcPr>
            <w:tcW w:w="709" w:type="dxa"/>
          </w:tcPr>
          <w:p w14:paraId="7C4A0D8A" w14:textId="77777777" w:rsidR="004D111C" w:rsidRPr="004D111C" w:rsidRDefault="004D111C" w:rsidP="004D111C">
            <w:pPr>
              <w:rPr>
                <w:rFonts w:ascii="Sylfaen" w:hAnsi="Sylfaen" w:cs="Tahoma"/>
                <w:b/>
                <w:sz w:val="20"/>
                <w:szCs w:val="20"/>
              </w:rPr>
            </w:pPr>
          </w:p>
        </w:tc>
        <w:tc>
          <w:tcPr>
            <w:tcW w:w="850" w:type="dxa"/>
          </w:tcPr>
          <w:p w14:paraId="3FF672B9" w14:textId="77777777" w:rsidR="004D111C" w:rsidRPr="004D111C" w:rsidRDefault="004D111C" w:rsidP="004D111C">
            <w:pPr>
              <w:rPr>
                <w:rFonts w:ascii="Sylfaen" w:hAnsi="Sylfaen" w:cs="Tahoma"/>
                <w:b/>
                <w:sz w:val="20"/>
                <w:szCs w:val="20"/>
              </w:rPr>
            </w:pPr>
          </w:p>
        </w:tc>
        <w:tc>
          <w:tcPr>
            <w:tcW w:w="567" w:type="dxa"/>
          </w:tcPr>
          <w:p w14:paraId="6C9C0C54" w14:textId="77777777" w:rsidR="004D111C" w:rsidRPr="004D111C" w:rsidRDefault="004D111C" w:rsidP="004D111C">
            <w:pPr>
              <w:rPr>
                <w:rFonts w:ascii="Sylfaen" w:hAnsi="Sylfaen" w:cs="Tahoma"/>
                <w:b/>
                <w:sz w:val="20"/>
                <w:szCs w:val="20"/>
              </w:rPr>
            </w:pPr>
          </w:p>
        </w:tc>
        <w:tc>
          <w:tcPr>
            <w:tcW w:w="851" w:type="dxa"/>
          </w:tcPr>
          <w:p w14:paraId="3991ECA6" w14:textId="77777777" w:rsidR="004D111C" w:rsidRPr="004D111C" w:rsidRDefault="004D111C" w:rsidP="004D111C">
            <w:pPr>
              <w:rPr>
                <w:rFonts w:ascii="Sylfaen" w:hAnsi="Sylfaen" w:cs="Tahoma"/>
                <w:b/>
                <w:sz w:val="20"/>
                <w:szCs w:val="20"/>
              </w:rPr>
            </w:pPr>
          </w:p>
        </w:tc>
        <w:tc>
          <w:tcPr>
            <w:tcW w:w="1276" w:type="dxa"/>
          </w:tcPr>
          <w:p w14:paraId="2E307924" w14:textId="77777777" w:rsidR="004D111C" w:rsidRPr="004D111C" w:rsidRDefault="004D111C" w:rsidP="004D111C">
            <w:pPr>
              <w:rPr>
                <w:rFonts w:ascii="Sylfaen" w:hAnsi="Sylfaen" w:cs="Tahoma"/>
                <w:b/>
                <w:sz w:val="20"/>
                <w:szCs w:val="20"/>
              </w:rPr>
            </w:pPr>
          </w:p>
        </w:tc>
      </w:tr>
      <w:tr w:rsidR="004D111C" w:rsidRPr="00C8292E" w14:paraId="3437B752" w14:textId="77777777" w:rsidTr="003E5768">
        <w:tblPrEx>
          <w:tblCellMar>
            <w:top w:w="0" w:type="dxa"/>
            <w:bottom w:w="0" w:type="dxa"/>
          </w:tblCellMar>
        </w:tblPrEx>
        <w:trPr>
          <w:trHeight w:val="565"/>
        </w:trPr>
        <w:tc>
          <w:tcPr>
            <w:tcW w:w="496" w:type="dxa"/>
          </w:tcPr>
          <w:p w14:paraId="5FA94417" w14:textId="1F333C18" w:rsidR="004D111C" w:rsidRPr="004D111C" w:rsidRDefault="004D111C" w:rsidP="004D111C">
            <w:pPr>
              <w:rPr>
                <w:rFonts w:ascii="Sylfaen" w:hAnsi="Sylfaen" w:cs="Tahoma"/>
                <w:bCs/>
                <w:sz w:val="20"/>
                <w:szCs w:val="20"/>
              </w:rPr>
            </w:pPr>
            <w:r w:rsidRPr="004D111C">
              <w:rPr>
                <w:rFonts w:ascii="Sylfaen" w:hAnsi="Sylfaen" w:cs="Tahoma"/>
                <w:bCs/>
                <w:sz w:val="20"/>
                <w:szCs w:val="20"/>
              </w:rPr>
              <w:t>15</w:t>
            </w:r>
          </w:p>
        </w:tc>
        <w:tc>
          <w:tcPr>
            <w:tcW w:w="3402" w:type="dxa"/>
          </w:tcPr>
          <w:p w14:paraId="7BA602D0" w14:textId="58809AF5"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 xml:space="preserve">Regal listwowy wykonany ze stali kwasoodpornej gat. OH18N9 wyposażony w 1x kosz płytki o gł. 130mm; 2x kosz głęboki z </w:t>
            </w:r>
            <w:proofErr w:type="spellStart"/>
            <w:r w:rsidRPr="004D111C">
              <w:rPr>
                <w:rFonts w:ascii="Sylfaen" w:hAnsi="Sylfaen" w:cs="Calibri"/>
                <w:color w:val="000000"/>
                <w:sz w:val="20"/>
                <w:szCs w:val="20"/>
              </w:rPr>
              <w:t>wycieciem</w:t>
            </w:r>
            <w:proofErr w:type="spellEnd"/>
            <w:r w:rsidRPr="004D111C">
              <w:rPr>
                <w:rFonts w:ascii="Sylfaen" w:hAnsi="Sylfaen" w:cs="Calibri"/>
                <w:color w:val="000000"/>
                <w:sz w:val="20"/>
                <w:szCs w:val="20"/>
              </w:rPr>
              <w:t xml:space="preserve"> o gł. 260 mm; 1x kosz bez wycięcia o gł. 260mm Wysokość listew: 1800 mm</w:t>
            </w:r>
          </w:p>
        </w:tc>
        <w:tc>
          <w:tcPr>
            <w:tcW w:w="850" w:type="dxa"/>
          </w:tcPr>
          <w:p w14:paraId="2AC6EB50" w14:textId="58C57E7F"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2C3E1862" w14:textId="2B92B1A5"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1</w:t>
            </w:r>
          </w:p>
        </w:tc>
        <w:tc>
          <w:tcPr>
            <w:tcW w:w="709" w:type="dxa"/>
          </w:tcPr>
          <w:p w14:paraId="653A238B" w14:textId="77777777" w:rsidR="004D111C" w:rsidRPr="004D111C" w:rsidRDefault="004D111C" w:rsidP="004D111C">
            <w:pPr>
              <w:rPr>
                <w:rFonts w:ascii="Sylfaen" w:hAnsi="Sylfaen" w:cs="Tahoma"/>
                <w:b/>
                <w:sz w:val="20"/>
                <w:szCs w:val="20"/>
              </w:rPr>
            </w:pPr>
          </w:p>
        </w:tc>
        <w:tc>
          <w:tcPr>
            <w:tcW w:w="850" w:type="dxa"/>
          </w:tcPr>
          <w:p w14:paraId="02727154" w14:textId="77777777" w:rsidR="004D111C" w:rsidRPr="004D111C" w:rsidRDefault="004D111C" w:rsidP="004D111C">
            <w:pPr>
              <w:rPr>
                <w:rFonts w:ascii="Sylfaen" w:hAnsi="Sylfaen" w:cs="Tahoma"/>
                <w:b/>
                <w:sz w:val="20"/>
                <w:szCs w:val="20"/>
              </w:rPr>
            </w:pPr>
          </w:p>
        </w:tc>
        <w:tc>
          <w:tcPr>
            <w:tcW w:w="567" w:type="dxa"/>
          </w:tcPr>
          <w:p w14:paraId="7B725138" w14:textId="77777777" w:rsidR="004D111C" w:rsidRPr="004D111C" w:rsidRDefault="004D111C" w:rsidP="004D111C">
            <w:pPr>
              <w:rPr>
                <w:rFonts w:ascii="Sylfaen" w:hAnsi="Sylfaen" w:cs="Tahoma"/>
                <w:b/>
                <w:sz w:val="20"/>
                <w:szCs w:val="20"/>
              </w:rPr>
            </w:pPr>
          </w:p>
        </w:tc>
        <w:tc>
          <w:tcPr>
            <w:tcW w:w="851" w:type="dxa"/>
          </w:tcPr>
          <w:p w14:paraId="6BA2C9E7" w14:textId="77777777" w:rsidR="004D111C" w:rsidRPr="004D111C" w:rsidRDefault="004D111C" w:rsidP="004D111C">
            <w:pPr>
              <w:rPr>
                <w:rFonts w:ascii="Sylfaen" w:hAnsi="Sylfaen" w:cs="Tahoma"/>
                <w:b/>
                <w:sz w:val="20"/>
                <w:szCs w:val="20"/>
              </w:rPr>
            </w:pPr>
          </w:p>
        </w:tc>
        <w:tc>
          <w:tcPr>
            <w:tcW w:w="1276" w:type="dxa"/>
          </w:tcPr>
          <w:p w14:paraId="5F289DB9" w14:textId="77777777" w:rsidR="004D111C" w:rsidRPr="004D111C" w:rsidRDefault="004D111C" w:rsidP="004D111C">
            <w:pPr>
              <w:rPr>
                <w:rFonts w:ascii="Sylfaen" w:hAnsi="Sylfaen" w:cs="Tahoma"/>
                <w:b/>
                <w:sz w:val="20"/>
                <w:szCs w:val="20"/>
              </w:rPr>
            </w:pPr>
          </w:p>
        </w:tc>
      </w:tr>
      <w:tr w:rsidR="004D111C" w:rsidRPr="00C8292E" w14:paraId="710B4D8E" w14:textId="77777777" w:rsidTr="003E5768">
        <w:tblPrEx>
          <w:tblCellMar>
            <w:top w:w="0" w:type="dxa"/>
            <w:bottom w:w="0" w:type="dxa"/>
          </w:tblCellMar>
        </w:tblPrEx>
        <w:trPr>
          <w:trHeight w:val="565"/>
        </w:trPr>
        <w:tc>
          <w:tcPr>
            <w:tcW w:w="496" w:type="dxa"/>
          </w:tcPr>
          <w:p w14:paraId="2B2D2F8A" w14:textId="749F875F" w:rsidR="004D111C" w:rsidRPr="004D111C" w:rsidRDefault="004D111C" w:rsidP="004D111C">
            <w:pPr>
              <w:rPr>
                <w:rFonts w:ascii="Sylfaen" w:hAnsi="Sylfaen" w:cs="Tahoma"/>
                <w:bCs/>
                <w:sz w:val="20"/>
                <w:szCs w:val="20"/>
              </w:rPr>
            </w:pPr>
            <w:r w:rsidRPr="004D111C">
              <w:rPr>
                <w:rFonts w:ascii="Sylfaen" w:hAnsi="Sylfaen" w:cs="Tahoma"/>
                <w:bCs/>
                <w:sz w:val="20"/>
                <w:szCs w:val="20"/>
              </w:rPr>
              <w:t>16</w:t>
            </w:r>
          </w:p>
        </w:tc>
        <w:tc>
          <w:tcPr>
            <w:tcW w:w="3402" w:type="dxa"/>
          </w:tcPr>
          <w:p w14:paraId="7F858564" w14:textId="59AB292F"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 xml:space="preserve">Regal listwowy z koszami 4x </w:t>
            </w:r>
            <w:proofErr w:type="spellStart"/>
            <w:r w:rsidRPr="004D111C">
              <w:rPr>
                <w:rFonts w:ascii="Sylfaen" w:hAnsi="Sylfaen" w:cs="Calibri"/>
                <w:color w:val="000000"/>
                <w:sz w:val="20"/>
                <w:szCs w:val="20"/>
              </w:rPr>
              <w:t>glęboki</w:t>
            </w:r>
            <w:proofErr w:type="spellEnd"/>
            <w:r w:rsidRPr="004D111C">
              <w:rPr>
                <w:rFonts w:ascii="Sylfaen" w:hAnsi="Sylfaen" w:cs="Calibri"/>
                <w:color w:val="000000"/>
                <w:sz w:val="20"/>
                <w:szCs w:val="20"/>
              </w:rPr>
              <w:t xml:space="preserve"> z </w:t>
            </w:r>
            <w:proofErr w:type="spellStart"/>
            <w:r w:rsidRPr="004D111C">
              <w:rPr>
                <w:rFonts w:ascii="Sylfaen" w:hAnsi="Sylfaen" w:cs="Calibri"/>
                <w:color w:val="000000"/>
                <w:sz w:val="20"/>
                <w:szCs w:val="20"/>
              </w:rPr>
              <w:t>wycieciem</w:t>
            </w:r>
            <w:proofErr w:type="spellEnd"/>
            <w:r w:rsidRPr="004D111C">
              <w:rPr>
                <w:rFonts w:ascii="Sylfaen" w:hAnsi="Sylfaen" w:cs="Calibri"/>
                <w:color w:val="000000"/>
                <w:sz w:val="20"/>
                <w:szCs w:val="20"/>
              </w:rPr>
              <w:t xml:space="preserve">) Wymiary: 1800 </w:t>
            </w:r>
          </w:p>
        </w:tc>
        <w:tc>
          <w:tcPr>
            <w:tcW w:w="850" w:type="dxa"/>
          </w:tcPr>
          <w:p w14:paraId="405B3960" w14:textId="1657DFCC"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06B4EF05" w14:textId="443141EB"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2</w:t>
            </w:r>
          </w:p>
        </w:tc>
        <w:tc>
          <w:tcPr>
            <w:tcW w:w="709" w:type="dxa"/>
          </w:tcPr>
          <w:p w14:paraId="66424FCE" w14:textId="77777777" w:rsidR="004D111C" w:rsidRPr="004D111C" w:rsidRDefault="004D111C" w:rsidP="004D111C">
            <w:pPr>
              <w:rPr>
                <w:rFonts w:ascii="Sylfaen" w:hAnsi="Sylfaen" w:cs="Tahoma"/>
                <w:b/>
                <w:sz w:val="20"/>
                <w:szCs w:val="20"/>
              </w:rPr>
            </w:pPr>
          </w:p>
        </w:tc>
        <w:tc>
          <w:tcPr>
            <w:tcW w:w="850" w:type="dxa"/>
          </w:tcPr>
          <w:p w14:paraId="18FC8C7F" w14:textId="77777777" w:rsidR="004D111C" w:rsidRPr="004D111C" w:rsidRDefault="004D111C" w:rsidP="004D111C">
            <w:pPr>
              <w:rPr>
                <w:rFonts w:ascii="Sylfaen" w:hAnsi="Sylfaen" w:cs="Tahoma"/>
                <w:b/>
                <w:sz w:val="20"/>
                <w:szCs w:val="20"/>
              </w:rPr>
            </w:pPr>
          </w:p>
        </w:tc>
        <w:tc>
          <w:tcPr>
            <w:tcW w:w="567" w:type="dxa"/>
          </w:tcPr>
          <w:p w14:paraId="2BA6A4E0" w14:textId="77777777" w:rsidR="004D111C" w:rsidRPr="004D111C" w:rsidRDefault="004D111C" w:rsidP="004D111C">
            <w:pPr>
              <w:rPr>
                <w:rFonts w:ascii="Sylfaen" w:hAnsi="Sylfaen" w:cs="Tahoma"/>
                <w:b/>
                <w:sz w:val="20"/>
                <w:szCs w:val="20"/>
              </w:rPr>
            </w:pPr>
          </w:p>
        </w:tc>
        <w:tc>
          <w:tcPr>
            <w:tcW w:w="851" w:type="dxa"/>
          </w:tcPr>
          <w:p w14:paraId="330FFCD1" w14:textId="77777777" w:rsidR="004D111C" w:rsidRPr="004D111C" w:rsidRDefault="004D111C" w:rsidP="004D111C">
            <w:pPr>
              <w:rPr>
                <w:rFonts w:ascii="Sylfaen" w:hAnsi="Sylfaen" w:cs="Tahoma"/>
                <w:b/>
                <w:sz w:val="20"/>
                <w:szCs w:val="20"/>
              </w:rPr>
            </w:pPr>
          </w:p>
        </w:tc>
        <w:tc>
          <w:tcPr>
            <w:tcW w:w="1276" w:type="dxa"/>
          </w:tcPr>
          <w:p w14:paraId="0762B6CB" w14:textId="77777777" w:rsidR="004D111C" w:rsidRPr="004D111C" w:rsidRDefault="004D111C" w:rsidP="004D111C">
            <w:pPr>
              <w:rPr>
                <w:rFonts w:ascii="Sylfaen" w:hAnsi="Sylfaen" w:cs="Tahoma"/>
                <w:b/>
                <w:sz w:val="20"/>
                <w:szCs w:val="20"/>
              </w:rPr>
            </w:pPr>
          </w:p>
        </w:tc>
      </w:tr>
      <w:tr w:rsidR="004D111C" w:rsidRPr="00C8292E" w14:paraId="5DE1EAE3" w14:textId="77777777" w:rsidTr="003E5768">
        <w:tblPrEx>
          <w:tblCellMar>
            <w:top w:w="0" w:type="dxa"/>
            <w:bottom w:w="0" w:type="dxa"/>
          </w:tblCellMar>
        </w:tblPrEx>
        <w:trPr>
          <w:trHeight w:val="565"/>
        </w:trPr>
        <w:tc>
          <w:tcPr>
            <w:tcW w:w="496" w:type="dxa"/>
          </w:tcPr>
          <w:p w14:paraId="24E50D4C" w14:textId="10066779" w:rsidR="004D111C" w:rsidRPr="004D111C" w:rsidRDefault="004D111C" w:rsidP="004D111C">
            <w:pPr>
              <w:rPr>
                <w:rFonts w:ascii="Sylfaen" w:hAnsi="Sylfaen" w:cs="Tahoma"/>
                <w:bCs/>
                <w:sz w:val="20"/>
                <w:szCs w:val="20"/>
              </w:rPr>
            </w:pPr>
            <w:r w:rsidRPr="004D111C">
              <w:rPr>
                <w:rFonts w:ascii="Sylfaen" w:hAnsi="Sylfaen" w:cs="Tahoma"/>
                <w:bCs/>
                <w:sz w:val="20"/>
                <w:szCs w:val="20"/>
              </w:rPr>
              <w:t>17</w:t>
            </w:r>
          </w:p>
        </w:tc>
        <w:tc>
          <w:tcPr>
            <w:tcW w:w="3402" w:type="dxa"/>
          </w:tcPr>
          <w:p w14:paraId="023BD496" w14:textId="3EFCEA0C"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 xml:space="preserve">Regał mobilny 5 półkowy o szer. 1000mm o głębokości 500 mm. Regał wykonany ze stali kwasoodpornej gat. OH18N9. Półki wzmocnione.  Układ jezdny: 4x koła o Ø 125 mm, 2 z blokadą. Wymiary: 1000x500x1950 mm </w:t>
            </w:r>
          </w:p>
        </w:tc>
        <w:tc>
          <w:tcPr>
            <w:tcW w:w="850" w:type="dxa"/>
          </w:tcPr>
          <w:p w14:paraId="4C5725E7" w14:textId="07AB9133"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4655FD97" w14:textId="5BEE05E7"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1</w:t>
            </w:r>
          </w:p>
        </w:tc>
        <w:tc>
          <w:tcPr>
            <w:tcW w:w="709" w:type="dxa"/>
          </w:tcPr>
          <w:p w14:paraId="6BEE5F32" w14:textId="77777777" w:rsidR="004D111C" w:rsidRPr="004D111C" w:rsidRDefault="004D111C" w:rsidP="004D111C">
            <w:pPr>
              <w:rPr>
                <w:rFonts w:ascii="Sylfaen" w:hAnsi="Sylfaen" w:cs="Tahoma"/>
                <w:b/>
                <w:sz w:val="20"/>
                <w:szCs w:val="20"/>
              </w:rPr>
            </w:pPr>
          </w:p>
        </w:tc>
        <w:tc>
          <w:tcPr>
            <w:tcW w:w="850" w:type="dxa"/>
          </w:tcPr>
          <w:p w14:paraId="32C6FD19" w14:textId="77777777" w:rsidR="004D111C" w:rsidRPr="004D111C" w:rsidRDefault="004D111C" w:rsidP="004D111C">
            <w:pPr>
              <w:rPr>
                <w:rFonts w:ascii="Sylfaen" w:hAnsi="Sylfaen" w:cs="Tahoma"/>
                <w:b/>
                <w:sz w:val="20"/>
                <w:szCs w:val="20"/>
              </w:rPr>
            </w:pPr>
          </w:p>
        </w:tc>
        <w:tc>
          <w:tcPr>
            <w:tcW w:w="567" w:type="dxa"/>
          </w:tcPr>
          <w:p w14:paraId="16E86C58" w14:textId="77777777" w:rsidR="004D111C" w:rsidRPr="004D111C" w:rsidRDefault="004D111C" w:rsidP="004D111C">
            <w:pPr>
              <w:rPr>
                <w:rFonts w:ascii="Sylfaen" w:hAnsi="Sylfaen" w:cs="Tahoma"/>
                <w:b/>
                <w:sz w:val="20"/>
                <w:szCs w:val="20"/>
              </w:rPr>
            </w:pPr>
          </w:p>
        </w:tc>
        <w:tc>
          <w:tcPr>
            <w:tcW w:w="851" w:type="dxa"/>
          </w:tcPr>
          <w:p w14:paraId="6D9131A6" w14:textId="77777777" w:rsidR="004D111C" w:rsidRPr="004D111C" w:rsidRDefault="004D111C" w:rsidP="004D111C">
            <w:pPr>
              <w:rPr>
                <w:rFonts w:ascii="Sylfaen" w:hAnsi="Sylfaen" w:cs="Tahoma"/>
                <w:b/>
                <w:sz w:val="20"/>
                <w:szCs w:val="20"/>
              </w:rPr>
            </w:pPr>
          </w:p>
        </w:tc>
        <w:tc>
          <w:tcPr>
            <w:tcW w:w="1276" w:type="dxa"/>
          </w:tcPr>
          <w:p w14:paraId="762AAAA8" w14:textId="77777777" w:rsidR="004D111C" w:rsidRPr="004D111C" w:rsidRDefault="004D111C" w:rsidP="004D111C">
            <w:pPr>
              <w:rPr>
                <w:rFonts w:ascii="Sylfaen" w:hAnsi="Sylfaen" w:cs="Tahoma"/>
                <w:b/>
                <w:sz w:val="20"/>
                <w:szCs w:val="20"/>
              </w:rPr>
            </w:pPr>
          </w:p>
        </w:tc>
      </w:tr>
      <w:tr w:rsidR="004D111C" w:rsidRPr="00C8292E" w14:paraId="4767A1D4" w14:textId="77777777" w:rsidTr="003E5768">
        <w:tblPrEx>
          <w:tblCellMar>
            <w:top w:w="0" w:type="dxa"/>
            <w:bottom w:w="0" w:type="dxa"/>
          </w:tblCellMar>
        </w:tblPrEx>
        <w:trPr>
          <w:trHeight w:val="565"/>
        </w:trPr>
        <w:tc>
          <w:tcPr>
            <w:tcW w:w="496" w:type="dxa"/>
          </w:tcPr>
          <w:p w14:paraId="13452610" w14:textId="3467ACD0" w:rsidR="004D111C" w:rsidRPr="004D111C" w:rsidRDefault="004D111C" w:rsidP="004D111C">
            <w:pPr>
              <w:rPr>
                <w:rFonts w:ascii="Sylfaen" w:hAnsi="Sylfaen" w:cs="Tahoma"/>
                <w:bCs/>
                <w:sz w:val="20"/>
                <w:szCs w:val="20"/>
              </w:rPr>
            </w:pPr>
            <w:r w:rsidRPr="004D111C">
              <w:rPr>
                <w:rFonts w:ascii="Sylfaen" w:hAnsi="Sylfaen" w:cs="Tahoma"/>
                <w:bCs/>
                <w:sz w:val="20"/>
                <w:szCs w:val="20"/>
              </w:rPr>
              <w:t>18</w:t>
            </w:r>
          </w:p>
        </w:tc>
        <w:tc>
          <w:tcPr>
            <w:tcW w:w="3402" w:type="dxa"/>
          </w:tcPr>
          <w:p w14:paraId="5ED1E51D" w14:textId="6DB80A05"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Regał mobilny 5 półkowy na materiały sterylne. Regał wykonany ze stali kwasoodpornej gat.OH18N9. Wymiary: 900x500x1950 mm</w:t>
            </w:r>
          </w:p>
        </w:tc>
        <w:tc>
          <w:tcPr>
            <w:tcW w:w="850" w:type="dxa"/>
          </w:tcPr>
          <w:p w14:paraId="354F774E" w14:textId="48655103"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44A0C925" w14:textId="71E1A8D8"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2</w:t>
            </w:r>
          </w:p>
        </w:tc>
        <w:tc>
          <w:tcPr>
            <w:tcW w:w="709" w:type="dxa"/>
          </w:tcPr>
          <w:p w14:paraId="67517A2A" w14:textId="77777777" w:rsidR="004D111C" w:rsidRPr="004D111C" w:rsidRDefault="004D111C" w:rsidP="004D111C">
            <w:pPr>
              <w:rPr>
                <w:rFonts w:ascii="Sylfaen" w:hAnsi="Sylfaen" w:cs="Tahoma"/>
                <w:b/>
                <w:sz w:val="20"/>
                <w:szCs w:val="20"/>
              </w:rPr>
            </w:pPr>
          </w:p>
        </w:tc>
        <w:tc>
          <w:tcPr>
            <w:tcW w:w="850" w:type="dxa"/>
          </w:tcPr>
          <w:p w14:paraId="3BC88269" w14:textId="77777777" w:rsidR="004D111C" w:rsidRPr="004D111C" w:rsidRDefault="004D111C" w:rsidP="004D111C">
            <w:pPr>
              <w:rPr>
                <w:rFonts w:ascii="Sylfaen" w:hAnsi="Sylfaen" w:cs="Tahoma"/>
                <w:b/>
                <w:sz w:val="20"/>
                <w:szCs w:val="20"/>
              </w:rPr>
            </w:pPr>
          </w:p>
        </w:tc>
        <w:tc>
          <w:tcPr>
            <w:tcW w:w="567" w:type="dxa"/>
          </w:tcPr>
          <w:p w14:paraId="163FD83B" w14:textId="77777777" w:rsidR="004D111C" w:rsidRPr="004D111C" w:rsidRDefault="004D111C" w:rsidP="004D111C">
            <w:pPr>
              <w:rPr>
                <w:rFonts w:ascii="Sylfaen" w:hAnsi="Sylfaen" w:cs="Tahoma"/>
                <w:b/>
                <w:sz w:val="20"/>
                <w:szCs w:val="20"/>
              </w:rPr>
            </w:pPr>
          </w:p>
        </w:tc>
        <w:tc>
          <w:tcPr>
            <w:tcW w:w="851" w:type="dxa"/>
          </w:tcPr>
          <w:p w14:paraId="2A56F9FF" w14:textId="77777777" w:rsidR="004D111C" w:rsidRPr="004D111C" w:rsidRDefault="004D111C" w:rsidP="004D111C">
            <w:pPr>
              <w:rPr>
                <w:rFonts w:ascii="Sylfaen" w:hAnsi="Sylfaen" w:cs="Tahoma"/>
                <w:b/>
                <w:sz w:val="20"/>
                <w:szCs w:val="20"/>
              </w:rPr>
            </w:pPr>
          </w:p>
        </w:tc>
        <w:tc>
          <w:tcPr>
            <w:tcW w:w="1276" w:type="dxa"/>
          </w:tcPr>
          <w:p w14:paraId="65C165B4" w14:textId="77777777" w:rsidR="004D111C" w:rsidRPr="004D111C" w:rsidRDefault="004D111C" w:rsidP="004D111C">
            <w:pPr>
              <w:rPr>
                <w:rFonts w:ascii="Sylfaen" w:hAnsi="Sylfaen" w:cs="Tahoma"/>
                <w:b/>
                <w:sz w:val="20"/>
                <w:szCs w:val="20"/>
              </w:rPr>
            </w:pPr>
          </w:p>
        </w:tc>
      </w:tr>
      <w:tr w:rsidR="004D111C" w:rsidRPr="00C8292E" w14:paraId="3EEDD986" w14:textId="77777777" w:rsidTr="003E5768">
        <w:tblPrEx>
          <w:tblCellMar>
            <w:top w:w="0" w:type="dxa"/>
            <w:bottom w:w="0" w:type="dxa"/>
          </w:tblCellMar>
        </w:tblPrEx>
        <w:trPr>
          <w:trHeight w:val="565"/>
        </w:trPr>
        <w:tc>
          <w:tcPr>
            <w:tcW w:w="496" w:type="dxa"/>
          </w:tcPr>
          <w:p w14:paraId="6F13AA92" w14:textId="03012336" w:rsidR="004D111C" w:rsidRPr="004D111C" w:rsidRDefault="004D111C" w:rsidP="004D111C">
            <w:pPr>
              <w:rPr>
                <w:rFonts w:ascii="Sylfaen" w:hAnsi="Sylfaen" w:cs="Tahoma"/>
                <w:bCs/>
                <w:sz w:val="20"/>
                <w:szCs w:val="20"/>
              </w:rPr>
            </w:pPr>
            <w:r w:rsidRPr="004D111C">
              <w:rPr>
                <w:rFonts w:ascii="Sylfaen" w:hAnsi="Sylfaen" w:cs="Tahoma"/>
                <w:bCs/>
                <w:sz w:val="20"/>
                <w:szCs w:val="20"/>
              </w:rPr>
              <w:t>19</w:t>
            </w:r>
          </w:p>
        </w:tc>
        <w:tc>
          <w:tcPr>
            <w:tcW w:w="3402" w:type="dxa"/>
          </w:tcPr>
          <w:p w14:paraId="60838F29" w14:textId="45BEB056"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STOLIK OKOLICZNOŚCIOWY - ŁAWA Technologia wykonania: Meble z płyty meblowej Blat ławy wykonany z płyty meblowej o grubości 36 mm.  Wymiary: 1200x600x600 mm</w:t>
            </w:r>
          </w:p>
        </w:tc>
        <w:tc>
          <w:tcPr>
            <w:tcW w:w="850" w:type="dxa"/>
          </w:tcPr>
          <w:p w14:paraId="3217F5EE" w14:textId="3F7FB819"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5C4283BA" w14:textId="21C65D4B"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1</w:t>
            </w:r>
          </w:p>
        </w:tc>
        <w:tc>
          <w:tcPr>
            <w:tcW w:w="709" w:type="dxa"/>
          </w:tcPr>
          <w:p w14:paraId="7EC44F5B" w14:textId="77777777" w:rsidR="004D111C" w:rsidRPr="004D111C" w:rsidRDefault="004D111C" w:rsidP="004D111C">
            <w:pPr>
              <w:rPr>
                <w:rFonts w:ascii="Sylfaen" w:hAnsi="Sylfaen" w:cs="Tahoma"/>
                <w:b/>
                <w:sz w:val="20"/>
                <w:szCs w:val="20"/>
              </w:rPr>
            </w:pPr>
          </w:p>
        </w:tc>
        <w:tc>
          <w:tcPr>
            <w:tcW w:w="850" w:type="dxa"/>
          </w:tcPr>
          <w:p w14:paraId="4C255FA0" w14:textId="77777777" w:rsidR="004D111C" w:rsidRPr="004D111C" w:rsidRDefault="004D111C" w:rsidP="004D111C">
            <w:pPr>
              <w:rPr>
                <w:rFonts w:ascii="Sylfaen" w:hAnsi="Sylfaen" w:cs="Tahoma"/>
                <w:b/>
                <w:sz w:val="20"/>
                <w:szCs w:val="20"/>
              </w:rPr>
            </w:pPr>
          </w:p>
        </w:tc>
        <w:tc>
          <w:tcPr>
            <w:tcW w:w="567" w:type="dxa"/>
          </w:tcPr>
          <w:p w14:paraId="50D269D8" w14:textId="77777777" w:rsidR="004D111C" w:rsidRPr="004D111C" w:rsidRDefault="004D111C" w:rsidP="004D111C">
            <w:pPr>
              <w:rPr>
                <w:rFonts w:ascii="Sylfaen" w:hAnsi="Sylfaen" w:cs="Tahoma"/>
                <w:b/>
                <w:sz w:val="20"/>
                <w:szCs w:val="20"/>
              </w:rPr>
            </w:pPr>
          </w:p>
        </w:tc>
        <w:tc>
          <w:tcPr>
            <w:tcW w:w="851" w:type="dxa"/>
          </w:tcPr>
          <w:p w14:paraId="333372D0" w14:textId="77777777" w:rsidR="004D111C" w:rsidRPr="004D111C" w:rsidRDefault="004D111C" w:rsidP="004D111C">
            <w:pPr>
              <w:rPr>
                <w:rFonts w:ascii="Sylfaen" w:hAnsi="Sylfaen" w:cs="Tahoma"/>
                <w:b/>
                <w:sz w:val="20"/>
                <w:szCs w:val="20"/>
              </w:rPr>
            </w:pPr>
          </w:p>
        </w:tc>
        <w:tc>
          <w:tcPr>
            <w:tcW w:w="1276" w:type="dxa"/>
          </w:tcPr>
          <w:p w14:paraId="57C86C41" w14:textId="77777777" w:rsidR="004D111C" w:rsidRPr="004D111C" w:rsidRDefault="004D111C" w:rsidP="004D111C">
            <w:pPr>
              <w:rPr>
                <w:rFonts w:ascii="Sylfaen" w:hAnsi="Sylfaen" w:cs="Tahoma"/>
                <w:b/>
                <w:sz w:val="20"/>
                <w:szCs w:val="20"/>
              </w:rPr>
            </w:pPr>
          </w:p>
        </w:tc>
      </w:tr>
      <w:tr w:rsidR="004D111C" w:rsidRPr="00C8292E" w14:paraId="09B2C946" w14:textId="77777777" w:rsidTr="003E5768">
        <w:tblPrEx>
          <w:tblCellMar>
            <w:top w:w="0" w:type="dxa"/>
            <w:bottom w:w="0" w:type="dxa"/>
          </w:tblCellMar>
        </w:tblPrEx>
        <w:trPr>
          <w:trHeight w:val="565"/>
        </w:trPr>
        <w:tc>
          <w:tcPr>
            <w:tcW w:w="496" w:type="dxa"/>
          </w:tcPr>
          <w:p w14:paraId="275D421F" w14:textId="5670506B" w:rsidR="004D111C" w:rsidRPr="004D111C" w:rsidRDefault="004D111C" w:rsidP="004D111C">
            <w:pPr>
              <w:rPr>
                <w:rFonts w:ascii="Sylfaen" w:hAnsi="Sylfaen" w:cs="Tahoma"/>
                <w:bCs/>
                <w:sz w:val="20"/>
                <w:szCs w:val="20"/>
              </w:rPr>
            </w:pPr>
            <w:r w:rsidRPr="004D111C">
              <w:rPr>
                <w:rFonts w:ascii="Sylfaen" w:hAnsi="Sylfaen" w:cs="Tahoma"/>
                <w:bCs/>
                <w:sz w:val="20"/>
                <w:szCs w:val="20"/>
              </w:rPr>
              <w:t>20</w:t>
            </w:r>
          </w:p>
        </w:tc>
        <w:tc>
          <w:tcPr>
            <w:tcW w:w="3402" w:type="dxa"/>
          </w:tcPr>
          <w:p w14:paraId="3FBE6EE9" w14:textId="2AE045B8"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SZAFKA WISZĄCA  Technologia wykonania: Meble z płyty meblowej Szafka wisząca na dokumentacje medyczna zamykane roletą.  Wymiary szafki: 600x400x500 mm</w:t>
            </w:r>
          </w:p>
        </w:tc>
        <w:tc>
          <w:tcPr>
            <w:tcW w:w="850" w:type="dxa"/>
          </w:tcPr>
          <w:p w14:paraId="07B1BDB6" w14:textId="78DF5BAA"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48C79328" w14:textId="2BCC6EF6"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1</w:t>
            </w:r>
          </w:p>
        </w:tc>
        <w:tc>
          <w:tcPr>
            <w:tcW w:w="709" w:type="dxa"/>
          </w:tcPr>
          <w:p w14:paraId="2B654D89" w14:textId="77777777" w:rsidR="004D111C" w:rsidRPr="004D111C" w:rsidRDefault="004D111C" w:rsidP="004D111C">
            <w:pPr>
              <w:rPr>
                <w:rFonts w:ascii="Sylfaen" w:hAnsi="Sylfaen" w:cs="Tahoma"/>
                <w:b/>
                <w:sz w:val="20"/>
                <w:szCs w:val="20"/>
              </w:rPr>
            </w:pPr>
          </w:p>
        </w:tc>
        <w:tc>
          <w:tcPr>
            <w:tcW w:w="850" w:type="dxa"/>
          </w:tcPr>
          <w:p w14:paraId="685C38BD" w14:textId="77777777" w:rsidR="004D111C" w:rsidRPr="004D111C" w:rsidRDefault="004D111C" w:rsidP="004D111C">
            <w:pPr>
              <w:rPr>
                <w:rFonts w:ascii="Sylfaen" w:hAnsi="Sylfaen" w:cs="Tahoma"/>
                <w:b/>
                <w:sz w:val="20"/>
                <w:szCs w:val="20"/>
              </w:rPr>
            </w:pPr>
          </w:p>
        </w:tc>
        <w:tc>
          <w:tcPr>
            <w:tcW w:w="567" w:type="dxa"/>
          </w:tcPr>
          <w:p w14:paraId="34F99ECD" w14:textId="77777777" w:rsidR="004D111C" w:rsidRPr="004D111C" w:rsidRDefault="004D111C" w:rsidP="004D111C">
            <w:pPr>
              <w:rPr>
                <w:rFonts w:ascii="Sylfaen" w:hAnsi="Sylfaen" w:cs="Tahoma"/>
                <w:b/>
                <w:sz w:val="20"/>
                <w:szCs w:val="20"/>
              </w:rPr>
            </w:pPr>
          </w:p>
        </w:tc>
        <w:tc>
          <w:tcPr>
            <w:tcW w:w="851" w:type="dxa"/>
          </w:tcPr>
          <w:p w14:paraId="674DE6C7" w14:textId="77777777" w:rsidR="004D111C" w:rsidRPr="004D111C" w:rsidRDefault="004D111C" w:rsidP="004D111C">
            <w:pPr>
              <w:rPr>
                <w:rFonts w:ascii="Sylfaen" w:hAnsi="Sylfaen" w:cs="Tahoma"/>
                <w:b/>
                <w:sz w:val="20"/>
                <w:szCs w:val="20"/>
              </w:rPr>
            </w:pPr>
          </w:p>
        </w:tc>
        <w:tc>
          <w:tcPr>
            <w:tcW w:w="1276" w:type="dxa"/>
          </w:tcPr>
          <w:p w14:paraId="329B44FF" w14:textId="77777777" w:rsidR="004D111C" w:rsidRPr="004D111C" w:rsidRDefault="004D111C" w:rsidP="004D111C">
            <w:pPr>
              <w:rPr>
                <w:rFonts w:ascii="Sylfaen" w:hAnsi="Sylfaen" w:cs="Tahoma"/>
                <w:b/>
                <w:sz w:val="20"/>
                <w:szCs w:val="20"/>
              </w:rPr>
            </w:pPr>
          </w:p>
        </w:tc>
      </w:tr>
      <w:tr w:rsidR="004D111C" w:rsidRPr="00C8292E" w14:paraId="6E168BC5" w14:textId="77777777" w:rsidTr="003E5768">
        <w:tblPrEx>
          <w:tblCellMar>
            <w:top w:w="0" w:type="dxa"/>
            <w:bottom w:w="0" w:type="dxa"/>
          </w:tblCellMar>
        </w:tblPrEx>
        <w:trPr>
          <w:trHeight w:val="565"/>
        </w:trPr>
        <w:tc>
          <w:tcPr>
            <w:tcW w:w="496" w:type="dxa"/>
          </w:tcPr>
          <w:p w14:paraId="7145BE7E" w14:textId="3AC3DB82" w:rsidR="004D111C" w:rsidRPr="004D111C" w:rsidRDefault="004D111C" w:rsidP="004D111C">
            <w:pPr>
              <w:rPr>
                <w:rFonts w:ascii="Sylfaen" w:hAnsi="Sylfaen" w:cs="Tahoma"/>
                <w:bCs/>
                <w:sz w:val="20"/>
                <w:szCs w:val="20"/>
              </w:rPr>
            </w:pPr>
            <w:r w:rsidRPr="004D111C">
              <w:rPr>
                <w:rFonts w:ascii="Sylfaen" w:hAnsi="Sylfaen" w:cs="Tahoma"/>
                <w:bCs/>
                <w:sz w:val="20"/>
                <w:szCs w:val="20"/>
              </w:rPr>
              <w:t>21</w:t>
            </w:r>
          </w:p>
        </w:tc>
        <w:tc>
          <w:tcPr>
            <w:tcW w:w="3402" w:type="dxa"/>
          </w:tcPr>
          <w:p w14:paraId="1BA9D805" w14:textId="71FCFD59"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 xml:space="preserve">SZAFKA WISZĄCA OTWARTA Technologia wykonania: Meble z płyty meblowej Szafka wisząca otwarta, szafka z półkami.  Wymiary: 600x250x1200 mm </w:t>
            </w:r>
          </w:p>
        </w:tc>
        <w:tc>
          <w:tcPr>
            <w:tcW w:w="850" w:type="dxa"/>
          </w:tcPr>
          <w:p w14:paraId="5DD0EF30" w14:textId="1190380B"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3374E732" w14:textId="77777777" w:rsidR="004D111C" w:rsidRPr="004D111C" w:rsidRDefault="004D111C" w:rsidP="004D111C">
            <w:pPr>
              <w:rPr>
                <w:rFonts w:ascii="Sylfaen" w:hAnsi="Sylfaen" w:cs="Calibri"/>
                <w:color w:val="000000"/>
                <w:sz w:val="20"/>
                <w:szCs w:val="20"/>
              </w:rPr>
            </w:pPr>
          </w:p>
        </w:tc>
        <w:tc>
          <w:tcPr>
            <w:tcW w:w="709" w:type="dxa"/>
          </w:tcPr>
          <w:p w14:paraId="26D62C14" w14:textId="77777777" w:rsidR="004D111C" w:rsidRPr="004D111C" w:rsidRDefault="004D111C" w:rsidP="004D111C">
            <w:pPr>
              <w:rPr>
                <w:rFonts w:ascii="Sylfaen" w:hAnsi="Sylfaen" w:cs="Tahoma"/>
                <w:b/>
                <w:sz w:val="20"/>
                <w:szCs w:val="20"/>
              </w:rPr>
            </w:pPr>
          </w:p>
        </w:tc>
        <w:tc>
          <w:tcPr>
            <w:tcW w:w="850" w:type="dxa"/>
          </w:tcPr>
          <w:p w14:paraId="0165B69D" w14:textId="77777777" w:rsidR="004D111C" w:rsidRPr="004D111C" w:rsidRDefault="004D111C" w:rsidP="004D111C">
            <w:pPr>
              <w:rPr>
                <w:rFonts w:ascii="Sylfaen" w:hAnsi="Sylfaen" w:cs="Tahoma"/>
                <w:b/>
                <w:sz w:val="20"/>
                <w:szCs w:val="20"/>
              </w:rPr>
            </w:pPr>
          </w:p>
        </w:tc>
        <w:tc>
          <w:tcPr>
            <w:tcW w:w="567" w:type="dxa"/>
          </w:tcPr>
          <w:p w14:paraId="361B531E" w14:textId="77777777" w:rsidR="004D111C" w:rsidRPr="004D111C" w:rsidRDefault="004D111C" w:rsidP="004D111C">
            <w:pPr>
              <w:rPr>
                <w:rFonts w:ascii="Sylfaen" w:hAnsi="Sylfaen" w:cs="Tahoma"/>
                <w:b/>
                <w:sz w:val="20"/>
                <w:szCs w:val="20"/>
              </w:rPr>
            </w:pPr>
          </w:p>
        </w:tc>
        <w:tc>
          <w:tcPr>
            <w:tcW w:w="851" w:type="dxa"/>
          </w:tcPr>
          <w:p w14:paraId="51507493" w14:textId="77777777" w:rsidR="004D111C" w:rsidRPr="004D111C" w:rsidRDefault="004D111C" w:rsidP="004D111C">
            <w:pPr>
              <w:rPr>
                <w:rFonts w:ascii="Sylfaen" w:hAnsi="Sylfaen" w:cs="Tahoma"/>
                <w:b/>
                <w:sz w:val="20"/>
                <w:szCs w:val="20"/>
              </w:rPr>
            </w:pPr>
          </w:p>
        </w:tc>
        <w:tc>
          <w:tcPr>
            <w:tcW w:w="1276" w:type="dxa"/>
          </w:tcPr>
          <w:p w14:paraId="16950612" w14:textId="77777777" w:rsidR="004D111C" w:rsidRPr="004D111C" w:rsidRDefault="004D111C" w:rsidP="004D111C">
            <w:pPr>
              <w:rPr>
                <w:rFonts w:ascii="Sylfaen" w:hAnsi="Sylfaen" w:cs="Tahoma"/>
                <w:b/>
                <w:sz w:val="20"/>
                <w:szCs w:val="20"/>
              </w:rPr>
            </w:pPr>
          </w:p>
        </w:tc>
      </w:tr>
      <w:tr w:rsidR="004D111C" w:rsidRPr="00C8292E" w14:paraId="5CCE03FF" w14:textId="77777777" w:rsidTr="003E5768">
        <w:tblPrEx>
          <w:tblCellMar>
            <w:top w:w="0" w:type="dxa"/>
            <w:bottom w:w="0" w:type="dxa"/>
          </w:tblCellMar>
        </w:tblPrEx>
        <w:trPr>
          <w:trHeight w:val="565"/>
        </w:trPr>
        <w:tc>
          <w:tcPr>
            <w:tcW w:w="496" w:type="dxa"/>
          </w:tcPr>
          <w:p w14:paraId="5C6F180A" w14:textId="64FBE52C" w:rsidR="004D111C" w:rsidRPr="004D111C" w:rsidRDefault="004D111C" w:rsidP="004D111C">
            <w:pPr>
              <w:rPr>
                <w:rFonts w:ascii="Sylfaen" w:hAnsi="Sylfaen" w:cs="Tahoma"/>
                <w:bCs/>
                <w:sz w:val="20"/>
                <w:szCs w:val="20"/>
              </w:rPr>
            </w:pPr>
            <w:r w:rsidRPr="004D111C">
              <w:rPr>
                <w:rFonts w:ascii="Sylfaen" w:hAnsi="Sylfaen" w:cs="Tahoma"/>
                <w:bCs/>
                <w:sz w:val="20"/>
                <w:szCs w:val="20"/>
              </w:rPr>
              <w:t>22</w:t>
            </w:r>
          </w:p>
        </w:tc>
        <w:tc>
          <w:tcPr>
            <w:tcW w:w="3402" w:type="dxa"/>
          </w:tcPr>
          <w:p w14:paraId="2CFA15BF" w14:textId="667C3BDB"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Biurko 120x60x75 z kontenerem 4 szufladowym 42x55x60 Technologia wykonania: Meble z płyty meblowej</w:t>
            </w:r>
          </w:p>
        </w:tc>
        <w:tc>
          <w:tcPr>
            <w:tcW w:w="850" w:type="dxa"/>
          </w:tcPr>
          <w:p w14:paraId="1120F943" w14:textId="471121D1"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39072DA5" w14:textId="774B1FEC"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1</w:t>
            </w:r>
          </w:p>
        </w:tc>
        <w:tc>
          <w:tcPr>
            <w:tcW w:w="709" w:type="dxa"/>
          </w:tcPr>
          <w:p w14:paraId="636EF685" w14:textId="77777777" w:rsidR="004D111C" w:rsidRPr="004D111C" w:rsidRDefault="004D111C" w:rsidP="004D111C">
            <w:pPr>
              <w:rPr>
                <w:rFonts w:ascii="Sylfaen" w:hAnsi="Sylfaen" w:cs="Tahoma"/>
                <w:b/>
                <w:sz w:val="20"/>
                <w:szCs w:val="20"/>
              </w:rPr>
            </w:pPr>
          </w:p>
        </w:tc>
        <w:tc>
          <w:tcPr>
            <w:tcW w:w="850" w:type="dxa"/>
          </w:tcPr>
          <w:p w14:paraId="32F43584" w14:textId="77777777" w:rsidR="004D111C" w:rsidRPr="004D111C" w:rsidRDefault="004D111C" w:rsidP="004D111C">
            <w:pPr>
              <w:rPr>
                <w:rFonts w:ascii="Sylfaen" w:hAnsi="Sylfaen" w:cs="Tahoma"/>
                <w:b/>
                <w:sz w:val="20"/>
                <w:szCs w:val="20"/>
              </w:rPr>
            </w:pPr>
          </w:p>
        </w:tc>
        <w:tc>
          <w:tcPr>
            <w:tcW w:w="567" w:type="dxa"/>
          </w:tcPr>
          <w:p w14:paraId="5DB5E3B1" w14:textId="77777777" w:rsidR="004D111C" w:rsidRPr="004D111C" w:rsidRDefault="004D111C" w:rsidP="004D111C">
            <w:pPr>
              <w:rPr>
                <w:rFonts w:ascii="Sylfaen" w:hAnsi="Sylfaen" w:cs="Tahoma"/>
                <w:b/>
                <w:sz w:val="20"/>
                <w:szCs w:val="20"/>
              </w:rPr>
            </w:pPr>
          </w:p>
        </w:tc>
        <w:tc>
          <w:tcPr>
            <w:tcW w:w="851" w:type="dxa"/>
          </w:tcPr>
          <w:p w14:paraId="25ECD5DE" w14:textId="77777777" w:rsidR="004D111C" w:rsidRPr="004D111C" w:rsidRDefault="004D111C" w:rsidP="004D111C">
            <w:pPr>
              <w:rPr>
                <w:rFonts w:ascii="Sylfaen" w:hAnsi="Sylfaen" w:cs="Tahoma"/>
                <w:b/>
                <w:sz w:val="20"/>
                <w:szCs w:val="20"/>
              </w:rPr>
            </w:pPr>
          </w:p>
        </w:tc>
        <w:tc>
          <w:tcPr>
            <w:tcW w:w="1276" w:type="dxa"/>
          </w:tcPr>
          <w:p w14:paraId="09D573F4" w14:textId="77777777" w:rsidR="004D111C" w:rsidRPr="004D111C" w:rsidRDefault="004D111C" w:rsidP="004D111C">
            <w:pPr>
              <w:rPr>
                <w:rFonts w:ascii="Sylfaen" w:hAnsi="Sylfaen" w:cs="Tahoma"/>
                <w:b/>
                <w:sz w:val="20"/>
                <w:szCs w:val="20"/>
              </w:rPr>
            </w:pPr>
          </w:p>
        </w:tc>
      </w:tr>
      <w:tr w:rsidR="004D111C" w:rsidRPr="00C8292E" w14:paraId="2D3B2052" w14:textId="77777777" w:rsidTr="003E5768">
        <w:tblPrEx>
          <w:tblCellMar>
            <w:top w:w="0" w:type="dxa"/>
            <w:bottom w:w="0" w:type="dxa"/>
          </w:tblCellMar>
        </w:tblPrEx>
        <w:trPr>
          <w:trHeight w:val="565"/>
        </w:trPr>
        <w:tc>
          <w:tcPr>
            <w:tcW w:w="496" w:type="dxa"/>
          </w:tcPr>
          <w:p w14:paraId="60DE1401" w14:textId="77777777" w:rsidR="004D111C" w:rsidRPr="004D111C" w:rsidRDefault="004D111C" w:rsidP="004D111C">
            <w:pPr>
              <w:rPr>
                <w:rFonts w:ascii="Sylfaen" w:hAnsi="Sylfaen" w:cs="Tahoma"/>
                <w:bCs/>
                <w:sz w:val="20"/>
                <w:szCs w:val="20"/>
              </w:rPr>
            </w:pPr>
          </w:p>
        </w:tc>
        <w:tc>
          <w:tcPr>
            <w:tcW w:w="3402" w:type="dxa"/>
          </w:tcPr>
          <w:p w14:paraId="42B24481" w14:textId="5053B40B"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Fotel obrotowy</w:t>
            </w:r>
          </w:p>
        </w:tc>
        <w:tc>
          <w:tcPr>
            <w:tcW w:w="850" w:type="dxa"/>
          </w:tcPr>
          <w:p w14:paraId="4BFAD00B" w14:textId="362EE410"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700C2543" w14:textId="3FEFFA07"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1</w:t>
            </w:r>
          </w:p>
        </w:tc>
        <w:tc>
          <w:tcPr>
            <w:tcW w:w="709" w:type="dxa"/>
          </w:tcPr>
          <w:p w14:paraId="1CFE716E" w14:textId="77777777" w:rsidR="004D111C" w:rsidRPr="004D111C" w:rsidRDefault="004D111C" w:rsidP="004D111C">
            <w:pPr>
              <w:rPr>
                <w:rFonts w:ascii="Sylfaen" w:hAnsi="Sylfaen" w:cs="Tahoma"/>
                <w:b/>
                <w:sz w:val="20"/>
                <w:szCs w:val="20"/>
              </w:rPr>
            </w:pPr>
          </w:p>
        </w:tc>
        <w:tc>
          <w:tcPr>
            <w:tcW w:w="850" w:type="dxa"/>
          </w:tcPr>
          <w:p w14:paraId="685246A0" w14:textId="77777777" w:rsidR="004D111C" w:rsidRPr="004D111C" w:rsidRDefault="004D111C" w:rsidP="004D111C">
            <w:pPr>
              <w:rPr>
                <w:rFonts w:ascii="Sylfaen" w:hAnsi="Sylfaen" w:cs="Tahoma"/>
                <w:b/>
                <w:sz w:val="20"/>
                <w:szCs w:val="20"/>
              </w:rPr>
            </w:pPr>
          </w:p>
        </w:tc>
        <w:tc>
          <w:tcPr>
            <w:tcW w:w="567" w:type="dxa"/>
          </w:tcPr>
          <w:p w14:paraId="376C54C6" w14:textId="77777777" w:rsidR="004D111C" w:rsidRPr="004D111C" w:rsidRDefault="004D111C" w:rsidP="004D111C">
            <w:pPr>
              <w:rPr>
                <w:rFonts w:ascii="Sylfaen" w:hAnsi="Sylfaen" w:cs="Tahoma"/>
                <w:b/>
                <w:sz w:val="20"/>
                <w:szCs w:val="20"/>
              </w:rPr>
            </w:pPr>
          </w:p>
        </w:tc>
        <w:tc>
          <w:tcPr>
            <w:tcW w:w="851" w:type="dxa"/>
          </w:tcPr>
          <w:p w14:paraId="51FCF1F1" w14:textId="77777777" w:rsidR="004D111C" w:rsidRPr="004D111C" w:rsidRDefault="004D111C" w:rsidP="004D111C">
            <w:pPr>
              <w:rPr>
                <w:rFonts w:ascii="Sylfaen" w:hAnsi="Sylfaen" w:cs="Tahoma"/>
                <w:b/>
                <w:sz w:val="20"/>
                <w:szCs w:val="20"/>
              </w:rPr>
            </w:pPr>
          </w:p>
        </w:tc>
        <w:tc>
          <w:tcPr>
            <w:tcW w:w="1276" w:type="dxa"/>
          </w:tcPr>
          <w:p w14:paraId="6FDA855C" w14:textId="77777777" w:rsidR="004D111C" w:rsidRPr="004D111C" w:rsidRDefault="004D111C" w:rsidP="004D111C">
            <w:pPr>
              <w:rPr>
                <w:rFonts w:ascii="Sylfaen" w:hAnsi="Sylfaen" w:cs="Tahoma"/>
                <w:b/>
                <w:sz w:val="20"/>
                <w:szCs w:val="20"/>
              </w:rPr>
            </w:pPr>
          </w:p>
        </w:tc>
      </w:tr>
      <w:tr w:rsidR="004D111C" w:rsidRPr="00C8292E" w14:paraId="60FA2C21" w14:textId="77777777" w:rsidTr="003E5768">
        <w:tblPrEx>
          <w:tblCellMar>
            <w:top w:w="0" w:type="dxa"/>
            <w:bottom w:w="0" w:type="dxa"/>
          </w:tblCellMar>
        </w:tblPrEx>
        <w:trPr>
          <w:trHeight w:val="565"/>
        </w:trPr>
        <w:tc>
          <w:tcPr>
            <w:tcW w:w="496" w:type="dxa"/>
          </w:tcPr>
          <w:p w14:paraId="69FD9EAD" w14:textId="7380ABCD" w:rsidR="004D111C" w:rsidRPr="004D111C" w:rsidRDefault="004D111C" w:rsidP="004D111C">
            <w:pPr>
              <w:rPr>
                <w:rFonts w:ascii="Sylfaen" w:hAnsi="Sylfaen" w:cs="Tahoma"/>
                <w:bCs/>
                <w:sz w:val="20"/>
                <w:szCs w:val="20"/>
              </w:rPr>
            </w:pPr>
            <w:r w:rsidRPr="004D111C">
              <w:rPr>
                <w:rFonts w:ascii="Sylfaen" w:hAnsi="Sylfaen" w:cs="Tahoma"/>
                <w:bCs/>
                <w:sz w:val="20"/>
                <w:szCs w:val="20"/>
              </w:rPr>
              <w:t>23</w:t>
            </w:r>
          </w:p>
        </w:tc>
        <w:tc>
          <w:tcPr>
            <w:tcW w:w="3402" w:type="dxa"/>
          </w:tcPr>
          <w:p w14:paraId="41BD3F62" w14:textId="787BE220"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 xml:space="preserve">ZABUDOWA MEBLOWA SOCJALNA Technologia wykonania: Meble z płyty meblowej Elementy zabudowy: 3x szafka </w:t>
            </w:r>
            <w:proofErr w:type="spellStart"/>
            <w:r w:rsidRPr="004D111C">
              <w:rPr>
                <w:rFonts w:ascii="Sylfaen" w:hAnsi="Sylfaen" w:cs="Calibri"/>
                <w:color w:val="000000"/>
                <w:sz w:val="20"/>
                <w:szCs w:val="20"/>
              </w:rPr>
              <w:t>podblatowa</w:t>
            </w:r>
            <w:proofErr w:type="spellEnd"/>
            <w:r w:rsidRPr="004D111C">
              <w:rPr>
                <w:rFonts w:ascii="Sylfaen" w:hAnsi="Sylfaen" w:cs="Calibri"/>
                <w:color w:val="000000"/>
                <w:sz w:val="20"/>
                <w:szCs w:val="20"/>
              </w:rPr>
              <w:t xml:space="preserve"> dwudrzwiowa z szufladą o szer. 750 mm. </w:t>
            </w:r>
          </w:p>
        </w:tc>
        <w:tc>
          <w:tcPr>
            <w:tcW w:w="850" w:type="dxa"/>
          </w:tcPr>
          <w:p w14:paraId="14355D62" w14:textId="439ED44B" w:rsidR="004D111C" w:rsidRPr="004D111C" w:rsidRDefault="004D111C" w:rsidP="004D111C">
            <w:pPr>
              <w:rPr>
                <w:rFonts w:ascii="Sylfaen" w:hAnsi="Sylfaen" w:cs="Calibri"/>
                <w:color w:val="000000"/>
                <w:kern w:val="3"/>
                <w:sz w:val="20"/>
                <w:szCs w:val="20"/>
                <w:lang w:eastAsia="en-US"/>
              </w:rPr>
            </w:pPr>
            <w:proofErr w:type="spellStart"/>
            <w:r w:rsidRPr="004D111C">
              <w:rPr>
                <w:rFonts w:ascii="Sylfaen" w:hAnsi="Sylfaen" w:cs="Calibri"/>
                <w:color w:val="000000"/>
                <w:kern w:val="3"/>
                <w:sz w:val="20"/>
                <w:szCs w:val="20"/>
                <w:lang w:eastAsia="en-US"/>
              </w:rPr>
              <w:t>Kpl</w:t>
            </w:r>
            <w:proofErr w:type="spellEnd"/>
            <w:r w:rsidRPr="004D111C">
              <w:rPr>
                <w:rFonts w:ascii="Sylfaen" w:hAnsi="Sylfaen" w:cs="Calibri"/>
                <w:color w:val="000000"/>
                <w:kern w:val="3"/>
                <w:sz w:val="20"/>
                <w:szCs w:val="20"/>
                <w:lang w:eastAsia="en-US"/>
              </w:rPr>
              <w:t>.</w:t>
            </w:r>
          </w:p>
        </w:tc>
        <w:tc>
          <w:tcPr>
            <w:tcW w:w="567" w:type="dxa"/>
            <w:vAlign w:val="center"/>
          </w:tcPr>
          <w:p w14:paraId="5E4C36B7" w14:textId="3F432606"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1</w:t>
            </w:r>
          </w:p>
        </w:tc>
        <w:tc>
          <w:tcPr>
            <w:tcW w:w="709" w:type="dxa"/>
          </w:tcPr>
          <w:p w14:paraId="2CDBFA93" w14:textId="77777777" w:rsidR="004D111C" w:rsidRPr="004D111C" w:rsidRDefault="004D111C" w:rsidP="004D111C">
            <w:pPr>
              <w:rPr>
                <w:rFonts w:ascii="Sylfaen" w:hAnsi="Sylfaen" w:cs="Tahoma"/>
                <w:b/>
                <w:sz w:val="20"/>
                <w:szCs w:val="20"/>
              </w:rPr>
            </w:pPr>
          </w:p>
        </w:tc>
        <w:tc>
          <w:tcPr>
            <w:tcW w:w="850" w:type="dxa"/>
          </w:tcPr>
          <w:p w14:paraId="0E28A90E" w14:textId="77777777" w:rsidR="004D111C" w:rsidRPr="004D111C" w:rsidRDefault="004D111C" w:rsidP="004D111C">
            <w:pPr>
              <w:rPr>
                <w:rFonts w:ascii="Sylfaen" w:hAnsi="Sylfaen" w:cs="Tahoma"/>
                <w:b/>
                <w:sz w:val="20"/>
                <w:szCs w:val="20"/>
              </w:rPr>
            </w:pPr>
          </w:p>
        </w:tc>
        <w:tc>
          <w:tcPr>
            <w:tcW w:w="567" w:type="dxa"/>
          </w:tcPr>
          <w:p w14:paraId="48EA34C9" w14:textId="77777777" w:rsidR="004D111C" w:rsidRPr="004D111C" w:rsidRDefault="004D111C" w:rsidP="004D111C">
            <w:pPr>
              <w:rPr>
                <w:rFonts w:ascii="Sylfaen" w:hAnsi="Sylfaen" w:cs="Tahoma"/>
                <w:b/>
                <w:sz w:val="20"/>
                <w:szCs w:val="20"/>
              </w:rPr>
            </w:pPr>
          </w:p>
        </w:tc>
        <w:tc>
          <w:tcPr>
            <w:tcW w:w="851" w:type="dxa"/>
          </w:tcPr>
          <w:p w14:paraId="5BF7CD6C" w14:textId="77777777" w:rsidR="004D111C" w:rsidRPr="004D111C" w:rsidRDefault="004D111C" w:rsidP="004D111C">
            <w:pPr>
              <w:rPr>
                <w:rFonts w:ascii="Sylfaen" w:hAnsi="Sylfaen" w:cs="Tahoma"/>
                <w:b/>
                <w:sz w:val="20"/>
                <w:szCs w:val="20"/>
              </w:rPr>
            </w:pPr>
          </w:p>
        </w:tc>
        <w:tc>
          <w:tcPr>
            <w:tcW w:w="1276" w:type="dxa"/>
          </w:tcPr>
          <w:p w14:paraId="4C90903C" w14:textId="77777777" w:rsidR="004D111C" w:rsidRPr="004D111C" w:rsidRDefault="004D111C" w:rsidP="004D111C">
            <w:pPr>
              <w:rPr>
                <w:rFonts w:ascii="Sylfaen" w:hAnsi="Sylfaen" w:cs="Tahoma"/>
                <w:b/>
                <w:sz w:val="20"/>
                <w:szCs w:val="20"/>
              </w:rPr>
            </w:pPr>
          </w:p>
        </w:tc>
      </w:tr>
      <w:tr w:rsidR="004D111C" w:rsidRPr="00C8292E" w14:paraId="01687C11" w14:textId="77777777" w:rsidTr="003E5768">
        <w:tblPrEx>
          <w:tblCellMar>
            <w:top w:w="0" w:type="dxa"/>
            <w:bottom w:w="0" w:type="dxa"/>
          </w:tblCellMar>
        </w:tblPrEx>
        <w:trPr>
          <w:trHeight w:val="565"/>
        </w:trPr>
        <w:tc>
          <w:tcPr>
            <w:tcW w:w="496" w:type="dxa"/>
          </w:tcPr>
          <w:p w14:paraId="2F845BF6" w14:textId="388731A6" w:rsidR="004D111C" w:rsidRPr="004D111C" w:rsidRDefault="004D111C" w:rsidP="004D111C">
            <w:pPr>
              <w:rPr>
                <w:rFonts w:ascii="Sylfaen" w:hAnsi="Sylfaen" w:cs="Tahoma"/>
                <w:bCs/>
                <w:sz w:val="20"/>
                <w:szCs w:val="20"/>
              </w:rPr>
            </w:pPr>
            <w:r w:rsidRPr="004D111C">
              <w:rPr>
                <w:rFonts w:ascii="Sylfaen" w:hAnsi="Sylfaen" w:cs="Tahoma"/>
                <w:bCs/>
                <w:sz w:val="20"/>
                <w:szCs w:val="20"/>
              </w:rPr>
              <w:t>24</w:t>
            </w:r>
          </w:p>
        </w:tc>
        <w:tc>
          <w:tcPr>
            <w:tcW w:w="3402" w:type="dxa"/>
          </w:tcPr>
          <w:p w14:paraId="03C8B739" w14:textId="206C3F5E"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STÓŁ SOCJALNY Technologia wykonania: Meble z płyty meblowej Stół socjalny dla 4-6 osób. Blat z płyty meblowej o grubości 36 mm. Stabilna czteronożna podstawa</w:t>
            </w:r>
          </w:p>
        </w:tc>
        <w:tc>
          <w:tcPr>
            <w:tcW w:w="850" w:type="dxa"/>
          </w:tcPr>
          <w:p w14:paraId="4629CACA" w14:textId="73C7AC8C"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4C55935B" w14:textId="4E33736D"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1</w:t>
            </w:r>
          </w:p>
        </w:tc>
        <w:tc>
          <w:tcPr>
            <w:tcW w:w="709" w:type="dxa"/>
          </w:tcPr>
          <w:p w14:paraId="0A02DA16" w14:textId="77777777" w:rsidR="004D111C" w:rsidRPr="004D111C" w:rsidRDefault="004D111C" w:rsidP="004D111C">
            <w:pPr>
              <w:rPr>
                <w:rFonts w:ascii="Sylfaen" w:hAnsi="Sylfaen" w:cs="Tahoma"/>
                <w:b/>
                <w:sz w:val="20"/>
                <w:szCs w:val="20"/>
              </w:rPr>
            </w:pPr>
          </w:p>
        </w:tc>
        <w:tc>
          <w:tcPr>
            <w:tcW w:w="850" w:type="dxa"/>
          </w:tcPr>
          <w:p w14:paraId="2A75312B" w14:textId="77777777" w:rsidR="004D111C" w:rsidRPr="004D111C" w:rsidRDefault="004D111C" w:rsidP="004D111C">
            <w:pPr>
              <w:rPr>
                <w:rFonts w:ascii="Sylfaen" w:hAnsi="Sylfaen" w:cs="Tahoma"/>
                <w:b/>
                <w:sz w:val="20"/>
                <w:szCs w:val="20"/>
              </w:rPr>
            </w:pPr>
          </w:p>
        </w:tc>
        <w:tc>
          <w:tcPr>
            <w:tcW w:w="567" w:type="dxa"/>
          </w:tcPr>
          <w:p w14:paraId="6CEC1AC8" w14:textId="77777777" w:rsidR="004D111C" w:rsidRPr="004D111C" w:rsidRDefault="004D111C" w:rsidP="004D111C">
            <w:pPr>
              <w:rPr>
                <w:rFonts w:ascii="Sylfaen" w:hAnsi="Sylfaen" w:cs="Tahoma"/>
                <w:b/>
                <w:sz w:val="20"/>
                <w:szCs w:val="20"/>
              </w:rPr>
            </w:pPr>
          </w:p>
        </w:tc>
        <w:tc>
          <w:tcPr>
            <w:tcW w:w="851" w:type="dxa"/>
          </w:tcPr>
          <w:p w14:paraId="38CC5488" w14:textId="77777777" w:rsidR="004D111C" w:rsidRPr="004D111C" w:rsidRDefault="004D111C" w:rsidP="004D111C">
            <w:pPr>
              <w:rPr>
                <w:rFonts w:ascii="Sylfaen" w:hAnsi="Sylfaen" w:cs="Tahoma"/>
                <w:b/>
                <w:sz w:val="20"/>
                <w:szCs w:val="20"/>
              </w:rPr>
            </w:pPr>
          </w:p>
        </w:tc>
        <w:tc>
          <w:tcPr>
            <w:tcW w:w="1276" w:type="dxa"/>
          </w:tcPr>
          <w:p w14:paraId="11D3B236" w14:textId="77777777" w:rsidR="004D111C" w:rsidRPr="004D111C" w:rsidRDefault="004D111C" w:rsidP="004D111C">
            <w:pPr>
              <w:rPr>
                <w:rFonts w:ascii="Sylfaen" w:hAnsi="Sylfaen" w:cs="Tahoma"/>
                <w:b/>
                <w:sz w:val="20"/>
                <w:szCs w:val="20"/>
              </w:rPr>
            </w:pPr>
          </w:p>
        </w:tc>
      </w:tr>
      <w:tr w:rsidR="004D111C" w:rsidRPr="00C8292E" w14:paraId="66712D05" w14:textId="77777777" w:rsidTr="003E5768">
        <w:tblPrEx>
          <w:tblCellMar>
            <w:top w:w="0" w:type="dxa"/>
            <w:bottom w:w="0" w:type="dxa"/>
          </w:tblCellMar>
        </w:tblPrEx>
        <w:trPr>
          <w:trHeight w:val="565"/>
        </w:trPr>
        <w:tc>
          <w:tcPr>
            <w:tcW w:w="496" w:type="dxa"/>
          </w:tcPr>
          <w:p w14:paraId="6EE77201" w14:textId="5292BE28" w:rsidR="004D111C" w:rsidRPr="004D111C" w:rsidRDefault="004D111C" w:rsidP="004D111C">
            <w:pPr>
              <w:rPr>
                <w:rFonts w:ascii="Sylfaen" w:hAnsi="Sylfaen" w:cs="Tahoma"/>
                <w:bCs/>
                <w:sz w:val="20"/>
                <w:szCs w:val="20"/>
              </w:rPr>
            </w:pPr>
            <w:r w:rsidRPr="004D111C">
              <w:rPr>
                <w:rFonts w:ascii="Sylfaen" w:hAnsi="Sylfaen" w:cs="Tahoma"/>
                <w:bCs/>
                <w:sz w:val="20"/>
                <w:szCs w:val="20"/>
              </w:rPr>
              <w:t>25</w:t>
            </w:r>
          </w:p>
        </w:tc>
        <w:tc>
          <w:tcPr>
            <w:tcW w:w="3402" w:type="dxa"/>
          </w:tcPr>
          <w:p w14:paraId="400D8F4B" w14:textId="1ED90229"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Taboret na pięcioramiennej podstawie wykonanej ze stali kwasoodpornej OH18N9. Miękkie siedzisko tapicerowane materiałem łatwo zmywalnym o grubości 60 mm – dostępnym w różnych kolorach.</w:t>
            </w:r>
            <w:r w:rsidRPr="004D111C">
              <w:rPr>
                <w:rFonts w:ascii="Sylfaen" w:hAnsi="Sylfaen"/>
                <w:color w:val="000000"/>
                <w:sz w:val="20"/>
                <w:szCs w:val="20"/>
              </w:rPr>
              <w:t xml:space="preserve"> </w:t>
            </w:r>
            <w:r w:rsidRPr="004D111C">
              <w:rPr>
                <w:rFonts w:ascii="Sylfaen" w:hAnsi="Sylfaen" w:cs="Calibri"/>
                <w:color w:val="000000"/>
                <w:sz w:val="20"/>
                <w:szCs w:val="20"/>
              </w:rPr>
              <w:t xml:space="preserve">Hydrauliczna regulacja wysokości siedziska realizowana za pomocą sprężyny gazowej z blokadą. Regulacja wysokości siedziska w zakresie:  440-620 mm  Średnica siedziska:  360 mm                                              Średnica podstawy: 600 mm     Taboret wyposażony w koła jezdne o średnicy 50 mm, 2 z blokadą, nie brudzące podłogi. Taboret odporny na działanie środków dezynfekcyjnych, promieni UV </w:t>
            </w:r>
          </w:p>
        </w:tc>
        <w:tc>
          <w:tcPr>
            <w:tcW w:w="850" w:type="dxa"/>
          </w:tcPr>
          <w:p w14:paraId="633EFEB2" w14:textId="063491ED"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02BDD353" w14:textId="29CED8F6"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5</w:t>
            </w:r>
          </w:p>
        </w:tc>
        <w:tc>
          <w:tcPr>
            <w:tcW w:w="709" w:type="dxa"/>
          </w:tcPr>
          <w:p w14:paraId="4760D6C4" w14:textId="77777777" w:rsidR="004D111C" w:rsidRPr="004D111C" w:rsidRDefault="004D111C" w:rsidP="004D111C">
            <w:pPr>
              <w:rPr>
                <w:rFonts w:ascii="Sylfaen" w:hAnsi="Sylfaen" w:cs="Tahoma"/>
                <w:b/>
                <w:sz w:val="20"/>
                <w:szCs w:val="20"/>
              </w:rPr>
            </w:pPr>
          </w:p>
        </w:tc>
        <w:tc>
          <w:tcPr>
            <w:tcW w:w="850" w:type="dxa"/>
          </w:tcPr>
          <w:p w14:paraId="691BFF36" w14:textId="77777777" w:rsidR="004D111C" w:rsidRPr="004D111C" w:rsidRDefault="004D111C" w:rsidP="004D111C">
            <w:pPr>
              <w:rPr>
                <w:rFonts w:ascii="Sylfaen" w:hAnsi="Sylfaen" w:cs="Tahoma"/>
                <w:b/>
                <w:sz w:val="20"/>
                <w:szCs w:val="20"/>
              </w:rPr>
            </w:pPr>
          </w:p>
        </w:tc>
        <w:tc>
          <w:tcPr>
            <w:tcW w:w="567" w:type="dxa"/>
          </w:tcPr>
          <w:p w14:paraId="721A9B92" w14:textId="77777777" w:rsidR="004D111C" w:rsidRPr="004D111C" w:rsidRDefault="004D111C" w:rsidP="004D111C">
            <w:pPr>
              <w:rPr>
                <w:rFonts w:ascii="Sylfaen" w:hAnsi="Sylfaen" w:cs="Tahoma"/>
                <w:b/>
                <w:sz w:val="20"/>
                <w:szCs w:val="20"/>
              </w:rPr>
            </w:pPr>
          </w:p>
        </w:tc>
        <w:tc>
          <w:tcPr>
            <w:tcW w:w="851" w:type="dxa"/>
          </w:tcPr>
          <w:p w14:paraId="01CF31E5" w14:textId="77777777" w:rsidR="004D111C" w:rsidRPr="004D111C" w:rsidRDefault="004D111C" w:rsidP="004D111C">
            <w:pPr>
              <w:rPr>
                <w:rFonts w:ascii="Sylfaen" w:hAnsi="Sylfaen" w:cs="Tahoma"/>
                <w:b/>
                <w:sz w:val="20"/>
                <w:szCs w:val="20"/>
              </w:rPr>
            </w:pPr>
          </w:p>
        </w:tc>
        <w:tc>
          <w:tcPr>
            <w:tcW w:w="1276" w:type="dxa"/>
          </w:tcPr>
          <w:p w14:paraId="04B9C96E" w14:textId="77777777" w:rsidR="004D111C" w:rsidRPr="004D111C" w:rsidRDefault="004D111C" w:rsidP="004D111C">
            <w:pPr>
              <w:rPr>
                <w:rFonts w:ascii="Sylfaen" w:hAnsi="Sylfaen" w:cs="Tahoma"/>
                <w:b/>
                <w:sz w:val="20"/>
                <w:szCs w:val="20"/>
              </w:rPr>
            </w:pPr>
          </w:p>
        </w:tc>
      </w:tr>
      <w:tr w:rsidR="004D111C" w:rsidRPr="00C8292E" w14:paraId="093F09CB" w14:textId="77777777" w:rsidTr="003E5768">
        <w:tblPrEx>
          <w:tblCellMar>
            <w:top w:w="0" w:type="dxa"/>
            <w:bottom w:w="0" w:type="dxa"/>
          </w:tblCellMar>
        </w:tblPrEx>
        <w:trPr>
          <w:trHeight w:val="565"/>
        </w:trPr>
        <w:tc>
          <w:tcPr>
            <w:tcW w:w="496" w:type="dxa"/>
          </w:tcPr>
          <w:p w14:paraId="0BC70A07" w14:textId="28DFE6F0" w:rsidR="004D111C" w:rsidRPr="004D111C" w:rsidRDefault="004D111C" w:rsidP="004D111C">
            <w:pPr>
              <w:rPr>
                <w:rFonts w:ascii="Sylfaen" w:hAnsi="Sylfaen" w:cs="Tahoma"/>
                <w:bCs/>
                <w:sz w:val="20"/>
                <w:szCs w:val="20"/>
              </w:rPr>
            </w:pPr>
            <w:r w:rsidRPr="004D111C">
              <w:rPr>
                <w:rFonts w:ascii="Sylfaen" w:hAnsi="Sylfaen" w:cs="Tahoma"/>
                <w:bCs/>
                <w:sz w:val="20"/>
                <w:szCs w:val="20"/>
              </w:rPr>
              <w:t>26</w:t>
            </w:r>
          </w:p>
        </w:tc>
        <w:tc>
          <w:tcPr>
            <w:tcW w:w="3402" w:type="dxa"/>
          </w:tcPr>
          <w:p w14:paraId="6DD86503" w14:textId="526775FB"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 xml:space="preserve">Wózek zabiegowy </w:t>
            </w:r>
            <w:proofErr w:type="spellStart"/>
            <w:r w:rsidRPr="004D111C">
              <w:rPr>
                <w:rFonts w:ascii="Sylfaen" w:hAnsi="Sylfaen" w:cs="Calibri"/>
                <w:color w:val="000000"/>
                <w:sz w:val="20"/>
                <w:szCs w:val="20"/>
              </w:rPr>
              <w:t>dwublatowy</w:t>
            </w:r>
            <w:proofErr w:type="spellEnd"/>
            <w:r w:rsidRPr="004D111C">
              <w:rPr>
                <w:rFonts w:ascii="Sylfaen" w:hAnsi="Sylfaen" w:cs="Calibri"/>
                <w:color w:val="000000"/>
                <w:sz w:val="20"/>
                <w:szCs w:val="20"/>
              </w:rPr>
              <w:t xml:space="preserve"> wykonany ze stali kwasoodpornej gat. OH18N9. Wózek na narzędzia. Układ jezdny: 4x koło 125 mm, 2 z blokadą Krążki odbojowe nad układem jezdnym. Uchwyt do przetaczania. Wymiary: 900x700x900mm</w:t>
            </w:r>
          </w:p>
        </w:tc>
        <w:tc>
          <w:tcPr>
            <w:tcW w:w="850" w:type="dxa"/>
          </w:tcPr>
          <w:p w14:paraId="21A82651" w14:textId="6625F1BA"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4AD2BF93" w14:textId="58B75AB7"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4</w:t>
            </w:r>
          </w:p>
        </w:tc>
        <w:tc>
          <w:tcPr>
            <w:tcW w:w="709" w:type="dxa"/>
          </w:tcPr>
          <w:p w14:paraId="120C558E" w14:textId="77777777" w:rsidR="004D111C" w:rsidRPr="004D111C" w:rsidRDefault="004D111C" w:rsidP="004D111C">
            <w:pPr>
              <w:rPr>
                <w:rFonts w:ascii="Sylfaen" w:hAnsi="Sylfaen" w:cs="Tahoma"/>
                <w:b/>
                <w:sz w:val="20"/>
                <w:szCs w:val="20"/>
              </w:rPr>
            </w:pPr>
          </w:p>
        </w:tc>
        <w:tc>
          <w:tcPr>
            <w:tcW w:w="850" w:type="dxa"/>
          </w:tcPr>
          <w:p w14:paraId="7E3AD251" w14:textId="77777777" w:rsidR="004D111C" w:rsidRPr="004D111C" w:rsidRDefault="004D111C" w:rsidP="004D111C">
            <w:pPr>
              <w:rPr>
                <w:rFonts w:ascii="Sylfaen" w:hAnsi="Sylfaen" w:cs="Tahoma"/>
                <w:b/>
                <w:sz w:val="20"/>
                <w:szCs w:val="20"/>
              </w:rPr>
            </w:pPr>
          </w:p>
        </w:tc>
        <w:tc>
          <w:tcPr>
            <w:tcW w:w="567" w:type="dxa"/>
          </w:tcPr>
          <w:p w14:paraId="31A3744C" w14:textId="77777777" w:rsidR="004D111C" w:rsidRPr="004D111C" w:rsidRDefault="004D111C" w:rsidP="004D111C">
            <w:pPr>
              <w:rPr>
                <w:rFonts w:ascii="Sylfaen" w:hAnsi="Sylfaen" w:cs="Tahoma"/>
                <w:b/>
                <w:sz w:val="20"/>
                <w:szCs w:val="20"/>
              </w:rPr>
            </w:pPr>
          </w:p>
        </w:tc>
        <w:tc>
          <w:tcPr>
            <w:tcW w:w="851" w:type="dxa"/>
          </w:tcPr>
          <w:p w14:paraId="66B15FA6" w14:textId="77777777" w:rsidR="004D111C" w:rsidRPr="004D111C" w:rsidRDefault="004D111C" w:rsidP="004D111C">
            <w:pPr>
              <w:rPr>
                <w:rFonts w:ascii="Sylfaen" w:hAnsi="Sylfaen" w:cs="Tahoma"/>
                <w:b/>
                <w:sz w:val="20"/>
                <w:szCs w:val="20"/>
              </w:rPr>
            </w:pPr>
          </w:p>
        </w:tc>
        <w:tc>
          <w:tcPr>
            <w:tcW w:w="1276" w:type="dxa"/>
          </w:tcPr>
          <w:p w14:paraId="3DAF4D8E" w14:textId="77777777" w:rsidR="004D111C" w:rsidRPr="004D111C" w:rsidRDefault="004D111C" w:rsidP="004D111C">
            <w:pPr>
              <w:rPr>
                <w:rFonts w:ascii="Sylfaen" w:hAnsi="Sylfaen" w:cs="Tahoma"/>
                <w:b/>
                <w:sz w:val="20"/>
                <w:szCs w:val="20"/>
              </w:rPr>
            </w:pPr>
          </w:p>
        </w:tc>
      </w:tr>
      <w:tr w:rsidR="004D111C" w:rsidRPr="00C8292E" w14:paraId="55BCE662" w14:textId="77777777" w:rsidTr="003E5768">
        <w:tblPrEx>
          <w:tblCellMar>
            <w:top w:w="0" w:type="dxa"/>
            <w:bottom w:w="0" w:type="dxa"/>
          </w:tblCellMar>
        </w:tblPrEx>
        <w:trPr>
          <w:trHeight w:val="565"/>
        </w:trPr>
        <w:tc>
          <w:tcPr>
            <w:tcW w:w="496" w:type="dxa"/>
          </w:tcPr>
          <w:p w14:paraId="14580F92" w14:textId="36E85E0E" w:rsidR="004D111C" w:rsidRPr="004D111C" w:rsidRDefault="004D111C" w:rsidP="004D111C">
            <w:pPr>
              <w:rPr>
                <w:rFonts w:ascii="Sylfaen" w:hAnsi="Sylfaen" w:cs="Tahoma"/>
                <w:bCs/>
                <w:sz w:val="20"/>
                <w:szCs w:val="20"/>
              </w:rPr>
            </w:pPr>
            <w:r w:rsidRPr="004D111C">
              <w:rPr>
                <w:rFonts w:ascii="Sylfaen" w:hAnsi="Sylfaen" w:cs="Tahoma"/>
                <w:bCs/>
                <w:sz w:val="20"/>
                <w:szCs w:val="20"/>
              </w:rPr>
              <w:t>27</w:t>
            </w:r>
          </w:p>
        </w:tc>
        <w:tc>
          <w:tcPr>
            <w:tcW w:w="3402" w:type="dxa"/>
          </w:tcPr>
          <w:p w14:paraId="115A1082" w14:textId="4ADF108C"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 xml:space="preserve">Stolik na instrumenty chirurgiczne typu "MAYO" z hydrauliczną regulacją wysokości blatu. Stolik w całości wykonany ze stali kwasoodpornej OH18N9. Blat zagłębiony z możliwością obrotu o 360 stopni. Blokada obrotu blatu. Regulacja wysokości blatu  realizowana za pomocą dźwigni nożnej w zakresie 920 x 1380 mm. Układ jezdny składający się z 3 kół o średnicy  50 mm, każde z hamulcem/blokadą. Wszystkie krawędzie  stolika zaokrąglone, bezpieczne. stolik odporny na działanie środków dezynfekcyjnych, promieni UV. Maksymalna nośność: </w:t>
            </w:r>
            <w:r w:rsidRPr="004D111C">
              <w:rPr>
                <w:rFonts w:ascii="Sylfaen" w:hAnsi="Sylfaen" w:cs="Calibri"/>
                <w:color w:val="000000"/>
                <w:sz w:val="20"/>
                <w:szCs w:val="20"/>
              </w:rPr>
              <w:lastRenderedPageBreak/>
              <w:t>40 kg                                                                    Wymiary: 750x500x920-1380 mm</w:t>
            </w:r>
          </w:p>
        </w:tc>
        <w:tc>
          <w:tcPr>
            <w:tcW w:w="850" w:type="dxa"/>
          </w:tcPr>
          <w:p w14:paraId="4738151B" w14:textId="6A8AA79E"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lastRenderedPageBreak/>
              <w:t>SZT.</w:t>
            </w:r>
          </w:p>
        </w:tc>
        <w:tc>
          <w:tcPr>
            <w:tcW w:w="567" w:type="dxa"/>
            <w:vAlign w:val="center"/>
          </w:tcPr>
          <w:p w14:paraId="4D8E8A65" w14:textId="644D53A7"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2</w:t>
            </w:r>
          </w:p>
        </w:tc>
        <w:tc>
          <w:tcPr>
            <w:tcW w:w="709" w:type="dxa"/>
          </w:tcPr>
          <w:p w14:paraId="70601982" w14:textId="77777777" w:rsidR="004D111C" w:rsidRPr="004D111C" w:rsidRDefault="004D111C" w:rsidP="004D111C">
            <w:pPr>
              <w:rPr>
                <w:rFonts w:ascii="Sylfaen" w:hAnsi="Sylfaen" w:cs="Tahoma"/>
                <w:b/>
                <w:sz w:val="20"/>
                <w:szCs w:val="20"/>
              </w:rPr>
            </w:pPr>
          </w:p>
        </w:tc>
        <w:tc>
          <w:tcPr>
            <w:tcW w:w="850" w:type="dxa"/>
          </w:tcPr>
          <w:p w14:paraId="31BF81BE" w14:textId="77777777" w:rsidR="004D111C" w:rsidRPr="004D111C" w:rsidRDefault="004D111C" w:rsidP="004D111C">
            <w:pPr>
              <w:rPr>
                <w:rFonts w:ascii="Sylfaen" w:hAnsi="Sylfaen" w:cs="Tahoma"/>
                <w:b/>
                <w:sz w:val="20"/>
                <w:szCs w:val="20"/>
              </w:rPr>
            </w:pPr>
          </w:p>
        </w:tc>
        <w:tc>
          <w:tcPr>
            <w:tcW w:w="567" w:type="dxa"/>
          </w:tcPr>
          <w:p w14:paraId="1AE1370F" w14:textId="77777777" w:rsidR="004D111C" w:rsidRPr="004D111C" w:rsidRDefault="004D111C" w:rsidP="004D111C">
            <w:pPr>
              <w:rPr>
                <w:rFonts w:ascii="Sylfaen" w:hAnsi="Sylfaen" w:cs="Tahoma"/>
                <w:b/>
                <w:sz w:val="20"/>
                <w:szCs w:val="20"/>
              </w:rPr>
            </w:pPr>
          </w:p>
        </w:tc>
        <w:tc>
          <w:tcPr>
            <w:tcW w:w="851" w:type="dxa"/>
          </w:tcPr>
          <w:p w14:paraId="4D09F68B" w14:textId="77777777" w:rsidR="004D111C" w:rsidRPr="004D111C" w:rsidRDefault="004D111C" w:rsidP="004D111C">
            <w:pPr>
              <w:rPr>
                <w:rFonts w:ascii="Sylfaen" w:hAnsi="Sylfaen" w:cs="Tahoma"/>
                <w:b/>
                <w:sz w:val="20"/>
                <w:szCs w:val="20"/>
              </w:rPr>
            </w:pPr>
          </w:p>
        </w:tc>
        <w:tc>
          <w:tcPr>
            <w:tcW w:w="1276" w:type="dxa"/>
          </w:tcPr>
          <w:p w14:paraId="1243FFE6" w14:textId="77777777" w:rsidR="004D111C" w:rsidRPr="004D111C" w:rsidRDefault="004D111C" w:rsidP="004D111C">
            <w:pPr>
              <w:rPr>
                <w:rFonts w:ascii="Sylfaen" w:hAnsi="Sylfaen" w:cs="Tahoma"/>
                <w:b/>
                <w:sz w:val="20"/>
                <w:szCs w:val="20"/>
              </w:rPr>
            </w:pPr>
          </w:p>
        </w:tc>
      </w:tr>
      <w:tr w:rsidR="004D111C" w:rsidRPr="00C8292E" w14:paraId="4E9DBC78" w14:textId="77777777" w:rsidTr="003E5768">
        <w:tblPrEx>
          <w:tblCellMar>
            <w:top w:w="0" w:type="dxa"/>
            <w:bottom w:w="0" w:type="dxa"/>
          </w:tblCellMar>
        </w:tblPrEx>
        <w:trPr>
          <w:trHeight w:val="565"/>
        </w:trPr>
        <w:tc>
          <w:tcPr>
            <w:tcW w:w="496" w:type="dxa"/>
          </w:tcPr>
          <w:p w14:paraId="01A9DD99" w14:textId="730EB184" w:rsidR="004D111C" w:rsidRPr="004D111C" w:rsidRDefault="004D111C" w:rsidP="004D111C">
            <w:pPr>
              <w:rPr>
                <w:rFonts w:ascii="Sylfaen" w:hAnsi="Sylfaen" w:cs="Tahoma"/>
                <w:bCs/>
                <w:sz w:val="20"/>
                <w:szCs w:val="20"/>
              </w:rPr>
            </w:pPr>
            <w:r w:rsidRPr="004D111C">
              <w:rPr>
                <w:rFonts w:ascii="Sylfaen" w:hAnsi="Sylfaen" w:cs="Tahoma"/>
                <w:bCs/>
                <w:sz w:val="20"/>
                <w:szCs w:val="20"/>
              </w:rPr>
              <w:t>28</w:t>
            </w:r>
          </w:p>
        </w:tc>
        <w:tc>
          <w:tcPr>
            <w:tcW w:w="3402" w:type="dxa"/>
          </w:tcPr>
          <w:p w14:paraId="6CA6F8AB" w14:textId="1454215C"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Stojak jezdny na płyny infuzyjne z 4 haczykami na pięcioramiennej podstawie wykonanej ze stali kwasoodpornej OH18N9. Układ zaciskowy śrubowy. Regulacja wysokości w zakresie:  1300-2000 mm. Średnica podstawy: 600 mm. Stojak wyposażony w koła jezdne o średnicy 50 mm, każde z blokadą, nie brudzące podłogi.                                                   Wymiary: 600x600x1300-2000 mm</w:t>
            </w:r>
          </w:p>
        </w:tc>
        <w:tc>
          <w:tcPr>
            <w:tcW w:w="850" w:type="dxa"/>
          </w:tcPr>
          <w:p w14:paraId="5C9E99E7" w14:textId="7A90911F"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4B8319F2" w14:textId="171C5623"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2</w:t>
            </w:r>
          </w:p>
        </w:tc>
        <w:tc>
          <w:tcPr>
            <w:tcW w:w="709" w:type="dxa"/>
          </w:tcPr>
          <w:p w14:paraId="7F872962" w14:textId="77777777" w:rsidR="004D111C" w:rsidRPr="004D111C" w:rsidRDefault="004D111C" w:rsidP="004D111C">
            <w:pPr>
              <w:rPr>
                <w:rFonts w:ascii="Sylfaen" w:hAnsi="Sylfaen" w:cs="Tahoma"/>
                <w:b/>
                <w:sz w:val="20"/>
                <w:szCs w:val="20"/>
              </w:rPr>
            </w:pPr>
          </w:p>
        </w:tc>
        <w:tc>
          <w:tcPr>
            <w:tcW w:w="850" w:type="dxa"/>
          </w:tcPr>
          <w:p w14:paraId="7F4B97F3" w14:textId="77777777" w:rsidR="004D111C" w:rsidRPr="004D111C" w:rsidRDefault="004D111C" w:rsidP="004D111C">
            <w:pPr>
              <w:rPr>
                <w:rFonts w:ascii="Sylfaen" w:hAnsi="Sylfaen" w:cs="Tahoma"/>
                <w:b/>
                <w:sz w:val="20"/>
                <w:szCs w:val="20"/>
              </w:rPr>
            </w:pPr>
          </w:p>
        </w:tc>
        <w:tc>
          <w:tcPr>
            <w:tcW w:w="567" w:type="dxa"/>
          </w:tcPr>
          <w:p w14:paraId="12112F27" w14:textId="77777777" w:rsidR="004D111C" w:rsidRPr="004D111C" w:rsidRDefault="004D111C" w:rsidP="004D111C">
            <w:pPr>
              <w:rPr>
                <w:rFonts w:ascii="Sylfaen" w:hAnsi="Sylfaen" w:cs="Tahoma"/>
                <w:b/>
                <w:sz w:val="20"/>
                <w:szCs w:val="20"/>
              </w:rPr>
            </w:pPr>
          </w:p>
        </w:tc>
        <w:tc>
          <w:tcPr>
            <w:tcW w:w="851" w:type="dxa"/>
          </w:tcPr>
          <w:p w14:paraId="384AB7F8" w14:textId="77777777" w:rsidR="004D111C" w:rsidRPr="004D111C" w:rsidRDefault="004D111C" w:rsidP="004D111C">
            <w:pPr>
              <w:rPr>
                <w:rFonts w:ascii="Sylfaen" w:hAnsi="Sylfaen" w:cs="Tahoma"/>
                <w:b/>
                <w:sz w:val="20"/>
                <w:szCs w:val="20"/>
              </w:rPr>
            </w:pPr>
          </w:p>
        </w:tc>
        <w:tc>
          <w:tcPr>
            <w:tcW w:w="1276" w:type="dxa"/>
          </w:tcPr>
          <w:p w14:paraId="258085E7" w14:textId="77777777" w:rsidR="004D111C" w:rsidRPr="004D111C" w:rsidRDefault="004D111C" w:rsidP="004D111C">
            <w:pPr>
              <w:rPr>
                <w:rFonts w:ascii="Sylfaen" w:hAnsi="Sylfaen" w:cs="Tahoma"/>
                <w:b/>
                <w:sz w:val="20"/>
                <w:szCs w:val="20"/>
              </w:rPr>
            </w:pPr>
          </w:p>
        </w:tc>
      </w:tr>
      <w:tr w:rsidR="004D111C" w:rsidRPr="00C8292E" w14:paraId="1C07CA32" w14:textId="77777777" w:rsidTr="003E5768">
        <w:tblPrEx>
          <w:tblCellMar>
            <w:top w:w="0" w:type="dxa"/>
            <w:bottom w:w="0" w:type="dxa"/>
          </w:tblCellMar>
        </w:tblPrEx>
        <w:trPr>
          <w:trHeight w:val="565"/>
        </w:trPr>
        <w:tc>
          <w:tcPr>
            <w:tcW w:w="496" w:type="dxa"/>
          </w:tcPr>
          <w:p w14:paraId="42041BF2" w14:textId="1279CA5A" w:rsidR="004D111C" w:rsidRPr="004D111C" w:rsidRDefault="004D111C" w:rsidP="004D111C">
            <w:pPr>
              <w:rPr>
                <w:rFonts w:ascii="Sylfaen" w:hAnsi="Sylfaen" w:cs="Tahoma"/>
                <w:bCs/>
                <w:sz w:val="20"/>
                <w:szCs w:val="20"/>
              </w:rPr>
            </w:pPr>
            <w:r w:rsidRPr="004D111C">
              <w:rPr>
                <w:rFonts w:ascii="Sylfaen" w:hAnsi="Sylfaen" w:cs="Tahoma"/>
                <w:bCs/>
                <w:sz w:val="20"/>
                <w:szCs w:val="20"/>
              </w:rPr>
              <w:t>29</w:t>
            </w:r>
          </w:p>
        </w:tc>
        <w:tc>
          <w:tcPr>
            <w:tcW w:w="3402" w:type="dxa"/>
          </w:tcPr>
          <w:p w14:paraId="32B0F419" w14:textId="71E4A4DF"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Wózek wykonany ze stali kwasoodpornej gat. OH18N9, Wózek na jeden worek o poj.120l, wyposażony w pokrywę otwieraną za pomocą pedału nożnego.  Wymiary: 390x420x760mm</w:t>
            </w:r>
          </w:p>
        </w:tc>
        <w:tc>
          <w:tcPr>
            <w:tcW w:w="850" w:type="dxa"/>
          </w:tcPr>
          <w:p w14:paraId="49912D1C" w14:textId="6B95EE81"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617C76B1" w14:textId="71EBAF7D"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3</w:t>
            </w:r>
          </w:p>
        </w:tc>
        <w:tc>
          <w:tcPr>
            <w:tcW w:w="709" w:type="dxa"/>
          </w:tcPr>
          <w:p w14:paraId="7EE2573D" w14:textId="77777777" w:rsidR="004D111C" w:rsidRPr="004D111C" w:rsidRDefault="004D111C" w:rsidP="004D111C">
            <w:pPr>
              <w:rPr>
                <w:rFonts w:ascii="Sylfaen" w:hAnsi="Sylfaen" w:cs="Tahoma"/>
                <w:b/>
                <w:sz w:val="20"/>
                <w:szCs w:val="20"/>
              </w:rPr>
            </w:pPr>
          </w:p>
        </w:tc>
        <w:tc>
          <w:tcPr>
            <w:tcW w:w="850" w:type="dxa"/>
          </w:tcPr>
          <w:p w14:paraId="4C39B16D" w14:textId="77777777" w:rsidR="004D111C" w:rsidRPr="004D111C" w:rsidRDefault="004D111C" w:rsidP="004D111C">
            <w:pPr>
              <w:rPr>
                <w:rFonts w:ascii="Sylfaen" w:hAnsi="Sylfaen" w:cs="Tahoma"/>
                <w:b/>
                <w:sz w:val="20"/>
                <w:szCs w:val="20"/>
              </w:rPr>
            </w:pPr>
          </w:p>
        </w:tc>
        <w:tc>
          <w:tcPr>
            <w:tcW w:w="567" w:type="dxa"/>
          </w:tcPr>
          <w:p w14:paraId="5C587C96" w14:textId="77777777" w:rsidR="004D111C" w:rsidRPr="004D111C" w:rsidRDefault="004D111C" w:rsidP="004D111C">
            <w:pPr>
              <w:rPr>
                <w:rFonts w:ascii="Sylfaen" w:hAnsi="Sylfaen" w:cs="Tahoma"/>
                <w:b/>
                <w:sz w:val="20"/>
                <w:szCs w:val="20"/>
              </w:rPr>
            </w:pPr>
          </w:p>
        </w:tc>
        <w:tc>
          <w:tcPr>
            <w:tcW w:w="851" w:type="dxa"/>
          </w:tcPr>
          <w:p w14:paraId="49B0661A" w14:textId="77777777" w:rsidR="004D111C" w:rsidRPr="004D111C" w:rsidRDefault="004D111C" w:rsidP="004D111C">
            <w:pPr>
              <w:rPr>
                <w:rFonts w:ascii="Sylfaen" w:hAnsi="Sylfaen" w:cs="Tahoma"/>
                <w:b/>
                <w:sz w:val="20"/>
                <w:szCs w:val="20"/>
              </w:rPr>
            </w:pPr>
          </w:p>
        </w:tc>
        <w:tc>
          <w:tcPr>
            <w:tcW w:w="1276" w:type="dxa"/>
          </w:tcPr>
          <w:p w14:paraId="0F49C499" w14:textId="77777777" w:rsidR="004D111C" w:rsidRPr="004D111C" w:rsidRDefault="004D111C" w:rsidP="004D111C">
            <w:pPr>
              <w:rPr>
                <w:rFonts w:ascii="Sylfaen" w:hAnsi="Sylfaen" w:cs="Tahoma"/>
                <w:b/>
                <w:sz w:val="20"/>
                <w:szCs w:val="20"/>
              </w:rPr>
            </w:pPr>
          </w:p>
        </w:tc>
      </w:tr>
      <w:tr w:rsidR="004D111C" w:rsidRPr="00C8292E" w14:paraId="16746D28" w14:textId="77777777" w:rsidTr="003E5768">
        <w:tblPrEx>
          <w:tblCellMar>
            <w:top w:w="0" w:type="dxa"/>
            <w:bottom w:w="0" w:type="dxa"/>
          </w:tblCellMar>
        </w:tblPrEx>
        <w:trPr>
          <w:trHeight w:val="565"/>
        </w:trPr>
        <w:tc>
          <w:tcPr>
            <w:tcW w:w="496" w:type="dxa"/>
          </w:tcPr>
          <w:p w14:paraId="554BFC1D" w14:textId="7A2A8020" w:rsidR="004D111C" w:rsidRPr="004D111C" w:rsidRDefault="004D111C" w:rsidP="004D111C">
            <w:pPr>
              <w:rPr>
                <w:rFonts w:ascii="Sylfaen" w:hAnsi="Sylfaen" w:cs="Tahoma"/>
                <w:bCs/>
                <w:sz w:val="20"/>
                <w:szCs w:val="20"/>
              </w:rPr>
            </w:pPr>
            <w:r w:rsidRPr="004D111C">
              <w:rPr>
                <w:rFonts w:ascii="Sylfaen" w:hAnsi="Sylfaen" w:cs="Tahoma"/>
                <w:bCs/>
                <w:sz w:val="20"/>
                <w:szCs w:val="20"/>
              </w:rPr>
              <w:t>30</w:t>
            </w:r>
          </w:p>
        </w:tc>
        <w:tc>
          <w:tcPr>
            <w:tcW w:w="3402" w:type="dxa"/>
          </w:tcPr>
          <w:p w14:paraId="5F13C950" w14:textId="0B8C50DB"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Wózek wykonany ze stali kwasoodpornej gat. OH18N9, Wózek na dwa worki o poj.120l, wyposażony w pokrywy otwierane za pomocą pedału nożnego.  Wymiary: 780x420x760mm</w:t>
            </w:r>
          </w:p>
        </w:tc>
        <w:tc>
          <w:tcPr>
            <w:tcW w:w="850" w:type="dxa"/>
          </w:tcPr>
          <w:p w14:paraId="151EE7AB" w14:textId="21069350"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5DAA4A49" w14:textId="144E2EEB"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4</w:t>
            </w:r>
          </w:p>
        </w:tc>
        <w:tc>
          <w:tcPr>
            <w:tcW w:w="709" w:type="dxa"/>
          </w:tcPr>
          <w:p w14:paraId="68F0B114" w14:textId="77777777" w:rsidR="004D111C" w:rsidRPr="004D111C" w:rsidRDefault="004D111C" w:rsidP="004D111C">
            <w:pPr>
              <w:rPr>
                <w:rFonts w:ascii="Sylfaen" w:hAnsi="Sylfaen" w:cs="Tahoma"/>
                <w:b/>
                <w:sz w:val="20"/>
                <w:szCs w:val="20"/>
              </w:rPr>
            </w:pPr>
          </w:p>
        </w:tc>
        <w:tc>
          <w:tcPr>
            <w:tcW w:w="850" w:type="dxa"/>
          </w:tcPr>
          <w:p w14:paraId="74C62EF1" w14:textId="77777777" w:rsidR="004D111C" w:rsidRPr="004D111C" w:rsidRDefault="004D111C" w:rsidP="004D111C">
            <w:pPr>
              <w:rPr>
                <w:rFonts w:ascii="Sylfaen" w:hAnsi="Sylfaen" w:cs="Tahoma"/>
                <w:b/>
                <w:sz w:val="20"/>
                <w:szCs w:val="20"/>
              </w:rPr>
            </w:pPr>
          </w:p>
        </w:tc>
        <w:tc>
          <w:tcPr>
            <w:tcW w:w="567" w:type="dxa"/>
          </w:tcPr>
          <w:p w14:paraId="7203DC38" w14:textId="77777777" w:rsidR="004D111C" w:rsidRPr="004D111C" w:rsidRDefault="004D111C" w:rsidP="004D111C">
            <w:pPr>
              <w:rPr>
                <w:rFonts w:ascii="Sylfaen" w:hAnsi="Sylfaen" w:cs="Tahoma"/>
                <w:b/>
                <w:sz w:val="20"/>
                <w:szCs w:val="20"/>
              </w:rPr>
            </w:pPr>
          </w:p>
        </w:tc>
        <w:tc>
          <w:tcPr>
            <w:tcW w:w="851" w:type="dxa"/>
          </w:tcPr>
          <w:p w14:paraId="1924362D" w14:textId="77777777" w:rsidR="004D111C" w:rsidRPr="004D111C" w:rsidRDefault="004D111C" w:rsidP="004D111C">
            <w:pPr>
              <w:rPr>
                <w:rFonts w:ascii="Sylfaen" w:hAnsi="Sylfaen" w:cs="Tahoma"/>
                <w:b/>
                <w:sz w:val="20"/>
                <w:szCs w:val="20"/>
              </w:rPr>
            </w:pPr>
          </w:p>
        </w:tc>
        <w:tc>
          <w:tcPr>
            <w:tcW w:w="1276" w:type="dxa"/>
          </w:tcPr>
          <w:p w14:paraId="1D3F0A22" w14:textId="77777777" w:rsidR="004D111C" w:rsidRPr="004D111C" w:rsidRDefault="004D111C" w:rsidP="004D111C">
            <w:pPr>
              <w:rPr>
                <w:rFonts w:ascii="Sylfaen" w:hAnsi="Sylfaen" w:cs="Tahoma"/>
                <w:b/>
                <w:sz w:val="20"/>
                <w:szCs w:val="20"/>
              </w:rPr>
            </w:pPr>
          </w:p>
        </w:tc>
      </w:tr>
      <w:tr w:rsidR="004D111C" w:rsidRPr="00C8292E" w14:paraId="120E5992" w14:textId="77777777" w:rsidTr="003E5768">
        <w:tblPrEx>
          <w:tblCellMar>
            <w:top w:w="0" w:type="dxa"/>
            <w:bottom w:w="0" w:type="dxa"/>
          </w:tblCellMar>
        </w:tblPrEx>
        <w:trPr>
          <w:trHeight w:val="565"/>
        </w:trPr>
        <w:tc>
          <w:tcPr>
            <w:tcW w:w="496" w:type="dxa"/>
          </w:tcPr>
          <w:p w14:paraId="378A4A3A" w14:textId="5F4DC513" w:rsidR="004D111C" w:rsidRPr="004D111C" w:rsidRDefault="004D111C" w:rsidP="004D111C">
            <w:pPr>
              <w:rPr>
                <w:rFonts w:ascii="Sylfaen" w:hAnsi="Sylfaen" w:cs="Tahoma"/>
                <w:bCs/>
                <w:sz w:val="20"/>
                <w:szCs w:val="20"/>
              </w:rPr>
            </w:pPr>
            <w:r w:rsidRPr="004D111C">
              <w:rPr>
                <w:rFonts w:ascii="Sylfaen" w:hAnsi="Sylfaen" w:cs="Tahoma"/>
                <w:bCs/>
                <w:sz w:val="20"/>
                <w:szCs w:val="20"/>
              </w:rPr>
              <w:t>31</w:t>
            </w:r>
          </w:p>
        </w:tc>
        <w:tc>
          <w:tcPr>
            <w:tcW w:w="3402" w:type="dxa"/>
          </w:tcPr>
          <w:p w14:paraId="4F4E5D2C" w14:textId="4B8EDE5A"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 xml:space="preserve">Stojak z misą opoj. 9l  wykonany ze stali kwasoodpornej gat. OH18N9. Podstawa pięcioramienna na kółkach o średnicy 50 mm w tym 2 z blokadą.  </w:t>
            </w:r>
          </w:p>
        </w:tc>
        <w:tc>
          <w:tcPr>
            <w:tcW w:w="850" w:type="dxa"/>
          </w:tcPr>
          <w:p w14:paraId="0C59537A" w14:textId="42F4F1E5"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59E437C6" w14:textId="49F0B7CE"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1</w:t>
            </w:r>
          </w:p>
        </w:tc>
        <w:tc>
          <w:tcPr>
            <w:tcW w:w="709" w:type="dxa"/>
          </w:tcPr>
          <w:p w14:paraId="233C9992" w14:textId="77777777" w:rsidR="004D111C" w:rsidRPr="004D111C" w:rsidRDefault="004D111C" w:rsidP="004D111C">
            <w:pPr>
              <w:rPr>
                <w:rFonts w:ascii="Sylfaen" w:hAnsi="Sylfaen" w:cs="Tahoma"/>
                <w:b/>
                <w:sz w:val="20"/>
                <w:szCs w:val="20"/>
              </w:rPr>
            </w:pPr>
          </w:p>
        </w:tc>
        <w:tc>
          <w:tcPr>
            <w:tcW w:w="850" w:type="dxa"/>
          </w:tcPr>
          <w:p w14:paraId="66DC4C6E" w14:textId="77777777" w:rsidR="004D111C" w:rsidRPr="004D111C" w:rsidRDefault="004D111C" w:rsidP="004D111C">
            <w:pPr>
              <w:rPr>
                <w:rFonts w:ascii="Sylfaen" w:hAnsi="Sylfaen" w:cs="Tahoma"/>
                <w:b/>
                <w:sz w:val="20"/>
                <w:szCs w:val="20"/>
              </w:rPr>
            </w:pPr>
          </w:p>
        </w:tc>
        <w:tc>
          <w:tcPr>
            <w:tcW w:w="567" w:type="dxa"/>
          </w:tcPr>
          <w:p w14:paraId="2C6D025C" w14:textId="77777777" w:rsidR="004D111C" w:rsidRPr="004D111C" w:rsidRDefault="004D111C" w:rsidP="004D111C">
            <w:pPr>
              <w:rPr>
                <w:rFonts w:ascii="Sylfaen" w:hAnsi="Sylfaen" w:cs="Tahoma"/>
                <w:b/>
                <w:sz w:val="20"/>
                <w:szCs w:val="20"/>
              </w:rPr>
            </w:pPr>
          </w:p>
        </w:tc>
        <w:tc>
          <w:tcPr>
            <w:tcW w:w="851" w:type="dxa"/>
          </w:tcPr>
          <w:p w14:paraId="6D005A90" w14:textId="77777777" w:rsidR="004D111C" w:rsidRPr="004D111C" w:rsidRDefault="004D111C" w:rsidP="004D111C">
            <w:pPr>
              <w:rPr>
                <w:rFonts w:ascii="Sylfaen" w:hAnsi="Sylfaen" w:cs="Tahoma"/>
                <w:b/>
                <w:sz w:val="20"/>
                <w:szCs w:val="20"/>
              </w:rPr>
            </w:pPr>
          </w:p>
        </w:tc>
        <w:tc>
          <w:tcPr>
            <w:tcW w:w="1276" w:type="dxa"/>
          </w:tcPr>
          <w:p w14:paraId="419F29AB" w14:textId="77777777" w:rsidR="004D111C" w:rsidRPr="004D111C" w:rsidRDefault="004D111C" w:rsidP="004D111C">
            <w:pPr>
              <w:rPr>
                <w:rFonts w:ascii="Sylfaen" w:hAnsi="Sylfaen" w:cs="Tahoma"/>
                <w:b/>
                <w:sz w:val="20"/>
                <w:szCs w:val="20"/>
              </w:rPr>
            </w:pPr>
          </w:p>
        </w:tc>
      </w:tr>
      <w:tr w:rsidR="004D111C" w:rsidRPr="00C8292E" w14:paraId="09503834" w14:textId="77777777" w:rsidTr="003E5768">
        <w:tblPrEx>
          <w:tblCellMar>
            <w:top w:w="0" w:type="dxa"/>
            <w:bottom w:w="0" w:type="dxa"/>
          </w:tblCellMar>
        </w:tblPrEx>
        <w:trPr>
          <w:trHeight w:val="565"/>
        </w:trPr>
        <w:tc>
          <w:tcPr>
            <w:tcW w:w="496" w:type="dxa"/>
          </w:tcPr>
          <w:p w14:paraId="3634531A" w14:textId="02390E9E" w:rsidR="004D111C" w:rsidRPr="004D111C" w:rsidRDefault="004D111C" w:rsidP="004D111C">
            <w:pPr>
              <w:rPr>
                <w:rFonts w:ascii="Sylfaen" w:hAnsi="Sylfaen" w:cs="Tahoma"/>
                <w:bCs/>
                <w:sz w:val="20"/>
                <w:szCs w:val="20"/>
              </w:rPr>
            </w:pPr>
            <w:r w:rsidRPr="004D111C">
              <w:rPr>
                <w:rFonts w:ascii="Sylfaen" w:hAnsi="Sylfaen" w:cs="Tahoma"/>
                <w:bCs/>
                <w:sz w:val="20"/>
                <w:szCs w:val="20"/>
              </w:rPr>
              <w:t>32</w:t>
            </w:r>
          </w:p>
        </w:tc>
        <w:tc>
          <w:tcPr>
            <w:tcW w:w="3402" w:type="dxa"/>
          </w:tcPr>
          <w:p w14:paraId="1064D08F" w14:textId="6588D384"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 xml:space="preserve">Wózek transportowy typu platforma wykonany ze stali kwasoodpornej gat.OH18N9.  Układ jezdny: 4 koła o śr.125 mm, 2 z blokadą Wymiary: 800x600x850 mm </w:t>
            </w:r>
          </w:p>
        </w:tc>
        <w:tc>
          <w:tcPr>
            <w:tcW w:w="850" w:type="dxa"/>
          </w:tcPr>
          <w:p w14:paraId="06A1C12A" w14:textId="4D276ABC"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067C191D" w14:textId="7C368AD4"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1</w:t>
            </w:r>
          </w:p>
        </w:tc>
        <w:tc>
          <w:tcPr>
            <w:tcW w:w="709" w:type="dxa"/>
          </w:tcPr>
          <w:p w14:paraId="61DC317E" w14:textId="77777777" w:rsidR="004D111C" w:rsidRPr="004D111C" w:rsidRDefault="004D111C" w:rsidP="004D111C">
            <w:pPr>
              <w:rPr>
                <w:rFonts w:ascii="Sylfaen" w:hAnsi="Sylfaen" w:cs="Tahoma"/>
                <w:b/>
                <w:sz w:val="20"/>
                <w:szCs w:val="20"/>
              </w:rPr>
            </w:pPr>
          </w:p>
        </w:tc>
        <w:tc>
          <w:tcPr>
            <w:tcW w:w="850" w:type="dxa"/>
          </w:tcPr>
          <w:p w14:paraId="5763A54F" w14:textId="77777777" w:rsidR="004D111C" w:rsidRPr="004D111C" w:rsidRDefault="004D111C" w:rsidP="004D111C">
            <w:pPr>
              <w:rPr>
                <w:rFonts w:ascii="Sylfaen" w:hAnsi="Sylfaen" w:cs="Tahoma"/>
                <w:b/>
                <w:sz w:val="20"/>
                <w:szCs w:val="20"/>
              </w:rPr>
            </w:pPr>
          </w:p>
        </w:tc>
        <w:tc>
          <w:tcPr>
            <w:tcW w:w="567" w:type="dxa"/>
          </w:tcPr>
          <w:p w14:paraId="24C9AF2D" w14:textId="77777777" w:rsidR="004D111C" w:rsidRPr="004D111C" w:rsidRDefault="004D111C" w:rsidP="004D111C">
            <w:pPr>
              <w:rPr>
                <w:rFonts w:ascii="Sylfaen" w:hAnsi="Sylfaen" w:cs="Tahoma"/>
                <w:b/>
                <w:sz w:val="20"/>
                <w:szCs w:val="20"/>
              </w:rPr>
            </w:pPr>
          </w:p>
        </w:tc>
        <w:tc>
          <w:tcPr>
            <w:tcW w:w="851" w:type="dxa"/>
          </w:tcPr>
          <w:p w14:paraId="68522544" w14:textId="77777777" w:rsidR="004D111C" w:rsidRPr="004D111C" w:rsidRDefault="004D111C" w:rsidP="004D111C">
            <w:pPr>
              <w:rPr>
                <w:rFonts w:ascii="Sylfaen" w:hAnsi="Sylfaen" w:cs="Tahoma"/>
                <w:b/>
                <w:sz w:val="20"/>
                <w:szCs w:val="20"/>
              </w:rPr>
            </w:pPr>
          </w:p>
        </w:tc>
        <w:tc>
          <w:tcPr>
            <w:tcW w:w="1276" w:type="dxa"/>
          </w:tcPr>
          <w:p w14:paraId="326C8C54" w14:textId="77777777" w:rsidR="004D111C" w:rsidRPr="004D111C" w:rsidRDefault="004D111C" w:rsidP="004D111C">
            <w:pPr>
              <w:rPr>
                <w:rFonts w:ascii="Sylfaen" w:hAnsi="Sylfaen" w:cs="Tahoma"/>
                <w:b/>
                <w:sz w:val="20"/>
                <w:szCs w:val="20"/>
              </w:rPr>
            </w:pPr>
          </w:p>
        </w:tc>
      </w:tr>
      <w:tr w:rsidR="004D111C" w:rsidRPr="00C8292E" w14:paraId="634CC8BF" w14:textId="77777777" w:rsidTr="003E5768">
        <w:tblPrEx>
          <w:tblCellMar>
            <w:top w:w="0" w:type="dxa"/>
            <w:bottom w:w="0" w:type="dxa"/>
          </w:tblCellMar>
        </w:tblPrEx>
        <w:trPr>
          <w:trHeight w:val="565"/>
        </w:trPr>
        <w:tc>
          <w:tcPr>
            <w:tcW w:w="496" w:type="dxa"/>
          </w:tcPr>
          <w:p w14:paraId="1FF4AA03" w14:textId="2B3ABE68" w:rsidR="004D111C" w:rsidRPr="004D111C" w:rsidRDefault="004D111C" w:rsidP="004D111C">
            <w:pPr>
              <w:rPr>
                <w:rFonts w:ascii="Sylfaen" w:hAnsi="Sylfaen" w:cs="Tahoma"/>
                <w:bCs/>
                <w:sz w:val="20"/>
                <w:szCs w:val="20"/>
              </w:rPr>
            </w:pPr>
            <w:r w:rsidRPr="004D111C">
              <w:rPr>
                <w:rFonts w:ascii="Sylfaen" w:hAnsi="Sylfaen" w:cs="Tahoma"/>
                <w:bCs/>
                <w:sz w:val="20"/>
                <w:szCs w:val="20"/>
              </w:rPr>
              <w:t>33</w:t>
            </w:r>
          </w:p>
        </w:tc>
        <w:tc>
          <w:tcPr>
            <w:tcW w:w="3402" w:type="dxa"/>
          </w:tcPr>
          <w:p w14:paraId="082AF1C9" w14:textId="13BE39F5"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Podest jednostopniowy wykonany ze stali kwasoodpornej gat. OH18N9.  Stopień wykonany z antypoślizgowej blachy ryflowanej. Wymiary: 500x300x200 mm</w:t>
            </w:r>
          </w:p>
        </w:tc>
        <w:tc>
          <w:tcPr>
            <w:tcW w:w="850" w:type="dxa"/>
          </w:tcPr>
          <w:p w14:paraId="728A6470" w14:textId="03C21512"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423C1446" w14:textId="47AEF555"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1</w:t>
            </w:r>
          </w:p>
        </w:tc>
        <w:tc>
          <w:tcPr>
            <w:tcW w:w="709" w:type="dxa"/>
          </w:tcPr>
          <w:p w14:paraId="15E29760" w14:textId="77777777" w:rsidR="004D111C" w:rsidRPr="004D111C" w:rsidRDefault="004D111C" w:rsidP="004D111C">
            <w:pPr>
              <w:rPr>
                <w:rFonts w:ascii="Sylfaen" w:hAnsi="Sylfaen" w:cs="Tahoma"/>
                <w:b/>
                <w:sz w:val="20"/>
                <w:szCs w:val="20"/>
              </w:rPr>
            </w:pPr>
          </w:p>
        </w:tc>
        <w:tc>
          <w:tcPr>
            <w:tcW w:w="850" w:type="dxa"/>
          </w:tcPr>
          <w:p w14:paraId="30D5FE77" w14:textId="77777777" w:rsidR="004D111C" w:rsidRPr="004D111C" w:rsidRDefault="004D111C" w:rsidP="004D111C">
            <w:pPr>
              <w:rPr>
                <w:rFonts w:ascii="Sylfaen" w:hAnsi="Sylfaen" w:cs="Tahoma"/>
                <w:b/>
                <w:sz w:val="20"/>
                <w:szCs w:val="20"/>
              </w:rPr>
            </w:pPr>
          </w:p>
        </w:tc>
        <w:tc>
          <w:tcPr>
            <w:tcW w:w="567" w:type="dxa"/>
          </w:tcPr>
          <w:p w14:paraId="1C8FE4BD" w14:textId="77777777" w:rsidR="004D111C" w:rsidRPr="004D111C" w:rsidRDefault="004D111C" w:rsidP="004D111C">
            <w:pPr>
              <w:rPr>
                <w:rFonts w:ascii="Sylfaen" w:hAnsi="Sylfaen" w:cs="Tahoma"/>
                <w:b/>
                <w:sz w:val="20"/>
                <w:szCs w:val="20"/>
              </w:rPr>
            </w:pPr>
          </w:p>
        </w:tc>
        <w:tc>
          <w:tcPr>
            <w:tcW w:w="851" w:type="dxa"/>
          </w:tcPr>
          <w:p w14:paraId="5746E167" w14:textId="77777777" w:rsidR="004D111C" w:rsidRPr="004D111C" w:rsidRDefault="004D111C" w:rsidP="004D111C">
            <w:pPr>
              <w:rPr>
                <w:rFonts w:ascii="Sylfaen" w:hAnsi="Sylfaen" w:cs="Tahoma"/>
                <w:b/>
                <w:sz w:val="20"/>
                <w:szCs w:val="20"/>
              </w:rPr>
            </w:pPr>
          </w:p>
        </w:tc>
        <w:tc>
          <w:tcPr>
            <w:tcW w:w="1276" w:type="dxa"/>
          </w:tcPr>
          <w:p w14:paraId="554215D7" w14:textId="77777777" w:rsidR="004D111C" w:rsidRPr="004D111C" w:rsidRDefault="004D111C" w:rsidP="004D111C">
            <w:pPr>
              <w:rPr>
                <w:rFonts w:ascii="Sylfaen" w:hAnsi="Sylfaen" w:cs="Tahoma"/>
                <w:b/>
                <w:sz w:val="20"/>
                <w:szCs w:val="20"/>
              </w:rPr>
            </w:pPr>
          </w:p>
        </w:tc>
      </w:tr>
      <w:tr w:rsidR="004D111C" w:rsidRPr="00C8292E" w14:paraId="3BB19375" w14:textId="77777777" w:rsidTr="003E5768">
        <w:tblPrEx>
          <w:tblCellMar>
            <w:top w:w="0" w:type="dxa"/>
            <w:bottom w:w="0" w:type="dxa"/>
          </w:tblCellMar>
        </w:tblPrEx>
        <w:trPr>
          <w:trHeight w:val="565"/>
        </w:trPr>
        <w:tc>
          <w:tcPr>
            <w:tcW w:w="496" w:type="dxa"/>
          </w:tcPr>
          <w:p w14:paraId="4A1FEA07" w14:textId="3E2FE83F" w:rsidR="004D111C" w:rsidRPr="004D111C" w:rsidRDefault="004D111C" w:rsidP="004D111C">
            <w:pPr>
              <w:rPr>
                <w:rFonts w:ascii="Sylfaen" w:hAnsi="Sylfaen" w:cs="Tahoma"/>
                <w:bCs/>
                <w:sz w:val="20"/>
                <w:szCs w:val="20"/>
              </w:rPr>
            </w:pPr>
            <w:r w:rsidRPr="004D111C">
              <w:rPr>
                <w:rFonts w:ascii="Sylfaen" w:hAnsi="Sylfaen" w:cs="Tahoma"/>
                <w:bCs/>
                <w:sz w:val="20"/>
                <w:szCs w:val="20"/>
              </w:rPr>
              <w:t>34</w:t>
            </w:r>
          </w:p>
        </w:tc>
        <w:tc>
          <w:tcPr>
            <w:tcW w:w="3402" w:type="dxa"/>
          </w:tcPr>
          <w:p w14:paraId="4561EC0E" w14:textId="2672C440"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Podest dwustopniowy wykonany ze stali kwasoodpornej gat. OH18N9.  Stopnie wykonane z antypoślizgowej blachy ryflowanej. Wymiary: 500x650x420 mm</w:t>
            </w:r>
          </w:p>
        </w:tc>
        <w:tc>
          <w:tcPr>
            <w:tcW w:w="850" w:type="dxa"/>
          </w:tcPr>
          <w:p w14:paraId="58A9B152" w14:textId="1BDF8F70"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010487A3" w14:textId="6A8E7A66"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1</w:t>
            </w:r>
          </w:p>
        </w:tc>
        <w:tc>
          <w:tcPr>
            <w:tcW w:w="709" w:type="dxa"/>
          </w:tcPr>
          <w:p w14:paraId="25D41A76" w14:textId="77777777" w:rsidR="004D111C" w:rsidRPr="004D111C" w:rsidRDefault="004D111C" w:rsidP="004D111C">
            <w:pPr>
              <w:rPr>
                <w:rFonts w:ascii="Sylfaen" w:hAnsi="Sylfaen" w:cs="Tahoma"/>
                <w:b/>
                <w:sz w:val="20"/>
                <w:szCs w:val="20"/>
              </w:rPr>
            </w:pPr>
          </w:p>
        </w:tc>
        <w:tc>
          <w:tcPr>
            <w:tcW w:w="850" w:type="dxa"/>
          </w:tcPr>
          <w:p w14:paraId="5507D4B8" w14:textId="77777777" w:rsidR="004D111C" w:rsidRPr="004D111C" w:rsidRDefault="004D111C" w:rsidP="004D111C">
            <w:pPr>
              <w:rPr>
                <w:rFonts w:ascii="Sylfaen" w:hAnsi="Sylfaen" w:cs="Tahoma"/>
                <w:b/>
                <w:sz w:val="20"/>
                <w:szCs w:val="20"/>
              </w:rPr>
            </w:pPr>
          </w:p>
        </w:tc>
        <w:tc>
          <w:tcPr>
            <w:tcW w:w="567" w:type="dxa"/>
          </w:tcPr>
          <w:p w14:paraId="2878707F" w14:textId="77777777" w:rsidR="004D111C" w:rsidRPr="004D111C" w:rsidRDefault="004D111C" w:rsidP="004D111C">
            <w:pPr>
              <w:rPr>
                <w:rFonts w:ascii="Sylfaen" w:hAnsi="Sylfaen" w:cs="Tahoma"/>
                <w:b/>
                <w:sz w:val="20"/>
                <w:szCs w:val="20"/>
              </w:rPr>
            </w:pPr>
          </w:p>
        </w:tc>
        <w:tc>
          <w:tcPr>
            <w:tcW w:w="851" w:type="dxa"/>
          </w:tcPr>
          <w:p w14:paraId="2F808B9C" w14:textId="77777777" w:rsidR="004D111C" w:rsidRPr="004D111C" w:rsidRDefault="004D111C" w:rsidP="004D111C">
            <w:pPr>
              <w:rPr>
                <w:rFonts w:ascii="Sylfaen" w:hAnsi="Sylfaen" w:cs="Tahoma"/>
                <w:b/>
                <w:sz w:val="20"/>
                <w:szCs w:val="20"/>
              </w:rPr>
            </w:pPr>
          </w:p>
        </w:tc>
        <w:tc>
          <w:tcPr>
            <w:tcW w:w="1276" w:type="dxa"/>
          </w:tcPr>
          <w:p w14:paraId="7178A07B" w14:textId="77777777" w:rsidR="004D111C" w:rsidRPr="004D111C" w:rsidRDefault="004D111C" w:rsidP="004D111C">
            <w:pPr>
              <w:rPr>
                <w:rFonts w:ascii="Sylfaen" w:hAnsi="Sylfaen" w:cs="Tahoma"/>
                <w:b/>
                <w:sz w:val="20"/>
                <w:szCs w:val="20"/>
              </w:rPr>
            </w:pPr>
          </w:p>
        </w:tc>
      </w:tr>
      <w:tr w:rsidR="004D111C" w:rsidRPr="00C8292E" w14:paraId="58047E29" w14:textId="77777777" w:rsidTr="003E5768">
        <w:tblPrEx>
          <w:tblCellMar>
            <w:top w:w="0" w:type="dxa"/>
            <w:bottom w:w="0" w:type="dxa"/>
          </w:tblCellMar>
        </w:tblPrEx>
        <w:trPr>
          <w:trHeight w:val="565"/>
        </w:trPr>
        <w:tc>
          <w:tcPr>
            <w:tcW w:w="496" w:type="dxa"/>
          </w:tcPr>
          <w:p w14:paraId="0EA994E9" w14:textId="08375CDF" w:rsidR="004D111C" w:rsidRPr="004D111C" w:rsidRDefault="004D111C" w:rsidP="004D111C">
            <w:pPr>
              <w:rPr>
                <w:rFonts w:ascii="Sylfaen" w:hAnsi="Sylfaen" w:cs="Tahoma"/>
                <w:bCs/>
                <w:sz w:val="20"/>
                <w:szCs w:val="20"/>
              </w:rPr>
            </w:pPr>
            <w:r w:rsidRPr="004D111C">
              <w:rPr>
                <w:rFonts w:ascii="Sylfaen" w:hAnsi="Sylfaen" w:cs="Tahoma"/>
                <w:bCs/>
                <w:sz w:val="20"/>
                <w:szCs w:val="20"/>
              </w:rPr>
              <w:t>35</w:t>
            </w:r>
          </w:p>
        </w:tc>
        <w:tc>
          <w:tcPr>
            <w:tcW w:w="3402" w:type="dxa"/>
          </w:tcPr>
          <w:p w14:paraId="1AC26DD0" w14:textId="3F68E062"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 xml:space="preserve">Wózek wykonany ze stali kwasoodpornej gat. OH18N9. 2x Drzwi pełne wyposażone w uszczelkę silikonową oraz zamek, drzwi otwierane skrzydłowo w zakresie 270 stopni,  2x przestawna półka  przestawne,  Na bocznych stronach uchwyty do przemieszczania wózka, 4 x koło o średnicy 160 mm (2xskrętne wraz z hamulcem oraz dwa kółka </w:t>
            </w:r>
            <w:r w:rsidRPr="004D111C">
              <w:rPr>
                <w:rFonts w:ascii="Sylfaen" w:hAnsi="Sylfaen" w:cs="Calibri"/>
                <w:color w:val="000000"/>
                <w:sz w:val="20"/>
                <w:szCs w:val="20"/>
              </w:rPr>
              <w:lastRenderedPageBreak/>
              <w:t>wsporcze).  Wózek na 12 jednostek sterylizacyjnych  Wymiary (</w:t>
            </w:r>
            <w:proofErr w:type="spellStart"/>
            <w:r w:rsidRPr="004D111C">
              <w:rPr>
                <w:rFonts w:ascii="Sylfaen" w:hAnsi="Sylfaen" w:cs="Calibri"/>
                <w:color w:val="000000"/>
                <w:sz w:val="20"/>
                <w:szCs w:val="20"/>
              </w:rPr>
              <w:t>szer.gł.wys</w:t>
            </w:r>
            <w:proofErr w:type="spellEnd"/>
            <w:r w:rsidRPr="004D111C">
              <w:rPr>
                <w:rFonts w:ascii="Sylfaen" w:hAnsi="Sylfaen" w:cs="Calibri"/>
                <w:color w:val="000000"/>
                <w:sz w:val="20"/>
                <w:szCs w:val="20"/>
              </w:rPr>
              <w:t>.): 1380x680x1240 mm</w:t>
            </w:r>
          </w:p>
        </w:tc>
        <w:tc>
          <w:tcPr>
            <w:tcW w:w="850" w:type="dxa"/>
          </w:tcPr>
          <w:p w14:paraId="2FFB7CC3" w14:textId="3574E240"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lastRenderedPageBreak/>
              <w:t>SZT.</w:t>
            </w:r>
          </w:p>
        </w:tc>
        <w:tc>
          <w:tcPr>
            <w:tcW w:w="567" w:type="dxa"/>
            <w:vAlign w:val="center"/>
          </w:tcPr>
          <w:p w14:paraId="5DEE0128" w14:textId="60187223"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1</w:t>
            </w:r>
          </w:p>
        </w:tc>
        <w:tc>
          <w:tcPr>
            <w:tcW w:w="709" w:type="dxa"/>
          </w:tcPr>
          <w:p w14:paraId="0EAF3DD7" w14:textId="77777777" w:rsidR="004D111C" w:rsidRPr="004D111C" w:rsidRDefault="004D111C" w:rsidP="004D111C">
            <w:pPr>
              <w:rPr>
                <w:rFonts w:ascii="Sylfaen" w:hAnsi="Sylfaen" w:cs="Tahoma"/>
                <w:b/>
                <w:sz w:val="20"/>
                <w:szCs w:val="20"/>
              </w:rPr>
            </w:pPr>
          </w:p>
        </w:tc>
        <w:tc>
          <w:tcPr>
            <w:tcW w:w="850" w:type="dxa"/>
          </w:tcPr>
          <w:p w14:paraId="73E42091" w14:textId="77777777" w:rsidR="004D111C" w:rsidRPr="004D111C" w:rsidRDefault="004D111C" w:rsidP="004D111C">
            <w:pPr>
              <w:rPr>
                <w:rFonts w:ascii="Sylfaen" w:hAnsi="Sylfaen" w:cs="Tahoma"/>
                <w:b/>
                <w:sz w:val="20"/>
                <w:szCs w:val="20"/>
              </w:rPr>
            </w:pPr>
          </w:p>
        </w:tc>
        <w:tc>
          <w:tcPr>
            <w:tcW w:w="567" w:type="dxa"/>
          </w:tcPr>
          <w:p w14:paraId="11C2551D" w14:textId="77777777" w:rsidR="004D111C" w:rsidRPr="004D111C" w:rsidRDefault="004D111C" w:rsidP="004D111C">
            <w:pPr>
              <w:rPr>
                <w:rFonts w:ascii="Sylfaen" w:hAnsi="Sylfaen" w:cs="Tahoma"/>
                <w:b/>
                <w:sz w:val="20"/>
                <w:szCs w:val="20"/>
              </w:rPr>
            </w:pPr>
          </w:p>
        </w:tc>
        <w:tc>
          <w:tcPr>
            <w:tcW w:w="851" w:type="dxa"/>
          </w:tcPr>
          <w:p w14:paraId="6747E584" w14:textId="77777777" w:rsidR="004D111C" w:rsidRPr="004D111C" w:rsidRDefault="004D111C" w:rsidP="004D111C">
            <w:pPr>
              <w:rPr>
                <w:rFonts w:ascii="Sylfaen" w:hAnsi="Sylfaen" w:cs="Tahoma"/>
                <w:b/>
                <w:sz w:val="20"/>
                <w:szCs w:val="20"/>
              </w:rPr>
            </w:pPr>
          </w:p>
        </w:tc>
        <w:tc>
          <w:tcPr>
            <w:tcW w:w="1276" w:type="dxa"/>
          </w:tcPr>
          <w:p w14:paraId="4C3CEAB2" w14:textId="77777777" w:rsidR="004D111C" w:rsidRPr="004D111C" w:rsidRDefault="004D111C" w:rsidP="004D111C">
            <w:pPr>
              <w:rPr>
                <w:rFonts w:ascii="Sylfaen" w:hAnsi="Sylfaen" w:cs="Tahoma"/>
                <w:b/>
                <w:sz w:val="20"/>
                <w:szCs w:val="20"/>
              </w:rPr>
            </w:pPr>
          </w:p>
        </w:tc>
      </w:tr>
      <w:tr w:rsidR="004D111C" w:rsidRPr="00C8292E" w14:paraId="0B827688" w14:textId="77777777" w:rsidTr="003E5768">
        <w:tblPrEx>
          <w:tblCellMar>
            <w:top w:w="0" w:type="dxa"/>
            <w:bottom w:w="0" w:type="dxa"/>
          </w:tblCellMar>
        </w:tblPrEx>
        <w:trPr>
          <w:trHeight w:val="565"/>
        </w:trPr>
        <w:tc>
          <w:tcPr>
            <w:tcW w:w="496" w:type="dxa"/>
          </w:tcPr>
          <w:p w14:paraId="22393CBF" w14:textId="493EF483" w:rsidR="004D111C" w:rsidRPr="004D111C" w:rsidRDefault="004D111C" w:rsidP="004D111C">
            <w:pPr>
              <w:rPr>
                <w:rFonts w:ascii="Sylfaen" w:hAnsi="Sylfaen" w:cs="Tahoma"/>
                <w:bCs/>
                <w:sz w:val="20"/>
                <w:szCs w:val="20"/>
              </w:rPr>
            </w:pPr>
            <w:r w:rsidRPr="004D111C">
              <w:rPr>
                <w:rFonts w:ascii="Sylfaen" w:hAnsi="Sylfaen" w:cs="Tahoma"/>
                <w:bCs/>
                <w:sz w:val="20"/>
                <w:szCs w:val="20"/>
              </w:rPr>
              <w:t>36</w:t>
            </w:r>
          </w:p>
        </w:tc>
        <w:tc>
          <w:tcPr>
            <w:tcW w:w="3402" w:type="dxa"/>
          </w:tcPr>
          <w:p w14:paraId="08DC2EC0" w14:textId="2709F116"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 xml:space="preserve">ZABUDOWA MEBLOWA  Technologia wykonania: Meble medyczne metalowe lakierowane proszkowo Zabudowa meblowa z blatem ze stali kwasoodpornej Elementy zabudowy: 1x szafka </w:t>
            </w:r>
            <w:proofErr w:type="spellStart"/>
            <w:r w:rsidRPr="004D111C">
              <w:rPr>
                <w:rFonts w:ascii="Sylfaen" w:hAnsi="Sylfaen" w:cs="Calibri"/>
                <w:color w:val="000000"/>
                <w:sz w:val="20"/>
                <w:szCs w:val="20"/>
              </w:rPr>
              <w:t>podblatowa</w:t>
            </w:r>
            <w:proofErr w:type="spellEnd"/>
            <w:r w:rsidRPr="004D111C">
              <w:rPr>
                <w:rFonts w:ascii="Sylfaen" w:hAnsi="Sylfaen" w:cs="Calibri"/>
                <w:color w:val="000000"/>
                <w:sz w:val="20"/>
                <w:szCs w:val="20"/>
              </w:rPr>
              <w:t xml:space="preserve"> dwudrzwiowa, do zabudowy zlewu o szer. 1200 mm, zlew oraz bateria </w:t>
            </w:r>
            <w:proofErr w:type="spellStart"/>
            <w:r w:rsidRPr="004D111C">
              <w:rPr>
                <w:rFonts w:ascii="Sylfaen" w:hAnsi="Sylfaen" w:cs="Calibri"/>
                <w:color w:val="000000"/>
                <w:sz w:val="20"/>
                <w:szCs w:val="20"/>
              </w:rPr>
              <w:t>nablatowa</w:t>
            </w:r>
            <w:proofErr w:type="spellEnd"/>
            <w:r w:rsidRPr="004D111C">
              <w:rPr>
                <w:rFonts w:ascii="Sylfaen" w:hAnsi="Sylfaen" w:cs="Calibri"/>
                <w:color w:val="000000"/>
                <w:sz w:val="20"/>
                <w:szCs w:val="20"/>
              </w:rPr>
              <w:t xml:space="preserve"> z wylewką w </w:t>
            </w:r>
            <w:proofErr w:type="spellStart"/>
            <w:r w:rsidRPr="004D111C">
              <w:rPr>
                <w:rFonts w:ascii="Sylfaen" w:hAnsi="Sylfaen" w:cs="Calibri"/>
                <w:color w:val="000000"/>
                <w:sz w:val="20"/>
                <w:szCs w:val="20"/>
              </w:rPr>
              <w:t>kpl</w:t>
            </w:r>
            <w:proofErr w:type="spellEnd"/>
            <w:r w:rsidRPr="004D111C">
              <w:rPr>
                <w:rFonts w:ascii="Sylfaen" w:hAnsi="Sylfaen" w:cs="Calibri"/>
                <w:color w:val="000000"/>
                <w:sz w:val="20"/>
                <w:szCs w:val="20"/>
              </w:rPr>
              <w:t xml:space="preserve">.  1xpodblatowa dwudrzwiowa drzwi pełne o szer. 900mm, 2x przestawna półka 1x szafka </w:t>
            </w:r>
            <w:proofErr w:type="spellStart"/>
            <w:r w:rsidRPr="004D111C">
              <w:rPr>
                <w:rFonts w:ascii="Sylfaen" w:hAnsi="Sylfaen" w:cs="Calibri"/>
                <w:color w:val="000000"/>
                <w:sz w:val="20"/>
                <w:szCs w:val="20"/>
              </w:rPr>
              <w:t>podblatowa</w:t>
            </w:r>
            <w:proofErr w:type="spellEnd"/>
            <w:r w:rsidRPr="004D111C">
              <w:rPr>
                <w:rFonts w:ascii="Sylfaen" w:hAnsi="Sylfaen" w:cs="Calibri"/>
                <w:color w:val="000000"/>
                <w:sz w:val="20"/>
                <w:szCs w:val="20"/>
              </w:rPr>
              <w:t xml:space="preserve"> jednodrzwiowa umywalkowa, szer. 500mm, umywalka oraz bateria </w:t>
            </w:r>
            <w:proofErr w:type="spellStart"/>
            <w:r w:rsidRPr="004D111C">
              <w:rPr>
                <w:rFonts w:ascii="Sylfaen" w:hAnsi="Sylfaen" w:cs="Calibri"/>
                <w:color w:val="000000"/>
                <w:sz w:val="20"/>
                <w:szCs w:val="20"/>
              </w:rPr>
              <w:t>nablatowa</w:t>
            </w:r>
            <w:proofErr w:type="spellEnd"/>
            <w:r w:rsidRPr="004D111C">
              <w:rPr>
                <w:rFonts w:ascii="Sylfaen" w:hAnsi="Sylfaen" w:cs="Calibri"/>
                <w:color w:val="000000"/>
                <w:sz w:val="20"/>
                <w:szCs w:val="20"/>
              </w:rPr>
              <w:t xml:space="preserve"> w </w:t>
            </w:r>
            <w:proofErr w:type="spellStart"/>
            <w:r w:rsidRPr="004D111C">
              <w:rPr>
                <w:rFonts w:ascii="Sylfaen" w:hAnsi="Sylfaen" w:cs="Calibri"/>
                <w:color w:val="000000"/>
                <w:sz w:val="20"/>
                <w:szCs w:val="20"/>
              </w:rPr>
              <w:t>kpl</w:t>
            </w:r>
            <w:proofErr w:type="spellEnd"/>
            <w:r w:rsidRPr="004D111C">
              <w:rPr>
                <w:rFonts w:ascii="Sylfaen" w:hAnsi="Sylfaen" w:cs="Calibri"/>
                <w:color w:val="000000"/>
                <w:sz w:val="20"/>
                <w:szCs w:val="20"/>
              </w:rPr>
              <w:t xml:space="preserve">.  Blat ze stali kwasoodpornej gat.OH18N9, zagłębiony wygłuszony. Komory zlewozmywaka i umywalki tworzące z blatem monolityczną całość.  Wymiary: dł. 2700 mm dół </w:t>
            </w:r>
          </w:p>
        </w:tc>
        <w:tc>
          <w:tcPr>
            <w:tcW w:w="850" w:type="dxa"/>
          </w:tcPr>
          <w:p w14:paraId="01FA3A8B" w14:textId="43729CE1" w:rsidR="004D111C" w:rsidRPr="004D111C" w:rsidRDefault="004D111C" w:rsidP="004D111C">
            <w:pPr>
              <w:rPr>
                <w:rFonts w:ascii="Sylfaen" w:hAnsi="Sylfaen" w:cs="Calibri"/>
                <w:color w:val="000000"/>
                <w:kern w:val="3"/>
                <w:sz w:val="20"/>
                <w:szCs w:val="20"/>
                <w:lang w:eastAsia="en-US"/>
              </w:rPr>
            </w:pPr>
            <w:proofErr w:type="spellStart"/>
            <w:r w:rsidRPr="004D111C">
              <w:rPr>
                <w:rFonts w:ascii="Sylfaen" w:hAnsi="Sylfaen" w:cs="Calibri"/>
                <w:color w:val="000000"/>
                <w:kern w:val="3"/>
                <w:sz w:val="20"/>
                <w:szCs w:val="20"/>
                <w:lang w:eastAsia="en-US"/>
              </w:rPr>
              <w:t>Kpl</w:t>
            </w:r>
            <w:proofErr w:type="spellEnd"/>
            <w:r w:rsidRPr="004D111C">
              <w:rPr>
                <w:rFonts w:ascii="Sylfaen" w:hAnsi="Sylfaen" w:cs="Calibri"/>
                <w:color w:val="000000"/>
                <w:kern w:val="3"/>
                <w:sz w:val="20"/>
                <w:szCs w:val="20"/>
                <w:lang w:eastAsia="en-US"/>
              </w:rPr>
              <w:t>.</w:t>
            </w:r>
          </w:p>
        </w:tc>
        <w:tc>
          <w:tcPr>
            <w:tcW w:w="567" w:type="dxa"/>
            <w:vAlign w:val="center"/>
          </w:tcPr>
          <w:p w14:paraId="77A4A236" w14:textId="1EF92CF2"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1</w:t>
            </w:r>
          </w:p>
        </w:tc>
        <w:tc>
          <w:tcPr>
            <w:tcW w:w="709" w:type="dxa"/>
          </w:tcPr>
          <w:p w14:paraId="01EFE8E9" w14:textId="77777777" w:rsidR="004D111C" w:rsidRPr="004D111C" w:rsidRDefault="004D111C" w:rsidP="004D111C">
            <w:pPr>
              <w:rPr>
                <w:rFonts w:ascii="Sylfaen" w:hAnsi="Sylfaen" w:cs="Tahoma"/>
                <w:b/>
                <w:sz w:val="20"/>
                <w:szCs w:val="20"/>
              </w:rPr>
            </w:pPr>
          </w:p>
        </w:tc>
        <w:tc>
          <w:tcPr>
            <w:tcW w:w="850" w:type="dxa"/>
          </w:tcPr>
          <w:p w14:paraId="6BC6DD6D" w14:textId="77777777" w:rsidR="004D111C" w:rsidRPr="004D111C" w:rsidRDefault="004D111C" w:rsidP="004D111C">
            <w:pPr>
              <w:rPr>
                <w:rFonts w:ascii="Sylfaen" w:hAnsi="Sylfaen" w:cs="Tahoma"/>
                <w:b/>
                <w:sz w:val="20"/>
                <w:szCs w:val="20"/>
              </w:rPr>
            </w:pPr>
          </w:p>
        </w:tc>
        <w:tc>
          <w:tcPr>
            <w:tcW w:w="567" w:type="dxa"/>
          </w:tcPr>
          <w:p w14:paraId="472993F0" w14:textId="77777777" w:rsidR="004D111C" w:rsidRPr="004D111C" w:rsidRDefault="004D111C" w:rsidP="004D111C">
            <w:pPr>
              <w:rPr>
                <w:rFonts w:ascii="Sylfaen" w:hAnsi="Sylfaen" w:cs="Tahoma"/>
                <w:b/>
                <w:sz w:val="20"/>
                <w:szCs w:val="20"/>
              </w:rPr>
            </w:pPr>
          </w:p>
        </w:tc>
        <w:tc>
          <w:tcPr>
            <w:tcW w:w="851" w:type="dxa"/>
          </w:tcPr>
          <w:p w14:paraId="211D39FA" w14:textId="77777777" w:rsidR="004D111C" w:rsidRPr="004D111C" w:rsidRDefault="004D111C" w:rsidP="004D111C">
            <w:pPr>
              <w:rPr>
                <w:rFonts w:ascii="Sylfaen" w:hAnsi="Sylfaen" w:cs="Tahoma"/>
                <w:b/>
                <w:sz w:val="20"/>
                <w:szCs w:val="20"/>
              </w:rPr>
            </w:pPr>
          </w:p>
        </w:tc>
        <w:tc>
          <w:tcPr>
            <w:tcW w:w="1276" w:type="dxa"/>
          </w:tcPr>
          <w:p w14:paraId="7945F2D9" w14:textId="77777777" w:rsidR="004D111C" w:rsidRPr="004D111C" w:rsidRDefault="004D111C" w:rsidP="004D111C">
            <w:pPr>
              <w:rPr>
                <w:rFonts w:ascii="Sylfaen" w:hAnsi="Sylfaen" w:cs="Tahoma"/>
                <w:b/>
                <w:sz w:val="20"/>
                <w:szCs w:val="20"/>
              </w:rPr>
            </w:pPr>
          </w:p>
        </w:tc>
      </w:tr>
      <w:tr w:rsidR="004D111C" w:rsidRPr="00C8292E" w14:paraId="5E60FF2A" w14:textId="77777777" w:rsidTr="003E5768">
        <w:tblPrEx>
          <w:tblCellMar>
            <w:top w:w="0" w:type="dxa"/>
            <w:bottom w:w="0" w:type="dxa"/>
          </w:tblCellMar>
        </w:tblPrEx>
        <w:trPr>
          <w:trHeight w:val="565"/>
        </w:trPr>
        <w:tc>
          <w:tcPr>
            <w:tcW w:w="496" w:type="dxa"/>
          </w:tcPr>
          <w:p w14:paraId="4C101C28" w14:textId="539D6F86" w:rsidR="004D111C" w:rsidRPr="004D111C" w:rsidRDefault="004D111C" w:rsidP="004D111C">
            <w:pPr>
              <w:rPr>
                <w:rFonts w:ascii="Sylfaen" w:hAnsi="Sylfaen" w:cs="Tahoma"/>
                <w:bCs/>
                <w:sz w:val="20"/>
                <w:szCs w:val="20"/>
              </w:rPr>
            </w:pPr>
            <w:r w:rsidRPr="004D111C">
              <w:rPr>
                <w:rFonts w:ascii="Sylfaen" w:hAnsi="Sylfaen" w:cs="Tahoma"/>
                <w:bCs/>
                <w:sz w:val="20"/>
                <w:szCs w:val="20"/>
              </w:rPr>
              <w:t>37</w:t>
            </w:r>
          </w:p>
        </w:tc>
        <w:tc>
          <w:tcPr>
            <w:tcW w:w="3402" w:type="dxa"/>
          </w:tcPr>
          <w:p w14:paraId="21151156" w14:textId="4A29EA30"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 xml:space="preserve">SZAFA DWUDRZWIOWA MOBILNA Technologia wykonania: Meble medyczne ze stali kwasoodpornej  Szafa mobilna do przewozu kontenerów wykonana ze stali kwasoodpornej gat. OH18N9 (36 zestawów) wysoka </w:t>
            </w:r>
            <w:proofErr w:type="spellStart"/>
            <w:r w:rsidRPr="004D111C">
              <w:rPr>
                <w:rFonts w:ascii="Sylfaen" w:hAnsi="Sylfaen" w:cs="Calibri"/>
                <w:color w:val="000000"/>
                <w:sz w:val="20"/>
                <w:szCs w:val="20"/>
              </w:rPr>
              <w:t>nosność</w:t>
            </w:r>
            <w:proofErr w:type="spellEnd"/>
            <w:r w:rsidRPr="004D111C">
              <w:rPr>
                <w:rFonts w:ascii="Sylfaen" w:hAnsi="Sylfaen" w:cs="Calibri"/>
                <w:color w:val="000000"/>
                <w:sz w:val="20"/>
                <w:szCs w:val="20"/>
              </w:rPr>
              <w:t xml:space="preserve">, </w:t>
            </w:r>
            <w:proofErr w:type="spellStart"/>
            <w:r w:rsidRPr="004D111C">
              <w:rPr>
                <w:rFonts w:ascii="Sylfaen" w:hAnsi="Sylfaen" w:cs="Calibri"/>
                <w:color w:val="000000"/>
                <w:sz w:val="20"/>
                <w:szCs w:val="20"/>
              </w:rPr>
              <w:t>głebokość</w:t>
            </w:r>
            <w:proofErr w:type="spellEnd"/>
            <w:r w:rsidRPr="004D111C">
              <w:rPr>
                <w:rFonts w:ascii="Sylfaen" w:hAnsi="Sylfaen" w:cs="Calibri"/>
                <w:color w:val="000000"/>
                <w:sz w:val="20"/>
                <w:szCs w:val="20"/>
              </w:rPr>
              <w:t xml:space="preserve"> korpusu szafy 700mm. Układ jezdny szafy: 4x koła o średnicy nie mniej niż 125 mm, 2 z blokadą jazdy i obrotu. Uchwyty do prowadzenia.  Wymiary: 1200x700x1950 mm</w:t>
            </w:r>
          </w:p>
        </w:tc>
        <w:tc>
          <w:tcPr>
            <w:tcW w:w="850" w:type="dxa"/>
          </w:tcPr>
          <w:p w14:paraId="4046D746" w14:textId="450A1DE9" w:rsidR="004D111C" w:rsidRPr="004D111C" w:rsidRDefault="004D111C" w:rsidP="004D111C">
            <w:pPr>
              <w:rPr>
                <w:rFonts w:ascii="Sylfaen" w:hAnsi="Sylfaen" w:cs="Calibri"/>
                <w:color w:val="000000"/>
                <w:kern w:val="3"/>
                <w:sz w:val="20"/>
                <w:szCs w:val="20"/>
                <w:lang w:eastAsia="en-US"/>
              </w:rPr>
            </w:pPr>
            <w:r w:rsidRPr="004D111C">
              <w:rPr>
                <w:rFonts w:ascii="Sylfaen" w:hAnsi="Sylfaen" w:cs="Calibri"/>
                <w:color w:val="000000"/>
                <w:kern w:val="3"/>
                <w:sz w:val="20"/>
                <w:szCs w:val="20"/>
                <w:lang w:eastAsia="en-US"/>
              </w:rPr>
              <w:t>SZT.</w:t>
            </w:r>
          </w:p>
        </w:tc>
        <w:tc>
          <w:tcPr>
            <w:tcW w:w="567" w:type="dxa"/>
            <w:vAlign w:val="center"/>
          </w:tcPr>
          <w:p w14:paraId="78BD79C2" w14:textId="302A51C1"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1</w:t>
            </w:r>
          </w:p>
        </w:tc>
        <w:tc>
          <w:tcPr>
            <w:tcW w:w="709" w:type="dxa"/>
          </w:tcPr>
          <w:p w14:paraId="17F505CF" w14:textId="77777777" w:rsidR="004D111C" w:rsidRPr="004D111C" w:rsidRDefault="004D111C" w:rsidP="004D111C">
            <w:pPr>
              <w:rPr>
                <w:rFonts w:ascii="Sylfaen" w:hAnsi="Sylfaen" w:cs="Tahoma"/>
                <w:b/>
                <w:sz w:val="20"/>
                <w:szCs w:val="20"/>
              </w:rPr>
            </w:pPr>
          </w:p>
        </w:tc>
        <w:tc>
          <w:tcPr>
            <w:tcW w:w="850" w:type="dxa"/>
          </w:tcPr>
          <w:p w14:paraId="2DEC9344" w14:textId="77777777" w:rsidR="004D111C" w:rsidRPr="004D111C" w:rsidRDefault="004D111C" w:rsidP="004D111C">
            <w:pPr>
              <w:rPr>
                <w:rFonts w:ascii="Sylfaen" w:hAnsi="Sylfaen" w:cs="Tahoma"/>
                <w:b/>
                <w:sz w:val="20"/>
                <w:szCs w:val="20"/>
              </w:rPr>
            </w:pPr>
          </w:p>
        </w:tc>
        <w:tc>
          <w:tcPr>
            <w:tcW w:w="567" w:type="dxa"/>
          </w:tcPr>
          <w:p w14:paraId="67DA72F7" w14:textId="77777777" w:rsidR="004D111C" w:rsidRPr="004D111C" w:rsidRDefault="004D111C" w:rsidP="004D111C">
            <w:pPr>
              <w:rPr>
                <w:rFonts w:ascii="Sylfaen" w:hAnsi="Sylfaen" w:cs="Tahoma"/>
                <w:b/>
                <w:sz w:val="20"/>
                <w:szCs w:val="20"/>
              </w:rPr>
            </w:pPr>
          </w:p>
        </w:tc>
        <w:tc>
          <w:tcPr>
            <w:tcW w:w="851" w:type="dxa"/>
          </w:tcPr>
          <w:p w14:paraId="427950B6" w14:textId="77777777" w:rsidR="004D111C" w:rsidRPr="004D111C" w:rsidRDefault="004D111C" w:rsidP="004D111C">
            <w:pPr>
              <w:rPr>
                <w:rFonts w:ascii="Sylfaen" w:hAnsi="Sylfaen" w:cs="Tahoma"/>
                <w:b/>
                <w:sz w:val="20"/>
                <w:szCs w:val="20"/>
              </w:rPr>
            </w:pPr>
          </w:p>
        </w:tc>
        <w:tc>
          <w:tcPr>
            <w:tcW w:w="1276" w:type="dxa"/>
          </w:tcPr>
          <w:p w14:paraId="431A2DEF" w14:textId="77777777" w:rsidR="004D111C" w:rsidRPr="004D111C" w:rsidRDefault="004D111C" w:rsidP="004D111C">
            <w:pPr>
              <w:rPr>
                <w:rFonts w:ascii="Sylfaen" w:hAnsi="Sylfaen" w:cs="Tahoma"/>
                <w:b/>
                <w:sz w:val="20"/>
                <w:szCs w:val="20"/>
              </w:rPr>
            </w:pPr>
          </w:p>
        </w:tc>
      </w:tr>
      <w:tr w:rsidR="004D111C" w:rsidRPr="00C8292E" w14:paraId="061B5558" w14:textId="77777777" w:rsidTr="003E5768">
        <w:tblPrEx>
          <w:tblCellMar>
            <w:top w:w="0" w:type="dxa"/>
            <w:bottom w:w="0" w:type="dxa"/>
          </w:tblCellMar>
        </w:tblPrEx>
        <w:trPr>
          <w:trHeight w:val="565"/>
        </w:trPr>
        <w:tc>
          <w:tcPr>
            <w:tcW w:w="496" w:type="dxa"/>
          </w:tcPr>
          <w:p w14:paraId="2C396F6B" w14:textId="0EC8FCA9" w:rsidR="004D111C" w:rsidRPr="004D111C" w:rsidRDefault="004D111C" w:rsidP="004D111C">
            <w:pPr>
              <w:rPr>
                <w:rFonts w:ascii="Sylfaen" w:hAnsi="Sylfaen" w:cs="Tahoma"/>
                <w:bCs/>
                <w:sz w:val="20"/>
                <w:szCs w:val="20"/>
              </w:rPr>
            </w:pPr>
            <w:r w:rsidRPr="004D111C">
              <w:rPr>
                <w:rFonts w:ascii="Sylfaen" w:hAnsi="Sylfaen" w:cs="Tahoma"/>
                <w:bCs/>
                <w:sz w:val="20"/>
                <w:szCs w:val="20"/>
              </w:rPr>
              <w:t>38</w:t>
            </w:r>
          </w:p>
        </w:tc>
        <w:tc>
          <w:tcPr>
            <w:tcW w:w="3402" w:type="dxa"/>
          </w:tcPr>
          <w:p w14:paraId="32741844" w14:textId="61A5C335"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Gwarancja min. 36 m-</w:t>
            </w:r>
            <w:proofErr w:type="spellStart"/>
            <w:r w:rsidRPr="004D111C">
              <w:rPr>
                <w:rFonts w:ascii="Sylfaen" w:hAnsi="Sylfaen" w:cs="Calibri"/>
                <w:color w:val="000000"/>
                <w:sz w:val="20"/>
                <w:szCs w:val="20"/>
              </w:rPr>
              <w:t>cy</w:t>
            </w:r>
            <w:proofErr w:type="spellEnd"/>
          </w:p>
        </w:tc>
        <w:tc>
          <w:tcPr>
            <w:tcW w:w="850" w:type="dxa"/>
          </w:tcPr>
          <w:p w14:paraId="2AD3AB9E" w14:textId="77777777" w:rsidR="004D111C" w:rsidRPr="004D111C" w:rsidRDefault="004D111C" w:rsidP="004D111C">
            <w:pPr>
              <w:rPr>
                <w:rFonts w:ascii="Sylfaen" w:hAnsi="Sylfaen" w:cs="Calibri"/>
                <w:color w:val="000000"/>
                <w:kern w:val="3"/>
                <w:sz w:val="20"/>
                <w:szCs w:val="20"/>
                <w:lang w:eastAsia="en-US"/>
              </w:rPr>
            </w:pPr>
          </w:p>
        </w:tc>
        <w:tc>
          <w:tcPr>
            <w:tcW w:w="567" w:type="dxa"/>
            <w:vAlign w:val="center"/>
          </w:tcPr>
          <w:p w14:paraId="156B87BF" w14:textId="77777777" w:rsidR="004D111C" w:rsidRPr="004D111C" w:rsidRDefault="004D111C" w:rsidP="004D111C">
            <w:pPr>
              <w:rPr>
                <w:rFonts w:ascii="Sylfaen" w:hAnsi="Sylfaen" w:cs="Calibri"/>
                <w:color w:val="000000"/>
                <w:sz w:val="20"/>
                <w:szCs w:val="20"/>
              </w:rPr>
            </w:pPr>
          </w:p>
        </w:tc>
        <w:tc>
          <w:tcPr>
            <w:tcW w:w="709" w:type="dxa"/>
          </w:tcPr>
          <w:p w14:paraId="59435877" w14:textId="77777777" w:rsidR="004D111C" w:rsidRPr="004D111C" w:rsidRDefault="004D111C" w:rsidP="004D111C">
            <w:pPr>
              <w:rPr>
                <w:rFonts w:ascii="Sylfaen" w:hAnsi="Sylfaen" w:cs="Tahoma"/>
                <w:b/>
                <w:sz w:val="20"/>
                <w:szCs w:val="20"/>
              </w:rPr>
            </w:pPr>
          </w:p>
        </w:tc>
        <w:tc>
          <w:tcPr>
            <w:tcW w:w="850" w:type="dxa"/>
          </w:tcPr>
          <w:p w14:paraId="07A5C246" w14:textId="77777777" w:rsidR="004D111C" w:rsidRPr="004D111C" w:rsidRDefault="004D111C" w:rsidP="004D111C">
            <w:pPr>
              <w:rPr>
                <w:rFonts w:ascii="Sylfaen" w:hAnsi="Sylfaen" w:cs="Tahoma"/>
                <w:b/>
                <w:sz w:val="20"/>
                <w:szCs w:val="20"/>
              </w:rPr>
            </w:pPr>
          </w:p>
        </w:tc>
        <w:tc>
          <w:tcPr>
            <w:tcW w:w="567" w:type="dxa"/>
          </w:tcPr>
          <w:p w14:paraId="7D1AA043" w14:textId="77777777" w:rsidR="004D111C" w:rsidRPr="004D111C" w:rsidRDefault="004D111C" w:rsidP="004D111C">
            <w:pPr>
              <w:rPr>
                <w:rFonts w:ascii="Sylfaen" w:hAnsi="Sylfaen" w:cs="Tahoma"/>
                <w:b/>
                <w:sz w:val="20"/>
                <w:szCs w:val="20"/>
              </w:rPr>
            </w:pPr>
          </w:p>
        </w:tc>
        <w:tc>
          <w:tcPr>
            <w:tcW w:w="851" w:type="dxa"/>
          </w:tcPr>
          <w:p w14:paraId="01832A52" w14:textId="77777777" w:rsidR="004D111C" w:rsidRPr="004D111C" w:rsidRDefault="004D111C" w:rsidP="004D111C">
            <w:pPr>
              <w:rPr>
                <w:rFonts w:ascii="Sylfaen" w:hAnsi="Sylfaen" w:cs="Tahoma"/>
                <w:b/>
                <w:sz w:val="20"/>
                <w:szCs w:val="20"/>
              </w:rPr>
            </w:pPr>
          </w:p>
        </w:tc>
        <w:tc>
          <w:tcPr>
            <w:tcW w:w="1276" w:type="dxa"/>
          </w:tcPr>
          <w:p w14:paraId="1FFB488F" w14:textId="77777777" w:rsidR="004D111C" w:rsidRPr="004D111C" w:rsidRDefault="004D111C" w:rsidP="004D111C">
            <w:pPr>
              <w:rPr>
                <w:rFonts w:ascii="Sylfaen" w:hAnsi="Sylfaen" w:cs="Tahoma"/>
                <w:b/>
                <w:sz w:val="20"/>
                <w:szCs w:val="20"/>
              </w:rPr>
            </w:pPr>
          </w:p>
        </w:tc>
      </w:tr>
      <w:tr w:rsidR="004D111C" w:rsidRPr="00C8292E" w14:paraId="3744BA04" w14:textId="77777777" w:rsidTr="003E5768">
        <w:tblPrEx>
          <w:tblCellMar>
            <w:top w:w="0" w:type="dxa"/>
            <w:bottom w:w="0" w:type="dxa"/>
          </w:tblCellMar>
        </w:tblPrEx>
        <w:trPr>
          <w:trHeight w:val="565"/>
        </w:trPr>
        <w:tc>
          <w:tcPr>
            <w:tcW w:w="496" w:type="dxa"/>
          </w:tcPr>
          <w:p w14:paraId="51CB642B" w14:textId="77777777" w:rsidR="004D111C" w:rsidRPr="004D111C" w:rsidRDefault="004D111C" w:rsidP="004D111C">
            <w:pPr>
              <w:rPr>
                <w:rFonts w:ascii="Sylfaen" w:hAnsi="Sylfaen" w:cs="Tahoma"/>
                <w:b/>
                <w:sz w:val="20"/>
                <w:szCs w:val="20"/>
              </w:rPr>
            </w:pPr>
          </w:p>
        </w:tc>
        <w:tc>
          <w:tcPr>
            <w:tcW w:w="3402" w:type="dxa"/>
          </w:tcPr>
          <w:p w14:paraId="02CEA9CE" w14:textId="0ABB9072" w:rsidR="004D111C" w:rsidRPr="004D111C" w:rsidRDefault="004D111C" w:rsidP="004D111C">
            <w:pPr>
              <w:rPr>
                <w:rFonts w:ascii="Sylfaen" w:hAnsi="Sylfaen" w:cs="Calibri"/>
                <w:color w:val="000000"/>
                <w:sz w:val="20"/>
                <w:szCs w:val="20"/>
              </w:rPr>
            </w:pPr>
            <w:r w:rsidRPr="004D111C">
              <w:rPr>
                <w:rFonts w:ascii="Sylfaen" w:hAnsi="Sylfaen" w:cs="Calibri"/>
                <w:color w:val="000000"/>
                <w:sz w:val="20"/>
                <w:szCs w:val="20"/>
              </w:rPr>
              <w:t>Ogółem:</w:t>
            </w:r>
          </w:p>
        </w:tc>
        <w:tc>
          <w:tcPr>
            <w:tcW w:w="850" w:type="dxa"/>
          </w:tcPr>
          <w:p w14:paraId="4D54F1B1" w14:textId="77777777" w:rsidR="004D111C" w:rsidRPr="004D111C" w:rsidRDefault="004D111C" w:rsidP="004D111C">
            <w:pPr>
              <w:rPr>
                <w:rFonts w:ascii="Sylfaen" w:hAnsi="Sylfaen" w:cs="Calibri"/>
                <w:color w:val="000000"/>
                <w:kern w:val="3"/>
                <w:sz w:val="20"/>
                <w:szCs w:val="20"/>
                <w:lang w:eastAsia="en-US"/>
              </w:rPr>
            </w:pPr>
          </w:p>
        </w:tc>
        <w:tc>
          <w:tcPr>
            <w:tcW w:w="567" w:type="dxa"/>
            <w:vAlign w:val="center"/>
          </w:tcPr>
          <w:p w14:paraId="4EC8F36F" w14:textId="77777777" w:rsidR="004D111C" w:rsidRPr="004D111C" w:rsidRDefault="004D111C" w:rsidP="004D111C">
            <w:pPr>
              <w:rPr>
                <w:rFonts w:ascii="Sylfaen" w:hAnsi="Sylfaen" w:cs="Calibri"/>
                <w:color w:val="000000"/>
                <w:sz w:val="20"/>
                <w:szCs w:val="20"/>
              </w:rPr>
            </w:pPr>
          </w:p>
        </w:tc>
        <w:tc>
          <w:tcPr>
            <w:tcW w:w="709" w:type="dxa"/>
          </w:tcPr>
          <w:p w14:paraId="0E2FDBE5" w14:textId="77777777" w:rsidR="004D111C" w:rsidRPr="004D111C" w:rsidRDefault="004D111C" w:rsidP="004D111C">
            <w:pPr>
              <w:rPr>
                <w:rFonts w:ascii="Sylfaen" w:hAnsi="Sylfaen" w:cs="Tahoma"/>
                <w:b/>
                <w:sz w:val="20"/>
                <w:szCs w:val="20"/>
              </w:rPr>
            </w:pPr>
          </w:p>
        </w:tc>
        <w:tc>
          <w:tcPr>
            <w:tcW w:w="850" w:type="dxa"/>
          </w:tcPr>
          <w:p w14:paraId="5D138940" w14:textId="77777777" w:rsidR="004D111C" w:rsidRPr="004D111C" w:rsidRDefault="004D111C" w:rsidP="004D111C">
            <w:pPr>
              <w:rPr>
                <w:rFonts w:ascii="Sylfaen" w:hAnsi="Sylfaen" w:cs="Tahoma"/>
                <w:b/>
                <w:sz w:val="20"/>
                <w:szCs w:val="20"/>
              </w:rPr>
            </w:pPr>
          </w:p>
        </w:tc>
        <w:tc>
          <w:tcPr>
            <w:tcW w:w="567" w:type="dxa"/>
          </w:tcPr>
          <w:p w14:paraId="51854AC5" w14:textId="77777777" w:rsidR="004D111C" w:rsidRPr="004D111C" w:rsidRDefault="004D111C" w:rsidP="004D111C">
            <w:pPr>
              <w:rPr>
                <w:rFonts w:ascii="Sylfaen" w:hAnsi="Sylfaen" w:cs="Tahoma"/>
                <w:b/>
                <w:sz w:val="20"/>
                <w:szCs w:val="20"/>
              </w:rPr>
            </w:pPr>
          </w:p>
        </w:tc>
        <w:tc>
          <w:tcPr>
            <w:tcW w:w="851" w:type="dxa"/>
          </w:tcPr>
          <w:p w14:paraId="01923E56" w14:textId="77777777" w:rsidR="004D111C" w:rsidRPr="004D111C" w:rsidRDefault="004D111C" w:rsidP="004D111C">
            <w:pPr>
              <w:rPr>
                <w:rFonts w:ascii="Sylfaen" w:hAnsi="Sylfaen" w:cs="Tahoma"/>
                <w:b/>
                <w:sz w:val="20"/>
                <w:szCs w:val="20"/>
              </w:rPr>
            </w:pPr>
          </w:p>
        </w:tc>
        <w:tc>
          <w:tcPr>
            <w:tcW w:w="1276" w:type="dxa"/>
          </w:tcPr>
          <w:p w14:paraId="626E29C1" w14:textId="77777777" w:rsidR="004D111C" w:rsidRPr="004D111C" w:rsidRDefault="004D111C" w:rsidP="004D111C">
            <w:pPr>
              <w:rPr>
                <w:rFonts w:ascii="Sylfaen" w:hAnsi="Sylfaen" w:cs="Tahoma"/>
                <w:b/>
                <w:sz w:val="20"/>
                <w:szCs w:val="20"/>
              </w:rPr>
            </w:pPr>
          </w:p>
        </w:tc>
      </w:tr>
    </w:tbl>
    <w:p w14:paraId="59A0B8D9" w14:textId="04D4FF37" w:rsidR="004D111C" w:rsidRDefault="004D111C">
      <w:pPr>
        <w:spacing w:line="360" w:lineRule="auto"/>
        <w:rPr>
          <w:b/>
          <w:color w:val="000000"/>
          <w:sz w:val="22"/>
          <w:szCs w:val="22"/>
        </w:rPr>
      </w:pPr>
    </w:p>
    <w:p w14:paraId="53B6AA6C" w14:textId="77777777" w:rsidR="004D111C" w:rsidRPr="004D111C" w:rsidRDefault="004D111C" w:rsidP="004D111C">
      <w:pPr>
        <w:jc w:val="both"/>
        <w:rPr>
          <w:rFonts w:ascii="Sylfaen" w:hAnsi="Sylfaen" w:cs="Calibri"/>
          <w:color w:val="000000"/>
          <w:sz w:val="20"/>
          <w:szCs w:val="20"/>
        </w:rPr>
      </w:pPr>
      <w:r w:rsidRPr="004D111C">
        <w:rPr>
          <w:rFonts w:ascii="Sylfaen" w:hAnsi="Sylfaen" w:cs="Calibri"/>
          <w:color w:val="000000"/>
          <w:sz w:val="20"/>
          <w:szCs w:val="20"/>
        </w:rPr>
        <w:t>Uwaga: Dostawa z montażem</w:t>
      </w:r>
    </w:p>
    <w:p w14:paraId="21B4CC20" w14:textId="77777777" w:rsidR="004D111C" w:rsidRPr="004D111C" w:rsidRDefault="004D111C" w:rsidP="004D111C">
      <w:pPr>
        <w:jc w:val="both"/>
        <w:rPr>
          <w:rFonts w:ascii="Sylfaen" w:hAnsi="Sylfaen" w:cs="Calibri"/>
          <w:color w:val="000000"/>
          <w:sz w:val="20"/>
          <w:szCs w:val="20"/>
        </w:rPr>
      </w:pPr>
      <w:r w:rsidRPr="004D111C">
        <w:rPr>
          <w:rFonts w:ascii="Sylfaen" w:hAnsi="Sylfaen" w:cs="Calibri"/>
          <w:color w:val="000000"/>
          <w:sz w:val="20"/>
          <w:szCs w:val="20"/>
        </w:rPr>
        <w:t xml:space="preserve">Meble z płyty meblowej: </w:t>
      </w:r>
    </w:p>
    <w:p w14:paraId="3007A7C4" w14:textId="77777777" w:rsidR="004D111C" w:rsidRPr="004D111C" w:rsidRDefault="004D111C" w:rsidP="004D111C">
      <w:pPr>
        <w:jc w:val="both"/>
        <w:rPr>
          <w:rFonts w:ascii="Sylfaen" w:hAnsi="Sylfaen" w:cs="Calibri"/>
          <w:color w:val="000000"/>
          <w:sz w:val="20"/>
          <w:szCs w:val="20"/>
        </w:rPr>
      </w:pPr>
      <w:r w:rsidRPr="004D111C">
        <w:rPr>
          <w:rFonts w:ascii="Sylfaen" w:hAnsi="Sylfaen" w:cs="Calibri"/>
          <w:color w:val="000000"/>
          <w:sz w:val="20"/>
          <w:szCs w:val="20"/>
        </w:rPr>
        <w:t xml:space="preserve">Meble płycinowe wykonane z płyty meblowej dwustronnie laminowanej o gr. 18 mm, na bazie płyty wiórowej o gęstości nie mniej niż  650kg/m3, charakteryzującej się wysoką odpornością na ścieranie w klasie higieniczności E1.  Tylne ściany wykonane z płyty </w:t>
      </w:r>
      <w:proofErr w:type="spellStart"/>
      <w:r w:rsidRPr="004D111C">
        <w:rPr>
          <w:rFonts w:ascii="Sylfaen" w:hAnsi="Sylfaen" w:cs="Calibri"/>
          <w:color w:val="000000"/>
          <w:sz w:val="20"/>
          <w:szCs w:val="20"/>
        </w:rPr>
        <w:t>hdf</w:t>
      </w:r>
      <w:proofErr w:type="spellEnd"/>
      <w:r w:rsidRPr="004D111C">
        <w:rPr>
          <w:rFonts w:ascii="Sylfaen" w:hAnsi="Sylfaen" w:cs="Calibri"/>
          <w:color w:val="000000"/>
          <w:sz w:val="20"/>
          <w:szCs w:val="20"/>
        </w:rPr>
        <w:t xml:space="preserve">. Wszystkie szafki posiadają dwa własne boki Każdy mebel  posiada możliwość samodzielnego postawienia. Meble posadowione na nóżkach o wysokości 100 mm. Nóżki z możliwością wypoziomowania. Zabudowa meblowa wykończona cokołem. Drzwi szafek i fronty szuflad z płyty meblowej dwustronnie laminowanej o gr. 18 mm. Uchwyty do otwierania drzwi i szuflad w kształcie litery „C” umożliwiające wygodny pochwyt. Meble wyposażone w zawiasy puszkowe z funkcją </w:t>
      </w:r>
      <w:proofErr w:type="spellStart"/>
      <w:r w:rsidRPr="004D111C">
        <w:rPr>
          <w:rFonts w:ascii="Sylfaen" w:hAnsi="Sylfaen" w:cs="Calibri"/>
          <w:color w:val="000000"/>
          <w:sz w:val="20"/>
          <w:szCs w:val="20"/>
        </w:rPr>
        <w:t>samodomyku</w:t>
      </w:r>
      <w:proofErr w:type="spellEnd"/>
      <w:r w:rsidRPr="004D111C">
        <w:rPr>
          <w:rFonts w:ascii="Sylfaen" w:hAnsi="Sylfaen" w:cs="Calibri"/>
          <w:color w:val="000000"/>
          <w:sz w:val="20"/>
          <w:szCs w:val="20"/>
        </w:rPr>
        <w:t xml:space="preserve">. Zawiasy o kącie otwarcia nie mniejszym niż 90°. Szuflady o zróżnicowanej szerokości i głębokości z możliwością dostosowania do różnych indywidualnych potrzeb użytkownika. Półki w całości wykonane z płyty meblowej dwustronnie laminowanej o gr. 18 mm. Blaty robocze w zabudowach socjalnych o grubości min. 28 mm , oklejane laminatem wysokociśnieniowym HPL o grubości 0,6 mm o wysokim stopniu </w:t>
      </w:r>
      <w:r w:rsidRPr="004D111C">
        <w:rPr>
          <w:rFonts w:ascii="Sylfaen" w:hAnsi="Sylfaen" w:cs="Calibri"/>
          <w:color w:val="000000"/>
          <w:sz w:val="20"/>
          <w:szCs w:val="20"/>
        </w:rPr>
        <w:lastRenderedPageBreak/>
        <w:t xml:space="preserve">twardości i wytrzymałości na uszkodzenia mechaniczne oraz podwyższonej odporności chemicznej. Blaty biurek oraz dostawek do biurek o grubości min. 36mm, z obrzeżem z tworzywa ABS o gr. min.2 mm. Biurka zabudowane blendą frontową. Gama kolorystyczna płyty pozwalająca na indywidualny dobór, zapewniający harmonię mebli z kolorystyką wnętrza. Możliwość wyboru koloru oraz struktury płyty oraz blatów. W przypadku zastosowania płyt o strukturze drewna, słoje ułożone pionowo. Wszystkie widoczne krawędzie korpusów zabezpieczone okleiną ABS o grubości min. 0,8 mm, natomiast frontów o grubości min. 2mm. Miejsca styku blatów ze ścianą uszczelnione silikonem, na życzenie użytkownika wykończone odpowiednio dobraną listwą (dotyczy zabudów). Meble jako gotowy wyrób posiadają atest higieniczny dopuszczający ich stosowanie w placówkach medycznych.  </w:t>
      </w:r>
    </w:p>
    <w:p w14:paraId="30BBD043" w14:textId="77777777" w:rsidR="004D111C" w:rsidRP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86"/>
        <w:jc w:val="both"/>
        <w:rPr>
          <w:rFonts w:ascii="Sylfaen" w:hAnsi="Sylfaen" w:cs="Calibri"/>
          <w:color w:val="000000"/>
          <w:sz w:val="20"/>
          <w:szCs w:val="20"/>
        </w:rPr>
      </w:pPr>
      <w:r w:rsidRPr="004D111C">
        <w:rPr>
          <w:rFonts w:ascii="Sylfaen" w:hAnsi="Sylfaen" w:cs="Calibri"/>
          <w:color w:val="000000"/>
          <w:sz w:val="20"/>
          <w:szCs w:val="20"/>
        </w:rPr>
        <w:t xml:space="preserve">Meble medyczne metalowe lakierowane proszkowo: </w:t>
      </w:r>
    </w:p>
    <w:p w14:paraId="30316DD0" w14:textId="77777777" w:rsidR="004D111C" w:rsidRP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86"/>
        <w:jc w:val="both"/>
        <w:rPr>
          <w:rFonts w:ascii="Sylfaen" w:hAnsi="Sylfaen" w:cs="Calibri"/>
          <w:color w:val="000000"/>
          <w:sz w:val="20"/>
          <w:szCs w:val="20"/>
        </w:rPr>
      </w:pPr>
      <w:r w:rsidRPr="004D111C">
        <w:rPr>
          <w:rFonts w:ascii="Sylfaen" w:hAnsi="Sylfaen" w:cs="Calibri"/>
          <w:color w:val="000000"/>
          <w:sz w:val="20"/>
          <w:szCs w:val="20"/>
        </w:rPr>
        <w:t xml:space="preserve"> </w:t>
      </w:r>
    </w:p>
    <w:p w14:paraId="734E855F" w14:textId="77777777" w:rsidR="004D111C" w:rsidRP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86"/>
        <w:jc w:val="both"/>
        <w:rPr>
          <w:rFonts w:ascii="Sylfaen" w:hAnsi="Sylfaen" w:cs="Calibri"/>
          <w:color w:val="000000"/>
          <w:sz w:val="20"/>
          <w:szCs w:val="20"/>
        </w:rPr>
      </w:pPr>
      <w:r w:rsidRPr="004D111C">
        <w:rPr>
          <w:rFonts w:ascii="Sylfaen" w:hAnsi="Sylfaen" w:cs="Calibri"/>
          <w:color w:val="000000"/>
          <w:sz w:val="20"/>
          <w:szCs w:val="20"/>
        </w:rPr>
        <w:t xml:space="preserve">Meble medyczne metalowe wykonane z blach ocynkowanych malowanych farbami proszkowymi  wzbogaconymi substancjami czynnymi z jonami srebra - naturalnym środkiem antybakteryjnym </w:t>
      </w:r>
      <w:proofErr w:type="spellStart"/>
      <w:r w:rsidRPr="004D111C">
        <w:rPr>
          <w:rFonts w:ascii="Sylfaen" w:hAnsi="Sylfaen" w:cs="Calibri"/>
          <w:color w:val="000000"/>
          <w:sz w:val="20"/>
          <w:szCs w:val="20"/>
        </w:rPr>
        <w:t>IGP-DURA®care</w:t>
      </w:r>
      <w:proofErr w:type="spellEnd"/>
      <w:r w:rsidRPr="004D111C">
        <w:rPr>
          <w:rFonts w:ascii="Sylfaen" w:hAnsi="Sylfaen" w:cs="Calibri"/>
          <w:color w:val="000000"/>
          <w:sz w:val="20"/>
          <w:szCs w:val="20"/>
        </w:rPr>
        <w:t xml:space="preserve">, wspomagającym walkę z zakażeniami szpitalnymi. Fronty szaf i szafek wykonane z podwójnej ocynkowanej, lakierowanej blachy, z wygłuszeniem odpornym na wilgoć. Uchwyty w kształcie litery "C", wykonane ze stopu  cynku i aluminium z efektem matowej stali szlachetnej. Pod uchwytami owalne przetłoczenie - wgłębienie ułatwiające chwytanie. Fronty wyposażone w silikonowe uszczelki. Korpusy szaf i szafek wykonane z blachy w systemie podwójnej ścianki z wypełnieniem usztywniająco- wygłuszającym odpornym na wilgoć, wyposażone w trwale zintegrowane, metalowe cokoły nośne wyposażone w regulatory umożliwiające wypoziomowanie mebla. Grubość ścianek bocznych 28 mm. Ścianka zewnętrzna o grubości blachy min. 1 mm, ścianka wewnętrzna o grubości min. 0,8 mm. Powierzchnie zewnętrzne i wewnętrzne korpusu, gładkie, nie zawierające ostrych krawędzi.   Szafki wiszące posiadające okapnik zintegrowany z korpusem, wysokość okapnika 28 mm. Okapnik zdecydowanie podwyższa walory higieniczne mebla. Ściany wewnętrzne szaf i szafek wyposażone w rastry umożliwiające łatwą regulację wysokości położenia montowanych wewnątrz elementów takich jak półki, ram koszy i kuwet co 25 mm , co umożliwia maksymalne wykorzystanie przestrzeni. Szuflady o zróżnicowanych wysokościach wykonane w technologii skrzyniowej osadzone na prowadnicach rolkowych z pełnym wysuwem i mechanizmem </w:t>
      </w:r>
      <w:proofErr w:type="spellStart"/>
      <w:r w:rsidRPr="004D111C">
        <w:rPr>
          <w:rFonts w:ascii="Sylfaen" w:hAnsi="Sylfaen" w:cs="Calibri"/>
          <w:color w:val="000000"/>
          <w:sz w:val="20"/>
          <w:szCs w:val="20"/>
        </w:rPr>
        <w:t>samodomykania</w:t>
      </w:r>
      <w:proofErr w:type="spellEnd"/>
      <w:r w:rsidRPr="004D111C">
        <w:rPr>
          <w:rFonts w:ascii="Sylfaen" w:hAnsi="Sylfaen" w:cs="Calibri"/>
          <w:color w:val="000000"/>
          <w:sz w:val="20"/>
          <w:szCs w:val="20"/>
        </w:rPr>
        <w:t xml:space="preserve">. Zawiasy drzwi z regulacją elementów frontowych we wszystkich kierunkach, umożliwiające otwarcie skrzydła o kąt 160°. Drzwi przeszklone wyposażone w szkło bezpieczne. Fronty o grubości min. 22 mm wykonane z podwójnej blachy ocynkowanej malowanej farbami proszkowymi z wypełnieniem usztywniająco-wygłuszającym odpornym na wilgoć. Krawędzie i narożniki zaokrąglone. Konstrukcja frontów zapewnia ich szczelne i ciche zamykanie. Blaty robocze wykonane ze stali kwasoodpornej,  kompozytowego konglomeratu mineralnego lub z płyty laminowanej. Blaty wykończone listwami przyściennymi. Po zamontowaniu meble są szczelnie </w:t>
      </w:r>
      <w:proofErr w:type="spellStart"/>
      <w:r w:rsidRPr="004D111C">
        <w:rPr>
          <w:rFonts w:ascii="Sylfaen" w:hAnsi="Sylfaen" w:cs="Calibri"/>
          <w:color w:val="000000"/>
          <w:sz w:val="20"/>
          <w:szCs w:val="20"/>
        </w:rPr>
        <w:t>silikonowane</w:t>
      </w:r>
      <w:proofErr w:type="spellEnd"/>
      <w:r w:rsidRPr="004D111C">
        <w:rPr>
          <w:rFonts w:ascii="Sylfaen" w:hAnsi="Sylfaen" w:cs="Calibri"/>
          <w:color w:val="000000"/>
          <w:sz w:val="20"/>
          <w:szCs w:val="20"/>
        </w:rPr>
        <w:t xml:space="preserve">. Zabudowa stanowi jedną płaszczyznę, łatwą do mycia i dezynfekcji </w:t>
      </w:r>
    </w:p>
    <w:p w14:paraId="265F9249" w14:textId="77777777" w:rsidR="004D111C" w:rsidRDefault="004D111C" w:rsidP="004D111C">
      <w:pPr>
        <w:widowControl w:val="0"/>
        <w:tabs>
          <w:tab w:val="center" w:pos="187"/>
          <w:tab w:val="center" w:pos="1023"/>
          <w:tab w:val="center" w:pos="3388"/>
          <w:tab w:val="right" w:pos="5638"/>
          <w:tab w:val="right" w:pos="6373"/>
          <w:tab w:val="right" w:pos="7093"/>
          <w:tab w:val="right" w:pos="8039"/>
          <w:tab w:val="right" w:pos="8459"/>
          <w:tab w:val="right" w:pos="9223"/>
          <w:tab w:val="right" w:pos="10288"/>
        </w:tabs>
        <w:autoSpaceDE w:val="0"/>
        <w:autoSpaceDN w:val="0"/>
        <w:adjustRightInd w:val="0"/>
        <w:spacing w:before="86"/>
        <w:rPr>
          <w:rFonts w:cs="Calibri"/>
          <w:color w:val="000000"/>
          <w:sz w:val="20"/>
          <w:szCs w:val="20"/>
        </w:rPr>
      </w:pPr>
    </w:p>
    <w:p w14:paraId="00AEF5CE" w14:textId="77777777" w:rsidR="00C8292E" w:rsidRDefault="00C8292E">
      <w:pPr>
        <w:spacing w:line="360" w:lineRule="auto"/>
        <w:rPr>
          <w:b/>
          <w:color w:val="000000"/>
          <w:sz w:val="22"/>
          <w:szCs w:val="22"/>
        </w:rPr>
      </w:pPr>
    </w:p>
    <w:p w14:paraId="28F851E4" w14:textId="77777777" w:rsidR="004F5709" w:rsidRDefault="004F5709">
      <w:pPr>
        <w:spacing w:line="360" w:lineRule="auto"/>
        <w:rPr>
          <w:b/>
          <w:color w:val="000000"/>
          <w:sz w:val="22"/>
          <w:szCs w:val="22"/>
        </w:rPr>
      </w:pPr>
    </w:p>
    <w:p w14:paraId="600847CA" w14:textId="77777777" w:rsidR="004F5709" w:rsidRDefault="004F5709">
      <w:pPr>
        <w:spacing w:line="360" w:lineRule="auto"/>
        <w:rPr>
          <w:b/>
          <w:color w:val="000000"/>
          <w:sz w:val="22"/>
          <w:szCs w:val="22"/>
        </w:rPr>
      </w:pPr>
    </w:p>
    <w:p w14:paraId="5C80BBA9" w14:textId="77777777" w:rsidR="004F5709" w:rsidRDefault="004F5709">
      <w:pPr>
        <w:spacing w:line="360" w:lineRule="auto"/>
        <w:rPr>
          <w:b/>
          <w:color w:val="000000"/>
          <w:sz w:val="22"/>
          <w:szCs w:val="22"/>
        </w:rPr>
      </w:pPr>
    </w:p>
    <w:p w14:paraId="56F9EAF8" w14:textId="77777777" w:rsidR="004F5709" w:rsidRDefault="004F5709">
      <w:pPr>
        <w:spacing w:line="360" w:lineRule="auto"/>
        <w:rPr>
          <w:b/>
          <w:color w:val="000000"/>
          <w:sz w:val="22"/>
          <w:szCs w:val="22"/>
        </w:rPr>
      </w:pPr>
    </w:p>
    <w:p w14:paraId="4ED624CF" w14:textId="77777777" w:rsidR="004F5709" w:rsidRDefault="004F5709">
      <w:pPr>
        <w:spacing w:line="360" w:lineRule="auto"/>
        <w:rPr>
          <w:b/>
          <w:color w:val="000000"/>
          <w:sz w:val="22"/>
          <w:szCs w:val="22"/>
        </w:rPr>
      </w:pPr>
    </w:p>
    <w:p w14:paraId="59022A77" w14:textId="77777777" w:rsidR="004F5709" w:rsidRDefault="004F5709">
      <w:pPr>
        <w:spacing w:line="360" w:lineRule="auto"/>
        <w:rPr>
          <w:b/>
          <w:color w:val="000000"/>
          <w:sz w:val="22"/>
          <w:szCs w:val="22"/>
        </w:rPr>
      </w:pPr>
    </w:p>
    <w:p w14:paraId="57BB507E" w14:textId="77777777" w:rsidR="004F5709" w:rsidRDefault="004F5709">
      <w:pPr>
        <w:spacing w:line="360" w:lineRule="auto"/>
        <w:rPr>
          <w:b/>
          <w:color w:val="000000"/>
          <w:sz w:val="22"/>
          <w:szCs w:val="22"/>
        </w:rPr>
      </w:pPr>
    </w:p>
    <w:p w14:paraId="06784441" w14:textId="77777777" w:rsidR="004F5709" w:rsidRDefault="004F5709">
      <w:pPr>
        <w:spacing w:line="360" w:lineRule="auto"/>
        <w:rPr>
          <w:b/>
          <w:color w:val="000000"/>
          <w:sz w:val="22"/>
          <w:szCs w:val="22"/>
        </w:rPr>
      </w:pPr>
    </w:p>
    <w:p w14:paraId="63F779FF" w14:textId="77777777" w:rsidR="004F5709" w:rsidRDefault="004F5709">
      <w:pPr>
        <w:spacing w:line="360" w:lineRule="auto"/>
        <w:rPr>
          <w:b/>
          <w:color w:val="000000"/>
          <w:sz w:val="22"/>
          <w:szCs w:val="22"/>
        </w:rPr>
      </w:pPr>
    </w:p>
    <w:p w14:paraId="0CC5676E" w14:textId="77777777" w:rsidR="004F5709" w:rsidRDefault="004F5709">
      <w:pPr>
        <w:spacing w:line="360" w:lineRule="auto"/>
        <w:rPr>
          <w:b/>
          <w:color w:val="000000"/>
          <w:sz w:val="22"/>
          <w:szCs w:val="22"/>
        </w:rPr>
      </w:pPr>
    </w:p>
    <w:p w14:paraId="694CCEBE" w14:textId="77777777" w:rsidR="004F5709" w:rsidRDefault="004F5709">
      <w:pPr>
        <w:spacing w:line="360" w:lineRule="auto"/>
        <w:rPr>
          <w:b/>
          <w:color w:val="000000"/>
          <w:sz w:val="22"/>
          <w:szCs w:val="22"/>
        </w:rPr>
      </w:pPr>
    </w:p>
    <w:p w14:paraId="075EAB02" w14:textId="13E5D312" w:rsidR="00743A43" w:rsidRPr="003A7940" w:rsidRDefault="00743A43" w:rsidP="00743A43">
      <w:pPr>
        <w:tabs>
          <w:tab w:val="left" w:pos="2127"/>
        </w:tabs>
        <w:jc w:val="both"/>
        <w:rPr>
          <w:rFonts w:ascii="Sylfaen" w:hAnsi="Sylfaen"/>
          <w:sz w:val="22"/>
          <w:szCs w:val="22"/>
        </w:rPr>
      </w:pPr>
      <w:r w:rsidRPr="00356DCA">
        <w:rPr>
          <w:rFonts w:ascii="Sylfaen" w:hAnsi="Sylfaen"/>
          <w:sz w:val="22"/>
          <w:szCs w:val="22"/>
        </w:rPr>
        <w:lastRenderedPageBreak/>
        <w:t xml:space="preserve">PROJEKTOWANE </w:t>
      </w:r>
      <w:r w:rsidRPr="003A7940">
        <w:rPr>
          <w:rFonts w:ascii="Sylfaen" w:hAnsi="Sylfaen"/>
          <w:sz w:val="22"/>
          <w:szCs w:val="22"/>
        </w:rPr>
        <w:t xml:space="preserve">POSTANOWIENIA  UMOWY dla części </w:t>
      </w:r>
      <w:r w:rsidR="00187085">
        <w:rPr>
          <w:rFonts w:ascii="Sylfaen" w:hAnsi="Sylfaen"/>
          <w:sz w:val="22"/>
          <w:szCs w:val="22"/>
        </w:rPr>
        <w:t>1,4,5,6,7,9</w:t>
      </w:r>
    </w:p>
    <w:p w14:paraId="55D31190" w14:textId="77777777" w:rsidR="00743A43" w:rsidRDefault="00743A43" w:rsidP="00743A43">
      <w:pPr>
        <w:pStyle w:val="Nagwek7"/>
        <w:ind w:left="1296" w:hanging="1296"/>
        <w:jc w:val="center"/>
        <w:rPr>
          <w:rFonts w:ascii="Sylfaen" w:hAnsi="Sylfaen"/>
          <w:bCs/>
          <w:i w:val="0"/>
          <w:lang w:val="pl-PL"/>
        </w:rPr>
      </w:pPr>
    </w:p>
    <w:p w14:paraId="1D55B71A" w14:textId="77777777" w:rsidR="00743A43" w:rsidRPr="003A7940" w:rsidRDefault="00743A43" w:rsidP="00743A43">
      <w:pPr>
        <w:pStyle w:val="Nagwek7"/>
        <w:ind w:left="1296" w:hanging="1296"/>
        <w:jc w:val="center"/>
        <w:rPr>
          <w:rFonts w:ascii="Sylfaen" w:hAnsi="Sylfaen"/>
          <w:bCs/>
          <w:i w:val="0"/>
        </w:rPr>
      </w:pPr>
      <w:r w:rsidRPr="003A7940">
        <w:rPr>
          <w:rFonts w:ascii="Sylfaen" w:hAnsi="Sylfaen"/>
          <w:bCs/>
          <w:i w:val="0"/>
        </w:rPr>
        <w:t>UMOWA   DOSTAWY</w:t>
      </w:r>
    </w:p>
    <w:p w14:paraId="7C5E2899" w14:textId="597A423B" w:rsidR="00743A43" w:rsidRPr="003A7940" w:rsidRDefault="00743A43" w:rsidP="00743A43">
      <w:pPr>
        <w:pStyle w:val="Nagwek3"/>
        <w:ind w:left="0" w:hanging="2"/>
        <w:jc w:val="center"/>
        <w:rPr>
          <w:rFonts w:ascii="Sylfaen" w:hAnsi="Sylfaen"/>
          <w:sz w:val="22"/>
          <w:szCs w:val="22"/>
          <w:lang w:val="pl-PL"/>
        </w:rPr>
      </w:pPr>
      <w:proofErr w:type="spellStart"/>
      <w:r w:rsidRPr="003A7940">
        <w:rPr>
          <w:rFonts w:ascii="Sylfaen" w:hAnsi="Sylfaen"/>
          <w:bCs/>
          <w:sz w:val="22"/>
          <w:szCs w:val="22"/>
        </w:rPr>
        <w:t>Nr</w:t>
      </w:r>
      <w:proofErr w:type="spellEnd"/>
      <w:r w:rsidRPr="003A7940">
        <w:rPr>
          <w:rFonts w:ascii="Sylfaen" w:hAnsi="Sylfaen"/>
          <w:bCs/>
          <w:sz w:val="22"/>
          <w:szCs w:val="22"/>
        </w:rPr>
        <w:t xml:space="preserve"> : SSM.DZP.200.</w:t>
      </w:r>
      <w:r w:rsidR="00187085">
        <w:rPr>
          <w:rFonts w:ascii="Sylfaen" w:hAnsi="Sylfaen"/>
          <w:bCs/>
          <w:sz w:val="22"/>
          <w:szCs w:val="22"/>
          <w:lang w:val="pl-PL"/>
        </w:rPr>
        <w:t>83</w:t>
      </w:r>
      <w:r w:rsidRPr="003A7940">
        <w:rPr>
          <w:rFonts w:ascii="Sylfaen" w:hAnsi="Sylfaen"/>
          <w:bCs/>
          <w:sz w:val="22"/>
          <w:szCs w:val="22"/>
        </w:rPr>
        <w:t>.202</w:t>
      </w:r>
      <w:r>
        <w:rPr>
          <w:rFonts w:ascii="Sylfaen" w:hAnsi="Sylfaen"/>
          <w:bCs/>
          <w:sz w:val="22"/>
          <w:szCs w:val="22"/>
          <w:lang w:val="pl-PL"/>
        </w:rPr>
        <w:t>3/</w:t>
      </w:r>
      <w:r w:rsidR="00187085">
        <w:rPr>
          <w:rFonts w:ascii="Sylfaen" w:hAnsi="Sylfaen"/>
          <w:bCs/>
          <w:sz w:val="22"/>
          <w:szCs w:val="22"/>
          <w:lang w:val="pl-PL"/>
        </w:rPr>
        <w:t>…</w:t>
      </w:r>
    </w:p>
    <w:p w14:paraId="434872B6" w14:textId="77777777" w:rsidR="00743A43" w:rsidRPr="003A7940" w:rsidRDefault="00743A43" w:rsidP="00743A43">
      <w:pPr>
        <w:rPr>
          <w:rFonts w:ascii="Sylfaen" w:hAnsi="Sylfaen"/>
          <w:sz w:val="22"/>
          <w:szCs w:val="22"/>
        </w:rPr>
      </w:pPr>
    </w:p>
    <w:p w14:paraId="4D659725" w14:textId="77777777" w:rsidR="00743A43" w:rsidRPr="003A7940" w:rsidRDefault="00743A43" w:rsidP="00743A43">
      <w:pPr>
        <w:rPr>
          <w:rFonts w:ascii="Sylfaen" w:hAnsi="Sylfaen"/>
          <w:sz w:val="22"/>
          <w:szCs w:val="22"/>
        </w:rPr>
      </w:pPr>
      <w:r w:rsidRPr="003A7940">
        <w:rPr>
          <w:rFonts w:ascii="Sylfaen" w:hAnsi="Sylfaen"/>
          <w:sz w:val="22"/>
          <w:szCs w:val="22"/>
        </w:rPr>
        <w:t xml:space="preserve">zawarta w dniu </w:t>
      </w:r>
      <w:r w:rsidRPr="003A7940">
        <w:rPr>
          <w:rFonts w:ascii="Sylfaen" w:hAnsi="Sylfaen"/>
          <w:bCs/>
          <w:sz w:val="22"/>
          <w:szCs w:val="22"/>
        </w:rPr>
        <w:t>.......................... roku</w:t>
      </w:r>
      <w:r w:rsidRPr="003A7940">
        <w:rPr>
          <w:rFonts w:ascii="Sylfaen" w:hAnsi="Sylfaen"/>
          <w:sz w:val="22"/>
          <w:szCs w:val="22"/>
        </w:rPr>
        <w:t xml:space="preserve">  pomiędzy :</w:t>
      </w:r>
    </w:p>
    <w:p w14:paraId="4D6436EA" w14:textId="77777777" w:rsidR="00743A43" w:rsidRPr="003A7940" w:rsidRDefault="00743A43" w:rsidP="00743A43">
      <w:pPr>
        <w:pStyle w:val="Nagwek2"/>
        <w:jc w:val="both"/>
        <w:rPr>
          <w:rFonts w:ascii="Sylfaen" w:hAnsi="Sylfaen"/>
          <w:color w:val="auto"/>
          <w:sz w:val="22"/>
          <w:szCs w:val="22"/>
        </w:rPr>
      </w:pPr>
    </w:p>
    <w:p w14:paraId="189B8BFF" w14:textId="77777777" w:rsidR="00743A43" w:rsidRPr="003A7940" w:rsidRDefault="00743A43" w:rsidP="00743A43">
      <w:pPr>
        <w:pStyle w:val="Nagwek2"/>
        <w:jc w:val="both"/>
        <w:rPr>
          <w:rFonts w:ascii="Sylfaen" w:hAnsi="Sylfaen"/>
          <w:color w:val="auto"/>
          <w:sz w:val="22"/>
          <w:szCs w:val="22"/>
        </w:rPr>
      </w:pPr>
      <w:r w:rsidRPr="003A7940">
        <w:rPr>
          <w:rFonts w:ascii="Sylfaen" w:hAnsi="Sylfaen"/>
          <w:color w:val="auto"/>
          <w:sz w:val="22"/>
          <w:szCs w:val="22"/>
        </w:rPr>
        <w:t>Specjalistycznym Szpitalem Miejskim im. Mikołaja Kopernika w Toruniu, ul. Batorego 17/19 wpisanym do Krajowego Rejestru Sądowego w Sądzie  Rejonowym w Toruniu, VII Wydział Gospodarczy Krajowego Rejestru Sądowego pod nr KRS 2564, NIP 879-20-76-803, REGON 870252274</w:t>
      </w:r>
    </w:p>
    <w:p w14:paraId="22567913" w14:textId="77777777" w:rsidR="00743A43" w:rsidRPr="003A7940" w:rsidRDefault="00743A43" w:rsidP="00743A43">
      <w:pPr>
        <w:rPr>
          <w:rFonts w:ascii="Sylfaen" w:hAnsi="Sylfaen"/>
          <w:sz w:val="22"/>
          <w:szCs w:val="22"/>
        </w:rPr>
      </w:pPr>
      <w:r w:rsidRPr="003A7940">
        <w:rPr>
          <w:rFonts w:ascii="Sylfaen" w:hAnsi="Sylfaen"/>
          <w:sz w:val="22"/>
          <w:szCs w:val="22"/>
        </w:rPr>
        <w:t>reprezentowanym przez :</w:t>
      </w:r>
    </w:p>
    <w:p w14:paraId="6A6F93A9" w14:textId="77777777" w:rsidR="00743A43" w:rsidRPr="003A7940" w:rsidRDefault="00743A43" w:rsidP="00743A43">
      <w:pPr>
        <w:rPr>
          <w:rFonts w:ascii="Sylfaen" w:hAnsi="Sylfaen"/>
          <w:sz w:val="22"/>
          <w:szCs w:val="22"/>
        </w:rPr>
      </w:pPr>
    </w:p>
    <w:p w14:paraId="5580985B" w14:textId="77777777" w:rsidR="00743A43" w:rsidRPr="003A7940" w:rsidRDefault="00743A43" w:rsidP="00743A43">
      <w:pPr>
        <w:rPr>
          <w:rFonts w:ascii="Sylfaen" w:hAnsi="Sylfaen"/>
          <w:sz w:val="22"/>
          <w:szCs w:val="22"/>
        </w:rPr>
      </w:pPr>
      <w:r w:rsidRPr="003A7940">
        <w:rPr>
          <w:rFonts w:ascii="Sylfaen" w:hAnsi="Sylfaen"/>
          <w:sz w:val="22"/>
          <w:szCs w:val="22"/>
        </w:rPr>
        <w:t xml:space="preserve">…………………………. – Dyrektora </w:t>
      </w:r>
    </w:p>
    <w:p w14:paraId="4161AC5B" w14:textId="77777777" w:rsidR="00743A43" w:rsidRPr="003A7940" w:rsidRDefault="00743A43" w:rsidP="00743A43">
      <w:pPr>
        <w:rPr>
          <w:rFonts w:ascii="Sylfaen" w:hAnsi="Sylfaen"/>
          <w:sz w:val="22"/>
          <w:szCs w:val="22"/>
        </w:rPr>
      </w:pPr>
    </w:p>
    <w:p w14:paraId="5B1DFBF8" w14:textId="77777777" w:rsidR="00743A43" w:rsidRPr="003A7940" w:rsidRDefault="00743A43" w:rsidP="00743A43">
      <w:pPr>
        <w:rPr>
          <w:rFonts w:ascii="Sylfaen" w:hAnsi="Sylfaen"/>
          <w:sz w:val="22"/>
          <w:szCs w:val="22"/>
        </w:rPr>
      </w:pPr>
      <w:r w:rsidRPr="003A7940">
        <w:rPr>
          <w:rFonts w:ascii="Sylfaen" w:hAnsi="Sylfaen"/>
          <w:sz w:val="22"/>
          <w:szCs w:val="22"/>
        </w:rPr>
        <w:t>zwanym dalej „Odbiorcą”, a</w:t>
      </w:r>
    </w:p>
    <w:p w14:paraId="28583BED" w14:textId="77777777" w:rsidR="00743A43" w:rsidRPr="003A7940" w:rsidRDefault="00743A43" w:rsidP="00743A43">
      <w:pPr>
        <w:rPr>
          <w:rFonts w:ascii="Sylfaen" w:hAnsi="Sylfaen"/>
          <w:sz w:val="22"/>
          <w:szCs w:val="22"/>
        </w:rPr>
      </w:pPr>
    </w:p>
    <w:p w14:paraId="5BFFBCFA" w14:textId="77777777" w:rsidR="00743A43" w:rsidRPr="003A7940" w:rsidRDefault="00743A43" w:rsidP="00743A43">
      <w:pPr>
        <w:rPr>
          <w:rFonts w:ascii="Sylfaen" w:hAnsi="Sylfaen"/>
          <w:sz w:val="22"/>
          <w:szCs w:val="22"/>
        </w:rPr>
      </w:pPr>
      <w:r w:rsidRPr="003A7940">
        <w:rPr>
          <w:rFonts w:ascii="Sylfaen" w:hAnsi="Sylfaen"/>
          <w:sz w:val="22"/>
          <w:szCs w:val="22"/>
        </w:rPr>
        <w:t>..............................</w:t>
      </w:r>
    </w:p>
    <w:p w14:paraId="7D01A067" w14:textId="77777777" w:rsidR="00743A43" w:rsidRPr="003A7940" w:rsidRDefault="00743A43" w:rsidP="00743A43">
      <w:pPr>
        <w:rPr>
          <w:rFonts w:ascii="Sylfaen" w:hAnsi="Sylfaen" w:cs="Lucida Sans Unicode"/>
          <w:sz w:val="22"/>
          <w:szCs w:val="22"/>
        </w:rPr>
      </w:pPr>
      <w:r w:rsidRPr="003A7940">
        <w:rPr>
          <w:rFonts w:ascii="Sylfaen" w:hAnsi="Sylfaen" w:cs="Lucida Sans Unicode"/>
          <w:sz w:val="22"/>
          <w:szCs w:val="22"/>
        </w:rPr>
        <w:t>reprezentowaną przez :</w:t>
      </w:r>
    </w:p>
    <w:p w14:paraId="42738A9A" w14:textId="77777777" w:rsidR="00743A43" w:rsidRPr="003A7940" w:rsidRDefault="00743A43" w:rsidP="00743A43">
      <w:pPr>
        <w:pStyle w:val="Nagwek2"/>
        <w:numPr>
          <w:ilvl w:val="1"/>
          <w:numId w:val="0"/>
        </w:numPr>
        <w:tabs>
          <w:tab w:val="num" w:pos="576"/>
        </w:tabs>
        <w:ind w:left="576" w:hanging="576"/>
        <w:rPr>
          <w:rFonts w:ascii="Sylfaen" w:hAnsi="Sylfaen"/>
          <w:color w:val="auto"/>
          <w:sz w:val="22"/>
          <w:szCs w:val="22"/>
        </w:rPr>
      </w:pPr>
      <w:r w:rsidRPr="003A7940">
        <w:rPr>
          <w:rFonts w:ascii="Sylfaen" w:hAnsi="Sylfaen"/>
          <w:color w:val="auto"/>
          <w:sz w:val="22"/>
          <w:szCs w:val="22"/>
        </w:rPr>
        <w:t>..............................</w:t>
      </w:r>
    </w:p>
    <w:p w14:paraId="65990119" w14:textId="77777777" w:rsidR="00743A43" w:rsidRPr="003A7940" w:rsidRDefault="00743A43" w:rsidP="00743A43">
      <w:pPr>
        <w:pStyle w:val="Stopka"/>
        <w:rPr>
          <w:rFonts w:ascii="Sylfaen" w:hAnsi="Sylfaen"/>
          <w:sz w:val="22"/>
          <w:szCs w:val="22"/>
        </w:rPr>
      </w:pPr>
    </w:p>
    <w:p w14:paraId="39CBFD0A" w14:textId="77777777" w:rsidR="00743A43" w:rsidRPr="003A7940" w:rsidRDefault="00743A43" w:rsidP="00743A43">
      <w:pPr>
        <w:rPr>
          <w:rFonts w:ascii="Sylfaen" w:hAnsi="Sylfaen"/>
          <w:sz w:val="22"/>
          <w:szCs w:val="22"/>
        </w:rPr>
      </w:pPr>
      <w:r w:rsidRPr="003A7940">
        <w:rPr>
          <w:rFonts w:ascii="Sylfaen" w:hAnsi="Sylfaen"/>
          <w:sz w:val="22"/>
          <w:szCs w:val="22"/>
        </w:rPr>
        <w:t>zwaną dalej „Dostawcą”.</w:t>
      </w:r>
    </w:p>
    <w:p w14:paraId="61B7441E" w14:textId="77777777" w:rsidR="00743A43" w:rsidRDefault="00743A43" w:rsidP="00743A43">
      <w:pPr>
        <w:jc w:val="both"/>
        <w:rPr>
          <w:rFonts w:ascii="Sylfaen" w:hAnsi="Sylfaen"/>
          <w:sz w:val="22"/>
          <w:szCs w:val="22"/>
        </w:rPr>
      </w:pPr>
      <w:r w:rsidRPr="003A7940">
        <w:rPr>
          <w:rFonts w:ascii="Sylfaen" w:hAnsi="Sylfaen"/>
          <w:sz w:val="22"/>
          <w:szCs w:val="22"/>
        </w:rPr>
        <w:t xml:space="preserve">                                                               </w:t>
      </w:r>
      <w:r w:rsidRPr="003A7940">
        <w:rPr>
          <w:rFonts w:ascii="Sylfaen" w:hAnsi="Sylfaen"/>
          <w:sz w:val="22"/>
          <w:szCs w:val="22"/>
        </w:rPr>
        <w:tab/>
      </w:r>
      <w:r w:rsidRPr="003A7940">
        <w:rPr>
          <w:rFonts w:ascii="Sylfaen" w:hAnsi="Sylfaen"/>
          <w:sz w:val="22"/>
          <w:szCs w:val="22"/>
        </w:rPr>
        <w:tab/>
        <w:t xml:space="preserve"> </w:t>
      </w:r>
    </w:p>
    <w:p w14:paraId="4EBD2AC8" w14:textId="77777777" w:rsidR="00743A43" w:rsidRPr="003A7940" w:rsidRDefault="00743A43" w:rsidP="00743A43">
      <w:pPr>
        <w:jc w:val="center"/>
        <w:rPr>
          <w:rFonts w:ascii="Sylfaen" w:hAnsi="Sylfaen"/>
          <w:sz w:val="22"/>
          <w:szCs w:val="22"/>
        </w:rPr>
      </w:pPr>
      <w:r w:rsidRPr="003A7940">
        <w:rPr>
          <w:rFonts w:ascii="Sylfaen" w:hAnsi="Sylfaen"/>
          <w:sz w:val="22"/>
          <w:szCs w:val="22"/>
        </w:rPr>
        <w:t>§ 1</w:t>
      </w:r>
    </w:p>
    <w:p w14:paraId="4A1F2C79" w14:textId="77777777" w:rsidR="00743A43" w:rsidRPr="003A7940" w:rsidRDefault="00743A43" w:rsidP="00743A43">
      <w:pPr>
        <w:jc w:val="both"/>
        <w:rPr>
          <w:rFonts w:ascii="Sylfaen" w:hAnsi="Sylfaen"/>
          <w:bCs/>
          <w:sz w:val="22"/>
          <w:szCs w:val="22"/>
        </w:rPr>
      </w:pPr>
    </w:p>
    <w:p w14:paraId="28F9F46D" w14:textId="137BE51C" w:rsidR="00743A43" w:rsidRPr="003A7940" w:rsidRDefault="00743A43" w:rsidP="00743A43">
      <w:pPr>
        <w:pStyle w:val="Tekstpodstawowy"/>
        <w:numPr>
          <w:ilvl w:val="0"/>
          <w:numId w:val="44"/>
        </w:numPr>
        <w:spacing w:after="0"/>
        <w:ind w:left="284" w:hanging="284"/>
        <w:jc w:val="both"/>
        <w:rPr>
          <w:rFonts w:ascii="Sylfaen" w:hAnsi="Sylfaen"/>
          <w:bCs/>
          <w:sz w:val="22"/>
          <w:szCs w:val="22"/>
        </w:rPr>
      </w:pPr>
      <w:r w:rsidRPr="003A7940">
        <w:rPr>
          <w:rFonts w:ascii="Sylfaen" w:hAnsi="Sylfaen"/>
          <w:bCs/>
          <w:sz w:val="22"/>
          <w:szCs w:val="22"/>
        </w:rPr>
        <w:t xml:space="preserve">Umowę zawarto w wyniku wyboru oferty Dostawcy przez Odbiorcę w części nr </w:t>
      </w:r>
      <w:r w:rsidR="00187085">
        <w:rPr>
          <w:rFonts w:ascii="Sylfaen" w:hAnsi="Sylfaen"/>
          <w:bCs/>
          <w:sz w:val="22"/>
          <w:szCs w:val="22"/>
        </w:rPr>
        <w:t>1,4,5,6,7,9</w:t>
      </w:r>
      <w:r w:rsidRPr="003A7940">
        <w:rPr>
          <w:rFonts w:ascii="Sylfaen" w:hAnsi="Sylfaen"/>
          <w:bCs/>
          <w:sz w:val="22"/>
          <w:szCs w:val="22"/>
        </w:rPr>
        <w:t xml:space="preserve"> w postępowaniu o zamówienie publiczne w trybie podstawowym dotyczącym dostawy</w:t>
      </w:r>
      <w:r>
        <w:rPr>
          <w:rFonts w:ascii="Sylfaen" w:hAnsi="Sylfaen"/>
          <w:bCs/>
          <w:sz w:val="22"/>
          <w:szCs w:val="22"/>
        </w:rPr>
        <w:t xml:space="preserve"> </w:t>
      </w:r>
      <w:r w:rsidR="00187085">
        <w:rPr>
          <w:rFonts w:ascii="Sylfaen" w:hAnsi="Sylfaen"/>
          <w:bCs/>
          <w:sz w:val="22"/>
          <w:szCs w:val="22"/>
        </w:rPr>
        <w:t>sprzętu i aparatury medycznej.</w:t>
      </w:r>
    </w:p>
    <w:p w14:paraId="1822C49B" w14:textId="77777777" w:rsidR="00743A43" w:rsidRPr="003A7940" w:rsidRDefault="00743A43" w:rsidP="00743A43">
      <w:pPr>
        <w:pStyle w:val="Tekstpodstawowy"/>
        <w:numPr>
          <w:ilvl w:val="0"/>
          <w:numId w:val="44"/>
        </w:numPr>
        <w:spacing w:after="0"/>
        <w:ind w:left="284" w:hanging="284"/>
        <w:jc w:val="both"/>
        <w:rPr>
          <w:rFonts w:ascii="Sylfaen" w:hAnsi="Sylfaen"/>
          <w:bCs/>
          <w:sz w:val="22"/>
          <w:szCs w:val="22"/>
        </w:rPr>
      </w:pPr>
      <w:r w:rsidRPr="003A7940">
        <w:rPr>
          <w:rFonts w:ascii="Sylfaen" w:hAnsi="Sylfaen"/>
          <w:bCs/>
          <w:sz w:val="22"/>
          <w:szCs w:val="22"/>
        </w:rPr>
        <w:t>Integralną część niniejszej umowy stanowi oferta przetargowa Dostawcy.</w:t>
      </w:r>
    </w:p>
    <w:p w14:paraId="08DD1AF8" w14:textId="77777777" w:rsidR="00743A43" w:rsidRPr="003A7940" w:rsidRDefault="00743A43" w:rsidP="00743A43">
      <w:pPr>
        <w:pStyle w:val="Tekstpodstawowy"/>
        <w:numPr>
          <w:ilvl w:val="0"/>
          <w:numId w:val="44"/>
        </w:numPr>
        <w:spacing w:after="0"/>
        <w:ind w:left="284" w:hanging="284"/>
        <w:jc w:val="both"/>
        <w:rPr>
          <w:rFonts w:ascii="Sylfaen" w:hAnsi="Sylfaen"/>
          <w:bCs/>
          <w:sz w:val="22"/>
          <w:szCs w:val="22"/>
        </w:rPr>
      </w:pPr>
      <w:r w:rsidRPr="003A7940">
        <w:rPr>
          <w:rFonts w:ascii="Sylfaen" w:hAnsi="Sylfaen"/>
          <w:bCs/>
          <w:sz w:val="22"/>
          <w:szCs w:val="22"/>
        </w:rPr>
        <w:t xml:space="preserve">Integralną cześć niniejszej umowy stanowi załącznik nr 2 - </w:t>
      </w:r>
      <w:r w:rsidRPr="003A7940">
        <w:rPr>
          <w:rFonts w:ascii="Sylfaen" w:eastAsia="Arial" w:hAnsi="Sylfaen"/>
          <w:sz w:val="22"/>
          <w:szCs w:val="22"/>
        </w:rPr>
        <w:t>Informacje o sposobie przetwarzania danych osobowych przez Specjalistyczny Szpital Miejski im. M. Kopernika w Toruniu.</w:t>
      </w:r>
    </w:p>
    <w:p w14:paraId="25605976" w14:textId="77777777" w:rsidR="00743A43" w:rsidRPr="003A7940" w:rsidRDefault="00743A43" w:rsidP="00743A43">
      <w:pPr>
        <w:pStyle w:val="Tekstpodstawowy"/>
        <w:numPr>
          <w:ilvl w:val="0"/>
          <w:numId w:val="44"/>
        </w:numPr>
        <w:spacing w:after="0"/>
        <w:ind w:left="284" w:hanging="284"/>
        <w:jc w:val="both"/>
        <w:rPr>
          <w:rFonts w:ascii="Sylfaen" w:hAnsi="Sylfaen"/>
          <w:bCs/>
          <w:sz w:val="22"/>
          <w:szCs w:val="22"/>
        </w:rPr>
      </w:pPr>
      <w:r w:rsidRPr="003A7940">
        <w:rPr>
          <w:rFonts w:ascii="Sylfaen" w:hAnsi="Sylfaen"/>
          <w:bCs/>
          <w:sz w:val="22"/>
          <w:szCs w:val="22"/>
        </w:rPr>
        <w:t xml:space="preserve">Integralną cześć niniejszej umowy stanowi załącznik nr 3 - </w:t>
      </w:r>
      <w:r w:rsidRPr="003A7940">
        <w:rPr>
          <w:rFonts w:ascii="Sylfaen" w:hAnsi="Sylfaen"/>
          <w:sz w:val="22"/>
          <w:szCs w:val="22"/>
        </w:rPr>
        <w:t>oświadczenie o akceptacji faktur wystawianych i przesyłanych w formie elektronicznej.</w:t>
      </w:r>
    </w:p>
    <w:p w14:paraId="7C54D4A3" w14:textId="77777777" w:rsidR="00743A43" w:rsidRPr="003A7940" w:rsidRDefault="00743A43" w:rsidP="00743A43">
      <w:pPr>
        <w:pStyle w:val="Tekstpodstawowy"/>
        <w:rPr>
          <w:rFonts w:ascii="Sylfaen" w:hAnsi="Sylfaen"/>
          <w:bCs/>
          <w:sz w:val="22"/>
          <w:szCs w:val="22"/>
        </w:rPr>
      </w:pPr>
    </w:p>
    <w:p w14:paraId="5D6E6A13" w14:textId="77777777" w:rsidR="00743A43" w:rsidRPr="003A7940" w:rsidRDefault="00743A43" w:rsidP="00743A43">
      <w:pPr>
        <w:ind w:left="3824" w:firstLine="424"/>
        <w:rPr>
          <w:rFonts w:ascii="Sylfaen" w:hAnsi="Sylfaen"/>
          <w:sz w:val="22"/>
          <w:szCs w:val="22"/>
        </w:rPr>
      </w:pPr>
      <w:r w:rsidRPr="003A7940">
        <w:rPr>
          <w:rFonts w:ascii="Sylfaen" w:hAnsi="Sylfaen"/>
          <w:sz w:val="22"/>
          <w:szCs w:val="22"/>
        </w:rPr>
        <w:t>§ 2</w:t>
      </w:r>
    </w:p>
    <w:p w14:paraId="6FE8344A" w14:textId="77777777" w:rsidR="00743A43" w:rsidRPr="003A7940" w:rsidRDefault="00743A43" w:rsidP="00743A43">
      <w:pPr>
        <w:ind w:left="284" w:hanging="284"/>
        <w:jc w:val="center"/>
        <w:rPr>
          <w:rFonts w:ascii="Sylfaen" w:hAnsi="Sylfaen"/>
          <w:sz w:val="22"/>
          <w:szCs w:val="22"/>
        </w:rPr>
      </w:pPr>
    </w:p>
    <w:p w14:paraId="3A2AEF79" w14:textId="77777777" w:rsidR="00743A43" w:rsidRPr="003A7940" w:rsidRDefault="00743A43" w:rsidP="00743A43">
      <w:pPr>
        <w:pStyle w:val="Tekstpodstawowy"/>
        <w:numPr>
          <w:ilvl w:val="0"/>
          <w:numId w:val="45"/>
        </w:numPr>
        <w:spacing w:after="0"/>
        <w:ind w:left="284" w:hanging="284"/>
        <w:jc w:val="both"/>
        <w:rPr>
          <w:rFonts w:ascii="Sylfaen" w:hAnsi="Sylfaen"/>
          <w:bCs/>
          <w:sz w:val="22"/>
          <w:szCs w:val="22"/>
        </w:rPr>
      </w:pPr>
      <w:r w:rsidRPr="003A7940">
        <w:rPr>
          <w:rFonts w:ascii="Sylfaen" w:hAnsi="Sylfaen"/>
          <w:bCs/>
          <w:sz w:val="22"/>
          <w:szCs w:val="22"/>
        </w:rPr>
        <w:t xml:space="preserve">Przedmiotem umowy jest dostawa, montaż, instalacja i uruchomienie ……….. dla Specjalistycznego Szpitala Miejskiego im. Mikołaja Kopernika w Toruniu. </w:t>
      </w:r>
    </w:p>
    <w:p w14:paraId="1C31C0B6" w14:textId="77777777" w:rsidR="00743A43" w:rsidRPr="003A7940" w:rsidRDefault="00743A43" w:rsidP="00743A43">
      <w:pPr>
        <w:pStyle w:val="Tekstpodstawowy"/>
        <w:numPr>
          <w:ilvl w:val="0"/>
          <w:numId w:val="45"/>
        </w:numPr>
        <w:spacing w:after="0"/>
        <w:ind w:left="284" w:hanging="284"/>
        <w:jc w:val="both"/>
        <w:rPr>
          <w:rFonts w:ascii="Sylfaen" w:hAnsi="Sylfaen"/>
          <w:bCs/>
          <w:sz w:val="22"/>
          <w:szCs w:val="22"/>
        </w:rPr>
      </w:pPr>
      <w:r w:rsidRPr="003A7940">
        <w:rPr>
          <w:rFonts w:ascii="Sylfaen" w:hAnsi="Sylfaen"/>
          <w:bCs/>
          <w:sz w:val="22"/>
          <w:szCs w:val="22"/>
        </w:rPr>
        <w:t>Opis przedmiotu umowy, ilość i cenę zawiera załącznik do niniejszej umowy, który stanowi jej integralną cześć.</w:t>
      </w:r>
    </w:p>
    <w:p w14:paraId="3BBAD218" w14:textId="77777777" w:rsidR="00743A43" w:rsidRPr="00251308" w:rsidRDefault="00743A43" w:rsidP="00743A43">
      <w:pPr>
        <w:jc w:val="both"/>
        <w:rPr>
          <w:rFonts w:ascii="Sylfaen" w:hAnsi="Sylfaen"/>
          <w:sz w:val="22"/>
          <w:szCs w:val="22"/>
        </w:rPr>
      </w:pPr>
    </w:p>
    <w:p w14:paraId="091AC39B" w14:textId="77777777" w:rsidR="00743A43" w:rsidRPr="00251308" w:rsidRDefault="00743A43" w:rsidP="00743A43">
      <w:pPr>
        <w:ind w:left="2832"/>
        <w:jc w:val="both"/>
        <w:rPr>
          <w:rFonts w:ascii="Sylfaen" w:hAnsi="Sylfaen"/>
          <w:sz w:val="22"/>
          <w:szCs w:val="22"/>
        </w:rPr>
      </w:pPr>
      <w:r>
        <w:rPr>
          <w:rFonts w:ascii="Sylfaen" w:hAnsi="Sylfaen"/>
          <w:sz w:val="22"/>
          <w:szCs w:val="22"/>
        </w:rPr>
        <w:t xml:space="preserve">               </w:t>
      </w:r>
      <w:r>
        <w:rPr>
          <w:rFonts w:ascii="Sylfaen" w:hAnsi="Sylfaen"/>
          <w:sz w:val="22"/>
          <w:szCs w:val="22"/>
        </w:rPr>
        <w:tab/>
      </w:r>
      <w:r w:rsidRPr="00251308">
        <w:rPr>
          <w:rFonts w:ascii="Sylfaen" w:hAnsi="Sylfaen"/>
          <w:sz w:val="22"/>
          <w:szCs w:val="22"/>
        </w:rPr>
        <w:t>§ 3</w:t>
      </w:r>
    </w:p>
    <w:p w14:paraId="62CEBF76" w14:textId="77777777" w:rsidR="00743A43" w:rsidRPr="00251308" w:rsidRDefault="00743A43" w:rsidP="00743A43">
      <w:pPr>
        <w:jc w:val="both"/>
        <w:rPr>
          <w:rFonts w:ascii="Sylfaen" w:hAnsi="Sylfaen"/>
          <w:sz w:val="22"/>
          <w:szCs w:val="22"/>
        </w:rPr>
      </w:pPr>
    </w:p>
    <w:p w14:paraId="30940DE0" w14:textId="77777777" w:rsidR="00743A43" w:rsidRPr="00251308" w:rsidRDefault="00743A43" w:rsidP="00743A43">
      <w:pPr>
        <w:jc w:val="both"/>
        <w:rPr>
          <w:rFonts w:ascii="Sylfaen" w:hAnsi="Sylfaen"/>
          <w:sz w:val="22"/>
          <w:szCs w:val="22"/>
        </w:rPr>
      </w:pPr>
      <w:r w:rsidRPr="00251308">
        <w:rPr>
          <w:rFonts w:ascii="Sylfaen" w:hAnsi="Sylfaen"/>
          <w:sz w:val="22"/>
          <w:szCs w:val="22"/>
        </w:rPr>
        <w:t>Dostawca zobowiązany jest do dostarczenia, montażu, instalacji i uruchomienia p</w:t>
      </w:r>
      <w:r>
        <w:rPr>
          <w:rFonts w:ascii="Sylfaen" w:hAnsi="Sylfaen"/>
          <w:sz w:val="22"/>
          <w:szCs w:val="22"/>
        </w:rPr>
        <w:t>rzedmiotu umowy w terminie do 90 dni od daty zawarcia niniejszej umowy.</w:t>
      </w:r>
    </w:p>
    <w:p w14:paraId="3AE51574" w14:textId="77777777" w:rsidR="00743A43" w:rsidRDefault="00743A43" w:rsidP="00743A43">
      <w:pPr>
        <w:jc w:val="both"/>
        <w:rPr>
          <w:rFonts w:ascii="Sylfaen" w:hAnsi="Sylfaen"/>
          <w:sz w:val="22"/>
          <w:szCs w:val="22"/>
        </w:rPr>
      </w:pPr>
    </w:p>
    <w:p w14:paraId="0174DD22" w14:textId="77777777" w:rsidR="00743A43" w:rsidRDefault="00743A43" w:rsidP="00743A43">
      <w:pPr>
        <w:jc w:val="both"/>
        <w:rPr>
          <w:rFonts w:ascii="Sylfaen" w:hAnsi="Sylfaen"/>
          <w:sz w:val="22"/>
          <w:szCs w:val="22"/>
        </w:rPr>
      </w:pPr>
    </w:p>
    <w:p w14:paraId="7B541A98" w14:textId="77777777" w:rsidR="00743A43" w:rsidRPr="00251308" w:rsidRDefault="00743A43" w:rsidP="00743A43">
      <w:pPr>
        <w:jc w:val="both"/>
        <w:rPr>
          <w:rFonts w:ascii="Sylfaen" w:hAnsi="Sylfaen"/>
          <w:sz w:val="22"/>
          <w:szCs w:val="22"/>
        </w:rPr>
      </w:pPr>
    </w:p>
    <w:p w14:paraId="648D30BB" w14:textId="77777777" w:rsidR="00743A43" w:rsidRPr="00251308" w:rsidRDefault="00743A43" w:rsidP="00743A43">
      <w:pPr>
        <w:ind w:left="3540" w:firstLine="708"/>
        <w:jc w:val="both"/>
        <w:rPr>
          <w:rFonts w:ascii="Sylfaen" w:hAnsi="Sylfaen"/>
          <w:sz w:val="22"/>
          <w:szCs w:val="22"/>
        </w:rPr>
      </w:pPr>
      <w:r w:rsidRPr="00251308">
        <w:rPr>
          <w:rFonts w:ascii="Sylfaen" w:hAnsi="Sylfaen"/>
          <w:sz w:val="22"/>
          <w:szCs w:val="22"/>
        </w:rPr>
        <w:t xml:space="preserve">§ 4 </w:t>
      </w:r>
    </w:p>
    <w:p w14:paraId="17935086" w14:textId="77777777" w:rsidR="00743A43" w:rsidRPr="00251308" w:rsidRDefault="00743A43" w:rsidP="00743A43">
      <w:pPr>
        <w:jc w:val="both"/>
        <w:rPr>
          <w:rFonts w:ascii="Sylfaen" w:hAnsi="Sylfaen"/>
          <w:sz w:val="22"/>
          <w:szCs w:val="22"/>
        </w:rPr>
      </w:pPr>
    </w:p>
    <w:p w14:paraId="0984EF50" w14:textId="77777777" w:rsidR="00743A43" w:rsidRPr="00251308" w:rsidRDefault="00743A43" w:rsidP="00743A43">
      <w:pPr>
        <w:numPr>
          <w:ilvl w:val="0"/>
          <w:numId w:val="42"/>
        </w:numPr>
        <w:ind w:left="284" w:hanging="284"/>
        <w:jc w:val="both"/>
        <w:rPr>
          <w:rFonts w:ascii="Sylfaen" w:hAnsi="Sylfaen"/>
          <w:sz w:val="22"/>
          <w:szCs w:val="22"/>
        </w:rPr>
      </w:pPr>
      <w:r w:rsidRPr="00251308">
        <w:rPr>
          <w:rFonts w:ascii="Sylfaen" w:hAnsi="Sylfaen"/>
          <w:sz w:val="22"/>
          <w:szCs w:val="22"/>
        </w:rPr>
        <w:t>Dostawca dostarczy przedmiot umowy na własny koszt i własnym transportem do siedziby Odbiorcy.</w:t>
      </w:r>
    </w:p>
    <w:p w14:paraId="4BDD803E" w14:textId="77777777" w:rsidR="00743A43" w:rsidRPr="00251308" w:rsidRDefault="00743A43" w:rsidP="00743A43">
      <w:pPr>
        <w:numPr>
          <w:ilvl w:val="0"/>
          <w:numId w:val="42"/>
        </w:numPr>
        <w:ind w:left="284" w:hanging="284"/>
        <w:jc w:val="both"/>
        <w:rPr>
          <w:rFonts w:ascii="Sylfaen" w:hAnsi="Sylfaen"/>
          <w:sz w:val="22"/>
          <w:szCs w:val="22"/>
        </w:rPr>
      </w:pPr>
      <w:r w:rsidRPr="00251308">
        <w:rPr>
          <w:rFonts w:ascii="Sylfaen" w:hAnsi="Sylfaen"/>
          <w:sz w:val="22"/>
          <w:szCs w:val="22"/>
        </w:rPr>
        <w:t>Przedmiot umowy powinien być zabezpieczony przed jego uszkodzeniem. Dostawca ponosi wszelkie konsekwencje z tytułu nienależytego transportu lub powstałych uszkodzeń bądź strat ilościowych przedmiotu umowy.</w:t>
      </w:r>
    </w:p>
    <w:p w14:paraId="0B8D9C80" w14:textId="77777777" w:rsidR="00743A43" w:rsidRPr="00251308" w:rsidRDefault="00743A43" w:rsidP="00743A43">
      <w:pPr>
        <w:ind w:left="3540" w:firstLine="708"/>
        <w:jc w:val="both"/>
        <w:rPr>
          <w:rFonts w:ascii="Sylfaen" w:hAnsi="Sylfaen"/>
          <w:sz w:val="22"/>
          <w:szCs w:val="22"/>
        </w:rPr>
      </w:pPr>
    </w:p>
    <w:p w14:paraId="52B98309" w14:textId="77777777" w:rsidR="00743A43" w:rsidRPr="00251308" w:rsidRDefault="00743A43" w:rsidP="00743A43">
      <w:pPr>
        <w:ind w:left="3540" w:firstLine="708"/>
        <w:jc w:val="both"/>
        <w:rPr>
          <w:rFonts w:ascii="Sylfaen" w:hAnsi="Sylfaen"/>
          <w:sz w:val="22"/>
          <w:szCs w:val="22"/>
        </w:rPr>
      </w:pPr>
      <w:r w:rsidRPr="00251308">
        <w:rPr>
          <w:rFonts w:ascii="Sylfaen" w:hAnsi="Sylfaen"/>
          <w:sz w:val="22"/>
          <w:szCs w:val="22"/>
        </w:rPr>
        <w:t xml:space="preserve">§ 5 </w:t>
      </w:r>
    </w:p>
    <w:p w14:paraId="31E4D460" w14:textId="77777777" w:rsidR="00743A43" w:rsidRPr="00251308" w:rsidRDefault="00743A43" w:rsidP="00743A43">
      <w:pPr>
        <w:jc w:val="both"/>
        <w:rPr>
          <w:rFonts w:ascii="Sylfaen" w:hAnsi="Sylfaen"/>
          <w:sz w:val="22"/>
          <w:szCs w:val="22"/>
        </w:rPr>
      </w:pPr>
    </w:p>
    <w:p w14:paraId="32B43421" w14:textId="77777777" w:rsidR="00743A43" w:rsidRPr="00251308" w:rsidRDefault="00743A43" w:rsidP="00743A43">
      <w:pPr>
        <w:jc w:val="both"/>
        <w:rPr>
          <w:rFonts w:ascii="Sylfaen" w:hAnsi="Sylfaen"/>
          <w:sz w:val="22"/>
          <w:szCs w:val="22"/>
        </w:rPr>
      </w:pPr>
      <w:r w:rsidRPr="00251308">
        <w:rPr>
          <w:rFonts w:ascii="Sylfaen" w:hAnsi="Sylfaen"/>
          <w:sz w:val="22"/>
          <w:szCs w:val="22"/>
        </w:rPr>
        <w:t>Dostawca może za zgodą Odbiorcy dostarczyć przedmiot niniejszej umowy przy pomocy osób trzecich, za które działania /zaniechania/ jak za własne ponosi odpowiedzialność Dostawca.</w:t>
      </w:r>
    </w:p>
    <w:p w14:paraId="464093E1" w14:textId="77777777" w:rsidR="00743A43" w:rsidRPr="00251308" w:rsidRDefault="00743A43" w:rsidP="00743A43">
      <w:pPr>
        <w:jc w:val="both"/>
        <w:rPr>
          <w:rFonts w:ascii="Sylfaen" w:hAnsi="Sylfaen"/>
          <w:sz w:val="22"/>
          <w:szCs w:val="22"/>
        </w:rPr>
      </w:pPr>
    </w:p>
    <w:p w14:paraId="3675F9ED" w14:textId="77777777" w:rsidR="00743A43" w:rsidRPr="00251308" w:rsidRDefault="00743A43" w:rsidP="00743A43">
      <w:pPr>
        <w:ind w:left="3540" w:firstLine="708"/>
        <w:jc w:val="both"/>
        <w:rPr>
          <w:rFonts w:ascii="Sylfaen" w:hAnsi="Sylfaen"/>
          <w:sz w:val="22"/>
          <w:szCs w:val="22"/>
        </w:rPr>
      </w:pPr>
      <w:r w:rsidRPr="00251308">
        <w:rPr>
          <w:rFonts w:ascii="Sylfaen" w:hAnsi="Sylfaen"/>
          <w:sz w:val="22"/>
          <w:szCs w:val="22"/>
        </w:rPr>
        <w:t xml:space="preserve">§ 6 </w:t>
      </w:r>
    </w:p>
    <w:p w14:paraId="6701D51C" w14:textId="77777777" w:rsidR="00743A43" w:rsidRPr="00251308" w:rsidRDefault="00743A43" w:rsidP="00743A43">
      <w:pPr>
        <w:jc w:val="both"/>
        <w:rPr>
          <w:rFonts w:ascii="Sylfaen" w:hAnsi="Sylfaen"/>
          <w:sz w:val="22"/>
          <w:szCs w:val="22"/>
        </w:rPr>
      </w:pPr>
    </w:p>
    <w:p w14:paraId="4C596F1C" w14:textId="77777777" w:rsidR="00743A43" w:rsidRPr="00251308" w:rsidRDefault="00743A43" w:rsidP="00743A43">
      <w:pPr>
        <w:numPr>
          <w:ilvl w:val="0"/>
          <w:numId w:val="46"/>
        </w:numPr>
        <w:ind w:left="284" w:hanging="284"/>
        <w:jc w:val="both"/>
        <w:rPr>
          <w:rFonts w:ascii="Sylfaen" w:hAnsi="Sylfaen"/>
          <w:sz w:val="22"/>
          <w:szCs w:val="22"/>
        </w:rPr>
      </w:pPr>
      <w:r w:rsidRPr="00251308">
        <w:rPr>
          <w:rFonts w:ascii="Sylfaen" w:hAnsi="Sylfaen"/>
          <w:sz w:val="22"/>
          <w:szCs w:val="22"/>
        </w:rPr>
        <w:t xml:space="preserve">Odbiorca zobowiązuje się na podstawie przedłożonej faktury do zapłaty za przedmiot umowy kwoty w wysokości  </w:t>
      </w:r>
      <w:r w:rsidRPr="00251308">
        <w:rPr>
          <w:rFonts w:ascii="Sylfaen" w:hAnsi="Sylfaen"/>
          <w:bCs/>
          <w:sz w:val="22"/>
          <w:szCs w:val="22"/>
        </w:rPr>
        <w:t xml:space="preserve">......... zł </w:t>
      </w:r>
      <w:r w:rsidRPr="00251308">
        <w:rPr>
          <w:rFonts w:ascii="Sylfaen" w:hAnsi="Sylfaen"/>
          <w:sz w:val="22"/>
          <w:szCs w:val="22"/>
        </w:rPr>
        <w:t xml:space="preserve">(słownie: .................. zł) brutto wraz z należnym podatkiem VAT przelewem bankowym na wskazane konto Dostawcy w terminie </w:t>
      </w:r>
      <w:r>
        <w:rPr>
          <w:rFonts w:ascii="Sylfaen" w:hAnsi="Sylfaen"/>
          <w:sz w:val="22"/>
          <w:szCs w:val="22"/>
        </w:rPr>
        <w:t>30 dni od daty d</w:t>
      </w:r>
      <w:r w:rsidRPr="00251308">
        <w:rPr>
          <w:rFonts w:ascii="Sylfaen" w:hAnsi="Sylfaen"/>
          <w:sz w:val="22"/>
          <w:szCs w:val="22"/>
        </w:rPr>
        <w:t>oręczenia Odbiorcy obustronnie podpisanego protokołu jego przekazania i odbioru wraz z prawidłowo wystawioną fakturą.</w:t>
      </w:r>
    </w:p>
    <w:p w14:paraId="1E085A25" w14:textId="77777777" w:rsidR="00743A43" w:rsidRPr="00251308" w:rsidRDefault="00743A43" w:rsidP="00743A43">
      <w:pPr>
        <w:numPr>
          <w:ilvl w:val="0"/>
          <w:numId w:val="46"/>
        </w:numPr>
        <w:ind w:left="284" w:hanging="284"/>
        <w:jc w:val="both"/>
        <w:rPr>
          <w:rFonts w:ascii="Sylfaen" w:hAnsi="Sylfaen"/>
          <w:sz w:val="22"/>
          <w:szCs w:val="22"/>
        </w:rPr>
      </w:pPr>
      <w:r w:rsidRPr="00251308">
        <w:rPr>
          <w:rFonts w:ascii="Sylfaen" w:hAnsi="Sylfaen"/>
          <w:sz w:val="22"/>
          <w:szCs w:val="22"/>
        </w:rPr>
        <w:t xml:space="preserve">Za zapłatę dokonaną w terminie uważa się dzień obciążenia rachunku bankowego Odbiorcy. </w:t>
      </w:r>
    </w:p>
    <w:p w14:paraId="4176F02B" w14:textId="77777777" w:rsidR="00743A43" w:rsidRPr="00251308" w:rsidRDefault="00743A43" w:rsidP="00743A43">
      <w:pPr>
        <w:numPr>
          <w:ilvl w:val="0"/>
          <w:numId w:val="46"/>
        </w:numPr>
        <w:ind w:left="284" w:hanging="284"/>
        <w:jc w:val="both"/>
        <w:rPr>
          <w:rFonts w:ascii="Sylfaen" w:hAnsi="Sylfaen"/>
          <w:sz w:val="22"/>
          <w:szCs w:val="22"/>
        </w:rPr>
      </w:pPr>
      <w:r w:rsidRPr="00251308">
        <w:rPr>
          <w:rFonts w:ascii="Sylfaen" w:hAnsi="Sylfaen"/>
          <w:sz w:val="22"/>
          <w:szCs w:val="22"/>
        </w:rPr>
        <w:t>Określona w ust. 1 cena jest stała i zawiera wszelkie koszty, w szczególności należny podatek VAT, cło, koszty transportu, ubezpieczenia, opakowania, przeszkolenia personelu Odbiorcy w zakresie obsługi przedmiotu umowy.</w:t>
      </w:r>
    </w:p>
    <w:p w14:paraId="0AE87A57" w14:textId="77777777" w:rsidR="00743A43" w:rsidRPr="00251308" w:rsidRDefault="00743A43" w:rsidP="00743A43">
      <w:pPr>
        <w:numPr>
          <w:ilvl w:val="0"/>
          <w:numId w:val="46"/>
        </w:numPr>
        <w:ind w:left="284" w:hanging="284"/>
        <w:jc w:val="both"/>
        <w:rPr>
          <w:rFonts w:ascii="Sylfaen" w:hAnsi="Sylfaen"/>
          <w:sz w:val="22"/>
          <w:szCs w:val="22"/>
        </w:rPr>
      </w:pPr>
      <w:r w:rsidRPr="00251308">
        <w:rPr>
          <w:rFonts w:ascii="Sylfaen" w:hAnsi="Sylfaen"/>
          <w:sz w:val="22"/>
          <w:szCs w:val="22"/>
        </w:rPr>
        <w:t>Wymieniona w ust. 1 kwota wyczerpuje wszystkie roszczenia z tytułu wynagrodzenia za realizację przedmiotu niniejszej umowy.</w:t>
      </w:r>
    </w:p>
    <w:p w14:paraId="13AA117B" w14:textId="77777777" w:rsidR="00743A43" w:rsidRPr="00251308" w:rsidRDefault="00743A43" w:rsidP="00743A43">
      <w:pPr>
        <w:numPr>
          <w:ilvl w:val="0"/>
          <w:numId w:val="46"/>
        </w:numPr>
        <w:ind w:left="284" w:hanging="284"/>
        <w:jc w:val="both"/>
        <w:rPr>
          <w:rFonts w:ascii="Sylfaen" w:hAnsi="Sylfaen"/>
          <w:sz w:val="22"/>
          <w:szCs w:val="22"/>
        </w:rPr>
      </w:pPr>
      <w:r w:rsidRPr="00251308">
        <w:rPr>
          <w:rFonts w:ascii="Sylfaen" w:hAnsi="Sylfaen"/>
          <w:sz w:val="22"/>
          <w:szCs w:val="22"/>
        </w:rPr>
        <w:t>Dostawca nie ma prawa bez zgody podmiotu tworzącego Odbiorcę zbywać wierzytelności z tytułu realizacji niniejszej umowy na rzecz osób trzecich.</w:t>
      </w:r>
    </w:p>
    <w:p w14:paraId="7E6D6629" w14:textId="77777777" w:rsidR="00743A43" w:rsidRPr="00C92A07" w:rsidRDefault="00743A43" w:rsidP="00743A43">
      <w:pPr>
        <w:numPr>
          <w:ilvl w:val="0"/>
          <w:numId w:val="46"/>
        </w:numPr>
        <w:ind w:left="284" w:hanging="284"/>
        <w:jc w:val="both"/>
        <w:rPr>
          <w:rFonts w:ascii="Sylfaen" w:hAnsi="Sylfaen"/>
          <w:sz w:val="22"/>
          <w:szCs w:val="22"/>
        </w:rPr>
      </w:pPr>
      <w:r w:rsidRPr="00251308">
        <w:rPr>
          <w:rFonts w:ascii="Sylfaen" w:hAnsi="Sylfaen"/>
          <w:sz w:val="22"/>
          <w:szCs w:val="22"/>
        </w:rPr>
        <w:t>Dostawca</w:t>
      </w:r>
      <w:r w:rsidRPr="00251308">
        <w:rPr>
          <w:rFonts w:ascii="Sylfaen" w:eastAsia="Andale Sans UI" w:hAnsi="Sylfaen"/>
          <w:sz w:val="22"/>
          <w:szCs w:val="22"/>
          <w:lang w:eastAsia="fa-IR" w:bidi="fa-IR"/>
        </w:rPr>
        <w:t xml:space="preserve">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45F521DD" w14:textId="77777777" w:rsidR="00743A43" w:rsidRDefault="00743A43" w:rsidP="00743A43">
      <w:pPr>
        <w:ind w:left="3540" w:firstLine="708"/>
        <w:jc w:val="both"/>
        <w:rPr>
          <w:rFonts w:ascii="Sylfaen" w:hAnsi="Sylfaen"/>
          <w:sz w:val="22"/>
          <w:szCs w:val="22"/>
        </w:rPr>
      </w:pPr>
    </w:p>
    <w:p w14:paraId="6820F592" w14:textId="77777777" w:rsidR="00743A43" w:rsidRPr="00251308" w:rsidRDefault="00743A43" w:rsidP="00743A43">
      <w:pPr>
        <w:ind w:left="3540" w:firstLine="708"/>
        <w:jc w:val="both"/>
        <w:rPr>
          <w:rFonts w:ascii="Sylfaen" w:hAnsi="Sylfaen"/>
          <w:sz w:val="22"/>
          <w:szCs w:val="22"/>
        </w:rPr>
      </w:pPr>
      <w:r w:rsidRPr="00251308">
        <w:rPr>
          <w:rFonts w:ascii="Sylfaen" w:hAnsi="Sylfaen"/>
          <w:sz w:val="22"/>
          <w:szCs w:val="22"/>
        </w:rPr>
        <w:t>§ 7</w:t>
      </w:r>
    </w:p>
    <w:p w14:paraId="5379DD85" w14:textId="77777777" w:rsidR="00743A43" w:rsidRPr="00251308" w:rsidRDefault="00743A43" w:rsidP="00743A43">
      <w:pPr>
        <w:jc w:val="both"/>
        <w:rPr>
          <w:rFonts w:ascii="Sylfaen" w:hAnsi="Sylfaen"/>
          <w:sz w:val="22"/>
          <w:szCs w:val="22"/>
        </w:rPr>
      </w:pPr>
    </w:p>
    <w:p w14:paraId="05341E59" w14:textId="77777777" w:rsidR="00743A43" w:rsidRPr="00251308" w:rsidRDefault="00743A43" w:rsidP="00743A43">
      <w:pPr>
        <w:numPr>
          <w:ilvl w:val="0"/>
          <w:numId w:val="47"/>
        </w:numPr>
        <w:ind w:left="284" w:hanging="284"/>
        <w:jc w:val="both"/>
        <w:rPr>
          <w:rFonts w:ascii="Sylfaen" w:hAnsi="Sylfaen"/>
          <w:sz w:val="22"/>
          <w:szCs w:val="22"/>
        </w:rPr>
      </w:pPr>
      <w:r w:rsidRPr="00251308">
        <w:rPr>
          <w:rFonts w:ascii="Sylfaen" w:hAnsi="Sylfaen"/>
          <w:sz w:val="22"/>
          <w:szCs w:val="22"/>
        </w:rPr>
        <w:t>Odbiór przedmiotu dostawy zostanie dokonany przez Odbiorcę w dniu wyznaczonym na jego dostawę, montaż, instancję i uruchomienie. Upoważnia się następujące osoby do protokolarnego dokonania przekazania i odbioru przedmiotu umowy:</w:t>
      </w:r>
    </w:p>
    <w:p w14:paraId="3B7CE671" w14:textId="77777777" w:rsidR="00743A43" w:rsidRPr="00251308" w:rsidRDefault="00743A43" w:rsidP="00743A43">
      <w:pPr>
        <w:rPr>
          <w:rFonts w:ascii="Sylfaen" w:hAnsi="Sylfaen"/>
          <w:sz w:val="22"/>
          <w:szCs w:val="22"/>
        </w:rPr>
      </w:pPr>
      <w:r w:rsidRPr="00251308">
        <w:rPr>
          <w:rFonts w:ascii="Sylfaen" w:hAnsi="Sylfaen"/>
          <w:sz w:val="22"/>
          <w:szCs w:val="22"/>
        </w:rPr>
        <w:t>1/ ze strony Dostawcy: ..........................................................................................................,</w:t>
      </w:r>
    </w:p>
    <w:p w14:paraId="41A15A09" w14:textId="77777777" w:rsidR="00743A43" w:rsidRDefault="00743A43" w:rsidP="00743A43">
      <w:pPr>
        <w:jc w:val="both"/>
        <w:rPr>
          <w:rFonts w:ascii="Sylfaen" w:hAnsi="Sylfaen"/>
          <w:sz w:val="22"/>
          <w:szCs w:val="22"/>
        </w:rPr>
      </w:pPr>
      <w:r w:rsidRPr="00251308">
        <w:rPr>
          <w:rFonts w:ascii="Sylfaen" w:hAnsi="Sylfaen"/>
          <w:sz w:val="22"/>
          <w:szCs w:val="22"/>
        </w:rPr>
        <w:t>2/ ze strony Odbiorcy: mgr inż. Maria Jaraczewska.</w:t>
      </w:r>
    </w:p>
    <w:p w14:paraId="6607F511" w14:textId="77777777" w:rsidR="00743A43" w:rsidRPr="001C1C0D" w:rsidRDefault="00743A43" w:rsidP="00743A43">
      <w:pPr>
        <w:ind w:left="3540" w:firstLine="708"/>
        <w:jc w:val="both"/>
        <w:rPr>
          <w:rFonts w:ascii="Sylfaen" w:hAnsi="Sylfaen"/>
          <w:sz w:val="22"/>
          <w:szCs w:val="22"/>
        </w:rPr>
      </w:pPr>
      <w:r w:rsidRPr="001C1C0D">
        <w:rPr>
          <w:rFonts w:ascii="Sylfaen" w:hAnsi="Sylfaen"/>
          <w:sz w:val="22"/>
          <w:szCs w:val="22"/>
        </w:rPr>
        <w:t xml:space="preserve">§ 8 </w:t>
      </w:r>
    </w:p>
    <w:p w14:paraId="5A51794C" w14:textId="77777777" w:rsidR="00743A43" w:rsidRPr="001C1C0D" w:rsidRDefault="00743A43" w:rsidP="00743A43">
      <w:pPr>
        <w:jc w:val="both"/>
        <w:rPr>
          <w:rFonts w:ascii="Sylfaen" w:hAnsi="Sylfaen"/>
          <w:sz w:val="22"/>
          <w:szCs w:val="22"/>
        </w:rPr>
      </w:pPr>
    </w:p>
    <w:p w14:paraId="02A73693" w14:textId="77777777" w:rsidR="00743A43" w:rsidRPr="001C1C0D" w:rsidRDefault="00743A43" w:rsidP="00743A43">
      <w:pPr>
        <w:jc w:val="both"/>
        <w:rPr>
          <w:rFonts w:ascii="Sylfaen" w:hAnsi="Sylfaen"/>
          <w:sz w:val="22"/>
          <w:szCs w:val="22"/>
        </w:rPr>
      </w:pPr>
      <w:r w:rsidRPr="001C1C0D">
        <w:rPr>
          <w:rFonts w:ascii="Sylfaen" w:hAnsi="Sylfaen"/>
          <w:sz w:val="22"/>
          <w:szCs w:val="22"/>
        </w:rPr>
        <w:t>Dostawca w ramach ceny umownej określonej w § 6  ust. 1 zobowiązuje się do przeszkolenia w zakresie obsługi przedmiotu umowy pracowników Odbiorcy na miejscu w jego siedzibie.</w:t>
      </w:r>
    </w:p>
    <w:p w14:paraId="63E55056" w14:textId="77777777" w:rsidR="00743A43" w:rsidRPr="00251308" w:rsidRDefault="00743A43" w:rsidP="00743A43">
      <w:pPr>
        <w:jc w:val="both"/>
        <w:rPr>
          <w:rFonts w:ascii="Sylfaen" w:hAnsi="Sylfaen"/>
          <w:sz w:val="22"/>
          <w:szCs w:val="22"/>
        </w:rPr>
      </w:pPr>
    </w:p>
    <w:p w14:paraId="6F47D027" w14:textId="77777777" w:rsidR="00743A43" w:rsidRPr="00251308" w:rsidRDefault="00743A43" w:rsidP="00743A43">
      <w:pPr>
        <w:ind w:left="3540" w:firstLine="708"/>
        <w:jc w:val="both"/>
        <w:rPr>
          <w:rFonts w:ascii="Sylfaen" w:hAnsi="Sylfaen"/>
          <w:sz w:val="22"/>
          <w:szCs w:val="22"/>
        </w:rPr>
      </w:pPr>
      <w:r w:rsidRPr="00251308">
        <w:rPr>
          <w:rFonts w:ascii="Sylfaen" w:hAnsi="Sylfaen"/>
          <w:sz w:val="22"/>
          <w:szCs w:val="22"/>
        </w:rPr>
        <w:t xml:space="preserve">§ 9 </w:t>
      </w:r>
      <w:r w:rsidRPr="00251308">
        <w:rPr>
          <w:rFonts w:ascii="Sylfaen" w:hAnsi="Sylfaen"/>
          <w:sz w:val="22"/>
          <w:szCs w:val="22"/>
        </w:rPr>
        <w:tab/>
      </w:r>
      <w:r w:rsidRPr="00251308">
        <w:rPr>
          <w:rFonts w:ascii="Sylfaen" w:hAnsi="Sylfaen"/>
          <w:sz w:val="22"/>
          <w:szCs w:val="22"/>
        </w:rPr>
        <w:tab/>
      </w:r>
    </w:p>
    <w:p w14:paraId="31096201" w14:textId="77777777" w:rsidR="00743A43" w:rsidRPr="00251308" w:rsidRDefault="00743A43" w:rsidP="00743A43">
      <w:pPr>
        <w:jc w:val="both"/>
        <w:rPr>
          <w:rFonts w:ascii="Sylfaen" w:hAnsi="Sylfaen"/>
          <w:sz w:val="22"/>
          <w:szCs w:val="22"/>
        </w:rPr>
      </w:pPr>
    </w:p>
    <w:p w14:paraId="50018153" w14:textId="77777777" w:rsidR="00743A43" w:rsidRPr="00251308" w:rsidRDefault="00743A43" w:rsidP="00743A43">
      <w:pPr>
        <w:numPr>
          <w:ilvl w:val="0"/>
          <w:numId w:val="43"/>
        </w:numPr>
        <w:ind w:left="284" w:hanging="284"/>
        <w:jc w:val="both"/>
        <w:rPr>
          <w:rFonts w:ascii="Sylfaen" w:hAnsi="Sylfaen"/>
          <w:sz w:val="22"/>
          <w:szCs w:val="22"/>
        </w:rPr>
      </w:pPr>
      <w:r w:rsidRPr="00251308">
        <w:rPr>
          <w:rFonts w:ascii="Sylfaen" w:hAnsi="Sylfaen"/>
          <w:sz w:val="22"/>
          <w:szCs w:val="22"/>
        </w:rPr>
        <w:t>Dostawca udziela Odbiorcy gwaranc</w:t>
      </w:r>
      <w:r>
        <w:rPr>
          <w:rFonts w:ascii="Sylfaen" w:hAnsi="Sylfaen"/>
          <w:sz w:val="22"/>
          <w:szCs w:val="22"/>
        </w:rPr>
        <w:t>ji na przedmiot umowy na okres …</w:t>
      </w:r>
      <w:r w:rsidRPr="00251308">
        <w:rPr>
          <w:rFonts w:ascii="Sylfaen" w:hAnsi="Sylfaen"/>
          <w:sz w:val="22"/>
          <w:szCs w:val="22"/>
        </w:rPr>
        <w:t xml:space="preserve"> miesięcy od daty jego dostawy, montażu, instalacji i uruchomienia.</w:t>
      </w:r>
    </w:p>
    <w:p w14:paraId="64CB397F" w14:textId="77777777" w:rsidR="00743A43" w:rsidRPr="00251308" w:rsidRDefault="00743A43" w:rsidP="00743A43">
      <w:pPr>
        <w:numPr>
          <w:ilvl w:val="0"/>
          <w:numId w:val="43"/>
        </w:numPr>
        <w:ind w:left="284" w:hanging="284"/>
        <w:jc w:val="both"/>
        <w:rPr>
          <w:rFonts w:ascii="Sylfaen" w:hAnsi="Sylfaen"/>
          <w:sz w:val="22"/>
          <w:szCs w:val="22"/>
        </w:rPr>
      </w:pPr>
      <w:r w:rsidRPr="00251308">
        <w:rPr>
          <w:rFonts w:ascii="Sylfaen" w:hAnsi="Sylfaen"/>
          <w:sz w:val="22"/>
          <w:szCs w:val="22"/>
        </w:rPr>
        <w:t xml:space="preserve">W okresie obowiązywania gwarancji Odbiorca nie ponosi żadnych kosztów serwisu. </w:t>
      </w:r>
    </w:p>
    <w:p w14:paraId="6369B000" w14:textId="77777777" w:rsidR="00743A43" w:rsidRPr="00251308" w:rsidRDefault="00743A43" w:rsidP="00743A43">
      <w:pPr>
        <w:numPr>
          <w:ilvl w:val="0"/>
          <w:numId w:val="43"/>
        </w:numPr>
        <w:ind w:left="284" w:hanging="284"/>
        <w:jc w:val="both"/>
        <w:rPr>
          <w:rFonts w:ascii="Sylfaen" w:hAnsi="Sylfaen"/>
          <w:sz w:val="22"/>
          <w:szCs w:val="22"/>
        </w:rPr>
      </w:pPr>
      <w:r w:rsidRPr="00251308">
        <w:rPr>
          <w:rFonts w:ascii="Sylfaen" w:hAnsi="Sylfaen"/>
          <w:sz w:val="22"/>
          <w:szCs w:val="22"/>
        </w:rPr>
        <w:t>Serwis gwarancyjny świadczyć będzie punkt serwisowy Dostawcy znajdujący się w............ ,  ul.................., tel..............., fax ....................</w:t>
      </w:r>
    </w:p>
    <w:p w14:paraId="6891DB4C" w14:textId="77777777" w:rsidR="00743A43" w:rsidRPr="00251308" w:rsidRDefault="00743A43" w:rsidP="00743A43">
      <w:pPr>
        <w:numPr>
          <w:ilvl w:val="0"/>
          <w:numId w:val="43"/>
        </w:numPr>
        <w:ind w:left="284" w:hanging="284"/>
        <w:jc w:val="both"/>
        <w:rPr>
          <w:rFonts w:ascii="Sylfaen" w:hAnsi="Sylfaen"/>
          <w:sz w:val="22"/>
          <w:szCs w:val="22"/>
        </w:rPr>
      </w:pPr>
      <w:r w:rsidRPr="00251308">
        <w:rPr>
          <w:rFonts w:ascii="Sylfaen" w:hAnsi="Sylfaen"/>
          <w:sz w:val="22"/>
          <w:szCs w:val="22"/>
        </w:rPr>
        <w:t>W przypadku wystąpienia wad lub usterek w okresie, o którym mowa w ust.1 Odbiorca zobowiązany jest do niezwłocznego zawiadomienia Dostawcy o zaistniałej sytuacji.</w:t>
      </w:r>
    </w:p>
    <w:p w14:paraId="3E96D0A5" w14:textId="77777777" w:rsidR="00743A43" w:rsidRPr="00251308" w:rsidRDefault="00743A43" w:rsidP="00743A43">
      <w:pPr>
        <w:numPr>
          <w:ilvl w:val="0"/>
          <w:numId w:val="43"/>
        </w:numPr>
        <w:ind w:left="284" w:hanging="284"/>
        <w:jc w:val="both"/>
        <w:rPr>
          <w:rFonts w:ascii="Sylfaen" w:hAnsi="Sylfaen"/>
          <w:sz w:val="22"/>
          <w:szCs w:val="22"/>
        </w:rPr>
      </w:pPr>
      <w:r w:rsidRPr="00251308">
        <w:rPr>
          <w:rFonts w:ascii="Sylfaen" w:hAnsi="Sylfaen"/>
          <w:sz w:val="22"/>
          <w:szCs w:val="22"/>
        </w:rPr>
        <w:t>Zawiadomienie może nastąpić pisemnie, telefonicznie, faxem.</w:t>
      </w:r>
    </w:p>
    <w:p w14:paraId="3ACF2235" w14:textId="77777777" w:rsidR="00743A43" w:rsidRPr="00251308" w:rsidRDefault="00743A43" w:rsidP="00743A43">
      <w:pPr>
        <w:numPr>
          <w:ilvl w:val="0"/>
          <w:numId w:val="43"/>
        </w:numPr>
        <w:ind w:left="284" w:hanging="284"/>
        <w:jc w:val="both"/>
        <w:rPr>
          <w:rFonts w:ascii="Sylfaen" w:hAnsi="Sylfaen"/>
          <w:sz w:val="22"/>
          <w:szCs w:val="22"/>
        </w:rPr>
      </w:pPr>
      <w:r w:rsidRPr="00251308">
        <w:rPr>
          <w:rFonts w:ascii="Sylfaen" w:hAnsi="Sylfaen"/>
          <w:sz w:val="22"/>
          <w:szCs w:val="22"/>
        </w:rPr>
        <w:t>Dostawca zobowiązany jest do usunięcia wad, usterek w terminie do 3 dni roboczych od momentu zawiadomienia Go przez Odbiorcę.</w:t>
      </w:r>
    </w:p>
    <w:p w14:paraId="3760240B" w14:textId="77777777" w:rsidR="00743A43" w:rsidRPr="00251308" w:rsidRDefault="00743A43" w:rsidP="00743A43">
      <w:pPr>
        <w:numPr>
          <w:ilvl w:val="0"/>
          <w:numId w:val="43"/>
        </w:numPr>
        <w:ind w:left="284" w:hanging="284"/>
        <w:jc w:val="both"/>
        <w:rPr>
          <w:rFonts w:ascii="Sylfaen" w:hAnsi="Sylfaen"/>
          <w:sz w:val="22"/>
          <w:szCs w:val="22"/>
        </w:rPr>
      </w:pPr>
      <w:r w:rsidRPr="00251308">
        <w:rPr>
          <w:rFonts w:ascii="Sylfaen" w:hAnsi="Sylfaen"/>
          <w:sz w:val="22"/>
          <w:szCs w:val="22"/>
        </w:rPr>
        <w:t>W przypadku nie usunięcia przez Dostawcę wad, usterek w terminie określonym w ust. 6 okres gwarancji ulega wydłużeniu o czas, kiedy Dostawca usunął wady, usterki.</w:t>
      </w:r>
    </w:p>
    <w:p w14:paraId="7E539D33" w14:textId="77777777" w:rsidR="00743A43" w:rsidRPr="00251308" w:rsidRDefault="00743A43" w:rsidP="00743A43">
      <w:pPr>
        <w:numPr>
          <w:ilvl w:val="0"/>
          <w:numId w:val="43"/>
        </w:numPr>
        <w:ind w:left="284" w:hanging="284"/>
        <w:jc w:val="both"/>
        <w:rPr>
          <w:rFonts w:ascii="Sylfaen" w:hAnsi="Sylfaen"/>
          <w:sz w:val="22"/>
          <w:szCs w:val="22"/>
        </w:rPr>
      </w:pPr>
      <w:r w:rsidRPr="00251308">
        <w:rPr>
          <w:rFonts w:ascii="Sylfaen" w:hAnsi="Sylfaen"/>
          <w:sz w:val="22"/>
          <w:szCs w:val="22"/>
        </w:rPr>
        <w:t>W przypadku nie usunięcia przez Dostawcę wad, usterek w terminie określonym w ust. 6 Dostawca zobowiązany jest do dostarczenia na własny koszt na okres usunięcia wad, usterek zastępczego przedmiotu umowy.</w:t>
      </w:r>
    </w:p>
    <w:p w14:paraId="68C29A3F" w14:textId="77777777" w:rsidR="00743A43" w:rsidRPr="00251308" w:rsidRDefault="00743A43" w:rsidP="00743A43">
      <w:pPr>
        <w:jc w:val="both"/>
        <w:rPr>
          <w:rFonts w:ascii="Sylfaen" w:hAnsi="Sylfaen"/>
          <w:sz w:val="22"/>
          <w:szCs w:val="22"/>
        </w:rPr>
      </w:pPr>
    </w:p>
    <w:p w14:paraId="0CA4524F" w14:textId="77777777" w:rsidR="00743A43" w:rsidRPr="00251308" w:rsidRDefault="00743A43" w:rsidP="00743A43">
      <w:pPr>
        <w:ind w:left="3540" w:firstLine="708"/>
        <w:jc w:val="both"/>
        <w:rPr>
          <w:rFonts w:ascii="Sylfaen" w:hAnsi="Sylfaen"/>
          <w:sz w:val="22"/>
          <w:szCs w:val="22"/>
        </w:rPr>
      </w:pPr>
      <w:r w:rsidRPr="00251308">
        <w:rPr>
          <w:rFonts w:ascii="Sylfaen" w:hAnsi="Sylfaen"/>
          <w:sz w:val="22"/>
          <w:szCs w:val="22"/>
        </w:rPr>
        <w:t>§ 10</w:t>
      </w:r>
    </w:p>
    <w:p w14:paraId="16F65800" w14:textId="77777777" w:rsidR="00743A43" w:rsidRPr="00251308" w:rsidRDefault="00743A43" w:rsidP="00743A43">
      <w:pPr>
        <w:ind w:left="3540" w:firstLine="708"/>
        <w:jc w:val="both"/>
        <w:rPr>
          <w:rFonts w:ascii="Sylfaen" w:hAnsi="Sylfaen"/>
          <w:sz w:val="22"/>
          <w:szCs w:val="22"/>
        </w:rPr>
      </w:pPr>
    </w:p>
    <w:p w14:paraId="039AAD6E" w14:textId="77777777" w:rsidR="00743A43" w:rsidRPr="00251308" w:rsidRDefault="00743A43" w:rsidP="00743A43">
      <w:pPr>
        <w:numPr>
          <w:ilvl w:val="0"/>
          <w:numId w:val="48"/>
        </w:numPr>
        <w:ind w:left="284" w:hanging="284"/>
        <w:jc w:val="both"/>
        <w:rPr>
          <w:rFonts w:ascii="Sylfaen" w:hAnsi="Sylfaen"/>
          <w:sz w:val="22"/>
          <w:szCs w:val="22"/>
        </w:rPr>
      </w:pPr>
      <w:r w:rsidRPr="00251308">
        <w:rPr>
          <w:rFonts w:ascii="Sylfaen" w:hAnsi="Sylfaen"/>
          <w:sz w:val="22"/>
          <w:szCs w:val="22"/>
        </w:rPr>
        <w:t xml:space="preserve">Dostawca gwarantuje, że dostarczony przedmiot umowy jest fabrycznie nowy, kompletny  i wyposażony we wszystkie niezbędne materiały pozwalające na jego prawidłową pracę. </w:t>
      </w:r>
    </w:p>
    <w:p w14:paraId="5FFBF5A1" w14:textId="77777777" w:rsidR="00743A43" w:rsidRPr="00251308" w:rsidRDefault="00743A43" w:rsidP="00743A43">
      <w:pPr>
        <w:numPr>
          <w:ilvl w:val="0"/>
          <w:numId w:val="48"/>
        </w:numPr>
        <w:ind w:left="284" w:hanging="284"/>
        <w:jc w:val="both"/>
        <w:rPr>
          <w:rFonts w:ascii="Sylfaen" w:hAnsi="Sylfaen"/>
          <w:sz w:val="22"/>
          <w:szCs w:val="22"/>
        </w:rPr>
      </w:pPr>
      <w:r w:rsidRPr="00251308">
        <w:rPr>
          <w:rFonts w:ascii="Sylfaen" w:hAnsi="Sylfaen"/>
          <w:sz w:val="22"/>
          <w:szCs w:val="22"/>
        </w:rPr>
        <w:t>Odbiorca zastrzega sobie prawo do zwrotu zakupionego przedmiotu umowy w terminie 7 dni od dnia jego dostawy, w przypadku stwierdzenia niezgodności dostawy pod względem ilościowym w stosunku do zamówienia.</w:t>
      </w:r>
    </w:p>
    <w:p w14:paraId="600B02D2" w14:textId="77777777" w:rsidR="00743A43" w:rsidRPr="00251308" w:rsidRDefault="00743A43" w:rsidP="00743A43">
      <w:pPr>
        <w:ind w:left="3540" w:firstLine="708"/>
        <w:jc w:val="both"/>
        <w:rPr>
          <w:rFonts w:ascii="Sylfaen" w:hAnsi="Sylfaen"/>
          <w:sz w:val="22"/>
          <w:szCs w:val="22"/>
        </w:rPr>
      </w:pPr>
    </w:p>
    <w:p w14:paraId="21780A42" w14:textId="77777777" w:rsidR="00743A43" w:rsidRPr="00251308" w:rsidRDefault="00743A43" w:rsidP="00743A43">
      <w:pPr>
        <w:ind w:left="3540" w:firstLine="708"/>
        <w:jc w:val="both"/>
        <w:rPr>
          <w:rFonts w:ascii="Sylfaen" w:hAnsi="Sylfaen"/>
          <w:sz w:val="22"/>
          <w:szCs w:val="22"/>
        </w:rPr>
      </w:pPr>
      <w:r w:rsidRPr="00251308">
        <w:rPr>
          <w:rFonts w:ascii="Sylfaen" w:hAnsi="Sylfaen"/>
          <w:sz w:val="22"/>
          <w:szCs w:val="22"/>
        </w:rPr>
        <w:t>§ 11</w:t>
      </w:r>
    </w:p>
    <w:p w14:paraId="152E42E5" w14:textId="77777777" w:rsidR="00743A43" w:rsidRPr="00251308" w:rsidRDefault="00743A43" w:rsidP="00743A43">
      <w:pPr>
        <w:jc w:val="both"/>
        <w:rPr>
          <w:rFonts w:ascii="Sylfaen" w:hAnsi="Sylfaen"/>
          <w:sz w:val="22"/>
          <w:szCs w:val="22"/>
        </w:rPr>
      </w:pPr>
    </w:p>
    <w:p w14:paraId="2AC91885" w14:textId="77777777" w:rsidR="00743A43" w:rsidRPr="00251308" w:rsidRDefault="00743A43" w:rsidP="00743A43">
      <w:pPr>
        <w:jc w:val="both"/>
        <w:rPr>
          <w:rFonts w:ascii="Sylfaen" w:hAnsi="Sylfaen"/>
          <w:sz w:val="22"/>
          <w:szCs w:val="22"/>
        </w:rPr>
      </w:pPr>
      <w:r w:rsidRPr="00251308">
        <w:rPr>
          <w:rFonts w:ascii="Sylfaen" w:hAnsi="Sylfaen"/>
          <w:sz w:val="22"/>
          <w:szCs w:val="22"/>
        </w:rPr>
        <w:t>1.Dostawca zapłaci Odbiorcy kary umowne:</w:t>
      </w:r>
    </w:p>
    <w:p w14:paraId="7FBE6B2C" w14:textId="77777777" w:rsidR="00743A43" w:rsidRPr="00251308" w:rsidRDefault="00743A43" w:rsidP="00743A43">
      <w:pPr>
        <w:jc w:val="both"/>
        <w:rPr>
          <w:rFonts w:ascii="Sylfaen" w:hAnsi="Sylfaen"/>
          <w:sz w:val="22"/>
          <w:szCs w:val="22"/>
        </w:rPr>
      </w:pPr>
      <w:r w:rsidRPr="00251308">
        <w:rPr>
          <w:rFonts w:ascii="Sylfaen" w:hAnsi="Sylfaen"/>
          <w:sz w:val="22"/>
          <w:szCs w:val="22"/>
        </w:rPr>
        <w:t>1/ za zwłokę w zrealizowaniu przedmiotu umowy w wysokości 0,20% wartości brutto umowy, o której mowa w  § 6 ust. 1 umowy, za każdy dzień zwłoki,</w:t>
      </w:r>
    </w:p>
    <w:p w14:paraId="4722746A" w14:textId="77777777" w:rsidR="00743A43" w:rsidRPr="00251308" w:rsidRDefault="00743A43" w:rsidP="00743A43">
      <w:pPr>
        <w:jc w:val="both"/>
        <w:rPr>
          <w:rFonts w:ascii="Sylfaen" w:hAnsi="Sylfaen"/>
          <w:sz w:val="22"/>
          <w:szCs w:val="22"/>
        </w:rPr>
      </w:pPr>
      <w:r w:rsidRPr="00251308">
        <w:rPr>
          <w:rFonts w:ascii="Sylfaen" w:hAnsi="Sylfaen"/>
          <w:sz w:val="22"/>
          <w:szCs w:val="22"/>
        </w:rPr>
        <w:t>2/ za zwłokę w usunięciu wad, usterek stwierdzonych przy odbiorze lub w okresie gwarancji w wysokości 0,20% wartości brutto umowy, o której mowa w § 6 ust. 1 umowy, za każdy dzień zwłoki liczonego od dnia wyznaczonego na usunięcie wady, usterki.</w:t>
      </w:r>
    </w:p>
    <w:p w14:paraId="0FD8E30C" w14:textId="77777777" w:rsidR="00743A43" w:rsidRPr="00251308" w:rsidRDefault="00743A43" w:rsidP="00743A43">
      <w:pPr>
        <w:jc w:val="both"/>
        <w:rPr>
          <w:rFonts w:ascii="Sylfaen" w:hAnsi="Sylfaen"/>
          <w:sz w:val="22"/>
          <w:szCs w:val="22"/>
        </w:rPr>
      </w:pPr>
      <w:r w:rsidRPr="00251308">
        <w:rPr>
          <w:rFonts w:ascii="Sylfaen" w:hAnsi="Sylfaen"/>
          <w:sz w:val="22"/>
          <w:szCs w:val="22"/>
        </w:rPr>
        <w:t>2.W razie niewykonania lub nienależytego wykonania umowy Dostawca zapłaci Odbiorcy karę umowną w wysokości 5% wartości brutto umowy,  o której mowa w § 6 ust. 1 umowy.</w:t>
      </w:r>
    </w:p>
    <w:p w14:paraId="0E8B035A" w14:textId="77777777" w:rsidR="00743A43" w:rsidRPr="00251308" w:rsidRDefault="00743A43" w:rsidP="00743A43">
      <w:pPr>
        <w:tabs>
          <w:tab w:val="left" w:pos="0"/>
        </w:tabs>
        <w:spacing w:line="100" w:lineRule="atLeast"/>
        <w:jc w:val="both"/>
        <w:rPr>
          <w:rFonts w:ascii="Sylfaen" w:hAnsi="Sylfaen"/>
          <w:bCs/>
          <w:kern w:val="1"/>
          <w:sz w:val="22"/>
          <w:szCs w:val="22"/>
        </w:rPr>
      </w:pPr>
      <w:r w:rsidRPr="00251308">
        <w:rPr>
          <w:rFonts w:ascii="Sylfaen" w:hAnsi="Sylfaen"/>
          <w:kern w:val="1"/>
          <w:sz w:val="22"/>
          <w:szCs w:val="22"/>
        </w:rPr>
        <w:t>3.W przypadku odstąpienia od umowy z przyczyn leżących po stronie Dostawcy, Dostawca zapłaci Odbiorcy karę umowną w wysokości 10% wartości umowy brutto, określonej w § 6 ust. 1 niniejszej umowy</w:t>
      </w:r>
    </w:p>
    <w:p w14:paraId="060C4BD2" w14:textId="77777777" w:rsidR="00743A43" w:rsidRPr="00251308" w:rsidRDefault="00743A43" w:rsidP="00743A43">
      <w:pPr>
        <w:tabs>
          <w:tab w:val="left" w:pos="0"/>
        </w:tabs>
        <w:spacing w:line="100" w:lineRule="atLeast"/>
        <w:jc w:val="both"/>
        <w:rPr>
          <w:rFonts w:ascii="Sylfaen" w:eastAsia="Andale Sans UI" w:hAnsi="Sylfaen"/>
          <w:bCs/>
          <w:kern w:val="1"/>
          <w:sz w:val="22"/>
          <w:szCs w:val="22"/>
          <w:lang w:eastAsia="fa-IR" w:bidi="fa-IR"/>
        </w:rPr>
      </w:pPr>
      <w:r w:rsidRPr="00251308">
        <w:rPr>
          <w:rFonts w:ascii="Sylfaen" w:hAnsi="Sylfaen"/>
          <w:bCs/>
          <w:kern w:val="1"/>
          <w:sz w:val="22"/>
          <w:szCs w:val="22"/>
        </w:rPr>
        <w:t>4.Łączna maksymalna wysokość kar umownych dochodzonych przez Odbiorcę od Dostawcy na podstawie postanowień niniejszej Umowy nie może przekroczyć</w:t>
      </w:r>
      <w:r>
        <w:rPr>
          <w:rFonts w:ascii="Sylfaen" w:eastAsia="Andale Sans UI" w:hAnsi="Sylfaen"/>
          <w:bCs/>
          <w:kern w:val="1"/>
          <w:sz w:val="22"/>
          <w:szCs w:val="22"/>
          <w:lang w:eastAsia="fa-IR" w:bidi="fa-IR"/>
        </w:rPr>
        <w:t xml:space="preserve"> 3</w:t>
      </w:r>
      <w:r w:rsidRPr="00251308">
        <w:rPr>
          <w:rFonts w:ascii="Sylfaen" w:eastAsia="Andale Sans UI" w:hAnsi="Sylfaen"/>
          <w:bCs/>
          <w:kern w:val="1"/>
          <w:sz w:val="22"/>
          <w:szCs w:val="22"/>
          <w:lang w:eastAsia="fa-IR" w:bidi="fa-IR"/>
        </w:rPr>
        <w:t>0% wartości umowy brutto, określonej w § 6 ust. 1 niniejszej umowy.</w:t>
      </w:r>
    </w:p>
    <w:p w14:paraId="20C56CA4" w14:textId="77777777" w:rsidR="00743A43" w:rsidRPr="00251308" w:rsidRDefault="00743A43" w:rsidP="00743A43">
      <w:pPr>
        <w:tabs>
          <w:tab w:val="left" w:pos="0"/>
        </w:tabs>
        <w:spacing w:line="100" w:lineRule="atLeast"/>
        <w:jc w:val="both"/>
        <w:rPr>
          <w:rFonts w:ascii="Sylfaen" w:hAnsi="Sylfaen"/>
          <w:bCs/>
          <w:kern w:val="1"/>
          <w:sz w:val="22"/>
          <w:szCs w:val="22"/>
        </w:rPr>
      </w:pPr>
      <w:r w:rsidRPr="00251308">
        <w:rPr>
          <w:rFonts w:ascii="Sylfaen" w:eastAsia="Andale Sans UI" w:hAnsi="Sylfaen"/>
          <w:bCs/>
          <w:kern w:val="1"/>
          <w:sz w:val="22"/>
          <w:szCs w:val="22"/>
          <w:lang w:eastAsia="fa-IR" w:bidi="fa-IR"/>
        </w:rPr>
        <w:t>5.Dostawca nie ponosi odpowiedzialności za okoliczności, za które wyłączną odpowiedzialność ponosi Odbiorca.</w:t>
      </w:r>
    </w:p>
    <w:p w14:paraId="50E58FA4" w14:textId="77777777" w:rsidR="00743A43" w:rsidRPr="00251308" w:rsidRDefault="00743A43" w:rsidP="00743A43">
      <w:pPr>
        <w:rPr>
          <w:rFonts w:ascii="Sylfaen" w:hAnsi="Sylfaen"/>
          <w:sz w:val="22"/>
          <w:szCs w:val="22"/>
        </w:rPr>
      </w:pPr>
    </w:p>
    <w:p w14:paraId="37714680" w14:textId="2053B38C" w:rsidR="00743A43" w:rsidRPr="00251308" w:rsidRDefault="00743A43" w:rsidP="00C31AFB">
      <w:pPr>
        <w:ind w:left="3540" w:firstLine="708"/>
        <w:rPr>
          <w:rFonts w:ascii="Sylfaen" w:hAnsi="Sylfaen"/>
          <w:sz w:val="22"/>
          <w:szCs w:val="22"/>
        </w:rPr>
      </w:pPr>
      <w:r w:rsidRPr="00251308">
        <w:rPr>
          <w:rFonts w:ascii="Sylfaen" w:hAnsi="Sylfaen"/>
          <w:sz w:val="22"/>
          <w:szCs w:val="22"/>
        </w:rPr>
        <w:t>§ 12</w:t>
      </w:r>
    </w:p>
    <w:p w14:paraId="0FAA5CF1" w14:textId="77777777" w:rsidR="00743A43" w:rsidRPr="00251308" w:rsidRDefault="00743A43" w:rsidP="00743A43">
      <w:pPr>
        <w:jc w:val="both"/>
        <w:rPr>
          <w:rFonts w:ascii="Sylfaen" w:hAnsi="Sylfaen"/>
          <w:sz w:val="22"/>
          <w:szCs w:val="22"/>
        </w:rPr>
      </w:pPr>
      <w:r w:rsidRPr="00251308">
        <w:rPr>
          <w:rFonts w:ascii="Sylfaen" w:hAnsi="Sylfaen"/>
          <w:sz w:val="22"/>
          <w:szCs w:val="22"/>
        </w:rPr>
        <w:t>Strony mogą dochodzić na zasadach ogólnych kodeksu cywilnego odszkodowania przewyższającego wysokość ustalonych kar umownych.</w:t>
      </w:r>
    </w:p>
    <w:p w14:paraId="15BC451F" w14:textId="77777777" w:rsidR="00743A43" w:rsidRPr="00251308" w:rsidRDefault="00743A43" w:rsidP="00743A43">
      <w:pPr>
        <w:jc w:val="both"/>
        <w:rPr>
          <w:rFonts w:ascii="Sylfaen" w:hAnsi="Sylfaen"/>
          <w:sz w:val="22"/>
          <w:szCs w:val="22"/>
        </w:rPr>
      </w:pPr>
    </w:p>
    <w:p w14:paraId="72B4793F" w14:textId="77777777" w:rsidR="00743A43" w:rsidRPr="00251308" w:rsidRDefault="00743A43" w:rsidP="00743A43">
      <w:pPr>
        <w:ind w:left="3540" w:firstLine="708"/>
        <w:jc w:val="both"/>
        <w:rPr>
          <w:rFonts w:ascii="Sylfaen" w:hAnsi="Sylfaen"/>
          <w:sz w:val="22"/>
          <w:szCs w:val="22"/>
        </w:rPr>
      </w:pPr>
      <w:r w:rsidRPr="00251308">
        <w:rPr>
          <w:rFonts w:ascii="Sylfaen" w:hAnsi="Sylfaen"/>
          <w:sz w:val="22"/>
          <w:szCs w:val="22"/>
        </w:rPr>
        <w:t>§ 13</w:t>
      </w:r>
    </w:p>
    <w:p w14:paraId="109C4E91" w14:textId="77777777" w:rsidR="00743A43" w:rsidRPr="00251308" w:rsidRDefault="00743A43" w:rsidP="00743A43">
      <w:pPr>
        <w:jc w:val="both"/>
        <w:rPr>
          <w:rFonts w:ascii="Sylfaen" w:hAnsi="Sylfaen"/>
          <w:sz w:val="22"/>
          <w:szCs w:val="22"/>
        </w:rPr>
      </w:pPr>
    </w:p>
    <w:p w14:paraId="577EBAB6" w14:textId="77777777" w:rsidR="00743A43" w:rsidRPr="00251308" w:rsidRDefault="00743A43" w:rsidP="00743A43">
      <w:pPr>
        <w:tabs>
          <w:tab w:val="left" w:pos="1800"/>
        </w:tabs>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1.Odbiorca zastrzega sobie prawo do odstąpienia od niniejszej umowy zgodnie z zapisem art. 456 ustawy prawo zamówień publicznych.</w:t>
      </w:r>
    </w:p>
    <w:p w14:paraId="33CDAE23" w14:textId="77777777" w:rsidR="00743A43" w:rsidRPr="00251308" w:rsidRDefault="00743A43" w:rsidP="00743A43">
      <w:pPr>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2. Poza przypadkami określonymi przepisami powszechnie obowiązującego prawa, w tym art. 456 ustawy prawo zamówień publicznych, Odbiorcy przysługuje prawo odstąpienia od niniejszej umowy w przypadku:</w:t>
      </w:r>
    </w:p>
    <w:p w14:paraId="749E3C45" w14:textId="77777777" w:rsidR="00743A43" w:rsidRPr="00251308" w:rsidRDefault="00743A43" w:rsidP="00743A43">
      <w:pPr>
        <w:widowControl w:val="0"/>
        <w:numPr>
          <w:ilvl w:val="0"/>
          <w:numId w:val="49"/>
        </w:numPr>
        <w:spacing w:line="100" w:lineRule="atLeast"/>
        <w:contextualSpacing/>
        <w:jc w:val="both"/>
        <w:textAlignment w:val="baseline"/>
        <w:rPr>
          <w:rFonts w:ascii="Sylfaen" w:eastAsia="Andale Sans UI" w:hAnsi="Sylfaen"/>
          <w:kern w:val="1"/>
          <w:sz w:val="22"/>
          <w:szCs w:val="22"/>
          <w:lang w:eastAsia="fa-IR" w:bidi="fa-IR"/>
        </w:rPr>
      </w:pPr>
      <w:r w:rsidRPr="00251308">
        <w:rPr>
          <w:rFonts w:ascii="Sylfaen" w:hAnsi="Sylfaen"/>
          <w:sz w:val="22"/>
          <w:szCs w:val="22"/>
        </w:rPr>
        <w:t>stwierdzenia wad jakościowych dostarczanego przedmiotu umowy</w:t>
      </w:r>
      <w:r w:rsidRPr="00251308">
        <w:rPr>
          <w:rFonts w:ascii="Sylfaen" w:eastAsia="Andale Sans UI" w:hAnsi="Sylfaen"/>
          <w:kern w:val="1"/>
          <w:sz w:val="22"/>
          <w:szCs w:val="22"/>
          <w:lang w:eastAsia="fa-IR" w:bidi="fa-IR"/>
        </w:rPr>
        <w:t>,</w:t>
      </w:r>
    </w:p>
    <w:p w14:paraId="757B0ECF" w14:textId="77777777" w:rsidR="00743A43" w:rsidRPr="00251308" w:rsidRDefault="00743A43" w:rsidP="00743A43">
      <w:pPr>
        <w:widowControl w:val="0"/>
        <w:numPr>
          <w:ilvl w:val="0"/>
          <w:numId w:val="49"/>
        </w:numPr>
        <w:spacing w:line="100" w:lineRule="atLeast"/>
        <w:contextualSpacing/>
        <w:jc w:val="both"/>
        <w:textAlignment w:val="baseline"/>
        <w:rPr>
          <w:rFonts w:ascii="Sylfaen" w:eastAsia="Andale Sans UI" w:hAnsi="Sylfaen"/>
          <w:kern w:val="1"/>
          <w:sz w:val="22"/>
          <w:szCs w:val="22"/>
          <w:lang w:eastAsia="fa-IR" w:bidi="fa-IR"/>
        </w:rPr>
      </w:pPr>
      <w:r w:rsidRPr="00251308">
        <w:rPr>
          <w:rFonts w:ascii="Sylfaen" w:hAnsi="Sylfaen"/>
          <w:sz w:val="22"/>
          <w:szCs w:val="22"/>
        </w:rPr>
        <w:t>zwłoki w dostawie przedmiotu umowy</w:t>
      </w:r>
      <w:r w:rsidRPr="00251308">
        <w:rPr>
          <w:rFonts w:ascii="Sylfaen" w:eastAsia="Andale Sans UI" w:hAnsi="Sylfaen"/>
          <w:kern w:val="1"/>
          <w:sz w:val="22"/>
          <w:szCs w:val="22"/>
          <w:lang w:eastAsia="fa-IR" w:bidi="fa-IR"/>
        </w:rPr>
        <w:t>,</w:t>
      </w:r>
    </w:p>
    <w:p w14:paraId="0CF42333" w14:textId="77777777" w:rsidR="00743A43" w:rsidRPr="00251308" w:rsidRDefault="00743A43" w:rsidP="00743A43">
      <w:pPr>
        <w:widowControl w:val="0"/>
        <w:numPr>
          <w:ilvl w:val="0"/>
          <w:numId w:val="49"/>
        </w:numPr>
        <w:spacing w:line="100" w:lineRule="atLeast"/>
        <w:contextualSpacing/>
        <w:jc w:val="both"/>
        <w:textAlignment w:val="baseline"/>
        <w:rPr>
          <w:rFonts w:ascii="Sylfaen" w:eastAsia="Andale Sans UI" w:hAnsi="Sylfaen"/>
          <w:kern w:val="1"/>
          <w:sz w:val="22"/>
          <w:szCs w:val="22"/>
          <w:lang w:eastAsia="fa-IR" w:bidi="fa-IR"/>
        </w:rPr>
      </w:pPr>
      <w:r w:rsidRPr="00251308">
        <w:rPr>
          <w:rFonts w:ascii="Sylfaen" w:hAnsi="Sylfaen"/>
          <w:sz w:val="22"/>
          <w:szCs w:val="22"/>
        </w:rPr>
        <w:t xml:space="preserve">zwłoki w usunięciu wad, usterek stwierdzonych przy odbiorze lub w okresie gwarancji </w:t>
      </w:r>
    </w:p>
    <w:p w14:paraId="0CF702B8" w14:textId="77777777" w:rsidR="00743A43" w:rsidRPr="00251308" w:rsidRDefault="00743A43" w:rsidP="00743A43">
      <w:pPr>
        <w:widowControl w:val="0"/>
        <w:spacing w:line="100" w:lineRule="atLeast"/>
        <w:contextualSpacing/>
        <w:jc w:val="both"/>
        <w:textAlignment w:val="baseline"/>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3. Prawo odstąpienia od umowy w przypadkach, o których mowa w ust. 2 pkt. 1-</w:t>
      </w:r>
      <w:r w:rsidRPr="00251308">
        <w:rPr>
          <w:rFonts w:ascii="Sylfaen" w:eastAsia="Andale Sans UI" w:hAnsi="Sylfaen"/>
          <w:bCs/>
          <w:kern w:val="1"/>
          <w:sz w:val="22"/>
          <w:szCs w:val="22"/>
          <w:lang w:eastAsia="fa-IR" w:bidi="fa-IR"/>
        </w:rPr>
        <w:t>3</w:t>
      </w:r>
      <w:r w:rsidRPr="00251308">
        <w:rPr>
          <w:rFonts w:ascii="Sylfaen" w:eastAsia="Andale Sans UI" w:hAnsi="Sylfaen"/>
          <w:kern w:val="1"/>
          <w:sz w:val="22"/>
          <w:szCs w:val="22"/>
          <w:lang w:eastAsia="fa-IR" w:bidi="fa-IR"/>
        </w:rPr>
        <w:t>, przysługuje Odbiorcy w terminie 30 dni od dnia stwierdzenia przez niego zaistnienia przesłanki do odstąpienia od Umowy.</w:t>
      </w:r>
    </w:p>
    <w:p w14:paraId="7B30003E" w14:textId="77777777" w:rsidR="00743A43" w:rsidRPr="00251308" w:rsidRDefault="00743A43" w:rsidP="00743A43">
      <w:pPr>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4. Strony zgodnie ustalają, że odstąpienie od umowy przez Odbiorcę w przypadkach, o których mowa w ust. 2 pkt. 1-</w:t>
      </w:r>
      <w:r w:rsidRPr="00251308">
        <w:rPr>
          <w:rFonts w:ascii="Sylfaen" w:eastAsia="Andale Sans UI" w:hAnsi="Sylfaen"/>
          <w:bCs/>
          <w:kern w:val="1"/>
          <w:sz w:val="22"/>
          <w:szCs w:val="22"/>
          <w:lang w:eastAsia="fa-IR" w:bidi="fa-IR"/>
        </w:rPr>
        <w:t>3,</w:t>
      </w:r>
      <w:r w:rsidRPr="00251308">
        <w:rPr>
          <w:rFonts w:ascii="Sylfaen" w:eastAsia="Andale Sans UI" w:hAnsi="Sylfaen"/>
          <w:kern w:val="1"/>
          <w:sz w:val="22"/>
          <w:szCs w:val="22"/>
          <w:lang w:eastAsia="fa-IR" w:bidi="fa-IR"/>
        </w:rPr>
        <w:t xml:space="preserve">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w:t>
      </w:r>
      <w:r w:rsidRPr="00251308">
        <w:rPr>
          <w:rFonts w:ascii="Sylfaen" w:eastAsia="Andale Sans UI" w:hAnsi="Sylfaen"/>
          <w:bCs/>
          <w:kern w:val="1"/>
          <w:sz w:val="22"/>
          <w:szCs w:val="22"/>
          <w:lang w:eastAsia="fa-IR" w:bidi="fa-IR"/>
        </w:rPr>
        <w:t>3 Umowy, Dostawca może żądać wyłącznie wynagrodzenia należnego z tytułu należytego wykonania części Umowy.</w:t>
      </w:r>
    </w:p>
    <w:p w14:paraId="7B863B96" w14:textId="77777777" w:rsidR="00743A43" w:rsidRPr="00251308" w:rsidRDefault="00743A43" w:rsidP="00743A43">
      <w:pPr>
        <w:tabs>
          <w:tab w:val="left" w:pos="1800"/>
        </w:tabs>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 xml:space="preserve">5.W przypadku odstąpienia od Umowy przez którąkolwiek ze Stron z przyczyn leżących po stronie Dostawcy, Dostawca zapłaci Odbiorcy karę umowną, o której mowa w § 7 ust. </w:t>
      </w:r>
      <w:r w:rsidRPr="00251308">
        <w:rPr>
          <w:rFonts w:ascii="Sylfaen" w:eastAsia="Andale Sans UI" w:hAnsi="Sylfaen"/>
          <w:bCs/>
          <w:kern w:val="1"/>
          <w:sz w:val="22"/>
          <w:szCs w:val="22"/>
          <w:lang w:eastAsia="fa-IR" w:bidi="fa-IR"/>
        </w:rPr>
        <w:t xml:space="preserve">2 </w:t>
      </w:r>
      <w:r w:rsidRPr="00251308">
        <w:rPr>
          <w:rFonts w:ascii="Sylfaen" w:eastAsia="Andale Sans UI" w:hAnsi="Sylfaen"/>
          <w:kern w:val="1"/>
          <w:sz w:val="22"/>
          <w:szCs w:val="22"/>
          <w:lang w:eastAsia="fa-IR" w:bidi="fa-IR"/>
        </w:rPr>
        <w:t xml:space="preserve"> niniejszej umowy.</w:t>
      </w:r>
    </w:p>
    <w:p w14:paraId="67A8ED70" w14:textId="77777777" w:rsidR="00743A43" w:rsidRPr="00251308" w:rsidRDefault="00743A43" w:rsidP="00743A43">
      <w:pPr>
        <w:tabs>
          <w:tab w:val="left" w:pos="1800"/>
        </w:tabs>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6. Odstąpienie od umowy następuje w drodze pisemnego oświadczenia (forma pisemna zastrzeżona pod rygorem nieważności) .</w:t>
      </w:r>
    </w:p>
    <w:p w14:paraId="56A9DCF2" w14:textId="77777777" w:rsidR="00743A43" w:rsidRPr="00251308" w:rsidRDefault="00743A43" w:rsidP="00743A43">
      <w:pPr>
        <w:jc w:val="both"/>
        <w:rPr>
          <w:rFonts w:ascii="Sylfaen" w:hAnsi="Sylfaen"/>
          <w:sz w:val="22"/>
          <w:szCs w:val="22"/>
        </w:rPr>
      </w:pPr>
    </w:p>
    <w:p w14:paraId="4D8E0209" w14:textId="77777777" w:rsidR="00743A43" w:rsidRPr="00251308" w:rsidRDefault="00743A43" w:rsidP="00743A43">
      <w:pPr>
        <w:ind w:left="3540" w:firstLine="708"/>
        <w:jc w:val="both"/>
        <w:rPr>
          <w:rFonts w:ascii="Sylfaen" w:hAnsi="Sylfaen"/>
          <w:sz w:val="22"/>
          <w:szCs w:val="22"/>
        </w:rPr>
      </w:pPr>
      <w:r w:rsidRPr="00251308">
        <w:rPr>
          <w:rFonts w:ascii="Sylfaen" w:hAnsi="Sylfaen"/>
          <w:sz w:val="22"/>
          <w:szCs w:val="22"/>
        </w:rPr>
        <w:t>§ 14</w:t>
      </w:r>
    </w:p>
    <w:p w14:paraId="5BF0F01B" w14:textId="77777777" w:rsidR="00743A43" w:rsidRPr="00251308" w:rsidRDefault="00743A43" w:rsidP="00743A43">
      <w:pPr>
        <w:jc w:val="both"/>
        <w:rPr>
          <w:rFonts w:ascii="Sylfaen" w:hAnsi="Sylfaen"/>
          <w:sz w:val="22"/>
          <w:szCs w:val="22"/>
        </w:rPr>
      </w:pPr>
    </w:p>
    <w:p w14:paraId="453817AC" w14:textId="77777777" w:rsidR="00743A43" w:rsidRPr="00251308" w:rsidRDefault="00743A43" w:rsidP="00743A43">
      <w:pPr>
        <w:jc w:val="both"/>
        <w:rPr>
          <w:rFonts w:ascii="Sylfaen" w:hAnsi="Sylfaen"/>
          <w:sz w:val="22"/>
          <w:szCs w:val="22"/>
        </w:rPr>
      </w:pPr>
      <w:r w:rsidRPr="00251308">
        <w:rPr>
          <w:rFonts w:ascii="Sylfaen" w:hAnsi="Sylfaen"/>
          <w:sz w:val="22"/>
          <w:szCs w:val="22"/>
        </w:rPr>
        <w:t>Wszelkie zmiany i uzupełnienia niniejszej umowy wymagają dla swojej ważności formy  pisemnej.</w:t>
      </w:r>
    </w:p>
    <w:p w14:paraId="13F0EF7D" w14:textId="77777777" w:rsidR="00743A43" w:rsidRPr="00251308" w:rsidRDefault="00743A43" w:rsidP="00743A43">
      <w:pPr>
        <w:jc w:val="both"/>
        <w:rPr>
          <w:rFonts w:ascii="Sylfaen" w:hAnsi="Sylfaen"/>
          <w:sz w:val="22"/>
          <w:szCs w:val="22"/>
        </w:rPr>
      </w:pPr>
    </w:p>
    <w:p w14:paraId="1D204543" w14:textId="77777777" w:rsidR="00743A43" w:rsidRPr="00251308" w:rsidRDefault="00743A43" w:rsidP="00743A43">
      <w:pPr>
        <w:ind w:left="3540" w:firstLine="708"/>
        <w:jc w:val="both"/>
        <w:rPr>
          <w:rFonts w:ascii="Sylfaen" w:hAnsi="Sylfaen"/>
          <w:sz w:val="22"/>
          <w:szCs w:val="22"/>
        </w:rPr>
      </w:pPr>
      <w:r w:rsidRPr="00251308">
        <w:rPr>
          <w:rFonts w:ascii="Sylfaen" w:hAnsi="Sylfaen"/>
          <w:sz w:val="22"/>
          <w:szCs w:val="22"/>
        </w:rPr>
        <w:t>§ 15</w:t>
      </w:r>
    </w:p>
    <w:p w14:paraId="7A0DCD50" w14:textId="77777777" w:rsidR="00743A43" w:rsidRPr="00251308" w:rsidRDefault="00743A43" w:rsidP="00743A43">
      <w:pPr>
        <w:jc w:val="both"/>
        <w:rPr>
          <w:rFonts w:ascii="Sylfaen" w:hAnsi="Sylfaen"/>
          <w:sz w:val="22"/>
          <w:szCs w:val="22"/>
        </w:rPr>
      </w:pPr>
    </w:p>
    <w:p w14:paraId="7E8A7C2E" w14:textId="77777777" w:rsidR="00743A43" w:rsidRPr="00251308" w:rsidRDefault="00743A43" w:rsidP="00743A43">
      <w:pPr>
        <w:jc w:val="both"/>
        <w:rPr>
          <w:rFonts w:ascii="Sylfaen" w:hAnsi="Sylfaen"/>
          <w:sz w:val="22"/>
          <w:szCs w:val="22"/>
        </w:rPr>
      </w:pPr>
      <w:r w:rsidRPr="00251308">
        <w:rPr>
          <w:rFonts w:ascii="Sylfaen" w:hAnsi="Sylfaen"/>
          <w:sz w:val="22"/>
          <w:szCs w:val="22"/>
        </w:rPr>
        <w:t>1.Strony zobowiązują się ewentualne spory związane z realizacją niniejszej umowy rozstrzygać na drodze polubownej.</w:t>
      </w:r>
    </w:p>
    <w:p w14:paraId="21CAF64F" w14:textId="77777777" w:rsidR="00743A43" w:rsidRDefault="00743A43" w:rsidP="00743A43">
      <w:pPr>
        <w:jc w:val="both"/>
        <w:rPr>
          <w:rFonts w:ascii="Sylfaen" w:hAnsi="Sylfaen"/>
          <w:sz w:val="22"/>
          <w:szCs w:val="22"/>
        </w:rPr>
      </w:pPr>
      <w:r w:rsidRPr="00251308">
        <w:rPr>
          <w:rFonts w:ascii="Sylfaen" w:hAnsi="Sylfaen"/>
          <w:sz w:val="22"/>
          <w:szCs w:val="22"/>
        </w:rPr>
        <w:t>2.W przypadku nie osiągnięcia porozumienia wszelkie spory rozstrzygane będą przez Sąd właściwy miejscowo dla siedziby Odbiorcy.</w:t>
      </w:r>
    </w:p>
    <w:p w14:paraId="02580972" w14:textId="77777777" w:rsidR="00743A43" w:rsidRDefault="00743A43" w:rsidP="00743A43">
      <w:pPr>
        <w:ind w:left="3540" w:firstLine="708"/>
        <w:jc w:val="both"/>
        <w:rPr>
          <w:rFonts w:ascii="Sylfaen" w:hAnsi="Sylfaen"/>
          <w:sz w:val="22"/>
          <w:szCs w:val="22"/>
        </w:rPr>
      </w:pPr>
    </w:p>
    <w:p w14:paraId="066F1E9A" w14:textId="77777777" w:rsidR="00743A43" w:rsidRPr="00251308" w:rsidRDefault="00743A43" w:rsidP="00743A43">
      <w:pPr>
        <w:ind w:left="3540" w:firstLine="708"/>
        <w:jc w:val="both"/>
        <w:rPr>
          <w:rFonts w:ascii="Sylfaen" w:hAnsi="Sylfaen"/>
          <w:sz w:val="22"/>
          <w:szCs w:val="22"/>
        </w:rPr>
      </w:pPr>
      <w:r w:rsidRPr="00251308">
        <w:rPr>
          <w:rFonts w:ascii="Sylfaen" w:hAnsi="Sylfaen"/>
          <w:sz w:val="22"/>
          <w:szCs w:val="22"/>
        </w:rPr>
        <w:t>§ 16</w:t>
      </w:r>
    </w:p>
    <w:p w14:paraId="6FF5B8A9" w14:textId="77777777" w:rsidR="00743A43" w:rsidRPr="00251308" w:rsidRDefault="00743A43" w:rsidP="00743A43">
      <w:pPr>
        <w:jc w:val="both"/>
        <w:rPr>
          <w:rFonts w:ascii="Sylfaen" w:hAnsi="Sylfaen"/>
          <w:sz w:val="22"/>
          <w:szCs w:val="22"/>
        </w:rPr>
      </w:pPr>
    </w:p>
    <w:p w14:paraId="40BA1D80" w14:textId="77777777" w:rsidR="00743A43" w:rsidRPr="00251308" w:rsidRDefault="00743A43" w:rsidP="00743A43">
      <w:pPr>
        <w:jc w:val="both"/>
        <w:rPr>
          <w:rFonts w:ascii="Sylfaen" w:hAnsi="Sylfaen"/>
          <w:sz w:val="22"/>
          <w:szCs w:val="22"/>
        </w:rPr>
      </w:pPr>
      <w:r w:rsidRPr="00251308">
        <w:rPr>
          <w:rFonts w:ascii="Sylfaen" w:hAnsi="Sylfaen"/>
          <w:sz w:val="22"/>
          <w:szCs w:val="22"/>
        </w:rPr>
        <w:t>W sprawach nie uregulowanych niniejszą umową mają zastosowanie odpowiednie przepisy kodeksu cywilnego i ustawy prawo zamówień publicznych.</w:t>
      </w:r>
    </w:p>
    <w:p w14:paraId="3F0A9AA1" w14:textId="77777777" w:rsidR="00743A43" w:rsidRPr="00251308" w:rsidRDefault="00743A43" w:rsidP="00743A43">
      <w:pPr>
        <w:jc w:val="both"/>
        <w:rPr>
          <w:rFonts w:ascii="Sylfaen" w:hAnsi="Sylfaen"/>
          <w:sz w:val="22"/>
          <w:szCs w:val="22"/>
        </w:rPr>
      </w:pPr>
    </w:p>
    <w:p w14:paraId="14DAF83E" w14:textId="77777777" w:rsidR="00743A43" w:rsidRPr="00251308" w:rsidRDefault="00743A43" w:rsidP="00743A43">
      <w:pPr>
        <w:ind w:left="3540" w:firstLine="708"/>
        <w:jc w:val="both"/>
        <w:rPr>
          <w:rFonts w:ascii="Sylfaen" w:hAnsi="Sylfaen"/>
          <w:sz w:val="22"/>
          <w:szCs w:val="22"/>
        </w:rPr>
      </w:pPr>
      <w:r w:rsidRPr="00251308">
        <w:rPr>
          <w:rFonts w:ascii="Sylfaen" w:hAnsi="Sylfaen"/>
          <w:sz w:val="22"/>
          <w:szCs w:val="22"/>
        </w:rPr>
        <w:t>§ 17</w:t>
      </w:r>
    </w:p>
    <w:p w14:paraId="2F722FA0" w14:textId="77777777" w:rsidR="00743A43" w:rsidRPr="00251308" w:rsidRDefault="00743A43" w:rsidP="00743A43">
      <w:pPr>
        <w:jc w:val="both"/>
        <w:rPr>
          <w:rFonts w:ascii="Sylfaen" w:hAnsi="Sylfaen"/>
          <w:sz w:val="22"/>
          <w:szCs w:val="22"/>
        </w:rPr>
      </w:pPr>
    </w:p>
    <w:p w14:paraId="4A99E371" w14:textId="77777777" w:rsidR="00743A43" w:rsidRPr="00251308" w:rsidRDefault="00743A43" w:rsidP="00743A43">
      <w:pPr>
        <w:jc w:val="both"/>
        <w:rPr>
          <w:rFonts w:ascii="Sylfaen" w:hAnsi="Sylfaen"/>
          <w:sz w:val="22"/>
          <w:szCs w:val="22"/>
        </w:rPr>
      </w:pPr>
      <w:r w:rsidRPr="00251308">
        <w:rPr>
          <w:rFonts w:ascii="Sylfaen" w:hAnsi="Sylfaen"/>
          <w:sz w:val="22"/>
          <w:szCs w:val="22"/>
        </w:rPr>
        <w:t>1.Umowę sporządzono w dwóch jednobrzmiących egzemplarzach, po jednym dla każdej ze stron.</w:t>
      </w:r>
    </w:p>
    <w:p w14:paraId="0CB7497C" w14:textId="77777777" w:rsidR="00743A43" w:rsidRPr="00251308" w:rsidRDefault="00743A43" w:rsidP="00743A43">
      <w:pPr>
        <w:jc w:val="both"/>
        <w:rPr>
          <w:rFonts w:ascii="Sylfaen" w:hAnsi="Sylfaen"/>
          <w:sz w:val="22"/>
          <w:szCs w:val="22"/>
        </w:rPr>
      </w:pPr>
      <w:r w:rsidRPr="00251308">
        <w:rPr>
          <w:rFonts w:ascii="Sylfaen" w:hAnsi="Sylfaen"/>
          <w:sz w:val="22"/>
          <w:szCs w:val="22"/>
        </w:rPr>
        <w:t>2.Umowa niniejsza wchodzi  w życie z dniem jej podpisania.</w:t>
      </w:r>
    </w:p>
    <w:p w14:paraId="5E31FCE5" w14:textId="77777777" w:rsidR="00743A43" w:rsidRPr="00251308" w:rsidRDefault="00743A43" w:rsidP="00743A43">
      <w:pPr>
        <w:rPr>
          <w:rFonts w:ascii="Sylfaen" w:hAnsi="Sylfaen"/>
          <w:sz w:val="22"/>
          <w:szCs w:val="22"/>
        </w:rPr>
      </w:pPr>
      <w:r w:rsidRPr="00251308">
        <w:rPr>
          <w:rFonts w:ascii="Sylfaen" w:hAnsi="Sylfaen"/>
          <w:bCs/>
          <w:sz w:val="22"/>
          <w:szCs w:val="22"/>
        </w:rPr>
        <w:t xml:space="preserve">DOSTAWCA </w:t>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t>ODBIORCA</w:t>
      </w:r>
    </w:p>
    <w:p w14:paraId="31A0A38D" w14:textId="77777777" w:rsidR="00C31AFB" w:rsidRDefault="00C31AFB" w:rsidP="00743A43">
      <w:pPr>
        <w:tabs>
          <w:tab w:val="left" w:pos="2127"/>
        </w:tabs>
        <w:jc w:val="both"/>
        <w:rPr>
          <w:rFonts w:ascii="Sylfaen" w:hAnsi="Sylfaen"/>
          <w:sz w:val="22"/>
          <w:szCs w:val="22"/>
        </w:rPr>
      </w:pPr>
    </w:p>
    <w:p w14:paraId="476449B6" w14:textId="39F277C9" w:rsidR="00743A43" w:rsidRPr="00356DCA" w:rsidRDefault="00743A43" w:rsidP="00743A43">
      <w:pPr>
        <w:tabs>
          <w:tab w:val="left" w:pos="2127"/>
        </w:tabs>
        <w:jc w:val="both"/>
        <w:rPr>
          <w:rFonts w:ascii="Sylfaen" w:hAnsi="Sylfaen"/>
          <w:sz w:val="22"/>
          <w:szCs w:val="22"/>
        </w:rPr>
      </w:pPr>
      <w:r w:rsidRPr="00356DCA">
        <w:rPr>
          <w:rFonts w:ascii="Sylfaen" w:hAnsi="Sylfaen"/>
          <w:sz w:val="22"/>
          <w:szCs w:val="22"/>
        </w:rPr>
        <w:lastRenderedPageBreak/>
        <w:t xml:space="preserve">PROJEKTOWANE POSTANOWIENIA  UMOWY dla części </w:t>
      </w:r>
      <w:r w:rsidR="00C31AFB">
        <w:rPr>
          <w:rFonts w:ascii="Sylfaen" w:hAnsi="Sylfaen"/>
          <w:sz w:val="22"/>
          <w:szCs w:val="22"/>
        </w:rPr>
        <w:t>2,3,8,10,11,12</w:t>
      </w:r>
    </w:p>
    <w:p w14:paraId="6D6CAF38" w14:textId="77777777" w:rsidR="00743A43" w:rsidRDefault="00743A43" w:rsidP="00743A43">
      <w:pPr>
        <w:pStyle w:val="Nagwek7"/>
        <w:ind w:left="1296" w:hanging="1296"/>
        <w:jc w:val="center"/>
        <w:rPr>
          <w:rFonts w:ascii="Sylfaen" w:hAnsi="Sylfaen"/>
          <w:bCs/>
          <w:lang w:val="pl-PL"/>
        </w:rPr>
      </w:pPr>
    </w:p>
    <w:p w14:paraId="7D8AEAF4" w14:textId="77777777" w:rsidR="00743A43" w:rsidRPr="009558BC" w:rsidRDefault="00743A43" w:rsidP="00743A43">
      <w:pPr>
        <w:pStyle w:val="Nagwek7"/>
        <w:ind w:left="1296" w:hanging="1296"/>
        <w:jc w:val="center"/>
        <w:rPr>
          <w:rFonts w:ascii="Sylfaen" w:hAnsi="Sylfaen"/>
          <w:bCs/>
          <w:i w:val="0"/>
        </w:rPr>
      </w:pPr>
      <w:r w:rsidRPr="009558BC">
        <w:rPr>
          <w:rFonts w:ascii="Sylfaen" w:hAnsi="Sylfaen"/>
          <w:bCs/>
          <w:i w:val="0"/>
        </w:rPr>
        <w:t>UMOWA   DOSTAWY</w:t>
      </w:r>
    </w:p>
    <w:p w14:paraId="55649D55" w14:textId="77777777" w:rsidR="00743A43" w:rsidRPr="009558BC" w:rsidRDefault="00743A43" w:rsidP="00743A43">
      <w:pPr>
        <w:pStyle w:val="Nagwek3"/>
        <w:ind w:left="0" w:hanging="2"/>
        <w:jc w:val="center"/>
        <w:rPr>
          <w:rFonts w:ascii="Sylfaen" w:hAnsi="Sylfaen"/>
          <w:sz w:val="22"/>
          <w:szCs w:val="22"/>
          <w:lang w:val="pl-PL"/>
        </w:rPr>
      </w:pPr>
      <w:proofErr w:type="spellStart"/>
      <w:r w:rsidRPr="009558BC">
        <w:rPr>
          <w:rFonts w:ascii="Sylfaen" w:hAnsi="Sylfaen"/>
          <w:bCs/>
          <w:sz w:val="22"/>
          <w:szCs w:val="22"/>
        </w:rPr>
        <w:t>Nr</w:t>
      </w:r>
      <w:proofErr w:type="spellEnd"/>
      <w:r w:rsidRPr="009558BC">
        <w:rPr>
          <w:rFonts w:ascii="Sylfaen" w:hAnsi="Sylfaen"/>
          <w:bCs/>
          <w:sz w:val="22"/>
          <w:szCs w:val="22"/>
        </w:rPr>
        <w:t xml:space="preserve"> : SSM.DZP.200.</w:t>
      </w:r>
      <w:r>
        <w:rPr>
          <w:rFonts w:ascii="Sylfaen" w:hAnsi="Sylfaen"/>
          <w:bCs/>
          <w:sz w:val="22"/>
          <w:szCs w:val="22"/>
          <w:lang w:val="pl-PL"/>
        </w:rPr>
        <w:t>4</w:t>
      </w:r>
      <w:r>
        <w:rPr>
          <w:rFonts w:ascii="Sylfaen" w:hAnsi="Sylfaen"/>
          <w:bCs/>
          <w:sz w:val="22"/>
          <w:szCs w:val="22"/>
        </w:rPr>
        <w:t>.202</w:t>
      </w:r>
      <w:r>
        <w:rPr>
          <w:rFonts w:ascii="Sylfaen" w:hAnsi="Sylfaen"/>
          <w:bCs/>
          <w:sz w:val="22"/>
          <w:szCs w:val="22"/>
          <w:lang w:val="pl-PL"/>
        </w:rPr>
        <w:t>3/1</w:t>
      </w:r>
    </w:p>
    <w:p w14:paraId="0FF4A81D" w14:textId="77777777" w:rsidR="00743A43" w:rsidRPr="009558BC" w:rsidRDefault="00743A43" w:rsidP="00743A43">
      <w:pPr>
        <w:rPr>
          <w:rFonts w:ascii="Sylfaen" w:hAnsi="Sylfaen"/>
          <w:sz w:val="22"/>
          <w:szCs w:val="22"/>
        </w:rPr>
      </w:pPr>
    </w:p>
    <w:p w14:paraId="37E21908" w14:textId="77777777" w:rsidR="00743A43" w:rsidRPr="009558BC" w:rsidRDefault="00743A43" w:rsidP="00743A43">
      <w:pPr>
        <w:rPr>
          <w:rFonts w:ascii="Sylfaen" w:hAnsi="Sylfaen"/>
          <w:sz w:val="22"/>
          <w:szCs w:val="22"/>
        </w:rPr>
      </w:pPr>
      <w:r w:rsidRPr="009558BC">
        <w:rPr>
          <w:rFonts w:ascii="Sylfaen" w:hAnsi="Sylfaen"/>
          <w:sz w:val="22"/>
          <w:szCs w:val="22"/>
        </w:rPr>
        <w:t xml:space="preserve">zawarta w dniu </w:t>
      </w:r>
      <w:r w:rsidRPr="009558BC">
        <w:rPr>
          <w:rFonts w:ascii="Sylfaen" w:hAnsi="Sylfaen"/>
          <w:bCs/>
          <w:sz w:val="22"/>
          <w:szCs w:val="22"/>
        </w:rPr>
        <w:t>.......................... roku</w:t>
      </w:r>
      <w:r w:rsidRPr="009558BC">
        <w:rPr>
          <w:rFonts w:ascii="Sylfaen" w:hAnsi="Sylfaen"/>
          <w:sz w:val="22"/>
          <w:szCs w:val="22"/>
        </w:rPr>
        <w:t xml:space="preserve">  pomiędzy :</w:t>
      </w:r>
    </w:p>
    <w:p w14:paraId="77E72018" w14:textId="77777777" w:rsidR="00743A43" w:rsidRPr="009558BC" w:rsidRDefault="00743A43" w:rsidP="00743A43">
      <w:pPr>
        <w:pStyle w:val="Nagwek2"/>
        <w:jc w:val="both"/>
        <w:rPr>
          <w:rFonts w:ascii="Sylfaen" w:hAnsi="Sylfaen"/>
          <w:color w:val="auto"/>
          <w:sz w:val="22"/>
          <w:szCs w:val="22"/>
        </w:rPr>
      </w:pPr>
    </w:p>
    <w:p w14:paraId="78C730E7" w14:textId="77777777" w:rsidR="00743A43" w:rsidRPr="009558BC" w:rsidRDefault="00743A43" w:rsidP="00743A43">
      <w:pPr>
        <w:pStyle w:val="Nagwek2"/>
        <w:jc w:val="both"/>
        <w:rPr>
          <w:rFonts w:ascii="Sylfaen" w:hAnsi="Sylfaen"/>
          <w:color w:val="auto"/>
          <w:sz w:val="22"/>
          <w:szCs w:val="22"/>
        </w:rPr>
      </w:pPr>
      <w:r w:rsidRPr="009558BC">
        <w:rPr>
          <w:rFonts w:ascii="Sylfaen" w:hAnsi="Sylfaen"/>
          <w:color w:val="auto"/>
          <w:sz w:val="22"/>
          <w:szCs w:val="22"/>
        </w:rPr>
        <w:t>Specjalistycznym Szpitalem Miejskim im. Mikołaja Kopernika w Toruniu, ul. Batorego 17/19 wpisanym do Krajowego Rejestru Sądowego w Sądzie  Rejonowym w Toruniu, VII Wydział Gospodarczy Krajowego Rejestru Sądowego pod nr KRS 2564, NIP 879-20-76-803, REGON 870252274</w:t>
      </w:r>
    </w:p>
    <w:p w14:paraId="0CABF53F" w14:textId="77777777" w:rsidR="00743A43" w:rsidRPr="009558BC" w:rsidRDefault="00743A43" w:rsidP="00743A43">
      <w:pPr>
        <w:rPr>
          <w:rFonts w:ascii="Sylfaen" w:hAnsi="Sylfaen"/>
          <w:sz w:val="22"/>
          <w:szCs w:val="22"/>
        </w:rPr>
      </w:pPr>
      <w:r w:rsidRPr="009558BC">
        <w:rPr>
          <w:rFonts w:ascii="Sylfaen" w:hAnsi="Sylfaen"/>
          <w:sz w:val="22"/>
          <w:szCs w:val="22"/>
        </w:rPr>
        <w:t>reprezentowanym przez :</w:t>
      </w:r>
    </w:p>
    <w:p w14:paraId="3BEC37F2" w14:textId="77777777" w:rsidR="00743A43" w:rsidRPr="009558BC" w:rsidRDefault="00743A43" w:rsidP="00743A43">
      <w:pPr>
        <w:rPr>
          <w:rFonts w:ascii="Sylfaen" w:hAnsi="Sylfaen"/>
          <w:sz w:val="22"/>
          <w:szCs w:val="22"/>
        </w:rPr>
      </w:pPr>
    </w:p>
    <w:p w14:paraId="702B1262" w14:textId="77777777" w:rsidR="00743A43" w:rsidRPr="009558BC" w:rsidRDefault="00743A43" w:rsidP="00743A43">
      <w:pPr>
        <w:rPr>
          <w:rFonts w:ascii="Sylfaen" w:hAnsi="Sylfaen"/>
          <w:sz w:val="22"/>
          <w:szCs w:val="22"/>
        </w:rPr>
      </w:pPr>
      <w:r w:rsidRPr="009558BC">
        <w:rPr>
          <w:rFonts w:ascii="Sylfaen" w:hAnsi="Sylfaen"/>
          <w:sz w:val="22"/>
          <w:szCs w:val="22"/>
        </w:rPr>
        <w:t xml:space="preserve">…………………………. – Dyrektora </w:t>
      </w:r>
    </w:p>
    <w:p w14:paraId="3F6D20C7" w14:textId="77777777" w:rsidR="00743A43" w:rsidRPr="009558BC" w:rsidRDefault="00743A43" w:rsidP="00743A43">
      <w:pPr>
        <w:rPr>
          <w:rFonts w:ascii="Sylfaen" w:hAnsi="Sylfaen"/>
          <w:sz w:val="22"/>
          <w:szCs w:val="22"/>
        </w:rPr>
      </w:pPr>
    </w:p>
    <w:p w14:paraId="588F50C7" w14:textId="77777777" w:rsidR="00743A43" w:rsidRPr="009558BC" w:rsidRDefault="00743A43" w:rsidP="00743A43">
      <w:pPr>
        <w:rPr>
          <w:rFonts w:ascii="Sylfaen" w:hAnsi="Sylfaen"/>
          <w:sz w:val="22"/>
          <w:szCs w:val="22"/>
        </w:rPr>
      </w:pPr>
      <w:r w:rsidRPr="009558BC">
        <w:rPr>
          <w:rFonts w:ascii="Sylfaen" w:hAnsi="Sylfaen"/>
          <w:sz w:val="22"/>
          <w:szCs w:val="22"/>
        </w:rPr>
        <w:t>zwanym dalej „Odbiorcą”, a</w:t>
      </w:r>
    </w:p>
    <w:p w14:paraId="0D1ABE02" w14:textId="77777777" w:rsidR="00743A43" w:rsidRPr="009558BC" w:rsidRDefault="00743A43" w:rsidP="00743A43">
      <w:pPr>
        <w:rPr>
          <w:rFonts w:ascii="Sylfaen" w:hAnsi="Sylfaen"/>
          <w:sz w:val="22"/>
          <w:szCs w:val="22"/>
        </w:rPr>
      </w:pPr>
    </w:p>
    <w:p w14:paraId="55F812CA" w14:textId="77777777" w:rsidR="00743A43" w:rsidRPr="009558BC" w:rsidRDefault="00743A43" w:rsidP="00743A43">
      <w:pPr>
        <w:rPr>
          <w:rFonts w:ascii="Sylfaen" w:hAnsi="Sylfaen"/>
          <w:sz w:val="22"/>
          <w:szCs w:val="22"/>
        </w:rPr>
      </w:pPr>
      <w:r w:rsidRPr="009558BC">
        <w:rPr>
          <w:rFonts w:ascii="Sylfaen" w:hAnsi="Sylfaen"/>
          <w:sz w:val="22"/>
          <w:szCs w:val="22"/>
        </w:rPr>
        <w:t>..............................</w:t>
      </w:r>
    </w:p>
    <w:p w14:paraId="28F5B4D6" w14:textId="77777777" w:rsidR="00743A43" w:rsidRPr="009558BC" w:rsidRDefault="00743A43" w:rsidP="00743A43">
      <w:pPr>
        <w:rPr>
          <w:rFonts w:ascii="Sylfaen" w:hAnsi="Sylfaen" w:cs="Lucida Sans Unicode"/>
          <w:sz w:val="22"/>
          <w:szCs w:val="22"/>
        </w:rPr>
      </w:pPr>
      <w:r w:rsidRPr="009558BC">
        <w:rPr>
          <w:rFonts w:ascii="Sylfaen" w:hAnsi="Sylfaen" w:cs="Lucida Sans Unicode"/>
          <w:sz w:val="22"/>
          <w:szCs w:val="22"/>
        </w:rPr>
        <w:t>reprezentowaną przez :</w:t>
      </w:r>
    </w:p>
    <w:p w14:paraId="75274D55" w14:textId="77777777" w:rsidR="00743A43" w:rsidRPr="009558BC" w:rsidRDefault="00743A43" w:rsidP="00743A43">
      <w:pPr>
        <w:pStyle w:val="Nagwek2"/>
        <w:numPr>
          <w:ilvl w:val="1"/>
          <w:numId w:val="0"/>
        </w:numPr>
        <w:tabs>
          <w:tab w:val="num" w:pos="576"/>
        </w:tabs>
        <w:ind w:left="576" w:hanging="576"/>
        <w:rPr>
          <w:rFonts w:ascii="Sylfaen" w:hAnsi="Sylfaen"/>
          <w:color w:val="auto"/>
          <w:sz w:val="22"/>
          <w:szCs w:val="22"/>
        </w:rPr>
      </w:pPr>
      <w:r w:rsidRPr="009558BC">
        <w:rPr>
          <w:rFonts w:ascii="Sylfaen" w:hAnsi="Sylfaen"/>
          <w:color w:val="auto"/>
          <w:sz w:val="22"/>
          <w:szCs w:val="22"/>
        </w:rPr>
        <w:t>..............................</w:t>
      </w:r>
    </w:p>
    <w:p w14:paraId="7FCE9CAD" w14:textId="77777777" w:rsidR="00743A43" w:rsidRPr="009558BC" w:rsidRDefault="00743A43" w:rsidP="00743A43">
      <w:pPr>
        <w:pStyle w:val="Stopka"/>
        <w:rPr>
          <w:rFonts w:ascii="Sylfaen" w:hAnsi="Sylfaen"/>
          <w:sz w:val="22"/>
          <w:szCs w:val="22"/>
        </w:rPr>
      </w:pPr>
    </w:p>
    <w:p w14:paraId="345DA125" w14:textId="77777777" w:rsidR="00743A43" w:rsidRPr="009558BC" w:rsidRDefault="00743A43" w:rsidP="00743A43">
      <w:pPr>
        <w:rPr>
          <w:rFonts w:ascii="Sylfaen" w:hAnsi="Sylfaen"/>
          <w:sz w:val="22"/>
          <w:szCs w:val="22"/>
        </w:rPr>
      </w:pPr>
      <w:r w:rsidRPr="009558BC">
        <w:rPr>
          <w:rFonts w:ascii="Sylfaen" w:hAnsi="Sylfaen"/>
          <w:sz w:val="22"/>
          <w:szCs w:val="22"/>
        </w:rPr>
        <w:t>zwaną dalej „Dostawcą”.</w:t>
      </w:r>
    </w:p>
    <w:p w14:paraId="06FBCB82" w14:textId="77777777" w:rsidR="00743A43" w:rsidRPr="009558BC" w:rsidRDefault="00743A43" w:rsidP="00743A43">
      <w:pPr>
        <w:rPr>
          <w:rFonts w:ascii="Sylfaen" w:hAnsi="Sylfaen"/>
          <w:sz w:val="22"/>
          <w:szCs w:val="22"/>
        </w:rPr>
      </w:pPr>
    </w:p>
    <w:p w14:paraId="04BADD26" w14:textId="77777777" w:rsidR="00743A43" w:rsidRPr="009558BC" w:rsidRDefault="00743A43" w:rsidP="00743A43">
      <w:pPr>
        <w:jc w:val="both"/>
        <w:rPr>
          <w:rFonts w:ascii="Sylfaen" w:hAnsi="Sylfaen"/>
          <w:sz w:val="22"/>
          <w:szCs w:val="22"/>
        </w:rPr>
      </w:pPr>
      <w:r w:rsidRPr="009558BC">
        <w:rPr>
          <w:rFonts w:ascii="Sylfaen" w:hAnsi="Sylfaen"/>
          <w:sz w:val="22"/>
          <w:szCs w:val="22"/>
        </w:rPr>
        <w:t xml:space="preserve">                                                               </w:t>
      </w:r>
      <w:r w:rsidRPr="009558BC">
        <w:rPr>
          <w:rFonts w:ascii="Sylfaen" w:hAnsi="Sylfaen"/>
          <w:sz w:val="22"/>
          <w:szCs w:val="22"/>
        </w:rPr>
        <w:tab/>
      </w:r>
      <w:r w:rsidRPr="009558BC">
        <w:rPr>
          <w:rFonts w:ascii="Sylfaen" w:hAnsi="Sylfaen"/>
          <w:sz w:val="22"/>
          <w:szCs w:val="22"/>
        </w:rPr>
        <w:tab/>
        <w:t xml:space="preserve"> § 1</w:t>
      </w:r>
    </w:p>
    <w:p w14:paraId="0FC2A0A6" w14:textId="77777777" w:rsidR="00743A43" w:rsidRPr="009558BC" w:rsidRDefault="00743A43" w:rsidP="00743A43">
      <w:pPr>
        <w:jc w:val="both"/>
        <w:rPr>
          <w:rFonts w:ascii="Sylfaen" w:hAnsi="Sylfaen"/>
          <w:bCs/>
          <w:sz w:val="22"/>
          <w:szCs w:val="22"/>
        </w:rPr>
      </w:pPr>
    </w:p>
    <w:p w14:paraId="3899A95E" w14:textId="6211CC34" w:rsidR="00743A43" w:rsidRPr="009558BC" w:rsidRDefault="00743A43" w:rsidP="00743A43">
      <w:pPr>
        <w:pStyle w:val="Tekstpodstawowy"/>
        <w:spacing w:after="0"/>
        <w:rPr>
          <w:rFonts w:ascii="Sylfaen" w:hAnsi="Sylfaen"/>
          <w:bCs/>
          <w:sz w:val="22"/>
          <w:szCs w:val="22"/>
        </w:rPr>
      </w:pPr>
      <w:r w:rsidRPr="009558BC">
        <w:rPr>
          <w:rFonts w:ascii="Sylfaen" w:hAnsi="Sylfaen"/>
          <w:bCs/>
          <w:sz w:val="22"/>
          <w:szCs w:val="22"/>
        </w:rPr>
        <w:t xml:space="preserve">1.Umowę zawarto w wyniku wyboru oferty Dostawcy przez Odbiorcę w części nr </w:t>
      </w:r>
      <w:r w:rsidR="00187085">
        <w:rPr>
          <w:rFonts w:ascii="Sylfaen" w:hAnsi="Sylfaen"/>
          <w:bCs/>
          <w:sz w:val="22"/>
          <w:szCs w:val="22"/>
        </w:rPr>
        <w:t>2,3,</w:t>
      </w:r>
      <w:r w:rsidR="00C31AFB">
        <w:rPr>
          <w:rFonts w:ascii="Sylfaen" w:hAnsi="Sylfaen"/>
          <w:bCs/>
          <w:sz w:val="22"/>
          <w:szCs w:val="22"/>
        </w:rPr>
        <w:t>8,</w:t>
      </w:r>
      <w:r w:rsidR="00187085">
        <w:rPr>
          <w:rFonts w:ascii="Sylfaen" w:hAnsi="Sylfaen"/>
          <w:bCs/>
          <w:sz w:val="22"/>
          <w:szCs w:val="22"/>
        </w:rPr>
        <w:t xml:space="preserve">10,11,12 </w:t>
      </w:r>
      <w:r>
        <w:rPr>
          <w:rFonts w:ascii="Sylfaen" w:hAnsi="Sylfaen"/>
          <w:bCs/>
          <w:sz w:val="22"/>
          <w:szCs w:val="22"/>
        </w:rPr>
        <w:t xml:space="preserve"> w </w:t>
      </w:r>
      <w:r w:rsidRPr="009558BC">
        <w:rPr>
          <w:rFonts w:ascii="Sylfaen" w:hAnsi="Sylfaen"/>
          <w:bCs/>
          <w:sz w:val="22"/>
          <w:szCs w:val="22"/>
        </w:rPr>
        <w:t xml:space="preserve">postępowaniu o zamówienie publiczne w trybie podstawowym dotyczącym dostawy </w:t>
      </w:r>
      <w:r w:rsidR="00187085">
        <w:rPr>
          <w:rFonts w:ascii="Sylfaen" w:hAnsi="Sylfaen"/>
          <w:bCs/>
          <w:sz w:val="22"/>
          <w:szCs w:val="22"/>
        </w:rPr>
        <w:t xml:space="preserve">sprzętu i </w:t>
      </w:r>
      <w:r>
        <w:rPr>
          <w:rFonts w:ascii="Sylfaen" w:hAnsi="Sylfaen"/>
          <w:bCs/>
          <w:sz w:val="22"/>
          <w:szCs w:val="22"/>
        </w:rPr>
        <w:t xml:space="preserve">aparatury </w:t>
      </w:r>
      <w:r w:rsidR="00187085">
        <w:rPr>
          <w:rFonts w:ascii="Sylfaen" w:hAnsi="Sylfaen"/>
          <w:bCs/>
          <w:sz w:val="22"/>
          <w:szCs w:val="22"/>
        </w:rPr>
        <w:t>medycznej</w:t>
      </w:r>
      <w:r w:rsidRPr="009558BC">
        <w:rPr>
          <w:rFonts w:ascii="Sylfaen" w:hAnsi="Sylfaen"/>
          <w:bCs/>
          <w:sz w:val="22"/>
          <w:szCs w:val="22"/>
        </w:rPr>
        <w:t>.</w:t>
      </w:r>
    </w:p>
    <w:p w14:paraId="7A03434D" w14:textId="77777777" w:rsidR="00743A43" w:rsidRPr="009558BC" w:rsidRDefault="00743A43" w:rsidP="00743A43">
      <w:pPr>
        <w:pStyle w:val="Tekstpodstawowy"/>
        <w:spacing w:after="0"/>
        <w:rPr>
          <w:rFonts w:ascii="Sylfaen" w:hAnsi="Sylfaen"/>
          <w:bCs/>
          <w:sz w:val="22"/>
          <w:szCs w:val="22"/>
        </w:rPr>
      </w:pPr>
      <w:r w:rsidRPr="009558BC">
        <w:rPr>
          <w:rFonts w:ascii="Sylfaen" w:hAnsi="Sylfaen"/>
          <w:bCs/>
          <w:sz w:val="22"/>
          <w:szCs w:val="22"/>
        </w:rPr>
        <w:t>2.Integralną część niniejszej umowy stanowi oferta przetargowa Dostawcy.</w:t>
      </w:r>
    </w:p>
    <w:p w14:paraId="6A39DE1A" w14:textId="77777777" w:rsidR="00743A43" w:rsidRPr="009558BC" w:rsidRDefault="00743A43" w:rsidP="00743A43">
      <w:pPr>
        <w:pStyle w:val="Tekstpodstawowy"/>
        <w:spacing w:after="0"/>
        <w:rPr>
          <w:rFonts w:ascii="Sylfaen" w:hAnsi="Sylfaen"/>
          <w:bCs/>
          <w:sz w:val="22"/>
          <w:szCs w:val="22"/>
        </w:rPr>
      </w:pPr>
      <w:r w:rsidRPr="009558BC">
        <w:rPr>
          <w:rFonts w:ascii="Sylfaen" w:hAnsi="Sylfaen"/>
          <w:bCs/>
          <w:sz w:val="22"/>
          <w:szCs w:val="22"/>
        </w:rPr>
        <w:t xml:space="preserve">3.Integralną cześć niniejszej umowy stanowi załącznik nr 2 - </w:t>
      </w:r>
      <w:r w:rsidRPr="009558BC">
        <w:rPr>
          <w:rFonts w:ascii="Sylfaen" w:eastAsia="Arial" w:hAnsi="Sylfaen"/>
          <w:sz w:val="22"/>
          <w:szCs w:val="22"/>
        </w:rPr>
        <w:t>Informacje o sposobie przetwarzania danych osobowych przez Specjalistyczny Szpital Miejski im. M. Kopernika w Toruniu.</w:t>
      </w:r>
    </w:p>
    <w:p w14:paraId="490A7279" w14:textId="77777777" w:rsidR="00743A43" w:rsidRPr="009558BC" w:rsidRDefault="00743A43" w:rsidP="00743A43">
      <w:pPr>
        <w:pStyle w:val="Tekstpodstawowy"/>
        <w:spacing w:after="0"/>
        <w:rPr>
          <w:rFonts w:ascii="Sylfaen" w:hAnsi="Sylfaen"/>
          <w:bCs/>
          <w:sz w:val="22"/>
          <w:szCs w:val="22"/>
        </w:rPr>
      </w:pPr>
      <w:r w:rsidRPr="009558BC">
        <w:rPr>
          <w:rFonts w:ascii="Sylfaen" w:hAnsi="Sylfaen"/>
          <w:bCs/>
          <w:sz w:val="22"/>
          <w:szCs w:val="22"/>
        </w:rPr>
        <w:t xml:space="preserve">4.Integralną cześć niniejszej umowy stanowi załącznik nr 3 - </w:t>
      </w:r>
      <w:r w:rsidRPr="009558BC">
        <w:rPr>
          <w:rFonts w:ascii="Sylfaen" w:hAnsi="Sylfaen"/>
          <w:sz w:val="22"/>
          <w:szCs w:val="22"/>
        </w:rPr>
        <w:t>oświadczenie o akceptacji faktur wystawianych i przesyłanych w formie elektronicznej.</w:t>
      </w:r>
    </w:p>
    <w:p w14:paraId="30D65C6E" w14:textId="77777777" w:rsidR="00743A43" w:rsidRPr="009558BC" w:rsidRDefault="00743A43" w:rsidP="00743A43">
      <w:pPr>
        <w:pStyle w:val="Tekstpodstawowy"/>
        <w:rPr>
          <w:rFonts w:ascii="Sylfaen" w:hAnsi="Sylfaen"/>
          <w:bCs/>
          <w:sz w:val="22"/>
          <w:szCs w:val="22"/>
        </w:rPr>
      </w:pPr>
    </w:p>
    <w:p w14:paraId="2AA4C4F3" w14:textId="77777777" w:rsidR="00743A43" w:rsidRPr="009558BC" w:rsidRDefault="00743A43" w:rsidP="00743A43">
      <w:pPr>
        <w:ind w:left="3824" w:firstLine="424"/>
        <w:rPr>
          <w:rFonts w:ascii="Sylfaen" w:hAnsi="Sylfaen"/>
          <w:sz w:val="22"/>
          <w:szCs w:val="22"/>
        </w:rPr>
      </w:pPr>
      <w:r w:rsidRPr="009558BC">
        <w:rPr>
          <w:rFonts w:ascii="Sylfaen" w:hAnsi="Sylfaen"/>
          <w:sz w:val="22"/>
          <w:szCs w:val="22"/>
        </w:rPr>
        <w:t>§ 2</w:t>
      </w:r>
    </w:p>
    <w:p w14:paraId="0E2461B7" w14:textId="77777777" w:rsidR="00743A43" w:rsidRPr="009558BC" w:rsidRDefault="00743A43" w:rsidP="00743A43">
      <w:pPr>
        <w:ind w:left="284" w:hanging="284"/>
        <w:jc w:val="center"/>
        <w:rPr>
          <w:rFonts w:ascii="Sylfaen" w:hAnsi="Sylfaen"/>
          <w:sz w:val="22"/>
          <w:szCs w:val="22"/>
        </w:rPr>
      </w:pPr>
    </w:p>
    <w:p w14:paraId="24C56F3E" w14:textId="77777777" w:rsidR="00743A43" w:rsidRPr="009558BC" w:rsidRDefault="00743A43" w:rsidP="00743A43">
      <w:pPr>
        <w:pStyle w:val="Tekstpodstawowy"/>
        <w:spacing w:after="0"/>
        <w:rPr>
          <w:rFonts w:ascii="Sylfaen" w:hAnsi="Sylfaen"/>
          <w:bCs/>
          <w:sz w:val="22"/>
          <w:szCs w:val="22"/>
        </w:rPr>
      </w:pPr>
      <w:r w:rsidRPr="009558BC">
        <w:rPr>
          <w:rFonts w:ascii="Sylfaen" w:hAnsi="Sylfaen"/>
          <w:bCs/>
          <w:sz w:val="22"/>
          <w:szCs w:val="22"/>
        </w:rPr>
        <w:t xml:space="preserve">1.Przedmiotem umowy jest dostawa i montaż … dla Specjalistycznego Szpitala Miejskiego im. Mikołaja Kopernika w Toruniu. </w:t>
      </w:r>
    </w:p>
    <w:p w14:paraId="4549551F" w14:textId="77777777" w:rsidR="00743A43" w:rsidRPr="009558BC" w:rsidRDefault="00743A43" w:rsidP="00743A43">
      <w:pPr>
        <w:pStyle w:val="Tekstpodstawowy"/>
        <w:spacing w:after="0"/>
        <w:rPr>
          <w:rFonts w:ascii="Sylfaen" w:hAnsi="Sylfaen"/>
          <w:bCs/>
          <w:sz w:val="22"/>
          <w:szCs w:val="22"/>
        </w:rPr>
      </w:pPr>
      <w:r w:rsidRPr="009558BC">
        <w:rPr>
          <w:rFonts w:ascii="Sylfaen" w:hAnsi="Sylfaen"/>
          <w:bCs/>
          <w:sz w:val="22"/>
          <w:szCs w:val="22"/>
        </w:rPr>
        <w:t>2.Opis przedmiotu umowy, ilość i cenę zawiera załącznik do niniejszej umowy, który stanowi jej integralną cześć.</w:t>
      </w:r>
    </w:p>
    <w:p w14:paraId="29535790" w14:textId="77777777" w:rsidR="00743A43" w:rsidRPr="009558BC" w:rsidRDefault="00743A43" w:rsidP="00743A43">
      <w:pPr>
        <w:jc w:val="center"/>
        <w:rPr>
          <w:rFonts w:ascii="Sylfaen" w:hAnsi="Sylfaen"/>
          <w:sz w:val="22"/>
          <w:szCs w:val="22"/>
        </w:rPr>
      </w:pPr>
      <w:r w:rsidRPr="009558BC">
        <w:rPr>
          <w:rFonts w:ascii="Sylfaen" w:hAnsi="Sylfaen"/>
          <w:sz w:val="22"/>
          <w:szCs w:val="22"/>
        </w:rPr>
        <w:t>§ 3</w:t>
      </w:r>
    </w:p>
    <w:p w14:paraId="7D52E5DB" w14:textId="77777777" w:rsidR="00743A43" w:rsidRPr="009558BC" w:rsidRDefault="00743A43" w:rsidP="00743A43">
      <w:pPr>
        <w:jc w:val="both"/>
        <w:rPr>
          <w:rFonts w:ascii="Sylfaen" w:hAnsi="Sylfaen"/>
          <w:sz w:val="22"/>
          <w:szCs w:val="22"/>
        </w:rPr>
      </w:pPr>
    </w:p>
    <w:p w14:paraId="70490BC0" w14:textId="77777777" w:rsidR="00743A43" w:rsidRPr="009558BC" w:rsidRDefault="00743A43" w:rsidP="00743A43">
      <w:pPr>
        <w:jc w:val="both"/>
        <w:rPr>
          <w:rFonts w:ascii="Sylfaen" w:hAnsi="Sylfaen"/>
          <w:sz w:val="22"/>
          <w:szCs w:val="22"/>
        </w:rPr>
      </w:pPr>
      <w:r w:rsidRPr="009558BC">
        <w:rPr>
          <w:rFonts w:ascii="Sylfaen" w:hAnsi="Sylfaen"/>
          <w:sz w:val="22"/>
          <w:szCs w:val="22"/>
        </w:rPr>
        <w:t xml:space="preserve">Dostawca zobowiązany jest do dostarczenia i montażu przedmiotu umowy w terminie do </w:t>
      </w:r>
      <w:r>
        <w:rPr>
          <w:rFonts w:ascii="Sylfaen" w:hAnsi="Sylfaen"/>
          <w:sz w:val="22"/>
          <w:szCs w:val="22"/>
        </w:rPr>
        <w:t>90 dni od daty zawarcia niniejszej umowy.</w:t>
      </w:r>
    </w:p>
    <w:p w14:paraId="5CEE3111" w14:textId="77777777" w:rsidR="00C31AFB" w:rsidRDefault="00C31AFB" w:rsidP="00743A43">
      <w:pPr>
        <w:ind w:left="3540" w:firstLine="708"/>
        <w:jc w:val="both"/>
        <w:rPr>
          <w:rFonts w:ascii="Sylfaen" w:hAnsi="Sylfaen"/>
          <w:sz w:val="22"/>
          <w:szCs w:val="22"/>
        </w:rPr>
      </w:pPr>
    </w:p>
    <w:p w14:paraId="3D54B511" w14:textId="5FD3D70F" w:rsidR="00743A43" w:rsidRPr="00251308" w:rsidRDefault="00743A43" w:rsidP="00743A43">
      <w:pPr>
        <w:ind w:left="3540" w:firstLine="708"/>
        <w:jc w:val="both"/>
        <w:rPr>
          <w:rFonts w:ascii="Sylfaen" w:hAnsi="Sylfaen"/>
          <w:sz w:val="22"/>
          <w:szCs w:val="22"/>
        </w:rPr>
      </w:pPr>
      <w:r w:rsidRPr="00251308">
        <w:rPr>
          <w:rFonts w:ascii="Sylfaen" w:hAnsi="Sylfaen"/>
          <w:sz w:val="22"/>
          <w:szCs w:val="22"/>
        </w:rPr>
        <w:lastRenderedPageBreak/>
        <w:t xml:space="preserve">§ 4 </w:t>
      </w:r>
    </w:p>
    <w:p w14:paraId="75B331CD" w14:textId="77777777" w:rsidR="00743A43" w:rsidRPr="00251308" w:rsidRDefault="00743A43" w:rsidP="00743A43">
      <w:pPr>
        <w:jc w:val="both"/>
        <w:rPr>
          <w:rFonts w:ascii="Sylfaen" w:hAnsi="Sylfaen"/>
          <w:sz w:val="22"/>
          <w:szCs w:val="22"/>
        </w:rPr>
      </w:pPr>
    </w:p>
    <w:p w14:paraId="768A8380" w14:textId="77777777" w:rsidR="00743A43" w:rsidRPr="00251308" w:rsidRDefault="00743A43" w:rsidP="00743A43">
      <w:pPr>
        <w:jc w:val="both"/>
        <w:rPr>
          <w:rFonts w:ascii="Sylfaen" w:hAnsi="Sylfaen"/>
          <w:sz w:val="22"/>
          <w:szCs w:val="22"/>
        </w:rPr>
      </w:pPr>
      <w:r>
        <w:rPr>
          <w:rFonts w:ascii="Sylfaen" w:hAnsi="Sylfaen"/>
          <w:sz w:val="22"/>
          <w:szCs w:val="22"/>
        </w:rPr>
        <w:t>1.</w:t>
      </w:r>
      <w:r w:rsidRPr="00251308">
        <w:rPr>
          <w:rFonts w:ascii="Sylfaen" w:hAnsi="Sylfaen"/>
          <w:sz w:val="22"/>
          <w:szCs w:val="22"/>
        </w:rPr>
        <w:t>Dostawca dostarczy przedmiot umowy na własny koszt i własnym transportem do siedziby Odbiorcy.</w:t>
      </w:r>
    </w:p>
    <w:p w14:paraId="3AE3B36C" w14:textId="77777777" w:rsidR="00743A43" w:rsidRPr="00251308" w:rsidRDefault="00743A43" w:rsidP="00743A43">
      <w:pPr>
        <w:jc w:val="both"/>
        <w:rPr>
          <w:rFonts w:ascii="Sylfaen" w:hAnsi="Sylfaen"/>
          <w:sz w:val="22"/>
          <w:szCs w:val="22"/>
        </w:rPr>
      </w:pPr>
      <w:r>
        <w:rPr>
          <w:rFonts w:ascii="Sylfaen" w:hAnsi="Sylfaen"/>
          <w:sz w:val="22"/>
          <w:szCs w:val="22"/>
        </w:rPr>
        <w:t>2.</w:t>
      </w:r>
      <w:r w:rsidRPr="00251308">
        <w:rPr>
          <w:rFonts w:ascii="Sylfaen" w:hAnsi="Sylfaen"/>
          <w:sz w:val="22"/>
          <w:szCs w:val="22"/>
        </w:rPr>
        <w:t>Przedmiot umowy powinien być zabezpieczony przed jego uszkodzeniem. Dostawca ponosi wszelkie konsekwencje z tytułu nienależytego transportu lub powstałych uszkodzeń bądź strat ilościowych przedmiotu umowy.</w:t>
      </w:r>
    </w:p>
    <w:p w14:paraId="4C66FBB1" w14:textId="77777777" w:rsidR="00743A43" w:rsidRPr="00251308" w:rsidRDefault="00743A43" w:rsidP="00743A43">
      <w:pPr>
        <w:ind w:left="3540" w:firstLine="708"/>
        <w:jc w:val="both"/>
        <w:rPr>
          <w:rFonts w:ascii="Sylfaen" w:hAnsi="Sylfaen"/>
          <w:sz w:val="22"/>
          <w:szCs w:val="22"/>
        </w:rPr>
      </w:pPr>
    </w:p>
    <w:p w14:paraId="25D29DC1" w14:textId="77777777" w:rsidR="00743A43" w:rsidRPr="00251308" w:rsidRDefault="00743A43" w:rsidP="00743A43">
      <w:pPr>
        <w:ind w:left="3540" w:firstLine="708"/>
        <w:jc w:val="both"/>
        <w:rPr>
          <w:rFonts w:ascii="Sylfaen" w:hAnsi="Sylfaen"/>
          <w:sz w:val="22"/>
          <w:szCs w:val="22"/>
        </w:rPr>
      </w:pPr>
      <w:r w:rsidRPr="00251308">
        <w:rPr>
          <w:rFonts w:ascii="Sylfaen" w:hAnsi="Sylfaen"/>
          <w:sz w:val="22"/>
          <w:szCs w:val="22"/>
        </w:rPr>
        <w:t xml:space="preserve">§ 5 </w:t>
      </w:r>
    </w:p>
    <w:p w14:paraId="1BFAB089" w14:textId="77777777" w:rsidR="00743A43" w:rsidRPr="00251308" w:rsidRDefault="00743A43" w:rsidP="00743A43">
      <w:pPr>
        <w:jc w:val="both"/>
        <w:rPr>
          <w:rFonts w:ascii="Sylfaen" w:hAnsi="Sylfaen"/>
          <w:sz w:val="22"/>
          <w:szCs w:val="22"/>
        </w:rPr>
      </w:pPr>
    </w:p>
    <w:p w14:paraId="7B532CD1" w14:textId="77777777" w:rsidR="00743A43" w:rsidRPr="00251308" w:rsidRDefault="00743A43" w:rsidP="00743A43">
      <w:pPr>
        <w:jc w:val="both"/>
        <w:rPr>
          <w:rFonts w:ascii="Sylfaen" w:hAnsi="Sylfaen"/>
          <w:sz w:val="22"/>
          <w:szCs w:val="22"/>
        </w:rPr>
      </w:pPr>
      <w:r w:rsidRPr="00251308">
        <w:rPr>
          <w:rFonts w:ascii="Sylfaen" w:hAnsi="Sylfaen"/>
          <w:sz w:val="22"/>
          <w:szCs w:val="22"/>
        </w:rPr>
        <w:t>Dostawca może za zgodą Odbiorcy dostarczyć przedmiot niniejszej umowy przy pomocy osób trzecich, za które działania /zaniechania/ jak za własne ponosi odpowiedzialność Dostawca.</w:t>
      </w:r>
    </w:p>
    <w:p w14:paraId="40EB3ED8" w14:textId="77777777" w:rsidR="00743A43" w:rsidRPr="00251308" w:rsidRDefault="00743A43" w:rsidP="00743A43">
      <w:pPr>
        <w:jc w:val="both"/>
        <w:rPr>
          <w:rFonts w:ascii="Sylfaen" w:hAnsi="Sylfaen"/>
          <w:sz w:val="22"/>
          <w:szCs w:val="22"/>
        </w:rPr>
      </w:pPr>
    </w:p>
    <w:p w14:paraId="1BD6B41F" w14:textId="77777777" w:rsidR="00743A43" w:rsidRPr="00251308" w:rsidRDefault="00743A43" w:rsidP="00743A43">
      <w:pPr>
        <w:ind w:left="3540" w:firstLine="708"/>
        <w:jc w:val="both"/>
        <w:rPr>
          <w:rFonts w:ascii="Sylfaen" w:hAnsi="Sylfaen"/>
          <w:sz w:val="22"/>
          <w:szCs w:val="22"/>
        </w:rPr>
      </w:pPr>
      <w:r w:rsidRPr="00251308">
        <w:rPr>
          <w:rFonts w:ascii="Sylfaen" w:hAnsi="Sylfaen"/>
          <w:sz w:val="22"/>
          <w:szCs w:val="22"/>
        </w:rPr>
        <w:t xml:space="preserve">§ 6 </w:t>
      </w:r>
    </w:p>
    <w:p w14:paraId="16C8BFF6" w14:textId="77777777" w:rsidR="00743A43" w:rsidRPr="00251308" w:rsidRDefault="00743A43" w:rsidP="00743A43">
      <w:pPr>
        <w:jc w:val="both"/>
        <w:rPr>
          <w:rFonts w:ascii="Sylfaen" w:hAnsi="Sylfaen"/>
          <w:sz w:val="22"/>
          <w:szCs w:val="22"/>
        </w:rPr>
      </w:pPr>
    </w:p>
    <w:p w14:paraId="2E790AC6" w14:textId="77777777" w:rsidR="00743A43" w:rsidRPr="00251308" w:rsidRDefault="00743A43" w:rsidP="00743A43">
      <w:pPr>
        <w:jc w:val="both"/>
        <w:rPr>
          <w:rFonts w:ascii="Sylfaen" w:hAnsi="Sylfaen"/>
          <w:sz w:val="22"/>
          <w:szCs w:val="22"/>
        </w:rPr>
      </w:pPr>
      <w:r>
        <w:rPr>
          <w:rFonts w:ascii="Sylfaen" w:hAnsi="Sylfaen"/>
          <w:sz w:val="22"/>
          <w:szCs w:val="22"/>
        </w:rPr>
        <w:t>1.</w:t>
      </w:r>
      <w:r w:rsidRPr="00251308">
        <w:rPr>
          <w:rFonts w:ascii="Sylfaen" w:hAnsi="Sylfaen"/>
          <w:sz w:val="22"/>
          <w:szCs w:val="22"/>
        </w:rPr>
        <w:t>Odbiorca zobowiązuje się na podstawie przedłożonej faktury</w:t>
      </w:r>
      <w:r>
        <w:rPr>
          <w:rFonts w:ascii="Sylfaen" w:hAnsi="Sylfaen"/>
          <w:sz w:val="22"/>
          <w:szCs w:val="22"/>
        </w:rPr>
        <w:t xml:space="preserve"> do zapłaty za przedmiot umowy k</w:t>
      </w:r>
      <w:r w:rsidRPr="00251308">
        <w:rPr>
          <w:rFonts w:ascii="Sylfaen" w:hAnsi="Sylfaen"/>
          <w:sz w:val="22"/>
          <w:szCs w:val="22"/>
        </w:rPr>
        <w:t xml:space="preserve">woty w wysokości  </w:t>
      </w:r>
      <w:r w:rsidRPr="00251308">
        <w:rPr>
          <w:rFonts w:ascii="Sylfaen" w:hAnsi="Sylfaen"/>
          <w:bCs/>
          <w:sz w:val="22"/>
          <w:szCs w:val="22"/>
        </w:rPr>
        <w:t xml:space="preserve">......... zł </w:t>
      </w:r>
      <w:r w:rsidRPr="00251308">
        <w:rPr>
          <w:rFonts w:ascii="Sylfaen" w:hAnsi="Sylfaen"/>
          <w:sz w:val="22"/>
          <w:szCs w:val="22"/>
        </w:rPr>
        <w:t xml:space="preserve">(słownie: .................. zł) brutto wraz z należnym podatkiem VAT przelewem bankowym na wskazane konto Dostawcy w terminie </w:t>
      </w:r>
      <w:r>
        <w:rPr>
          <w:rFonts w:ascii="Sylfaen" w:hAnsi="Sylfaen"/>
          <w:sz w:val="22"/>
          <w:szCs w:val="22"/>
        </w:rPr>
        <w:t xml:space="preserve">30 dni od daty </w:t>
      </w:r>
      <w:r w:rsidRPr="00251308">
        <w:rPr>
          <w:rFonts w:ascii="Sylfaen" w:hAnsi="Sylfaen"/>
          <w:sz w:val="22"/>
          <w:szCs w:val="22"/>
        </w:rPr>
        <w:t>doręczenia Odbiorcy obustronnie podpisanego protokołu jego przekazania i odbioru wraz z prawidłowo wystawioną fakturą.</w:t>
      </w:r>
    </w:p>
    <w:p w14:paraId="749F0F90" w14:textId="77777777" w:rsidR="00743A43" w:rsidRPr="00251308" w:rsidRDefault="00743A43" w:rsidP="00743A43">
      <w:pPr>
        <w:jc w:val="both"/>
        <w:rPr>
          <w:rFonts w:ascii="Sylfaen" w:hAnsi="Sylfaen"/>
          <w:sz w:val="22"/>
          <w:szCs w:val="22"/>
        </w:rPr>
      </w:pPr>
      <w:r>
        <w:rPr>
          <w:rFonts w:ascii="Sylfaen" w:hAnsi="Sylfaen"/>
          <w:sz w:val="22"/>
          <w:szCs w:val="22"/>
        </w:rPr>
        <w:t>2.</w:t>
      </w:r>
      <w:r w:rsidRPr="00251308">
        <w:rPr>
          <w:rFonts w:ascii="Sylfaen" w:hAnsi="Sylfaen"/>
          <w:sz w:val="22"/>
          <w:szCs w:val="22"/>
        </w:rPr>
        <w:t xml:space="preserve">Za zapłatę dokonaną w terminie uważa się dzień obciążenia rachunku bankowego Odbiorcy. </w:t>
      </w:r>
    </w:p>
    <w:p w14:paraId="15250C03" w14:textId="77777777" w:rsidR="00743A43" w:rsidRPr="00251308" w:rsidRDefault="00743A43" w:rsidP="00743A43">
      <w:pPr>
        <w:jc w:val="both"/>
        <w:rPr>
          <w:rFonts w:ascii="Sylfaen" w:hAnsi="Sylfaen"/>
          <w:sz w:val="22"/>
          <w:szCs w:val="22"/>
        </w:rPr>
      </w:pPr>
      <w:r>
        <w:rPr>
          <w:rFonts w:ascii="Sylfaen" w:hAnsi="Sylfaen"/>
          <w:sz w:val="22"/>
          <w:szCs w:val="22"/>
        </w:rPr>
        <w:t>3.</w:t>
      </w:r>
      <w:r w:rsidRPr="00251308">
        <w:rPr>
          <w:rFonts w:ascii="Sylfaen" w:hAnsi="Sylfaen"/>
          <w:sz w:val="22"/>
          <w:szCs w:val="22"/>
        </w:rPr>
        <w:t>Określona w ust. 1 cena jest stała i zawiera wszelkie koszty, w szczególności należny podatek VAT, cło, koszty transportu, ubezpieczenia, opakowania, przeszkolenia personelu Odbiorcy w zakresie obsługi przedmiotu umowy.</w:t>
      </w:r>
    </w:p>
    <w:p w14:paraId="494A9CF1" w14:textId="77777777" w:rsidR="00743A43" w:rsidRPr="00251308" w:rsidRDefault="00743A43" w:rsidP="00743A43">
      <w:pPr>
        <w:jc w:val="both"/>
        <w:rPr>
          <w:rFonts w:ascii="Sylfaen" w:hAnsi="Sylfaen"/>
          <w:sz w:val="22"/>
          <w:szCs w:val="22"/>
        </w:rPr>
      </w:pPr>
      <w:r>
        <w:rPr>
          <w:rFonts w:ascii="Sylfaen" w:hAnsi="Sylfaen"/>
          <w:sz w:val="22"/>
          <w:szCs w:val="22"/>
        </w:rPr>
        <w:t>4.</w:t>
      </w:r>
      <w:r w:rsidRPr="00251308">
        <w:rPr>
          <w:rFonts w:ascii="Sylfaen" w:hAnsi="Sylfaen"/>
          <w:sz w:val="22"/>
          <w:szCs w:val="22"/>
        </w:rPr>
        <w:t>Wymieniona w ust. 1 kwota wyczerpuje wszystkie roszczenia z tytułu wynagrodzenia za realizację przedmiotu niniejszej umowy.</w:t>
      </w:r>
    </w:p>
    <w:p w14:paraId="4E7398D3" w14:textId="77777777" w:rsidR="00743A43" w:rsidRPr="00251308" w:rsidRDefault="00743A43" w:rsidP="00743A43">
      <w:pPr>
        <w:jc w:val="both"/>
        <w:rPr>
          <w:rFonts w:ascii="Sylfaen" w:hAnsi="Sylfaen"/>
          <w:sz w:val="22"/>
          <w:szCs w:val="22"/>
        </w:rPr>
      </w:pPr>
      <w:r>
        <w:rPr>
          <w:rFonts w:ascii="Sylfaen" w:hAnsi="Sylfaen"/>
          <w:sz w:val="22"/>
          <w:szCs w:val="22"/>
        </w:rPr>
        <w:t>5.</w:t>
      </w:r>
      <w:r w:rsidRPr="00251308">
        <w:rPr>
          <w:rFonts w:ascii="Sylfaen" w:hAnsi="Sylfaen"/>
          <w:sz w:val="22"/>
          <w:szCs w:val="22"/>
        </w:rPr>
        <w:t>Dostawca nie ma prawa bez zgody podmiotu tworzącego Odbiorcę zbywać wierzytelności z tytułu realizacji niniejszej umowy na rzecz osób trzecich.</w:t>
      </w:r>
    </w:p>
    <w:p w14:paraId="43BAB73C" w14:textId="77777777" w:rsidR="00743A43" w:rsidRPr="00C92A07" w:rsidRDefault="00743A43" w:rsidP="00743A43">
      <w:pPr>
        <w:jc w:val="both"/>
        <w:rPr>
          <w:rFonts w:ascii="Sylfaen" w:hAnsi="Sylfaen"/>
          <w:sz w:val="22"/>
          <w:szCs w:val="22"/>
        </w:rPr>
      </w:pPr>
      <w:r>
        <w:rPr>
          <w:rFonts w:ascii="Sylfaen" w:hAnsi="Sylfaen"/>
          <w:sz w:val="22"/>
          <w:szCs w:val="22"/>
        </w:rPr>
        <w:t>6.</w:t>
      </w:r>
      <w:r w:rsidRPr="00251308">
        <w:rPr>
          <w:rFonts w:ascii="Sylfaen" w:hAnsi="Sylfaen"/>
          <w:sz w:val="22"/>
          <w:szCs w:val="22"/>
        </w:rPr>
        <w:t>Dostawca</w:t>
      </w:r>
      <w:r w:rsidRPr="00251308">
        <w:rPr>
          <w:rFonts w:ascii="Sylfaen" w:eastAsia="Andale Sans UI" w:hAnsi="Sylfaen"/>
          <w:sz w:val="22"/>
          <w:szCs w:val="22"/>
          <w:lang w:eastAsia="fa-IR" w:bidi="fa-IR"/>
        </w:rPr>
        <w:t xml:space="preserve"> oświadcza, iż numer rachunku bankowego każdorazowo wskazywany na fakturze stanowić będzie rachunek rozliczeniowy, o którym mowa w art. 49 ust.1 pkt 1 ustawy z dnia 29 sierpnia 1997 r. – Prawo bankowe, lub imienny rachunek w spółdzielczej kasie oszczędnościowo – kredytowej, otwarty w związku z prowadzoną działalnością gospodarczą – wskazany w zgłoszeniu identyfikacyjnym lub zgłoszeniu aktualizacyjnym i prowadzony przy wykorzystaniu STIR w rozumieniu art. 119zg pkt 6 ustawy z dnia 29 sierpnia 1997 r. – Ordynacja podatkowa.</w:t>
      </w:r>
    </w:p>
    <w:p w14:paraId="6D1457CE" w14:textId="77777777" w:rsidR="00743A43" w:rsidRDefault="00743A43" w:rsidP="00743A43">
      <w:pPr>
        <w:ind w:left="3540" w:firstLine="708"/>
        <w:jc w:val="both"/>
        <w:rPr>
          <w:rFonts w:ascii="Sylfaen" w:hAnsi="Sylfaen"/>
          <w:sz w:val="22"/>
          <w:szCs w:val="22"/>
        </w:rPr>
      </w:pPr>
    </w:p>
    <w:p w14:paraId="40795FF7" w14:textId="77777777" w:rsidR="00743A43" w:rsidRPr="00251308" w:rsidRDefault="00743A43" w:rsidP="00743A43">
      <w:pPr>
        <w:ind w:left="3540" w:firstLine="708"/>
        <w:jc w:val="both"/>
        <w:rPr>
          <w:rFonts w:ascii="Sylfaen" w:hAnsi="Sylfaen"/>
          <w:sz w:val="22"/>
          <w:szCs w:val="22"/>
        </w:rPr>
      </w:pPr>
      <w:r w:rsidRPr="00251308">
        <w:rPr>
          <w:rFonts w:ascii="Sylfaen" w:hAnsi="Sylfaen"/>
          <w:sz w:val="22"/>
          <w:szCs w:val="22"/>
        </w:rPr>
        <w:t>§ 7</w:t>
      </w:r>
    </w:p>
    <w:p w14:paraId="0B635063" w14:textId="77777777" w:rsidR="00743A43" w:rsidRPr="00251308" w:rsidRDefault="00743A43" w:rsidP="00743A43">
      <w:pPr>
        <w:jc w:val="both"/>
        <w:rPr>
          <w:rFonts w:ascii="Sylfaen" w:hAnsi="Sylfaen"/>
          <w:sz w:val="22"/>
          <w:szCs w:val="22"/>
        </w:rPr>
      </w:pPr>
    </w:p>
    <w:p w14:paraId="7C0FAEA4" w14:textId="77777777" w:rsidR="00743A43" w:rsidRPr="00251308" w:rsidRDefault="00743A43" w:rsidP="00743A43">
      <w:pPr>
        <w:jc w:val="both"/>
        <w:rPr>
          <w:rFonts w:ascii="Sylfaen" w:hAnsi="Sylfaen"/>
          <w:sz w:val="22"/>
          <w:szCs w:val="22"/>
        </w:rPr>
      </w:pPr>
      <w:r>
        <w:rPr>
          <w:rFonts w:ascii="Sylfaen" w:hAnsi="Sylfaen"/>
          <w:sz w:val="22"/>
          <w:szCs w:val="22"/>
        </w:rPr>
        <w:t>1.</w:t>
      </w:r>
      <w:r w:rsidRPr="00251308">
        <w:rPr>
          <w:rFonts w:ascii="Sylfaen" w:hAnsi="Sylfaen"/>
          <w:sz w:val="22"/>
          <w:szCs w:val="22"/>
        </w:rPr>
        <w:t>Odbiór przedmiotu dostawy zostanie dokonany przez Odbiorcę w dniu wyzn</w:t>
      </w:r>
      <w:r>
        <w:rPr>
          <w:rFonts w:ascii="Sylfaen" w:hAnsi="Sylfaen"/>
          <w:sz w:val="22"/>
          <w:szCs w:val="22"/>
        </w:rPr>
        <w:t>aczonym na jego dostawę i montaż</w:t>
      </w:r>
      <w:r w:rsidRPr="00251308">
        <w:rPr>
          <w:rFonts w:ascii="Sylfaen" w:hAnsi="Sylfaen"/>
          <w:sz w:val="22"/>
          <w:szCs w:val="22"/>
        </w:rPr>
        <w:t>. Upoważnia się następujące osoby do protokolarnego dokonania przekazania i odbioru przedmiotu umowy:</w:t>
      </w:r>
    </w:p>
    <w:p w14:paraId="00ABD121" w14:textId="77777777" w:rsidR="00743A43" w:rsidRPr="00251308" w:rsidRDefault="00743A43" w:rsidP="00743A43">
      <w:pPr>
        <w:rPr>
          <w:rFonts w:ascii="Sylfaen" w:hAnsi="Sylfaen"/>
          <w:sz w:val="22"/>
          <w:szCs w:val="22"/>
        </w:rPr>
      </w:pPr>
      <w:r w:rsidRPr="00251308">
        <w:rPr>
          <w:rFonts w:ascii="Sylfaen" w:hAnsi="Sylfaen"/>
          <w:sz w:val="22"/>
          <w:szCs w:val="22"/>
        </w:rPr>
        <w:t>1/ ze strony Dostawcy: ..........................................................................................................,</w:t>
      </w:r>
    </w:p>
    <w:p w14:paraId="5A8282BA" w14:textId="77777777" w:rsidR="00743A43" w:rsidRDefault="00743A43" w:rsidP="00743A43">
      <w:pPr>
        <w:jc w:val="both"/>
        <w:rPr>
          <w:rFonts w:ascii="Sylfaen" w:hAnsi="Sylfaen"/>
          <w:sz w:val="22"/>
          <w:szCs w:val="22"/>
        </w:rPr>
      </w:pPr>
      <w:r w:rsidRPr="00251308">
        <w:rPr>
          <w:rFonts w:ascii="Sylfaen" w:hAnsi="Sylfaen"/>
          <w:sz w:val="22"/>
          <w:szCs w:val="22"/>
        </w:rPr>
        <w:t>2/ ze strony Odbiorcy: mgr inż. Maria Jaraczewska.</w:t>
      </w:r>
    </w:p>
    <w:p w14:paraId="5BDE0C0F" w14:textId="77777777" w:rsidR="00743A43" w:rsidRDefault="00743A43" w:rsidP="00743A43">
      <w:pPr>
        <w:ind w:left="3540" w:firstLine="708"/>
        <w:jc w:val="both"/>
        <w:rPr>
          <w:rFonts w:ascii="Sylfaen" w:hAnsi="Sylfaen"/>
          <w:sz w:val="22"/>
          <w:szCs w:val="22"/>
        </w:rPr>
      </w:pPr>
    </w:p>
    <w:p w14:paraId="708195BB" w14:textId="77777777" w:rsidR="00743A43" w:rsidRPr="001C1C0D" w:rsidRDefault="00743A43" w:rsidP="00743A43">
      <w:pPr>
        <w:ind w:left="3540" w:firstLine="708"/>
        <w:jc w:val="both"/>
        <w:rPr>
          <w:rFonts w:ascii="Sylfaen" w:hAnsi="Sylfaen"/>
          <w:sz w:val="22"/>
          <w:szCs w:val="22"/>
        </w:rPr>
      </w:pPr>
      <w:r w:rsidRPr="001C1C0D">
        <w:rPr>
          <w:rFonts w:ascii="Sylfaen" w:hAnsi="Sylfaen"/>
          <w:sz w:val="22"/>
          <w:szCs w:val="22"/>
        </w:rPr>
        <w:t xml:space="preserve">§ 8 </w:t>
      </w:r>
    </w:p>
    <w:p w14:paraId="365A118F" w14:textId="77777777" w:rsidR="00743A43" w:rsidRPr="001C1C0D" w:rsidRDefault="00743A43" w:rsidP="00743A43">
      <w:pPr>
        <w:jc w:val="both"/>
        <w:rPr>
          <w:rFonts w:ascii="Sylfaen" w:hAnsi="Sylfaen"/>
          <w:sz w:val="22"/>
          <w:szCs w:val="22"/>
        </w:rPr>
      </w:pPr>
    </w:p>
    <w:p w14:paraId="386060B5" w14:textId="77777777" w:rsidR="00743A43" w:rsidRPr="001C1C0D" w:rsidRDefault="00743A43" w:rsidP="00743A43">
      <w:pPr>
        <w:jc w:val="both"/>
        <w:rPr>
          <w:rFonts w:ascii="Sylfaen" w:hAnsi="Sylfaen"/>
          <w:sz w:val="22"/>
          <w:szCs w:val="22"/>
        </w:rPr>
      </w:pPr>
      <w:r w:rsidRPr="001C1C0D">
        <w:rPr>
          <w:rFonts w:ascii="Sylfaen" w:hAnsi="Sylfaen"/>
          <w:sz w:val="22"/>
          <w:szCs w:val="22"/>
        </w:rPr>
        <w:t>Dostawca w ramach ceny umownej określonej w § 6  ust. 1 zobowiązuje się do przeszkolenia w zakresie obsługi przedmiotu umowy pracowników Odbiorcy na miejscu w jego siedzibie.</w:t>
      </w:r>
    </w:p>
    <w:p w14:paraId="646ADDB6" w14:textId="77777777" w:rsidR="00743A43" w:rsidRPr="00251308" w:rsidRDefault="00743A43" w:rsidP="00743A43">
      <w:pPr>
        <w:jc w:val="both"/>
        <w:rPr>
          <w:rFonts w:ascii="Sylfaen" w:hAnsi="Sylfaen"/>
          <w:sz w:val="22"/>
          <w:szCs w:val="22"/>
        </w:rPr>
      </w:pPr>
    </w:p>
    <w:p w14:paraId="18D873AE" w14:textId="77777777" w:rsidR="00C31AFB" w:rsidRDefault="00C31AFB" w:rsidP="00743A43">
      <w:pPr>
        <w:ind w:left="3540" w:firstLine="708"/>
        <w:jc w:val="both"/>
        <w:rPr>
          <w:rFonts w:ascii="Sylfaen" w:hAnsi="Sylfaen"/>
          <w:sz w:val="22"/>
          <w:szCs w:val="22"/>
        </w:rPr>
      </w:pPr>
    </w:p>
    <w:p w14:paraId="72C886C6" w14:textId="38DD321E" w:rsidR="00743A43" w:rsidRPr="00251308" w:rsidRDefault="00743A43" w:rsidP="00743A43">
      <w:pPr>
        <w:ind w:left="3540" w:firstLine="708"/>
        <w:jc w:val="both"/>
        <w:rPr>
          <w:rFonts w:ascii="Sylfaen" w:hAnsi="Sylfaen"/>
          <w:sz w:val="22"/>
          <w:szCs w:val="22"/>
        </w:rPr>
      </w:pPr>
      <w:r w:rsidRPr="00251308">
        <w:rPr>
          <w:rFonts w:ascii="Sylfaen" w:hAnsi="Sylfaen"/>
          <w:sz w:val="22"/>
          <w:szCs w:val="22"/>
        </w:rPr>
        <w:lastRenderedPageBreak/>
        <w:t xml:space="preserve">§ 9 </w:t>
      </w:r>
      <w:r w:rsidRPr="00251308">
        <w:rPr>
          <w:rFonts w:ascii="Sylfaen" w:hAnsi="Sylfaen"/>
          <w:sz w:val="22"/>
          <w:szCs w:val="22"/>
        </w:rPr>
        <w:tab/>
      </w:r>
      <w:r w:rsidRPr="00251308">
        <w:rPr>
          <w:rFonts w:ascii="Sylfaen" w:hAnsi="Sylfaen"/>
          <w:sz w:val="22"/>
          <w:szCs w:val="22"/>
        </w:rPr>
        <w:tab/>
      </w:r>
    </w:p>
    <w:p w14:paraId="11E75D35" w14:textId="77777777" w:rsidR="00743A43" w:rsidRPr="00251308" w:rsidRDefault="00743A43" w:rsidP="00743A43">
      <w:pPr>
        <w:jc w:val="both"/>
        <w:rPr>
          <w:rFonts w:ascii="Sylfaen" w:hAnsi="Sylfaen"/>
          <w:sz w:val="22"/>
          <w:szCs w:val="22"/>
        </w:rPr>
      </w:pPr>
    </w:p>
    <w:p w14:paraId="73EF76B8" w14:textId="77777777" w:rsidR="00743A43" w:rsidRPr="00251308" w:rsidRDefault="00743A43" w:rsidP="00743A43">
      <w:pPr>
        <w:jc w:val="both"/>
        <w:rPr>
          <w:rFonts w:ascii="Sylfaen" w:hAnsi="Sylfaen"/>
          <w:sz w:val="22"/>
          <w:szCs w:val="22"/>
        </w:rPr>
      </w:pPr>
      <w:r>
        <w:rPr>
          <w:rFonts w:ascii="Sylfaen" w:hAnsi="Sylfaen"/>
          <w:sz w:val="22"/>
          <w:szCs w:val="22"/>
        </w:rPr>
        <w:t>1.</w:t>
      </w:r>
      <w:r w:rsidRPr="00251308">
        <w:rPr>
          <w:rFonts w:ascii="Sylfaen" w:hAnsi="Sylfaen"/>
          <w:sz w:val="22"/>
          <w:szCs w:val="22"/>
        </w:rPr>
        <w:t>Dostawca udziela Odbiorcy gwaranc</w:t>
      </w:r>
      <w:r>
        <w:rPr>
          <w:rFonts w:ascii="Sylfaen" w:hAnsi="Sylfaen"/>
          <w:sz w:val="22"/>
          <w:szCs w:val="22"/>
        </w:rPr>
        <w:t>ji na przedmiot umowy na okres ….</w:t>
      </w:r>
      <w:r w:rsidRPr="00251308">
        <w:rPr>
          <w:rFonts w:ascii="Sylfaen" w:hAnsi="Sylfaen"/>
          <w:sz w:val="22"/>
          <w:szCs w:val="22"/>
        </w:rPr>
        <w:t>miesięc</w:t>
      </w:r>
      <w:r>
        <w:rPr>
          <w:rFonts w:ascii="Sylfaen" w:hAnsi="Sylfaen"/>
          <w:sz w:val="22"/>
          <w:szCs w:val="22"/>
        </w:rPr>
        <w:t>y od daty jego dostawy i montażu</w:t>
      </w:r>
      <w:r w:rsidRPr="00251308">
        <w:rPr>
          <w:rFonts w:ascii="Sylfaen" w:hAnsi="Sylfaen"/>
          <w:sz w:val="22"/>
          <w:szCs w:val="22"/>
        </w:rPr>
        <w:t>.</w:t>
      </w:r>
    </w:p>
    <w:p w14:paraId="44AA6116" w14:textId="77777777" w:rsidR="00743A43" w:rsidRPr="00251308" w:rsidRDefault="00743A43" w:rsidP="00743A43">
      <w:pPr>
        <w:jc w:val="both"/>
        <w:rPr>
          <w:rFonts w:ascii="Sylfaen" w:hAnsi="Sylfaen"/>
          <w:sz w:val="22"/>
          <w:szCs w:val="22"/>
        </w:rPr>
      </w:pPr>
      <w:r>
        <w:rPr>
          <w:rFonts w:ascii="Sylfaen" w:hAnsi="Sylfaen"/>
          <w:sz w:val="22"/>
          <w:szCs w:val="22"/>
        </w:rPr>
        <w:t>2.</w:t>
      </w:r>
      <w:r w:rsidRPr="00251308">
        <w:rPr>
          <w:rFonts w:ascii="Sylfaen" w:hAnsi="Sylfaen"/>
          <w:sz w:val="22"/>
          <w:szCs w:val="22"/>
        </w:rPr>
        <w:t xml:space="preserve">W okresie obowiązywania gwarancji Odbiorca nie ponosi żadnych kosztów serwisu. </w:t>
      </w:r>
    </w:p>
    <w:p w14:paraId="575B66BA" w14:textId="77777777" w:rsidR="00743A43" w:rsidRPr="00251308" w:rsidRDefault="00743A43" w:rsidP="00743A43">
      <w:pPr>
        <w:jc w:val="both"/>
        <w:rPr>
          <w:rFonts w:ascii="Sylfaen" w:hAnsi="Sylfaen"/>
          <w:sz w:val="22"/>
          <w:szCs w:val="22"/>
        </w:rPr>
      </w:pPr>
      <w:r>
        <w:rPr>
          <w:rFonts w:ascii="Sylfaen" w:hAnsi="Sylfaen"/>
          <w:sz w:val="22"/>
          <w:szCs w:val="22"/>
        </w:rPr>
        <w:t>3.</w:t>
      </w:r>
      <w:r w:rsidRPr="00251308">
        <w:rPr>
          <w:rFonts w:ascii="Sylfaen" w:hAnsi="Sylfaen"/>
          <w:sz w:val="22"/>
          <w:szCs w:val="22"/>
        </w:rPr>
        <w:t>Serwis gwarancyjny świadczyć będzie punkt serwisowy Dostawcy znajdujący się w............ ,  ul.................., tel..............., fax ....................</w:t>
      </w:r>
    </w:p>
    <w:p w14:paraId="6880D053" w14:textId="77777777" w:rsidR="00743A43" w:rsidRPr="00251308" w:rsidRDefault="00743A43" w:rsidP="00743A43">
      <w:pPr>
        <w:jc w:val="both"/>
        <w:rPr>
          <w:rFonts w:ascii="Sylfaen" w:hAnsi="Sylfaen"/>
          <w:sz w:val="22"/>
          <w:szCs w:val="22"/>
        </w:rPr>
      </w:pPr>
      <w:r>
        <w:rPr>
          <w:rFonts w:ascii="Sylfaen" w:hAnsi="Sylfaen"/>
          <w:sz w:val="22"/>
          <w:szCs w:val="22"/>
        </w:rPr>
        <w:t>4.</w:t>
      </w:r>
      <w:r w:rsidRPr="00251308">
        <w:rPr>
          <w:rFonts w:ascii="Sylfaen" w:hAnsi="Sylfaen"/>
          <w:sz w:val="22"/>
          <w:szCs w:val="22"/>
        </w:rPr>
        <w:t>W przypadku wystąpienia wad lub usterek w okresie, o którym mowa w ust.1 Odbiorca zobowiązany jest do niezwłocznego zawiadomienia Dostawcy o zaistniałej sytuacji.</w:t>
      </w:r>
    </w:p>
    <w:p w14:paraId="30C4E96E" w14:textId="77777777" w:rsidR="00743A43" w:rsidRPr="00251308" w:rsidRDefault="00743A43" w:rsidP="00743A43">
      <w:pPr>
        <w:jc w:val="both"/>
        <w:rPr>
          <w:rFonts w:ascii="Sylfaen" w:hAnsi="Sylfaen"/>
          <w:sz w:val="22"/>
          <w:szCs w:val="22"/>
        </w:rPr>
      </w:pPr>
      <w:r>
        <w:rPr>
          <w:rFonts w:ascii="Sylfaen" w:hAnsi="Sylfaen"/>
          <w:sz w:val="22"/>
          <w:szCs w:val="22"/>
        </w:rPr>
        <w:t>5.</w:t>
      </w:r>
      <w:r w:rsidRPr="00251308">
        <w:rPr>
          <w:rFonts w:ascii="Sylfaen" w:hAnsi="Sylfaen"/>
          <w:sz w:val="22"/>
          <w:szCs w:val="22"/>
        </w:rPr>
        <w:t>Zawiadomienie może nastąpić pisemnie, telefonicznie, faxem.</w:t>
      </w:r>
    </w:p>
    <w:p w14:paraId="0D3BDC4F" w14:textId="77777777" w:rsidR="00743A43" w:rsidRPr="00251308" w:rsidRDefault="00743A43" w:rsidP="00743A43">
      <w:pPr>
        <w:jc w:val="both"/>
        <w:rPr>
          <w:rFonts w:ascii="Sylfaen" w:hAnsi="Sylfaen"/>
          <w:sz w:val="22"/>
          <w:szCs w:val="22"/>
        </w:rPr>
      </w:pPr>
      <w:r>
        <w:rPr>
          <w:rFonts w:ascii="Sylfaen" w:hAnsi="Sylfaen"/>
          <w:sz w:val="22"/>
          <w:szCs w:val="22"/>
        </w:rPr>
        <w:t>6.</w:t>
      </w:r>
      <w:r w:rsidRPr="00251308">
        <w:rPr>
          <w:rFonts w:ascii="Sylfaen" w:hAnsi="Sylfaen"/>
          <w:sz w:val="22"/>
          <w:szCs w:val="22"/>
        </w:rPr>
        <w:t>Dostawca zobowiązany jest do usunięcia wad, usterek w terminie do 3 dni roboczych od momentu zawiadomienia Go przez Odbiorcę.</w:t>
      </w:r>
    </w:p>
    <w:p w14:paraId="4C7F70C8" w14:textId="77777777" w:rsidR="00743A43" w:rsidRPr="00251308" w:rsidRDefault="00743A43" w:rsidP="00743A43">
      <w:pPr>
        <w:jc w:val="both"/>
        <w:rPr>
          <w:rFonts w:ascii="Sylfaen" w:hAnsi="Sylfaen"/>
          <w:sz w:val="22"/>
          <w:szCs w:val="22"/>
        </w:rPr>
      </w:pPr>
      <w:r>
        <w:rPr>
          <w:rFonts w:ascii="Sylfaen" w:hAnsi="Sylfaen"/>
          <w:sz w:val="22"/>
          <w:szCs w:val="22"/>
        </w:rPr>
        <w:t>7.</w:t>
      </w:r>
      <w:r w:rsidRPr="00251308">
        <w:rPr>
          <w:rFonts w:ascii="Sylfaen" w:hAnsi="Sylfaen"/>
          <w:sz w:val="22"/>
          <w:szCs w:val="22"/>
        </w:rPr>
        <w:t>W przypadku nie usunięcia przez Dostawcę wad, usterek w terminie określonym w ust. 6 okres gwarancji ulega wydłużeniu o czas, kiedy Dostawca usunął wady, usterki.</w:t>
      </w:r>
    </w:p>
    <w:p w14:paraId="50167755" w14:textId="77777777" w:rsidR="00743A43" w:rsidRDefault="00743A43" w:rsidP="00743A43">
      <w:pPr>
        <w:jc w:val="both"/>
        <w:rPr>
          <w:rFonts w:ascii="Sylfaen" w:hAnsi="Sylfaen"/>
          <w:sz w:val="22"/>
          <w:szCs w:val="22"/>
        </w:rPr>
      </w:pPr>
      <w:r>
        <w:rPr>
          <w:rFonts w:ascii="Sylfaen" w:hAnsi="Sylfaen"/>
          <w:sz w:val="22"/>
          <w:szCs w:val="22"/>
        </w:rPr>
        <w:t>8.</w:t>
      </w:r>
      <w:r w:rsidRPr="00251308">
        <w:rPr>
          <w:rFonts w:ascii="Sylfaen" w:hAnsi="Sylfaen"/>
          <w:sz w:val="22"/>
          <w:szCs w:val="22"/>
        </w:rPr>
        <w:t>W przypadku nie usunięcia przez Dostawcę wad, usterek w terminie określonym w ust. 6 Dostawca zobowiązany jest do dostarczenia na własny koszt na okres usunięcia wad, usterek zastępczego przedmiotu umowy.</w:t>
      </w:r>
    </w:p>
    <w:p w14:paraId="08ECC715" w14:textId="77777777" w:rsidR="00743A43" w:rsidRPr="00251308" w:rsidRDefault="00743A43" w:rsidP="00743A43">
      <w:pPr>
        <w:jc w:val="both"/>
        <w:rPr>
          <w:rFonts w:ascii="Sylfaen" w:hAnsi="Sylfaen"/>
          <w:sz w:val="22"/>
          <w:szCs w:val="22"/>
        </w:rPr>
      </w:pPr>
      <w:r>
        <w:rPr>
          <w:rFonts w:ascii="Sylfaen" w:hAnsi="Sylfaen"/>
          <w:sz w:val="22"/>
          <w:szCs w:val="22"/>
        </w:rPr>
        <w:t xml:space="preserve">9. Dostawca w okresie gwarancji zapewnia Odbiorcy w cenie określonej </w:t>
      </w:r>
      <w:r w:rsidRPr="001C1C0D">
        <w:rPr>
          <w:rFonts w:ascii="Sylfaen" w:hAnsi="Sylfaen"/>
          <w:sz w:val="22"/>
          <w:szCs w:val="22"/>
        </w:rPr>
        <w:t xml:space="preserve">w § 6  ust. 1 </w:t>
      </w:r>
      <w:r>
        <w:rPr>
          <w:rFonts w:ascii="Sylfaen" w:hAnsi="Sylfaen"/>
          <w:sz w:val="22"/>
          <w:szCs w:val="22"/>
        </w:rPr>
        <w:t xml:space="preserve"> dwa przeglądy przedmiotu umowy.</w:t>
      </w:r>
    </w:p>
    <w:p w14:paraId="7E9E23E0" w14:textId="77777777" w:rsidR="00743A43" w:rsidRPr="00251308" w:rsidRDefault="00743A43" w:rsidP="00743A43">
      <w:pPr>
        <w:jc w:val="both"/>
        <w:rPr>
          <w:rFonts w:ascii="Sylfaen" w:hAnsi="Sylfaen"/>
          <w:sz w:val="22"/>
          <w:szCs w:val="22"/>
        </w:rPr>
      </w:pPr>
    </w:p>
    <w:p w14:paraId="13D351DF" w14:textId="77777777" w:rsidR="00743A43" w:rsidRPr="00251308" w:rsidRDefault="00743A43" w:rsidP="00743A43">
      <w:pPr>
        <w:ind w:left="3540" w:firstLine="708"/>
        <w:jc w:val="both"/>
        <w:rPr>
          <w:rFonts w:ascii="Sylfaen" w:hAnsi="Sylfaen"/>
          <w:sz w:val="22"/>
          <w:szCs w:val="22"/>
        </w:rPr>
      </w:pPr>
      <w:r w:rsidRPr="00251308">
        <w:rPr>
          <w:rFonts w:ascii="Sylfaen" w:hAnsi="Sylfaen"/>
          <w:sz w:val="22"/>
          <w:szCs w:val="22"/>
        </w:rPr>
        <w:t>§ 10</w:t>
      </w:r>
    </w:p>
    <w:p w14:paraId="2CF8977A" w14:textId="77777777" w:rsidR="00743A43" w:rsidRPr="00251308" w:rsidRDefault="00743A43" w:rsidP="00743A43">
      <w:pPr>
        <w:ind w:left="3540" w:firstLine="708"/>
        <w:jc w:val="both"/>
        <w:rPr>
          <w:rFonts w:ascii="Sylfaen" w:hAnsi="Sylfaen"/>
          <w:sz w:val="22"/>
          <w:szCs w:val="22"/>
        </w:rPr>
      </w:pPr>
    </w:p>
    <w:p w14:paraId="57D7F764" w14:textId="77777777" w:rsidR="00743A43" w:rsidRPr="00251308" w:rsidRDefault="00743A43" w:rsidP="00743A43">
      <w:pPr>
        <w:jc w:val="both"/>
        <w:rPr>
          <w:rFonts w:ascii="Sylfaen" w:hAnsi="Sylfaen"/>
          <w:sz w:val="22"/>
          <w:szCs w:val="22"/>
        </w:rPr>
      </w:pPr>
      <w:r>
        <w:rPr>
          <w:rFonts w:ascii="Sylfaen" w:hAnsi="Sylfaen"/>
          <w:sz w:val="22"/>
          <w:szCs w:val="22"/>
        </w:rPr>
        <w:t>1.</w:t>
      </w:r>
      <w:r w:rsidRPr="00251308">
        <w:rPr>
          <w:rFonts w:ascii="Sylfaen" w:hAnsi="Sylfaen"/>
          <w:sz w:val="22"/>
          <w:szCs w:val="22"/>
        </w:rPr>
        <w:t xml:space="preserve">Dostawca gwarantuje, że dostarczony przedmiot umowy jest fabrycznie nowy, kompletny  i wyposażony we wszystkie niezbędne materiały pozwalające na jego prawidłową pracę. </w:t>
      </w:r>
    </w:p>
    <w:p w14:paraId="133A8987" w14:textId="77777777" w:rsidR="00743A43" w:rsidRPr="00251308" w:rsidRDefault="00743A43" w:rsidP="00743A43">
      <w:pPr>
        <w:jc w:val="both"/>
        <w:rPr>
          <w:rFonts w:ascii="Sylfaen" w:hAnsi="Sylfaen"/>
          <w:sz w:val="22"/>
          <w:szCs w:val="22"/>
        </w:rPr>
      </w:pPr>
      <w:r>
        <w:rPr>
          <w:rFonts w:ascii="Sylfaen" w:hAnsi="Sylfaen"/>
          <w:sz w:val="22"/>
          <w:szCs w:val="22"/>
        </w:rPr>
        <w:t>2.</w:t>
      </w:r>
      <w:r w:rsidRPr="00251308">
        <w:rPr>
          <w:rFonts w:ascii="Sylfaen" w:hAnsi="Sylfaen"/>
          <w:sz w:val="22"/>
          <w:szCs w:val="22"/>
        </w:rPr>
        <w:t>Odbiorca zastrzega sobie prawo do zwrotu zakupionego przedmiotu umowy w terminie 7 dni od dnia jego dostawy, w przypadku stwierdzenia niezgodności dostawy pod względem ilościowym w stosunku do zamówienia.</w:t>
      </w:r>
    </w:p>
    <w:p w14:paraId="47BABD7C" w14:textId="77777777" w:rsidR="00743A43" w:rsidRPr="00251308" w:rsidRDefault="00743A43" w:rsidP="00743A43">
      <w:pPr>
        <w:ind w:left="3540" w:firstLine="708"/>
        <w:jc w:val="both"/>
        <w:rPr>
          <w:rFonts w:ascii="Sylfaen" w:hAnsi="Sylfaen"/>
          <w:sz w:val="22"/>
          <w:szCs w:val="22"/>
        </w:rPr>
      </w:pPr>
    </w:p>
    <w:p w14:paraId="620415C9" w14:textId="77777777" w:rsidR="00743A43" w:rsidRPr="00251308" w:rsidRDefault="00743A43" w:rsidP="00743A43">
      <w:pPr>
        <w:ind w:left="3540" w:firstLine="708"/>
        <w:jc w:val="both"/>
        <w:rPr>
          <w:rFonts w:ascii="Sylfaen" w:hAnsi="Sylfaen"/>
          <w:sz w:val="22"/>
          <w:szCs w:val="22"/>
        </w:rPr>
      </w:pPr>
      <w:r w:rsidRPr="00251308">
        <w:rPr>
          <w:rFonts w:ascii="Sylfaen" w:hAnsi="Sylfaen"/>
          <w:sz w:val="22"/>
          <w:szCs w:val="22"/>
        </w:rPr>
        <w:t>§ 11</w:t>
      </w:r>
    </w:p>
    <w:p w14:paraId="51C4B4C2" w14:textId="77777777" w:rsidR="00743A43" w:rsidRPr="00251308" w:rsidRDefault="00743A43" w:rsidP="00743A43">
      <w:pPr>
        <w:jc w:val="both"/>
        <w:rPr>
          <w:rFonts w:ascii="Sylfaen" w:hAnsi="Sylfaen"/>
          <w:sz w:val="22"/>
          <w:szCs w:val="22"/>
        </w:rPr>
      </w:pPr>
    </w:p>
    <w:p w14:paraId="0257502B" w14:textId="77777777" w:rsidR="00743A43" w:rsidRPr="00251308" w:rsidRDefault="00743A43" w:rsidP="00743A43">
      <w:pPr>
        <w:jc w:val="both"/>
        <w:rPr>
          <w:rFonts w:ascii="Sylfaen" w:hAnsi="Sylfaen"/>
          <w:sz w:val="22"/>
          <w:szCs w:val="22"/>
        </w:rPr>
      </w:pPr>
      <w:r w:rsidRPr="00251308">
        <w:rPr>
          <w:rFonts w:ascii="Sylfaen" w:hAnsi="Sylfaen"/>
          <w:sz w:val="22"/>
          <w:szCs w:val="22"/>
        </w:rPr>
        <w:t>1.Dostawca zapłaci Odbiorcy kary umowne:</w:t>
      </w:r>
    </w:p>
    <w:p w14:paraId="6AAB455B" w14:textId="77777777" w:rsidR="00743A43" w:rsidRPr="00251308" w:rsidRDefault="00743A43" w:rsidP="00743A43">
      <w:pPr>
        <w:jc w:val="both"/>
        <w:rPr>
          <w:rFonts w:ascii="Sylfaen" w:hAnsi="Sylfaen"/>
          <w:sz w:val="22"/>
          <w:szCs w:val="22"/>
        </w:rPr>
      </w:pPr>
      <w:r w:rsidRPr="00251308">
        <w:rPr>
          <w:rFonts w:ascii="Sylfaen" w:hAnsi="Sylfaen"/>
          <w:sz w:val="22"/>
          <w:szCs w:val="22"/>
        </w:rPr>
        <w:t>1/ za zwłokę w zrealizowaniu przedmiotu umowy w wysokości 0,20% wartości brutto umowy, o której mowa w  § 6 ust. 1 umowy, za każdy dzień zwłoki,</w:t>
      </w:r>
    </w:p>
    <w:p w14:paraId="479095B1" w14:textId="77777777" w:rsidR="00743A43" w:rsidRPr="00251308" w:rsidRDefault="00743A43" w:rsidP="00743A43">
      <w:pPr>
        <w:jc w:val="both"/>
        <w:rPr>
          <w:rFonts w:ascii="Sylfaen" w:hAnsi="Sylfaen"/>
          <w:sz w:val="22"/>
          <w:szCs w:val="22"/>
        </w:rPr>
      </w:pPr>
      <w:r w:rsidRPr="00251308">
        <w:rPr>
          <w:rFonts w:ascii="Sylfaen" w:hAnsi="Sylfaen"/>
          <w:sz w:val="22"/>
          <w:szCs w:val="22"/>
        </w:rPr>
        <w:t>2/ za zwłokę w usunięciu wad, usterek stwierdzonych przy odbiorze lub w okresie gwarancji w wysokości 0,20% wartości brutto umowy, o której mowa w § 6 ust. 1 umowy, za każdy dzień zwłoki liczonego od dnia wyznaczonego na usunięcie wady, usterki.</w:t>
      </w:r>
    </w:p>
    <w:p w14:paraId="10CB8BC8" w14:textId="77777777" w:rsidR="00743A43" w:rsidRPr="00251308" w:rsidRDefault="00743A43" w:rsidP="00743A43">
      <w:pPr>
        <w:jc w:val="both"/>
        <w:rPr>
          <w:rFonts w:ascii="Sylfaen" w:hAnsi="Sylfaen"/>
          <w:sz w:val="22"/>
          <w:szCs w:val="22"/>
        </w:rPr>
      </w:pPr>
      <w:r w:rsidRPr="00251308">
        <w:rPr>
          <w:rFonts w:ascii="Sylfaen" w:hAnsi="Sylfaen"/>
          <w:sz w:val="22"/>
          <w:szCs w:val="22"/>
        </w:rPr>
        <w:t>2.W razie niewykonania lub nienależytego wykonania umowy Dostawca zapłaci Odbiorcy karę umowną w wysokości 5% wartości brutto umowy,  o której mowa w § 6 ust. 1 umowy.</w:t>
      </w:r>
    </w:p>
    <w:p w14:paraId="6BBE4162" w14:textId="77777777" w:rsidR="00743A43" w:rsidRPr="00251308" w:rsidRDefault="00743A43" w:rsidP="00743A43">
      <w:pPr>
        <w:tabs>
          <w:tab w:val="left" w:pos="0"/>
        </w:tabs>
        <w:spacing w:line="100" w:lineRule="atLeast"/>
        <w:jc w:val="both"/>
        <w:rPr>
          <w:rFonts w:ascii="Sylfaen" w:hAnsi="Sylfaen"/>
          <w:bCs/>
          <w:kern w:val="1"/>
          <w:sz w:val="22"/>
          <w:szCs w:val="22"/>
        </w:rPr>
      </w:pPr>
      <w:r w:rsidRPr="00251308">
        <w:rPr>
          <w:rFonts w:ascii="Sylfaen" w:hAnsi="Sylfaen"/>
          <w:kern w:val="1"/>
          <w:sz w:val="22"/>
          <w:szCs w:val="22"/>
        </w:rPr>
        <w:t>3.W przypadku odstąpienia od umowy z przyczyn leżących po stronie Dostawcy, Dostawca zapłaci Odbiorcy karę umowną w wysokości 10% wartości umowy brutto, określonej w § 6 ust. 1 niniejszej umowy</w:t>
      </w:r>
    </w:p>
    <w:p w14:paraId="7CDF429C" w14:textId="77777777" w:rsidR="00743A43" w:rsidRPr="00251308" w:rsidRDefault="00743A43" w:rsidP="00743A43">
      <w:pPr>
        <w:tabs>
          <w:tab w:val="left" w:pos="0"/>
        </w:tabs>
        <w:spacing w:line="100" w:lineRule="atLeast"/>
        <w:jc w:val="both"/>
        <w:rPr>
          <w:rFonts w:ascii="Sylfaen" w:eastAsia="Andale Sans UI" w:hAnsi="Sylfaen"/>
          <w:bCs/>
          <w:kern w:val="1"/>
          <w:sz w:val="22"/>
          <w:szCs w:val="22"/>
          <w:lang w:eastAsia="fa-IR" w:bidi="fa-IR"/>
        </w:rPr>
      </w:pPr>
      <w:r w:rsidRPr="00251308">
        <w:rPr>
          <w:rFonts w:ascii="Sylfaen" w:hAnsi="Sylfaen"/>
          <w:bCs/>
          <w:kern w:val="1"/>
          <w:sz w:val="22"/>
          <w:szCs w:val="22"/>
        </w:rPr>
        <w:t>4.Łączna maksymalna wysokość kar umownych dochodzonych przez Odbiorcę od Dostawcy na podstawie postanowień niniejszej Umowy nie może przekroczyć</w:t>
      </w:r>
      <w:r>
        <w:rPr>
          <w:rFonts w:ascii="Sylfaen" w:eastAsia="Andale Sans UI" w:hAnsi="Sylfaen"/>
          <w:bCs/>
          <w:kern w:val="1"/>
          <w:sz w:val="22"/>
          <w:szCs w:val="22"/>
          <w:lang w:eastAsia="fa-IR" w:bidi="fa-IR"/>
        </w:rPr>
        <w:t xml:space="preserve"> 3</w:t>
      </w:r>
      <w:r w:rsidRPr="00251308">
        <w:rPr>
          <w:rFonts w:ascii="Sylfaen" w:eastAsia="Andale Sans UI" w:hAnsi="Sylfaen"/>
          <w:bCs/>
          <w:kern w:val="1"/>
          <w:sz w:val="22"/>
          <w:szCs w:val="22"/>
          <w:lang w:eastAsia="fa-IR" w:bidi="fa-IR"/>
        </w:rPr>
        <w:t>0% wartości umowy brutto, określonej w § 6 ust. 1 niniejszej umowy.</w:t>
      </w:r>
    </w:p>
    <w:p w14:paraId="1C0B5E2C" w14:textId="77777777" w:rsidR="00743A43" w:rsidRPr="00251308" w:rsidRDefault="00743A43" w:rsidP="00743A43">
      <w:pPr>
        <w:tabs>
          <w:tab w:val="left" w:pos="0"/>
        </w:tabs>
        <w:spacing w:line="100" w:lineRule="atLeast"/>
        <w:jc w:val="both"/>
        <w:rPr>
          <w:rFonts w:ascii="Sylfaen" w:hAnsi="Sylfaen"/>
          <w:bCs/>
          <w:kern w:val="1"/>
          <w:sz w:val="22"/>
          <w:szCs w:val="22"/>
        </w:rPr>
      </w:pPr>
      <w:r w:rsidRPr="00251308">
        <w:rPr>
          <w:rFonts w:ascii="Sylfaen" w:eastAsia="Andale Sans UI" w:hAnsi="Sylfaen"/>
          <w:bCs/>
          <w:kern w:val="1"/>
          <w:sz w:val="22"/>
          <w:szCs w:val="22"/>
          <w:lang w:eastAsia="fa-IR" w:bidi="fa-IR"/>
        </w:rPr>
        <w:t>5.Dostawca nie ponosi odpowiedzialności za okoliczności, za które wyłączną odpowiedzialność ponosi Odbiorca.</w:t>
      </w:r>
    </w:p>
    <w:p w14:paraId="5E1359CF" w14:textId="7F677888" w:rsidR="00743A43" w:rsidRPr="00251308" w:rsidRDefault="00743A43" w:rsidP="00743A43">
      <w:pPr>
        <w:ind w:left="3540" w:firstLine="708"/>
        <w:rPr>
          <w:rFonts w:ascii="Sylfaen" w:hAnsi="Sylfaen"/>
          <w:sz w:val="22"/>
          <w:szCs w:val="22"/>
        </w:rPr>
      </w:pPr>
      <w:r w:rsidRPr="00251308">
        <w:rPr>
          <w:rFonts w:ascii="Sylfaen" w:hAnsi="Sylfaen"/>
          <w:sz w:val="22"/>
          <w:szCs w:val="22"/>
        </w:rPr>
        <w:t>§ 12</w:t>
      </w:r>
    </w:p>
    <w:p w14:paraId="0A20B3C2" w14:textId="77777777" w:rsidR="00743A43" w:rsidRPr="00251308" w:rsidRDefault="00743A43" w:rsidP="00743A43">
      <w:pPr>
        <w:jc w:val="both"/>
        <w:rPr>
          <w:rFonts w:ascii="Sylfaen" w:hAnsi="Sylfaen"/>
          <w:sz w:val="22"/>
          <w:szCs w:val="22"/>
        </w:rPr>
      </w:pPr>
      <w:r w:rsidRPr="00251308">
        <w:rPr>
          <w:rFonts w:ascii="Sylfaen" w:hAnsi="Sylfaen"/>
          <w:sz w:val="22"/>
          <w:szCs w:val="22"/>
        </w:rPr>
        <w:t>Strony mogą dochodzić na zasadach ogólnych kodeksu cywilnego odszkodowania przewyższającego wysokość ustalonych kar umownych.</w:t>
      </w:r>
    </w:p>
    <w:p w14:paraId="239CC16A" w14:textId="77777777" w:rsidR="00743A43" w:rsidRPr="00251308" w:rsidRDefault="00743A43" w:rsidP="00743A43">
      <w:pPr>
        <w:jc w:val="both"/>
        <w:rPr>
          <w:rFonts w:ascii="Sylfaen" w:hAnsi="Sylfaen"/>
          <w:sz w:val="22"/>
          <w:szCs w:val="22"/>
        </w:rPr>
      </w:pPr>
    </w:p>
    <w:p w14:paraId="4FB4D23A" w14:textId="77777777" w:rsidR="00743A43" w:rsidRPr="00251308" w:rsidRDefault="00743A43" w:rsidP="00743A43">
      <w:pPr>
        <w:ind w:left="3540" w:firstLine="708"/>
        <w:jc w:val="both"/>
        <w:rPr>
          <w:rFonts w:ascii="Sylfaen" w:hAnsi="Sylfaen"/>
          <w:sz w:val="22"/>
          <w:szCs w:val="22"/>
        </w:rPr>
      </w:pPr>
      <w:r w:rsidRPr="00251308">
        <w:rPr>
          <w:rFonts w:ascii="Sylfaen" w:hAnsi="Sylfaen"/>
          <w:sz w:val="22"/>
          <w:szCs w:val="22"/>
        </w:rPr>
        <w:t>§ 13</w:t>
      </w:r>
    </w:p>
    <w:p w14:paraId="66F1E94A" w14:textId="77777777" w:rsidR="00743A43" w:rsidRPr="00251308" w:rsidRDefault="00743A43" w:rsidP="00743A43">
      <w:pPr>
        <w:jc w:val="both"/>
        <w:rPr>
          <w:rFonts w:ascii="Sylfaen" w:hAnsi="Sylfaen"/>
          <w:sz w:val="22"/>
          <w:szCs w:val="22"/>
        </w:rPr>
      </w:pPr>
    </w:p>
    <w:p w14:paraId="698F9D23" w14:textId="77777777" w:rsidR="00743A43" w:rsidRPr="00251308" w:rsidRDefault="00743A43" w:rsidP="00743A43">
      <w:pPr>
        <w:tabs>
          <w:tab w:val="left" w:pos="1800"/>
        </w:tabs>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1.Odbiorca zastrzega sobie prawo do odstąpienia od niniejszej umowy zgodnie z zapisem art. 456 ustawy prawo zamówień publicznych.</w:t>
      </w:r>
    </w:p>
    <w:p w14:paraId="458C3F13" w14:textId="77777777" w:rsidR="00743A43" w:rsidRPr="00251308" w:rsidRDefault="00743A43" w:rsidP="00743A43">
      <w:pPr>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2. Poza przypadkami określonymi przepisami powszechnie obowiązującego prawa, w tym art. 456 ustawy prawo zamówień publicznych, Odbiorcy przysługuje prawo odstąpienia od niniejszej umowy w przypadku:</w:t>
      </w:r>
    </w:p>
    <w:p w14:paraId="305CA34E" w14:textId="77777777" w:rsidR="00743A43" w:rsidRPr="00251308" w:rsidRDefault="00743A43" w:rsidP="00743A43">
      <w:pPr>
        <w:widowControl w:val="0"/>
        <w:numPr>
          <w:ilvl w:val="0"/>
          <w:numId w:val="50"/>
        </w:numPr>
        <w:spacing w:line="100" w:lineRule="atLeast"/>
        <w:contextualSpacing/>
        <w:jc w:val="both"/>
        <w:textAlignment w:val="baseline"/>
        <w:rPr>
          <w:rFonts w:ascii="Sylfaen" w:eastAsia="Andale Sans UI" w:hAnsi="Sylfaen"/>
          <w:kern w:val="1"/>
          <w:sz w:val="22"/>
          <w:szCs w:val="22"/>
          <w:lang w:eastAsia="fa-IR" w:bidi="fa-IR"/>
        </w:rPr>
      </w:pPr>
      <w:r w:rsidRPr="00251308">
        <w:rPr>
          <w:rFonts w:ascii="Sylfaen" w:hAnsi="Sylfaen"/>
          <w:sz w:val="22"/>
          <w:szCs w:val="22"/>
        </w:rPr>
        <w:t>stwierdzenia wad jakościowych dostarczanego przedmiotu umowy</w:t>
      </w:r>
      <w:r w:rsidRPr="00251308">
        <w:rPr>
          <w:rFonts w:ascii="Sylfaen" w:eastAsia="Andale Sans UI" w:hAnsi="Sylfaen"/>
          <w:kern w:val="1"/>
          <w:sz w:val="22"/>
          <w:szCs w:val="22"/>
          <w:lang w:eastAsia="fa-IR" w:bidi="fa-IR"/>
        </w:rPr>
        <w:t>,</w:t>
      </w:r>
    </w:p>
    <w:p w14:paraId="6CF1B449" w14:textId="77777777" w:rsidR="00743A43" w:rsidRPr="00251308" w:rsidRDefault="00743A43" w:rsidP="00743A43">
      <w:pPr>
        <w:widowControl w:val="0"/>
        <w:numPr>
          <w:ilvl w:val="0"/>
          <w:numId w:val="50"/>
        </w:numPr>
        <w:spacing w:line="100" w:lineRule="atLeast"/>
        <w:contextualSpacing/>
        <w:jc w:val="both"/>
        <w:textAlignment w:val="baseline"/>
        <w:rPr>
          <w:rFonts w:ascii="Sylfaen" w:eastAsia="Andale Sans UI" w:hAnsi="Sylfaen"/>
          <w:kern w:val="1"/>
          <w:sz w:val="22"/>
          <w:szCs w:val="22"/>
          <w:lang w:eastAsia="fa-IR" w:bidi="fa-IR"/>
        </w:rPr>
      </w:pPr>
      <w:r w:rsidRPr="00251308">
        <w:rPr>
          <w:rFonts w:ascii="Sylfaen" w:hAnsi="Sylfaen"/>
          <w:sz w:val="22"/>
          <w:szCs w:val="22"/>
        </w:rPr>
        <w:t>zwłoki w dostawie przedmiotu umowy</w:t>
      </w:r>
      <w:r w:rsidRPr="00251308">
        <w:rPr>
          <w:rFonts w:ascii="Sylfaen" w:eastAsia="Andale Sans UI" w:hAnsi="Sylfaen"/>
          <w:kern w:val="1"/>
          <w:sz w:val="22"/>
          <w:szCs w:val="22"/>
          <w:lang w:eastAsia="fa-IR" w:bidi="fa-IR"/>
        </w:rPr>
        <w:t>,</w:t>
      </w:r>
    </w:p>
    <w:p w14:paraId="0F9E4344" w14:textId="77777777" w:rsidR="00743A43" w:rsidRPr="00251308" w:rsidRDefault="00743A43" w:rsidP="00743A43">
      <w:pPr>
        <w:widowControl w:val="0"/>
        <w:numPr>
          <w:ilvl w:val="0"/>
          <w:numId w:val="50"/>
        </w:numPr>
        <w:spacing w:line="100" w:lineRule="atLeast"/>
        <w:contextualSpacing/>
        <w:jc w:val="both"/>
        <w:textAlignment w:val="baseline"/>
        <w:rPr>
          <w:rFonts w:ascii="Sylfaen" w:eastAsia="Andale Sans UI" w:hAnsi="Sylfaen"/>
          <w:kern w:val="1"/>
          <w:sz w:val="22"/>
          <w:szCs w:val="22"/>
          <w:lang w:eastAsia="fa-IR" w:bidi="fa-IR"/>
        </w:rPr>
      </w:pPr>
      <w:r w:rsidRPr="00251308">
        <w:rPr>
          <w:rFonts w:ascii="Sylfaen" w:hAnsi="Sylfaen"/>
          <w:sz w:val="22"/>
          <w:szCs w:val="22"/>
        </w:rPr>
        <w:t xml:space="preserve">zwłoki w usunięciu wad, usterek stwierdzonych przy odbiorze lub w okresie gwarancji </w:t>
      </w:r>
    </w:p>
    <w:p w14:paraId="45874D29" w14:textId="77777777" w:rsidR="00743A43" w:rsidRPr="00251308" w:rsidRDefault="00743A43" w:rsidP="00743A43">
      <w:pPr>
        <w:widowControl w:val="0"/>
        <w:spacing w:line="100" w:lineRule="atLeast"/>
        <w:contextualSpacing/>
        <w:jc w:val="both"/>
        <w:textAlignment w:val="baseline"/>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3. Prawo odstąpienia od umowy w przypadkach, o których mowa w ust. 2 pkt. 1-</w:t>
      </w:r>
      <w:r w:rsidRPr="00251308">
        <w:rPr>
          <w:rFonts w:ascii="Sylfaen" w:eastAsia="Andale Sans UI" w:hAnsi="Sylfaen"/>
          <w:bCs/>
          <w:kern w:val="1"/>
          <w:sz w:val="22"/>
          <w:szCs w:val="22"/>
          <w:lang w:eastAsia="fa-IR" w:bidi="fa-IR"/>
        </w:rPr>
        <w:t>3</w:t>
      </w:r>
      <w:r w:rsidRPr="00251308">
        <w:rPr>
          <w:rFonts w:ascii="Sylfaen" w:eastAsia="Andale Sans UI" w:hAnsi="Sylfaen"/>
          <w:kern w:val="1"/>
          <w:sz w:val="22"/>
          <w:szCs w:val="22"/>
          <w:lang w:eastAsia="fa-IR" w:bidi="fa-IR"/>
        </w:rPr>
        <w:t>, przysługuje Odbiorcy w terminie 30 dni od dnia stwierdzenia przez niego zaistnienia przesłanki do odstąpienia od Umowy.</w:t>
      </w:r>
    </w:p>
    <w:p w14:paraId="72A80658" w14:textId="77777777" w:rsidR="00743A43" w:rsidRPr="00251308" w:rsidRDefault="00743A43" w:rsidP="00743A43">
      <w:pPr>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4. Strony zgodnie ustalają, że odstąpienie od umowy przez Odbiorcę w przypadkach, o których mowa w ust. 2 pkt. 1-</w:t>
      </w:r>
      <w:r w:rsidRPr="00251308">
        <w:rPr>
          <w:rFonts w:ascii="Sylfaen" w:eastAsia="Andale Sans UI" w:hAnsi="Sylfaen"/>
          <w:bCs/>
          <w:kern w:val="1"/>
          <w:sz w:val="22"/>
          <w:szCs w:val="22"/>
          <w:lang w:eastAsia="fa-IR" w:bidi="fa-IR"/>
        </w:rPr>
        <w:t>3,</w:t>
      </w:r>
      <w:r w:rsidRPr="00251308">
        <w:rPr>
          <w:rFonts w:ascii="Sylfaen" w:eastAsia="Andale Sans UI" w:hAnsi="Sylfaen"/>
          <w:kern w:val="1"/>
          <w:sz w:val="22"/>
          <w:szCs w:val="22"/>
          <w:lang w:eastAsia="fa-IR" w:bidi="fa-IR"/>
        </w:rPr>
        <w:t xml:space="preserve"> wywiera skutek w postaci rozwiązania umowy na przyszłość, w dniu wskazanym przez Odbiorcę, jednakże nie wcześniej niż w dniu doręczenia Dostawcy pisemnego oświadczenia Odbiorcy o odstąpieniu od Umowy, nie naruszając stosunku prawnego łączącego Strony na podstawie niniejszej Umowy w zakresie już wykonanego przedmiotu Umowy. W razie odstąpienia od umowy przez Odbiorcę w przypadkach, określonych w ust. 2 pkt. 1-</w:t>
      </w:r>
      <w:r w:rsidRPr="00251308">
        <w:rPr>
          <w:rFonts w:ascii="Sylfaen" w:eastAsia="Andale Sans UI" w:hAnsi="Sylfaen"/>
          <w:bCs/>
          <w:kern w:val="1"/>
          <w:sz w:val="22"/>
          <w:szCs w:val="22"/>
          <w:lang w:eastAsia="fa-IR" w:bidi="fa-IR"/>
        </w:rPr>
        <w:t>3 Umowy, Dostawca może żądać wyłącznie wynagrodzenia należnego z tytułu należytego wykonania części Umowy.</w:t>
      </w:r>
    </w:p>
    <w:p w14:paraId="33083FC0" w14:textId="77777777" w:rsidR="00743A43" w:rsidRPr="00251308" w:rsidRDefault="00743A43" w:rsidP="00743A43">
      <w:pPr>
        <w:tabs>
          <w:tab w:val="left" w:pos="1800"/>
        </w:tabs>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 xml:space="preserve">5.W przypadku odstąpienia od Umowy przez którąkolwiek ze Stron z przyczyn leżących po stronie Dostawcy, Dostawca zapłaci Odbiorcy karę umowną, o której mowa w § 7 ust. </w:t>
      </w:r>
      <w:r w:rsidRPr="00251308">
        <w:rPr>
          <w:rFonts w:ascii="Sylfaen" w:eastAsia="Andale Sans UI" w:hAnsi="Sylfaen"/>
          <w:bCs/>
          <w:kern w:val="1"/>
          <w:sz w:val="22"/>
          <w:szCs w:val="22"/>
          <w:lang w:eastAsia="fa-IR" w:bidi="fa-IR"/>
        </w:rPr>
        <w:t xml:space="preserve">2 </w:t>
      </w:r>
      <w:r w:rsidRPr="00251308">
        <w:rPr>
          <w:rFonts w:ascii="Sylfaen" w:eastAsia="Andale Sans UI" w:hAnsi="Sylfaen"/>
          <w:kern w:val="1"/>
          <w:sz w:val="22"/>
          <w:szCs w:val="22"/>
          <w:lang w:eastAsia="fa-IR" w:bidi="fa-IR"/>
        </w:rPr>
        <w:t xml:space="preserve"> niniejszej umowy.</w:t>
      </w:r>
    </w:p>
    <w:p w14:paraId="5E82843C" w14:textId="77777777" w:rsidR="00743A43" w:rsidRPr="00251308" w:rsidRDefault="00743A43" w:rsidP="00743A43">
      <w:pPr>
        <w:tabs>
          <w:tab w:val="left" w:pos="1800"/>
        </w:tabs>
        <w:spacing w:line="100" w:lineRule="atLeast"/>
        <w:jc w:val="both"/>
        <w:rPr>
          <w:rFonts w:ascii="Sylfaen" w:eastAsia="Andale Sans UI" w:hAnsi="Sylfaen"/>
          <w:kern w:val="1"/>
          <w:sz w:val="22"/>
          <w:szCs w:val="22"/>
          <w:lang w:eastAsia="fa-IR" w:bidi="fa-IR"/>
        </w:rPr>
      </w:pPr>
      <w:r w:rsidRPr="00251308">
        <w:rPr>
          <w:rFonts w:ascii="Sylfaen" w:eastAsia="Andale Sans UI" w:hAnsi="Sylfaen"/>
          <w:kern w:val="1"/>
          <w:sz w:val="22"/>
          <w:szCs w:val="22"/>
          <w:lang w:eastAsia="fa-IR" w:bidi="fa-IR"/>
        </w:rPr>
        <w:t>6. Odstąpienie od umowy następuje w drodze pisemnego oświadczenia (forma pisemna zastrzeżona pod rygorem nieważności) .</w:t>
      </w:r>
    </w:p>
    <w:p w14:paraId="5017E9AE" w14:textId="77777777" w:rsidR="00743A43" w:rsidRPr="00251308" w:rsidRDefault="00743A43" w:rsidP="00743A43">
      <w:pPr>
        <w:jc w:val="both"/>
        <w:rPr>
          <w:rFonts w:ascii="Sylfaen" w:hAnsi="Sylfaen"/>
          <w:sz w:val="22"/>
          <w:szCs w:val="22"/>
        </w:rPr>
      </w:pPr>
    </w:p>
    <w:p w14:paraId="23C3A503" w14:textId="5EFB41EE" w:rsidR="00743A43" w:rsidRPr="00251308" w:rsidRDefault="00743A43" w:rsidP="00C31AFB">
      <w:pPr>
        <w:ind w:left="3540" w:firstLine="708"/>
        <w:jc w:val="both"/>
        <w:rPr>
          <w:rFonts w:ascii="Sylfaen" w:hAnsi="Sylfaen"/>
          <w:sz w:val="22"/>
          <w:szCs w:val="22"/>
        </w:rPr>
      </w:pPr>
      <w:r w:rsidRPr="00251308">
        <w:rPr>
          <w:rFonts w:ascii="Sylfaen" w:hAnsi="Sylfaen"/>
          <w:sz w:val="22"/>
          <w:szCs w:val="22"/>
        </w:rPr>
        <w:t>§ 14</w:t>
      </w:r>
    </w:p>
    <w:p w14:paraId="239E2F18" w14:textId="77777777" w:rsidR="00743A43" w:rsidRPr="00251308" w:rsidRDefault="00743A43" w:rsidP="00743A43">
      <w:pPr>
        <w:jc w:val="both"/>
        <w:rPr>
          <w:rFonts w:ascii="Sylfaen" w:hAnsi="Sylfaen"/>
          <w:sz w:val="22"/>
          <w:szCs w:val="22"/>
        </w:rPr>
      </w:pPr>
      <w:r w:rsidRPr="00251308">
        <w:rPr>
          <w:rFonts w:ascii="Sylfaen" w:hAnsi="Sylfaen"/>
          <w:sz w:val="22"/>
          <w:szCs w:val="22"/>
        </w:rPr>
        <w:t>Wszelkie zmiany i uzupełnienia niniejszej umowy wymagają dla swojej ważności formy  pisemnej.</w:t>
      </w:r>
    </w:p>
    <w:p w14:paraId="06817EBE" w14:textId="77777777" w:rsidR="00743A43" w:rsidRPr="00251308" w:rsidRDefault="00743A43" w:rsidP="00743A43">
      <w:pPr>
        <w:jc w:val="both"/>
        <w:rPr>
          <w:rFonts w:ascii="Sylfaen" w:hAnsi="Sylfaen"/>
          <w:sz w:val="22"/>
          <w:szCs w:val="22"/>
        </w:rPr>
      </w:pPr>
    </w:p>
    <w:p w14:paraId="30E7FC64" w14:textId="77777777" w:rsidR="00743A43" w:rsidRPr="00251308" w:rsidRDefault="00743A43" w:rsidP="00743A43">
      <w:pPr>
        <w:ind w:left="3540" w:firstLine="708"/>
        <w:jc w:val="both"/>
        <w:rPr>
          <w:rFonts w:ascii="Sylfaen" w:hAnsi="Sylfaen"/>
          <w:sz w:val="22"/>
          <w:szCs w:val="22"/>
        </w:rPr>
      </w:pPr>
      <w:r w:rsidRPr="00251308">
        <w:rPr>
          <w:rFonts w:ascii="Sylfaen" w:hAnsi="Sylfaen"/>
          <w:sz w:val="22"/>
          <w:szCs w:val="22"/>
        </w:rPr>
        <w:t>§ 15</w:t>
      </w:r>
    </w:p>
    <w:p w14:paraId="4ECA591A" w14:textId="77777777" w:rsidR="00743A43" w:rsidRPr="00251308" w:rsidRDefault="00743A43" w:rsidP="00743A43">
      <w:pPr>
        <w:jc w:val="both"/>
        <w:rPr>
          <w:rFonts w:ascii="Sylfaen" w:hAnsi="Sylfaen"/>
          <w:sz w:val="22"/>
          <w:szCs w:val="22"/>
        </w:rPr>
      </w:pPr>
    </w:p>
    <w:p w14:paraId="43C90CF1" w14:textId="77777777" w:rsidR="00743A43" w:rsidRPr="00251308" w:rsidRDefault="00743A43" w:rsidP="00743A43">
      <w:pPr>
        <w:jc w:val="both"/>
        <w:rPr>
          <w:rFonts w:ascii="Sylfaen" w:hAnsi="Sylfaen"/>
          <w:sz w:val="22"/>
          <w:szCs w:val="22"/>
        </w:rPr>
      </w:pPr>
      <w:r w:rsidRPr="00251308">
        <w:rPr>
          <w:rFonts w:ascii="Sylfaen" w:hAnsi="Sylfaen"/>
          <w:sz w:val="22"/>
          <w:szCs w:val="22"/>
        </w:rPr>
        <w:t>1.Strony zobowiązują się ewentualne spory związane z realizacją niniejszej umowy rozstrzygać na drodze polubownej.</w:t>
      </w:r>
    </w:p>
    <w:p w14:paraId="130252DE" w14:textId="77777777" w:rsidR="00743A43" w:rsidRPr="00251308" w:rsidRDefault="00743A43" w:rsidP="00743A43">
      <w:pPr>
        <w:jc w:val="both"/>
        <w:rPr>
          <w:rFonts w:ascii="Sylfaen" w:hAnsi="Sylfaen"/>
          <w:sz w:val="22"/>
          <w:szCs w:val="22"/>
        </w:rPr>
      </w:pPr>
      <w:r w:rsidRPr="00251308">
        <w:rPr>
          <w:rFonts w:ascii="Sylfaen" w:hAnsi="Sylfaen"/>
          <w:sz w:val="22"/>
          <w:szCs w:val="22"/>
        </w:rPr>
        <w:t>2.W przypadku nie osiągnięcia porozumienia wszelkie spory rozstrzygane będą przez Sąd właściwy miejscowo dla siedziby Odbiorcy.</w:t>
      </w:r>
    </w:p>
    <w:p w14:paraId="5B31D5E7" w14:textId="77777777" w:rsidR="00743A43" w:rsidRDefault="00743A43" w:rsidP="00743A43">
      <w:pPr>
        <w:jc w:val="both"/>
        <w:rPr>
          <w:rFonts w:ascii="Sylfaen" w:hAnsi="Sylfaen"/>
          <w:sz w:val="22"/>
          <w:szCs w:val="22"/>
        </w:rPr>
      </w:pPr>
    </w:p>
    <w:p w14:paraId="21E7F528" w14:textId="77777777" w:rsidR="00743A43" w:rsidRPr="00251308" w:rsidRDefault="00743A43" w:rsidP="00743A43">
      <w:pPr>
        <w:ind w:left="3540" w:firstLine="708"/>
        <w:jc w:val="both"/>
        <w:rPr>
          <w:rFonts w:ascii="Sylfaen" w:hAnsi="Sylfaen"/>
          <w:sz w:val="22"/>
          <w:szCs w:val="22"/>
        </w:rPr>
      </w:pPr>
      <w:r w:rsidRPr="00251308">
        <w:rPr>
          <w:rFonts w:ascii="Sylfaen" w:hAnsi="Sylfaen"/>
          <w:sz w:val="22"/>
          <w:szCs w:val="22"/>
        </w:rPr>
        <w:t>§ 16</w:t>
      </w:r>
    </w:p>
    <w:p w14:paraId="5AB4CB22" w14:textId="77777777" w:rsidR="00743A43" w:rsidRPr="00251308" w:rsidRDefault="00743A43" w:rsidP="00743A43">
      <w:pPr>
        <w:jc w:val="both"/>
        <w:rPr>
          <w:rFonts w:ascii="Sylfaen" w:hAnsi="Sylfaen"/>
          <w:sz w:val="22"/>
          <w:szCs w:val="22"/>
        </w:rPr>
      </w:pPr>
    </w:p>
    <w:p w14:paraId="64E1BBC1" w14:textId="77777777" w:rsidR="00743A43" w:rsidRPr="00251308" w:rsidRDefault="00743A43" w:rsidP="00743A43">
      <w:pPr>
        <w:jc w:val="both"/>
        <w:rPr>
          <w:rFonts w:ascii="Sylfaen" w:hAnsi="Sylfaen"/>
          <w:sz w:val="22"/>
          <w:szCs w:val="22"/>
        </w:rPr>
      </w:pPr>
      <w:r w:rsidRPr="00251308">
        <w:rPr>
          <w:rFonts w:ascii="Sylfaen" w:hAnsi="Sylfaen"/>
          <w:sz w:val="22"/>
          <w:szCs w:val="22"/>
        </w:rPr>
        <w:t>W sprawach nie uregulowanych niniejszą umową mają zastosowanie odpowiednie przepisy kodeksu cywilnego i ustawy prawo zamówień publicznych.</w:t>
      </w:r>
    </w:p>
    <w:p w14:paraId="42ECC43D" w14:textId="77777777" w:rsidR="00743A43" w:rsidRPr="00251308" w:rsidRDefault="00743A43" w:rsidP="00743A43">
      <w:pPr>
        <w:jc w:val="both"/>
        <w:rPr>
          <w:rFonts w:ascii="Sylfaen" w:hAnsi="Sylfaen"/>
          <w:sz w:val="22"/>
          <w:szCs w:val="22"/>
        </w:rPr>
      </w:pPr>
    </w:p>
    <w:p w14:paraId="10312BEF" w14:textId="77777777" w:rsidR="00743A43" w:rsidRPr="00251308" w:rsidRDefault="00743A43" w:rsidP="00743A43">
      <w:pPr>
        <w:ind w:left="3540" w:firstLine="708"/>
        <w:jc w:val="both"/>
        <w:rPr>
          <w:rFonts w:ascii="Sylfaen" w:hAnsi="Sylfaen"/>
          <w:sz w:val="22"/>
          <w:szCs w:val="22"/>
        </w:rPr>
      </w:pPr>
      <w:r w:rsidRPr="00251308">
        <w:rPr>
          <w:rFonts w:ascii="Sylfaen" w:hAnsi="Sylfaen"/>
          <w:sz w:val="22"/>
          <w:szCs w:val="22"/>
        </w:rPr>
        <w:t>§ 17</w:t>
      </w:r>
    </w:p>
    <w:p w14:paraId="496F2626" w14:textId="77777777" w:rsidR="00743A43" w:rsidRPr="00251308" w:rsidRDefault="00743A43" w:rsidP="00743A43">
      <w:pPr>
        <w:jc w:val="both"/>
        <w:rPr>
          <w:rFonts w:ascii="Sylfaen" w:hAnsi="Sylfaen"/>
          <w:sz w:val="22"/>
          <w:szCs w:val="22"/>
        </w:rPr>
      </w:pPr>
    </w:p>
    <w:p w14:paraId="48174DBB" w14:textId="77777777" w:rsidR="00743A43" w:rsidRPr="00251308" w:rsidRDefault="00743A43" w:rsidP="00743A43">
      <w:pPr>
        <w:jc w:val="both"/>
        <w:rPr>
          <w:rFonts w:ascii="Sylfaen" w:hAnsi="Sylfaen"/>
          <w:sz w:val="22"/>
          <w:szCs w:val="22"/>
        </w:rPr>
      </w:pPr>
      <w:r w:rsidRPr="00251308">
        <w:rPr>
          <w:rFonts w:ascii="Sylfaen" w:hAnsi="Sylfaen"/>
          <w:sz w:val="22"/>
          <w:szCs w:val="22"/>
        </w:rPr>
        <w:t>1.Umowę sporządzono w dwóch jednobrzmiących egzemplarzach, po jednym dla każdej ze stron.</w:t>
      </w:r>
    </w:p>
    <w:p w14:paraId="410DD52D" w14:textId="77777777" w:rsidR="00743A43" w:rsidRPr="00251308" w:rsidRDefault="00743A43" w:rsidP="00743A43">
      <w:pPr>
        <w:jc w:val="both"/>
        <w:rPr>
          <w:rFonts w:ascii="Sylfaen" w:hAnsi="Sylfaen"/>
          <w:sz w:val="22"/>
          <w:szCs w:val="22"/>
        </w:rPr>
      </w:pPr>
      <w:r w:rsidRPr="00251308">
        <w:rPr>
          <w:rFonts w:ascii="Sylfaen" w:hAnsi="Sylfaen"/>
          <w:sz w:val="22"/>
          <w:szCs w:val="22"/>
        </w:rPr>
        <w:t>2.Umowa niniejsza wchodzi  w życie z dniem jej podpisania.</w:t>
      </w:r>
    </w:p>
    <w:p w14:paraId="4AB7FBCF" w14:textId="77777777" w:rsidR="00743A43" w:rsidRPr="00251308" w:rsidRDefault="00743A43" w:rsidP="00743A43">
      <w:pPr>
        <w:jc w:val="both"/>
        <w:rPr>
          <w:rFonts w:ascii="Sylfaen" w:hAnsi="Sylfaen"/>
          <w:sz w:val="22"/>
          <w:szCs w:val="22"/>
        </w:rPr>
      </w:pPr>
    </w:p>
    <w:p w14:paraId="0F441396" w14:textId="77777777" w:rsidR="00743A43" w:rsidRPr="00251308" w:rsidRDefault="00743A43" w:rsidP="00743A43">
      <w:pPr>
        <w:rPr>
          <w:rFonts w:ascii="Sylfaen" w:hAnsi="Sylfaen"/>
          <w:sz w:val="22"/>
          <w:szCs w:val="22"/>
        </w:rPr>
      </w:pPr>
      <w:r w:rsidRPr="00251308">
        <w:rPr>
          <w:rFonts w:ascii="Sylfaen" w:hAnsi="Sylfaen"/>
          <w:bCs/>
          <w:sz w:val="22"/>
          <w:szCs w:val="22"/>
        </w:rPr>
        <w:t xml:space="preserve">DOSTAWCA </w:t>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r>
      <w:r w:rsidRPr="00251308">
        <w:rPr>
          <w:rFonts w:ascii="Sylfaen" w:hAnsi="Sylfaen"/>
          <w:bCs/>
          <w:sz w:val="22"/>
          <w:szCs w:val="22"/>
        </w:rPr>
        <w:tab/>
        <w:t>ODBIORCA</w:t>
      </w:r>
    </w:p>
    <w:p w14:paraId="7FC053B2" w14:textId="64B6EDDC" w:rsidR="00E23461" w:rsidRPr="00160846" w:rsidRDefault="00E23461" w:rsidP="00E23461">
      <w:pPr>
        <w:jc w:val="right"/>
        <w:rPr>
          <w:rFonts w:ascii="Calibri" w:hAnsi="Calibri" w:cs="Calibri"/>
          <w:sz w:val="20"/>
          <w:szCs w:val="20"/>
        </w:rPr>
      </w:pPr>
      <w:r w:rsidRPr="00160846">
        <w:rPr>
          <w:rFonts w:ascii="Calibri" w:hAnsi="Calibri" w:cs="Calibri"/>
          <w:color w:val="000000"/>
          <w:sz w:val="20"/>
          <w:szCs w:val="20"/>
        </w:rPr>
        <w:lastRenderedPageBreak/>
        <w:t>Załącznik nr 2 do umowy nr SSM.DZP.200.</w:t>
      </w:r>
      <w:r w:rsidR="00743A43">
        <w:rPr>
          <w:rFonts w:ascii="Calibri" w:hAnsi="Calibri" w:cs="Calibri"/>
          <w:color w:val="000000"/>
          <w:sz w:val="20"/>
          <w:szCs w:val="20"/>
        </w:rPr>
        <w:t>83</w:t>
      </w:r>
      <w:r>
        <w:rPr>
          <w:rFonts w:ascii="Calibri" w:hAnsi="Calibri" w:cs="Calibri"/>
          <w:color w:val="000000"/>
          <w:sz w:val="20"/>
          <w:szCs w:val="20"/>
        </w:rPr>
        <w:t>.2023/…</w:t>
      </w:r>
    </w:p>
    <w:p w14:paraId="1057E062" w14:textId="77777777" w:rsidR="00E23461" w:rsidRPr="00160846" w:rsidRDefault="00E23461" w:rsidP="00E23461">
      <w:pPr>
        <w:jc w:val="center"/>
        <w:rPr>
          <w:rFonts w:ascii="Calibri" w:eastAsia="Arial" w:hAnsi="Calibri" w:cs="Calibri"/>
          <w:sz w:val="20"/>
          <w:szCs w:val="20"/>
        </w:rPr>
      </w:pPr>
    </w:p>
    <w:p w14:paraId="1647C7E0" w14:textId="77777777" w:rsidR="00E23461" w:rsidRPr="00160846" w:rsidRDefault="00E23461" w:rsidP="00E23461">
      <w:pPr>
        <w:jc w:val="center"/>
        <w:rPr>
          <w:rFonts w:ascii="Calibri" w:eastAsia="Arial" w:hAnsi="Calibri" w:cs="Calibri"/>
          <w:sz w:val="20"/>
          <w:szCs w:val="20"/>
        </w:rPr>
      </w:pPr>
      <w:r w:rsidRPr="00160846">
        <w:rPr>
          <w:rFonts w:ascii="Calibri" w:eastAsia="Arial" w:hAnsi="Calibri" w:cs="Calibri"/>
          <w:sz w:val="20"/>
          <w:szCs w:val="20"/>
        </w:rPr>
        <w:t xml:space="preserve">Informacje o sposobie przetwarzania danych osobowych przez </w:t>
      </w:r>
    </w:p>
    <w:p w14:paraId="5ACB9FA9" w14:textId="77777777" w:rsidR="00E23461" w:rsidRPr="00160846" w:rsidRDefault="00E23461" w:rsidP="00E23461">
      <w:pPr>
        <w:jc w:val="center"/>
        <w:rPr>
          <w:rFonts w:ascii="Calibri" w:eastAsia="Arial" w:hAnsi="Calibri" w:cs="Calibri"/>
          <w:sz w:val="20"/>
          <w:szCs w:val="20"/>
        </w:rPr>
      </w:pPr>
      <w:r w:rsidRPr="00160846">
        <w:rPr>
          <w:rFonts w:ascii="Calibri" w:eastAsia="Arial" w:hAnsi="Calibri" w:cs="Calibri"/>
          <w:sz w:val="20"/>
          <w:szCs w:val="20"/>
        </w:rPr>
        <w:t>Specjalistyczny Szpital Miejski im. M. Kopernika w Toruniu</w:t>
      </w:r>
    </w:p>
    <w:p w14:paraId="50B8F494" w14:textId="77777777" w:rsidR="00E23461" w:rsidRPr="00160846" w:rsidRDefault="00E23461" w:rsidP="00E23461">
      <w:pPr>
        <w:jc w:val="both"/>
        <w:rPr>
          <w:rFonts w:ascii="Calibri" w:eastAsia="Arial" w:hAnsi="Calibri" w:cs="Calibri"/>
          <w:sz w:val="20"/>
          <w:szCs w:val="20"/>
        </w:rPr>
      </w:pPr>
    </w:p>
    <w:p w14:paraId="628BB7F7" w14:textId="77777777" w:rsidR="00E23461" w:rsidRPr="00160846" w:rsidRDefault="00E23461" w:rsidP="00E23461">
      <w:pPr>
        <w:jc w:val="both"/>
        <w:rPr>
          <w:rFonts w:ascii="Calibri" w:eastAsia="Arial" w:hAnsi="Calibri" w:cs="Calibri"/>
          <w:sz w:val="20"/>
          <w:szCs w:val="20"/>
        </w:rPr>
      </w:pPr>
      <w:r w:rsidRPr="00160846">
        <w:rPr>
          <w:rFonts w:ascii="Calibri" w:eastAsia="Arial" w:hAnsi="Calibri" w:cs="Calibri"/>
          <w:sz w:val="20"/>
          <w:szCs w:val="20"/>
        </w:rPr>
        <w:t xml:space="preserve">Od dnia 25 maja 2018 r. jako administrator Państwa danych osobowych odpowiadamy za ich wykorzystywanie zgodnie z Rozporządzeniem Parlamentu Europejskiego i Rady UE 2016/679 z dnia 27 kwietnia 2016 r. w sprawie ochrony osób fizycznych w związku z przetwarzaniem danych osobowych i w sprawie swobodnego przepływu takich danych oraz uchylenia dyrektywy 95/46/WE (Rozporządzenie o ochronie danych osobowych), którego celem jest ujednolicenie zasad przetwarzania danych osobowych na terenie UE. </w:t>
      </w:r>
    </w:p>
    <w:p w14:paraId="251D75A5" w14:textId="77777777" w:rsidR="00E23461" w:rsidRPr="00160846" w:rsidRDefault="00E23461" w:rsidP="00E23461">
      <w:pPr>
        <w:jc w:val="both"/>
        <w:rPr>
          <w:rFonts w:ascii="Calibri" w:eastAsia="Arial" w:hAnsi="Calibri" w:cs="Calibri"/>
          <w:sz w:val="20"/>
          <w:szCs w:val="20"/>
        </w:rPr>
      </w:pPr>
    </w:p>
    <w:p w14:paraId="7636F888" w14:textId="77777777" w:rsidR="00E23461" w:rsidRPr="00160846" w:rsidRDefault="00E23461" w:rsidP="00E23461">
      <w:pPr>
        <w:jc w:val="both"/>
        <w:rPr>
          <w:rFonts w:ascii="Calibri" w:eastAsia="Arial" w:hAnsi="Calibri" w:cs="Calibri"/>
          <w:sz w:val="20"/>
          <w:szCs w:val="20"/>
        </w:rPr>
      </w:pPr>
      <w:r w:rsidRPr="00160846">
        <w:rPr>
          <w:rFonts w:ascii="Calibri" w:eastAsia="Arial" w:hAnsi="Calibri" w:cs="Calibri"/>
          <w:sz w:val="20"/>
          <w:szCs w:val="20"/>
        </w:rPr>
        <w:t>W związku z art.13 ust. 1 i 2 RODO uprzejmie informujemy, co następuje:</w:t>
      </w:r>
    </w:p>
    <w:p w14:paraId="35E95F16" w14:textId="77777777" w:rsidR="00E23461" w:rsidRPr="00160846" w:rsidRDefault="00E23461" w:rsidP="00E23461">
      <w:pPr>
        <w:pStyle w:val="Normalny1"/>
        <w:jc w:val="both"/>
        <w:rPr>
          <w:rFonts w:ascii="Calibri" w:hAnsi="Calibri" w:cs="Calibri"/>
        </w:rPr>
      </w:pPr>
      <w:r w:rsidRPr="00160846">
        <w:rPr>
          <w:rFonts w:ascii="Calibri" w:hAnsi="Calibri" w:cs="Calibri"/>
        </w:rPr>
        <w:t xml:space="preserve">Administratorem Państwa danych osobowych jest Specjalistyczny Szpital Miejski im. M. Kopernika w Toruniu, ul. Batorego 17/19, 87-100 Toruń, NIP:879-20-76-803, REGON: 870252274, e-mail: info@med.torun.pl, tel. 56-61-00-268.  </w:t>
      </w:r>
    </w:p>
    <w:p w14:paraId="54F19533" w14:textId="77777777" w:rsidR="00E23461" w:rsidRPr="00160846" w:rsidRDefault="00E23461" w:rsidP="00E23461">
      <w:pPr>
        <w:pStyle w:val="Normalny1"/>
        <w:jc w:val="both"/>
        <w:rPr>
          <w:rFonts w:ascii="Calibri" w:hAnsi="Calibri" w:cs="Calibri"/>
        </w:rPr>
      </w:pPr>
      <w:r w:rsidRPr="00160846">
        <w:rPr>
          <w:rFonts w:ascii="Calibri" w:hAnsi="Calibri" w:cs="Calibri"/>
        </w:rPr>
        <w:t xml:space="preserve">W sprawach dotyczących przetwarzania danych osobowych można się kontaktować z Inspektorem ochrony danych na adres poczty elektronicznej: </w:t>
      </w:r>
      <w:hyperlink r:id="rId28" w:history="1">
        <w:r w:rsidRPr="00160846">
          <w:rPr>
            <w:rStyle w:val="Hipercze"/>
            <w:rFonts w:ascii="Calibri" w:hAnsi="Calibri" w:cs="Calibri"/>
          </w:rPr>
          <w:t>iod@med.torun.pl</w:t>
        </w:r>
      </w:hyperlink>
      <w:r w:rsidRPr="00160846">
        <w:rPr>
          <w:rFonts w:ascii="Calibri" w:hAnsi="Calibri" w:cs="Calibri"/>
        </w:rPr>
        <w:t xml:space="preserve"> lub na powyższy adres korespondencyjny.</w:t>
      </w:r>
    </w:p>
    <w:p w14:paraId="52F5A6EF" w14:textId="77777777" w:rsidR="00E23461" w:rsidRPr="00160846" w:rsidRDefault="00E23461" w:rsidP="00E23461">
      <w:pPr>
        <w:pStyle w:val="Normalny1"/>
        <w:jc w:val="both"/>
        <w:rPr>
          <w:rFonts w:ascii="Calibri" w:hAnsi="Calibri" w:cs="Calibri"/>
        </w:rPr>
      </w:pPr>
      <w:r w:rsidRPr="00160846">
        <w:rPr>
          <w:rFonts w:ascii="Calibri" w:hAnsi="Calibri" w:cs="Calibri"/>
        </w:rPr>
        <w:t>I. Cel oraz podstawa wykorzystywania danych osobowych przez Specjalistyczny Szpital Miejski im. M. Kopernika w Toruniu.</w:t>
      </w:r>
    </w:p>
    <w:p w14:paraId="3511FDC2" w14:textId="77777777" w:rsidR="00E23461" w:rsidRPr="00160846" w:rsidRDefault="00E23461" w:rsidP="00E23461">
      <w:pPr>
        <w:pStyle w:val="Normalny1"/>
        <w:ind w:firstLine="360"/>
        <w:jc w:val="both"/>
        <w:rPr>
          <w:rFonts w:ascii="Calibri" w:hAnsi="Calibri" w:cs="Calibri"/>
        </w:rPr>
      </w:pPr>
      <w:r w:rsidRPr="00160846">
        <w:rPr>
          <w:rFonts w:ascii="Calibri" w:hAnsi="Calibri" w:cs="Calibri"/>
        </w:rPr>
        <w:t>Państwa dane osobowe pozyskiwane są w związku z zawieraniem umów, które wykorzystywane są w trakcie trwania umowy dla celów takich, jak:</w:t>
      </w:r>
    </w:p>
    <w:p w14:paraId="0E40DAA4" w14:textId="77777777" w:rsidR="00E23461" w:rsidRPr="00160846" w:rsidRDefault="00E23461">
      <w:pPr>
        <w:pStyle w:val="Normalny1"/>
        <w:numPr>
          <w:ilvl w:val="0"/>
          <w:numId w:val="31"/>
        </w:numPr>
        <w:suppressAutoHyphens w:val="0"/>
        <w:spacing w:after="0"/>
        <w:jc w:val="both"/>
        <w:textAlignment w:val="auto"/>
        <w:rPr>
          <w:rFonts w:ascii="Calibri" w:hAnsi="Calibri" w:cs="Calibri"/>
        </w:rPr>
      </w:pPr>
      <w:r w:rsidRPr="00160846">
        <w:rPr>
          <w:rFonts w:ascii="Calibri" w:hAnsi="Calibri" w:cs="Calibri"/>
        </w:rPr>
        <w:t>realizacja obowiązków prawnych m. in. przechowywanie danych dotyczących korespondencji elektronicznej/pocztowej na potrzeby przyszłych postępowań uprawnionych organów;</w:t>
      </w:r>
    </w:p>
    <w:p w14:paraId="69106CEA" w14:textId="77777777" w:rsidR="00E23461" w:rsidRPr="00160846" w:rsidRDefault="00E23461">
      <w:pPr>
        <w:pStyle w:val="Normalny1"/>
        <w:numPr>
          <w:ilvl w:val="0"/>
          <w:numId w:val="31"/>
        </w:numPr>
        <w:suppressAutoHyphens w:val="0"/>
        <w:spacing w:after="0"/>
        <w:jc w:val="both"/>
        <w:textAlignment w:val="auto"/>
        <w:rPr>
          <w:rFonts w:ascii="Calibri" w:hAnsi="Calibri" w:cs="Calibri"/>
        </w:rPr>
      </w:pPr>
      <w:r w:rsidRPr="00160846">
        <w:rPr>
          <w:rFonts w:ascii="Calibri" w:hAnsi="Calibri" w:cs="Calibri"/>
        </w:rPr>
        <w:t>zawarcie oraz realizacja umowy między Specjalistycznym Szpitalem Miejskim im. M. Kopernika w Toruniu a Państwem, w tym zapewnienie poprawnej jakości usług przez czas trwania umowy i rozliczeń po jej zakończeniu;</w:t>
      </w:r>
    </w:p>
    <w:p w14:paraId="362F34B6" w14:textId="77777777" w:rsidR="00E23461" w:rsidRPr="00160846" w:rsidRDefault="00E23461">
      <w:pPr>
        <w:pStyle w:val="Normalny1"/>
        <w:numPr>
          <w:ilvl w:val="0"/>
          <w:numId w:val="31"/>
        </w:numPr>
        <w:suppressAutoHyphens w:val="0"/>
        <w:spacing w:after="0"/>
        <w:jc w:val="both"/>
        <w:textAlignment w:val="auto"/>
        <w:rPr>
          <w:rFonts w:ascii="Calibri" w:hAnsi="Calibri" w:cs="Calibri"/>
        </w:rPr>
      </w:pPr>
      <w:r w:rsidRPr="00160846">
        <w:rPr>
          <w:rFonts w:ascii="Calibri" w:hAnsi="Calibri" w:cs="Calibri"/>
        </w:rPr>
        <w:t>przeciwdziałanie oraz dochodzenie roszczeń;</w:t>
      </w:r>
    </w:p>
    <w:p w14:paraId="4C05EC94" w14:textId="77777777" w:rsidR="00E23461" w:rsidRPr="00160846" w:rsidRDefault="00E23461" w:rsidP="00E23461">
      <w:pPr>
        <w:pStyle w:val="Normalny1"/>
        <w:jc w:val="both"/>
        <w:rPr>
          <w:rFonts w:ascii="Calibri" w:hAnsi="Calibri" w:cs="Calibri"/>
        </w:rPr>
      </w:pPr>
      <w:r w:rsidRPr="00160846">
        <w:rPr>
          <w:rFonts w:ascii="Calibri" w:hAnsi="Calibri" w:cs="Calibri"/>
        </w:rPr>
        <w:t>Dane osobowe potrzebne do realizacji obowiązków prawnych wykorzystywane będą przez Specjalistyczny Szpital Miejski im. M. Kopernika w Toruniu:</w:t>
      </w:r>
    </w:p>
    <w:p w14:paraId="1A51C807" w14:textId="77777777" w:rsidR="00E23461" w:rsidRPr="00160846" w:rsidRDefault="00E23461" w:rsidP="00E23461">
      <w:pPr>
        <w:pStyle w:val="Normalny1"/>
        <w:jc w:val="both"/>
        <w:rPr>
          <w:rFonts w:ascii="Calibri" w:hAnsi="Calibri" w:cs="Calibri"/>
        </w:rPr>
      </w:pPr>
      <w:r w:rsidRPr="00160846">
        <w:rPr>
          <w:rFonts w:ascii="Calibri" w:hAnsi="Calibri" w:cs="Calibri"/>
        </w:rPr>
        <w:t>- przez czas wykonania tych obowiązków;</w:t>
      </w:r>
    </w:p>
    <w:p w14:paraId="4E737B5A" w14:textId="77777777" w:rsidR="00E23461" w:rsidRPr="00160846" w:rsidRDefault="00E23461" w:rsidP="00E23461">
      <w:pPr>
        <w:pStyle w:val="Normalny1"/>
        <w:jc w:val="both"/>
        <w:rPr>
          <w:rFonts w:ascii="Calibri" w:hAnsi="Calibri" w:cs="Calibri"/>
        </w:rPr>
      </w:pPr>
      <w:r w:rsidRPr="00160846">
        <w:rPr>
          <w:rFonts w:ascii="Calibri" w:hAnsi="Calibri" w:cs="Calibri"/>
        </w:rPr>
        <w:t>- przez czas, w którym przepisy nakazują przechowywać dane;</w:t>
      </w:r>
    </w:p>
    <w:p w14:paraId="3F4FF81F" w14:textId="77777777" w:rsidR="00E23461" w:rsidRPr="00160846" w:rsidRDefault="00E23461" w:rsidP="00E23461">
      <w:pPr>
        <w:pStyle w:val="Normalny1"/>
        <w:jc w:val="both"/>
        <w:rPr>
          <w:rFonts w:ascii="Calibri" w:hAnsi="Calibri" w:cs="Calibri"/>
        </w:rPr>
      </w:pPr>
      <w:r w:rsidRPr="00160846">
        <w:rPr>
          <w:rFonts w:ascii="Calibri" w:hAnsi="Calibri" w:cs="Calibri"/>
        </w:rPr>
        <w:t>- przez czas, w którym możemy ponieść konsekwencje prawne niewykonania obowiązku.</w:t>
      </w:r>
    </w:p>
    <w:p w14:paraId="79EEA196" w14:textId="77777777" w:rsidR="00E23461" w:rsidRPr="00160846" w:rsidRDefault="00E23461" w:rsidP="00E23461">
      <w:pPr>
        <w:pStyle w:val="Normalny1"/>
        <w:jc w:val="both"/>
        <w:rPr>
          <w:rFonts w:ascii="Calibri" w:hAnsi="Calibri" w:cs="Calibri"/>
        </w:rPr>
      </w:pPr>
      <w:r w:rsidRPr="00160846">
        <w:rPr>
          <w:rFonts w:ascii="Calibri" w:hAnsi="Calibri" w:cs="Calibri"/>
        </w:rPr>
        <w:t>To oznacza, że odpowiadamy za ich wykorzystanie w sposób bezpieczny, zgodny z umową i przepisami prawa.</w:t>
      </w:r>
    </w:p>
    <w:p w14:paraId="52BA0003" w14:textId="77777777" w:rsidR="00E23461" w:rsidRPr="00160846" w:rsidRDefault="00E23461" w:rsidP="00E23461">
      <w:pPr>
        <w:pStyle w:val="Normalny1"/>
        <w:jc w:val="both"/>
        <w:rPr>
          <w:rFonts w:ascii="Calibri" w:hAnsi="Calibri" w:cs="Calibri"/>
        </w:rPr>
      </w:pPr>
      <w:r w:rsidRPr="00160846">
        <w:rPr>
          <w:rFonts w:ascii="Calibri" w:hAnsi="Calibri" w:cs="Calibri"/>
        </w:rPr>
        <w:t>II. Rodzaj Państwa danych osobowych, jakie są przetwarzane przez Specjalistyczny Szpital Miejski im. M. Kopernika w Toruniu.</w:t>
      </w:r>
    </w:p>
    <w:p w14:paraId="449F4B21" w14:textId="77777777" w:rsidR="00E23461" w:rsidRPr="00160846" w:rsidRDefault="00E23461" w:rsidP="00E23461">
      <w:pPr>
        <w:pStyle w:val="Normalny1"/>
        <w:jc w:val="both"/>
        <w:rPr>
          <w:rFonts w:ascii="Calibri" w:hAnsi="Calibri" w:cs="Calibri"/>
        </w:rPr>
      </w:pPr>
      <w:r w:rsidRPr="00160846">
        <w:rPr>
          <w:rFonts w:ascii="Calibri" w:hAnsi="Calibri" w:cs="Calibri"/>
        </w:rPr>
        <w:t xml:space="preserve">Przetwarzaniu będą podlegały głównie takie rodzaje danych osobowych, powierzone na podstawie umowy, jak: dane zwykłe: imię i nazwisko, adres, telefon kontaktowy, adres email. </w:t>
      </w:r>
    </w:p>
    <w:p w14:paraId="2E121B3D" w14:textId="77777777" w:rsidR="00E23461" w:rsidRPr="00160846" w:rsidRDefault="00E23461" w:rsidP="00E23461">
      <w:pPr>
        <w:pStyle w:val="Normalny1"/>
        <w:jc w:val="both"/>
        <w:rPr>
          <w:rFonts w:ascii="Calibri" w:hAnsi="Calibri" w:cs="Calibri"/>
        </w:rPr>
      </w:pPr>
      <w:r w:rsidRPr="00160846">
        <w:rPr>
          <w:rFonts w:ascii="Calibri" w:hAnsi="Calibri" w:cs="Calibri"/>
        </w:rPr>
        <w:t>Państwa dane będę przechowywane przez okres wynikający z przepisów prawa. Okres przetwarzania danych może zostać każdorazowo przedłużony o okres przedawnienia roszczeń, jeżeli przetwarzanie danych osobowych będzie niezbędne dla dochodzenia ewentualnych roszczeń lub obrony przed takimi roszczeniami.</w:t>
      </w:r>
    </w:p>
    <w:p w14:paraId="07ABBC5E" w14:textId="77777777" w:rsidR="00E23461" w:rsidRPr="00160846" w:rsidRDefault="00E23461" w:rsidP="00E23461">
      <w:pPr>
        <w:pStyle w:val="Normalny1"/>
        <w:jc w:val="both"/>
        <w:rPr>
          <w:rFonts w:ascii="Calibri" w:hAnsi="Calibri" w:cs="Calibri"/>
        </w:rPr>
      </w:pPr>
      <w:r w:rsidRPr="00160846">
        <w:rPr>
          <w:rFonts w:ascii="Calibri" w:hAnsi="Calibri" w:cs="Calibri"/>
        </w:rPr>
        <w:t>III. Przekazywanie danych.</w:t>
      </w:r>
    </w:p>
    <w:p w14:paraId="62662761" w14:textId="77777777" w:rsidR="00E23461" w:rsidRPr="00160846" w:rsidRDefault="00E23461" w:rsidP="00E23461">
      <w:pPr>
        <w:pStyle w:val="Normalny1"/>
        <w:ind w:firstLine="708"/>
        <w:jc w:val="both"/>
        <w:rPr>
          <w:rFonts w:ascii="Calibri" w:hAnsi="Calibri" w:cs="Calibri"/>
        </w:rPr>
      </w:pPr>
      <w:r w:rsidRPr="00160846">
        <w:rPr>
          <w:rFonts w:ascii="Calibri" w:hAnsi="Calibri" w:cs="Calibri"/>
        </w:rPr>
        <w:t>Specjalistycznym Szpital Miejski im. M. Kopernika w Toruniu w ramach prowadzonej działalności przekazuje dane osobowe następującym podmiotom:</w:t>
      </w:r>
    </w:p>
    <w:p w14:paraId="0401AE27" w14:textId="77777777" w:rsidR="00E23461" w:rsidRPr="00160846" w:rsidRDefault="00E23461" w:rsidP="00E23461">
      <w:pPr>
        <w:pStyle w:val="Normalny1"/>
        <w:jc w:val="both"/>
        <w:rPr>
          <w:rFonts w:ascii="Calibri" w:hAnsi="Calibri" w:cs="Calibri"/>
        </w:rPr>
      </w:pPr>
      <w:r w:rsidRPr="00160846">
        <w:rPr>
          <w:rFonts w:ascii="Calibri" w:hAnsi="Calibri" w:cs="Calibri"/>
        </w:rPr>
        <w:t>-   pracownikom oraz współpracownikom;</w:t>
      </w:r>
    </w:p>
    <w:p w14:paraId="4F82AF96" w14:textId="77777777" w:rsidR="00E23461" w:rsidRPr="00160846" w:rsidRDefault="00E23461" w:rsidP="00E23461">
      <w:pPr>
        <w:pStyle w:val="Normalny1"/>
        <w:jc w:val="both"/>
        <w:rPr>
          <w:rFonts w:ascii="Calibri" w:hAnsi="Calibri" w:cs="Calibri"/>
        </w:rPr>
      </w:pPr>
      <w:r w:rsidRPr="00160846">
        <w:rPr>
          <w:rFonts w:ascii="Calibri" w:hAnsi="Calibri" w:cs="Calibri"/>
        </w:rPr>
        <w:t>-   gdy jest to uzasadnione - świadczącym usługi zarządzania systemem informatycznym;</w:t>
      </w:r>
    </w:p>
    <w:p w14:paraId="6396E7C7" w14:textId="77777777" w:rsidR="00E23461" w:rsidRPr="00160846" w:rsidRDefault="00E23461" w:rsidP="00E23461">
      <w:pPr>
        <w:pStyle w:val="Normalny1"/>
        <w:jc w:val="both"/>
        <w:rPr>
          <w:rFonts w:ascii="Calibri" w:hAnsi="Calibri" w:cs="Calibri"/>
        </w:rPr>
      </w:pPr>
      <w:r w:rsidRPr="00160846">
        <w:rPr>
          <w:rFonts w:ascii="Calibri" w:hAnsi="Calibri" w:cs="Calibri"/>
        </w:rPr>
        <w:lastRenderedPageBreak/>
        <w:t>- świadczącym usługi kurierskie lub pocztowe (w celu prowadzenia niezbędnej korespondencji w powierzonych nam sprawach).</w:t>
      </w:r>
    </w:p>
    <w:p w14:paraId="2F46B8C7" w14:textId="77777777" w:rsidR="00E23461" w:rsidRPr="00160846" w:rsidRDefault="00E23461" w:rsidP="00E23461">
      <w:pPr>
        <w:pStyle w:val="Normalny1"/>
        <w:jc w:val="both"/>
        <w:rPr>
          <w:rFonts w:ascii="Calibri" w:hAnsi="Calibri" w:cs="Calibri"/>
        </w:rPr>
      </w:pPr>
      <w:r w:rsidRPr="00160846">
        <w:rPr>
          <w:rFonts w:ascii="Calibri" w:hAnsi="Calibri" w:cs="Calibri"/>
        </w:rPr>
        <w:t>Pani/Pana dane będą udostępniane innym odbiorcom jedynie w przypadku, gdy taki obowiązek wynika z powszechnie obowiązujących przepisów prawa.</w:t>
      </w:r>
    </w:p>
    <w:p w14:paraId="472B6AF5" w14:textId="77777777" w:rsidR="00E23461" w:rsidRPr="00160846" w:rsidRDefault="00E23461" w:rsidP="00E23461">
      <w:pPr>
        <w:pStyle w:val="Normalny1"/>
        <w:jc w:val="both"/>
        <w:rPr>
          <w:rFonts w:ascii="Calibri" w:hAnsi="Calibri" w:cs="Calibri"/>
        </w:rPr>
      </w:pPr>
      <w:r w:rsidRPr="00160846">
        <w:rPr>
          <w:rFonts w:ascii="Calibri" w:hAnsi="Calibri" w:cs="Calibri"/>
        </w:rPr>
        <w:t>IV. Prawo dostępu do danych.</w:t>
      </w:r>
    </w:p>
    <w:p w14:paraId="67B3097A" w14:textId="77777777" w:rsidR="00E23461" w:rsidRPr="00160846" w:rsidRDefault="00E23461" w:rsidP="00E23461">
      <w:pPr>
        <w:pStyle w:val="Normalny1"/>
        <w:jc w:val="both"/>
        <w:rPr>
          <w:rFonts w:ascii="Calibri" w:hAnsi="Calibri" w:cs="Calibri"/>
        </w:rPr>
      </w:pPr>
      <w:r w:rsidRPr="00160846">
        <w:rPr>
          <w:rFonts w:ascii="Calibri" w:hAnsi="Calibri" w:cs="Calibri"/>
        </w:rPr>
        <w:t>Przepisy Rozporządzenia o ochronie danych osobowych uprawniają Państwa do wystąpienia do nas z żądaniem:</w:t>
      </w:r>
    </w:p>
    <w:p w14:paraId="5A7F6A4E" w14:textId="77777777" w:rsidR="00E23461" w:rsidRPr="00160846" w:rsidRDefault="00E23461">
      <w:pPr>
        <w:pStyle w:val="Normalny1"/>
        <w:numPr>
          <w:ilvl w:val="0"/>
          <w:numId w:val="32"/>
        </w:numPr>
        <w:suppressAutoHyphens w:val="0"/>
        <w:spacing w:after="0"/>
        <w:jc w:val="both"/>
        <w:textAlignment w:val="auto"/>
        <w:rPr>
          <w:rFonts w:ascii="Calibri" w:hAnsi="Calibri" w:cs="Calibri"/>
        </w:rPr>
      </w:pPr>
      <w:r w:rsidRPr="00160846">
        <w:rPr>
          <w:rFonts w:ascii="Calibri" w:hAnsi="Calibri" w:cs="Calibri"/>
        </w:rPr>
        <w:t>udzielenia informacji o przetwarzanych danych;</w:t>
      </w:r>
    </w:p>
    <w:p w14:paraId="651E1C22" w14:textId="77777777" w:rsidR="00E23461" w:rsidRPr="00160846" w:rsidRDefault="00E23461">
      <w:pPr>
        <w:pStyle w:val="Normalny1"/>
        <w:numPr>
          <w:ilvl w:val="0"/>
          <w:numId w:val="32"/>
        </w:numPr>
        <w:suppressAutoHyphens w:val="0"/>
        <w:spacing w:after="0"/>
        <w:jc w:val="both"/>
        <w:textAlignment w:val="auto"/>
        <w:rPr>
          <w:rFonts w:ascii="Calibri" w:hAnsi="Calibri" w:cs="Calibri"/>
        </w:rPr>
      </w:pPr>
      <w:r w:rsidRPr="00160846">
        <w:rPr>
          <w:rFonts w:ascii="Calibri" w:hAnsi="Calibri" w:cs="Calibri"/>
        </w:rPr>
        <w:t>wydania kopii przetwarzania danych;</w:t>
      </w:r>
    </w:p>
    <w:p w14:paraId="4F2A3079" w14:textId="77777777" w:rsidR="00E23461" w:rsidRPr="00160846" w:rsidRDefault="00E23461">
      <w:pPr>
        <w:pStyle w:val="Normalny1"/>
        <w:numPr>
          <w:ilvl w:val="0"/>
          <w:numId w:val="32"/>
        </w:numPr>
        <w:suppressAutoHyphens w:val="0"/>
        <w:spacing w:after="0"/>
        <w:jc w:val="both"/>
        <w:textAlignment w:val="auto"/>
        <w:rPr>
          <w:rFonts w:ascii="Calibri" w:hAnsi="Calibri" w:cs="Calibri"/>
        </w:rPr>
      </w:pPr>
      <w:r w:rsidRPr="00160846">
        <w:rPr>
          <w:rFonts w:ascii="Calibri" w:hAnsi="Calibri" w:cs="Calibri"/>
        </w:rPr>
        <w:t>niezwłocznego sprostowania nieprawidłowych danych;</w:t>
      </w:r>
    </w:p>
    <w:p w14:paraId="20926FEB" w14:textId="77777777" w:rsidR="00E23461" w:rsidRPr="00160846" w:rsidRDefault="00E23461">
      <w:pPr>
        <w:pStyle w:val="Normalny1"/>
        <w:numPr>
          <w:ilvl w:val="0"/>
          <w:numId w:val="32"/>
        </w:numPr>
        <w:suppressAutoHyphens w:val="0"/>
        <w:spacing w:after="0"/>
        <w:jc w:val="both"/>
        <w:textAlignment w:val="auto"/>
        <w:rPr>
          <w:rFonts w:ascii="Calibri" w:hAnsi="Calibri" w:cs="Calibri"/>
        </w:rPr>
      </w:pPr>
      <w:r w:rsidRPr="00160846">
        <w:rPr>
          <w:rFonts w:ascii="Calibri" w:hAnsi="Calibri" w:cs="Calibri"/>
        </w:rPr>
        <w:t>uzupełnienia niekompletnych danych osobowych, w tym poprzez przedstawienie dodatkowego oświadczenia;</w:t>
      </w:r>
    </w:p>
    <w:p w14:paraId="2CDC5BAB" w14:textId="77777777" w:rsidR="00E23461" w:rsidRPr="00160846" w:rsidRDefault="00E23461">
      <w:pPr>
        <w:pStyle w:val="Normalny1"/>
        <w:numPr>
          <w:ilvl w:val="0"/>
          <w:numId w:val="32"/>
        </w:numPr>
        <w:suppressAutoHyphens w:val="0"/>
        <w:spacing w:after="0"/>
        <w:jc w:val="both"/>
        <w:textAlignment w:val="auto"/>
        <w:rPr>
          <w:rFonts w:ascii="Calibri" w:hAnsi="Calibri" w:cs="Calibri"/>
        </w:rPr>
      </w:pPr>
      <w:r w:rsidRPr="00160846">
        <w:rPr>
          <w:rFonts w:ascii="Calibri" w:hAnsi="Calibri" w:cs="Calibri"/>
        </w:rPr>
        <w:t>ograniczenia przetwarzania danych w przypadku zakwestionowania ich prawidłowości;</w:t>
      </w:r>
    </w:p>
    <w:p w14:paraId="1CB58C09" w14:textId="77777777" w:rsidR="00E23461" w:rsidRPr="00160846" w:rsidRDefault="00E23461">
      <w:pPr>
        <w:pStyle w:val="Normalny1"/>
        <w:numPr>
          <w:ilvl w:val="0"/>
          <w:numId w:val="32"/>
        </w:numPr>
        <w:suppressAutoHyphens w:val="0"/>
        <w:spacing w:after="0"/>
        <w:jc w:val="both"/>
        <w:textAlignment w:val="auto"/>
        <w:rPr>
          <w:rFonts w:ascii="Calibri" w:hAnsi="Calibri" w:cs="Calibri"/>
        </w:rPr>
      </w:pPr>
      <w:r w:rsidRPr="00160846">
        <w:rPr>
          <w:rFonts w:ascii="Calibri" w:hAnsi="Calibri" w:cs="Calibri"/>
        </w:rPr>
        <w:t>niezwłocznego usunięcia danych bezpodstawnie przetwarzanych;</w:t>
      </w:r>
    </w:p>
    <w:p w14:paraId="7BC9F1BC" w14:textId="77777777" w:rsidR="00E23461" w:rsidRPr="00160846" w:rsidRDefault="00E23461">
      <w:pPr>
        <w:pStyle w:val="Normalny1"/>
        <w:numPr>
          <w:ilvl w:val="0"/>
          <w:numId w:val="32"/>
        </w:numPr>
        <w:suppressAutoHyphens w:val="0"/>
        <w:spacing w:after="0"/>
        <w:jc w:val="both"/>
        <w:textAlignment w:val="auto"/>
        <w:rPr>
          <w:rFonts w:ascii="Calibri" w:hAnsi="Calibri" w:cs="Calibri"/>
        </w:rPr>
      </w:pPr>
      <w:r w:rsidRPr="00160846">
        <w:rPr>
          <w:rFonts w:ascii="Calibri" w:hAnsi="Calibri" w:cs="Calibri"/>
        </w:rPr>
        <w:t>przeniesienia danych do innego administratora w powszechnie używanym formacie, nadającym się do odczytu maszynowego.</w:t>
      </w:r>
    </w:p>
    <w:p w14:paraId="0D4BA98B" w14:textId="77777777" w:rsidR="00E23461" w:rsidRPr="00160846" w:rsidRDefault="00E23461" w:rsidP="00E23461">
      <w:pPr>
        <w:pStyle w:val="Normalny1"/>
        <w:jc w:val="both"/>
        <w:rPr>
          <w:rFonts w:ascii="Calibri" w:hAnsi="Calibri" w:cs="Calibri"/>
        </w:rPr>
      </w:pPr>
      <w:r w:rsidRPr="00160846">
        <w:rPr>
          <w:rFonts w:ascii="Calibri" w:hAnsi="Calibri" w:cs="Calibri"/>
        </w:rPr>
        <w:t>V. Prawo do sprzeciwu.</w:t>
      </w:r>
    </w:p>
    <w:p w14:paraId="2AB3F0DF" w14:textId="77777777" w:rsidR="00E23461" w:rsidRPr="00160846" w:rsidRDefault="00E23461" w:rsidP="00E23461">
      <w:pPr>
        <w:pStyle w:val="Normalny1"/>
        <w:ind w:firstLine="709"/>
        <w:jc w:val="both"/>
        <w:rPr>
          <w:rFonts w:ascii="Calibri" w:hAnsi="Calibri" w:cs="Calibri"/>
        </w:rPr>
      </w:pPr>
      <w:r w:rsidRPr="00160846">
        <w:rPr>
          <w:rFonts w:ascii="Calibri" w:hAnsi="Calibri" w:cs="Calibri"/>
        </w:rPr>
        <w:t>Wobec przetwarzania danych osobowych niezbędnych do wykonania przez nas zadań realizowanych w interesie publicznym lub niezbędnych do celów wynikających z naszych prawnie uzasadnionych interesów - mogą Państwo wnieść sprzeciw w sytuacjach szczególnych. W tym przypadku nie wolno nam będzie przetwarzać tych danych osobowych, chyba że wykażemy istnienie ważnych, prawnie uzasadnionych podstaw do przetwarzania nadrzędnych wobec interesów, praw i wolności osoby, której dane dotyczą lub podstaw do ustalenia, dochodzenia lub obrony roszczeń.</w:t>
      </w:r>
    </w:p>
    <w:p w14:paraId="542C5767" w14:textId="77777777" w:rsidR="00E23461" w:rsidRPr="00160846" w:rsidRDefault="00E23461" w:rsidP="00E23461">
      <w:pPr>
        <w:pStyle w:val="Normalny1"/>
        <w:jc w:val="both"/>
        <w:rPr>
          <w:rFonts w:ascii="Calibri" w:hAnsi="Calibri" w:cs="Calibri"/>
        </w:rPr>
      </w:pPr>
      <w:r w:rsidRPr="00160846">
        <w:rPr>
          <w:rFonts w:ascii="Calibri" w:hAnsi="Calibri" w:cs="Calibri"/>
        </w:rPr>
        <w:t>VI. Prawo do wniesienia skargi.</w:t>
      </w:r>
    </w:p>
    <w:p w14:paraId="4421F3B1" w14:textId="77777777" w:rsidR="00E23461" w:rsidRPr="00160846" w:rsidRDefault="00E23461" w:rsidP="00E23461">
      <w:pPr>
        <w:pStyle w:val="Normalny1"/>
        <w:ind w:firstLine="709"/>
        <w:jc w:val="both"/>
        <w:rPr>
          <w:rFonts w:ascii="Calibri" w:hAnsi="Calibri" w:cs="Calibri"/>
          <w:color w:val="000000"/>
        </w:rPr>
      </w:pPr>
      <w:r w:rsidRPr="00160846">
        <w:rPr>
          <w:rFonts w:ascii="Calibri" w:hAnsi="Calibri" w:cs="Calibri"/>
        </w:rPr>
        <w:t>Jeżeli uznają Państwo, iż dokonywane przez Specjalistyczny Szpital Miejski im. M. Kopernika w Toruniu przetwarzanie danych osobowych jest niezgodne z prawem - przysługuje Państwu prawo do wniesienia skargi do Prezesa Urzędu Ochrony Danych Osobowych.</w:t>
      </w:r>
    </w:p>
    <w:p w14:paraId="658EAF01" w14:textId="77777777" w:rsidR="00E23461" w:rsidRPr="00160846" w:rsidRDefault="00E23461" w:rsidP="00E23461">
      <w:pPr>
        <w:pStyle w:val="Normalny1"/>
        <w:ind w:firstLine="709"/>
        <w:jc w:val="both"/>
        <w:rPr>
          <w:rFonts w:ascii="Calibri" w:hAnsi="Calibri" w:cs="Calibri"/>
        </w:rPr>
      </w:pPr>
      <w:r w:rsidRPr="00160846">
        <w:rPr>
          <w:rFonts w:ascii="Calibri" w:hAnsi="Calibri" w:cs="Calibri"/>
        </w:rPr>
        <w:t>Przekazane przez Państwa dane nie posłużą zautomatyzowanemu podejmowaniu decyzji, w tym profilowaniu.</w:t>
      </w:r>
    </w:p>
    <w:p w14:paraId="11838499" w14:textId="77777777" w:rsidR="00E23461" w:rsidRPr="00943CA4" w:rsidRDefault="00E23461" w:rsidP="00943CA4">
      <w:pPr>
        <w:pStyle w:val="Podtytu"/>
        <w:ind w:left="0" w:hanging="2"/>
        <w:jc w:val="center"/>
        <w:rPr>
          <w:rFonts w:ascii="Calibri" w:eastAsia="TrebuchetMS-Bold" w:hAnsi="Calibri" w:cs="Calibri"/>
          <w:i w:val="0"/>
          <w:iCs/>
          <w:color w:val="auto"/>
          <w:sz w:val="20"/>
          <w:szCs w:val="20"/>
        </w:rPr>
      </w:pPr>
      <w:r w:rsidRPr="00943CA4">
        <w:rPr>
          <w:rFonts w:ascii="Calibri" w:eastAsia="TrebuchetMS-Bold" w:hAnsi="Calibri" w:cs="Calibri"/>
          <w:i w:val="0"/>
          <w:iCs/>
          <w:color w:val="auto"/>
          <w:sz w:val="20"/>
          <w:szCs w:val="20"/>
        </w:rPr>
        <w:t xml:space="preserve">DOSTAWCA </w:t>
      </w:r>
      <w:r w:rsidRPr="00943CA4">
        <w:rPr>
          <w:rFonts w:ascii="Calibri" w:eastAsia="TrebuchetMS-Bold" w:hAnsi="Calibri" w:cs="Calibri"/>
          <w:i w:val="0"/>
          <w:iCs/>
          <w:color w:val="auto"/>
          <w:sz w:val="20"/>
          <w:szCs w:val="20"/>
        </w:rPr>
        <w:tab/>
      </w:r>
      <w:r w:rsidRPr="00943CA4">
        <w:rPr>
          <w:rFonts w:ascii="Calibri" w:eastAsia="TrebuchetMS-Bold" w:hAnsi="Calibri" w:cs="Calibri"/>
          <w:i w:val="0"/>
          <w:iCs/>
          <w:color w:val="auto"/>
          <w:sz w:val="20"/>
          <w:szCs w:val="20"/>
        </w:rPr>
        <w:tab/>
      </w:r>
      <w:r w:rsidRPr="00943CA4">
        <w:rPr>
          <w:rFonts w:ascii="Calibri" w:eastAsia="TrebuchetMS-Bold" w:hAnsi="Calibri" w:cs="Calibri"/>
          <w:i w:val="0"/>
          <w:iCs/>
          <w:color w:val="auto"/>
          <w:sz w:val="20"/>
          <w:szCs w:val="20"/>
        </w:rPr>
        <w:tab/>
      </w:r>
      <w:r w:rsidRPr="00943CA4">
        <w:rPr>
          <w:rFonts w:ascii="Calibri" w:eastAsia="TrebuchetMS-Bold" w:hAnsi="Calibri" w:cs="Calibri"/>
          <w:i w:val="0"/>
          <w:iCs/>
          <w:color w:val="auto"/>
          <w:sz w:val="20"/>
          <w:szCs w:val="20"/>
        </w:rPr>
        <w:tab/>
      </w:r>
      <w:r w:rsidRPr="00943CA4">
        <w:rPr>
          <w:rFonts w:ascii="Calibri" w:eastAsia="TrebuchetMS-Bold" w:hAnsi="Calibri" w:cs="Calibri"/>
          <w:i w:val="0"/>
          <w:iCs/>
          <w:color w:val="auto"/>
          <w:sz w:val="20"/>
          <w:szCs w:val="20"/>
        </w:rPr>
        <w:tab/>
      </w:r>
      <w:r w:rsidRPr="00943CA4">
        <w:rPr>
          <w:rFonts w:ascii="Calibri" w:eastAsia="TrebuchetMS-Bold" w:hAnsi="Calibri" w:cs="Calibri"/>
          <w:i w:val="0"/>
          <w:iCs/>
          <w:color w:val="auto"/>
          <w:sz w:val="20"/>
          <w:szCs w:val="20"/>
        </w:rPr>
        <w:tab/>
      </w:r>
      <w:r w:rsidRPr="00943CA4">
        <w:rPr>
          <w:rFonts w:ascii="Calibri" w:eastAsia="TrebuchetMS-Bold" w:hAnsi="Calibri" w:cs="Calibri"/>
          <w:i w:val="0"/>
          <w:iCs/>
          <w:color w:val="auto"/>
          <w:sz w:val="20"/>
          <w:szCs w:val="20"/>
        </w:rPr>
        <w:tab/>
        <w:t>ODBIORCA</w:t>
      </w:r>
    </w:p>
    <w:p w14:paraId="7D8294D4" w14:textId="78876D89" w:rsidR="00E23461" w:rsidRPr="005E3E12" w:rsidRDefault="00E23461" w:rsidP="00E23461">
      <w:pPr>
        <w:pStyle w:val="Normalny1"/>
        <w:tabs>
          <w:tab w:val="left" w:pos="2445"/>
        </w:tabs>
        <w:jc w:val="right"/>
        <w:rPr>
          <w:rFonts w:ascii="Calibri" w:hAnsi="Calibri" w:cs="Calibri"/>
        </w:rPr>
      </w:pPr>
      <w:r w:rsidRPr="005E3E12">
        <w:rPr>
          <w:rFonts w:ascii="Calibri" w:eastAsia="TrebuchetMS-Bold" w:hAnsi="Calibri" w:cs="Calibri"/>
          <w:i/>
          <w:iCs/>
          <w:kern w:val="2"/>
        </w:rPr>
        <w:br w:type="page"/>
      </w:r>
      <w:r w:rsidRPr="005E3E12">
        <w:rPr>
          <w:rFonts w:ascii="Calibri" w:hAnsi="Calibri" w:cs="Calibri"/>
        </w:rPr>
        <w:lastRenderedPageBreak/>
        <w:t>Załącznik nr 3 do umowy nr SSM.DZP.200.</w:t>
      </w:r>
      <w:r w:rsidR="00743A43">
        <w:rPr>
          <w:rFonts w:ascii="Calibri" w:hAnsi="Calibri" w:cs="Calibri"/>
        </w:rPr>
        <w:t>83</w:t>
      </w:r>
      <w:r w:rsidRPr="005E3E12">
        <w:rPr>
          <w:rFonts w:ascii="Calibri" w:hAnsi="Calibri" w:cs="Calibri"/>
        </w:rPr>
        <w:t>.2023/….</w:t>
      </w:r>
    </w:p>
    <w:p w14:paraId="15949283" w14:textId="77777777" w:rsidR="00E23461" w:rsidRPr="005E3E12" w:rsidRDefault="00E23461" w:rsidP="00E23461">
      <w:pPr>
        <w:pStyle w:val="Normalny1"/>
        <w:tabs>
          <w:tab w:val="left" w:pos="2445"/>
        </w:tabs>
        <w:rPr>
          <w:rFonts w:ascii="Calibri" w:hAnsi="Calibri" w:cs="Calibri"/>
        </w:rPr>
      </w:pPr>
    </w:p>
    <w:p w14:paraId="7FC56B0D" w14:textId="77777777" w:rsidR="00E23461" w:rsidRPr="00160846" w:rsidRDefault="00E23461" w:rsidP="00E23461">
      <w:pPr>
        <w:jc w:val="center"/>
        <w:rPr>
          <w:rFonts w:ascii="Calibri" w:hAnsi="Calibri" w:cs="Calibri"/>
          <w:b/>
          <w:sz w:val="20"/>
          <w:szCs w:val="20"/>
        </w:rPr>
      </w:pPr>
      <w:bookmarkStart w:id="8" w:name="_Hlk65058920"/>
      <w:r w:rsidRPr="00160846">
        <w:rPr>
          <w:rFonts w:ascii="Calibri" w:hAnsi="Calibri" w:cs="Calibri"/>
          <w:b/>
          <w:sz w:val="20"/>
          <w:szCs w:val="20"/>
        </w:rPr>
        <w:t xml:space="preserve">OŚWIADCZENIE O AKCEPTACJI FAKTUR WYSTAWIANYCH I PRZESYŁANYCH </w:t>
      </w:r>
    </w:p>
    <w:p w14:paraId="53A8CC28" w14:textId="77777777" w:rsidR="00E23461" w:rsidRPr="00160846" w:rsidRDefault="00E23461" w:rsidP="00E23461">
      <w:pPr>
        <w:jc w:val="center"/>
        <w:rPr>
          <w:rFonts w:ascii="Calibri" w:hAnsi="Calibri" w:cs="Calibri"/>
          <w:b/>
          <w:sz w:val="20"/>
          <w:szCs w:val="20"/>
        </w:rPr>
      </w:pPr>
      <w:r w:rsidRPr="00160846">
        <w:rPr>
          <w:rFonts w:ascii="Calibri" w:hAnsi="Calibri" w:cs="Calibri"/>
          <w:b/>
          <w:sz w:val="20"/>
          <w:szCs w:val="20"/>
        </w:rPr>
        <w:t>W FORMIE ELEKTRONICZNEJ</w:t>
      </w:r>
    </w:p>
    <w:p w14:paraId="0DACECE1" w14:textId="77777777" w:rsidR="00E23461" w:rsidRPr="00160846" w:rsidRDefault="00E23461" w:rsidP="00E23461">
      <w:pPr>
        <w:rPr>
          <w:rFonts w:ascii="Calibri" w:hAnsi="Calibri" w:cs="Calibri"/>
          <w:b/>
          <w:sz w:val="20"/>
          <w:szCs w:val="20"/>
        </w:rPr>
      </w:pPr>
    </w:p>
    <w:p w14:paraId="3E083F1E" w14:textId="77777777" w:rsidR="00E23461" w:rsidRPr="00160846" w:rsidRDefault="00E23461" w:rsidP="00E23461">
      <w:pPr>
        <w:jc w:val="center"/>
        <w:rPr>
          <w:rFonts w:ascii="Calibri" w:hAnsi="Calibri" w:cs="Calibri"/>
          <w:bCs/>
          <w:sz w:val="20"/>
          <w:szCs w:val="20"/>
        </w:rPr>
      </w:pPr>
      <w:r w:rsidRPr="00160846">
        <w:rPr>
          <w:rFonts w:ascii="Calibri" w:hAnsi="Calibri" w:cs="Calibri"/>
          <w:bCs/>
          <w:sz w:val="20"/>
          <w:szCs w:val="20"/>
        </w:rPr>
        <w:t xml:space="preserve">                                                                Toruń, dn.</w:t>
      </w:r>
    </w:p>
    <w:p w14:paraId="5D6A3165" w14:textId="77777777" w:rsidR="00E23461" w:rsidRPr="00160846" w:rsidRDefault="00E23461" w:rsidP="00E23461">
      <w:pPr>
        <w:jc w:val="right"/>
        <w:rPr>
          <w:rFonts w:ascii="Calibri" w:hAnsi="Calibri" w:cs="Calibri"/>
          <w:sz w:val="20"/>
          <w:szCs w:val="20"/>
        </w:rPr>
      </w:pPr>
      <w:r w:rsidRPr="00160846">
        <w:rPr>
          <w:rFonts w:ascii="Calibri" w:hAnsi="Calibri" w:cs="Calibri"/>
          <w:sz w:val="20"/>
          <w:szCs w:val="20"/>
        </w:rPr>
        <w:t>……..……………………………</w:t>
      </w:r>
    </w:p>
    <w:p w14:paraId="4DF5E52E" w14:textId="77777777" w:rsidR="00E23461" w:rsidRPr="00160846" w:rsidRDefault="00E23461" w:rsidP="00E23461">
      <w:pPr>
        <w:jc w:val="center"/>
        <w:rPr>
          <w:rFonts w:ascii="Calibri" w:hAnsi="Calibri" w:cs="Calibri"/>
          <w:sz w:val="20"/>
          <w:szCs w:val="20"/>
        </w:rPr>
      </w:pPr>
      <w:r w:rsidRPr="00160846">
        <w:rPr>
          <w:rFonts w:ascii="Calibri" w:hAnsi="Calibri" w:cs="Calibri"/>
          <w:sz w:val="20"/>
          <w:szCs w:val="20"/>
        </w:rPr>
        <w:t xml:space="preserve">                                                                                    </w:t>
      </w:r>
      <w:r w:rsidRPr="00160846">
        <w:rPr>
          <w:rFonts w:ascii="Calibri" w:hAnsi="Calibri" w:cs="Calibri"/>
          <w:sz w:val="20"/>
          <w:szCs w:val="20"/>
        </w:rPr>
        <w:tab/>
      </w:r>
      <w:r w:rsidRPr="00160846">
        <w:rPr>
          <w:rFonts w:ascii="Calibri" w:hAnsi="Calibri" w:cs="Calibri"/>
          <w:sz w:val="20"/>
          <w:szCs w:val="20"/>
        </w:rPr>
        <w:tab/>
      </w:r>
      <w:r w:rsidRPr="00160846">
        <w:rPr>
          <w:rFonts w:ascii="Calibri" w:hAnsi="Calibri" w:cs="Calibri"/>
          <w:sz w:val="20"/>
          <w:szCs w:val="20"/>
        </w:rPr>
        <w:tab/>
      </w:r>
      <w:r w:rsidRPr="00160846">
        <w:rPr>
          <w:rFonts w:ascii="Calibri" w:hAnsi="Calibri" w:cs="Calibri"/>
          <w:sz w:val="20"/>
          <w:szCs w:val="20"/>
        </w:rPr>
        <w:tab/>
        <w:t xml:space="preserve">                   miejscowość, data</w:t>
      </w:r>
    </w:p>
    <w:p w14:paraId="6D65E85B" w14:textId="77777777" w:rsidR="00E23461" w:rsidRPr="00160846" w:rsidRDefault="00E23461" w:rsidP="00E23461">
      <w:pPr>
        <w:rPr>
          <w:rFonts w:ascii="Calibri" w:hAnsi="Calibri" w:cs="Calibri"/>
          <w:sz w:val="20"/>
          <w:szCs w:val="20"/>
          <w:u w:val="single"/>
        </w:rPr>
      </w:pPr>
      <w:r w:rsidRPr="00160846">
        <w:rPr>
          <w:rFonts w:ascii="Calibri" w:hAnsi="Calibri" w:cs="Calibri"/>
          <w:sz w:val="20"/>
          <w:szCs w:val="20"/>
          <w:u w:val="single"/>
        </w:rPr>
        <w:t>Odbiorca faktury:</w:t>
      </w:r>
    </w:p>
    <w:p w14:paraId="798FD24E" w14:textId="77777777" w:rsidR="00E23461" w:rsidRPr="00160846" w:rsidRDefault="00E23461" w:rsidP="00E23461">
      <w:pPr>
        <w:rPr>
          <w:rFonts w:ascii="Calibri" w:hAnsi="Calibri" w:cs="Calibri"/>
          <w:sz w:val="20"/>
          <w:szCs w:val="20"/>
        </w:rPr>
      </w:pPr>
      <w:r w:rsidRPr="00160846">
        <w:rPr>
          <w:rFonts w:ascii="Calibri" w:hAnsi="Calibri" w:cs="Calibri"/>
          <w:sz w:val="20"/>
          <w:szCs w:val="20"/>
        </w:rPr>
        <w:t xml:space="preserve">                                                      </w:t>
      </w:r>
    </w:p>
    <w:p w14:paraId="1D84063B" w14:textId="77777777" w:rsidR="00E23461" w:rsidRPr="00160846" w:rsidRDefault="00E23461" w:rsidP="00E23461">
      <w:pPr>
        <w:rPr>
          <w:rFonts w:ascii="Calibri" w:hAnsi="Calibri" w:cs="Calibri"/>
          <w:b/>
          <w:sz w:val="20"/>
          <w:szCs w:val="20"/>
        </w:rPr>
      </w:pPr>
      <w:r w:rsidRPr="00160846">
        <w:rPr>
          <w:rFonts w:ascii="Calibri" w:hAnsi="Calibri" w:cs="Calibri"/>
          <w:b/>
          <w:sz w:val="20"/>
          <w:szCs w:val="20"/>
        </w:rPr>
        <w:t xml:space="preserve">SPECJALISTYCZNY SZPITAL MIEJSKI        </w:t>
      </w:r>
    </w:p>
    <w:p w14:paraId="6CEFBDB4" w14:textId="77777777" w:rsidR="00E23461" w:rsidRPr="00160846" w:rsidRDefault="00E23461" w:rsidP="00E23461">
      <w:pPr>
        <w:rPr>
          <w:rFonts w:ascii="Calibri" w:hAnsi="Calibri" w:cs="Calibri"/>
          <w:b/>
          <w:sz w:val="20"/>
          <w:szCs w:val="20"/>
        </w:rPr>
      </w:pPr>
      <w:r w:rsidRPr="00160846">
        <w:rPr>
          <w:rFonts w:ascii="Calibri" w:hAnsi="Calibri" w:cs="Calibri"/>
          <w:b/>
          <w:sz w:val="20"/>
          <w:szCs w:val="20"/>
        </w:rPr>
        <w:t xml:space="preserve">IM. M. KOPERNIKA W TORUNIU                   </w:t>
      </w:r>
    </w:p>
    <w:p w14:paraId="444D8C0A" w14:textId="77777777" w:rsidR="00E23461" w:rsidRPr="00160846" w:rsidRDefault="00E23461" w:rsidP="00E23461">
      <w:pPr>
        <w:jc w:val="both"/>
        <w:rPr>
          <w:rFonts w:ascii="Calibri" w:hAnsi="Calibri" w:cs="Calibri"/>
          <w:b/>
          <w:sz w:val="20"/>
          <w:szCs w:val="20"/>
        </w:rPr>
      </w:pPr>
      <w:r w:rsidRPr="00160846">
        <w:rPr>
          <w:rFonts w:ascii="Calibri" w:hAnsi="Calibri" w:cs="Calibri"/>
          <w:b/>
          <w:sz w:val="20"/>
          <w:szCs w:val="20"/>
        </w:rPr>
        <w:t xml:space="preserve">87-100 TORUŃ                                                        </w:t>
      </w:r>
    </w:p>
    <w:p w14:paraId="6E0239F7" w14:textId="77777777" w:rsidR="00E23461" w:rsidRPr="00160846" w:rsidRDefault="00E23461" w:rsidP="00E23461">
      <w:pPr>
        <w:jc w:val="both"/>
        <w:rPr>
          <w:rFonts w:ascii="Calibri" w:hAnsi="Calibri" w:cs="Calibri"/>
          <w:b/>
          <w:sz w:val="20"/>
          <w:szCs w:val="20"/>
        </w:rPr>
      </w:pPr>
      <w:r w:rsidRPr="00160846">
        <w:rPr>
          <w:rFonts w:ascii="Calibri" w:hAnsi="Calibri" w:cs="Calibri"/>
          <w:b/>
          <w:sz w:val="20"/>
          <w:szCs w:val="20"/>
        </w:rPr>
        <w:t xml:space="preserve">ul. Batorego 17                                                         </w:t>
      </w:r>
    </w:p>
    <w:p w14:paraId="6676ACDE" w14:textId="77777777" w:rsidR="00E23461" w:rsidRPr="00160846" w:rsidRDefault="00E23461" w:rsidP="00E23461">
      <w:pPr>
        <w:rPr>
          <w:rFonts w:ascii="Calibri" w:hAnsi="Calibri" w:cs="Calibri"/>
          <w:b/>
          <w:sz w:val="20"/>
          <w:szCs w:val="20"/>
        </w:rPr>
      </w:pPr>
      <w:r w:rsidRPr="00160846">
        <w:rPr>
          <w:rFonts w:ascii="Calibri" w:hAnsi="Calibri" w:cs="Calibri"/>
          <w:b/>
          <w:sz w:val="20"/>
          <w:szCs w:val="20"/>
        </w:rPr>
        <w:t xml:space="preserve">NIP: 8792076803                                                      </w:t>
      </w:r>
    </w:p>
    <w:p w14:paraId="71D2AF77" w14:textId="77777777" w:rsidR="00E23461" w:rsidRPr="00160846" w:rsidRDefault="00E23461" w:rsidP="00E23461">
      <w:pPr>
        <w:rPr>
          <w:rFonts w:ascii="Calibri" w:hAnsi="Calibri" w:cs="Calibri"/>
          <w:b/>
          <w:sz w:val="20"/>
          <w:szCs w:val="20"/>
        </w:rPr>
      </w:pPr>
      <w:r w:rsidRPr="00160846">
        <w:rPr>
          <w:rFonts w:ascii="Calibri" w:hAnsi="Calibri" w:cs="Calibri"/>
          <w:b/>
          <w:sz w:val="20"/>
          <w:szCs w:val="20"/>
        </w:rPr>
        <w:t xml:space="preserve">REGON: 870252274    </w:t>
      </w:r>
    </w:p>
    <w:p w14:paraId="3AA25ADF" w14:textId="77777777" w:rsidR="00E23461" w:rsidRPr="00160846" w:rsidRDefault="00E23461" w:rsidP="00E23461">
      <w:pPr>
        <w:rPr>
          <w:rFonts w:ascii="Calibri" w:hAnsi="Calibri" w:cs="Calibri"/>
          <w:sz w:val="20"/>
          <w:szCs w:val="20"/>
        </w:rPr>
      </w:pPr>
    </w:p>
    <w:p w14:paraId="0184F38F" w14:textId="77777777" w:rsidR="00E23461" w:rsidRPr="00160846" w:rsidRDefault="00E23461" w:rsidP="00E23461">
      <w:pPr>
        <w:rPr>
          <w:rFonts w:ascii="Calibri" w:hAnsi="Calibri" w:cs="Calibri"/>
          <w:sz w:val="20"/>
          <w:szCs w:val="20"/>
          <w:u w:val="single"/>
        </w:rPr>
      </w:pPr>
      <w:r w:rsidRPr="00160846">
        <w:rPr>
          <w:rFonts w:ascii="Calibri" w:hAnsi="Calibri" w:cs="Calibri"/>
          <w:sz w:val="20"/>
          <w:szCs w:val="20"/>
          <w:u w:val="single"/>
        </w:rPr>
        <w:t xml:space="preserve">Wystawca faktury: </w:t>
      </w:r>
    </w:p>
    <w:p w14:paraId="6480608E" w14:textId="77777777" w:rsidR="00E23461" w:rsidRPr="00160846" w:rsidRDefault="00E23461" w:rsidP="00E23461">
      <w:pPr>
        <w:rPr>
          <w:rFonts w:ascii="Calibri" w:hAnsi="Calibri" w:cs="Calibri"/>
          <w:sz w:val="20"/>
          <w:szCs w:val="20"/>
          <w:u w:val="single"/>
        </w:rPr>
      </w:pPr>
    </w:p>
    <w:p w14:paraId="2C051CDA" w14:textId="77777777" w:rsidR="00E23461" w:rsidRPr="00160846" w:rsidRDefault="00E23461" w:rsidP="00E23461">
      <w:pPr>
        <w:rPr>
          <w:rFonts w:ascii="Calibri" w:hAnsi="Calibri" w:cs="Calibri"/>
          <w:color w:val="44546A"/>
          <w:sz w:val="20"/>
          <w:szCs w:val="20"/>
        </w:rPr>
      </w:pPr>
      <w:r w:rsidRPr="00160846">
        <w:rPr>
          <w:rFonts w:ascii="Calibri" w:hAnsi="Calibri" w:cs="Calibri"/>
          <w:color w:val="44546A"/>
          <w:sz w:val="20"/>
          <w:szCs w:val="20"/>
        </w:rPr>
        <w:t>…………………….………………</w:t>
      </w:r>
    </w:p>
    <w:p w14:paraId="5B30A066" w14:textId="77777777" w:rsidR="00E23461" w:rsidRPr="00160846" w:rsidRDefault="00E23461" w:rsidP="00E23461">
      <w:pPr>
        <w:rPr>
          <w:rFonts w:ascii="Calibri" w:hAnsi="Calibri" w:cs="Calibri"/>
          <w:color w:val="44546A"/>
          <w:sz w:val="20"/>
          <w:szCs w:val="20"/>
        </w:rPr>
      </w:pPr>
    </w:p>
    <w:p w14:paraId="738654A6" w14:textId="77777777" w:rsidR="00E23461" w:rsidRPr="00160846" w:rsidRDefault="00E23461" w:rsidP="00E23461">
      <w:pPr>
        <w:rPr>
          <w:rFonts w:ascii="Calibri" w:hAnsi="Calibri" w:cs="Calibri"/>
          <w:color w:val="44546A"/>
          <w:sz w:val="20"/>
          <w:szCs w:val="20"/>
        </w:rPr>
      </w:pPr>
      <w:r w:rsidRPr="00160846">
        <w:rPr>
          <w:rFonts w:ascii="Calibri" w:hAnsi="Calibri" w:cs="Calibri"/>
          <w:color w:val="44546A"/>
          <w:sz w:val="20"/>
          <w:szCs w:val="20"/>
        </w:rPr>
        <w:t>…………………………………….</w:t>
      </w:r>
    </w:p>
    <w:p w14:paraId="036A5E38" w14:textId="77777777" w:rsidR="00E23461" w:rsidRPr="00160846" w:rsidRDefault="00E23461" w:rsidP="00E23461">
      <w:pPr>
        <w:rPr>
          <w:rFonts w:ascii="Calibri" w:hAnsi="Calibri" w:cs="Calibri"/>
          <w:color w:val="44546A"/>
          <w:sz w:val="20"/>
          <w:szCs w:val="20"/>
        </w:rPr>
      </w:pPr>
    </w:p>
    <w:p w14:paraId="22AD2BD7" w14:textId="77777777" w:rsidR="00E23461" w:rsidRPr="00160846" w:rsidRDefault="00E23461" w:rsidP="00E23461">
      <w:pPr>
        <w:rPr>
          <w:rFonts w:ascii="Calibri" w:hAnsi="Calibri" w:cs="Calibri"/>
          <w:color w:val="44546A"/>
          <w:sz w:val="20"/>
          <w:szCs w:val="20"/>
        </w:rPr>
      </w:pPr>
      <w:r w:rsidRPr="00160846">
        <w:rPr>
          <w:rFonts w:ascii="Calibri" w:hAnsi="Calibri" w:cs="Calibri"/>
          <w:color w:val="44546A"/>
          <w:sz w:val="20"/>
          <w:szCs w:val="20"/>
        </w:rPr>
        <w:t>NIP………………………………..</w:t>
      </w:r>
    </w:p>
    <w:p w14:paraId="687791FF" w14:textId="77777777" w:rsidR="00E23461" w:rsidRPr="00160846" w:rsidRDefault="00E23461" w:rsidP="00E23461">
      <w:pPr>
        <w:rPr>
          <w:rFonts w:ascii="Calibri" w:hAnsi="Calibri" w:cs="Calibri"/>
          <w:color w:val="44546A"/>
          <w:sz w:val="20"/>
          <w:szCs w:val="20"/>
        </w:rPr>
      </w:pPr>
    </w:p>
    <w:p w14:paraId="4E28DAFF" w14:textId="77777777" w:rsidR="00E23461" w:rsidRPr="00160846" w:rsidRDefault="00E23461" w:rsidP="00E23461">
      <w:pPr>
        <w:rPr>
          <w:rFonts w:ascii="Calibri" w:hAnsi="Calibri" w:cs="Calibri"/>
          <w:color w:val="44546A"/>
          <w:sz w:val="20"/>
          <w:szCs w:val="20"/>
        </w:rPr>
      </w:pPr>
      <w:r w:rsidRPr="00160846">
        <w:rPr>
          <w:rFonts w:ascii="Calibri" w:hAnsi="Calibri" w:cs="Calibri"/>
          <w:color w:val="44546A"/>
          <w:sz w:val="20"/>
          <w:szCs w:val="20"/>
        </w:rPr>
        <w:t>REGON…………………………..</w:t>
      </w:r>
    </w:p>
    <w:p w14:paraId="1066500A" w14:textId="77777777" w:rsidR="00E23461" w:rsidRPr="00160846" w:rsidRDefault="00E23461" w:rsidP="00E23461">
      <w:pPr>
        <w:rPr>
          <w:rFonts w:ascii="Calibri" w:hAnsi="Calibri" w:cs="Calibri"/>
          <w:color w:val="000000"/>
          <w:sz w:val="20"/>
          <w:szCs w:val="20"/>
        </w:rPr>
      </w:pPr>
    </w:p>
    <w:p w14:paraId="40195C96" w14:textId="77777777" w:rsidR="00E23461" w:rsidRPr="00160846" w:rsidRDefault="00E23461" w:rsidP="00E23461">
      <w:pPr>
        <w:rPr>
          <w:rFonts w:ascii="Calibri" w:hAnsi="Calibri" w:cs="Calibri"/>
          <w:sz w:val="20"/>
          <w:szCs w:val="20"/>
        </w:rPr>
      </w:pPr>
    </w:p>
    <w:p w14:paraId="2801AEE0" w14:textId="77777777" w:rsidR="00E23461" w:rsidRPr="00160846" w:rsidRDefault="00E23461" w:rsidP="00E23461">
      <w:pPr>
        <w:jc w:val="both"/>
        <w:rPr>
          <w:rFonts w:ascii="Calibri" w:hAnsi="Calibri" w:cs="Calibri"/>
          <w:b/>
          <w:sz w:val="20"/>
          <w:szCs w:val="20"/>
        </w:rPr>
      </w:pPr>
      <w:r w:rsidRPr="00160846">
        <w:rPr>
          <w:rFonts w:ascii="Calibri" w:hAnsi="Calibri" w:cs="Calibri"/>
          <w:sz w:val="20"/>
          <w:szCs w:val="20"/>
        </w:rPr>
        <w:t>W imieniu Specjalistycznego Szpitala Miejskiego im. M. Kopernika w Toruniu niniejszym informuję, że akceptujemy wystawianie i  przysłanie przez Wystawcę faktur VAT w formie elektronicznej zgodnie z art. 106m i art. 106 n</w:t>
      </w:r>
      <w:r w:rsidRPr="00160846">
        <w:rPr>
          <w:rFonts w:ascii="Calibri" w:hAnsi="Calibri" w:cs="Calibri"/>
          <w:b/>
          <w:sz w:val="20"/>
          <w:szCs w:val="20"/>
        </w:rPr>
        <w:t xml:space="preserve"> </w:t>
      </w:r>
      <w:r w:rsidRPr="00160846">
        <w:rPr>
          <w:rFonts w:ascii="Calibri" w:hAnsi="Calibri" w:cs="Calibri"/>
          <w:sz w:val="20"/>
          <w:szCs w:val="20"/>
        </w:rPr>
        <w:t>ustawy z dnia 11 marca 2004 r o podatku od towarów i usług</w:t>
      </w:r>
      <w:r w:rsidRPr="00160846">
        <w:rPr>
          <w:rFonts w:ascii="Calibri" w:hAnsi="Calibri" w:cs="Calibri"/>
          <w:b/>
          <w:sz w:val="20"/>
          <w:szCs w:val="20"/>
        </w:rPr>
        <w:t xml:space="preserve"> </w:t>
      </w:r>
      <w:r w:rsidRPr="00160846">
        <w:rPr>
          <w:rFonts w:ascii="Calibri" w:hAnsi="Calibri" w:cs="Calibri"/>
          <w:sz w:val="20"/>
          <w:szCs w:val="20"/>
        </w:rPr>
        <w:t>(Dz. U. 2020 r. poz. 106).</w:t>
      </w:r>
    </w:p>
    <w:p w14:paraId="639E8CAF"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 xml:space="preserve">Wystawca faktury zobowiązuje się do przesyłania faktur w formie elektronicznej na </w:t>
      </w:r>
    </w:p>
    <w:p w14:paraId="5487F016" w14:textId="77777777" w:rsidR="00E23461" w:rsidRPr="00160846" w:rsidRDefault="00E23461" w:rsidP="00E23461">
      <w:pPr>
        <w:jc w:val="both"/>
        <w:rPr>
          <w:rFonts w:ascii="Calibri" w:hAnsi="Calibri" w:cs="Calibri"/>
          <w:sz w:val="20"/>
          <w:szCs w:val="20"/>
        </w:rPr>
      </w:pPr>
    </w:p>
    <w:p w14:paraId="6001502B" w14:textId="30F59A28" w:rsidR="00743A43" w:rsidRPr="00160846" w:rsidRDefault="00743A43" w:rsidP="00743A43">
      <w:pPr>
        <w:pStyle w:val="NormalnyWeb"/>
        <w:rPr>
          <w:rFonts w:ascii="Calibri" w:hAnsi="Calibri" w:cs="Calibri"/>
        </w:rPr>
      </w:pPr>
      <w:r w:rsidRPr="00743A43">
        <w:rPr>
          <w:rFonts w:ascii="Calibri" w:hAnsi="Calibri" w:cs="Calibri"/>
        </w:rPr>
        <w:t xml:space="preserve"> </w:t>
      </w:r>
      <w:r w:rsidRPr="00160846">
        <w:rPr>
          <w:rFonts w:ascii="Calibri" w:hAnsi="Calibri" w:cs="Calibri"/>
        </w:rPr>
        <w:t xml:space="preserve">następujący  adres e-mail : </w:t>
      </w:r>
      <w:hyperlink r:id="rId29" w:history="1">
        <w:r w:rsidRPr="00160846">
          <w:rPr>
            <w:rStyle w:val="Hipercze"/>
            <w:rFonts w:ascii="Calibri" w:hAnsi="Calibri" w:cs="Calibri"/>
          </w:rPr>
          <w:t>dzfaktury@med.torun.pl</w:t>
        </w:r>
      </w:hyperlink>
      <w:r w:rsidRPr="00160846">
        <w:rPr>
          <w:rFonts w:ascii="Calibri" w:hAnsi="Calibri" w:cs="Calibri"/>
          <w:b/>
          <w:bCs/>
        </w:rPr>
        <w:t xml:space="preserve"> </w:t>
      </w:r>
      <w:r w:rsidRPr="00160846">
        <w:rPr>
          <w:rFonts w:ascii="Calibri" w:hAnsi="Calibri" w:cs="Calibri"/>
        </w:rPr>
        <w:t>od dnia</w:t>
      </w:r>
      <w:r w:rsidRPr="00160846">
        <w:rPr>
          <w:rFonts w:ascii="Calibri" w:hAnsi="Calibri" w:cs="Calibri"/>
          <w:b/>
          <w:bCs/>
        </w:rPr>
        <w:t xml:space="preserve"> ……………………….</w:t>
      </w:r>
    </w:p>
    <w:p w14:paraId="7E126603" w14:textId="1A5C5E84" w:rsidR="00E23461" w:rsidRPr="00160846" w:rsidRDefault="00743A43" w:rsidP="00E23461">
      <w:pPr>
        <w:pStyle w:val="NormalnyWeb"/>
        <w:rPr>
          <w:rFonts w:ascii="Calibri" w:hAnsi="Calibri" w:cs="Calibri"/>
        </w:rPr>
      </w:pPr>
      <w:r>
        <w:rPr>
          <w:rFonts w:ascii="Calibri" w:hAnsi="Calibri" w:cs="Calibri"/>
        </w:rPr>
        <w:t>nas</w:t>
      </w:r>
      <w:r w:rsidR="00E23461" w:rsidRPr="00160846">
        <w:rPr>
          <w:rFonts w:ascii="Calibri" w:hAnsi="Calibri" w:cs="Calibri"/>
        </w:rPr>
        <w:t xml:space="preserve">tępujący  adres e-mail : </w:t>
      </w:r>
      <w:hyperlink r:id="rId30" w:history="1">
        <w:r w:rsidRPr="002253A3">
          <w:rPr>
            <w:rStyle w:val="Hipercze"/>
            <w:rFonts w:ascii="Calibri" w:hAnsi="Calibri" w:cs="Calibri"/>
          </w:rPr>
          <w:t>det@med.torun.pl</w:t>
        </w:r>
      </w:hyperlink>
      <w:r w:rsidR="00E23461" w:rsidRPr="00160846">
        <w:rPr>
          <w:rFonts w:ascii="Calibri" w:hAnsi="Calibri" w:cs="Calibri"/>
          <w:b/>
          <w:bCs/>
        </w:rPr>
        <w:t xml:space="preserve"> </w:t>
      </w:r>
      <w:r w:rsidR="00E23461" w:rsidRPr="00160846">
        <w:rPr>
          <w:rFonts w:ascii="Calibri" w:hAnsi="Calibri" w:cs="Calibri"/>
        </w:rPr>
        <w:t>od dnia</w:t>
      </w:r>
      <w:r w:rsidR="00E23461" w:rsidRPr="00160846">
        <w:rPr>
          <w:rFonts w:ascii="Calibri" w:hAnsi="Calibri" w:cs="Calibri"/>
          <w:b/>
          <w:bCs/>
        </w:rPr>
        <w:t xml:space="preserve"> ……………………….</w:t>
      </w:r>
    </w:p>
    <w:p w14:paraId="22E0821E" w14:textId="77777777" w:rsidR="00E23461" w:rsidRPr="00160846" w:rsidRDefault="00E23461" w:rsidP="00E23461">
      <w:pPr>
        <w:jc w:val="both"/>
        <w:rPr>
          <w:rFonts w:ascii="Calibri" w:hAnsi="Calibri" w:cs="Calibri"/>
          <w:sz w:val="20"/>
          <w:szCs w:val="20"/>
        </w:rPr>
      </w:pPr>
    </w:p>
    <w:p w14:paraId="19EC8AA6"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W przypadku zmiany danych zawartych w tym dokumencie zobowiązujemy się do niezwłocznego przekazania aktualnych danych.</w:t>
      </w:r>
    </w:p>
    <w:p w14:paraId="228FBC4D" w14:textId="77777777" w:rsidR="00E23461" w:rsidRPr="00160846" w:rsidRDefault="00E23461" w:rsidP="00E23461">
      <w:pPr>
        <w:jc w:val="both"/>
        <w:rPr>
          <w:rFonts w:ascii="Calibri" w:hAnsi="Calibri" w:cs="Calibri"/>
          <w:sz w:val="20"/>
          <w:szCs w:val="20"/>
        </w:rPr>
      </w:pPr>
    </w:p>
    <w:p w14:paraId="7F37A013"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Zobowiązujemy się przyjmować faktury w formie papierowej, w przypadku gdy przeszkody techniczne lub formalne uniemożliwiają przesyłanie faktur drogą elektroniczną.</w:t>
      </w:r>
    </w:p>
    <w:p w14:paraId="1404EB65" w14:textId="77777777" w:rsidR="00E23461" w:rsidRPr="00160846" w:rsidRDefault="00E23461" w:rsidP="00E23461">
      <w:pPr>
        <w:jc w:val="both"/>
        <w:rPr>
          <w:rFonts w:ascii="Calibri" w:hAnsi="Calibri" w:cs="Calibri"/>
          <w:sz w:val="20"/>
          <w:szCs w:val="20"/>
        </w:rPr>
      </w:pPr>
    </w:p>
    <w:p w14:paraId="1BC74A26" w14:textId="77777777" w:rsidR="00E23461" w:rsidRPr="00160846" w:rsidRDefault="00E23461" w:rsidP="00E23461">
      <w:pPr>
        <w:jc w:val="both"/>
        <w:rPr>
          <w:rFonts w:ascii="Calibri" w:hAnsi="Calibri" w:cs="Calibri"/>
          <w:sz w:val="20"/>
          <w:szCs w:val="20"/>
        </w:rPr>
      </w:pPr>
      <w:r w:rsidRPr="00160846">
        <w:rPr>
          <w:rFonts w:ascii="Calibri" w:hAnsi="Calibri" w:cs="Calibri"/>
          <w:sz w:val="20"/>
          <w:szCs w:val="20"/>
        </w:rPr>
        <w:t>Wycofanie akceptacji przysyłania faktur VAT w formie elektronicznej może nastąpić       w drodze pisemnej lub elektronicznej.</w:t>
      </w:r>
    </w:p>
    <w:p w14:paraId="47746015" w14:textId="77777777" w:rsidR="00E23461" w:rsidRPr="00160846" w:rsidRDefault="00E23461" w:rsidP="00E23461">
      <w:pPr>
        <w:rPr>
          <w:rFonts w:ascii="Calibri" w:hAnsi="Calibri" w:cs="Calibri"/>
          <w:b/>
          <w:sz w:val="20"/>
          <w:szCs w:val="20"/>
        </w:rPr>
      </w:pPr>
    </w:p>
    <w:p w14:paraId="5696DC05" w14:textId="77777777" w:rsidR="00E23461" w:rsidRPr="00160846" w:rsidRDefault="00E23461" w:rsidP="00E23461">
      <w:pPr>
        <w:rPr>
          <w:rFonts w:ascii="Calibri" w:hAnsi="Calibri" w:cs="Calibri"/>
          <w:sz w:val="16"/>
          <w:szCs w:val="16"/>
        </w:rPr>
      </w:pPr>
    </w:p>
    <w:p w14:paraId="74839636" w14:textId="77777777" w:rsidR="00E23461" w:rsidRPr="00160846" w:rsidRDefault="00E23461" w:rsidP="00E23461">
      <w:pPr>
        <w:rPr>
          <w:rFonts w:ascii="Calibri" w:hAnsi="Calibri" w:cs="Calibri"/>
          <w:sz w:val="16"/>
          <w:szCs w:val="16"/>
        </w:rPr>
      </w:pPr>
    </w:p>
    <w:p w14:paraId="7726931E" w14:textId="77777777" w:rsidR="00E23461" w:rsidRPr="00160846" w:rsidRDefault="00E23461" w:rsidP="00E23461">
      <w:pPr>
        <w:rPr>
          <w:rFonts w:ascii="Calibri" w:hAnsi="Calibri" w:cs="Calibri"/>
          <w:sz w:val="16"/>
          <w:szCs w:val="16"/>
        </w:rPr>
      </w:pPr>
    </w:p>
    <w:p w14:paraId="1DE6EFB2" w14:textId="77777777" w:rsidR="00E23461" w:rsidRPr="00160846" w:rsidRDefault="00E23461" w:rsidP="00E23461">
      <w:pPr>
        <w:ind w:left="708" w:firstLine="708"/>
        <w:jc w:val="center"/>
        <w:rPr>
          <w:rFonts w:ascii="Calibri" w:hAnsi="Calibri" w:cs="Calibri"/>
          <w:sz w:val="16"/>
          <w:szCs w:val="16"/>
        </w:rPr>
      </w:pPr>
      <w:r w:rsidRPr="00160846">
        <w:rPr>
          <w:rFonts w:ascii="Calibri" w:hAnsi="Calibri" w:cs="Calibri"/>
          <w:sz w:val="16"/>
          <w:szCs w:val="16"/>
        </w:rPr>
        <w:t>`</w:t>
      </w:r>
      <w:r w:rsidRPr="00160846">
        <w:rPr>
          <w:rFonts w:ascii="Calibri" w:hAnsi="Calibri" w:cs="Calibri"/>
          <w:sz w:val="16"/>
          <w:szCs w:val="16"/>
        </w:rPr>
        <w:tab/>
      </w:r>
      <w:r w:rsidRPr="00160846">
        <w:rPr>
          <w:rFonts w:ascii="Calibri" w:hAnsi="Calibri" w:cs="Calibri"/>
          <w:sz w:val="16"/>
          <w:szCs w:val="16"/>
        </w:rPr>
        <w:tab/>
      </w:r>
      <w:r w:rsidRPr="00160846">
        <w:rPr>
          <w:rFonts w:ascii="Calibri" w:hAnsi="Calibri" w:cs="Calibri"/>
          <w:sz w:val="16"/>
          <w:szCs w:val="16"/>
        </w:rPr>
        <w:tab/>
        <w:t>…………………………………………………</w:t>
      </w:r>
    </w:p>
    <w:p w14:paraId="3F8634A4" w14:textId="77777777" w:rsidR="00E23461" w:rsidRPr="00160846" w:rsidRDefault="00E23461" w:rsidP="00E23461">
      <w:pPr>
        <w:jc w:val="center"/>
        <w:rPr>
          <w:rFonts w:ascii="Calibri" w:hAnsi="Calibri" w:cs="Calibri"/>
          <w:sz w:val="16"/>
          <w:szCs w:val="16"/>
        </w:rPr>
      </w:pPr>
      <w:r w:rsidRPr="00160846">
        <w:rPr>
          <w:rFonts w:ascii="Calibri" w:hAnsi="Calibri" w:cs="Calibri"/>
          <w:sz w:val="16"/>
          <w:szCs w:val="16"/>
        </w:rPr>
        <w:t xml:space="preserve">                                                                                               podpis Odbiorcy faktury</w:t>
      </w:r>
    </w:p>
    <w:p w14:paraId="1A9E3B2B" w14:textId="0AB5797C" w:rsidR="00E23461" w:rsidRPr="005A7344" w:rsidRDefault="00E23461" w:rsidP="00E23461">
      <w:pPr>
        <w:pStyle w:val="Tekstpodstawowy"/>
        <w:keepNext/>
        <w:pageBreakBefore/>
        <w:spacing w:before="120" w:line="240" w:lineRule="atLeast"/>
        <w:jc w:val="center"/>
        <w:rPr>
          <w:rFonts w:ascii="Calibri" w:hAnsi="Calibri" w:cs="Calibri"/>
          <w:b/>
          <w:iCs/>
        </w:rPr>
      </w:pPr>
      <w:r w:rsidRPr="005A7344">
        <w:rPr>
          <w:iCs/>
          <w:noProof/>
        </w:rPr>
        <w:lastRenderedPageBreak/>
        <mc:AlternateContent>
          <mc:Choice Requires="wps">
            <w:drawing>
              <wp:anchor distT="0" distB="0" distL="114300" distR="114300" simplePos="0" relativeHeight="251659264" behindDoc="0" locked="0" layoutInCell="1" allowOverlap="1" wp14:anchorId="4BD81BCD" wp14:editId="0C7F4CE4">
                <wp:simplePos x="0" y="0"/>
                <wp:positionH relativeFrom="column">
                  <wp:posOffset>4606290</wp:posOffset>
                </wp:positionH>
                <wp:positionV relativeFrom="paragraph">
                  <wp:posOffset>-466090</wp:posOffset>
                </wp:positionV>
                <wp:extent cx="1371600" cy="336550"/>
                <wp:effectExtent l="0" t="0" r="0" b="635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36550"/>
                        </a:xfrm>
                        <a:prstGeom prst="rect">
                          <a:avLst/>
                        </a:prstGeom>
                        <a:solidFill>
                          <a:srgbClr val="FFFFFF"/>
                        </a:solidFill>
                        <a:ln>
                          <a:noFill/>
                        </a:ln>
                      </wps:spPr>
                      <wps:txbx>
                        <w:txbxContent>
                          <w:p w14:paraId="3CAF60F0" w14:textId="77777777" w:rsidR="00E23461" w:rsidRDefault="00E23461" w:rsidP="00E234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D81BCD" id="_x0000_t202" coordsize="21600,21600" o:spt="202" path="m,l,21600r21600,l21600,xe">
                <v:stroke joinstyle="miter"/>
                <v:path gradientshapeok="t" o:connecttype="rect"/>
              </v:shapetype>
              <v:shape id="Pole tekstowe 1" o:spid="_x0000_s1026" type="#_x0000_t202" style="position:absolute;left:0;text-align:left;margin-left:362.7pt;margin-top:-36.7pt;width:108pt;height: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" stroked="f">
                <v:textbox>
                  <w:txbxContent>
                    <w:p w14:paraId="3CAF60F0" w14:textId="77777777" w:rsidR="00E23461" w:rsidRDefault="00E23461" w:rsidP="00E23461"/>
                  </w:txbxContent>
                </v:textbox>
              </v:shape>
            </w:pict>
          </mc:Fallback>
        </mc:AlternateContent>
      </w:r>
      <w:r w:rsidRPr="005A7344">
        <w:rPr>
          <w:rFonts w:ascii="Calibri" w:hAnsi="Calibri" w:cs="Calibri"/>
          <w:b/>
          <w:iCs/>
        </w:rPr>
        <w:t>Zasady przyjmowania faktur w formie elektronicznej</w:t>
      </w:r>
      <w:r w:rsidRPr="005A7344">
        <w:rPr>
          <w:rFonts w:ascii="Calibri" w:hAnsi="Calibri" w:cs="Calibri"/>
          <w:b/>
          <w:iCs/>
        </w:rPr>
        <w:br/>
        <w:t xml:space="preserve">przez Specjalistyczny Szpital Miejski im. M. Kopernika w Toruniu </w:t>
      </w:r>
    </w:p>
    <w:p w14:paraId="43508DF4" w14:textId="77777777" w:rsidR="00E23461" w:rsidRPr="005A7344" w:rsidRDefault="00E23461" w:rsidP="00E23461">
      <w:pPr>
        <w:pStyle w:val="Tekstpodstawowy"/>
        <w:spacing w:before="120" w:line="240" w:lineRule="atLeast"/>
        <w:rPr>
          <w:rFonts w:ascii="Calibri" w:hAnsi="Calibri" w:cs="Calibri"/>
          <w:iCs/>
        </w:rPr>
      </w:pPr>
      <w:r w:rsidRPr="005A7344">
        <w:rPr>
          <w:rFonts w:ascii="Calibri" w:hAnsi="Calibri" w:cs="Calibri"/>
          <w:iCs/>
        </w:rPr>
        <w:t>Niniejsze zasady zostały przygotowane w celu ujednolicenia przyjmowania faktur w formie elektronicznej przez Specjalistyczny Szpital Miejski im. M. Kopernika w Toruniu.</w:t>
      </w:r>
    </w:p>
    <w:p w14:paraId="04629F5D" w14:textId="3A4DEEAE" w:rsidR="00E23461" w:rsidRPr="005A7344" w:rsidRDefault="00E23461">
      <w:pPr>
        <w:pStyle w:val="Tekstpodstawowy"/>
        <w:numPr>
          <w:ilvl w:val="0"/>
          <w:numId w:val="38"/>
        </w:numPr>
        <w:spacing w:before="120" w:after="0" w:line="240" w:lineRule="atLeast"/>
        <w:jc w:val="both"/>
        <w:rPr>
          <w:rFonts w:ascii="Calibri" w:hAnsi="Calibri" w:cs="Calibri"/>
          <w:iCs/>
        </w:rPr>
      </w:pPr>
      <w:r w:rsidRPr="005A7344">
        <w:rPr>
          <w:rFonts w:ascii="Calibri" w:hAnsi="Calibri" w:cs="Calibri"/>
          <w:iCs/>
        </w:rPr>
        <w:t xml:space="preserve">Podstawą prawną wystawiania i przesyłania faktur w formie elektronicznej jest ustawa      z dnia 11 marca 2004 ro podatku od towarów i usług.                 </w:t>
      </w:r>
    </w:p>
    <w:p w14:paraId="56885E78" w14:textId="77777777" w:rsidR="00E23461" w:rsidRPr="005A7344" w:rsidRDefault="00E23461">
      <w:pPr>
        <w:pStyle w:val="Tekstpodstawowy"/>
        <w:numPr>
          <w:ilvl w:val="0"/>
          <w:numId w:val="38"/>
        </w:numPr>
        <w:spacing w:before="120" w:after="0" w:line="240" w:lineRule="atLeast"/>
        <w:jc w:val="both"/>
        <w:rPr>
          <w:rFonts w:ascii="Calibri" w:hAnsi="Calibri" w:cs="Calibri"/>
          <w:iCs/>
        </w:rPr>
      </w:pPr>
      <w:r w:rsidRPr="005A7344">
        <w:rPr>
          <w:rFonts w:ascii="Calibri" w:hAnsi="Calibri" w:cs="Calibri"/>
          <w:iCs/>
        </w:rPr>
        <w:t xml:space="preserve"> E-faktura- to faktura </w:t>
      </w:r>
      <w:r w:rsidRPr="005A7344">
        <w:rPr>
          <w:rFonts w:ascii="Calibri" w:hAnsi="Calibri" w:cs="Calibri"/>
          <w:iCs/>
          <w:color w:val="222222"/>
        </w:rPr>
        <w:t xml:space="preserve">w formie elektronicznej </w:t>
      </w:r>
      <w:r w:rsidRPr="005A7344">
        <w:rPr>
          <w:rFonts w:ascii="Calibri" w:hAnsi="Calibri" w:cs="Calibri"/>
          <w:iCs/>
        </w:rPr>
        <w:t>wystawiona i otrzymywana w dowolnym formacie elektronicznym.</w:t>
      </w:r>
    </w:p>
    <w:p w14:paraId="489CF776" w14:textId="77777777" w:rsidR="00E23461" w:rsidRPr="005A7344" w:rsidRDefault="00E23461">
      <w:pPr>
        <w:pStyle w:val="Tekstpodstawowy"/>
        <w:numPr>
          <w:ilvl w:val="0"/>
          <w:numId w:val="38"/>
        </w:numPr>
        <w:spacing w:before="120" w:after="0" w:line="240" w:lineRule="atLeast"/>
        <w:jc w:val="both"/>
        <w:rPr>
          <w:rFonts w:ascii="Calibri" w:hAnsi="Calibri" w:cs="Calibri"/>
          <w:iCs/>
        </w:rPr>
      </w:pPr>
      <w:r w:rsidRPr="005A7344">
        <w:rPr>
          <w:rFonts w:ascii="Calibri" w:hAnsi="Calibri" w:cs="Calibri"/>
          <w:iCs/>
        </w:rPr>
        <w:t>E-faktury mogą być przesyłane zgodnie  z art.106m ustawy z dnia 11 marca 2004 r. pod warunkiem:</w:t>
      </w:r>
    </w:p>
    <w:p w14:paraId="48CE49DA" w14:textId="77777777" w:rsidR="00E23461" w:rsidRPr="005A7344" w:rsidRDefault="00E23461">
      <w:pPr>
        <w:pStyle w:val="Tekstpodstawowy"/>
        <w:numPr>
          <w:ilvl w:val="1"/>
          <w:numId w:val="38"/>
        </w:numPr>
        <w:spacing w:before="120" w:after="0" w:line="240" w:lineRule="atLeast"/>
        <w:jc w:val="both"/>
        <w:rPr>
          <w:rFonts w:ascii="Calibri" w:hAnsi="Calibri" w:cs="Calibri"/>
          <w:iCs/>
        </w:rPr>
      </w:pPr>
      <w:r w:rsidRPr="005A7344">
        <w:rPr>
          <w:rFonts w:ascii="Calibri" w:hAnsi="Calibri" w:cs="Calibri"/>
          <w:iCs/>
        </w:rPr>
        <w:t xml:space="preserve">uprzedniej akceptacji tego sposobu przesyłania faktur przez Wystawcę faktury </w:t>
      </w:r>
    </w:p>
    <w:p w14:paraId="2CF3FDD3" w14:textId="77777777" w:rsidR="00E23461" w:rsidRPr="005A7344" w:rsidRDefault="00E23461">
      <w:pPr>
        <w:numPr>
          <w:ilvl w:val="1"/>
          <w:numId w:val="38"/>
        </w:numPr>
        <w:spacing w:line="280" w:lineRule="exact"/>
        <w:jc w:val="both"/>
        <w:rPr>
          <w:rFonts w:cs="Calibri"/>
          <w:iCs/>
          <w:sz w:val="20"/>
          <w:szCs w:val="20"/>
        </w:rPr>
      </w:pPr>
      <w:r w:rsidRPr="005A7344">
        <w:rPr>
          <w:rFonts w:cs="Calibri"/>
          <w:iCs/>
          <w:sz w:val="20"/>
          <w:szCs w:val="20"/>
        </w:rPr>
        <w:t xml:space="preserve">zapewnienia autentyczności pochodzenia i integralności treści faktury </w:t>
      </w:r>
    </w:p>
    <w:p w14:paraId="275D4206" w14:textId="77777777" w:rsidR="00E23461" w:rsidRPr="005A7344" w:rsidRDefault="00E23461">
      <w:pPr>
        <w:numPr>
          <w:ilvl w:val="1"/>
          <w:numId w:val="38"/>
        </w:numPr>
        <w:spacing w:line="280" w:lineRule="exact"/>
        <w:jc w:val="both"/>
        <w:rPr>
          <w:rFonts w:cs="Calibri"/>
          <w:iCs/>
          <w:sz w:val="20"/>
          <w:szCs w:val="20"/>
        </w:rPr>
      </w:pPr>
      <w:r w:rsidRPr="005A7344">
        <w:rPr>
          <w:rFonts w:cs="Calibri"/>
          <w:iCs/>
          <w:sz w:val="20"/>
          <w:szCs w:val="20"/>
        </w:rPr>
        <w:t>odpowiedniego ich przechowywania.</w:t>
      </w:r>
    </w:p>
    <w:p w14:paraId="3FBAA6C3" w14:textId="77777777" w:rsidR="00E23461" w:rsidRPr="005A7344" w:rsidRDefault="00E23461">
      <w:pPr>
        <w:numPr>
          <w:ilvl w:val="0"/>
          <w:numId w:val="38"/>
        </w:numPr>
        <w:spacing w:line="280" w:lineRule="exact"/>
        <w:jc w:val="both"/>
        <w:rPr>
          <w:rFonts w:cs="Calibri"/>
          <w:iCs/>
          <w:sz w:val="20"/>
          <w:szCs w:val="20"/>
        </w:rPr>
      </w:pPr>
      <w:r w:rsidRPr="005A7344">
        <w:rPr>
          <w:rFonts w:cs="Calibri"/>
          <w:iCs/>
          <w:color w:val="222222"/>
          <w:sz w:val="20"/>
          <w:szCs w:val="20"/>
        </w:rPr>
        <w:t xml:space="preserve">Zgodnie z ustawą o podatku VAT stosowanie faktur elektronicznych wymaga akceptacji odbiorcy faktury. </w:t>
      </w:r>
    </w:p>
    <w:p w14:paraId="769C64B9" w14:textId="77777777" w:rsidR="00E23461" w:rsidRPr="005A7344" w:rsidRDefault="00E23461">
      <w:pPr>
        <w:numPr>
          <w:ilvl w:val="0"/>
          <w:numId w:val="38"/>
        </w:numPr>
        <w:spacing w:line="280" w:lineRule="exact"/>
        <w:jc w:val="both"/>
        <w:rPr>
          <w:rFonts w:cs="Calibri"/>
          <w:iCs/>
          <w:color w:val="000000"/>
          <w:sz w:val="20"/>
          <w:szCs w:val="20"/>
        </w:rPr>
      </w:pPr>
      <w:r w:rsidRPr="005A7344">
        <w:rPr>
          <w:rFonts w:cs="Calibri"/>
          <w:iCs/>
          <w:sz w:val="20"/>
          <w:szCs w:val="20"/>
        </w:rPr>
        <w:t>Odbiorca faktury oświadcza, że adresem właściwym do przesyłania powiadomienia o wystawionej fakturze jest adres e-mail</w:t>
      </w:r>
      <w:r w:rsidRPr="005A7344">
        <w:rPr>
          <w:rFonts w:cs="Calibri"/>
          <w:iCs/>
          <w:color w:val="000000"/>
          <w:sz w:val="20"/>
          <w:szCs w:val="20"/>
        </w:rPr>
        <w:t xml:space="preserve"> wskazany w oświadczeniu do przesyłania faktur droga elektroniczną (jeśli inny adres, to należy wskazać).</w:t>
      </w:r>
    </w:p>
    <w:p w14:paraId="68D0FDE6" w14:textId="77777777" w:rsidR="00E23461" w:rsidRPr="005A7344" w:rsidRDefault="00E23461">
      <w:pPr>
        <w:pStyle w:val="Tekstpodstawowy"/>
        <w:numPr>
          <w:ilvl w:val="0"/>
          <w:numId w:val="38"/>
        </w:numPr>
        <w:spacing w:before="120" w:after="0" w:line="240" w:lineRule="atLeast"/>
        <w:jc w:val="both"/>
        <w:rPr>
          <w:rFonts w:ascii="Calibri" w:hAnsi="Calibri" w:cs="Calibri"/>
          <w:iCs/>
        </w:rPr>
      </w:pPr>
      <w:r w:rsidRPr="005A7344">
        <w:rPr>
          <w:rFonts w:ascii="Calibri" w:hAnsi="Calibri" w:cs="Calibri"/>
          <w:iCs/>
        </w:rPr>
        <w:t xml:space="preserve">Dostarczanie faktur drogą elektroniczną do </w:t>
      </w:r>
      <w:r w:rsidRPr="005A7344">
        <w:rPr>
          <w:rFonts w:ascii="Calibri" w:hAnsi="Calibri" w:cs="Calibri"/>
          <w:b/>
          <w:iCs/>
        </w:rPr>
        <w:t>Specjalistycznego Szpitala Miejskiego im. M. Kopernika w Toruniu</w:t>
      </w:r>
      <w:r w:rsidRPr="005A7344">
        <w:rPr>
          <w:rFonts w:ascii="Calibri" w:hAnsi="Calibri" w:cs="Calibri"/>
          <w:iCs/>
        </w:rPr>
        <w:t>, następuje po otrzymaniu przez Wystawcę faktury</w:t>
      </w:r>
      <w:r w:rsidRPr="005A7344">
        <w:rPr>
          <w:rFonts w:ascii="Calibri" w:hAnsi="Calibri" w:cs="Calibri"/>
          <w:b/>
          <w:iCs/>
        </w:rPr>
        <w:t>.</w:t>
      </w:r>
    </w:p>
    <w:p w14:paraId="34A94196" w14:textId="77777777" w:rsidR="00E23461" w:rsidRPr="005A7344" w:rsidRDefault="00E23461">
      <w:pPr>
        <w:pStyle w:val="Tekstpodstawowy"/>
        <w:numPr>
          <w:ilvl w:val="0"/>
          <w:numId w:val="38"/>
        </w:numPr>
        <w:spacing w:before="120" w:after="0" w:line="240" w:lineRule="atLeast"/>
        <w:jc w:val="both"/>
        <w:rPr>
          <w:rFonts w:ascii="Calibri" w:hAnsi="Calibri" w:cs="Calibri"/>
          <w:iCs/>
          <w:color w:val="000000"/>
        </w:rPr>
      </w:pPr>
      <w:r w:rsidRPr="005A7344">
        <w:rPr>
          <w:rFonts w:ascii="Calibri" w:hAnsi="Calibri" w:cs="Calibri"/>
          <w:iCs/>
        </w:rPr>
        <w:t xml:space="preserve">Oświadczenie o akceptacji faktur elektronicznych może być złożone w formie pisemnej na adres  </w:t>
      </w:r>
      <w:r w:rsidRPr="005A7344">
        <w:rPr>
          <w:rFonts w:ascii="Calibri" w:hAnsi="Calibri" w:cs="Calibri"/>
          <w:b/>
          <w:iCs/>
        </w:rPr>
        <w:t xml:space="preserve">Specjalistyczny Szpital Miejski im. M. Kopernika w Toruniu, 87-100 Toruń, ulica Batorego 17/19 </w:t>
      </w:r>
      <w:r w:rsidRPr="005A7344">
        <w:rPr>
          <w:rFonts w:ascii="Calibri" w:hAnsi="Calibri" w:cs="Calibri"/>
          <w:iCs/>
        </w:rPr>
        <w:t>lub</w:t>
      </w:r>
      <w:r w:rsidRPr="005A7344">
        <w:rPr>
          <w:rFonts w:ascii="Calibri" w:hAnsi="Calibri" w:cs="Calibri"/>
          <w:b/>
          <w:iCs/>
        </w:rPr>
        <w:t xml:space="preserve"> </w:t>
      </w:r>
      <w:r w:rsidRPr="005A7344">
        <w:rPr>
          <w:rFonts w:ascii="Calibri" w:hAnsi="Calibri" w:cs="Calibri"/>
          <w:iCs/>
        </w:rPr>
        <w:t>w wersji elektronicznej</w:t>
      </w:r>
      <w:r w:rsidRPr="005A7344">
        <w:rPr>
          <w:rFonts w:ascii="Calibri" w:hAnsi="Calibri" w:cs="Calibri"/>
          <w:b/>
          <w:iCs/>
        </w:rPr>
        <w:t xml:space="preserve"> adres e-mail:</w:t>
      </w:r>
      <w:r w:rsidRPr="005A7344">
        <w:rPr>
          <w:rFonts w:ascii="Calibri" w:hAnsi="Calibri" w:cs="Calibri"/>
          <w:iCs/>
        </w:rPr>
        <w:t xml:space="preserve"> </w:t>
      </w:r>
      <w:r w:rsidRPr="005A7344">
        <w:rPr>
          <w:rFonts w:ascii="Calibri" w:hAnsi="Calibri" w:cs="Calibri"/>
          <w:iCs/>
          <w:color w:val="000000"/>
        </w:rPr>
        <w:t>wskazany w oświadczeniu do przesyłania faktur droga elektroniczną (jeśli inny adres, to należy wskazać).</w:t>
      </w:r>
      <w:r w:rsidRPr="005A7344">
        <w:rPr>
          <w:rFonts w:ascii="Calibri" w:hAnsi="Calibri" w:cs="Calibri"/>
          <w:b/>
          <w:iCs/>
          <w:color w:val="000000"/>
        </w:rPr>
        <w:t xml:space="preserve"> </w:t>
      </w:r>
      <w:r w:rsidRPr="005A7344">
        <w:rPr>
          <w:rFonts w:ascii="Calibri" w:hAnsi="Calibri" w:cs="Calibri"/>
          <w:iCs/>
        </w:rPr>
        <w:t xml:space="preserve">Na powyższy/e adres/y można także przesyłać informacje o ewentualnym wycofaniu akceptacji na przesyłanie faktur w formie elektronicznej. </w:t>
      </w:r>
    </w:p>
    <w:p w14:paraId="5C45F9F2" w14:textId="77777777" w:rsidR="00E23461" w:rsidRPr="005A7344" w:rsidRDefault="00E23461">
      <w:pPr>
        <w:pStyle w:val="Tekstpodstawowy"/>
        <w:numPr>
          <w:ilvl w:val="0"/>
          <w:numId w:val="38"/>
        </w:numPr>
        <w:spacing w:before="120" w:after="0" w:line="240" w:lineRule="atLeast"/>
        <w:jc w:val="both"/>
        <w:rPr>
          <w:rFonts w:ascii="Calibri" w:hAnsi="Calibri" w:cs="Calibri"/>
          <w:iCs/>
        </w:rPr>
      </w:pPr>
      <w:r w:rsidRPr="005A7344">
        <w:rPr>
          <w:rFonts w:ascii="Calibri" w:hAnsi="Calibri" w:cs="Calibri"/>
          <w:iCs/>
        </w:rPr>
        <w:t xml:space="preserve">Wystawca faktury traci prawo do przesyłania wystawionych faktur w formie elektronicznej od dnia następującego po doręczeniu oświadczenia o wycofaniu akceptacji na wystawianie i przesyłanie faktur w formie elektronicznej. Od tego momentu wystawione faktury powinny doręczane w formie papierowej. </w:t>
      </w:r>
    </w:p>
    <w:p w14:paraId="0392ACAF" w14:textId="77777777" w:rsidR="00E23461" w:rsidRPr="005A7344" w:rsidRDefault="00E23461">
      <w:pPr>
        <w:pStyle w:val="Tekstpodstawowy"/>
        <w:numPr>
          <w:ilvl w:val="0"/>
          <w:numId w:val="38"/>
        </w:numPr>
        <w:spacing w:before="120" w:after="0" w:line="240" w:lineRule="atLeast"/>
        <w:jc w:val="both"/>
        <w:rPr>
          <w:rFonts w:ascii="Calibri" w:hAnsi="Calibri" w:cs="Calibri"/>
          <w:iCs/>
        </w:rPr>
      </w:pPr>
      <w:r w:rsidRPr="005A7344">
        <w:rPr>
          <w:rFonts w:ascii="Calibri" w:hAnsi="Calibri" w:cs="Calibri"/>
          <w:iCs/>
        </w:rPr>
        <w:t>W przypadku braku powiadomienia o zmianie adresu e-mail, wszelka korespondencja kierowana na dotychczas obowiązujący e-mail jest uważana za prawidłowo dostarczoną i wywołuje wszelkie skutki prawne. Wysłanie faktury w formie papierowej po podpisaniu oświadczenia będzie zwracane bez księgowania.</w:t>
      </w:r>
    </w:p>
    <w:p w14:paraId="2CF75B0A" w14:textId="77777777" w:rsidR="00E23461" w:rsidRPr="005A7344" w:rsidRDefault="00E23461">
      <w:pPr>
        <w:pStyle w:val="Tekstpodstawowy"/>
        <w:numPr>
          <w:ilvl w:val="0"/>
          <w:numId w:val="38"/>
        </w:numPr>
        <w:spacing w:before="120" w:after="0" w:line="240" w:lineRule="atLeast"/>
        <w:jc w:val="both"/>
        <w:rPr>
          <w:rFonts w:ascii="Calibri" w:hAnsi="Calibri" w:cs="Calibri"/>
          <w:iCs/>
        </w:rPr>
      </w:pPr>
      <w:r w:rsidRPr="005A7344">
        <w:rPr>
          <w:rFonts w:ascii="Calibri" w:hAnsi="Calibri" w:cs="Calibri"/>
          <w:iCs/>
        </w:rPr>
        <w:t xml:space="preserve">Potwierdzeniem z otrzymania </w:t>
      </w:r>
      <w:r w:rsidRPr="005A7344">
        <w:rPr>
          <w:rFonts w:ascii="Calibri" w:hAnsi="Calibri" w:cs="Calibri"/>
          <w:b/>
          <w:iCs/>
        </w:rPr>
        <w:t>korekty do faktury</w:t>
      </w:r>
      <w:r w:rsidRPr="005A7344">
        <w:rPr>
          <w:rFonts w:ascii="Calibri" w:hAnsi="Calibri" w:cs="Calibri"/>
          <w:iCs/>
        </w:rPr>
        <w:t xml:space="preserve"> wystawionej przez Wystawcę faktury w formie elektronicznej, będzie potwierdzenie otrzymania wiadomości elektronicznej </w:t>
      </w:r>
      <w:r w:rsidRPr="005A7344">
        <w:rPr>
          <w:rFonts w:ascii="Calibri" w:hAnsi="Calibri" w:cs="Calibri"/>
          <w:b/>
          <w:iCs/>
        </w:rPr>
        <w:t>za pomocą komunikatu wysłanego z adresu e-mail, na który przesłano korektę do faktury</w:t>
      </w:r>
      <w:r w:rsidRPr="005A7344">
        <w:rPr>
          <w:rFonts w:ascii="Calibri" w:hAnsi="Calibri" w:cs="Calibri"/>
          <w:iCs/>
        </w:rPr>
        <w:t>.</w:t>
      </w:r>
    </w:p>
    <w:p w14:paraId="286C6195" w14:textId="77777777" w:rsidR="00E23461" w:rsidRPr="005B7924" w:rsidRDefault="00E23461" w:rsidP="00E23461">
      <w:pPr>
        <w:rPr>
          <w:rFonts w:cs="Calibri"/>
          <w:sz w:val="20"/>
          <w:szCs w:val="20"/>
        </w:rPr>
      </w:pPr>
    </w:p>
    <w:p w14:paraId="60E84786" w14:textId="77777777" w:rsidR="00E23461" w:rsidRPr="005B7924" w:rsidRDefault="00E23461" w:rsidP="00E23461">
      <w:pPr>
        <w:rPr>
          <w:rFonts w:cs="Calibri"/>
          <w:sz w:val="20"/>
          <w:szCs w:val="20"/>
        </w:rPr>
      </w:pPr>
    </w:p>
    <w:bookmarkEnd w:id="8"/>
    <w:p w14:paraId="4A0CDAF0" w14:textId="77777777" w:rsidR="00E23461" w:rsidRPr="005B7924" w:rsidRDefault="00E23461" w:rsidP="00E23461">
      <w:pPr>
        <w:jc w:val="center"/>
        <w:rPr>
          <w:rFonts w:cs="Calibri"/>
          <w:sz w:val="20"/>
          <w:szCs w:val="20"/>
        </w:rPr>
      </w:pPr>
      <w:r w:rsidRPr="005B7924">
        <w:rPr>
          <w:rFonts w:cs="Calibri"/>
          <w:color w:val="000000"/>
          <w:sz w:val="20"/>
          <w:szCs w:val="20"/>
        </w:rPr>
        <w:t xml:space="preserve">DOSTAWCA </w:t>
      </w:r>
      <w:r w:rsidRPr="005B7924">
        <w:rPr>
          <w:rFonts w:cs="Calibri"/>
          <w:color w:val="000000"/>
          <w:sz w:val="20"/>
          <w:szCs w:val="20"/>
        </w:rPr>
        <w:tab/>
      </w:r>
      <w:r w:rsidRPr="005B7924">
        <w:rPr>
          <w:rFonts w:cs="Calibri"/>
          <w:color w:val="000000"/>
          <w:sz w:val="20"/>
          <w:szCs w:val="20"/>
        </w:rPr>
        <w:tab/>
      </w:r>
      <w:r w:rsidRPr="005B7924">
        <w:rPr>
          <w:rFonts w:cs="Calibri"/>
          <w:color w:val="000000"/>
          <w:sz w:val="20"/>
          <w:szCs w:val="20"/>
        </w:rPr>
        <w:tab/>
      </w:r>
      <w:r w:rsidRPr="005B7924">
        <w:rPr>
          <w:rFonts w:cs="Calibri"/>
          <w:color w:val="000000"/>
          <w:sz w:val="20"/>
          <w:szCs w:val="20"/>
        </w:rPr>
        <w:tab/>
      </w:r>
      <w:r w:rsidRPr="005B7924">
        <w:rPr>
          <w:rFonts w:cs="Calibri"/>
          <w:color w:val="000000"/>
          <w:sz w:val="20"/>
          <w:szCs w:val="20"/>
        </w:rPr>
        <w:tab/>
      </w:r>
      <w:r w:rsidRPr="005B7924">
        <w:rPr>
          <w:rFonts w:cs="Calibri"/>
          <w:color w:val="000000"/>
          <w:sz w:val="20"/>
          <w:szCs w:val="20"/>
        </w:rPr>
        <w:tab/>
      </w:r>
      <w:r w:rsidRPr="005B7924">
        <w:rPr>
          <w:rFonts w:cs="Calibri"/>
          <w:color w:val="000000"/>
          <w:sz w:val="20"/>
          <w:szCs w:val="20"/>
        </w:rPr>
        <w:tab/>
      </w:r>
      <w:r w:rsidRPr="005B7924">
        <w:rPr>
          <w:rFonts w:cs="Calibri"/>
          <w:color w:val="000000"/>
          <w:sz w:val="20"/>
          <w:szCs w:val="20"/>
        </w:rPr>
        <w:tab/>
        <w:t>ODBIORCA</w:t>
      </w:r>
    </w:p>
    <w:p w14:paraId="6A37FB4F" w14:textId="77777777" w:rsidR="00E23461" w:rsidRPr="005B7924" w:rsidRDefault="00E23461" w:rsidP="00E23461">
      <w:pPr>
        <w:shd w:val="clear" w:color="auto" w:fill="FFFFFF"/>
        <w:tabs>
          <w:tab w:val="left" w:pos="9072"/>
        </w:tabs>
        <w:spacing w:line="360" w:lineRule="auto"/>
        <w:ind w:right="-2"/>
        <w:jc w:val="center"/>
        <w:rPr>
          <w:rFonts w:cs="Calibri"/>
          <w:b/>
          <w:spacing w:val="-2"/>
          <w:sz w:val="16"/>
          <w:szCs w:val="16"/>
        </w:rPr>
      </w:pPr>
    </w:p>
    <w:p w14:paraId="00B0E28A" w14:textId="77777777" w:rsidR="00E23461" w:rsidRPr="002B27C9" w:rsidRDefault="00E23461" w:rsidP="00E23461">
      <w:pPr>
        <w:rPr>
          <w:rFonts w:cs="Calibri"/>
          <w:sz w:val="21"/>
          <w:szCs w:val="21"/>
        </w:rPr>
      </w:pPr>
    </w:p>
    <w:p w14:paraId="1CEF7DA2" w14:textId="77777777" w:rsidR="00E23461" w:rsidRPr="002B27C9" w:rsidRDefault="00E23461" w:rsidP="00E23461">
      <w:pPr>
        <w:autoSpaceDE w:val="0"/>
        <w:jc w:val="right"/>
        <w:rPr>
          <w:rFonts w:cs="Calibri"/>
          <w:b/>
          <w:bCs/>
          <w:sz w:val="21"/>
          <w:szCs w:val="21"/>
        </w:rPr>
      </w:pPr>
    </w:p>
    <w:p w14:paraId="12538B1C" w14:textId="77143B04" w:rsidR="001D507E" w:rsidRPr="00743A43" w:rsidRDefault="00E23461" w:rsidP="00743A43">
      <w:pPr>
        <w:rPr>
          <w:rFonts w:ascii="Sylfaen" w:hAnsi="Sylfaen"/>
          <w:sz w:val="16"/>
          <w:szCs w:val="16"/>
        </w:rPr>
      </w:pPr>
      <w:r w:rsidRPr="002B27C9">
        <w:rPr>
          <w:rFonts w:cs="Calibri"/>
          <w:sz w:val="21"/>
          <w:szCs w:val="21"/>
        </w:rPr>
        <w:br w:type="page"/>
      </w:r>
    </w:p>
    <w:p w14:paraId="08EE27D5" w14:textId="57919DCB" w:rsidR="00C601A9" w:rsidRPr="00A304EE" w:rsidRDefault="00C601A9" w:rsidP="00C601A9">
      <w:pPr>
        <w:jc w:val="right"/>
        <w:rPr>
          <w:iCs/>
          <w:sz w:val="20"/>
          <w:szCs w:val="20"/>
        </w:rPr>
      </w:pPr>
      <w:r w:rsidRPr="00A304EE">
        <w:rPr>
          <w:iCs/>
          <w:sz w:val="20"/>
          <w:szCs w:val="20"/>
        </w:rPr>
        <w:lastRenderedPageBreak/>
        <w:t xml:space="preserve">Załącznik nr </w:t>
      </w:r>
      <w:r w:rsidR="001F23E9">
        <w:rPr>
          <w:iCs/>
          <w:sz w:val="20"/>
          <w:szCs w:val="20"/>
        </w:rPr>
        <w:t>3</w:t>
      </w:r>
      <w:r w:rsidR="00024A15" w:rsidRPr="00024A15">
        <w:rPr>
          <w:b/>
          <w:sz w:val="22"/>
          <w:szCs w:val="22"/>
        </w:rPr>
        <w:t xml:space="preserve"> </w:t>
      </w:r>
      <w:r w:rsidR="00024A15" w:rsidRPr="006D2269">
        <w:rPr>
          <w:b/>
          <w:sz w:val="22"/>
          <w:szCs w:val="22"/>
        </w:rPr>
        <w:t>do SWZ</w:t>
      </w:r>
    </w:p>
    <w:p w14:paraId="337AC343" w14:textId="77777777" w:rsidR="00C601A9" w:rsidRPr="00984910" w:rsidRDefault="00C601A9" w:rsidP="00C601A9">
      <w:pPr>
        <w:rPr>
          <w:b/>
          <w:sz w:val="20"/>
          <w:szCs w:val="20"/>
        </w:rPr>
      </w:pPr>
      <w:r w:rsidRPr="00AA66BF">
        <w:tab/>
      </w:r>
      <w:r w:rsidRPr="00AA66BF">
        <w:tab/>
      </w:r>
      <w:r w:rsidRPr="00AA66BF">
        <w:tab/>
      </w:r>
      <w:r w:rsidRPr="00AA66BF">
        <w:tab/>
      </w:r>
      <w:r w:rsidRPr="00AA66BF">
        <w:tab/>
      </w:r>
      <w:r w:rsidRPr="00984910">
        <w:rPr>
          <w:b/>
          <w:sz w:val="20"/>
          <w:szCs w:val="20"/>
        </w:rPr>
        <w:t>FORMULARZ OFERTY</w:t>
      </w:r>
    </w:p>
    <w:p w14:paraId="07A1B39D" w14:textId="77777777" w:rsidR="00C601A9" w:rsidRPr="00984910" w:rsidRDefault="00C601A9" w:rsidP="00C601A9">
      <w:pPr>
        <w:rPr>
          <w:b/>
          <w:sz w:val="20"/>
          <w:szCs w:val="20"/>
        </w:rPr>
      </w:pPr>
      <w:r w:rsidRPr="00984910">
        <w:rPr>
          <w:b/>
          <w:sz w:val="20"/>
          <w:szCs w:val="20"/>
        </w:rPr>
        <w:t>I. DANE WYKONAWCY:</w:t>
      </w:r>
    </w:p>
    <w:p w14:paraId="61745271" w14:textId="77777777" w:rsidR="00C601A9" w:rsidRPr="00984910" w:rsidRDefault="00C601A9" w:rsidP="00C601A9">
      <w:pPr>
        <w:rPr>
          <w:sz w:val="20"/>
          <w:szCs w:val="20"/>
        </w:rPr>
      </w:pPr>
      <w:r w:rsidRPr="00984910">
        <w:rPr>
          <w:sz w:val="20"/>
          <w:szCs w:val="20"/>
        </w:rPr>
        <w:t>1.Pełna nazwa:......................................................................................................................................................</w:t>
      </w:r>
    </w:p>
    <w:p w14:paraId="468BB309" w14:textId="77777777" w:rsidR="00C601A9" w:rsidRPr="00984910" w:rsidRDefault="00C601A9" w:rsidP="00C601A9">
      <w:pPr>
        <w:rPr>
          <w:sz w:val="20"/>
          <w:szCs w:val="20"/>
        </w:rPr>
      </w:pPr>
    </w:p>
    <w:p w14:paraId="78602F04" w14:textId="77777777" w:rsidR="00C601A9" w:rsidRPr="00984910" w:rsidRDefault="00C601A9" w:rsidP="00C601A9">
      <w:pPr>
        <w:rPr>
          <w:sz w:val="20"/>
          <w:szCs w:val="20"/>
        </w:rPr>
      </w:pPr>
      <w:r w:rsidRPr="00984910">
        <w:rPr>
          <w:sz w:val="20"/>
          <w:szCs w:val="20"/>
        </w:rPr>
        <w:t>2.Adres prowadzenia działalności:......................................................................................................................</w:t>
      </w:r>
    </w:p>
    <w:p w14:paraId="1CF8A8FD" w14:textId="77777777" w:rsidR="00C601A9" w:rsidRPr="00984910" w:rsidRDefault="00C601A9" w:rsidP="00C601A9">
      <w:pPr>
        <w:rPr>
          <w:b/>
          <w:sz w:val="20"/>
          <w:szCs w:val="20"/>
        </w:rPr>
      </w:pPr>
    </w:p>
    <w:p w14:paraId="0A77A132" w14:textId="2A836585" w:rsidR="00C601A9" w:rsidRPr="009327ED" w:rsidRDefault="00C601A9" w:rsidP="00C601A9">
      <w:pPr>
        <w:rPr>
          <w:bCs/>
          <w:sz w:val="20"/>
          <w:szCs w:val="20"/>
        </w:rPr>
      </w:pPr>
      <w:r w:rsidRPr="009327ED">
        <w:rPr>
          <w:bCs/>
          <w:sz w:val="20"/>
          <w:szCs w:val="20"/>
        </w:rPr>
        <w:t>3.tel/fax/e-mail .....................................................................................................................................</w:t>
      </w:r>
      <w:r w:rsidR="00B15823">
        <w:rPr>
          <w:bCs/>
          <w:sz w:val="20"/>
          <w:szCs w:val="20"/>
        </w:rPr>
        <w:t>..............</w:t>
      </w:r>
      <w:r w:rsidRPr="009327ED">
        <w:rPr>
          <w:bCs/>
          <w:sz w:val="20"/>
          <w:szCs w:val="20"/>
        </w:rPr>
        <w:t>.</w:t>
      </w:r>
    </w:p>
    <w:p w14:paraId="2A6F9FE1" w14:textId="77777777" w:rsidR="00C601A9" w:rsidRPr="009327ED" w:rsidRDefault="00C601A9" w:rsidP="00C601A9">
      <w:pPr>
        <w:rPr>
          <w:bCs/>
          <w:sz w:val="20"/>
          <w:szCs w:val="20"/>
        </w:rPr>
      </w:pPr>
    </w:p>
    <w:p w14:paraId="175554BB" w14:textId="77777777" w:rsidR="00C601A9" w:rsidRPr="00984910" w:rsidRDefault="00C601A9" w:rsidP="00C601A9">
      <w:pPr>
        <w:rPr>
          <w:bCs/>
          <w:sz w:val="20"/>
          <w:szCs w:val="20"/>
        </w:rPr>
      </w:pPr>
      <w:r w:rsidRPr="00984910">
        <w:rPr>
          <w:bCs/>
          <w:sz w:val="20"/>
          <w:szCs w:val="20"/>
        </w:rPr>
        <w:t>4.Imię nazwisko*: ..............................................................................................................................................</w:t>
      </w:r>
    </w:p>
    <w:p w14:paraId="3FA0432E" w14:textId="77777777" w:rsidR="00C601A9" w:rsidRPr="00984910" w:rsidRDefault="00C601A9" w:rsidP="00C601A9">
      <w:pPr>
        <w:rPr>
          <w:bCs/>
          <w:sz w:val="20"/>
          <w:szCs w:val="20"/>
        </w:rPr>
      </w:pPr>
    </w:p>
    <w:p w14:paraId="023E0CDD" w14:textId="77777777" w:rsidR="00C601A9" w:rsidRPr="00984910" w:rsidRDefault="00C601A9" w:rsidP="00C601A9">
      <w:pPr>
        <w:rPr>
          <w:bCs/>
          <w:sz w:val="20"/>
          <w:szCs w:val="20"/>
        </w:rPr>
      </w:pPr>
      <w:r w:rsidRPr="00984910">
        <w:rPr>
          <w:bCs/>
          <w:sz w:val="20"/>
          <w:szCs w:val="20"/>
        </w:rPr>
        <w:t>5.Adres zamieszkania*: ......................................................................................................................................</w:t>
      </w:r>
    </w:p>
    <w:p w14:paraId="218022E6" w14:textId="77777777" w:rsidR="00C601A9" w:rsidRPr="00984910" w:rsidRDefault="00C601A9" w:rsidP="00C601A9">
      <w:pPr>
        <w:rPr>
          <w:bCs/>
          <w:sz w:val="20"/>
          <w:szCs w:val="20"/>
        </w:rPr>
      </w:pPr>
    </w:p>
    <w:p w14:paraId="4BC79644" w14:textId="085F50C3" w:rsidR="00C601A9" w:rsidRDefault="00C601A9" w:rsidP="00C601A9">
      <w:pPr>
        <w:rPr>
          <w:bCs/>
          <w:sz w:val="20"/>
          <w:szCs w:val="20"/>
        </w:rPr>
      </w:pPr>
      <w:r w:rsidRPr="00984910">
        <w:rPr>
          <w:bCs/>
          <w:sz w:val="20"/>
          <w:szCs w:val="20"/>
        </w:rPr>
        <w:t>6.NIP, REGON....................................................................................................................................................</w:t>
      </w:r>
    </w:p>
    <w:p w14:paraId="3E9343BB" w14:textId="77777777" w:rsidR="001F23E9" w:rsidRDefault="001F23E9" w:rsidP="00C601A9">
      <w:pPr>
        <w:rPr>
          <w:bCs/>
          <w:sz w:val="20"/>
          <w:szCs w:val="20"/>
        </w:rPr>
      </w:pPr>
    </w:p>
    <w:p w14:paraId="4BA9FE6A" w14:textId="742EB2EE" w:rsidR="001F23E9" w:rsidRDefault="001F23E9" w:rsidP="00C601A9">
      <w:pPr>
        <w:rPr>
          <w:bCs/>
          <w:sz w:val="20"/>
          <w:szCs w:val="20"/>
        </w:rPr>
      </w:pPr>
      <w:r>
        <w:rPr>
          <w:bCs/>
          <w:sz w:val="20"/>
          <w:szCs w:val="20"/>
        </w:rPr>
        <w:t xml:space="preserve">7. województwo </w:t>
      </w:r>
      <w:r w:rsidRPr="00984910">
        <w:rPr>
          <w:bCs/>
          <w:sz w:val="20"/>
          <w:szCs w:val="20"/>
        </w:rPr>
        <w:t>.................................................................................................................................................</w:t>
      </w:r>
    </w:p>
    <w:p w14:paraId="42DC8ED6" w14:textId="77777777" w:rsidR="00C601A9" w:rsidRPr="00984910" w:rsidRDefault="00C601A9" w:rsidP="00C601A9">
      <w:pPr>
        <w:rPr>
          <w:bCs/>
          <w:sz w:val="20"/>
          <w:szCs w:val="20"/>
        </w:rPr>
      </w:pPr>
    </w:p>
    <w:p w14:paraId="2260834F" w14:textId="77777777" w:rsidR="00C601A9" w:rsidRPr="00984910" w:rsidRDefault="00C601A9" w:rsidP="00C601A9">
      <w:pPr>
        <w:rPr>
          <w:b/>
          <w:sz w:val="20"/>
          <w:szCs w:val="20"/>
        </w:rPr>
      </w:pPr>
      <w:r w:rsidRPr="00984910">
        <w:rPr>
          <w:b/>
          <w:sz w:val="20"/>
          <w:szCs w:val="20"/>
        </w:rPr>
        <w:t>II. PRZEDMIOT OFERTY:</w:t>
      </w:r>
    </w:p>
    <w:p w14:paraId="6B9A1FD3" w14:textId="0A0A1BBD" w:rsidR="00C601A9" w:rsidRPr="00C601A9" w:rsidRDefault="00C601A9" w:rsidP="00C601A9">
      <w:pPr>
        <w:rPr>
          <w:b/>
          <w:bCs/>
          <w:sz w:val="18"/>
          <w:szCs w:val="18"/>
        </w:rPr>
      </w:pPr>
      <w:r w:rsidRPr="00C601A9">
        <w:rPr>
          <w:b/>
          <w:bCs/>
          <w:sz w:val="18"/>
          <w:szCs w:val="18"/>
        </w:rPr>
        <w:t xml:space="preserve">Oferta dotyczy postępowania o udzielenie zamówienia publicznego  w trybie </w:t>
      </w:r>
      <w:r w:rsidR="00B50E43">
        <w:rPr>
          <w:b/>
          <w:bCs/>
          <w:sz w:val="18"/>
          <w:szCs w:val="18"/>
        </w:rPr>
        <w:t xml:space="preserve">przetargu nieograniczonego </w:t>
      </w:r>
      <w:r w:rsidR="00353EBE">
        <w:rPr>
          <w:b/>
          <w:bCs/>
          <w:sz w:val="18"/>
          <w:szCs w:val="18"/>
        </w:rPr>
        <w:t xml:space="preserve"> na dostawę sprzętu i aparatury medycznej </w:t>
      </w:r>
      <w:r w:rsidRPr="00C601A9">
        <w:rPr>
          <w:b/>
          <w:bCs/>
          <w:sz w:val="18"/>
          <w:szCs w:val="18"/>
        </w:rPr>
        <w:t>ogłoszonego przez Specjalistyczny Szpital Miejski im.</w:t>
      </w:r>
      <w:r w:rsidR="001D507E">
        <w:rPr>
          <w:b/>
          <w:bCs/>
          <w:sz w:val="18"/>
          <w:szCs w:val="18"/>
        </w:rPr>
        <w:t xml:space="preserve"> </w:t>
      </w:r>
      <w:r w:rsidRPr="00C601A9">
        <w:rPr>
          <w:b/>
          <w:bCs/>
          <w:sz w:val="18"/>
          <w:szCs w:val="18"/>
        </w:rPr>
        <w:t>M.</w:t>
      </w:r>
      <w:r w:rsidR="001D507E">
        <w:rPr>
          <w:b/>
          <w:bCs/>
          <w:sz w:val="18"/>
          <w:szCs w:val="18"/>
        </w:rPr>
        <w:t xml:space="preserve"> </w:t>
      </w:r>
      <w:r w:rsidRPr="00C601A9">
        <w:rPr>
          <w:b/>
          <w:bCs/>
          <w:sz w:val="18"/>
          <w:szCs w:val="18"/>
        </w:rPr>
        <w:t>Kopernika w Toruniu, ul. Batorego 17/19, 87-100 Toruń</w:t>
      </w:r>
    </w:p>
    <w:p w14:paraId="4CEBCE91" w14:textId="77777777" w:rsidR="00631BDB" w:rsidRDefault="00631BDB" w:rsidP="00C601A9">
      <w:pPr>
        <w:rPr>
          <w:sz w:val="20"/>
          <w:szCs w:val="20"/>
        </w:rPr>
      </w:pPr>
    </w:p>
    <w:p w14:paraId="70EC5CBC" w14:textId="77777777" w:rsidR="00631BDB" w:rsidRPr="00984910" w:rsidRDefault="00631BDB" w:rsidP="00C601A9">
      <w:pPr>
        <w:rPr>
          <w:sz w:val="20"/>
          <w:szCs w:val="20"/>
        </w:rPr>
      </w:pPr>
    </w:p>
    <w:p w14:paraId="7CF6602C" w14:textId="3BF21DAB" w:rsidR="00C601A9" w:rsidRPr="00984910" w:rsidRDefault="00C601A9" w:rsidP="00C601A9">
      <w:pPr>
        <w:rPr>
          <w:b/>
          <w:bCs/>
          <w:sz w:val="20"/>
          <w:szCs w:val="20"/>
        </w:rPr>
      </w:pPr>
      <w:r w:rsidRPr="00984910">
        <w:rPr>
          <w:b/>
          <w:bCs/>
          <w:sz w:val="20"/>
          <w:szCs w:val="20"/>
        </w:rPr>
        <w:t>III.</w:t>
      </w:r>
      <w:r w:rsidR="00B50E43" w:rsidRPr="00B50E43">
        <w:rPr>
          <w:b/>
          <w:sz w:val="20"/>
          <w:szCs w:val="20"/>
        </w:rPr>
        <w:t xml:space="preserve"> </w:t>
      </w:r>
      <w:r w:rsidR="00B50E43" w:rsidRPr="00984910">
        <w:rPr>
          <w:b/>
          <w:sz w:val="20"/>
          <w:szCs w:val="20"/>
        </w:rPr>
        <w:t>OKREŚLENIE WARTOŚCI OFERTY</w:t>
      </w:r>
      <w:r w:rsidR="00B50E43">
        <w:rPr>
          <w:b/>
          <w:sz w:val="20"/>
          <w:szCs w:val="20"/>
        </w:rPr>
        <w:t>:</w:t>
      </w:r>
    </w:p>
    <w:p w14:paraId="60F2F384" w14:textId="77777777" w:rsidR="00743A43" w:rsidRDefault="00743A43" w:rsidP="00743A43">
      <w:pPr>
        <w:rPr>
          <w:sz w:val="20"/>
          <w:szCs w:val="20"/>
        </w:rPr>
      </w:pPr>
    </w:p>
    <w:p w14:paraId="08414B13" w14:textId="188EF45A" w:rsidR="00743A43" w:rsidRDefault="00743A43" w:rsidP="00743A43">
      <w:pPr>
        <w:rPr>
          <w:sz w:val="20"/>
          <w:szCs w:val="20"/>
        </w:rPr>
      </w:pPr>
      <w:r>
        <w:rPr>
          <w:sz w:val="20"/>
          <w:szCs w:val="20"/>
        </w:rPr>
        <w:t xml:space="preserve">Część  nr </w:t>
      </w:r>
      <w:r>
        <w:rPr>
          <w:sz w:val="20"/>
          <w:szCs w:val="20"/>
        </w:rPr>
        <w:t>1</w:t>
      </w:r>
    </w:p>
    <w:p w14:paraId="12D465D5" w14:textId="77777777" w:rsidR="00C601A9" w:rsidRPr="00984910" w:rsidRDefault="00C601A9" w:rsidP="00C601A9">
      <w:pPr>
        <w:rPr>
          <w:b/>
          <w:sz w:val="20"/>
          <w:szCs w:val="20"/>
        </w:rPr>
      </w:pPr>
    </w:p>
    <w:p w14:paraId="79535AF1" w14:textId="77777777" w:rsidR="00C601A9" w:rsidRPr="00984910" w:rsidRDefault="00C601A9" w:rsidP="00C601A9">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0DD4C318" w14:textId="77777777" w:rsidR="00C601A9" w:rsidRPr="00984910" w:rsidRDefault="00C601A9" w:rsidP="00C601A9">
      <w:pPr>
        <w:rPr>
          <w:sz w:val="20"/>
          <w:szCs w:val="20"/>
        </w:rPr>
      </w:pPr>
      <w:r w:rsidRPr="00984910">
        <w:rPr>
          <w:sz w:val="20"/>
          <w:szCs w:val="20"/>
        </w:rPr>
        <w:t>/słownie złotych/..................................................................................................................................................</w:t>
      </w:r>
    </w:p>
    <w:p w14:paraId="364D26CB" w14:textId="77777777" w:rsidR="00C601A9" w:rsidRPr="00984910" w:rsidRDefault="00C601A9" w:rsidP="00C601A9">
      <w:pPr>
        <w:rPr>
          <w:b/>
          <w:sz w:val="20"/>
          <w:szCs w:val="20"/>
        </w:rPr>
      </w:pPr>
    </w:p>
    <w:p w14:paraId="48D600A1" w14:textId="77777777" w:rsidR="00C601A9" w:rsidRPr="00984910" w:rsidRDefault="00C601A9" w:rsidP="00C601A9">
      <w:pPr>
        <w:rPr>
          <w:b/>
          <w:sz w:val="20"/>
          <w:szCs w:val="20"/>
        </w:rPr>
      </w:pPr>
      <w:r w:rsidRPr="00984910">
        <w:rPr>
          <w:b/>
          <w:sz w:val="20"/>
          <w:szCs w:val="20"/>
        </w:rPr>
        <w:t>OKREŚLENIE WARTOŚCI OFERTY /ogółem / - wartość brutto</w:t>
      </w:r>
    </w:p>
    <w:p w14:paraId="54E2F3E2" w14:textId="77777777" w:rsidR="00C601A9" w:rsidRPr="00984910" w:rsidRDefault="00C601A9" w:rsidP="00C601A9">
      <w:pPr>
        <w:rPr>
          <w:sz w:val="20"/>
          <w:szCs w:val="20"/>
        </w:rPr>
      </w:pPr>
      <w:r w:rsidRPr="00984910">
        <w:rPr>
          <w:sz w:val="20"/>
          <w:szCs w:val="20"/>
        </w:rPr>
        <w:t>Określenie wartości /cyfrowo/.............................................................................................................................</w:t>
      </w:r>
    </w:p>
    <w:p w14:paraId="21B30550" w14:textId="77777777" w:rsidR="00C601A9" w:rsidRPr="00984910" w:rsidRDefault="00C601A9" w:rsidP="00C601A9">
      <w:pPr>
        <w:rPr>
          <w:sz w:val="20"/>
          <w:szCs w:val="20"/>
        </w:rPr>
      </w:pPr>
      <w:r w:rsidRPr="00984910">
        <w:rPr>
          <w:sz w:val="20"/>
          <w:szCs w:val="20"/>
        </w:rPr>
        <w:t>/słownie złotych/..................................................................................................................................................</w:t>
      </w:r>
    </w:p>
    <w:p w14:paraId="73DFA8EE" w14:textId="77777777" w:rsidR="00743A43" w:rsidRDefault="00743A43" w:rsidP="00743A43">
      <w:pPr>
        <w:rPr>
          <w:sz w:val="20"/>
          <w:szCs w:val="20"/>
        </w:rPr>
      </w:pPr>
    </w:p>
    <w:p w14:paraId="2C915BE9" w14:textId="5FDE729C" w:rsidR="00743A43" w:rsidRDefault="00743A43" w:rsidP="00743A43">
      <w:pPr>
        <w:rPr>
          <w:sz w:val="20"/>
          <w:szCs w:val="20"/>
        </w:rPr>
      </w:pPr>
      <w:r>
        <w:rPr>
          <w:sz w:val="20"/>
          <w:szCs w:val="20"/>
        </w:rPr>
        <w:t xml:space="preserve">Część  nr </w:t>
      </w:r>
      <w:r>
        <w:rPr>
          <w:sz w:val="20"/>
          <w:szCs w:val="20"/>
        </w:rPr>
        <w:t>2</w:t>
      </w:r>
    </w:p>
    <w:p w14:paraId="5F7FC7A5" w14:textId="77777777" w:rsidR="00743A43" w:rsidRPr="00984910" w:rsidRDefault="00743A43" w:rsidP="00743A43">
      <w:pPr>
        <w:rPr>
          <w:b/>
          <w:sz w:val="20"/>
          <w:szCs w:val="20"/>
        </w:rPr>
      </w:pPr>
    </w:p>
    <w:p w14:paraId="441AE227" w14:textId="77777777" w:rsidR="00743A43" w:rsidRPr="00984910" w:rsidRDefault="00743A43" w:rsidP="00743A43">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5662CA82" w14:textId="77777777" w:rsidR="00743A43" w:rsidRPr="00984910" w:rsidRDefault="00743A43" w:rsidP="00743A43">
      <w:pPr>
        <w:rPr>
          <w:sz w:val="20"/>
          <w:szCs w:val="20"/>
        </w:rPr>
      </w:pPr>
      <w:r w:rsidRPr="00984910">
        <w:rPr>
          <w:sz w:val="20"/>
          <w:szCs w:val="20"/>
        </w:rPr>
        <w:t>/słownie złotych/..................................................................................................................................................</w:t>
      </w:r>
    </w:p>
    <w:p w14:paraId="26FFBCFD" w14:textId="77777777" w:rsidR="00743A43" w:rsidRPr="00984910" w:rsidRDefault="00743A43" w:rsidP="00743A43">
      <w:pPr>
        <w:rPr>
          <w:b/>
          <w:sz w:val="20"/>
          <w:szCs w:val="20"/>
        </w:rPr>
      </w:pPr>
    </w:p>
    <w:p w14:paraId="3C01EEA2" w14:textId="77777777" w:rsidR="00743A43" w:rsidRPr="00984910" w:rsidRDefault="00743A43" w:rsidP="00743A43">
      <w:pPr>
        <w:rPr>
          <w:b/>
          <w:sz w:val="20"/>
          <w:szCs w:val="20"/>
        </w:rPr>
      </w:pPr>
      <w:r w:rsidRPr="00984910">
        <w:rPr>
          <w:b/>
          <w:sz w:val="20"/>
          <w:szCs w:val="20"/>
        </w:rPr>
        <w:t>OKREŚLENIE WARTOŚCI OFERTY /ogółem / - wartość brutto</w:t>
      </w:r>
    </w:p>
    <w:p w14:paraId="312C8396" w14:textId="77777777" w:rsidR="00743A43" w:rsidRPr="00984910" w:rsidRDefault="00743A43" w:rsidP="00743A43">
      <w:pPr>
        <w:rPr>
          <w:sz w:val="20"/>
          <w:szCs w:val="20"/>
        </w:rPr>
      </w:pPr>
      <w:r w:rsidRPr="00984910">
        <w:rPr>
          <w:sz w:val="20"/>
          <w:szCs w:val="20"/>
        </w:rPr>
        <w:t>Określenie wartości /cyfrowo/.............................................................................................................................</w:t>
      </w:r>
    </w:p>
    <w:p w14:paraId="13C0D6F4" w14:textId="77777777" w:rsidR="00743A43" w:rsidRPr="00984910" w:rsidRDefault="00743A43" w:rsidP="00743A43">
      <w:pPr>
        <w:rPr>
          <w:sz w:val="20"/>
          <w:szCs w:val="20"/>
        </w:rPr>
      </w:pPr>
      <w:r w:rsidRPr="00984910">
        <w:rPr>
          <w:sz w:val="20"/>
          <w:szCs w:val="20"/>
        </w:rPr>
        <w:t>/słownie złotych/..................................................................................................................................................</w:t>
      </w:r>
    </w:p>
    <w:p w14:paraId="1A95FA79" w14:textId="77777777" w:rsidR="00743A43" w:rsidRDefault="00743A43" w:rsidP="00743A43">
      <w:pPr>
        <w:rPr>
          <w:sz w:val="20"/>
          <w:szCs w:val="20"/>
        </w:rPr>
      </w:pPr>
    </w:p>
    <w:p w14:paraId="680310BA" w14:textId="405BBE07" w:rsidR="00743A43" w:rsidRDefault="00743A43" w:rsidP="00743A43">
      <w:pPr>
        <w:rPr>
          <w:sz w:val="20"/>
          <w:szCs w:val="20"/>
        </w:rPr>
      </w:pPr>
      <w:r>
        <w:rPr>
          <w:sz w:val="20"/>
          <w:szCs w:val="20"/>
        </w:rPr>
        <w:t xml:space="preserve">Część  nr </w:t>
      </w:r>
      <w:r>
        <w:rPr>
          <w:sz w:val="20"/>
          <w:szCs w:val="20"/>
        </w:rPr>
        <w:t>3</w:t>
      </w:r>
    </w:p>
    <w:p w14:paraId="58A5915A" w14:textId="77777777" w:rsidR="00743A43" w:rsidRPr="00984910" w:rsidRDefault="00743A43" w:rsidP="00743A43">
      <w:pPr>
        <w:rPr>
          <w:b/>
          <w:sz w:val="20"/>
          <w:szCs w:val="20"/>
        </w:rPr>
      </w:pPr>
    </w:p>
    <w:p w14:paraId="62C6051B" w14:textId="77777777" w:rsidR="00743A43" w:rsidRPr="00984910" w:rsidRDefault="00743A43" w:rsidP="00743A43">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61BECDB9" w14:textId="77777777" w:rsidR="00743A43" w:rsidRPr="00984910" w:rsidRDefault="00743A43" w:rsidP="00743A43">
      <w:pPr>
        <w:rPr>
          <w:sz w:val="20"/>
          <w:szCs w:val="20"/>
        </w:rPr>
      </w:pPr>
      <w:r w:rsidRPr="00984910">
        <w:rPr>
          <w:sz w:val="20"/>
          <w:szCs w:val="20"/>
        </w:rPr>
        <w:t>/słownie złotych/..................................................................................................................................................</w:t>
      </w:r>
    </w:p>
    <w:p w14:paraId="6FE72824" w14:textId="77777777" w:rsidR="00743A43" w:rsidRPr="00984910" w:rsidRDefault="00743A43" w:rsidP="00743A43">
      <w:pPr>
        <w:rPr>
          <w:b/>
          <w:sz w:val="20"/>
          <w:szCs w:val="20"/>
        </w:rPr>
      </w:pPr>
    </w:p>
    <w:p w14:paraId="11FBE98A" w14:textId="77777777" w:rsidR="00743A43" w:rsidRPr="00984910" w:rsidRDefault="00743A43" w:rsidP="00743A43">
      <w:pPr>
        <w:rPr>
          <w:b/>
          <w:sz w:val="20"/>
          <w:szCs w:val="20"/>
        </w:rPr>
      </w:pPr>
      <w:r w:rsidRPr="00984910">
        <w:rPr>
          <w:b/>
          <w:sz w:val="20"/>
          <w:szCs w:val="20"/>
        </w:rPr>
        <w:t>OKREŚLENIE WARTOŚCI OFERTY /ogółem / - wartość brutto</w:t>
      </w:r>
    </w:p>
    <w:p w14:paraId="083AFB5F" w14:textId="77777777" w:rsidR="00743A43" w:rsidRPr="00984910" w:rsidRDefault="00743A43" w:rsidP="00743A43">
      <w:pPr>
        <w:rPr>
          <w:sz w:val="20"/>
          <w:szCs w:val="20"/>
        </w:rPr>
      </w:pPr>
      <w:r w:rsidRPr="00984910">
        <w:rPr>
          <w:sz w:val="20"/>
          <w:szCs w:val="20"/>
        </w:rPr>
        <w:t>Określenie wartości /cyfrowo/.............................................................................................................................</w:t>
      </w:r>
    </w:p>
    <w:p w14:paraId="59CA33BE" w14:textId="77777777" w:rsidR="00743A43" w:rsidRPr="00984910" w:rsidRDefault="00743A43" w:rsidP="00743A43">
      <w:pPr>
        <w:rPr>
          <w:sz w:val="20"/>
          <w:szCs w:val="20"/>
        </w:rPr>
      </w:pPr>
      <w:r w:rsidRPr="00984910">
        <w:rPr>
          <w:sz w:val="20"/>
          <w:szCs w:val="20"/>
        </w:rPr>
        <w:t>/słownie złotych/..................................................................................................................................................</w:t>
      </w:r>
    </w:p>
    <w:p w14:paraId="73027552" w14:textId="77777777" w:rsidR="00743A43" w:rsidRDefault="00743A43" w:rsidP="00743A43">
      <w:pPr>
        <w:rPr>
          <w:sz w:val="20"/>
          <w:szCs w:val="20"/>
        </w:rPr>
      </w:pPr>
    </w:p>
    <w:p w14:paraId="3D2FDDC2" w14:textId="46C79DED" w:rsidR="00743A43" w:rsidRDefault="00743A43" w:rsidP="00743A43">
      <w:pPr>
        <w:rPr>
          <w:sz w:val="20"/>
          <w:szCs w:val="20"/>
        </w:rPr>
      </w:pPr>
      <w:r>
        <w:rPr>
          <w:sz w:val="20"/>
          <w:szCs w:val="20"/>
        </w:rPr>
        <w:t xml:space="preserve">Część  nr </w:t>
      </w:r>
      <w:r>
        <w:rPr>
          <w:sz w:val="20"/>
          <w:szCs w:val="20"/>
        </w:rPr>
        <w:t>4</w:t>
      </w:r>
    </w:p>
    <w:p w14:paraId="705B3E3B" w14:textId="77777777" w:rsidR="00743A43" w:rsidRPr="00984910" w:rsidRDefault="00743A43" w:rsidP="00743A43">
      <w:pPr>
        <w:rPr>
          <w:b/>
          <w:sz w:val="20"/>
          <w:szCs w:val="20"/>
        </w:rPr>
      </w:pPr>
    </w:p>
    <w:p w14:paraId="776F46B4" w14:textId="77777777" w:rsidR="00743A43" w:rsidRPr="00984910" w:rsidRDefault="00743A43" w:rsidP="00743A43">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02F86F8A" w14:textId="77777777" w:rsidR="00743A43" w:rsidRPr="00984910" w:rsidRDefault="00743A43" w:rsidP="00743A43">
      <w:pPr>
        <w:rPr>
          <w:sz w:val="20"/>
          <w:szCs w:val="20"/>
        </w:rPr>
      </w:pPr>
      <w:r w:rsidRPr="00984910">
        <w:rPr>
          <w:sz w:val="20"/>
          <w:szCs w:val="20"/>
        </w:rPr>
        <w:t>/słownie złotych/..................................................................................................................................................</w:t>
      </w:r>
    </w:p>
    <w:p w14:paraId="0FDBB643" w14:textId="77777777" w:rsidR="00743A43" w:rsidRPr="00984910" w:rsidRDefault="00743A43" w:rsidP="00743A43">
      <w:pPr>
        <w:rPr>
          <w:b/>
          <w:sz w:val="20"/>
          <w:szCs w:val="20"/>
        </w:rPr>
      </w:pPr>
    </w:p>
    <w:p w14:paraId="7AEBD37F" w14:textId="77777777" w:rsidR="00743A43" w:rsidRPr="00984910" w:rsidRDefault="00743A43" w:rsidP="00743A43">
      <w:pPr>
        <w:rPr>
          <w:b/>
          <w:sz w:val="20"/>
          <w:szCs w:val="20"/>
        </w:rPr>
      </w:pPr>
      <w:r w:rsidRPr="00984910">
        <w:rPr>
          <w:b/>
          <w:sz w:val="20"/>
          <w:szCs w:val="20"/>
        </w:rPr>
        <w:t>OKREŚLENIE WARTOŚCI OFERTY /ogółem / - wartość brutto</w:t>
      </w:r>
    </w:p>
    <w:p w14:paraId="441DB7F5" w14:textId="77777777" w:rsidR="00743A43" w:rsidRPr="00984910" w:rsidRDefault="00743A43" w:rsidP="00743A43">
      <w:pPr>
        <w:rPr>
          <w:sz w:val="20"/>
          <w:szCs w:val="20"/>
        </w:rPr>
      </w:pPr>
      <w:r w:rsidRPr="00984910">
        <w:rPr>
          <w:sz w:val="20"/>
          <w:szCs w:val="20"/>
        </w:rPr>
        <w:lastRenderedPageBreak/>
        <w:t>Określenie wartości /cyfrowo/.............................................................................................................................</w:t>
      </w:r>
    </w:p>
    <w:p w14:paraId="4326FF8E" w14:textId="77777777" w:rsidR="00743A43" w:rsidRPr="00984910" w:rsidRDefault="00743A43" w:rsidP="00743A43">
      <w:pPr>
        <w:rPr>
          <w:sz w:val="20"/>
          <w:szCs w:val="20"/>
        </w:rPr>
      </w:pPr>
      <w:r w:rsidRPr="00984910">
        <w:rPr>
          <w:sz w:val="20"/>
          <w:szCs w:val="20"/>
        </w:rPr>
        <w:t>/słownie złotych/..................................................................................................................................................</w:t>
      </w:r>
    </w:p>
    <w:p w14:paraId="4A26C45A" w14:textId="72CCA985" w:rsidR="00743A43" w:rsidRDefault="00743A43" w:rsidP="00743A43">
      <w:pPr>
        <w:rPr>
          <w:sz w:val="20"/>
          <w:szCs w:val="20"/>
        </w:rPr>
      </w:pPr>
      <w:r>
        <w:rPr>
          <w:sz w:val="20"/>
          <w:szCs w:val="20"/>
        </w:rPr>
        <w:t xml:space="preserve">Część  nr </w:t>
      </w:r>
      <w:r>
        <w:rPr>
          <w:sz w:val="20"/>
          <w:szCs w:val="20"/>
        </w:rPr>
        <w:t>5</w:t>
      </w:r>
    </w:p>
    <w:p w14:paraId="4C477B66" w14:textId="77777777" w:rsidR="00743A43" w:rsidRPr="00984910" w:rsidRDefault="00743A43" w:rsidP="00743A43">
      <w:pPr>
        <w:rPr>
          <w:b/>
          <w:sz w:val="20"/>
          <w:szCs w:val="20"/>
        </w:rPr>
      </w:pPr>
    </w:p>
    <w:p w14:paraId="6D55D590" w14:textId="77777777" w:rsidR="00743A43" w:rsidRPr="00984910" w:rsidRDefault="00743A43" w:rsidP="00743A43">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10EEE988" w14:textId="77777777" w:rsidR="00743A43" w:rsidRPr="00984910" w:rsidRDefault="00743A43" w:rsidP="00743A43">
      <w:pPr>
        <w:rPr>
          <w:sz w:val="20"/>
          <w:szCs w:val="20"/>
        </w:rPr>
      </w:pPr>
      <w:r w:rsidRPr="00984910">
        <w:rPr>
          <w:sz w:val="20"/>
          <w:szCs w:val="20"/>
        </w:rPr>
        <w:t>/słownie złotych/..................................................................................................................................................</w:t>
      </w:r>
    </w:p>
    <w:p w14:paraId="3881AF65" w14:textId="77777777" w:rsidR="00743A43" w:rsidRPr="00984910" w:rsidRDefault="00743A43" w:rsidP="00743A43">
      <w:pPr>
        <w:rPr>
          <w:b/>
          <w:sz w:val="20"/>
          <w:szCs w:val="20"/>
        </w:rPr>
      </w:pPr>
    </w:p>
    <w:p w14:paraId="623276E1" w14:textId="77777777" w:rsidR="00743A43" w:rsidRPr="00984910" w:rsidRDefault="00743A43" w:rsidP="00743A43">
      <w:pPr>
        <w:rPr>
          <w:b/>
          <w:sz w:val="20"/>
          <w:szCs w:val="20"/>
        </w:rPr>
      </w:pPr>
      <w:r w:rsidRPr="00984910">
        <w:rPr>
          <w:b/>
          <w:sz w:val="20"/>
          <w:szCs w:val="20"/>
        </w:rPr>
        <w:t>OKREŚLENIE WARTOŚCI OFERTY /ogółem / - wartość brutto</w:t>
      </w:r>
    </w:p>
    <w:p w14:paraId="450770A0" w14:textId="77777777" w:rsidR="00743A43" w:rsidRPr="00984910" w:rsidRDefault="00743A43" w:rsidP="00743A43">
      <w:pPr>
        <w:rPr>
          <w:sz w:val="20"/>
          <w:szCs w:val="20"/>
        </w:rPr>
      </w:pPr>
      <w:r w:rsidRPr="00984910">
        <w:rPr>
          <w:sz w:val="20"/>
          <w:szCs w:val="20"/>
        </w:rPr>
        <w:t>Określenie wartości /cyfrowo/.............................................................................................................................</w:t>
      </w:r>
    </w:p>
    <w:p w14:paraId="497890A0" w14:textId="77777777" w:rsidR="00743A43" w:rsidRPr="00984910" w:rsidRDefault="00743A43" w:rsidP="00743A43">
      <w:pPr>
        <w:rPr>
          <w:sz w:val="20"/>
          <w:szCs w:val="20"/>
        </w:rPr>
      </w:pPr>
      <w:r w:rsidRPr="00984910">
        <w:rPr>
          <w:sz w:val="20"/>
          <w:szCs w:val="20"/>
        </w:rPr>
        <w:t>/słownie złotych/..................................................................................................................................................</w:t>
      </w:r>
    </w:p>
    <w:p w14:paraId="66AAF00A" w14:textId="77777777" w:rsidR="00743A43" w:rsidRDefault="00743A43" w:rsidP="00743A43">
      <w:pPr>
        <w:rPr>
          <w:sz w:val="20"/>
          <w:szCs w:val="20"/>
        </w:rPr>
      </w:pPr>
    </w:p>
    <w:p w14:paraId="3151368C" w14:textId="5BDDCA68" w:rsidR="00743A43" w:rsidRDefault="00743A43" w:rsidP="00743A43">
      <w:pPr>
        <w:rPr>
          <w:sz w:val="20"/>
          <w:szCs w:val="20"/>
        </w:rPr>
      </w:pPr>
      <w:r>
        <w:rPr>
          <w:sz w:val="20"/>
          <w:szCs w:val="20"/>
        </w:rPr>
        <w:t xml:space="preserve">Część  nr </w:t>
      </w:r>
      <w:r>
        <w:rPr>
          <w:sz w:val="20"/>
          <w:szCs w:val="20"/>
        </w:rPr>
        <w:t>6</w:t>
      </w:r>
    </w:p>
    <w:p w14:paraId="13A66C55" w14:textId="77777777" w:rsidR="00743A43" w:rsidRPr="00984910" w:rsidRDefault="00743A43" w:rsidP="00743A43">
      <w:pPr>
        <w:rPr>
          <w:b/>
          <w:sz w:val="20"/>
          <w:szCs w:val="20"/>
        </w:rPr>
      </w:pPr>
    </w:p>
    <w:p w14:paraId="7296B9B0" w14:textId="77777777" w:rsidR="00743A43" w:rsidRPr="00984910" w:rsidRDefault="00743A43" w:rsidP="00743A43">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1B5E99B7" w14:textId="77777777" w:rsidR="00743A43" w:rsidRPr="00984910" w:rsidRDefault="00743A43" w:rsidP="00743A43">
      <w:pPr>
        <w:rPr>
          <w:sz w:val="20"/>
          <w:szCs w:val="20"/>
        </w:rPr>
      </w:pPr>
      <w:r w:rsidRPr="00984910">
        <w:rPr>
          <w:sz w:val="20"/>
          <w:szCs w:val="20"/>
        </w:rPr>
        <w:t>/słownie złotych/..................................................................................................................................................</w:t>
      </w:r>
    </w:p>
    <w:p w14:paraId="173BAFDD" w14:textId="77777777" w:rsidR="00743A43" w:rsidRPr="00984910" w:rsidRDefault="00743A43" w:rsidP="00743A43">
      <w:pPr>
        <w:rPr>
          <w:b/>
          <w:sz w:val="20"/>
          <w:szCs w:val="20"/>
        </w:rPr>
      </w:pPr>
    </w:p>
    <w:p w14:paraId="67D67578" w14:textId="77777777" w:rsidR="00743A43" w:rsidRPr="00984910" w:rsidRDefault="00743A43" w:rsidP="00743A43">
      <w:pPr>
        <w:rPr>
          <w:b/>
          <w:sz w:val="20"/>
          <w:szCs w:val="20"/>
        </w:rPr>
      </w:pPr>
      <w:r w:rsidRPr="00984910">
        <w:rPr>
          <w:b/>
          <w:sz w:val="20"/>
          <w:szCs w:val="20"/>
        </w:rPr>
        <w:t>OKREŚLENIE WARTOŚCI OFERTY /ogółem / - wartość brutto</w:t>
      </w:r>
    </w:p>
    <w:p w14:paraId="296561AC" w14:textId="77777777" w:rsidR="00743A43" w:rsidRPr="00984910" w:rsidRDefault="00743A43" w:rsidP="00743A43">
      <w:pPr>
        <w:rPr>
          <w:sz w:val="20"/>
          <w:szCs w:val="20"/>
        </w:rPr>
      </w:pPr>
      <w:r w:rsidRPr="00984910">
        <w:rPr>
          <w:sz w:val="20"/>
          <w:szCs w:val="20"/>
        </w:rPr>
        <w:t>Określenie wartości /cyfrowo/.............................................................................................................................</w:t>
      </w:r>
    </w:p>
    <w:p w14:paraId="3160DE99" w14:textId="77777777" w:rsidR="00743A43" w:rsidRPr="00984910" w:rsidRDefault="00743A43" w:rsidP="00743A43">
      <w:pPr>
        <w:rPr>
          <w:sz w:val="20"/>
          <w:szCs w:val="20"/>
        </w:rPr>
      </w:pPr>
      <w:r w:rsidRPr="00984910">
        <w:rPr>
          <w:sz w:val="20"/>
          <w:szCs w:val="20"/>
        </w:rPr>
        <w:t>/słownie złotych/..................................................................................................................................................</w:t>
      </w:r>
    </w:p>
    <w:p w14:paraId="17741888" w14:textId="77777777" w:rsidR="00743A43" w:rsidRDefault="00743A43" w:rsidP="00743A43">
      <w:pPr>
        <w:rPr>
          <w:sz w:val="20"/>
          <w:szCs w:val="20"/>
        </w:rPr>
      </w:pPr>
    </w:p>
    <w:p w14:paraId="6C4868A0" w14:textId="49107562" w:rsidR="00743A43" w:rsidRDefault="00743A43" w:rsidP="00743A43">
      <w:pPr>
        <w:rPr>
          <w:sz w:val="20"/>
          <w:szCs w:val="20"/>
        </w:rPr>
      </w:pPr>
      <w:r>
        <w:rPr>
          <w:sz w:val="20"/>
          <w:szCs w:val="20"/>
        </w:rPr>
        <w:t xml:space="preserve">Część  nr </w:t>
      </w:r>
      <w:r>
        <w:rPr>
          <w:sz w:val="20"/>
          <w:szCs w:val="20"/>
        </w:rPr>
        <w:t>7</w:t>
      </w:r>
    </w:p>
    <w:p w14:paraId="30E2A22F" w14:textId="77777777" w:rsidR="00743A43" w:rsidRPr="00984910" w:rsidRDefault="00743A43" w:rsidP="00743A43">
      <w:pPr>
        <w:rPr>
          <w:b/>
          <w:sz w:val="20"/>
          <w:szCs w:val="20"/>
        </w:rPr>
      </w:pPr>
    </w:p>
    <w:p w14:paraId="0174B9D2" w14:textId="77777777" w:rsidR="00743A43" w:rsidRPr="00984910" w:rsidRDefault="00743A43" w:rsidP="00743A43">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76097179" w14:textId="77777777" w:rsidR="00743A43" w:rsidRPr="00984910" w:rsidRDefault="00743A43" w:rsidP="00743A43">
      <w:pPr>
        <w:rPr>
          <w:sz w:val="20"/>
          <w:szCs w:val="20"/>
        </w:rPr>
      </w:pPr>
      <w:r w:rsidRPr="00984910">
        <w:rPr>
          <w:sz w:val="20"/>
          <w:szCs w:val="20"/>
        </w:rPr>
        <w:t>/słownie złotych/..................................................................................................................................................</w:t>
      </w:r>
    </w:p>
    <w:p w14:paraId="63531409" w14:textId="77777777" w:rsidR="00743A43" w:rsidRPr="00984910" w:rsidRDefault="00743A43" w:rsidP="00743A43">
      <w:pPr>
        <w:rPr>
          <w:b/>
          <w:sz w:val="20"/>
          <w:szCs w:val="20"/>
        </w:rPr>
      </w:pPr>
    </w:p>
    <w:p w14:paraId="05348400" w14:textId="77777777" w:rsidR="00743A43" w:rsidRPr="00984910" w:rsidRDefault="00743A43" w:rsidP="00743A43">
      <w:pPr>
        <w:rPr>
          <w:b/>
          <w:sz w:val="20"/>
          <w:szCs w:val="20"/>
        </w:rPr>
      </w:pPr>
      <w:r w:rsidRPr="00984910">
        <w:rPr>
          <w:b/>
          <w:sz w:val="20"/>
          <w:szCs w:val="20"/>
        </w:rPr>
        <w:t>OKREŚLENIE WARTOŚCI OFERTY /ogółem / - wartość brutto</w:t>
      </w:r>
    </w:p>
    <w:p w14:paraId="4AB8A899" w14:textId="77777777" w:rsidR="00743A43" w:rsidRPr="00984910" w:rsidRDefault="00743A43" w:rsidP="00743A43">
      <w:pPr>
        <w:rPr>
          <w:sz w:val="20"/>
          <w:szCs w:val="20"/>
        </w:rPr>
      </w:pPr>
      <w:r w:rsidRPr="00984910">
        <w:rPr>
          <w:sz w:val="20"/>
          <w:szCs w:val="20"/>
        </w:rPr>
        <w:t>Określenie wartości /cyfrowo/.............................................................................................................................</w:t>
      </w:r>
    </w:p>
    <w:p w14:paraId="2928E30E" w14:textId="77777777" w:rsidR="00743A43" w:rsidRPr="00984910" w:rsidRDefault="00743A43" w:rsidP="00743A43">
      <w:pPr>
        <w:rPr>
          <w:sz w:val="20"/>
          <w:szCs w:val="20"/>
        </w:rPr>
      </w:pPr>
      <w:r w:rsidRPr="00984910">
        <w:rPr>
          <w:sz w:val="20"/>
          <w:szCs w:val="20"/>
        </w:rPr>
        <w:t>/słownie złotych/..................................................................................................................................................</w:t>
      </w:r>
    </w:p>
    <w:p w14:paraId="723A7E69" w14:textId="77777777" w:rsidR="00743A43" w:rsidRDefault="00743A43" w:rsidP="00743A43">
      <w:pPr>
        <w:rPr>
          <w:sz w:val="20"/>
          <w:szCs w:val="20"/>
        </w:rPr>
      </w:pPr>
    </w:p>
    <w:p w14:paraId="209B5206" w14:textId="59782BF0" w:rsidR="00743A43" w:rsidRDefault="00743A43" w:rsidP="00743A43">
      <w:pPr>
        <w:rPr>
          <w:sz w:val="20"/>
          <w:szCs w:val="20"/>
        </w:rPr>
      </w:pPr>
      <w:r>
        <w:rPr>
          <w:sz w:val="20"/>
          <w:szCs w:val="20"/>
        </w:rPr>
        <w:t xml:space="preserve">Część  nr </w:t>
      </w:r>
      <w:r>
        <w:rPr>
          <w:sz w:val="20"/>
          <w:szCs w:val="20"/>
        </w:rPr>
        <w:t>8</w:t>
      </w:r>
    </w:p>
    <w:p w14:paraId="01A68407" w14:textId="77777777" w:rsidR="00743A43" w:rsidRPr="00984910" w:rsidRDefault="00743A43" w:rsidP="00743A43">
      <w:pPr>
        <w:rPr>
          <w:b/>
          <w:sz w:val="20"/>
          <w:szCs w:val="20"/>
        </w:rPr>
      </w:pPr>
    </w:p>
    <w:p w14:paraId="6C23BDD5" w14:textId="77777777" w:rsidR="00743A43" w:rsidRPr="00984910" w:rsidRDefault="00743A43" w:rsidP="00743A43">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3236848D" w14:textId="77777777" w:rsidR="00743A43" w:rsidRPr="00984910" w:rsidRDefault="00743A43" w:rsidP="00743A43">
      <w:pPr>
        <w:rPr>
          <w:sz w:val="20"/>
          <w:szCs w:val="20"/>
        </w:rPr>
      </w:pPr>
      <w:r w:rsidRPr="00984910">
        <w:rPr>
          <w:sz w:val="20"/>
          <w:szCs w:val="20"/>
        </w:rPr>
        <w:t>/słownie złotych/..................................................................................................................................................</w:t>
      </w:r>
    </w:p>
    <w:p w14:paraId="7087D116" w14:textId="77777777" w:rsidR="00743A43" w:rsidRPr="00984910" w:rsidRDefault="00743A43" w:rsidP="00743A43">
      <w:pPr>
        <w:rPr>
          <w:b/>
          <w:sz w:val="20"/>
          <w:szCs w:val="20"/>
        </w:rPr>
      </w:pPr>
    </w:p>
    <w:p w14:paraId="256D3E37" w14:textId="77777777" w:rsidR="00743A43" w:rsidRPr="00984910" w:rsidRDefault="00743A43" w:rsidP="00743A43">
      <w:pPr>
        <w:rPr>
          <w:b/>
          <w:sz w:val="20"/>
          <w:szCs w:val="20"/>
        </w:rPr>
      </w:pPr>
      <w:r w:rsidRPr="00984910">
        <w:rPr>
          <w:b/>
          <w:sz w:val="20"/>
          <w:szCs w:val="20"/>
        </w:rPr>
        <w:t>OKREŚLENIE WARTOŚCI OFERTY /ogółem / - wartość brutto</w:t>
      </w:r>
    </w:p>
    <w:p w14:paraId="6AF89C52" w14:textId="77777777" w:rsidR="00743A43" w:rsidRPr="00984910" w:rsidRDefault="00743A43" w:rsidP="00743A43">
      <w:pPr>
        <w:rPr>
          <w:sz w:val="20"/>
          <w:szCs w:val="20"/>
        </w:rPr>
      </w:pPr>
      <w:r w:rsidRPr="00984910">
        <w:rPr>
          <w:sz w:val="20"/>
          <w:szCs w:val="20"/>
        </w:rPr>
        <w:t>Określenie wartości /cyfrowo/.............................................................................................................................</w:t>
      </w:r>
    </w:p>
    <w:p w14:paraId="5E91D58C" w14:textId="77777777" w:rsidR="00743A43" w:rsidRPr="00984910" w:rsidRDefault="00743A43" w:rsidP="00743A43">
      <w:pPr>
        <w:rPr>
          <w:sz w:val="20"/>
          <w:szCs w:val="20"/>
        </w:rPr>
      </w:pPr>
      <w:r w:rsidRPr="00984910">
        <w:rPr>
          <w:sz w:val="20"/>
          <w:szCs w:val="20"/>
        </w:rPr>
        <w:t>/słownie złotych/..................................................................................................................................................</w:t>
      </w:r>
    </w:p>
    <w:p w14:paraId="7DDE6FE9" w14:textId="77777777" w:rsidR="00743A43" w:rsidRDefault="00743A43" w:rsidP="00743A43">
      <w:pPr>
        <w:rPr>
          <w:sz w:val="20"/>
          <w:szCs w:val="20"/>
        </w:rPr>
      </w:pPr>
    </w:p>
    <w:p w14:paraId="1BBA3B19" w14:textId="3589ADD4" w:rsidR="00743A43" w:rsidRDefault="00743A43" w:rsidP="00743A43">
      <w:pPr>
        <w:rPr>
          <w:sz w:val="20"/>
          <w:szCs w:val="20"/>
        </w:rPr>
      </w:pPr>
      <w:r>
        <w:rPr>
          <w:sz w:val="20"/>
          <w:szCs w:val="20"/>
        </w:rPr>
        <w:t xml:space="preserve">Część  nr </w:t>
      </w:r>
      <w:r>
        <w:rPr>
          <w:sz w:val="20"/>
          <w:szCs w:val="20"/>
        </w:rPr>
        <w:t>9</w:t>
      </w:r>
    </w:p>
    <w:p w14:paraId="5279DC63" w14:textId="77777777" w:rsidR="00743A43" w:rsidRPr="00984910" w:rsidRDefault="00743A43" w:rsidP="00743A43">
      <w:pPr>
        <w:rPr>
          <w:b/>
          <w:sz w:val="20"/>
          <w:szCs w:val="20"/>
        </w:rPr>
      </w:pPr>
    </w:p>
    <w:p w14:paraId="2808A58C" w14:textId="77777777" w:rsidR="00743A43" w:rsidRPr="00984910" w:rsidRDefault="00743A43" w:rsidP="00743A43">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6EC3AEB1" w14:textId="77777777" w:rsidR="00743A43" w:rsidRPr="00984910" w:rsidRDefault="00743A43" w:rsidP="00743A43">
      <w:pPr>
        <w:rPr>
          <w:sz w:val="20"/>
          <w:szCs w:val="20"/>
        </w:rPr>
      </w:pPr>
      <w:r w:rsidRPr="00984910">
        <w:rPr>
          <w:sz w:val="20"/>
          <w:szCs w:val="20"/>
        </w:rPr>
        <w:t>/słownie złotych/..................................................................................................................................................</w:t>
      </w:r>
    </w:p>
    <w:p w14:paraId="6411BD66" w14:textId="77777777" w:rsidR="00743A43" w:rsidRPr="00984910" w:rsidRDefault="00743A43" w:rsidP="00743A43">
      <w:pPr>
        <w:rPr>
          <w:b/>
          <w:sz w:val="20"/>
          <w:szCs w:val="20"/>
        </w:rPr>
      </w:pPr>
    </w:p>
    <w:p w14:paraId="179BF110" w14:textId="77777777" w:rsidR="00743A43" w:rsidRPr="00984910" w:rsidRDefault="00743A43" w:rsidP="00743A43">
      <w:pPr>
        <w:rPr>
          <w:b/>
          <w:sz w:val="20"/>
          <w:szCs w:val="20"/>
        </w:rPr>
      </w:pPr>
      <w:r w:rsidRPr="00984910">
        <w:rPr>
          <w:b/>
          <w:sz w:val="20"/>
          <w:szCs w:val="20"/>
        </w:rPr>
        <w:t>OKREŚLENIE WARTOŚCI OFERTY /ogółem / - wartość brutto</w:t>
      </w:r>
    </w:p>
    <w:p w14:paraId="547BA1B7" w14:textId="77777777" w:rsidR="00743A43" w:rsidRPr="00984910" w:rsidRDefault="00743A43" w:rsidP="00743A43">
      <w:pPr>
        <w:rPr>
          <w:sz w:val="20"/>
          <w:szCs w:val="20"/>
        </w:rPr>
      </w:pPr>
      <w:r w:rsidRPr="00984910">
        <w:rPr>
          <w:sz w:val="20"/>
          <w:szCs w:val="20"/>
        </w:rPr>
        <w:t>Określenie wartości /cyfrowo/.............................................................................................................................</w:t>
      </w:r>
    </w:p>
    <w:p w14:paraId="25F7DE72" w14:textId="77777777" w:rsidR="00743A43" w:rsidRPr="00984910" w:rsidRDefault="00743A43" w:rsidP="00743A43">
      <w:pPr>
        <w:rPr>
          <w:sz w:val="20"/>
          <w:szCs w:val="20"/>
        </w:rPr>
      </w:pPr>
      <w:r w:rsidRPr="00984910">
        <w:rPr>
          <w:sz w:val="20"/>
          <w:szCs w:val="20"/>
        </w:rPr>
        <w:t>/słownie złotych/..................................................................................................................................................</w:t>
      </w:r>
    </w:p>
    <w:p w14:paraId="5E531CEE" w14:textId="77777777" w:rsidR="00743A43" w:rsidRDefault="00743A43" w:rsidP="00743A43">
      <w:pPr>
        <w:rPr>
          <w:sz w:val="20"/>
          <w:szCs w:val="20"/>
        </w:rPr>
      </w:pPr>
    </w:p>
    <w:p w14:paraId="311D83A5" w14:textId="66D396F5" w:rsidR="00743A43" w:rsidRDefault="00743A43" w:rsidP="00743A43">
      <w:pPr>
        <w:rPr>
          <w:sz w:val="20"/>
          <w:szCs w:val="20"/>
        </w:rPr>
      </w:pPr>
      <w:r>
        <w:rPr>
          <w:sz w:val="20"/>
          <w:szCs w:val="20"/>
        </w:rPr>
        <w:t>Część  nr 1</w:t>
      </w:r>
      <w:r>
        <w:rPr>
          <w:sz w:val="20"/>
          <w:szCs w:val="20"/>
        </w:rPr>
        <w:t>0</w:t>
      </w:r>
    </w:p>
    <w:p w14:paraId="54502EAD" w14:textId="77777777" w:rsidR="00743A43" w:rsidRPr="00984910" w:rsidRDefault="00743A43" w:rsidP="00743A43">
      <w:pPr>
        <w:rPr>
          <w:b/>
          <w:sz w:val="20"/>
          <w:szCs w:val="20"/>
        </w:rPr>
      </w:pPr>
    </w:p>
    <w:p w14:paraId="231B859B" w14:textId="77777777" w:rsidR="00743A43" w:rsidRPr="00984910" w:rsidRDefault="00743A43" w:rsidP="00743A43">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71E14E38" w14:textId="77777777" w:rsidR="00743A43" w:rsidRPr="00984910" w:rsidRDefault="00743A43" w:rsidP="00743A43">
      <w:pPr>
        <w:rPr>
          <w:sz w:val="20"/>
          <w:szCs w:val="20"/>
        </w:rPr>
      </w:pPr>
      <w:r w:rsidRPr="00984910">
        <w:rPr>
          <w:sz w:val="20"/>
          <w:szCs w:val="20"/>
        </w:rPr>
        <w:t>/słownie złotych/..................................................................................................................................................</w:t>
      </w:r>
    </w:p>
    <w:p w14:paraId="6B829C0C" w14:textId="77777777" w:rsidR="00743A43" w:rsidRPr="00984910" w:rsidRDefault="00743A43" w:rsidP="00743A43">
      <w:pPr>
        <w:rPr>
          <w:b/>
          <w:sz w:val="20"/>
          <w:szCs w:val="20"/>
        </w:rPr>
      </w:pPr>
    </w:p>
    <w:p w14:paraId="0CA9732C" w14:textId="77777777" w:rsidR="00743A43" w:rsidRPr="00984910" w:rsidRDefault="00743A43" w:rsidP="00743A43">
      <w:pPr>
        <w:rPr>
          <w:b/>
          <w:sz w:val="20"/>
          <w:szCs w:val="20"/>
        </w:rPr>
      </w:pPr>
      <w:r w:rsidRPr="00984910">
        <w:rPr>
          <w:b/>
          <w:sz w:val="20"/>
          <w:szCs w:val="20"/>
        </w:rPr>
        <w:t>OKREŚLENIE WARTOŚCI OFERTY /ogółem / - wartość brutto</w:t>
      </w:r>
    </w:p>
    <w:p w14:paraId="5BB4075F" w14:textId="77777777" w:rsidR="00743A43" w:rsidRPr="00984910" w:rsidRDefault="00743A43" w:rsidP="00743A43">
      <w:pPr>
        <w:rPr>
          <w:sz w:val="20"/>
          <w:szCs w:val="20"/>
        </w:rPr>
      </w:pPr>
      <w:r w:rsidRPr="00984910">
        <w:rPr>
          <w:sz w:val="20"/>
          <w:szCs w:val="20"/>
        </w:rPr>
        <w:t>Określenie wartości /cyfrowo/.............................................................................................................................</w:t>
      </w:r>
    </w:p>
    <w:p w14:paraId="248B9DAE" w14:textId="77777777" w:rsidR="00743A43" w:rsidRPr="00984910" w:rsidRDefault="00743A43" w:rsidP="00743A43">
      <w:pPr>
        <w:rPr>
          <w:sz w:val="20"/>
          <w:szCs w:val="20"/>
        </w:rPr>
      </w:pPr>
      <w:r w:rsidRPr="00984910">
        <w:rPr>
          <w:sz w:val="20"/>
          <w:szCs w:val="20"/>
        </w:rPr>
        <w:t>/słownie złotych/..................................................................................................................................................</w:t>
      </w:r>
    </w:p>
    <w:p w14:paraId="537C68F6" w14:textId="77777777" w:rsidR="00743A43" w:rsidRDefault="00743A43" w:rsidP="00743A43">
      <w:pPr>
        <w:rPr>
          <w:sz w:val="20"/>
          <w:szCs w:val="20"/>
        </w:rPr>
      </w:pPr>
    </w:p>
    <w:p w14:paraId="1B2CF1B5" w14:textId="2C5BA958" w:rsidR="00743A43" w:rsidRDefault="00743A43" w:rsidP="00743A43">
      <w:pPr>
        <w:rPr>
          <w:sz w:val="20"/>
          <w:szCs w:val="20"/>
        </w:rPr>
      </w:pPr>
      <w:r>
        <w:rPr>
          <w:sz w:val="20"/>
          <w:szCs w:val="20"/>
        </w:rPr>
        <w:lastRenderedPageBreak/>
        <w:t>Część  nr 1</w:t>
      </w:r>
      <w:r>
        <w:rPr>
          <w:sz w:val="20"/>
          <w:szCs w:val="20"/>
        </w:rPr>
        <w:t>1</w:t>
      </w:r>
    </w:p>
    <w:p w14:paraId="264169E6" w14:textId="77777777" w:rsidR="00743A43" w:rsidRPr="00984910" w:rsidRDefault="00743A43" w:rsidP="00743A43">
      <w:pPr>
        <w:rPr>
          <w:b/>
          <w:sz w:val="20"/>
          <w:szCs w:val="20"/>
        </w:rPr>
      </w:pPr>
    </w:p>
    <w:p w14:paraId="3688586C" w14:textId="77777777" w:rsidR="00743A43" w:rsidRPr="00984910" w:rsidRDefault="00743A43" w:rsidP="00743A43">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27B50618" w14:textId="77777777" w:rsidR="00743A43" w:rsidRPr="00984910" w:rsidRDefault="00743A43" w:rsidP="00743A43">
      <w:pPr>
        <w:rPr>
          <w:sz w:val="20"/>
          <w:szCs w:val="20"/>
        </w:rPr>
      </w:pPr>
      <w:r w:rsidRPr="00984910">
        <w:rPr>
          <w:sz w:val="20"/>
          <w:szCs w:val="20"/>
        </w:rPr>
        <w:t>/słownie złotych/..................................................................................................................................................</w:t>
      </w:r>
    </w:p>
    <w:p w14:paraId="66B79EE8" w14:textId="77777777" w:rsidR="00743A43" w:rsidRPr="00984910" w:rsidRDefault="00743A43" w:rsidP="00743A43">
      <w:pPr>
        <w:rPr>
          <w:b/>
          <w:sz w:val="20"/>
          <w:szCs w:val="20"/>
        </w:rPr>
      </w:pPr>
    </w:p>
    <w:p w14:paraId="2D582278" w14:textId="77777777" w:rsidR="00743A43" w:rsidRPr="00984910" w:rsidRDefault="00743A43" w:rsidP="00743A43">
      <w:pPr>
        <w:rPr>
          <w:b/>
          <w:sz w:val="20"/>
          <w:szCs w:val="20"/>
        </w:rPr>
      </w:pPr>
      <w:r w:rsidRPr="00984910">
        <w:rPr>
          <w:b/>
          <w:sz w:val="20"/>
          <w:szCs w:val="20"/>
        </w:rPr>
        <w:t>OKREŚLENIE WARTOŚCI OFERTY /ogółem / - wartość brutto</w:t>
      </w:r>
    </w:p>
    <w:p w14:paraId="292F168F" w14:textId="77777777" w:rsidR="00743A43" w:rsidRPr="00984910" w:rsidRDefault="00743A43" w:rsidP="00743A43">
      <w:pPr>
        <w:rPr>
          <w:sz w:val="20"/>
          <w:szCs w:val="20"/>
        </w:rPr>
      </w:pPr>
      <w:r w:rsidRPr="00984910">
        <w:rPr>
          <w:sz w:val="20"/>
          <w:szCs w:val="20"/>
        </w:rPr>
        <w:t>Określenie wartości /cyfrowo/.............................................................................................................................</w:t>
      </w:r>
    </w:p>
    <w:p w14:paraId="0E8131F0" w14:textId="77777777" w:rsidR="00743A43" w:rsidRPr="00984910" w:rsidRDefault="00743A43" w:rsidP="00743A43">
      <w:pPr>
        <w:rPr>
          <w:sz w:val="20"/>
          <w:szCs w:val="20"/>
        </w:rPr>
      </w:pPr>
      <w:r w:rsidRPr="00984910">
        <w:rPr>
          <w:sz w:val="20"/>
          <w:szCs w:val="20"/>
        </w:rPr>
        <w:t>/słownie złotych/..................................................................................................................................................</w:t>
      </w:r>
    </w:p>
    <w:p w14:paraId="6BDA2F76" w14:textId="77777777" w:rsidR="00743A43" w:rsidRDefault="00743A43" w:rsidP="00743A43">
      <w:pPr>
        <w:rPr>
          <w:sz w:val="20"/>
          <w:szCs w:val="20"/>
        </w:rPr>
      </w:pPr>
    </w:p>
    <w:p w14:paraId="0D656A54" w14:textId="5DD913D1" w:rsidR="00743A43" w:rsidRDefault="00743A43" w:rsidP="00743A43">
      <w:pPr>
        <w:rPr>
          <w:sz w:val="20"/>
          <w:szCs w:val="20"/>
        </w:rPr>
      </w:pPr>
      <w:r>
        <w:rPr>
          <w:sz w:val="20"/>
          <w:szCs w:val="20"/>
        </w:rPr>
        <w:t>Część  nr 1</w:t>
      </w:r>
      <w:r>
        <w:rPr>
          <w:sz w:val="20"/>
          <w:szCs w:val="20"/>
        </w:rPr>
        <w:t>2</w:t>
      </w:r>
    </w:p>
    <w:p w14:paraId="06ACDD74" w14:textId="77777777" w:rsidR="00743A43" w:rsidRPr="00984910" w:rsidRDefault="00743A43" w:rsidP="00743A43">
      <w:pPr>
        <w:rPr>
          <w:b/>
          <w:sz w:val="20"/>
          <w:szCs w:val="20"/>
        </w:rPr>
      </w:pPr>
    </w:p>
    <w:p w14:paraId="30B862D0" w14:textId="77777777" w:rsidR="00743A43" w:rsidRPr="00984910" w:rsidRDefault="00743A43" w:rsidP="00743A43">
      <w:pPr>
        <w:rPr>
          <w:b/>
          <w:sz w:val="20"/>
          <w:szCs w:val="20"/>
        </w:rPr>
      </w:pPr>
      <w:r w:rsidRPr="00984910">
        <w:rPr>
          <w:b/>
          <w:sz w:val="20"/>
          <w:szCs w:val="20"/>
        </w:rPr>
        <w:t xml:space="preserve">OKREŚLENIE WARTOŚCI OFERTY /ogółem / - wartość netto </w:t>
      </w:r>
      <w:r w:rsidRPr="00984910">
        <w:rPr>
          <w:b/>
          <w:sz w:val="20"/>
          <w:szCs w:val="20"/>
        </w:rPr>
        <w:cr/>
      </w:r>
      <w:r w:rsidRPr="00984910">
        <w:rPr>
          <w:sz w:val="20"/>
          <w:szCs w:val="20"/>
        </w:rPr>
        <w:t>Określenie wartości /cyfrowo/.............................................................................................................................</w:t>
      </w:r>
    </w:p>
    <w:p w14:paraId="2CB39DD4" w14:textId="77777777" w:rsidR="00743A43" w:rsidRPr="00984910" w:rsidRDefault="00743A43" w:rsidP="00743A43">
      <w:pPr>
        <w:rPr>
          <w:sz w:val="20"/>
          <w:szCs w:val="20"/>
        </w:rPr>
      </w:pPr>
      <w:r w:rsidRPr="00984910">
        <w:rPr>
          <w:sz w:val="20"/>
          <w:szCs w:val="20"/>
        </w:rPr>
        <w:t>/słownie złotych/..................................................................................................................................................</w:t>
      </w:r>
    </w:p>
    <w:p w14:paraId="01BAA6CF" w14:textId="77777777" w:rsidR="00743A43" w:rsidRPr="00984910" w:rsidRDefault="00743A43" w:rsidP="00743A43">
      <w:pPr>
        <w:rPr>
          <w:b/>
          <w:sz w:val="20"/>
          <w:szCs w:val="20"/>
        </w:rPr>
      </w:pPr>
    </w:p>
    <w:p w14:paraId="709E100A" w14:textId="77777777" w:rsidR="00743A43" w:rsidRPr="00984910" w:rsidRDefault="00743A43" w:rsidP="00743A43">
      <w:pPr>
        <w:rPr>
          <w:b/>
          <w:sz w:val="20"/>
          <w:szCs w:val="20"/>
        </w:rPr>
      </w:pPr>
      <w:r w:rsidRPr="00984910">
        <w:rPr>
          <w:b/>
          <w:sz w:val="20"/>
          <w:szCs w:val="20"/>
        </w:rPr>
        <w:t>OKREŚLENIE WARTOŚCI OFERTY /ogółem / - wartość brutto</w:t>
      </w:r>
    </w:p>
    <w:p w14:paraId="7ADA3C5A" w14:textId="77777777" w:rsidR="00743A43" w:rsidRPr="00984910" w:rsidRDefault="00743A43" w:rsidP="00743A43">
      <w:pPr>
        <w:rPr>
          <w:sz w:val="20"/>
          <w:szCs w:val="20"/>
        </w:rPr>
      </w:pPr>
      <w:r w:rsidRPr="00984910">
        <w:rPr>
          <w:sz w:val="20"/>
          <w:szCs w:val="20"/>
        </w:rPr>
        <w:t>Określenie wartości /cyfrowo/.............................................................................................................................</w:t>
      </w:r>
    </w:p>
    <w:p w14:paraId="214A4F0B" w14:textId="77777777" w:rsidR="00743A43" w:rsidRPr="00984910" w:rsidRDefault="00743A43" w:rsidP="00743A43">
      <w:pPr>
        <w:rPr>
          <w:sz w:val="20"/>
          <w:szCs w:val="20"/>
        </w:rPr>
      </w:pPr>
      <w:r w:rsidRPr="00984910">
        <w:rPr>
          <w:sz w:val="20"/>
          <w:szCs w:val="20"/>
        </w:rPr>
        <w:t>/słownie złotych/..................................................................................................................................................</w:t>
      </w:r>
    </w:p>
    <w:p w14:paraId="4B1B92F1" w14:textId="1CCCAEA6" w:rsidR="00C601A9" w:rsidRDefault="00C601A9" w:rsidP="00C601A9">
      <w:pPr>
        <w:pStyle w:val="Zwykytekst1"/>
        <w:jc w:val="both"/>
        <w:rPr>
          <w:rFonts w:ascii="Times New Roman" w:hAnsi="Times New Roman"/>
          <w:b/>
        </w:rPr>
      </w:pPr>
    </w:p>
    <w:p w14:paraId="7BE0FF37" w14:textId="5EFD2A0D" w:rsidR="00C601A9" w:rsidRDefault="00B50E43" w:rsidP="00C601A9">
      <w:pPr>
        <w:pStyle w:val="Zwykytekst1"/>
        <w:jc w:val="both"/>
        <w:rPr>
          <w:rFonts w:ascii="Times New Roman" w:hAnsi="Times New Roman"/>
          <w:b/>
        </w:rPr>
      </w:pPr>
      <w:r>
        <w:rPr>
          <w:rFonts w:ascii="Times New Roman" w:hAnsi="Times New Roman"/>
          <w:b/>
        </w:rPr>
        <w:t>I</w:t>
      </w:r>
      <w:r w:rsidR="00C601A9">
        <w:rPr>
          <w:rFonts w:ascii="Times New Roman" w:hAnsi="Times New Roman"/>
          <w:b/>
        </w:rPr>
        <w:t>V</w:t>
      </w:r>
      <w:r w:rsidR="00C601A9" w:rsidRPr="00AA66BF">
        <w:rPr>
          <w:rFonts w:ascii="Times New Roman" w:hAnsi="Times New Roman"/>
          <w:b/>
        </w:rPr>
        <w:t xml:space="preserve">.ZAMIERZAMY POWIERZYĆ: 1)WYKONANIE NASTĘPUJACYCH CZĘŚCI ZAMÓWIENIA, </w:t>
      </w:r>
    </w:p>
    <w:p w14:paraId="01ABCEC1" w14:textId="77777777" w:rsidR="00C601A9" w:rsidRPr="00AA66BF" w:rsidRDefault="00C601A9" w:rsidP="00C601A9">
      <w:pPr>
        <w:pStyle w:val="Zwykytekst1"/>
        <w:jc w:val="both"/>
        <w:rPr>
          <w:rFonts w:ascii="Times New Roman" w:hAnsi="Times New Roman"/>
          <w:b/>
        </w:rPr>
      </w:pPr>
      <w:r w:rsidRPr="00AA66BF">
        <w:rPr>
          <w:rFonts w:ascii="Times New Roman" w:hAnsi="Times New Roman"/>
          <w:b/>
        </w:rPr>
        <w:t>2) NASTĘPUJĄCEMU PODWYKONAWCY**</w:t>
      </w:r>
      <w:r w:rsidRPr="00AA66BF">
        <w:rPr>
          <w:rFonts w:ascii="Times New Roman" w:hAnsi="Times New Roman"/>
        </w:rPr>
        <w:t>...............................................</w:t>
      </w:r>
      <w:r>
        <w:rPr>
          <w:rFonts w:ascii="Times New Roman" w:hAnsi="Times New Roman"/>
        </w:rPr>
        <w:t>...........................................</w:t>
      </w:r>
    </w:p>
    <w:p w14:paraId="372779A3" w14:textId="77777777" w:rsidR="00C601A9" w:rsidRPr="00AA66BF" w:rsidRDefault="00C601A9" w:rsidP="00C601A9">
      <w:pPr>
        <w:pStyle w:val="Zwykytekst1"/>
        <w:jc w:val="center"/>
        <w:rPr>
          <w:rFonts w:ascii="Times New Roman" w:hAnsi="Times New Roman"/>
          <w:sz w:val="16"/>
          <w:szCs w:val="16"/>
        </w:rPr>
      </w:pPr>
      <w:r w:rsidRPr="00AA66BF">
        <w:rPr>
          <w:rFonts w:ascii="Times New Roman" w:hAnsi="Times New Roman"/>
          <w:sz w:val="16"/>
          <w:szCs w:val="16"/>
        </w:rPr>
        <w:t xml:space="preserve">                     </w:t>
      </w:r>
      <w:r>
        <w:rPr>
          <w:rFonts w:ascii="Times New Roman" w:hAnsi="Times New Roman"/>
          <w:sz w:val="16"/>
          <w:szCs w:val="16"/>
        </w:rPr>
        <w:t xml:space="preserve">                                                                    </w:t>
      </w:r>
      <w:r w:rsidRPr="00AA66BF">
        <w:rPr>
          <w:rFonts w:ascii="Times New Roman" w:hAnsi="Times New Roman"/>
          <w:sz w:val="16"/>
          <w:szCs w:val="16"/>
        </w:rPr>
        <w:t>/podać część zamówienia jaką wykona podwykonawca i podać podwykonawcę/</w:t>
      </w:r>
    </w:p>
    <w:p w14:paraId="2B384412" w14:textId="11797E1A" w:rsidR="00743A43" w:rsidRPr="00400C11" w:rsidRDefault="00743A43" w:rsidP="00743A43">
      <w:pPr>
        <w:pStyle w:val="Zwykytekst"/>
        <w:rPr>
          <w:rFonts w:ascii="Times New Roman" w:hAnsi="Times New Roman"/>
          <w:lang w:val="pl-PL"/>
        </w:rPr>
      </w:pPr>
      <w:r w:rsidRPr="00400C11">
        <w:rPr>
          <w:rFonts w:ascii="Times New Roman" w:hAnsi="Times New Roman"/>
          <w:b/>
        </w:rPr>
        <w:t>V.OKRESLIĆ PUNKT SERWISOWY ODPOWIEDZIALNY ZA PRZYJMOWANIE ZGŁOSZEŃ O WADACH, USTERKACH  (adres, telefon, fax)</w:t>
      </w:r>
      <w:r w:rsidRPr="00400C11">
        <w:rPr>
          <w:rFonts w:ascii="Times New Roman" w:hAnsi="Times New Roman"/>
          <w:bCs/>
        </w:rPr>
        <w:t xml:space="preserve"> ..................................................</w:t>
      </w:r>
    </w:p>
    <w:p w14:paraId="00722C8D" w14:textId="77777777" w:rsidR="00C601A9" w:rsidRPr="00743A43" w:rsidRDefault="00C601A9" w:rsidP="00C601A9">
      <w:pPr>
        <w:pStyle w:val="Zwykytekst"/>
        <w:rPr>
          <w:rFonts w:ascii="Times New Roman" w:hAnsi="Times New Roman"/>
          <w:b/>
          <w:lang w:val="pl-PL"/>
        </w:rPr>
      </w:pPr>
    </w:p>
    <w:p w14:paraId="3723C888" w14:textId="7CE75C85" w:rsidR="00C601A9" w:rsidRPr="004237BC" w:rsidRDefault="009B611F" w:rsidP="00C601A9">
      <w:pPr>
        <w:jc w:val="both"/>
        <w:rPr>
          <w:b/>
          <w:sz w:val="20"/>
          <w:szCs w:val="20"/>
        </w:rPr>
      </w:pPr>
      <w:r>
        <w:rPr>
          <w:b/>
          <w:sz w:val="20"/>
          <w:szCs w:val="20"/>
        </w:rPr>
        <w:t>V</w:t>
      </w:r>
      <w:r w:rsidR="00743A43">
        <w:rPr>
          <w:b/>
          <w:sz w:val="20"/>
          <w:szCs w:val="20"/>
        </w:rPr>
        <w:t>I</w:t>
      </w:r>
      <w:r w:rsidR="00C601A9" w:rsidRPr="004237BC">
        <w:rPr>
          <w:b/>
          <w:sz w:val="20"/>
          <w:szCs w:val="20"/>
        </w:rPr>
        <w:t xml:space="preserve">. WYKONAWCA JEST: </w:t>
      </w:r>
    </w:p>
    <w:p w14:paraId="72D0E2CB"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mikroprzedsiębiorstwem </w:t>
      </w:r>
    </w:p>
    <w:p w14:paraId="529985CC"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małym przedsiębiorstwem </w:t>
      </w:r>
    </w:p>
    <w:p w14:paraId="66AECD48"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średnim przedsiębiorstwem </w:t>
      </w:r>
    </w:p>
    <w:p w14:paraId="5B062BC1"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jednoosobowa działalność gospodarcza  </w:t>
      </w:r>
    </w:p>
    <w:p w14:paraId="16C97AD6" w14:textId="77777777" w:rsidR="00C601A9" w:rsidRPr="001A75C1" w:rsidRDefault="00C601A9" w:rsidP="00C601A9">
      <w:pPr>
        <w:jc w:val="both"/>
        <w:rPr>
          <w:iCs/>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osoba fizyczna nie prowadząca działalności gospodarczej </w:t>
      </w:r>
    </w:p>
    <w:p w14:paraId="4A7A108D" w14:textId="77777777" w:rsidR="00C601A9" w:rsidRPr="001A75C1" w:rsidRDefault="00C601A9" w:rsidP="00C601A9">
      <w:pPr>
        <w:jc w:val="both"/>
        <w:rPr>
          <w:sz w:val="20"/>
          <w:szCs w:val="20"/>
        </w:rPr>
      </w:pPr>
      <w:r w:rsidRPr="001A75C1">
        <w:rPr>
          <w:b/>
          <w:bCs/>
          <w:sz w:val="20"/>
          <w:szCs w:val="20"/>
        </w:rPr>
        <w:fldChar w:fldCharType="begin">
          <w:ffData>
            <w:name w:val=""/>
            <w:enabled/>
            <w:calcOnExit w:val="0"/>
            <w:checkBox>
              <w:sizeAuto/>
              <w:default w:val="0"/>
            </w:checkBox>
          </w:ffData>
        </w:fldChar>
      </w:r>
      <w:r w:rsidRPr="001A75C1">
        <w:rPr>
          <w:b/>
          <w:bCs/>
          <w:sz w:val="20"/>
          <w:szCs w:val="20"/>
        </w:rPr>
        <w:instrText xml:space="preserve"> FORMCHECKBOX </w:instrText>
      </w:r>
      <w:r w:rsidR="00000000">
        <w:rPr>
          <w:b/>
          <w:bCs/>
          <w:sz w:val="20"/>
          <w:szCs w:val="20"/>
        </w:rPr>
      </w:r>
      <w:r w:rsidR="00000000">
        <w:rPr>
          <w:b/>
          <w:bCs/>
          <w:sz w:val="20"/>
          <w:szCs w:val="20"/>
        </w:rPr>
        <w:fldChar w:fldCharType="separate"/>
      </w:r>
      <w:r w:rsidRPr="001A75C1">
        <w:rPr>
          <w:sz w:val="20"/>
          <w:szCs w:val="20"/>
        </w:rPr>
        <w:fldChar w:fldCharType="end"/>
      </w:r>
      <w:r w:rsidRPr="001A75C1">
        <w:rPr>
          <w:sz w:val="20"/>
          <w:szCs w:val="20"/>
        </w:rPr>
        <w:t xml:space="preserve"> </w:t>
      </w:r>
      <w:r w:rsidRPr="001A75C1">
        <w:rPr>
          <w:iCs/>
          <w:sz w:val="20"/>
          <w:szCs w:val="20"/>
        </w:rPr>
        <w:t xml:space="preserve">inny rodzaj  </w:t>
      </w:r>
      <w:r w:rsidRPr="001A75C1">
        <w:rPr>
          <w:b/>
          <w:sz w:val="20"/>
          <w:szCs w:val="20"/>
        </w:rPr>
        <w:t>***</w:t>
      </w:r>
    </w:p>
    <w:p w14:paraId="5061E0C6" w14:textId="77777777" w:rsidR="009B611F" w:rsidRDefault="00C601A9" w:rsidP="00C601A9">
      <w:pPr>
        <w:rPr>
          <w:color w:val="FF0000"/>
          <w:sz w:val="20"/>
          <w:szCs w:val="20"/>
        </w:rPr>
      </w:pP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sz w:val="20"/>
          <w:szCs w:val="20"/>
        </w:rPr>
        <w:tab/>
      </w:r>
      <w:r w:rsidRPr="00984910">
        <w:rPr>
          <w:color w:val="FF0000"/>
          <w:sz w:val="20"/>
          <w:szCs w:val="20"/>
        </w:rPr>
        <w:tab/>
      </w:r>
    </w:p>
    <w:p w14:paraId="7A336762" w14:textId="43F95C97" w:rsidR="009B611F" w:rsidRPr="009B611F" w:rsidRDefault="00C601A9" w:rsidP="009B611F">
      <w:pPr>
        <w:ind w:left="4320" w:firstLine="720"/>
        <w:rPr>
          <w:b/>
          <w:bCs/>
          <w:color w:val="FF0000"/>
          <w:sz w:val="20"/>
          <w:szCs w:val="20"/>
        </w:rPr>
      </w:pPr>
      <w:r w:rsidRPr="00984910">
        <w:rPr>
          <w:b/>
          <w:bCs/>
          <w:color w:val="FF0000"/>
          <w:sz w:val="20"/>
          <w:szCs w:val="20"/>
        </w:rPr>
        <w:t>Zgodnie z Rozdziałem 21 SWZ</w:t>
      </w:r>
    </w:p>
    <w:p w14:paraId="026DEB94" w14:textId="52D5598B" w:rsidR="00C601A9" w:rsidRPr="00984910" w:rsidRDefault="00B50E43" w:rsidP="00C601A9">
      <w:pPr>
        <w:rPr>
          <w:b/>
          <w:bCs/>
          <w:color w:val="FF0000"/>
          <w:sz w:val="20"/>
          <w:szCs w:val="20"/>
        </w:rPr>
      </w:pPr>
      <w:r>
        <w:rPr>
          <w:b/>
          <w:sz w:val="20"/>
          <w:szCs w:val="20"/>
        </w:rPr>
        <w:t>VI</w:t>
      </w:r>
      <w:r w:rsidR="00743A43">
        <w:rPr>
          <w:b/>
          <w:sz w:val="20"/>
          <w:szCs w:val="20"/>
        </w:rPr>
        <w:t>I</w:t>
      </w:r>
      <w:r w:rsidR="00C601A9" w:rsidRPr="00984910">
        <w:rPr>
          <w:b/>
          <w:sz w:val="20"/>
          <w:szCs w:val="20"/>
        </w:rPr>
        <w:t>.TERMIN ZWIĄZANIA OFERTĄ</w:t>
      </w:r>
      <w:r w:rsidR="00C601A9" w:rsidRPr="00984910">
        <w:rPr>
          <w:sz w:val="20"/>
          <w:szCs w:val="20"/>
        </w:rPr>
        <w:t>..............................................................................................................</w:t>
      </w:r>
      <w:r w:rsidR="00C601A9" w:rsidRPr="00984910">
        <w:rPr>
          <w:sz w:val="20"/>
          <w:szCs w:val="20"/>
        </w:rPr>
        <w:cr/>
        <w:t>*wypełniają Wykonawcy będące osobami fizycznymi</w:t>
      </w:r>
    </w:p>
    <w:p w14:paraId="4DF3512D" w14:textId="77777777" w:rsidR="00C601A9" w:rsidRPr="00984910" w:rsidRDefault="00C601A9" w:rsidP="00C601A9">
      <w:pPr>
        <w:rPr>
          <w:sz w:val="20"/>
          <w:szCs w:val="20"/>
        </w:rPr>
      </w:pPr>
      <w:r w:rsidRPr="00984910">
        <w:rPr>
          <w:sz w:val="20"/>
          <w:szCs w:val="20"/>
        </w:rPr>
        <w:t>** wypełnić o ile dotyczy</w:t>
      </w:r>
    </w:p>
    <w:p w14:paraId="0A7DFEF9" w14:textId="77777777" w:rsidR="00C601A9" w:rsidRPr="00984910" w:rsidRDefault="00C601A9" w:rsidP="00C601A9">
      <w:pPr>
        <w:rPr>
          <w:sz w:val="20"/>
          <w:szCs w:val="20"/>
        </w:rPr>
      </w:pPr>
      <w:r w:rsidRPr="00984910">
        <w:rPr>
          <w:sz w:val="20"/>
          <w:szCs w:val="20"/>
        </w:rPr>
        <w:t>*** zaznaczyć X</w:t>
      </w:r>
    </w:p>
    <w:p w14:paraId="1EAB55D9" w14:textId="77777777" w:rsidR="00C601A9" w:rsidRPr="00984910" w:rsidRDefault="00C601A9" w:rsidP="00C601A9">
      <w:pPr>
        <w:rPr>
          <w:sz w:val="20"/>
          <w:szCs w:val="20"/>
        </w:rPr>
      </w:pPr>
      <w:r w:rsidRPr="00984910">
        <w:rPr>
          <w:sz w:val="20"/>
          <w:szCs w:val="20"/>
        </w:rPr>
        <w:t>W załączeniu: /wymienić załączniki/</w:t>
      </w:r>
    </w:p>
    <w:p w14:paraId="2E0932EF" w14:textId="77777777" w:rsidR="00C601A9" w:rsidRPr="00984910" w:rsidRDefault="00C601A9" w:rsidP="00C601A9">
      <w:pPr>
        <w:rPr>
          <w:sz w:val="20"/>
          <w:szCs w:val="20"/>
        </w:rPr>
      </w:pPr>
      <w:r w:rsidRPr="00984910">
        <w:rPr>
          <w:sz w:val="20"/>
          <w:szCs w:val="20"/>
        </w:rPr>
        <w:t xml:space="preserve">                                                                                                     ……………........................................................ </w:t>
      </w:r>
    </w:p>
    <w:p w14:paraId="71AB3581" w14:textId="242ED426" w:rsidR="00C601A9" w:rsidRPr="00EA3E22" w:rsidRDefault="00C601A9" w:rsidP="009B611F">
      <w:pPr>
        <w:ind w:left="4956"/>
      </w:pPr>
      <w:r>
        <w:rPr>
          <w:iCs/>
          <w:sz w:val="18"/>
          <w:szCs w:val="18"/>
        </w:rPr>
        <w:t xml:space="preserve">               </w:t>
      </w:r>
      <w:r w:rsidR="009B611F">
        <w:rPr>
          <w:iCs/>
          <w:sz w:val="18"/>
          <w:szCs w:val="18"/>
        </w:rPr>
        <w:t xml:space="preserve">kwalifikowany </w:t>
      </w:r>
      <w:r w:rsidRPr="00EA3E22">
        <w:rPr>
          <w:iCs/>
          <w:sz w:val="18"/>
          <w:szCs w:val="18"/>
        </w:rPr>
        <w:t xml:space="preserve">podpis </w:t>
      </w:r>
      <w:r w:rsidR="009B611F">
        <w:rPr>
          <w:iCs/>
          <w:sz w:val="18"/>
          <w:szCs w:val="18"/>
        </w:rPr>
        <w:t>elektroniczny</w:t>
      </w:r>
    </w:p>
    <w:p w14:paraId="702FA424" w14:textId="64B7D8CC" w:rsidR="00C601A9" w:rsidRDefault="00C601A9" w:rsidP="006A13AB">
      <w:pPr>
        <w:spacing w:line="360" w:lineRule="auto"/>
        <w:rPr>
          <w:b/>
          <w:sz w:val="22"/>
          <w:szCs w:val="22"/>
        </w:rPr>
      </w:pPr>
    </w:p>
    <w:p w14:paraId="7C0503DD" w14:textId="54027285" w:rsidR="006A13AB" w:rsidRDefault="006A13AB" w:rsidP="006A13AB">
      <w:pPr>
        <w:spacing w:line="360" w:lineRule="auto"/>
        <w:rPr>
          <w:b/>
          <w:sz w:val="22"/>
          <w:szCs w:val="22"/>
        </w:rPr>
      </w:pPr>
    </w:p>
    <w:p w14:paraId="7CF04542" w14:textId="65A32DD9" w:rsidR="006D2269" w:rsidRDefault="006D2269" w:rsidP="006A13AB">
      <w:pPr>
        <w:spacing w:line="360" w:lineRule="auto"/>
        <w:rPr>
          <w:b/>
          <w:sz w:val="22"/>
          <w:szCs w:val="22"/>
        </w:rPr>
      </w:pPr>
    </w:p>
    <w:p w14:paraId="4022D4E5" w14:textId="59F25527" w:rsidR="001D507E" w:rsidRDefault="001D507E" w:rsidP="006A13AB">
      <w:pPr>
        <w:spacing w:line="360" w:lineRule="auto"/>
        <w:rPr>
          <w:b/>
          <w:sz w:val="22"/>
          <w:szCs w:val="22"/>
        </w:rPr>
      </w:pPr>
    </w:p>
    <w:p w14:paraId="40B9ADD5" w14:textId="77777777" w:rsidR="00CD1F7E" w:rsidRDefault="00CD1F7E" w:rsidP="006A13AB">
      <w:pPr>
        <w:spacing w:line="360" w:lineRule="auto"/>
        <w:rPr>
          <w:b/>
          <w:sz w:val="22"/>
          <w:szCs w:val="22"/>
        </w:rPr>
      </w:pPr>
    </w:p>
    <w:p w14:paraId="27E34344" w14:textId="77777777" w:rsidR="00743A43" w:rsidRDefault="00743A43" w:rsidP="006A13AB">
      <w:pPr>
        <w:spacing w:line="360" w:lineRule="auto"/>
        <w:rPr>
          <w:b/>
          <w:sz w:val="22"/>
          <w:szCs w:val="22"/>
        </w:rPr>
      </w:pPr>
    </w:p>
    <w:p w14:paraId="7233E213" w14:textId="77777777" w:rsidR="00743A43" w:rsidRDefault="00743A43" w:rsidP="006A13AB">
      <w:pPr>
        <w:spacing w:line="360" w:lineRule="auto"/>
        <w:rPr>
          <w:b/>
          <w:sz w:val="22"/>
          <w:szCs w:val="22"/>
        </w:rPr>
      </w:pPr>
    </w:p>
    <w:p w14:paraId="5EADDB01" w14:textId="77777777" w:rsidR="00743A43" w:rsidRDefault="00743A43" w:rsidP="006A13AB">
      <w:pPr>
        <w:spacing w:line="360" w:lineRule="auto"/>
        <w:rPr>
          <w:b/>
          <w:sz w:val="22"/>
          <w:szCs w:val="22"/>
        </w:rPr>
      </w:pPr>
    </w:p>
    <w:p w14:paraId="729EB3D4" w14:textId="77777777" w:rsidR="00743A43" w:rsidRDefault="00743A43" w:rsidP="006A13AB">
      <w:pPr>
        <w:spacing w:line="360" w:lineRule="auto"/>
        <w:rPr>
          <w:b/>
          <w:sz w:val="22"/>
          <w:szCs w:val="22"/>
        </w:rPr>
      </w:pPr>
    </w:p>
    <w:p w14:paraId="52A950EC" w14:textId="77777777" w:rsidR="00743A43" w:rsidRDefault="00743A43" w:rsidP="006A13AB">
      <w:pPr>
        <w:spacing w:line="360" w:lineRule="auto"/>
        <w:rPr>
          <w:b/>
          <w:sz w:val="22"/>
          <w:szCs w:val="22"/>
        </w:rPr>
      </w:pPr>
    </w:p>
    <w:p w14:paraId="3E9F183C" w14:textId="77777777" w:rsidR="00743A43" w:rsidRDefault="00743A43" w:rsidP="006A13AB">
      <w:pPr>
        <w:spacing w:line="360" w:lineRule="auto"/>
        <w:rPr>
          <w:b/>
          <w:sz w:val="22"/>
          <w:szCs w:val="22"/>
        </w:rPr>
      </w:pPr>
    </w:p>
    <w:p w14:paraId="1DAFA540" w14:textId="77777777" w:rsidR="00743A43" w:rsidRDefault="00743A43" w:rsidP="006A13AB">
      <w:pPr>
        <w:spacing w:line="360" w:lineRule="auto"/>
        <w:rPr>
          <w:b/>
          <w:sz w:val="22"/>
          <w:szCs w:val="22"/>
        </w:rPr>
      </w:pPr>
    </w:p>
    <w:p w14:paraId="44C94826" w14:textId="77777777" w:rsidR="00C31AFB" w:rsidRDefault="00C31AFB" w:rsidP="006A13AB">
      <w:pPr>
        <w:spacing w:line="360" w:lineRule="auto"/>
        <w:rPr>
          <w:b/>
          <w:sz w:val="22"/>
          <w:szCs w:val="22"/>
        </w:rPr>
      </w:pPr>
    </w:p>
    <w:p w14:paraId="1BECBE1E" w14:textId="4636A362" w:rsidR="006A13AB" w:rsidRPr="00F4701A" w:rsidRDefault="00631BDB" w:rsidP="006A13AB">
      <w:pPr>
        <w:pStyle w:val="Zwykytekst3"/>
        <w:jc w:val="right"/>
        <w:rPr>
          <w:rFonts w:ascii="Times New Roman" w:hAnsi="Times New Roman" w:cs="Times New Roman"/>
          <w:sz w:val="16"/>
          <w:szCs w:val="16"/>
        </w:rPr>
      </w:pPr>
      <w:r>
        <w:rPr>
          <w:rFonts w:eastAsia="Andale Sans UI" w:cs="Calibri"/>
          <w:b/>
          <w:kern w:val="1"/>
          <w:sz w:val="24"/>
          <w:szCs w:val="24"/>
          <w:lang w:eastAsia="fa-IR" w:bidi="fa-IR"/>
        </w:rPr>
        <w:lastRenderedPageBreak/>
        <w:t>Z</w:t>
      </w:r>
      <w:r w:rsidR="006A13AB">
        <w:rPr>
          <w:rFonts w:eastAsia="Andale Sans UI" w:cs="Calibri"/>
          <w:b/>
          <w:kern w:val="1"/>
          <w:sz w:val="24"/>
          <w:szCs w:val="24"/>
          <w:lang w:eastAsia="fa-IR" w:bidi="fa-IR"/>
        </w:rPr>
        <w:t xml:space="preserve">ałącznik Nr </w:t>
      </w:r>
      <w:r w:rsidR="001F23E9">
        <w:rPr>
          <w:rFonts w:eastAsia="Andale Sans UI" w:cs="Calibri"/>
          <w:b/>
          <w:kern w:val="1"/>
          <w:sz w:val="24"/>
          <w:szCs w:val="24"/>
          <w:lang w:eastAsia="fa-IR" w:bidi="fa-IR"/>
        </w:rPr>
        <w:t>4</w:t>
      </w:r>
      <w:r w:rsidR="00024A15" w:rsidRPr="00024A15">
        <w:rPr>
          <w:b/>
          <w:sz w:val="22"/>
          <w:szCs w:val="22"/>
        </w:rPr>
        <w:t xml:space="preserve"> </w:t>
      </w:r>
      <w:r w:rsidR="00024A15" w:rsidRPr="006D2269">
        <w:rPr>
          <w:b/>
          <w:sz w:val="22"/>
          <w:szCs w:val="22"/>
        </w:rPr>
        <w:t>do SWZ</w:t>
      </w:r>
    </w:p>
    <w:p w14:paraId="644636E0" w14:textId="77777777" w:rsidR="006A13AB" w:rsidRDefault="006A13AB" w:rsidP="006A13AB">
      <w:pPr>
        <w:widowControl w:val="0"/>
        <w:spacing w:line="100" w:lineRule="atLeast"/>
        <w:textAlignment w:val="baseline"/>
        <w:rPr>
          <w:rFonts w:eastAsia="Andale Sans UI" w:cs="Calibri"/>
          <w:kern w:val="1"/>
          <w:sz w:val="16"/>
          <w:szCs w:val="16"/>
          <w:lang w:eastAsia="fa-IR" w:bidi="fa-IR"/>
        </w:rPr>
      </w:pPr>
      <w:r>
        <w:rPr>
          <w:rFonts w:cs="Calibri"/>
          <w:kern w:val="1"/>
          <w:sz w:val="16"/>
          <w:szCs w:val="16"/>
        </w:rPr>
        <w:t>…………………………………………….….</w:t>
      </w:r>
    </w:p>
    <w:p w14:paraId="74B40F21" w14:textId="77777777" w:rsidR="006A13AB" w:rsidRDefault="006A13AB" w:rsidP="006A13AB">
      <w:pPr>
        <w:widowControl w:val="0"/>
        <w:spacing w:line="100" w:lineRule="atLeast"/>
        <w:textAlignment w:val="baseline"/>
        <w:rPr>
          <w:rFonts w:cs="Calibri"/>
          <w:b/>
          <w:caps/>
          <w:kern w:val="1"/>
          <w:sz w:val="20"/>
          <w:szCs w:val="20"/>
        </w:rPr>
      </w:pPr>
      <w:r>
        <w:rPr>
          <w:rFonts w:eastAsia="Andale Sans UI" w:cs="Calibri"/>
          <w:kern w:val="1"/>
          <w:sz w:val="16"/>
          <w:szCs w:val="16"/>
          <w:lang w:eastAsia="fa-IR" w:bidi="fa-IR"/>
        </w:rPr>
        <w:t>(pieczątka firmowa Wykonawcy)</w:t>
      </w:r>
      <w:r>
        <w:rPr>
          <w:rFonts w:eastAsia="Andale Sans UI" w:cs="Calibri"/>
          <w:b/>
          <w:kern w:val="1"/>
          <w:sz w:val="16"/>
          <w:szCs w:val="16"/>
          <w:lang w:eastAsia="fa-IR" w:bidi="fa-IR"/>
        </w:rPr>
        <w:t xml:space="preserve">                       </w:t>
      </w:r>
    </w:p>
    <w:p w14:paraId="3AB56A70" w14:textId="77777777" w:rsidR="006A13AB" w:rsidRDefault="006A13AB" w:rsidP="006A13AB">
      <w:pPr>
        <w:jc w:val="center"/>
        <w:rPr>
          <w:rFonts w:cs="Calibri"/>
          <w:b/>
          <w:caps/>
          <w:kern w:val="1"/>
          <w:sz w:val="20"/>
          <w:szCs w:val="20"/>
        </w:rPr>
      </w:pPr>
    </w:p>
    <w:p w14:paraId="5CC1117E" w14:textId="77777777" w:rsidR="006A13AB" w:rsidRDefault="006A13AB" w:rsidP="006A13AB">
      <w:pPr>
        <w:jc w:val="center"/>
        <w:rPr>
          <w:rFonts w:cs="Calibri"/>
          <w:b/>
          <w:kern w:val="1"/>
          <w:sz w:val="20"/>
          <w:szCs w:val="20"/>
        </w:rPr>
      </w:pPr>
      <w:r>
        <w:rPr>
          <w:rFonts w:cs="Calibri"/>
          <w:b/>
          <w:caps/>
          <w:kern w:val="1"/>
          <w:sz w:val="20"/>
          <w:szCs w:val="20"/>
        </w:rPr>
        <w:t>formularz jednolitego dokumentu ZAMÓWIENIA</w:t>
      </w:r>
    </w:p>
    <w:p w14:paraId="75C90190" w14:textId="77777777" w:rsidR="006A13AB" w:rsidRDefault="006A13AB" w:rsidP="006A13AB">
      <w:pPr>
        <w:keepNext/>
        <w:jc w:val="center"/>
        <w:rPr>
          <w:rFonts w:cs="Calibri"/>
          <w:b/>
          <w:kern w:val="1"/>
          <w:sz w:val="20"/>
          <w:szCs w:val="20"/>
        </w:rPr>
      </w:pPr>
      <w:r>
        <w:rPr>
          <w:rFonts w:cs="Calibri"/>
          <w:b/>
          <w:kern w:val="1"/>
          <w:sz w:val="20"/>
          <w:szCs w:val="20"/>
        </w:rPr>
        <w:t>Część I: Informacje dotyczące postępowania o udzielenie zamówienia</w:t>
      </w:r>
    </w:p>
    <w:p w14:paraId="3B4DD5A4" w14:textId="77777777" w:rsidR="006A13AB" w:rsidRDefault="006A13AB" w:rsidP="006A13AB">
      <w:pPr>
        <w:jc w:val="center"/>
        <w:rPr>
          <w:rFonts w:cs="Calibri"/>
          <w:kern w:val="1"/>
          <w:sz w:val="18"/>
          <w:szCs w:val="18"/>
        </w:rPr>
      </w:pPr>
      <w:r>
        <w:rPr>
          <w:rFonts w:cs="Calibri"/>
          <w:b/>
          <w:kern w:val="1"/>
          <w:sz w:val="20"/>
          <w:szCs w:val="20"/>
        </w:rPr>
        <w:t>oraz instytucji zamawiającej lub podmiotu zamawiającego</w:t>
      </w:r>
    </w:p>
    <w:p w14:paraId="3409D6CF"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18"/>
          <w:szCs w:val="18"/>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Odwoanieprzypisudolnego"/>
          <w:rFonts w:cs="Calibri"/>
          <w:kern w:val="1"/>
          <w:sz w:val="18"/>
          <w:szCs w:val="18"/>
        </w:rPr>
        <w:footnoteReference w:id="1"/>
      </w:r>
      <w:r>
        <w:rPr>
          <w:rFonts w:cs="Calibri"/>
          <w:kern w:val="1"/>
          <w:sz w:val="18"/>
          <w:szCs w:val="18"/>
        </w:rPr>
        <w:t>. Adres publikacyjny stosownego ogłoszenia</w:t>
      </w:r>
      <w:r>
        <w:rPr>
          <w:rStyle w:val="Odwoanieprzypisudolnego"/>
          <w:rFonts w:cs="Calibri"/>
          <w:kern w:val="1"/>
          <w:sz w:val="18"/>
          <w:szCs w:val="18"/>
        </w:rPr>
        <w:footnoteReference w:id="2"/>
      </w:r>
      <w:r>
        <w:rPr>
          <w:rFonts w:cs="Calibri"/>
          <w:kern w:val="1"/>
          <w:sz w:val="18"/>
          <w:szCs w:val="18"/>
        </w:rPr>
        <w:t xml:space="preserve"> w Dzienniku Urzędowym Unii Europejskiej:</w:t>
      </w:r>
    </w:p>
    <w:p w14:paraId="7882A20E" w14:textId="1DF9A7D1"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b/>
          <w:kern w:val="1"/>
          <w:sz w:val="20"/>
          <w:szCs w:val="20"/>
        </w:rPr>
        <w:t xml:space="preserve">Dz.U. UE S numer </w:t>
      </w:r>
      <w:r>
        <w:rPr>
          <w:rFonts w:cs="Calibri"/>
          <w:kern w:val="1"/>
          <w:sz w:val="20"/>
          <w:szCs w:val="20"/>
        </w:rPr>
        <w:t>[</w:t>
      </w:r>
      <w:r w:rsidR="00B50E43">
        <w:rPr>
          <w:rFonts w:cs="Calibri"/>
          <w:kern w:val="1"/>
          <w:sz w:val="20"/>
          <w:szCs w:val="20"/>
        </w:rPr>
        <w:t>…..</w:t>
      </w:r>
      <w:r>
        <w:rPr>
          <w:rFonts w:cs="Calibri"/>
          <w:kern w:val="1"/>
          <w:sz w:val="20"/>
          <w:szCs w:val="20"/>
        </w:rPr>
        <w:t>],</w:t>
      </w:r>
      <w:r>
        <w:rPr>
          <w:rFonts w:cs="Calibri"/>
          <w:b/>
          <w:kern w:val="1"/>
          <w:sz w:val="20"/>
          <w:szCs w:val="20"/>
        </w:rPr>
        <w:t xml:space="preserve"> data </w:t>
      </w:r>
      <w:r>
        <w:rPr>
          <w:rFonts w:cs="Calibri"/>
          <w:kern w:val="1"/>
          <w:sz w:val="20"/>
          <w:szCs w:val="20"/>
        </w:rPr>
        <w:t>[</w:t>
      </w:r>
      <w:r w:rsidR="00B50E43">
        <w:rPr>
          <w:rFonts w:cs="Calibri"/>
          <w:kern w:val="1"/>
          <w:sz w:val="20"/>
          <w:szCs w:val="20"/>
        </w:rPr>
        <w:t>……</w:t>
      </w:r>
      <w:r w:rsidR="000A655F">
        <w:rPr>
          <w:rFonts w:cs="Calibri"/>
          <w:kern w:val="1"/>
          <w:sz w:val="20"/>
          <w:szCs w:val="20"/>
        </w:rPr>
        <w:t>]</w:t>
      </w:r>
      <w:r>
        <w:rPr>
          <w:rFonts w:cs="Calibri"/>
          <w:kern w:val="1"/>
          <w:sz w:val="20"/>
          <w:szCs w:val="20"/>
        </w:rPr>
        <w:t>,</w:t>
      </w:r>
      <w:r>
        <w:rPr>
          <w:rFonts w:cs="Calibri"/>
          <w:b/>
          <w:kern w:val="1"/>
          <w:sz w:val="20"/>
          <w:szCs w:val="20"/>
        </w:rPr>
        <w:t xml:space="preserve"> strona […………………….-202</w:t>
      </w:r>
      <w:r w:rsidR="00353EBE">
        <w:rPr>
          <w:rFonts w:cs="Calibri"/>
          <w:b/>
          <w:kern w:val="1"/>
          <w:sz w:val="20"/>
          <w:szCs w:val="20"/>
        </w:rPr>
        <w:t>3</w:t>
      </w:r>
      <w:r>
        <w:rPr>
          <w:rFonts w:cs="Calibri"/>
          <w:b/>
          <w:kern w:val="1"/>
          <w:sz w:val="20"/>
          <w:szCs w:val="20"/>
        </w:rPr>
        <w:t>-PL],</w:t>
      </w:r>
    </w:p>
    <w:p w14:paraId="468FF1A4" w14:textId="4FF2D7E8"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kern w:val="1"/>
          <w:sz w:val="18"/>
          <w:szCs w:val="18"/>
        </w:rPr>
      </w:pPr>
      <w:r>
        <w:rPr>
          <w:rFonts w:cs="Calibri"/>
          <w:b/>
          <w:kern w:val="1"/>
          <w:sz w:val="20"/>
          <w:szCs w:val="20"/>
        </w:rPr>
        <w:t xml:space="preserve">Numer ogłoszenia w Dz.U. S: </w:t>
      </w:r>
      <w:r w:rsidR="00B50E43" w:rsidRPr="00B50E43">
        <w:rPr>
          <w:rFonts w:cs="Calibri"/>
          <w:b/>
          <w:color w:val="auto"/>
          <w:kern w:val="1"/>
          <w:sz w:val="20"/>
          <w:szCs w:val="20"/>
        </w:rPr>
        <w:t>………………..</w:t>
      </w:r>
    </w:p>
    <w:p w14:paraId="1B35F27A"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bCs/>
          <w:smallCaps/>
          <w:kern w:val="1"/>
        </w:rPr>
      </w:pPr>
      <w:r>
        <w:rPr>
          <w:rFonts w:cs="Calibri"/>
          <w:kern w:val="1"/>
          <w:sz w:val="18"/>
          <w:szCs w:val="18"/>
        </w:rPr>
        <w:t>Jeżeli nie opublikowano zaproszenia do ubiegania się o zamówienie w Dz.U., instytucja zamawiająca lub podmiot zamawiający muszą wypełnić informacje umożliwiające jednoznaczne zidentyfikowanie postępowania o udzielenie zamówienia. W przypadku gdy publikacja ogłoszenia w Dzienniku Urzędowym Unii Europejskiej nie jest wymagana, proszę podać inne informacje umożliwiające jednoznaczne zidentyfikowanie postępowania o udzielenie zamówienia (np. adres publikacyjny na poziomie krajowym): []</w:t>
      </w:r>
    </w:p>
    <w:p w14:paraId="7FA3FA3F" w14:textId="77777777" w:rsidR="006A13AB" w:rsidRDefault="006A13AB" w:rsidP="006A13AB">
      <w:pPr>
        <w:keepNext/>
        <w:jc w:val="center"/>
        <w:rPr>
          <w:rFonts w:cs="Calibri"/>
          <w:kern w:val="1"/>
          <w:sz w:val="18"/>
          <w:szCs w:val="18"/>
        </w:rPr>
      </w:pPr>
      <w:r>
        <w:rPr>
          <w:rFonts w:cs="Calibri"/>
          <w:b/>
          <w:bCs/>
          <w:smallCaps/>
          <w:kern w:val="1"/>
        </w:rPr>
        <w:t>Informacje na temat postępowania o udzielenie zamówienia</w:t>
      </w:r>
    </w:p>
    <w:p w14:paraId="50C45179"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18"/>
          <w:szCs w:val="18"/>
        </w:rPr>
        <w:t xml:space="preserve">Informacje wymagane w części I zostaną automatycznie wyszukane, pod warunkiem że wyżej wymieniony elektroniczny serwis poświęcony jednolitemu europejskiemu dokumentowi zamówienia zostanie wykorzystany do utworzenia </w:t>
      </w:r>
      <w:r>
        <w:rPr>
          <w:rFonts w:cs="Calibri"/>
          <w:kern w:val="1"/>
          <w:sz w:val="18"/>
          <w:szCs w:val="18"/>
        </w:rPr>
        <w:br/>
        <w:t>i wypełnienia tego dokumentu. W przeciwnym przypadku informacje te musi wypełnić wykonawca.</w:t>
      </w:r>
    </w:p>
    <w:tbl>
      <w:tblPr>
        <w:tblW w:w="0" w:type="auto"/>
        <w:tblInd w:w="10" w:type="dxa"/>
        <w:tblLayout w:type="fixed"/>
        <w:tblCellMar>
          <w:left w:w="10" w:type="dxa"/>
          <w:right w:w="10" w:type="dxa"/>
        </w:tblCellMar>
        <w:tblLook w:val="0000" w:firstRow="0" w:lastRow="0" w:firstColumn="0" w:lastColumn="0" w:noHBand="0" w:noVBand="0"/>
      </w:tblPr>
      <w:tblGrid>
        <w:gridCol w:w="4423"/>
        <w:gridCol w:w="4675"/>
      </w:tblGrid>
      <w:tr w:rsidR="006A13AB" w14:paraId="05E413E0"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6768246" w14:textId="77777777" w:rsidR="006A13AB" w:rsidRDefault="006A13AB" w:rsidP="00E25FE4">
            <w:pPr>
              <w:spacing w:before="120" w:after="120"/>
              <w:jc w:val="both"/>
              <w:rPr>
                <w:rFonts w:cs="Calibri"/>
                <w:kern w:val="1"/>
                <w:sz w:val="20"/>
                <w:szCs w:val="20"/>
              </w:rPr>
            </w:pPr>
            <w:r>
              <w:rPr>
                <w:rFonts w:cs="Calibri"/>
                <w:b/>
                <w:kern w:val="1"/>
                <w:sz w:val="20"/>
                <w:szCs w:val="20"/>
              </w:rPr>
              <w:t>Tożsamość zamawiającego</w:t>
            </w:r>
            <w:r>
              <w:rPr>
                <w:rStyle w:val="Odwoanieprzypisudolnego"/>
                <w:rFonts w:cs="Calibri"/>
                <w:b/>
                <w:i/>
                <w:kern w:val="1"/>
                <w:sz w:val="20"/>
                <w:szCs w:val="20"/>
              </w:rPr>
              <w:footnoteReference w:id="3"/>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707FCF" w14:textId="77777777" w:rsidR="006A13AB" w:rsidRDefault="006A13AB" w:rsidP="00E25FE4">
            <w:pPr>
              <w:spacing w:before="120" w:after="120"/>
              <w:jc w:val="center"/>
            </w:pPr>
            <w:r>
              <w:rPr>
                <w:rFonts w:cs="Calibri"/>
                <w:kern w:val="1"/>
                <w:sz w:val="20"/>
                <w:szCs w:val="20"/>
              </w:rPr>
              <w:t>Odpowiedź</w:t>
            </w:r>
          </w:p>
        </w:tc>
      </w:tr>
      <w:tr w:rsidR="006A13AB" w14:paraId="4C69A60E" w14:textId="77777777" w:rsidTr="00E25FE4">
        <w:trPr>
          <w:trHeight w:val="349"/>
        </w:trPr>
        <w:tc>
          <w:tcPr>
            <w:tcW w:w="4423" w:type="dxa"/>
            <w:tcBorders>
              <w:top w:val="single" w:sz="4" w:space="0" w:color="000000"/>
              <w:left w:val="single" w:sz="4" w:space="0" w:color="000000"/>
              <w:bottom w:val="single" w:sz="4" w:space="0" w:color="000000"/>
            </w:tcBorders>
            <w:shd w:val="clear" w:color="auto" w:fill="auto"/>
          </w:tcPr>
          <w:p w14:paraId="19DB2C87" w14:textId="77777777" w:rsidR="006A13AB" w:rsidRDefault="006A13AB" w:rsidP="00E25FE4">
            <w:pPr>
              <w:spacing w:before="120" w:after="120"/>
              <w:jc w:val="both"/>
              <w:rPr>
                <w:color w:val="000000"/>
                <w:kern w:val="1"/>
              </w:rPr>
            </w:pPr>
            <w:r>
              <w:rPr>
                <w:rFonts w:cs="Calibri"/>
                <w:kern w:val="1"/>
                <w:sz w:val="20"/>
                <w:szCs w:val="20"/>
              </w:rPr>
              <w:t>Nazwa: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47FAB5" w14:textId="77777777" w:rsidR="006A13AB" w:rsidRPr="00D763D1" w:rsidRDefault="006A13AB" w:rsidP="00E25FE4">
            <w:pPr>
              <w:spacing w:before="120" w:after="120"/>
              <w:jc w:val="center"/>
              <w:rPr>
                <w:sz w:val="20"/>
                <w:szCs w:val="20"/>
              </w:rPr>
            </w:pPr>
            <w:r w:rsidRPr="00D763D1">
              <w:rPr>
                <w:color w:val="000000"/>
                <w:kern w:val="1"/>
                <w:sz w:val="20"/>
                <w:szCs w:val="20"/>
              </w:rPr>
              <w:t xml:space="preserve">Specjalistyczny Szpital Miejski </w:t>
            </w:r>
            <w:proofErr w:type="spellStart"/>
            <w:r w:rsidRPr="00D763D1">
              <w:rPr>
                <w:color w:val="000000"/>
                <w:kern w:val="1"/>
                <w:sz w:val="20"/>
                <w:szCs w:val="20"/>
              </w:rPr>
              <w:t>im.M.Kopernika</w:t>
            </w:r>
            <w:proofErr w:type="spellEnd"/>
            <w:r w:rsidRPr="00D763D1">
              <w:rPr>
                <w:color w:val="000000"/>
                <w:kern w:val="1"/>
                <w:sz w:val="20"/>
                <w:szCs w:val="20"/>
              </w:rPr>
              <w:t xml:space="preserve"> w Toruniu  </w:t>
            </w:r>
            <w:r w:rsidRPr="00D763D1">
              <w:rPr>
                <w:color w:val="000000"/>
                <w:kern w:val="1"/>
                <w:sz w:val="20"/>
                <w:szCs w:val="20"/>
              </w:rPr>
              <w:br/>
              <w:t>ul.  Batorego 17/19, 87-100 Toruń</w:t>
            </w:r>
          </w:p>
        </w:tc>
      </w:tr>
      <w:tr w:rsidR="006A13AB" w14:paraId="753BFFFB" w14:textId="77777777" w:rsidTr="00E25FE4">
        <w:trPr>
          <w:trHeight w:val="485"/>
        </w:trPr>
        <w:tc>
          <w:tcPr>
            <w:tcW w:w="4423" w:type="dxa"/>
            <w:tcBorders>
              <w:top w:val="single" w:sz="4" w:space="0" w:color="000000"/>
              <w:left w:val="single" w:sz="4" w:space="0" w:color="000000"/>
              <w:bottom w:val="single" w:sz="4" w:space="0" w:color="000000"/>
            </w:tcBorders>
            <w:shd w:val="clear" w:color="auto" w:fill="auto"/>
          </w:tcPr>
          <w:p w14:paraId="0C1438B0" w14:textId="77777777" w:rsidR="006A13AB" w:rsidRDefault="006A13AB" w:rsidP="00E25FE4">
            <w:pPr>
              <w:spacing w:before="120" w:after="120"/>
              <w:rPr>
                <w:rFonts w:cs="Calibri"/>
                <w:kern w:val="1"/>
                <w:sz w:val="20"/>
                <w:szCs w:val="20"/>
              </w:rPr>
            </w:pPr>
            <w:r>
              <w:rPr>
                <w:rFonts w:cs="Calibri"/>
                <w:b/>
                <w:kern w:val="1"/>
                <w:sz w:val="20"/>
                <w:szCs w:val="20"/>
              </w:rPr>
              <w:t>Jakiego zamówienia dotyczy niniejszy dokument?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ECF63FE" w14:textId="77777777" w:rsidR="006A13AB" w:rsidRPr="00D763D1" w:rsidRDefault="006A13AB" w:rsidP="00E25FE4">
            <w:pPr>
              <w:spacing w:before="120" w:after="120"/>
              <w:jc w:val="both"/>
              <w:rPr>
                <w:sz w:val="20"/>
                <w:szCs w:val="20"/>
              </w:rPr>
            </w:pPr>
            <w:r w:rsidRPr="00D763D1">
              <w:rPr>
                <w:rFonts w:cs="Calibri"/>
                <w:kern w:val="1"/>
                <w:sz w:val="20"/>
                <w:szCs w:val="20"/>
              </w:rPr>
              <w:t xml:space="preserve">   Odpowiedź</w:t>
            </w:r>
          </w:p>
        </w:tc>
      </w:tr>
      <w:tr w:rsidR="006A13AB" w14:paraId="0C38A679" w14:textId="77777777" w:rsidTr="00E25FE4">
        <w:trPr>
          <w:trHeight w:val="1699"/>
        </w:trPr>
        <w:tc>
          <w:tcPr>
            <w:tcW w:w="4423" w:type="dxa"/>
            <w:tcBorders>
              <w:top w:val="single" w:sz="4" w:space="0" w:color="000000"/>
              <w:left w:val="single" w:sz="4" w:space="0" w:color="000000"/>
              <w:bottom w:val="single" w:sz="4" w:space="0" w:color="000000"/>
            </w:tcBorders>
            <w:shd w:val="clear" w:color="auto" w:fill="auto"/>
          </w:tcPr>
          <w:p w14:paraId="19D83201" w14:textId="77777777" w:rsidR="006A13AB" w:rsidRDefault="006A13AB" w:rsidP="00E25FE4">
            <w:pPr>
              <w:spacing w:before="120" w:after="120"/>
              <w:jc w:val="both"/>
              <w:rPr>
                <w:sz w:val="20"/>
                <w:szCs w:val="20"/>
              </w:rPr>
            </w:pPr>
            <w:r>
              <w:rPr>
                <w:rFonts w:cs="Calibri"/>
                <w:kern w:val="1"/>
                <w:sz w:val="20"/>
                <w:szCs w:val="20"/>
              </w:rPr>
              <w:t>Tytuł lub krótki opis udzielanego zamówienia</w:t>
            </w:r>
            <w:r>
              <w:rPr>
                <w:rStyle w:val="Odwoanieprzypisudolnego"/>
                <w:rFonts w:cs="Calibri"/>
                <w:kern w:val="1"/>
                <w:sz w:val="20"/>
                <w:szCs w:val="20"/>
              </w:rPr>
              <w:footnoteReference w:id="4"/>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603008C" w14:textId="0E44A4D5" w:rsidR="006A13AB" w:rsidRPr="00D763D1" w:rsidRDefault="00A76CFE" w:rsidP="00353EBE">
            <w:pPr>
              <w:ind w:right="22"/>
              <w:jc w:val="center"/>
              <w:rPr>
                <w:sz w:val="20"/>
                <w:szCs w:val="20"/>
              </w:rPr>
            </w:pPr>
            <w:r>
              <w:rPr>
                <w:rFonts w:ascii="Sylfaen" w:hAnsi="Sylfaen"/>
                <w:sz w:val="20"/>
                <w:szCs w:val="20"/>
              </w:rPr>
              <w:t>DOSTAW</w:t>
            </w:r>
            <w:r w:rsidR="00353EBE">
              <w:rPr>
                <w:rFonts w:ascii="Sylfaen" w:hAnsi="Sylfaen"/>
                <w:sz w:val="20"/>
                <w:szCs w:val="20"/>
              </w:rPr>
              <w:t xml:space="preserve">A SPRZĘTU I APARATURY MEDYCZNEJ </w:t>
            </w:r>
            <w:r w:rsidR="006A13AB" w:rsidRPr="00D763D1">
              <w:rPr>
                <w:sz w:val="20"/>
                <w:szCs w:val="20"/>
              </w:rPr>
              <w:t xml:space="preserve">DLA SPECJALISTYCZNEGO SZPITALA MIEJSKIEGO IM. M. KOPERNIKA W TORUNIU </w:t>
            </w:r>
          </w:p>
        </w:tc>
      </w:tr>
      <w:tr w:rsidR="006A13AB" w14:paraId="3A10EDFD" w14:textId="77777777" w:rsidTr="00E25FE4">
        <w:trPr>
          <w:trHeight w:val="484"/>
        </w:trPr>
        <w:tc>
          <w:tcPr>
            <w:tcW w:w="4423" w:type="dxa"/>
            <w:tcBorders>
              <w:top w:val="single" w:sz="4" w:space="0" w:color="000000"/>
              <w:left w:val="single" w:sz="4" w:space="0" w:color="000000"/>
              <w:bottom w:val="single" w:sz="4" w:space="0" w:color="000000"/>
            </w:tcBorders>
            <w:shd w:val="clear" w:color="auto" w:fill="auto"/>
          </w:tcPr>
          <w:p w14:paraId="7457187E" w14:textId="77777777" w:rsidR="006A13AB" w:rsidRDefault="006A13AB" w:rsidP="00E25FE4">
            <w:pPr>
              <w:spacing w:before="120" w:after="120"/>
              <w:jc w:val="both"/>
              <w:rPr>
                <w:kern w:val="1"/>
              </w:rPr>
            </w:pPr>
            <w:r>
              <w:rPr>
                <w:rFonts w:cs="Calibri"/>
                <w:kern w:val="1"/>
                <w:sz w:val="20"/>
                <w:szCs w:val="20"/>
              </w:rPr>
              <w:t>Numer referencyjny nadany sprawie przez instytucję zamawiającą lub podmiot zamawiający (</w:t>
            </w:r>
            <w:r>
              <w:rPr>
                <w:rFonts w:cs="Calibri"/>
                <w:i/>
                <w:kern w:val="1"/>
                <w:sz w:val="20"/>
                <w:szCs w:val="20"/>
              </w:rPr>
              <w:t>jeżeli dotyczy</w:t>
            </w:r>
            <w:r>
              <w:rPr>
                <w:rFonts w:cs="Calibri"/>
                <w:kern w:val="1"/>
                <w:sz w:val="20"/>
                <w:szCs w:val="20"/>
              </w:rPr>
              <w:t>)</w:t>
            </w:r>
            <w:r>
              <w:rPr>
                <w:rStyle w:val="Odwoanieprzypisudolnego"/>
                <w:rFonts w:cs="Calibri"/>
                <w:kern w:val="1"/>
                <w:sz w:val="20"/>
                <w:szCs w:val="20"/>
              </w:rPr>
              <w:footnoteReference w:id="5"/>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537DE1" w14:textId="59B2966D" w:rsidR="006A13AB" w:rsidRPr="000919C6" w:rsidRDefault="00E51B8B" w:rsidP="00E25FE4">
            <w:pPr>
              <w:jc w:val="center"/>
              <w:rPr>
                <w:sz w:val="20"/>
                <w:szCs w:val="20"/>
              </w:rPr>
            </w:pPr>
            <w:r>
              <w:rPr>
                <w:kern w:val="1"/>
                <w:sz w:val="20"/>
                <w:szCs w:val="20"/>
              </w:rPr>
              <w:t>SSM.DZP.200.</w:t>
            </w:r>
            <w:r w:rsidR="00353EBE">
              <w:rPr>
                <w:kern w:val="1"/>
                <w:sz w:val="20"/>
                <w:szCs w:val="20"/>
              </w:rPr>
              <w:t>83</w:t>
            </w:r>
            <w:r>
              <w:rPr>
                <w:kern w:val="1"/>
                <w:sz w:val="20"/>
                <w:szCs w:val="20"/>
              </w:rPr>
              <w:t>.2023</w:t>
            </w:r>
            <w:r w:rsidR="003F5634">
              <w:rPr>
                <w:kern w:val="1"/>
                <w:sz w:val="20"/>
                <w:szCs w:val="20"/>
              </w:rPr>
              <w:t xml:space="preserve"> </w:t>
            </w:r>
          </w:p>
        </w:tc>
      </w:tr>
    </w:tbl>
    <w:p w14:paraId="3686E72A"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color w:val="000000"/>
          <w:kern w:val="1"/>
          <w:sz w:val="20"/>
          <w:szCs w:val="20"/>
        </w:rPr>
      </w:pPr>
      <w:r>
        <w:rPr>
          <w:rFonts w:cs="Calibri"/>
          <w:b/>
          <w:kern w:val="1"/>
          <w:sz w:val="20"/>
          <w:szCs w:val="20"/>
        </w:rPr>
        <w:t>Wszystkie pozostałe informacje we wszystkich sekcjach jednolitego dokumentu zamówienia</w:t>
      </w:r>
    </w:p>
    <w:p w14:paraId="705F1171" w14:textId="77777777" w:rsidR="006A13AB" w:rsidRDefault="006A13AB" w:rsidP="006A13AB">
      <w:pPr>
        <w:pBdr>
          <w:top w:val="single" w:sz="4" w:space="0" w:color="000000"/>
          <w:left w:val="single" w:sz="4" w:space="0" w:color="000000"/>
          <w:bottom w:val="single" w:sz="4" w:space="0" w:color="000000"/>
          <w:right w:val="single" w:sz="4" w:space="0" w:color="000000"/>
        </w:pBdr>
        <w:tabs>
          <w:tab w:val="left" w:pos="4644"/>
        </w:tabs>
        <w:spacing w:before="120" w:after="120"/>
        <w:jc w:val="center"/>
        <w:rPr>
          <w:rFonts w:cs="Calibri"/>
          <w:b/>
          <w:kern w:val="1"/>
        </w:rPr>
      </w:pPr>
      <w:r>
        <w:rPr>
          <w:rFonts w:cs="Calibri"/>
          <w:b/>
          <w:color w:val="000000"/>
          <w:kern w:val="1"/>
          <w:sz w:val="20"/>
          <w:szCs w:val="20"/>
        </w:rPr>
        <w:t xml:space="preserve">musi </w:t>
      </w:r>
      <w:r>
        <w:rPr>
          <w:rFonts w:cs="Calibri"/>
          <w:b/>
          <w:kern w:val="1"/>
          <w:sz w:val="20"/>
          <w:szCs w:val="20"/>
        </w:rPr>
        <w:t>wypełnić Wykonawca</w:t>
      </w:r>
      <w:r>
        <w:rPr>
          <w:rFonts w:cs="Calibri"/>
          <w:b/>
          <w:i/>
          <w:kern w:val="1"/>
          <w:sz w:val="20"/>
          <w:szCs w:val="20"/>
        </w:rPr>
        <w:t>.</w:t>
      </w:r>
    </w:p>
    <w:p w14:paraId="0A2D1E6E" w14:textId="77777777" w:rsidR="006A13AB" w:rsidRDefault="006A13AB" w:rsidP="006A13AB">
      <w:pPr>
        <w:keepNext/>
        <w:spacing w:before="120" w:after="120"/>
        <w:jc w:val="center"/>
        <w:rPr>
          <w:rFonts w:cs="Calibri"/>
          <w:smallCaps/>
          <w:kern w:val="1"/>
          <w:sz w:val="20"/>
          <w:szCs w:val="20"/>
        </w:rPr>
      </w:pPr>
      <w:r>
        <w:rPr>
          <w:rFonts w:cs="Calibri"/>
          <w:b/>
          <w:kern w:val="1"/>
        </w:rPr>
        <w:lastRenderedPageBreak/>
        <w:t>Część II: Informacje dotyczące wykonawcy</w:t>
      </w:r>
    </w:p>
    <w:p w14:paraId="7FF51788" w14:textId="77777777" w:rsidR="006A13AB" w:rsidRDefault="006A13AB" w:rsidP="006A13AB">
      <w:pPr>
        <w:keepNext/>
        <w:spacing w:before="120" w:after="120"/>
        <w:jc w:val="center"/>
        <w:rPr>
          <w:rFonts w:cs="Calibri"/>
          <w:b/>
          <w:kern w:val="1"/>
          <w:sz w:val="20"/>
          <w:szCs w:val="20"/>
        </w:rPr>
      </w:pPr>
      <w:r>
        <w:rPr>
          <w:rFonts w:cs="Calibri"/>
          <w:smallCaps/>
          <w:kern w:val="1"/>
          <w:sz w:val="20"/>
          <w:szCs w:val="20"/>
        </w:rPr>
        <w:t xml:space="preserve">A: </w:t>
      </w:r>
      <w:r>
        <w:rPr>
          <w:rFonts w:cs="Calibri"/>
          <w:b/>
          <w:smallCaps/>
          <w:kern w:val="1"/>
          <w:sz w:val="20"/>
          <w:szCs w:val="20"/>
        </w:rPr>
        <w:t>Informacje na temat wykonawcy</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664AC49" w14:textId="77777777" w:rsidTr="00E25FE4">
        <w:tc>
          <w:tcPr>
            <w:tcW w:w="4644" w:type="dxa"/>
            <w:tcBorders>
              <w:top w:val="single" w:sz="4" w:space="0" w:color="000000"/>
              <w:left w:val="single" w:sz="4" w:space="0" w:color="000000"/>
              <w:bottom w:val="single" w:sz="4" w:space="0" w:color="000000"/>
            </w:tcBorders>
            <w:shd w:val="clear" w:color="auto" w:fill="auto"/>
          </w:tcPr>
          <w:p w14:paraId="7894B7BC" w14:textId="77777777" w:rsidR="006A13AB" w:rsidRDefault="006A13AB" w:rsidP="00E25FE4">
            <w:pPr>
              <w:spacing w:before="120" w:after="120"/>
              <w:jc w:val="both"/>
              <w:rPr>
                <w:rFonts w:cs="Calibri"/>
                <w:b/>
                <w:kern w:val="1"/>
                <w:sz w:val="20"/>
                <w:szCs w:val="20"/>
              </w:rPr>
            </w:pPr>
            <w:r>
              <w:rPr>
                <w:rFonts w:cs="Calibri"/>
                <w:b/>
                <w:kern w:val="1"/>
                <w:sz w:val="20"/>
                <w:szCs w:val="20"/>
              </w:rPr>
              <w:t>Identyfikacja: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C59A6E5"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podać, określić</w:t>
            </w:r>
            <w:r>
              <w:rPr>
                <w:rFonts w:cs="Calibri"/>
                <w:b/>
                <w:kern w:val="1"/>
                <w:sz w:val="20"/>
                <w:szCs w:val="20"/>
              </w:rPr>
              <w:t>):</w:t>
            </w:r>
          </w:p>
        </w:tc>
      </w:tr>
      <w:tr w:rsidR="006A13AB" w14:paraId="24768D57" w14:textId="77777777" w:rsidTr="00E25FE4">
        <w:tc>
          <w:tcPr>
            <w:tcW w:w="4644" w:type="dxa"/>
            <w:tcBorders>
              <w:top w:val="single" w:sz="4" w:space="0" w:color="000000"/>
              <w:left w:val="single" w:sz="4" w:space="0" w:color="000000"/>
              <w:bottom w:val="single" w:sz="4" w:space="0" w:color="000000"/>
            </w:tcBorders>
            <w:shd w:val="clear" w:color="auto" w:fill="auto"/>
          </w:tcPr>
          <w:p w14:paraId="2F322132" w14:textId="77777777" w:rsidR="006A13AB" w:rsidRDefault="006A13AB" w:rsidP="00E25FE4">
            <w:pPr>
              <w:spacing w:before="120" w:after="120"/>
              <w:ind w:left="850" w:hanging="850"/>
              <w:jc w:val="both"/>
              <w:rPr>
                <w:rFonts w:cs="Calibri"/>
                <w:kern w:val="1"/>
                <w:sz w:val="20"/>
                <w:szCs w:val="20"/>
              </w:rPr>
            </w:pPr>
            <w:r>
              <w:rPr>
                <w:rFonts w:cs="Calibri"/>
                <w:b/>
                <w:kern w:val="1"/>
                <w:sz w:val="20"/>
                <w:szCs w:val="20"/>
              </w:rPr>
              <w:t>Nazwa</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30493E" w14:textId="77777777" w:rsidR="006A13AB" w:rsidRDefault="006A13AB" w:rsidP="00E25FE4">
            <w:pPr>
              <w:spacing w:before="120" w:after="120"/>
              <w:jc w:val="both"/>
            </w:pPr>
            <w:r>
              <w:rPr>
                <w:rFonts w:cs="Calibri"/>
                <w:kern w:val="1"/>
                <w:sz w:val="20"/>
                <w:szCs w:val="20"/>
              </w:rPr>
              <w:t>………………………………………………………</w:t>
            </w:r>
          </w:p>
        </w:tc>
      </w:tr>
      <w:tr w:rsidR="006A13AB" w14:paraId="26ADB6FC" w14:textId="77777777" w:rsidTr="00E25FE4">
        <w:trPr>
          <w:trHeight w:val="1372"/>
        </w:trPr>
        <w:tc>
          <w:tcPr>
            <w:tcW w:w="4644" w:type="dxa"/>
            <w:tcBorders>
              <w:top w:val="single" w:sz="4" w:space="0" w:color="000000"/>
              <w:left w:val="single" w:sz="4" w:space="0" w:color="000000"/>
              <w:bottom w:val="single" w:sz="4" w:space="0" w:color="000000"/>
            </w:tcBorders>
            <w:shd w:val="clear" w:color="auto" w:fill="auto"/>
          </w:tcPr>
          <w:p w14:paraId="731916D2" w14:textId="77777777" w:rsidR="006A13AB" w:rsidRDefault="006A13AB" w:rsidP="00E25FE4">
            <w:pPr>
              <w:spacing w:before="120" w:after="120"/>
              <w:jc w:val="both"/>
              <w:rPr>
                <w:rFonts w:cs="Calibri"/>
                <w:kern w:val="1"/>
                <w:sz w:val="18"/>
                <w:szCs w:val="18"/>
              </w:rPr>
            </w:pPr>
            <w:r>
              <w:rPr>
                <w:rFonts w:cs="Calibri"/>
                <w:kern w:val="1"/>
                <w:sz w:val="20"/>
                <w:szCs w:val="20"/>
              </w:rPr>
              <w:t>Numer VAT, jeżeli dotyczy:</w:t>
            </w:r>
          </w:p>
          <w:p w14:paraId="248D7CCA" w14:textId="77777777" w:rsidR="006A13AB" w:rsidRDefault="006A13AB" w:rsidP="00E25FE4">
            <w:pPr>
              <w:spacing w:before="120" w:after="120"/>
              <w:jc w:val="both"/>
              <w:rPr>
                <w:rFonts w:cs="Calibri"/>
                <w:kern w:val="1"/>
                <w:sz w:val="20"/>
                <w:szCs w:val="20"/>
              </w:rPr>
            </w:pPr>
            <w:r>
              <w:rPr>
                <w:rFonts w:cs="Calibri"/>
                <w:kern w:val="1"/>
                <w:sz w:val="18"/>
                <w:szCs w:val="18"/>
              </w:rPr>
              <w:t>Jeżeli numer VAT nie ma zastosowania, proszę podać inny krajowy numer identyfikacyjny, jeżeli jest wymagany i ma zastosowanie.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F906A8" w14:textId="77777777" w:rsidR="006A13AB" w:rsidRDefault="006A13AB" w:rsidP="00E25FE4">
            <w:pPr>
              <w:spacing w:before="120" w:after="120"/>
              <w:jc w:val="both"/>
              <w:rPr>
                <w:rFonts w:cs="Calibri"/>
                <w:kern w:val="1"/>
                <w:sz w:val="20"/>
                <w:szCs w:val="20"/>
              </w:rPr>
            </w:pPr>
            <w:r>
              <w:rPr>
                <w:rFonts w:cs="Calibri"/>
                <w:kern w:val="1"/>
                <w:sz w:val="20"/>
                <w:szCs w:val="20"/>
              </w:rPr>
              <w:t>……………………………………………………..</w:t>
            </w:r>
          </w:p>
          <w:p w14:paraId="06813A7E" w14:textId="77777777" w:rsidR="006A13AB" w:rsidRDefault="006A13AB" w:rsidP="00E25FE4">
            <w:pPr>
              <w:spacing w:before="120" w:after="120"/>
              <w:jc w:val="both"/>
            </w:pPr>
            <w:r>
              <w:rPr>
                <w:rFonts w:cs="Calibri"/>
                <w:kern w:val="1"/>
                <w:sz w:val="20"/>
                <w:szCs w:val="20"/>
              </w:rPr>
              <w:t>…………………………………………………….</w:t>
            </w:r>
          </w:p>
        </w:tc>
      </w:tr>
      <w:tr w:rsidR="006A13AB" w14:paraId="50954A81" w14:textId="77777777" w:rsidTr="00E25FE4">
        <w:tc>
          <w:tcPr>
            <w:tcW w:w="4644" w:type="dxa"/>
            <w:tcBorders>
              <w:top w:val="single" w:sz="4" w:space="0" w:color="000000"/>
              <w:left w:val="single" w:sz="4" w:space="0" w:color="000000"/>
              <w:bottom w:val="single" w:sz="4" w:space="0" w:color="000000"/>
            </w:tcBorders>
            <w:shd w:val="clear" w:color="auto" w:fill="auto"/>
          </w:tcPr>
          <w:p w14:paraId="7151B8C3" w14:textId="77777777" w:rsidR="006A13AB" w:rsidRDefault="006A13AB" w:rsidP="00E25FE4">
            <w:pPr>
              <w:spacing w:before="120" w:after="120"/>
              <w:jc w:val="both"/>
              <w:rPr>
                <w:rFonts w:cs="Calibri"/>
                <w:kern w:val="1"/>
                <w:sz w:val="20"/>
                <w:szCs w:val="20"/>
              </w:rPr>
            </w:pPr>
            <w:r>
              <w:rPr>
                <w:rFonts w:cs="Calibri"/>
                <w:b/>
                <w:kern w:val="1"/>
                <w:sz w:val="20"/>
                <w:szCs w:val="20"/>
              </w:rPr>
              <w:t>Adres pocztowy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729FB29" w14:textId="77777777" w:rsidR="006A13AB" w:rsidRDefault="006A13AB" w:rsidP="00E25FE4">
            <w:pPr>
              <w:spacing w:before="120" w:after="120"/>
              <w:jc w:val="both"/>
            </w:pPr>
            <w:r>
              <w:rPr>
                <w:rFonts w:cs="Calibri"/>
                <w:kern w:val="1"/>
                <w:sz w:val="20"/>
                <w:szCs w:val="20"/>
              </w:rPr>
              <w:t>…………………………………………………….</w:t>
            </w:r>
          </w:p>
        </w:tc>
      </w:tr>
      <w:tr w:rsidR="006A13AB" w14:paraId="722D49CA" w14:textId="77777777" w:rsidTr="00E25FE4">
        <w:trPr>
          <w:trHeight w:val="1415"/>
        </w:trPr>
        <w:tc>
          <w:tcPr>
            <w:tcW w:w="4644" w:type="dxa"/>
            <w:tcBorders>
              <w:top w:val="single" w:sz="4" w:space="0" w:color="000000"/>
              <w:left w:val="single" w:sz="4" w:space="0" w:color="000000"/>
              <w:bottom w:val="single" w:sz="4" w:space="0" w:color="000000"/>
            </w:tcBorders>
            <w:shd w:val="clear" w:color="auto" w:fill="auto"/>
          </w:tcPr>
          <w:p w14:paraId="0A582550" w14:textId="77777777" w:rsidR="006A13AB" w:rsidRDefault="006A13AB" w:rsidP="00E25FE4">
            <w:pPr>
              <w:spacing w:after="120"/>
              <w:jc w:val="both"/>
              <w:rPr>
                <w:rFonts w:cs="Calibri"/>
                <w:b/>
                <w:kern w:val="1"/>
                <w:sz w:val="20"/>
                <w:szCs w:val="20"/>
              </w:rPr>
            </w:pPr>
            <w:r>
              <w:rPr>
                <w:rFonts w:cs="Calibri"/>
                <w:b/>
                <w:kern w:val="1"/>
                <w:sz w:val="20"/>
                <w:szCs w:val="20"/>
              </w:rPr>
              <w:t>Osoba lub osoby wyznaczone do kontaktów</w:t>
            </w:r>
            <w:r>
              <w:rPr>
                <w:rStyle w:val="Odwoanieprzypisudolnego"/>
                <w:rFonts w:cs="Calibri"/>
                <w:kern w:val="1"/>
                <w:sz w:val="20"/>
                <w:szCs w:val="20"/>
              </w:rPr>
              <w:footnoteReference w:id="6"/>
            </w:r>
            <w:r>
              <w:rPr>
                <w:rFonts w:cs="Calibri"/>
                <w:kern w:val="1"/>
                <w:sz w:val="20"/>
                <w:szCs w:val="20"/>
              </w:rPr>
              <w:t>:</w:t>
            </w:r>
          </w:p>
          <w:p w14:paraId="729C177F" w14:textId="77777777" w:rsidR="006A13AB" w:rsidRDefault="006A13AB" w:rsidP="00E25FE4">
            <w:pPr>
              <w:spacing w:after="120"/>
              <w:jc w:val="both"/>
              <w:rPr>
                <w:rFonts w:cs="Calibri"/>
                <w:b/>
                <w:kern w:val="1"/>
                <w:sz w:val="20"/>
                <w:szCs w:val="20"/>
              </w:rPr>
            </w:pPr>
            <w:r>
              <w:rPr>
                <w:rFonts w:cs="Calibri"/>
                <w:b/>
                <w:kern w:val="1"/>
                <w:sz w:val="20"/>
                <w:szCs w:val="20"/>
              </w:rPr>
              <w:t>Telefon</w:t>
            </w:r>
            <w:r>
              <w:rPr>
                <w:rFonts w:cs="Calibri"/>
                <w:kern w:val="1"/>
                <w:sz w:val="20"/>
                <w:szCs w:val="20"/>
              </w:rPr>
              <w:t>:</w:t>
            </w:r>
          </w:p>
          <w:p w14:paraId="693E4E22" w14:textId="77777777" w:rsidR="006A13AB" w:rsidRDefault="006A13AB" w:rsidP="00E25FE4">
            <w:pPr>
              <w:spacing w:after="120"/>
              <w:jc w:val="both"/>
              <w:rPr>
                <w:rFonts w:cs="Calibri"/>
                <w:b/>
                <w:kern w:val="1"/>
                <w:sz w:val="20"/>
                <w:szCs w:val="20"/>
              </w:rPr>
            </w:pPr>
            <w:r>
              <w:rPr>
                <w:rFonts w:cs="Calibri"/>
                <w:b/>
                <w:kern w:val="1"/>
                <w:sz w:val="20"/>
                <w:szCs w:val="20"/>
              </w:rPr>
              <w:t>Adres e-mail</w:t>
            </w:r>
            <w:r>
              <w:rPr>
                <w:rFonts w:cs="Calibri"/>
                <w:kern w:val="1"/>
                <w:sz w:val="20"/>
                <w:szCs w:val="20"/>
              </w:rPr>
              <w:t>:</w:t>
            </w:r>
          </w:p>
          <w:p w14:paraId="164856E1" w14:textId="77777777" w:rsidR="006A13AB" w:rsidRDefault="006A13AB" w:rsidP="00E25FE4">
            <w:pPr>
              <w:spacing w:after="120"/>
              <w:jc w:val="both"/>
              <w:rPr>
                <w:rFonts w:cs="Calibri"/>
                <w:kern w:val="1"/>
                <w:sz w:val="20"/>
                <w:szCs w:val="20"/>
              </w:rPr>
            </w:pPr>
            <w:r>
              <w:rPr>
                <w:rFonts w:cs="Calibri"/>
                <w:b/>
                <w:kern w:val="1"/>
                <w:sz w:val="20"/>
                <w:szCs w:val="20"/>
              </w:rPr>
              <w:t>Adres internetowy</w:t>
            </w:r>
            <w:r>
              <w:rPr>
                <w:rFonts w:cs="Calibri"/>
                <w:kern w:val="1"/>
                <w:sz w:val="20"/>
                <w:szCs w:val="20"/>
              </w:rPr>
              <w:t xml:space="preserve"> (adres www) (</w:t>
            </w:r>
            <w:r>
              <w:rPr>
                <w:rFonts w:cs="Calibri"/>
                <w:i/>
                <w:kern w:val="1"/>
                <w:sz w:val="20"/>
                <w:szCs w:val="20"/>
              </w:rPr>
              <w:t>jeżeli dotyczy</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039B81F" w14:textId="77777777" w:rsidR="006A13AB" w:rsidRDefault="006A13AB" w:rsidP="00E25FE4">
            <w:pPr>
              <w:spacing w:before="120"/>
              <w:jc w:val="both"/>
              <w:rPr>
                <w:rFonts w:cs="Calibri"/>
                <w:kern w:val="1"/>
                <w:sz w:val="20"/>
                <w:szCs w:val="20"/>
              </w:rPr>
            </w:pPr>
            <w:r>
              <w:rPr>
                <w:rFonts w:cs="Calibri"/>
                <w:kern w:val="1"/>
                <w:sz w:val="20"/>
                <w:szCs w:val="20"/>
              </w:rPr>
              <w:t>……………………………………………………</w:t>
            </w:r>
          </w:p>
          <w:p w14:paraId="71597AEA" w14:textId="77777777" w:rsidR="006A13AB" w:rsidRDefault="006A13AB" w:rsidP="00E25FE4">
            <w:pPr>
              <w:spacing w:before="120"/>
              <w:jc w:val="both"/>
              <w:rPr>
                <w:rFonts w:cs="Calibri"/>
                <w:kern w:val="1"/>
                <w:sz w:val="20"/>
                <w:szCs w:val="20"/>
              </w:rPr>
            </w:pPr>
            <w:r>
              <w:rPr>
                <w:rFonts w:cs="Calibri"/>
                <w:kern w:val="1"/>
                <w:sz w:val="20"/>
                <w:szCs w:val="20"/>
              </w:rPr>
              <w:t>……………………………………………………</w:t>
            </w:r>
          </w:p>
          <w:p w14:paraId="10CD5461" w14:textId="77777777" w:rsidR="006A13AB" w:rsidRDefault="006A13AB" w:rsidP="00E25FE4">
            <w:pPr>
              <w:spacing w:before="120"/>
              <w:jc w:val="both"/>
              <w:rPr>
                <w:rFonts w:cs="Calibri"/>
                <w:kern w:val="1"/>
                <w:sz w:val="20"/>
                <w:szCs w:val="20"/>
              </w:rPr>
            </w:pPr>
            <w:r>
              <w:rPr>
                <w:rFonts w:cs="Calibri"/>
                <w:kern w:val="1"/>
                <w:sz w:val="20"/>
                <w:szCs w:val="20"/>
              </w:rPr>
              <w:t>……………………………………………………</w:t>
            </w:r>
          </w:p>
          <w:p w14:paraId="302AB9F9" w14:textId="77777777" w:rsidR="006A13AB" w:rsidRDefault="006A13AB" w:rsidP="00E25FE4">
            <w:pPr>
              <w:spacing w:before="120"/>
              <w:jc w:val="both"/>
            </w:pPr>
            <w:r>
              <w:rPr>
                <w:rFonts w:cs="Calibri"/>
                <w:kern w:val="1"/>
                <w:sz w:val="20"/>
                <w:szCs w:val="20"/>
              </w:rPr>
              <w:t>……………………………………………………</w:t>
            </w:r>
          </w:p>
        </w:tc>
      </w:tr>
      <w:tr w:rsidR="006A13AB" w14:paraId="6C9C6DC2" w14:textId="77777777" w:rsidTr="00E25FE4">
        <w:tc>
          <w:tcPr>
            <w:tcW w:w="4644" w:type="dxa"/>
            <w:tcBorders>
              <w:top w:val="single" w:sz="4" w:space="0" w:color="000000"/>
              <w:left w:val="single" w:sz="4" w:space="0" w:color="000000"/>
              <w:bottom w:val="single" w:sz="4" w:space="0" w:color="000000"/>
            </w:tcBorders>
            <w:shd w:val="clear" w:color="auto" w:fill="auto"/>
          </w:tcPr>
          <w:p w14:paraId="4E74BD66" w14:textId="77777777" w:rsidR="006A13AB" w:rsidRDefault="006A13AB" w:rsidP="00E25FE4">
            <w:pPr>
              <w:spacing w:before="120" w:after="120"/>
              <w:jc w:val="both"/>
              <w:rPr>
                <w:rFonts w:cs="Calibri"/>
                <w:b/>
                <w:kern w:val="1"/>
                <w:sz w:val="20"/>
                <w:szCs w:val="20"/>
              </w:rPr>
            </w:pPr>
            <w:r>
              <w:rPr>
                <w:rFonts w:cs="Calibri"/>
                <w:b/>
                <w:kern w:val="1"/>
                <w:sz w:val="20"/>
                <w:szCs w:val="20"/>
              </w:rPr>
              <w:t>Informacje ogólne: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F92C4FF"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zaznaczyć odpowiednie, wypełnić, określić</w:t>
            </w:r>
            <w:r>
              <w:rPr>
                <w:rFonts w:cs="Calibri"/>
                <w:b/>
                <w:kern w:val="1"/>
                <w:sz w:val="20"/>
                <w:szCs w:val="20"/>
              </w:rPr>
              <w:t>):</w:t>
            </w:r>
          </w:p>
        </w:tc>
      </w:tr>
      <w:tr w:rsidR="006A13AB" w14:paraId="2918355C" w14:textId="77777777" w:rsidTr="00E25FE4">
        <w:tc>
          <w:tcPr>
            <w:tcW w:w="4644" w:type="dxa"/>
            <w:tcBorders>
              <w:top w:val="single" w:sz="4" w:space="0" w:color="000000"/>
              <w:left w:val="single" w:sz="4" w:space="0" w:color="000000"/>
              <w:bottom w:val="single" w:sz="4" w:space="0" w:color="000000"/>
            </w:tcBorders>
            <w:shd w:val="clear" w:color="auto" w:fill="auto"/>
          </w:tcPr>
          <w:p w14:paraId="482BA6E2" w14:textId="77777777" w:rsidR="006A13AB" w:rsidRDefault="006A13AB" w:rsidP="00E25FE4">
            <w:pPr>
              <w:spacing w:before="120" w:after="120"/>
              <w:rPr>
                <w:rFonts w:cs="Calibri"/>
                <w:kern w:val="1"/>
                <w:sz w:val="20"/>
                <w:szCs w:val="20"/>
              </w:rPr>
            </w:pPr>
            <w:r>
              <w:rPr>
                <w:rFonts w:cs="Calibri"/>
                <w:kern w:val="1"/>
                <w:sz w:val="20"/>
                <w:szCs w:val="20"/>
              </w:rPr>
              <w:t>Czy wykonawca jest mikroprzedsiębiorstwem bądź małym lub średnim przedsiębiorstwem</w:t>
            </w:r>
            <w:r>
              <w:rPr>
                <w:rStyle w:val="Odwoanieprzypisudolnego"/>
                <w:rFonts w:cs="Calibri"/>
                <w:kern w:val="1"/>
                <w:sz w:val="20"/>
                <w:szCs w:val="20"/>
              </w:rPr>
              <w:footnoteReference w:id="7"/>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AE0C3C" w14:textId="77777777" w:rsidR="006A13AB" w:rsidRDefault="006A13AB" w:rsidP="00E25FE4">
            <w:pPr>
              <w:spacing w:before="120" w:after="120"/>
              <w:jc w:val="both"/>
            </w:pPr>
            <w:r>
              <w:rPr>
                <w:rFonts w:cs="Calibri"/>
                <w:kern w:val="1"/>
                <w:sz w:val="20"/>
                <w:szCs w:val="20"/>
              </w:rPr>
              <w:t>[] Tak [] Nie</w:t>
            </w:r>
          </w:p>
        </w:tc>
      </w:tr>
      <w:tr w:rsidR="006A13AB" w14:paraId="0B31CA73" w14:textId="77777777" w:rsidTr="00E25FE4">
        <w:tc>
          <w:tcPr>
            <w:tcW w:w="4644" w:type="dxa"/>
            <w:tcBorders>
              <w:top w:val="single" w:sz="4" w:space="0" w:color="000000"/>
              <w:left w:val="single" w:sz="4" w:space="0" w:color="000000"/>
              <w:bottom w:val="single" w:sz="4" w:space="0" w:color="000000"/>
            </w:tcBorders>
            <w:shd w:val="clear" w:color="auto" w:fill="auto"/>
          </w:tcPr>
          <w:p w14:paraId="20C3E2EA" w14:textId="77777777" w:rsidR="006A13AB" w:rsidRDefault="006A13AB" w:rsidP="00E25FE4">
            <w:pPr>
              <w:spacing w:before="120" w:after="120"/>
              <w:rPr>
                <w:rFonts w:cs="Calibri"/>
                <w:kern w:val="1"/>
                <w:sz w:val="20"/>
                <w:szCs w:val="20"/>
              </w:rPr>
            </w:pPr>
            <w:r>
              <w:rPr>
                <w:rFonts w:cs="Calibri"/>
                <w:b/>
                <w:kern w:val="1"/>
                <w:sz w:val="18"/>
                <w:szCs w:val="18"/>
                <w:u w:val="single"/>
              </w:rPr>
              <w:t>Jedynie w przypadku gdy zamówienie</w:t>
            </w:r>
            <w:r>
              <w:rPr>
                <w:rFonts w:cs="Calibri"/>
                <w:b/>
                <w:kern w:val="1"/>
                <w:sz w:val="18"/>
                <w:szCs w:val="18"/>
              </w:rPr>
              <w:t xml:space="preserve"> </w:t>
            </w:r>
            <w:r>
              <w:rPr>
                <w:rFonts w:cs="Calibri"/>
                <w:b/>
                <w:kern w:val="1"/>
                <w:sz w:val="18"/>
                <w:szCs w:val="18"/>
                <w:u w:val="single"/>
              </w:rPr>
              <w:t>jest zastrzeżone</w:t>
            </w:r>
            <w:r>
              <w:rPr>
                <w:rStyle w:val="Odwoanieprzypisudolnego"/>
                <w:rFonts w:cs="Calibri"/>
                <w:b/>
                <w:kern w:val="1"/>
                <w:sz w:val="18"/>
                <w:szCs w:val="18"/>
                <w:u w:val="single"/>
              </w:rPr>
              <w:footnoteReference w:id="8"/>
            </w:r>
            <w:r>
              <w:rPr>
                <w:rFonts w:cs="Calibri"/>
                <w:b/>
                <w:kern w:val="1"/>
                <w:sz w:val="18"/>
                <w:szCs w:val="18"/>
                <w:u w:val="single"/>
              </w:rPr>
              <w:t>:</w:t>
            </w:r>
            <w:r>
              <w:rPr>
                <w:rFonts w:cs="Calibri"/>
                <w:b/>
                <w:kern w:val="1"/>
                <w:sz w:val="18"/>
                <w:szCs w:val="18"/>
              </w:rPr>
              <w:t xml:space="preserve"> </w:t>
            </w:r>
            <w:r>
              <w:rPr>
                <w:rFonts w:cs="Calibri"/>
                <w:kern w:val="1"/>
                <w:sz w:val="18"/>
                <w:szCs w:val="18"/>
              </w:rPr>
              <w:t>czy wykonawca jest zakładem pracy chronionej, „przedsiębiorstwem społecznym”</w:t>
            </w:r>
            <w:r>
              <w:rPr>
                <w:rStyle w:val="Odwoanieprzypisudolnego"/>
                <w:rFonts w:cs="Calibri"/>
                <w:kern w:val="1"/>
                <w:sz w:val="18"/>
                <w:szCs w:val="18"/>
              </w:rPr>
              <w:footnoteReference w:id="9"/>
            </w:r>
            <w:r>
              <w:rPr>
                <w:rFonts w:cs="Calibri"/>
                <w:kern w:val="1"/>
                <w:sz w:val="18"/>
                <w:szCs w:val="18"/>
              </w:rPr>
              <w:t xml:space="preserve">  lub czy będzie realizował zamówienie w ramach programów zatrudnienia chronionego?</w:t>
            </w:r>
            <w:r>
              <w:rPr>
                <w:rFonts w:cs="Calibri"/>
                <w:kern w:val="1"/>
                <w:sz w:val="18"/>
                <w:szCs w:val="18"/>
              </w:rPr>
              <w:br/>
            </w:r>
            <w:r>
              <w:rPr>
                <w:rFonts w:cs="Calibri"/>
                <w:b/>
                <w:kern w:val="1"/>
                <w:sz w:val="18"/>
                <w:szCs w:val="18"/>
              </w:rPr>
              <w:t>Jeżeli tak,</w:t>
            </w:r>
            <w:r>
              <w:rPr>
                <w:rFonts w:cs="Calibri"/>
                <w:kern w:val="1"/>
                <w:sz w:val="18"/>
                <w:szCs w:val="18"/>
              </w:rPr>
              <w:br/>
            </w:r>
            <w:r>
              <w:rPr>
                <w:rFonts w:cs="Calibri"/>
                <w:kern w:val="1"/>
                <w:sz w:val="16"/>
                <w:szCs w:val="16"/>
              </w:rPr>
              <w:t xml:space="preserve">jaki jest odpowiedni odsetek pracowników niepełnosprawnych lub </w:t>
            </w:r>
            <w:proofErr w:type="spellStart"/>
            <w:r>
              <w:rPr>
                <w:rFonts w:cs="Calibri"/>
                <w:kern w:val="1"/>
                <w:sz w:val="16"/>
                <w:szCs w:val="16"/>
              </w:rPr>
              <w:t>defaworyzowanych</w:t>
            </w:r>
            <w:proofErr w:type="spellEnd"/>
            <w:r>
              <w:rPr>
                <w:rFonts w:cs="Calibri"/>
                <w:kern w:val="1"/>
                <w:sz w:val="16"/>
                <w:szCs w:val="16"/>
              </w:rPr>
              <w:t>?</w:t>
            </w:r>
            <w:r>
              <w:rPr>
                <w:rFonts w:cs="Calibri"/>
                <w:kern w:val="1"/>
                <w:sz w:val="16"/>
                <w:szCs w:val="16"/>
              </w:rPr>
              <w:br/>
              <w:t xml:space="preserve">Jeżeli jest to wymagane, proszę określić, do której kategorii lub których kategorii pracowników niepełnosprawnych lub </w:t>
            </w:r>
            <w:proofErr w:type="spellStart"/>
            <w:r>
              <w:rPr>
                <w:rFonts w:cs="Calibri"/>
                <w:kern w:val="1"/>
                <w:sz w:val="16"/>
                <w:szCs w:val="16"/>
              </w:rPr>
              <w:t>defaworyzowanych</w:t>
            </w:r>
            <w:proofErr w:type="spellEnd"/>
            <w:r>
              <w:rPr>
                <w:rFonts w:cs="Calibri"/>
                <w:kern w:val="1"/>
                <w:sz w:val="16"/>
                <w:szCs w:val="16"/>
              </w:rPr>
              <w:t xml:space="preserve"> należą  dani pracownicy.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5E4F258"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p>
        </w:tc>
      </w:tr>
      <w:tr w:rsidR="006A13AB" w14:paraId="1FB0C6B8" w14:textId="77777777" w:rsidTr="00E25FE4">
        <w:tc>
          <w:tcPr>
            <w:tcW w:w="4644" w:type="dxa"/>
            <w:tcBorders>
              <w:top w:val="single" w:sz="4" w:space="0" w:color="000000"/>
              <w:left w:val="single" w:sz="4" w:space="0" w:color="000000"/>
              <w:bottom w:val="single" w:sz="4" w:space="0" w:color="000000"/>
            </w:tcBorders>
            <w:shd w:val="clear" w:color="auto" w:fill="auto"/>
          </w:tcPr>
          <w:p w14:paraId="10306543" w14:textId="77777777" w:rsidR="006A13AB" w:rsidRDefault="006A13AB" w:rsidP="00E25FE4">
            <w:pPr>
              <w:spacing w:before="120" w:after="120"/>
              <w:rPr>
                <w:rFonts w:cs="Calibri"/>
                <w:kern w:val="1"/>
                <w:sz w:val="20"/>
                <w:szCs w:val="20"/>
              </w:rPr>
            </w:pPr>
            <w:r>
              <w:rPr>
                <w:rFonts w:cs="Calibri"/>
                <w:b/>
                <w:kern w:val="1"/>
                <w:sz w:val="18"/>
                <w:szCs w:val="18"/>
              </w:rPr>
              <w:t>Jeżeli dotyczy</w:t>
            </w:r>
            <w:r>
              <w:rPr>
                <w:rFonts w:cs="Calibri"/>
                <w:kern w:val="1"/>
                <w:sz w:val="18"/>
                <w:szCs w:val="18"/>
              </w:rPr>
              <w:t>, czy wykonawca jest wpisany do urzędowego wykazu zatwierdzonych wykonawców lub posiada równoważne zaświadczenie (np. w ramach krajowego systemu (wstępnego) kwalifikowania)?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A979C2" w14:textId="77777777" w:rsidR="006A13AB" w:rsidRDefault="006A13AB" w:rsidP="00E25FE4">
            <w:pPr>
              <w:spacing w:before="120" w:after="120"/>
              <w:jc w:val="both"/>
            </w:pPr>
            <w:r>
              <w:rPr>
                <w:rFonts w:cs="Calibri"/>
                <w:kern w:val="1"/>
                <w:sz w:val="20"/>
                <w:szCs w:val="20"/>
              </w:rPr>
              <w:t>[] Tak [] Nie [] Nie dotyczy</w:t>
            </w:r>
          </w:p>
        </w:tc>
      </w:tr>
      <w:tr w:rsidR="006A13AB" w14:paraId="13BDDC5A" w14:textId="77777777" w:rsidTr="00E25FE4">
        <w:tc>
          <w:tcPr>
            <w:tcW w:w="4644" w:type="dxa"/>
            <w:tcBorders>
              <w:top w:val="single" w:sz="4" w:space="0" w:color="000000"/>
              <w:left w:val="single" w:sz="4" w:space="0" w:color="000000"/>
              <w:bottom w:val="single" w:sz="4" w:space="0" w:color="000000"/>
            </w:tcBorders>
            <w:shd w:val="clear" w:color="auto" w:fill="auto"/>
          </w:tcPr>
          <w:p w14:paraId="5BC44002" w14:textId="77777777" w:rsidR="006A13AB" w:rsidRDefault="006A13AB" w:rsidP="00E25FE4">
            <w:pPr>
              <w:spacing w:before="120" w:after="120"/>
              <w:rPr>
                <w:rFonts w:cs="Calibri"/>
                <w:kern w:val="1"/>
                <w:sz w:val="16"/>
                <w:szCs w:val="16"/>
              </w:rPr>
            </w:pPr>
            <w:r>
              <w:rPr>
                <w:rFonts w:cs="Calibri"/>
                <w:b/>
                <w:kern w:val="1"/>
                <w:sz w:val="18"/>
                <w:szCs w:val="18"/>
              </w:rPr>
              <w:t>Jeżeli tak</w:t>
            </w:r>
            <w:r>
              <w:rPr>
                <w:rFonts w:cs="Calibri"/>
                <w:kern w:val="1"/>
                <w:sz w:val="18"/>
                <w:szCs w:val="18"/>
              </w:rPr>
              <w:t xml:space="preserve">:                                                                                         </w:t>
            </w:r>
            <w:r>
              <w:rPr>
                <w:rFonts w:cs="Calibri"/>
                <w:b/>
                <w:kern w:val="1"/>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14:paraId="12D86B4A" w14:textId="77777777" w:rsidR="006A13AB" w:rsidRDefault="006A13AB" w:rsidP="00E25FE4">
            <w:pPr>
              <w:spacing w:before="120" w:after="120"/>
              <w:rPr>
                <w:rFonts w:cs="Calibri"/>
                <w:b/>
                <w:kern w:val="1"/>
                <w:sz w:val="18"/>
                <w:szCs w:val="18"/>
              </w:rPr>
            </w:pPr>
            <w:r>
              <w:rPr>
                <w:rFonts w:cs="Calibri"/>
                <w:kern w:val="1"/>
                <w:sz w:val="16"/>
                <w:szCs w:val="16"/>
              </w:rPr>
              <w:lastRenderedPageBreak/>
              <w:t>a) Proszę podać nazwę wykazu lub zaświadczenia i odpowiedni numer rejestracyjny lub numer zaświadczenia, jeżeli dotyczy:</w:t>
            </w:r>
            <w:r>
              <w:rPr>
                <w:rFonts w:cs="Calibri"/>
                <w:kern w:val="1"/>
                <w:sz w:val="16"/>
                <w:szCs w:val="16"/>
              </w:rPr>
              <w:br/>
              <w:t>b) Jeżeli poświadczenie wpisu do wykazu lub wydania zaświadczenia jest dostępne w formie elektronicznej, proszę podać:</w:t>
            </w:r>
            <w:r>
              <w:rPr>
                <w:rFonts w:cs="Calibri"/>
                <w:kern w:val="1"/>
                <w:sz w:val="16"/>
                <w:szCs w:val="16"/>
              </w:rPr>
              <w:br/>
              <w:t>c) Proszę podać dane referencyjne stanowiące podstawę wpisu do wykazu lub wydania zaświadczenia oraz,  w stosownych przypadkach, klasyfikację nadaną w urzędowym wykazie</w:t>
            </w:r>
            <w:r>
              <w:rPr>
                <w:rStyle w:val="Odwoanieprzypisudolnego"/>
                <w:rFonts w:cs="Calibri"/>
                <w:kern w:val="1"/>
                <w:sz w:val="16"/>
                <w:szCs w:val="16"/>
              </w:rPr>
              <w:footnoteReference w:id="10"/>
            </w:r>
            <w:r>
              <w:rPr>
                <w:rFonts w:cs="Calibri"/>
                <w:kern w:val="1"/>
                <w:sz w:val="16"/>
                <w:szCs w:val="16"/>
              </w:rPr>
              <w:t>:</w:t>
            </w:r>
            <w:r>
              <w:rPr>
                <w:rFonts w:cs="Calibri"/>
                <w:kern w:val="1"/>
                <w:sz w:val="16"/>
                <w:szCs w:val="16"/>
              </w:rPr>
              <w:br/>
              <w:t xml:space="preserve">d) Czy wpis do wykazu lub wydane zaświadczenie obejmują wszystkie wymagane kryteria kwalifikacji?                                  </w:t>
            </w:r>
          </w:p>
          <w:p w14:paraId="1398B234" w14:textId="77777777" w:rsidR="006A13AB" w:rsidRDefault="006A13AB" w:rsidP="00E25FE4">
            <w:pPr>
              <w:spacing w:before="120" w:after="120"/>
              <w:rPr>
                <w:rFonts w:cs="Calibri"/>
                <w:kern w:val="1"/>
                <w:sz w:val="20"/>
                <w:szCs w:val="20"/>
              </w:rPr>
            </w:pPr>
            <w:r>
              <w:rPr>
                <w:rFonts w:cs="Calibri"/>
                <w:b/>
                <w:kern w:val="1"/>
                <w:sz w:val="18"/>
                <w:szCs w:val="18"/>
              </w:rPr>
              <w:t>Jeżeli nie:</w:t>
            </w:r>
            <w:r>
              <w:rPr>
                <w:rFonts w:cs="Calibri"/>
                <w:kern w:val="1"/>
                <w:sz w:val="18"/>
                <w:szCs w:val="18"/>
              </w:rPr>
              <w:br/>
            </w:r>
            <w:r>
              <w:rPr>
                <w:rFonts w:cs="Calibri"/>
                <w:b/>
                <w:kern w:val="1"/>
                <w:sz w:val="18"/>
                <w:szCs w:val="18"/>
              </w:rPr>
              <w:t>Proszę dodatkowo uzupełnić brakujące informacje w części IV w sekcjach A, B, C lub D, w zależności od przypadku.</w:t>
            </w:r>
            <w:r>
              <w:rPr>
                <w:rFonts w:cs="Calibri"/>
                <w:kern w:val="1"/>
                <w:sz w:val="18"/>
                <w:szCs w:val="18"/>
              </w:rPr>
              <w:t xml:space="preserve"> </w:t>
            </w:r>
            <w:r>
              <w:rPr>
                <w:rFonts w:cs="Calibri"/>
                <w:kern w:val="1"/>
                <w:sz w:val="18"/>
                <w:szCs w:val="18"/>
              </w:rPr>
              <w:br/>
            </w:r>
            <w:r>
              <w:rPr>
                <w:rFonts w:cs="Calibri"/>
                <w:b/>
                <w:kern w:val="1"/>
                <w:sz w:val="18"/>
                <w:szCs w:val="18"/>
              </w:rPr>
              <w:t>WYŁĄCZNIE jeżeli jest to wymagane w stosownym ogłoszeniu lub dokumentach zamówienia:</w:t>
            </w:r>
            <w:r>
              <w:rPr>
                <w:rFonts w:cs="Calibri"/>
                <w:b/>
                <w:i/>
                <w:kern w:val="1"/>
                <w:sz w:val="18"/>
                <w:szCs w:val="18"/>
              </w:rPr>
              <w:br/>
            </w:r>
            <w:r>
              <w:rPr>
                <w:rFonts w:cs="Calibri"/>
                <w:kern w:val="1"/>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rFonts w:cs="Calibri"/>
                <w:kern w:val="1"/>
                <w:sz w:val="16"/>
                <w:szCs w:val="16"/>
              </w:rPr>
              <w:b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3F930D5" w14:textId="77777777" w:rsidR="006A13AB" w:rsidRDefault="006A13AB" w:rsidP="00E25FE4">
            <w:pPr>
              <w:spacing w:before="120" w:after="120"/>
              <w:rPr>
                <w:rFonts w:eastAsia="Andale Sans UI"/>
                <w:kern w:val="1"/>
                <w:lang w:eastAsia="fa-IR" w:bidi="fa-IR"/>
              </w:rPr>
            </w:pPr>
            <w:r>
              <w:rPr>
                <w:rFonts w:cs="Calibri"/>
                <w:kern w:val="1"/>
                <w:sz w:val="20"/>
                <w:szCs w:val="20"/>
              </w:rPr>
              <w:lastRenderedPageBreak/>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lastRenderedPageBreak/>
              <w:t>a) […………………………………………………]</w:t>
            </w:r>
            <w:r>
              <w:rPr>
                <w:rFonts w:cs="Calibri"/>
                <w:kern w:val="1"/>
                <w:sz w:val="20"/>
                <w:szCs w:val="20"/>
              </w:rPr>
              <w:br/>
              <w:t>b) (adres internetowy, wydający urząd lub organ, dokładne dane referencyjne dokumentacji):</w:t>
            </w:r>
            <w:r>
              <w:rPr>
                <w:rFonts w:cs="Calibri"/>
                <w:kern w:val="1"/>
                <w:sz w:val="20"/>
                <w:szCs w:val="20"/>
              </w:rPr>
              <w:br/>
              <w:t>[……][……][……][……]</w:t>
            </w:r>
            <w:r>
              <w:rPr>
                <w:rFonts w:cs="Calibri"/>
                <w:kern w:val="1"/>
                <w:sz w:val="20"/>
                <w:szCs w:val="20"/>
              </w:rPr>
              <w:br/>
              <w:t>c) […………………………………………………]</w:t>
            </w:r>
            <w:r>
              <w:rPr>
                <w:rFonts w:cs="Calibri"/>
                <w:kern w:val="1"/>
                <w:sz w:val="20"/>
                <w:szCs w:val="20"/>
              </w:rPr>
              <w:br/>
              <w:t>d) []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69D34134" w14:textId="77777777" w:rsidR="006A13AB" w:rsidRDefault="006A13AB" w:rsidP="00E25FE4">
            <w:pPr>
              <w:spacing w:before="120" w:after="120"/>
              <w:rPr>
                <w:rFonts w:eastAsia="Andale Sans UI"/>
                <w:kern w:val="1"/>
                <w:lang w:eastAsia="fa-IR" w:bidi="fa-IR"/>
              </w:rPr>
            </w:pPr>
          </w:p>
          <w:p w14:paraId="68796252" w14:textId="77777777" w:rsidR="006A13AB" w:rsidRDefault="006A13AB" w:rsidP="00E25FE4">
            <w:pPr>
              <w:spacing w:before="120" w:after="120"/>
            </w:pPr>
            <w:r>
              <w:rPr>
                <w:rFonts w:cs="Calibri"/>
                <w:kern w:val="1"/>
                <w:sz w:val="20"/>
                <w:szCs w:val="20"/>
              </w:rPr>
              <w:t>e) [] Tak [] Nie</w:t>
            </w:r>
            <w:r>
              <w:rPr>
                <w:rFonts w:cs="Calibri"/>
                <w:kern w:val="1"/>
                <w:sz w:val="20"/>
                <w:szCs w:val="20"/>
              </w:rPr>
              <w:br/>
            </w:r>
            <w:r>
              <w:rPr>
                <w:rFonts w:cs="Calibri"/>
                <w:kern w:val="1"/>
                <w:sz w:val="20"/>
                <w:szCs w:val="20"/>
              </w:rPr>
              <w:br/>
              <w:t>(adres internetowy, wydający urząd lub organ, dokładne dane referencyjne dokumentacji):</w:t>
            </w:r>
            <w:r>
              <w:rPr>
                <w:rFonts w:cs="Calibri"/>
                <w:kern w:val="1"/>
                <w:sz w:val="20"/>
                <w:szCs w:val="20"/>
              </w:rPr>
              <w:br/>
              <w:t>[……][……][……][……]</w:t>
            </w:r>
          </w:p>
        </w:tc>
      </w:tr>
      <w:tr w:rsidR="006A13AB" w14:paraId="14F32AF5" w14:textId="77777777" w:rsidTr="00E25FE4">
        <w:tc>
          <w:tcPr>
            <w:tcW w:w="4644" w:type="dxa"/>
            <w:tcBorders>
              <w:top w:val="single" w:sz="4" w:space="0" w:color="000000"/>
              <w:left w:val="single" w:sz="4" w:space="0" w:color="000000"/>
              <w:bottom w:val="single" w:sz="4" w:space="0" w:color="000000"/>
            </w:tcBorders>
            <w:shd w:val="clear" w:color="auto" w:fill="auto"/>
          </w:tcPr>
          <w:p w14:paraId="75BB2622" w14:textId="77777777" w:rsidR="006A13AB" w:rsidRDefault="006A13AB" w:rsidP="00E25FE4">
            <w:pPr>
              <w:spacing w:before="120" w:after="120"/>
              <w:jc w:val="both"/>
              <w:rPr>
                <w:rFonts w:cs="Calibri"/>
                <w:b/>
                <w:kern w:val="1"/>
                <w:sz w:val="20"/>
                <w:szCs w:val="20"/>
              </w:rPr>
            </w:pPr>
            <w:r>
              <w:rPr>
                <w:rFonts w:cs="Calibri"/>
                <w:b/>
                <w:kern w:val="1"/>
                <w:sz w:val="20"/>
                <w:szCs w:val="20"/>
              </w:rPr>
              <w:t>Rodzaj uczestnictwa: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7B2E475"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369A6C80" w14:textId="77777777" w:rsidTr="00E25FE4">
        <w:tc>
          <w:tcPr>
            <w:tcW w:w="4644" w:type="dxa"/>
            <w:tcBorders>
              <w:top w:val="single" w:sz="4" w:space="0" w:color="000000"/>
              <w:left w:val="single" w:sz="4" w:space="0" w:color="000000"/>
              <w:bottom w:val="single" w:sz="4" w:space="0" w:color="000000"/>
            </w:tcBorders>
            <w:shd w:val="clear" w:color="auto" w:fill="auto"/>
          </w:tcPr>
          <w:p w14:paraId="4FC3B34C" w14:textId="77777777" w:rsidR="006A13AB" w:rsidRDefault="006A13AB" w:rsidP="00E25FE4">
            <w:pPr>
              <w:spacing w:before="120" w:after="120"/>
              <w:rPr>
                <w:rFonts w:cs="Calibri"/>
                <w:kern w:val="1"/>
                <w:sz w:val="20"/>
                <w:szCs w:val="20"/>
              </w:rPr>
            </w:pPr>
            <w:r>
              <w:rPr>
                <w:rFonts w:cs="Calibri"/>
                <w:b/>
                <w:kern w:val="1"/>
              </w:rPr>
              <w:t>Czy wykonawca bierze udział  w postępowaniu  o udzielenie zamówienia wspólnie z innymi wykonawcami</w:t>
            </w:r>
            <w:r>
              <w:rPr>
                <w:rStyle w:val="Odwoanieprzypisudolnego"/>
                <w:rFonts w:cs="Calibri"/>
                <w:kern w:val="1"/>
                <w:sz w:val="20"/>
                <w:szCs w:val="20"/>
              </w:rPr>
              <w:footnoteReference w:id="11"/>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C25097" w14:textId="77777777" w:rsidR="006A13AB" w:rsidRDefault="006A13AB" w:rsidP="00E25FE4">
            <w:pPr>
              <w:spacing w:before="120" w:after="120"/>
              <w:jc w:val="both"/>
            </w:pPr>
            <w:r>
              <w:rPr>
                <w:rFonts w:cs="Calibri"/>
                <w:kern w:val="1"/>
                <w:sz w:val="20"/>
                <w:szCs w:val="20"/>
              </w:rPr>
              <w:t>[] Tak [] Nie</w:t>
            </w:r>
          </w:p>
        </w:tc>
      </w:tr>
      <w:tr w:rsidR="006A13AB" w14:paraId="29862AB2" w14:textId="77777777" w:rsidTr="00E25FE4">
        <w:tblPrEx>
          <w:tblCellMar>
            <w:left w:w="108" w:type="dxa"/>
            <w:right w:w="108" w:type="dxa"/>
          </w:tblCellMar>
        </w:tblPrEx>
        <w:tc>
          <w:tcPr>
            <w:tcW w:w="9319" w:type="dxa"/>
            <w:gridSpan w:val="2"/>
            <w:tcBorders>
              <w:top w:val="single" w:sz="4" w:space="0" w:color="000000"/>
              <w:left w:val="single" w:sz="4" w:space="0" w:color="000000"/>
              <w:bottom w:val="single" w:sz="4" w:space="0" w:color="000000"/>
              <w:right w:val="single" w:sz="4" w:space="0" w:color="000000"/>
            </w:tcBorders>
            <w:shd w:val="clear" w:color="auto" w:fill="BFBFBF"/>
          </w:tcPr>
          <w:p w14:paraId="5D413474" w14:textId="77777777" w:rsidR="006A13AB" w:rsidRDefault="006A13AB" w:rsidP="00E25FE4">
            <w:pPr>
              <w:spacing w:before="120" w:after="120"/>
              <w:jc w:val="both"/>
            </w:pPr>
            <w:r>
              <w:rPr>
                <w:rFonts w:cs="Calibri"/>
                <w:b/>
                <w:kern w:val="1"/>
                <w:sz w:val="20"/>
                <w:szCs w:val="20"/>
              </w:rPr>
              <w:t>Jeżeli tak, proszę dopilnować, aby pozostali uczestnicy przedstawili odrębne jednolite europejskie dokumenty zamówienia.</w:t>
            </w:r>
          </w:p>
        </w:tc>
      </w:tr>
      <w:tr w:rsidR="006A13AB" w14:paraId="6649C07F" w14:textId="77777777" w:rsidTr="00E25FE4">
        <w:tc>
          <w:tcPr>
            <w:tcW w:w="4644" w:type="dxa"/>
            <w:tcBorders>
              <w:top w:val="single" w:sz="4" w:space="0" w:color="000000"/>
              <w:left w:val="single" w:sz="4" w:space="0" w:color="000000"/>
              <w:bottom w:val="single" w:sz="4" w:space="0" w:color="000000"/>
            </w:tcBorders>
            <w:shd w:val="clear" w:color="auto" w:fill="auto"/>
          </w:tcPr>
          <w:p w14:paraId="1B20BF5D"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w:t>
            </w:r>
            <w:r>
              <w:rPr>
                <w:rFonts w:cs="Calibri"/>
                <w:kern w:val="1"/>
                <w:sz w:val="20"/>
                <w:szCs w:val="20"/>
              </w:rPr>
              <w:br/>
            </w:r>
            <w:r>
              <w:rPr>
                <w:rFonts w:cs="Calibri"/>
                <w:kern w:val="1"/>
                <w:sz w:val="18"/>
                <w:szCs w:val="18"/>
              </w:rPr>
              <w:t>a) Proszę wskazać rolę wykonawcy w grupie (lider, odpowiedzialny za określone zadania itd.):</w:t>
            </w:r>
            <w:r>
              <w:rPr>
                <w:rFonts w:cs="Calibri"/>
                <w:kern w:val="1"/>
                <w:sz w:val="18"/>
                <w:szCs w:val="18"/>
              </w:rPr>
              <w:br/>
              <w:t>b) Proszę wskazać pozostałych wykonawców biorących wspólnie udział w postępowaniu o udzielenie zamówienia:</w:t>
            </w:r>
            <w:r>
              <w:rPr>
                <w:rFonts w:cs="Calibri"/>
                <w:kern w:val="1"/>
                <w:sz w:val="18"/>
                <w:szCs w:val="18"/>
              </w:rPr>
              <w:br/>
              <w:t>c) W stosownych przypadkach nazwa grupy biorącej udział:</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5A1E50" w14:textId="77777777" w:rsidR="006A13AB" w:rsidRDefault="006A13AB" w:rsidP="00E25FE4">
            <w:pPr>
              <w:spacing w:before="120" w:after="120"/>
            </w:pPr>
            <w:r>
              <w:rPr>
                <w:rFonts w:cs="Calibri"/>
                <w:kern w:val="1"/>
                <w:sz w:val="20"/>
                <w:szCs w:val="20"/>
              </w:rPr>
              <w:b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t>c): [……………………………………………….…]</w:t>
            </w:r>
          </w:p>
        </w:tc>
      </w:tr>
      <w:tr w:rsidR="006A13AB" w14:paraId="15E66DD9" w14:textId="77777777" w:rsidTr="00E25FE4">
        <w:tc>
          <w:tcPr>
            <w:tcW w:w="4644" w:type="dxa"/>
            <w:tcBorders>
              <w:top w:val="single" w:sz="4" w:space="0" w:color="000000"/>
              <w:left w:val="single" w:sz="4" w:space="0" w:color="000000"/>
              <w:bottom w:val="single" w:sz="4" w:space="0" w:color="000000"/>
            </w:tcBorders>
            <w:shd w:val="clear" w:color="auto" w:fill="auto"/>
          </w:tcPr>
          <w:p w14:paraId="366AB562" w14:textId="77777777" w:rsidR="006A13AB" w:rsidRDefault="006A13AB" w:rsidP="00E25FE4">
            <w:pPr>
              <w:spacing w:before="120" w:after="120"/>
              <w:rPr>
                <w:rFonts w:cs="Calibri"/>
                <w:b/>
                <w:kern w:val="1"/>
                <w:sz w:val="20"/>
                <w:szCs w:val="20"/>
              </w:rPr>
            </w:pPr>
            <w:r>
              <w:rPr>
                <w:rFonts w:cs="Calibri"/>
                <w:b/>
                <w:kern w:val="1"/>
              </w:rPr>
              <w:t>Części</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6BD43FF" w14:textId="77777777" w:rsidR="006A13AB" w:rsidRDefault="006A13AB" w:rsidP="00E25FE4">
            <w:pPr>
              <w:spacing w:before="120" w:after="120"/>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04B861AB" w14:textId="77777777" w:rsidTr="00E25FE4">
        <w:tc>
          <w:tcPr>
            <w:tcW w:w="4644" w:type="dxa"/>
            <w:tcBorders>
              <w:top w:val="single" w:sz="4" w:space="0" w:color="000000"/>
              <w:left w:val="single" w:sz="4" w:space="0" w:color="000000"/>
              <w:bottom w:val="single" w:sz="4" w:space="0" w:color="000000"/>
            </w:tcBorders>
            <w:shd w:val="clear" w:color="auto" w:fill="auto"/>
          </w:tcPr>
          <w:p w14:paraId="4410DA00" w14:textId="77777777" w:rsidR="006A13AB" w:rsidRDefault="006A13AB" w:rsidP="00E25FE4">
            <w:pPr>
              <w:spacing w:before="120" w:after="120"/>
              <w:rPr>
                <w:rFonts w:cs="Calibri"/>
                <w:kern w:val="1"/>
                <w:sz w:val="20"/>
                <w:szCs w:val="20"/>
              </w:rPr>
            </w:pPr>
            <w:r>
              <w:rPr>
                <w:rFonts w:cs="Calibri"/>
                <w:b/>
                <w:kern w:val="1"/>
                <w:sz w:val="20"/>
                <w:szCs w:val="20"/>
              </w:rPr>
              <w:t xml:space="preserve">W stosownych przypadkach </w:t>
            </w:r>
            <w:r>
              <w:rPr>
                <w:rFonts w:cs="Calibri"/>
                <w:b/>
                <w:kern w:val="1"/>
                <w:sz w:val="20"/>
                <w:szCs w:val="20"/>
                <w:u w:val="single"/>
              </w:rPr>
              <w:t>wskazanie części zamówienia, w odniesieniu do której (których) wykonawca zamierza złożyć ofertę</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588065E" w14:textId="77777777" w:rsidR="006A13AB" w:rsidRDefault="006A13AB" w:rsidP="00E25FE4">
            <w:pPr>
              <w:snapToGrid w:val="0"/>
              <w:spacing w:before="120" w:after="120"/>
              <w:rPr>
                <w:rFonts w:cs="Calibri"/>
                <w:kern w:val="1"/>
                <w:sz w:val="20"/>
                <w:szCs w:val="20"/>
              </w:rPr>
            </w:pPr>
          </w:p>
          <w:p w14:paraId="5E693237" w14:textId="77777777" w:rsidR="006A13AB" w:rsidRDefault="006A13AB" w:rsidP="00E25FE4">
            <w:pPr>
              <w:spacing w:before="120" w:after="120"/>
            </w:pPr>
            <w:r>
              <w:rPr>
                <w:rFonts w:cs="Calibri"/>
                <w:kern w:val="1"/>
                <w:sz w:val="20"/>
                <w:szCs w:val="20"/>
              </w:rPr>
              <w:t>[ ……………………………………………………  ]</w:t>
            </w:r>
          </w:p>
        </w:tc>
      </w:tr>
    </w:tbl>
    <w:p w14:paraId="30879000" w14:textId="77777777" w:rsidR="006A13AB" w:rsidRDefault="006A13AB" w:rsidP="006A13AB">
      <w:pPr>
        <w:sectPr w:rsidR="006A13AB" w:rsidSect="000D2208">
          <w:headerReference w:type="even" r:id="rId31"/>
          <w:headerReference w:type="default" r:id="rId32"/>
          <w:footerReference w:type="even" r:id="rId33"/>
          <w:footerReference w:type="default" r:id="rId34"/>
          <w:headerReference w:type="first" r:id="rId35"/>
          <w:footerReference w:type="first" r:id="rId36"/>
          <w:pgSz w:w="11906" w:h="16838"/>
          <w:pgMar w:top="1417" w:right="1417" w:bottom="993" w:left="1417" w:header="720" w:footer="708" w:gutter="0"/>
          <w:cols w:space="708"/>
          <w:docGrid w:linePitch="600" w:charSpace="36864"/>
        </w:sectPr>
      </w:pPr>
    </w:p>
    <w:p w14:paraId="5BAC104A" w14:textId="77777777" w:rsidR="006A13AB" w:rsidRDefault="006A13AB" w:rsidP="006A13AB">
      <w:pPr>
        <w:keepNext/>
        <w:spacing w:before="120" w:after="120"/>
        <w:jc w:val="center"/>
        <w:rPr>
          <w:rFonts w:cs="Calibri"/>
          <w:b/>
          <w:i/>
          <w:kern w:val="1"/>
          <w:sz w:val="18"/>
          <w:szCs w:val="18"/>
        </w:rPr>
      </w:pPr>
      <w:r>
        <w:rPr>
          <w:rFonts w:cs="Calibri"/>
          <w:smallCaps/>
          <w:kern w:val="1"/>
        </w:rPr>
        <w:lastRenderedPageBreak/>
        <w:t xml:space="preserve">B: </w:t>
      </w:r>
      <w:r>
        <w:rPr>
          <w:rFonts w:cs="Calibri"/>
          <w:b/>
          <w:smallCaps/>
          <w:kern w:val="1"/>
        </w:rPr>
        <w:t>Informacje na temat przedstawicieli wykonawcy</w:t>
      </w:r>
    </w:p>
    <w:p w14:paraId="72F9BAE0"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both"/>
        <w:rPr>
          <w:rFonts w:cs="Calibri"/>
          <w:b/>
          <w:kern w:val="1"/>
          <w:sz w:val="20"/>
          <w:szCs w:val="20"/>
        </w:rPr>
      </w:pPr>
      <w:r>
        <w:rPr>
          <w:rFonts w:cs="Calibri"/>
          <w:b/>
          <w:i/>
          <w:kern w:val="1"/>
          <w:sz w:val="18"/>
          <w:szCs w:val="18"/>
        </w:rPr>
        <w:t>W stosownych przypadkach proszę podać imię i nazwisko</w:t>
      </w:r>
      <w:r>
        <w:rPr>
          <w:rFonts w:cs="Calibri"/>
          <w:i/>
          <w:kern w:val="1"/>
          <w:sz w:val="18"/>
          <w:szCs w:val="18"/>
        </w:rPr>
        <w:t xml:space="preserve"> (imiona i nazwiska) oraz adres(-y) </w:t>
      </w:r>
      <w:r>
        <w:rPr>
          <w:rFonts w:cs="Calibri"/>
          <w:b/>
          <w:i/>
          <w:kern w:val="1"/>
          <w:sz w:val="18"/>
          <w:szCs w:val="18"/>
        </w:rPr>
        <w:t>osoby (osób) upoważnionej(-</w:t>
      </w:r>
      <w:proofErr w:type="spellStart"/>
      <w:r>
        <w:rPr>
          <w:rFonts w:cs="Calibri"/>
          <w:b/>
          <w:i/>
          <w:kern w:val="1"/>
          <w:sz w:val="18"/>
          <w:szCs w:val="18"/>
        </w:rPr>
        <w:t>ych</w:t>
      </w:r>
      <w:proofErr w:type="spellEnd"/>
      <w:r>
        <w:rPr>
          <w:rFonts w:cs="Calibri"/>
          <w:b/>
          <w:i/>
          <w:kern w:val="1"/>
          <w:sz w:val="18"/>
          <w:szCs w:val="18"/>
        </w:rPr>
        <w:t>) do reprezentowania wykonawcy na potrzeby niniejszego postępowania  o udzielenie zamówienia:</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36D91779" w14:textId="77777777" w:rsidTr="00E25FE4">
        <w:tc>
          <w:tcPr>
            <w:tcW w:w="4644" w:type="dxa"/>
            <w:tcBorders>
              <w:top w:val="single" w:sz="4" w:space="0" w:color="000000"/>
              <w:left w:val="single" w:sz="4" w:space="0" w:color="000000"/>
              <w:bottom w:val="single" w:sz="4" w:space="0" w:color="000000"/>
            </w:tcBorders>
            <w:shd w:val="clear" w:color="auto" w:fill="auto"/>
          </w:tcPr>
          <w:p w14:paraId="718314F7" w14:textId="77777777" w:rsidR="006A13AB" w:rsidRDefault="006A13AB" w:rsidP="00E25FE4">
            <w:pPr>
              <w:spacing w:before="120" w:after="120"/>
              <w:rPr>
                <w:rFonts w:cs="Calibri"/>
                <w:b/>
                <w:kern w:val="1"/>
                <w:sz w:val="20"/>
                <w:szCs w:val="20"/>
              </w:rPr>
            </w:pPr>
            <w:r>
              <w:rPr>
                <w:rFonts w:cs="Calibri"/>
                <w:b/>
                <w:kern w:val="1"/>
                <w:sz w:val="20"/>
                <w:szCs w:val="20"/>
              </w:rPr>
              <w:t>Osoby upoważnione do reprezentowania,                        o ile istnieją:</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C82FA8" w14:textId="77777777" w:rsidR="006A13AB" w:rsidRDefault="006A13AB" w:rsidP="00E25FE4">
            <w:pPr>
              <w:spacing w:before="120" w:after="120"/>
              <w:jc w:val="both"/>
            </w:pPr>
            <w:r>
              <w:rPr>
                <w:rFonts w:cs="Calibri"/>
                <w:b/>
                <w:kern w:val="1"/>
                <w:sz w:val="20"/>
                <w:szCs w:val="20"/>
              </w:rPr>
              <w:t>Odpowiedź (</w:t>
            </w:r>
            <w:r>
              <w:rPr>
                <w:rFonts w:cs="Calibri"/>
                <w:kern w:val="1"/>
                <w:sz w:val="20"/>
                <w:szCs w:val="20"/>
              </w:rPr>
              <w:t>wypełnić, określić)</w:t>
            </w:r>
            <w:r>
              <w:rPr>
                <w:rFonts w:cs="Calibri"/>
                <w:b/>
                <w:kern w:val="1"/>
                <w:sz w:val="20"/>
                <w:szCs w:val="20"/>
              </w:rPr>
              <w:t>:</w:t>
            </w:r>
          </w:p>
        </w:tc>
      </w:tr>
      <w:tr w:rsidR="006A13AB" w14:paraId="61E3EE77" w14:textId="77777777" w:rsidTr="00E25FE4">
        <w:tc>
          <w:tcPr>
            <w:tcW w:w="4644" w:type="dxa"/>
            <w:tcBorders>
              <w:top w:val="single" w:sz="4" w:space="0" w:color="000000"/>
              <w:left w:val="single" w:sz="4" w:space="0" w:color="000000"/>
              <w:bottom w:val="single" w:sz="4" w:space="0" w:color="000000"/>
            </w:tcBorders>
            <w:shd w:val="clear" w:color="auto" w:fill="auto"/>
          </w:tcPr>
          <w:p w14:paraId="416655D2" w14:textId="77777777" w:rsidR="006A13AB" w:rsidRDefault="006A13AB" w:rsidP="00E25FE4">
            <w:pPr>
              <w:spacing w:before="120" w:after="120"/>
              <w:rPr>
                <w:rFonts w:cs="Calibri"/>
                <w:kern w:val="1"/>
                <w:sz w:val="20"/>
                <w:szCs w:val="20"/>
              </w:rPr>
            </w:pPr>
            <w:r>
              <w:rPr>
                <w:rFonts w:cs="Calibri"/>
                <w:kern w:val="1"/>
                <w:sz w:val="20"/>
                <w:szCs w:val="20"/>
              </w:rPr>
              <w:t xml:space="preserve">Imię i nazwisko, </w:t>
            </w:r>
            <w:r>
              <w:rPr>
                <w:rFonts w:cs="Calibri"/>
                <w:kern w:val="1"/>
                <w:sz w:val="20"/>
                <w:szCs w:val="20"/>
              </w:rPr>
              <w:br/>
            </w:r>
            <w:r>
              <w:rPr>
                <w:rFonts w:cs="Calibri"/>
                <w:kern w:val="1"/>
                <w:sz w:val="18"/>
                <w:szCs w:val="18"/>
              </w:rPr>
              <w:t>wraz z datą i miejscem urodzenia, jeżeli są wymagane: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DF74377" w14:textId="77777777" w:rsidR="006A13AB" w:rsidRDefault="006A13AB" w:rsidP="00E25FE4">
            <w:pPr>
              <w:spacing w:before="120" w:after="120"/>
              <w:jc w:val="both"/>
            </w:pPr>
            <w:r>
              <w:rPr>
                <w:rFonts w:cs="Calibri"/>
                <w:kern w:val="1"/>
                <w:sz w:val="20"/>
                <w:szCs w:val="20"/>
              </w:rPr>
              <w:t>[………………………………………………….…],</w:t>
            </w:r>
            <w:r>
              <w:rPr>
                <w:rFonts w:cs="Calibri"/>
                <w:kern w:val="1"/>
                <w:sz w:val="20"/>
                <w:szCs w:val="20"/>
              </w:rPr>
              <w:br/>
              <w:t>[………………………………………………….…]</w:t>
            </w:r>
          </w:p>
        </w:tc>
      </w:tr>
      <w:tr w:rsidR="006A13AB" w14:paraId="2E4EBA15" w14:textId="77777777" w:rsidTr="00E25FE4">
        <w:tc>
          <w:tcPr>
            <w:tcW w:w="4644" w:type="dxa"/>
            <w:tcBorders>
              <w:top w:val="single" w:sz="4" w:space="0" w:color="000000"/>
              <w:left w:val="single" w:sz="4" w:space="0" w:color="000000"/>
              <w:bottom w:val="single" w:sz="4" w:space="0" w:color="000000"/>
            </w:tcBorders>
            <w:shd w:val="clear" w:color="auto" w:fill="auto"/>
          </w:tcPr>
          <w:p w14:paraId="00403AF4" w14:textId="77777777" w:rsidR="006A13AB" w:rsidRDefault="006A13AB" w:rsidP="00E25FE4">
            <w:pPr>
              <w:spacing w:before="120" w:after="120"/>
              <w:jc w:val="both"/>
              <w:rPr>
                <w:rFonts w:cs="Calibri"/>
                <w:kern w:val="1"/>
                <w:sz w:val="20"/>
                <w:szCs w:val="20"/>
              </w:rPr>
            </w:pPr>
            <w:r>
              <w:rPr>
                <w:rFonts w:cs="Calibri"/>
                <w:kern w:val="1"/>
                <w:sz w:val="20"/>
                <w:szCs w:val="20"/>
              </w:rPr>
              <w:t>Stanowisko/Działający(-a) jako: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B224F73" w14:textId="77777777" w:rsidR="006A13AB" w:rsidRDefault="006A13AB" w:rsidP="00E25FE4">
            <w:pPr>
              <w:spacing w:before="120" w:after="120"/>
              <w:jc w:val="both"/>
            </w:pPr>
            <w:r>
              <w:rPr>
                <w:rFonts w:cs="Calibri"/>
                <w:kern w:val="1"/>
                <w:sz w:val="20"/>
                <w:szCs w:val="20"/>
              </w:rPr>
              <w:t>[……………………………………………………]</w:t>
            </w:r>
          </w:p>
        </w:tc>
      </w:tr>
      <w:tr w:rsidR="006A13AB" w14:paraId="41A73A5B" w14:textId="77777777" w:rsidTr="00E25FE4">
        <w:tc>
          <w:tcPr>
            <w:tcW w:w="4644" w:type="dxa"/>
            <w:tcBorders>
              <w:top w:val="single" w:sz="4" w:space="0" w:color="000000"/>
              <w:left w:val="single" w:sz="4" w:space="0" w:color="000000"/>
              <w:bottom w:val="single" w:sz="4" w:space="0" w:color="000000"/>
            </w:tcBorders>
            <w:shd w:val="clear" w:color="auto" w:fill="auto"/>
          </w:tcPr>
          <w:p w14:paraId="1D458E8C" w14:textId="77777777" w:rsidR="006A13AB" w:rsidRDefault="006A13AB" w:rsidP="00E25FE4">
            <w:pPr>
              <w:spacing w:before="120" w:after="120"/>
              <w:jc w:val="both"/>
              <w:rPr>
                <w:rFonts w:cs="Calibri"/>
                <w:kern w:val="1"/>
                <w:sz w:val="20"/>
                <w:szCs w:val="20"/>
              </w:rPr>
            </w:pPr>
            <w:r>
              <w:rPr>
                <w:rFonts w:cs="Calibri"/>
                <w:kern w:val="1"/>
                <w:sz w:val="20"/>
                <w:szCs w:val="20"/>
              </w:rPr>
              <w:t>Adres pocztowy:</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07A5F50" w14:textId="77777777" w:rsidR="006A13AB" w:rsidRDefault="006A13AB" w:rsidP="00E25FE4">
            <w:pPr>
              <w:spacing w:before="120" w:after="120"/>
              <w:jc w:val="both"/>
            </w:pPr>
            <w:r>
              <w:rPr>
                <w:rFonts w:cs="Calibri"/>
                <w:kern w:val="1"/>
                <w:sz w:val="20"/>
                <w:szCs w:val="20"/>
              </w:rPr>
              <w:t>[……………………………………………………]</w:t>
            </w:r>
          </w:p>
        </w:tc>
      </w:tr>
      <w:tr w:rsidR="006A13AB" w14:paraId="5D938FBF" w14:textId="77777777" w:rsidTr="00E25FE4">
        <w:tc>
          <w:tcPr>
            <w:tcW w:w="4644" w:type="dxa"/>
            <w:tcBorders>
              <w:top w:val="single" w:sz="4" w:space="0" w:color="000000"/>
              <w:left w:val="single" w:sz="4" w:space="0" w:color="000000"/>
              <w:bottom w:val="single" w:sz="4" w:space="0" w:color="000000"/>
            </w:tcBorders>
            <w:shd w:val="clear" w:color="auto" w:fill="auto"/>
          </w:tcPr>
          <w:p w14:paraId="47769B09" w14:textId="77777777" w:rsidR="006A13AB" w:rsidRDefault="006A13AB" w:rsidP="00E25FE4">
            <w:pPr>
              <w:spacing w:before="120" w:after="120"/>
              <w:jc w:val="both"/>
              <w:rPr>
                <w:rFonts w:cs="Calibri"/>
                <w:kern w:val="1"/>
                <w:sz w:val="20"/>
                <w:szCs w:val="20"/>
              </w:rPr>
            </w:pPr>
            <w:r>
              <w:rPr>
                <w:rFonts w:cs="Calibri"/>
                <w:kern w:val="1"/>
                <w:sz w:val="20"/>
                <w:szCs w:val="20"/>
              </w:rPr>
              <w:t>Telefon:</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C268A47" w14:textId="77777777" w:rsidR="006A13AB" w:rsidRDefault="006A13AB" w:rsidP="00E25FE4">
            <w:pPr>
              <w:spacing w:before="120" w:after="120"/>
              <w:jc w:val="both"/>
            </w:pPr>
            <w:r>
              <w:rPr>
                <w:rFonts w:cs="Calibri"/>
                <w:kern w:val="1"/>
                <w:sz w:val="20"/>
                <w:szCs w:val="20"/>
              </w:rPr>
              <w:t>[……………………………………………………]</w:t>
            </w:r>
          </w:p>
        </w:tc>
      </w:tr>
      <w:tr w:rsidR="006A13AB" w14:paraId="6E197EC7" w14:textId="77777777" w:rsidTr="00E25FE4">
        <w:tc>
          <w:tcPr>
            <w:tcW w:w="4644" w:type="dxa"/>
            <w:tcBorders>
              <w:top w:val="single" w:sz="4" w:space="0" w:color="000000"/>
              <w:left w:val="single" w:sz="4" w:space="0" w:color="000000"/>
              <w:bottom w:val="single" w:sz="4" w:space="0" w:color="000000"/>
            </w:tcBorders>
            <w:shd w:val="clear" w:color="auto" w:fill="auto"/>
          </w:tcPr>
          <w:p w14:paraId="00FE76F2" w14:textId="77777777" w:rsidR="006A13AB" w:rsidRDefault="006A13AB" w:rsidP="00E25FE4">
            <w:pPr>
              <w:spacing w:before="120" w:after="120"/>
              <w:jc w:val="both"/>
              <w:rPr>
                <w:rFonts w:cs="Calibri"/>
                <w:kern w:val="1"/>
                <w:sz w:val="20"/>
                <w:szCs w:val="20"/>
              </w:rPr>
            </w:pPr>
            <w:r>
              <w:rPr>
                <w:rFonts w:cs="Calibri"/>
                <w:kern w:val="1"/>
                <w:sz w:val="20"/>
                <w:szCs w:val="20"/>
              </w:rPr>
              <w:t>Adres e-mail: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D25CC40" w14:textId="77777777" w:rsidR="006A13AB" w:rsidRDefault="006A13AB" w:rsidP="00E25FE4">
            <w:pPr>
              <w:spacing w:before="120" w:after="120"/>
              <w:jc w:val="both"/>
            </w:pPr>
            <w:r>
              <w:rPr>
                <w:rFonts w:cs="Calibri"/>
                <w:kern w:val="1"/>
                <w:sz w:val="20"/>
                <w:szCs w:val="20"/>
              </w:rPr>
              <w:t>[……………………………………………………]</w:t>
            </w:r>
          </w:p>
        </w:tc>
      </w:tr>
      <w:tr w:rsidR="006A13AB" w14:paraId="43016798" w14:textId="77777777" w:rsidTr="00E25FE4">
        <w:tc>
          <w:tcPr>
            <w:tcW w:w="4644" w:type="dxa"/>
            <w:tcBorders>
              <w:top w:val="single" w:sz="4" w:space="0" w:color="000000"/>
              <w:left w:val="single" w:sz="4" w:space="0" w:color="000000"/>
              <w:bottom w:val="single" w:sz="4" w:space="0" w:color="000000"/>
            </w:tcBorders>
            <w:shd w:val="clear" w:color="auto" w:fill="auto"/>
          </w:tcPr>
          <w:p w14:paraId="63218131" w14:textId="77777777" w:rsidR="006A13AB" w:rsidRDefault="006A13AB" w:rsidP="00E25FE4">
            <w:pPr>
              <w:spacing w:before="120" w:after="120"/>
              <w:rPr>
                <w:rFonts w:cs="Calibri"/>
                <w:kern w:val="1"/>
                <w:sz w:val="20"/>
                <w:szCs w:val="20"/>
              </w:rPr>
            </w:pPr>
            <w:r>
              <w:rPr>
                <w:rFonts w:cs="Calibri"/>
                <w:kern w:val="1"/>
                <w:sz w:val="18"/>
                <w:szCs w:val="18"/>
              </w:rPr>
              <w:t>W razie potrzeby proszę podać szczegółowe informacje dotyczące przedstawicielstwa (jego form, zakresu, celu itd.):</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7661A08" w14:textId="77777777" w:rsidR="006A13AB" w:rsidRDefault="006A13AB" w:rsidP="00E25FE4">
            <w:pPr>
              <w:spacing w:before="120" w:after="120"/>
              <w:jc w:val="both"/>
            </w:pPr>
            <w:r>
              <w:rPr>
                <w:rFonts w:cs="Calibri"/>
                <w:kern w:val="1"/>
                <w:sz w:val="20"/>
                <w:szCs w:val="20"/>
              </w:rPr>
              <w:t>[……………………………………………………]</w:t>
            </w:r>
          </w:p>
        </w:tc>
      </w:tr>
    </w:tbl>
    <w:p w14:paraId="27EFFF06" w14:textId="77777777" w:rsidR="006A13AB" w:rsidRDefault="006A13AB" w:rsidP="006A13AB">
      <w:pPr>
        <w:keepNext/>
        <w:spacing w:before="120" w:after="360"/>
        <w:jc w:val="center"/>
        <w:rPr>
          <w:rFonts w:cs="Calibri"/>
          <w:b/>
          <w:kern w:val="1"/>
          <w:sz w:val="20"/>
          <w:szCs w:val="20"/>
        </w:rPr>
      </w:pPr>
      <w:r>
        <w:rPr>
          <w:rFonts w:cs="Calibri"/>
          <w:smallCaps/>
          <w:kern w:val="1"/>
          <w:sz w:val="20"/>
          <w:szCs w:val="20"/>
        </w:rPr>
        <w:t xml:space="preserve">C: </w:t>
      </w:r>
      <w:r>
        <w:rPr>
          <w:rFonts w:cs="Calibri"/>
          <w:b/>
          <w:smallCaps/>
          <w:kern w:val="1"/>
          <w:sz w:val="20"/>
          <w:szCs w:val="20"/>
        </w:rPr>
        <w:t>Informacje na temat polegania na zdolności innych podmiotów</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DC7AC9D" w14:textId="77777777" w:rsidTr="00E25FE4">
        <w:tc>
          <w:tcPr>
            <w:tcW w:w="4644" w:type="dxa"/>
            <w:tcBorders>
              <w:top w:val="single" w:sz="4" w:space="0" w:color="000000"/>
              <w:left w:val="single" w:sz="4" w:space="0" w:color="000000"/>
              <w:bottom w:val="single" w:sz="4" w:space="0" w:color="000000"/>
            </w:tcBorders>
            <w:shd w:val="clear" w:color="auto" w:fill="auto"/>
          </w:tcPr>
          <w:p w14:paraId="3D1743A0" w14:textId="77777777" w:rsidR="006A13AB" w:rsidRDefault="006A13AB" w:rsidP="00E25FE4">
            <w:pPr>
              <w:spacing w:before="120" w:after="120"/>
              <w:jc w:val="both"/>
              <w:rPr>
                <w:rFonts w:cs="Calibri"/>
                <w:b/>
                <w:kern w:val="1"/>
                <w:sz w:val="20"/>
                <w:szCs w:val="20"/>
              </w:rPr>
            </w:pPr>
            <w:r>
              <w:rPr>
                <w:rFonts w:cs="Calibri"/>
                <w:b/>
                <w:kern w:val="1"/>
                <w:sz w:val="20"/>
                <w:szCs w:val="20"/>
              </w:rPr>
              <w:t>Zależność od innych podmiotów: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08A1EAD"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2BC0CAD6" w14:textId="77777777" w:rsidTr="00E25FE4">
        <w:tc>
          <w:tcPr>
            <w:tcW w:w="4644" w:type="dxa"/>
            <w:tcBorders>
              <w:top w:val="single" w:sz="4" w:space="0" w:color="000000"/>
              <w:left w:val="single" w:sz="4" w:space="0" w:color="000000"/>
              <w:bottom w:val="single" w:sz="4" w:space="0" w:color="000000"/>
            </w:tcBorders>
            <w:shd w:val="clear" w:color="auto" w:fill="auto"/>
          </w:tcPr>
          <w:p w14:paraId="4035CDBD" w14:textId="77777777" w:rsidR="006A13AB" w:rsidRDefault="006A13AB" w:rsidP="00E25FE4">
            <w:pPr>
              <w:spacing w:before="120" w:after="120"/>
              <w:jc w:val="both"/>
              <w:rPr>
                <w:rFonts w:cs="Calibri"/>
                <w:kern w:val="1"/>
                <w:sz w:val="20"/>
                <w:szCs w:val="20"/>
              </w:rPr>
            </w:pPr>
            <w:r>
              <w:rPr>
                <w:rFonts w:cs="Calibri"/>
                <w:kern w:val="1"/>
                <w:sz w:val="18"/>
                <w:szCs w:val="18"/>
              </w:rPr>
              <w:t>Czy wykonawca polega na zdolności innych podmiotów w celu spełnienia kryteriów kwalifikacji określonych poniżej w części IV oraz (ewentualnych) kryteriów i zasad określonych poniżej w części V?</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B22A92B" w14:textId="77777777" w:rsidR="006A13AB" w:rsidRDefault="006A13AB" w:rsidP="00E25FE4">
            <w:pPr>
              <w:spacing w:before="120" w:after="120"/>
              <w:jc w:val="both"/>
            </w:pPr>
            <w:r>
              <w:rPr>
                <w:rFonts w:cs="Calibri"/>
                <w:kern w:val="1"/>
                <w:sz w:val="20"/>
                <w:szCs w:val="20"/>
              </w:rPr>
              <w:t>[] Tak [] Nie</w:t>
            </w:r>
          </w:p>
        </w:tc>
      </w:tr>
    </w:tbl>
    <w:p w14:paraId="1E324318" w14:textId="77777777" w:rsidR="006A13AB" w:rsidRDefault="006A13AB" w:rsidP="006A13AB">
      <w:pPr>
        <w:pBdr>
          <w:top w:val="single" w:sz="4" w:space="0" w:color="000000"/>
          <w:left w:val="single" w:sz="4" w:space="10" w:color="000000"/>
          <w:bottom w:val="single" w:sz="4" w:space="0" w:color="000000"/>
          <w:right w:val="single" w:sz="4" w:space="0" w:color="000000"/>
        </w:pBdr>
        <w:spacing w:before="120" w:after="120"/>
        <w:jc w:val="both"/>
        <w:rPr>
          <w:rFonts w:cs="Calibri"/>
          <w:smallCaps/>
          <w:kern w:val="1"/>
        </w:rPr>
      </w:pPr>
      <w:r>
        <w:rPr>
          <w:rFonts w:cs="Calibri"/>
          <w:b/>
          <w:kern w:val="1"/>
          <w:sz w:val="16"/>
          <w:szCs w:val="16"/>
        </w:rPr>
        <w:t>Jeżeli tak</w:t>
      </w:r>
      <w:r>
        <w:rPr>
          <w:rFonts w:cs="Calibri"/>
          <w:kern w:val="1"/>
          <w:sz w:val="16"/>
          <w:szCs w:val="16"/>
        </w:rPr>
        <w:t xml:space="preserve">, proszę przedstawić – </w:t>
      </w:r>
      <w:r>
        <w:rPr>
          <w:rFonts w:cs="Calibri"/>
          <w:b/>
          <w:kern w:val="1"/>
          <w:sz w:val="16"/>
          <w:szCs w:val="16"/>
        </w:rPr>
        <w:t>dla każdego</w:t>
      </w:r>
      <w:r>
        <w:rPr>
          <w:rFonts w:cs="Calibri"/>
          <w:kern w:val="1"/>
          <w:sz w:val="16"/>
          <w:szCs w:val="16"/>
        </w:rPr>
        <w:t xml:space="preserve"> z podmiotów, których to dotyczy – odrębny formularz jednolitego europejskiego dokumentu zamówienia zawierający informacje wymagane w </w:t>
      </w:r>
      <w:r>
        <w:rPr>
          <w:rFonts w:cs="Calibri"/>
          <w:b/>
          <w:kern w:val="1"/>
          <w:sz w:val="16"/>
          <w:szCs w:val="16"/>
        </w:rPr>
        <w:t>niniejszej części sekcja A i B oraz w części III</w:t>
      </w:r>
      <w:r>
        <w:rPr>
          <w:rFonts w:cs="Calibri"/>
          <w:kern w:val="1"/>
          <w:sz w:val="16"/>
          <w:szCs w:val="16"/>
        </w:rPr>
        <w:t xml:space="preserve">, należycie wypełniony i podpisany przez dane podmioty. </w:t>
      </w:r>
      <w:r>
        <w:rPr>
          <w:rFonts w:cs="Calibri"/>
          <w:kern w:val="1"/>
          <w:sz w:val="16"/>
          <w:szCs w:val="16"/>
        </w:rPr>
        <w:br/>
        <w:t>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O ile ma to znaczenie dla określonych zdolności, na których polega wykonawca, proszę dołączyć  – dla każdego z podmiotów, których to dotyczy – informacje wymagane w częściach IV i V</w:t>
      </w:r>
      <w:r>
        <w:rPr>
          <w:rStyle w:val="Odwoanieprzypisudolnego"/>
          <w:rFonts w:cs="Calibri"/>
          <w:kern w:val="1"/>
          <w:sz w:val="16"/>
          <w:szCs w:val="16"/>
        </w:rPr>
        <w:footnoteReference w:id="12"/>
      </w:r>
      <w:r>
        <w:rPr>
          <w:rFonts w:cs="Calibri"/>
          <w:kern w:val="1"/>
          <w:sz w:val="16"/>
          <w:szCs w:val="16"/>
        </w:rPr>
        <w:t>.</w:t>
      </w:r>
    </w:p>
    <w:p w14:paraId="0944B0E9" w14:textId="77777777" w:rsidR="006A13AB" w:rsidRDefault="006A13AB" w:rsidP="006A13AB">
      <w:pPr>
        <w:keepNext/>
        <w:spacing w:before="120" w:after="360"/>
        <w:jc w:val="center"/>
        <w:rPr>
          <w:rFonts w:cs="Calibri"/>
          <w:b/>
          <w:kern w:val="1"/>
          <w:sz w:val="20"/>
          <w:szCs w:val="20"/>
        </w:rPr>
      </w:pPr>
      <w:r>
        <w:rPr>
          <w:rFonts w:cs="Calibri"/>
          <w:smallCaps/>
          <w:kern w:val="1"/>
        </w:rPr>
        <w:t xml:space="preserve">D: </w:t>
      </w:r>
      <w:r>
        <w:rPr>
          <w:rFonts w:cs="Calibri"/>
          <w:b/>
          <w:smallCaps/>
          <w:kern w:val="1"/>
        </w:rPr>
        <w:t>Informacje dotyczące podwykonawców, na których zdolności wykonawca nie polega</w:t>
      </w:r>
    </w:p>
    <w:p w14:paraId="2B438F2C" w14:textId="77777777" w:rsidR="006A13AB" w:rsidRDefault="006A13AB" w:rsidP="006A13AB">
      <w:pPr>
        <w:pBdr>
          <w:top w:val="single" w:sz="4" w:space="0" w:color="000000"/>
          <w:left w:val="single" w:sz="4" w:space="11" w:color="000000"/>
          <w:bottom w:val="single" w:sz="4" w:space="0" w:color="000000"/>
          <w:right w:val="single" w:sz="4" w:space="0" w:color="000000"/>
        </w:pBdr>
        <w:spacing w:before="120" w:after="120"/>
        <w:jc w:val="center"/>
        <w:rPr>
          <w:rFonts w:cs="Calibri"/>
          <w:b/>
          <w:kern w:val="1"/>
          <w:sz w:val="20"/>
          <w:szCs w:val="20"/>
        </w:rPr>
      </w:pPr>
      <w:r>
        <w:rPr>
          <w:rFonts w:cs="Calibri"/>
          <w:b/>
          <w:kern w:val="1"/>
          <w:sz w:val="20"/>
          <w:szCs w:val="20"/>
        </w:rPr>
        <w:t>(Sekcja, którą należy wypełnić jedynie w przypadku, gdy instytucja zamawiająca lub podmiot zamawiający wprost tego zażąda)</w:t>
      </w:r>
    </w:p>
    <w:tbl>
      <w:tblPr>
        <w:tblW w:w="9382" w:type="dxa"/>
        <w:tblInd w:w="-274" w:type="dxa"/>
        <w:tblLayout w:type="fixed"/>
        <w:tblCellMar>
          <w:left w:w="10" w:type="dxa"/>
          <w:right w:w="10" w:type="dxa"/>
        </w:tblCellMar>
        <w:tblLook w:val="0000" w:firstRow="0" w:lastRow="0" w:firstColumn="0" w:lastColumn="0" w:noHBand="0" w:noVBand="0"/>
      </w:tblPr>
      <w:tblGrid>
        <w:gridCol w:w="4707"/>
        <w:gridCol w:w="4675"/>
      </w:tblGrid>
      <w:tr w:rsidR="006A13AB" w14:paraId="3B409D0C" w14:textId="77777777" w:rsidTr="00E25FE4">
        <w:tc>
          <w:tcPr>
            <w:tcW w:w="4707" w:type="dxa"/>
            <w:tcBorders>
              <w:top w:val="single" w:sz="4" w:space="0" w:color="000000"/>
              <w:left w:val="single" w:sz="4" w:space="0" w:color="000000"/>
              <w:bottom w:val="single" w:sz="4" w:space="0" w:color="000000"/>
            </w:tcBorders>
            <w:shd w:val="clear" w:color="auto" w:fill="auto"/>
          </w:tcPr>
          <w:p w14:paraId="59D84B1F" w14:textId="77777777" w:rsidR="006A13AB" w:rsidRDefault="006A13AB" w:rsidP="00E25FE4">
            <w:pPr>
              <w:spacing w:before="120" w:after="120"/>
              <w:jc w:val="both"/>
              <w:rPr>
                <w:rFonts w:cs="Calibri"/>
                <w:b/>
                <w:kern w:val="1"/>
                <w:sz w:val="20"/>
                <w:szCs w:val="20"/>
              </w:rPr>
            </w:pPr>
            <w:r>
              <w:rPr>
                <w:rFonts w:cs="Calibri"/>
                <w:b/>
                <w:kern w:val="1"/>
                <w:sz w:val="20"/>
                <w:szCs w:val="20"/>
              </w:rPr>
              <w:t>Podwykonawstwo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C6D0AF" w14:textId="77777777" w:rsidR="006A13AB" w:rsidRDefault="006A13AB" w:rsidP="00E25FE4">
            <w:pPr>
              <w:spacing w:before="120" w:after="120"/>
              <w:jc w:val="both"/>
            </w:pPr>
            <w:r>
              <w:rPr>
                <w:rFonts w:cs="Calibri"/>
                <w:b/>
                <w:kern w:val="1"/>
                <w:sz w:val="20"/>
                <w:szCs w:val="20"/>
              </w:rPr>
              <w:t xml:space="preserve">Odpowiedź </w:t>
            </w:r>
            <w:r>
              <w:rPr>
                <w:rFonts w:cs="Calibri"/>
                <w:b/>
                <w:kern w:val="1"/>
                <w:sz w:val="16"/>
                <w:szCs w:val="16"/>
              </w:rPr>
              <w:t>(</w:t>
            </w:r>
            <w:r>
              <w:rPr>
                <w:rFonts w:cs="Calibri"/>
                <w:kern w:val="1"/>
                <w:sz w:val="16"/>
                <w:szCs w:val="16"/>
              </w:rPr>
              <w:t>zaznaczyć odpowiednie, wypełnić, określić</w:t>
            </w:r>
            <w:r>
              <w:rPr>
                <w:rFonts w:cs="Calibri"/>
                <w:b/>
                <w:kern w:val="1"/>
                <w:sz w:val="16"/>
                <w:szCs w:val="16"/>
              </w:rPr>
              <w:t>):</w:t>
            </w:r>
          </w:p>
        </w:tc>
      </w:tr>
      <w:tr w:rsidR="006A13AB" w14:paraId="0E229B70" w14:textId="77777777" w:rsidTr="00E25FE4">
        <w:tc>
          <w:tcPr>
            <w:tcW w:w="4707" w:type="dxa"/>
            <w:tcBorders>
              <w:top w:val="single" w:sz="4" w:space="0" w:color="000000"/>
              <w:left w:val="single" w:sz="4" w:space="0" w:color="000000"/>
              <w:bottom w:val="single" w:sz="4" w:space="0" w:color="000000"/>
            </w:tcBorders>
            <w:shd w:val="clear" w:color="auto" w:fill="auto"/>
          </w:tcPr>
          <w:p w14:paraId="38D5962C" w14:textId="77777777" w:rsidR="006A13AB" w:rsidRDefault="006A13AB" w:rsidP="00E25FE4">
            <w:pPr>
              <w:spacing w:before="120" w:after="120"/>
              <w:rPr>
                <w:rFonts w:cs="Calibri"/>
                <w:kern w:val="1"/>
                <w:sz w:val="20"/>
                <w:szCs w:val="20"/>
              </w:rPr>
            </w:pPr>
            <w:r>
              <w:rPr>
                <w:rFonts w:cs="Calibri"/>
                <w:kern w:val="1"/>
                <w:sz w:val="20"/>
                <w:szCs w:val="20"/>
              </w:rPr>
              <w:t>Czy wykonawca zamierza zlecić osobom trzecim podwykonawstwo jakiejkolwiek części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EEF46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18"/>
                <w:szCs w:val="18"/>
              </w:rPr>
              <w:t xml:space="preserve">Jeżeli </w:t>
            </w:r>
            <w:r>
              <w:rPr>
                <w:rFonts w:cs="Calibri"/>
                <w:b/>
                <w:kern w:val="1"/>
                <w:sz w:val="18"/>
                <w:szCs w:val="18"/>
              </w:rPr>
              <w:t>tak i o ile jest to wiadome</w:t>
            </w:r>
            <w:r>
              <w:rPr>
                <w:rFonts w:cs="Calibri"/>
                <w:kern w:val="1"/>
                <w:sz w:val="18"/>
                <w:szCs w:val="18"/>
              </w:rPr>
              <w:t>, proszę podać wykaz proponowanych podwykonawców</w:t>
            </w:r>
            <w:r>
              <w:rPr>
                <w:rFonts w:cs="Calibri"/>
                <w:kern w:val="1"/>
                <w:sz w:val="20"/>
                <w:szCs w:val="20"/>
              </w:rPr>
              <w:t>: […………………………………………………….…]</w:t>
            </w:r>
          </w:p>
        </w:tc>
      </w:tr>
    </w:tbl>
    <w:p w14:paraId="60B1DBF2"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kern w:val="1"/>
          <w:sz w:val="20"/>
          <w:szCs w:val="20"/>
        </w:rPr>
      </w:pPr>
      <w:r>
        <w:rPr>
          <w:rFonts w:cs="Calibri"/>
          <w:kern w:val="1"/>
          <w:sz w:val="18"/>
          <w:szCs w:val="18"/>
        </w:rPr>
        <w:t>Jeżeli instytucja zamawiająca lub podmiot zamawiający wyraźnie żąda przedstawienia tych informacji oprócz informacji wymaganych w niniejszej sekcji, proszę przedstawić – dla każdego podwykonawcy (każdej kategorii podwykonawców), których to dotyczy – informacje wymagane w niniejszej części sekcja A i B oraz w części III.</w:t>
      </w:r>
    </w:p>
    <w:p w14:paraId="224FBEF6" w14:textId="77777777" w:rsidR="006A13AB" w:rsidRDefault="006A13AB" w:rsidP="006A13AB">
      <w:pPr>
        <w:pageBreakBefore/>
        <w:pBdr>
          <w:top w:val="single" w:sz="4" w:space="0" w:color="000000"/>
          <w:left w:val="single" w:sz="4" w:space="0" w:color="000000"/>
          <w:bottom w:val="single" w:sz="4" w:space="0" w:color="000000"/>
          <w:right w:val="single" w:sz="4" w:space="0" w:color="000000"/>
        </w:pBdr>
        <w:spacing w:before="120" w:after="120"/>
        <w:jc w:val="both"/>
        <w:rPr>
          <w:rFonts w:cs="Calibri"/>
          <w:smallCaps/>
          <w:kern w:val="1"/>
        </w:rPr>
      </w:pPr>
      <w:r>
        <w:rPr>
          <w:rFonts w:cs="Calibri"/>
          <w:kern w:val="1"/>
          <w:sz w:val="20"/>
          <w:szCs w:val="20"/>
        </w:rPr>
        <w:lastRenderedPageBreak/>
        <w:t xml:space="preserve">                                                 </w:t>
      </w:r>
      <w:r>
        <w:rPr>
          <w:rFonts w:cs="Calibri"/>
          <w:b/>
          <w:kern w:val="1"/>
          <w:sz w:val="20"/>
          <w:szCs w:val="20"/>
        </w:rPr>
        <w:t xml:space="preserve">Część III: </w:t>
      </w:r>
      <w:r>
        <w:rPr>
          <w:rFonts w:cs="Calibri"/>
          <w:b/>
          <w:kern w:val="1"/>
        </w:rPr>
        <w:t>Podstawy wykluczenia</w:t>
      </w:r>
    </w:p>
    <w:p w14:paraId="685DBA5B" w14:textId="77777777" w:rsidR="006A13AB" w:rsidRDefault="006A13AB" w:rsidP="006A13AB">
      <w:pPr>
        <w:keepNext/>
        <w:spacing w:before="120" w:after="360"/>
        <w:jc w:val="center"/>
        <w:rPr>
          <w:rFonts w:cs="Calibri"/>
          <w:kern w:val="1"/>
          <w:sz w:val="20"/>
          <w:szCs w:val="20"/>
        </w:rPr>
      </w:pPr>
      <w:r>
        <w:rPr>
          <w:rFonts w:cs="Calibri"/>
          <w:smallCaps/>
          <w:kern w:val="1"/>
        </w:rPr>
        <w:t>A: Podstawy związane z wyrokami skazującymi za przestępstwo</w:t>
      </w:r>
    </w:p>
    <w:p w14:paraId="6EC330D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rPr>
          <w:rFonts w:cs="Calibri"/>
          <w:b/>
          <w:kern w:val="1"/>
          <w:sz w:val="20"/>
          <w:szCs w:val="20"/>
        </w:rPr>
      </w:pPr>
      <w:r>
        <w:rPr>
          <w:rFonts w:cs="Calibri"/>
          <w:kern w:val="1"/>
          <w:sz w:val="20"/>
          <w:szCs w:val="20"/>
        </w:rPr>
        <w:t>W art. 57 ust. 1 dyrektywy 2014/24/UE określono następujące powody wykluczenia:</w:t>
      </w:r>
    </w:p>
    <w:p w14:paraId="513584A4"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udział w</w:t>
      </w:r>
      <w:r>
        <w:rPr>
          <w:rFonts w:cs="Calibri"/>
          <w:kern w:val="1"/>
          <w:sz w:val="20"/>
          <w:szCs w:val="20"/>
        </w:rPr>
        <w:t xml:space="preserve"> </w:t>
      </w:r>
      <w:r>
        <w:rPr>
          <w:rFonts w:cs="Calibri"/>
          <w:b/>
          <w:kern w:val="1"/>
          <w:sz w:val="20"/>
          <w:szCs w:val="20"/>
        </w:rPr>
        <w:t>organizacji przestępczej</w:t>
      </w:r>
      <w:r>
        <w:rPr>
          <w:rStyle w:val="Odwoanieprzypisudolnego"/>
          <w:rFonts w:cs="Calibri"/>
          <w:b/>
          <w:kern w:val="1"/>
          <w:sz w:val="20"/>
          <w:szCs w:val="20"/>
        </w:rPr>
        <w:footnoteReference w:id="13"/>
      </w:r>
      <w:r>
        <w:rPr>
          <w:rFonts w:cs="Calibri"/>
          <w:kern w:val="1"/>
          <w:sz w:val="20"/>
          <w:szCs w:val="20"/>
        </w:rPr>
        <w:t>;</w:t>
      </w:r>
    </w:p>
    <w:p w14:paraId="0D2E6E02"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korupcja</w:t>
      </w:r>
      <w:r>
        <w:rPr>
          <w:rStyle w:val="Odwoanieprzypisudolnego"/>
          <w:rFonts w:cs="Calibri"/>
          <w:b/>
          <w:kern w:val="1"/>
          <w:sz w:val="20"/>
          <w:szCs w:val="20"/>
        </w:rPr>
        <w:footnoteReference w:id="14"/>
      </w:r>
      <w:r>
        <w:rPr>
          <w:rFonts w:cs="Calibri"/>
          <w:kern w:val="1"/>
          <w:sz w:val="20"/>
          <w:szCs w:val="20"/>
        </w:rPr>
        <w:t>;</w:t>
      </w:r>
    </w:p>
    <w:p w14:paraId="493F01D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bookmarkStart w:id="9" w:name="_DV_M1264"/>
      <w:bookmarkEnd w:id="9"/>
      <w:r>
        <w:rPr>
          <w:rFonts w:cs="Calibri"/>
          <w:b/>
          <w:kern w:val="1"/>
          <w:sz w:val="20"/>
          <w:szCs w:val="20"/>
        </w:rPr>
        <w:t>nadużycie finansowe</w:t>
      </w:r>
      <w:r>
        <w:rPr>
          <w:rStyle w:val="Odwoanieprzypisudolnego"/>
          <w:rFonts w:cs="Calibri"/>
          <w:b/>
          <w:kern w:val="1"/>
          <w:sz w:val="20"/>
          <w:szCs w:val="20"/>
        </w:rPr>
        <w:footnoteReference w:id="15"/>
      </w:r>
      <w:r>
        <w:rPr>
          <w:rFonts w:cs="Calibri"/>
          <w:kern w:val="1"/>
          <w:sz w:val="20"/>
          <w:szCs w:val="20"/>
        </w:rPr>
        <w:t>;</w:t>
      </w:r>
      <w:bookmarkStart w:id="10" w:name="_DV_M1266"/>
      <w:bookmarkEnd w:id="10"/>
    </w:p>
    <w:p w14:paraId="11358685"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przestępstwa terrorystyczne lub przestępstwa związane z działalnością terrorystyczną</w:t>
      </w:r>
      <w:bookmarkStart w:id="11" w:name="_DV_M1268"/>
      <w:bookmarkEnd w:id="11"/>
      <w:r>
        <w:rPr>
          <w:rStyle w:val="Odwoanieprzypisudolnego"/>
          <w:rFonts w:cs="Calibri"/>
          <w:b/>
          <w:kern w:val="1"/>
          <w:sz w:val="20"/>
          <w:szCs w:val="20"/>
        </w:rPr>
        <w:footnoteReference w:id="16"/>
      </w:r>
    </w:p>
    <w:p w14:paraId="4D765CC1"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b/>
          <w:kern w:val="1"/>
          <w:sz w:val="20"/>
          <w:szCs w:val="20"/>
        </w:rPr>
      </w:pPr>
      <w:r>
        <w:rPr>
          <w:rFonts w:cs="Calibri"/>
          <w:b/>
          <w:kern w:val="1"/>
          <w:sz w:val="20"/>
          <w:szCs w:val="20"/>
        </w:rPr>
        <w:t>pranie pieniędzy lub finansowanie terroryzmu</w:t>
      </w:r>
      <w:r>
        <w:rPr>
          <w:rStyle w:val="Odwoanieprzypisudolnego"/>
          <w:rFonts w:cs="Calibri"/>
          <w:b/>
          <w:kern w:val="1"/>
          <w:sz w:val="20"/>
          <w:szCs w:val="20"/>
        </w:rPr>
        <w:footnoteReference w:id="17"/>
      </w:r>
    </w:p>
    <w:p w14:paraId="50D13A0B" w14:textId="77777777" w:rsidR="006A13AB" w:rsidRDefault="006A13AB" w:rsidP="00594B28">
      <w:pPr>
        <w:widowControl w:val="0"/>
        <w:numPr>
          <w:ilvl w:val="0"/>
          <w:numId w:val="26"/>
        </w:numPr>
        <w:pBdr>
          <w:top w:val="single" w:sz="4" w:space="0" w:color="000000"/>
          <w:left w:val="single" w:sz="4" w:space="0" w:color="000000"/>
          <w:bottom w:val="single" w:sz="4" w:space="0" w:color="000000"/>
          <w:right w:val="single" w:sz="4" w:space="0" w:color="000000"/>
        </w:pBdr>
        <w:tabs>
          <w:tab w:val="left" w:pos="1134"/>
        </w:tabs>
        <w:suppressAutoHyphens/>
        <w:spacing w:before="120" w:after="120"/>
        <w:ind w:left="567" w:hanging="567"/>
        <w:jc w:val="both"/>
        <w:textAlignment w:val="baseline"/>
        <w:rPr>
          <w:rFonts w:cs="Calibri"/>
          <w:kern w:val="1"/>
          <w:sz w:val="18"/>
          <w:szCs w:val="18"/>
        </w:rPr>
      </w:pPr>
      <w:r>
        <w:rPr>
          <w:rFonts w:cs="Calibri"/>
          <w:b/>
          <w:kern w:val="1"/>
          <w:sz w:val="20"/>
          <w:szCs w:val="20"/>
        </w:rPr>
        <w:t>praca dzieci</w:t>
      </w:r>
      <w:r>
        <w:rPr>
          <w:rFonts w:cs="Calibri"/>
          <w:kern w:val="1"/>
          <w:sz w:val="20"/>
          <w:szCs w:val="20"/>
        </w:rPr>
        <w:t xml:space="preserve"> i inne formy </w:t>
      </w:r>
      <w:r>
        <w:rPr>
          <w:rFonts w:cs="Calibri"/>
          <w:b/>
          <w:kern w:val="1"/>
          <w:sz w:val="20"/>
          <w:szCs w:val="20"/>
        </w:rPr>
        <w:t>handlu ludźmi</w:t>
      </w:r>
      <w:r>
        <w:rPr>
          <w:rStyle w:val="Odwoanieprzypisudolnego"/>
          <w:rFonts w:cs="Calibri"/>
          <w:b/>
          <w:kern w:val="1"/>
          <w:sz w:val="20"/>
          <w:szCs w:val="20"/>
        </w:rPr>
        <w:footnoteReference w:id="18"/>
      </w:r>
      <w:r>
        <w:rPr>
          <w:rFonts w:cs="Calibri"/>
          <w:kern w:val="1"/>
          <w:sz w:val="20"/>
          <w:szCs w:val="20"/>
        </w:rPr>
        <w:t>.</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2A921EC1" w14:textId="77777777" w:rsidTr="00E25FE4">
        <w:tc>
          <w:tcPr>
            <w:tcW w:w="4644" w:type="dxa"/>
            <w:tcBorders>
              <w:top w:val="single" w:sz="4" w:space="0" w:color="000000"/>
              <w:left w:val="single" w:sz="4" w:space="0" w:color="000000"/>
              <w:bottom w:val="single" w:sz="4" w:space="0" w:color="000000"/>
            </w:tcBorders>
            <w:shd w:val="clear" w:color="auto" w:fill="auto"/>
          </w:tcPr>
          <w:p w14:paraId="05ACA159" w14:textId="77777777" w:rsidR="006A13AB" w:rsidRDefault="006A13AB" w:rsidP="00E25FE4">
            <w:pPr>
              <w:spacing w:after="120"/>
              <w:jc w:val="both"/>
              <w:rPr>
                <w:rFonts w:cs="Calibri"/>
                <w:b/>
                <w:kern w:val="1"/>
                <w:sz w:val="20"/>
                <w:szCs w:val="20"/>
              </w:rPr>
            </w:pPr>
            <w:r>
              <w:rPr>
                <w:rFonts w:cs="Calibri"/>
                <w:kern w:val="1"/>
                <w:sz w:val="18"/>
                <w:szCs w:val="18"/>
              </w:rPr>
              <w:t>Podstawy związane z wyrokami skazującymi za przestępstwo na podstawie przepisów krajowych stanowiących wdrożenie podstaw określonych w art. 57 ust. 1 wspomnianej dyrektywy:</w:t>
            </w:r>
            <w:r>
              <w:rPr>
                <w:rFonts w:eastAsia="Andale Sans UI" w:cs="Calibri"/>
                <w:b/>
                <w:i/>
                <w:color w:val="FF0000"/>
                <w:kern w:val="1"/>
                <w:sz w:val="20"/>
                <w:szCs w:val="20"/>
                <w:lang w:eastAsia="fa-IR" w:bidi="fa-IR"/>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AB695A5"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5997AB43" w14:textId="77777777" w:rsidR="006A13AB" w:rsidRDefault="006A13AB" w:rsidP="00E25FE4">
            <w:pPr>
              <w:spacing w:before="120" w:after="120"/>
              <w:jc w:val="both"/>
              <w:rPr>
                <w:rFonts w:cs="Calibri"/>
                <w:b/>
                <w:kern w:val="1"/>
                <w:sz w:val="20"/>
                <w:szCs w:val="20"/>
              </w:rPr>
            </w:pPr>
          </w:p>
        </w:tc>
      </w:tr>
      <w:tr w:rsidR="006A13AB" w14:paraId="6B22DC29" w14:textId="77777777" w:rsidTr="00E25FE4">
        <w:tc>
          <w:tcPr>
            <w:tcW w:w="4644" w:type="dxa"/>
            <w:tcBorders>
              <w:top w:val="single" w:sz="4" w:space="0" w:color="000000"/>
              <w:left w:val="single" w:sz="4" w:space="0" w:color="000000"/>
              <w:bottom w:val="single" w:sz="4" w:space="0" w:color="000000"/>
            </w:tcBorders>
            <w:shd w:val="clear" w:color="auto" w:fill="auto"/>
          </w:tcPr>
          <w:p w14:paraId="42B29DCB" w14:textId="77777777" w:rsidR="006A13AB" w:rsidRDefault="006A13AB" w:rsidP="00E25FE4">
            <w:pPr>
              <w:spacing w:before="120" w:after="120"/>
              <w:jc w:val="both"/>
              <w:rPr>
                <w:rFonts w:cs="Calibri"/>
                <w:kern w:val="1"/>
                <w:sz w:val="20"/>
                <w:szCs w:val="20"/>
              </w:rPr>
            </w:pPr>
            <w:r>
              <w:rPr>
                <w:rFonts w:cs="Calibri"/>
                <w:kern w:val="1"/>
                <w:sz w:val="18"/>
                <w:szCs w:val="18"/>
              </w:rPr>
              <w:t xml:space="preserve">Czy w stosunku do </w:t>
            </w:r>
            <w:r>
              <w:rPr>
                <w:rFonts w:cs="Calibri"/>
                <w:b/>
                <w:kern w:val="1"/>
                <w:sz w:val="18"/>
                <w:szCs w:val="18"/>
              </w:rPr>
              <w:t>samego wykonawcy</w:t>
            </w:r>
            <w:r>
              <w:rPr>
                <w:rFonts w:cs="Calibri"/>
                <w:kern w:val="1"/>
                <w:sz w:val="18"/>
                <w:szCs w:val="18"/>
              </w:rPr>
              <w:t xml:space="preserve"> bądź </w:t>
            </w:r>
            <w:r>
              <w:rPr>
                <w:rFonts w:cs="Calibri"/>
                <w:b/>
                <w:kern w:val="1"/>
                <w:sz w:val="18"/>
                <w:szCs w:val="18"/>
              </w:rPr>
              <w:t>jakiejkolwiek</w:t>
            </w:r>
            <w:r>
              <w:rPr>
                <w:rFonts w:cs="Calibri"/>
                <w:kern w:val="1"/>
                <w:sz w:val="18"/>
                <w:szCs w:val="18"/>
              </w:rPr>
              <w:t xml:space="preserve"> osoby będącej członkiem organów administracyjnych, zarządzających lub nadzorczych wykonawcy, lub posiadającej w przedsiębiorstwie wykonawcy uprawnienia do reprezentowania, uprawnienia decyzyjne lub kontrolne, </w:t>
            </w:r>
            <w:r>
              <w:rPr>
                <w:rFonts w:cs="Calibri"/>
                <w:b/>
                <w:kern w:val="1"/>
                <w:sz w:val="18"/>
                <w:szCs w:val="18"/>
              </w:rPr>
              <w:t>wydany został prawomocny wyrok</w:t>
            </w:r>
            <w:r>
              <w:rPr>
                <w:rFonts w:cs="Calibri"/>
                <w:kern w:val="1"/>
                <w:sz w:val="18"/>
                <w:szCs w:val="18"/>
              </w:rPr>
              <w:t xml:space="preserve"> z jednego z wyżej wymienionych powodów, orzeczeniem sprzed najwyżej pięciu lat lub w którym okres wykluczenia określony bezpośrednio w wyroku nadal obowiązuje?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95C39C1"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4220861E"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74C6010A" w14:textId="77777777" w:rsidR="006A13AB" w:rsidRDefault="006A13AB" w:rsidP="00E25FE4">
            <w:pPr>
              <w:spacing w:before="120" w:after="120"/>
              <w:jc w:val="both"/>
            </w:pPr>
            <w:r>
              <w:rPr>
                <w:rFonts w:cs="Calibri"/>
                <w:kern w:val="1"/>
                <w:sz w:val="20"/>
                <w:szCs w:val="20"/>
              </w:rPr>
              <w:t>[……][……][……][……]</w:t>
            </w:r>
            <w:r>
              <w:rPr>
                <w:rStyle w:val="Odwoanieprzypisudolnego"/>
                <w:rFonts w:cs="Calibri"/>
                <w:kern w:val="1"/>
                <w:sz w:val="20"/>
                <w:szCs w:val="20"/>
              </w:rPr>
              <w:footnoteReference w:id="19"/>
            </w:r>
          </w:p>
        </w:tc>
      </w:tr>
      <w:tr w:rsidR="006A13AB" w14:paraId="7C8BF4E1" w14:textId="77777777" w:rsidTr="00E25FE4">
        <w:tc>
          <w:tcPr>
            <w:tcW w:w="4644" w:type="dxa"/>
            <w:tcBorders>
              <w:top w:val="single" w:sz="4" w:space="0" w:color="000000"/>
              <w:left w:val="single" w:sz="4" w:space="0" w:color="000000"/>
              <w:bottom w:val="single" w:sz="4" w:space="0" w:color="000000"/>
            </w:tcBorders>
            <w:shd w:val="clear" w:color="auto" w:fill="auto"/>
          </w:tcPr>
          <w:p w14:paraId="3364F0BB" w14:textId="77777777" w:rsidR="006A13AB" w:rsidRDefault="006A13AB" w:rsidP="00E25FE4">
            <w:pPr>
              <w:spacing w:before="120" w:after="120"/>
              <w:rPr>
                <w:rFonts w:cs="Calibri"/>
                <w:kern w:val="1"/>
                <w:sz w:val="20"/>
                <w:szCs w:val="20"/>
              </w:rPr>
            </w:pPr>
            <w:r>
              <w:rPr>
                <w:rFonts w:cs="Calibri"/>
                <w:b/>
                <w:kern w:val="1"/>
                <w:sz w:val="20"/>
                <w:szCs w:val="20"/>
              </w:rPr>
              <w:t>Jeżeli tak</w:t>
            </w:r>
            <w:r>
              <w:rPr>
                <w:rFonts w:cs="Calibri"/>
                <w:kern w:val="1"/>
                <w:sz w:val="20"/>
                <w:szCs w:val="20"/>
              </w:rPr>
              <w:t>, proszę podać</w:t>
            </w:r>
            <w:r>
              <w:rPr>
                <w:rStyle w:val="Odwoanieprzypisudolnego"/>
                <w:rFonts w:cs="Calibri"/>
                <w:kern w:val="1"/>
                <w:sz w:val="20"/>
                <w:szCs w:val="20"/>
              </w:rPr>
              <w:footnoteReference w:id="20"/>
            </w:r>
            <w:r>
              <w:rPr>
                <w:rFonts w:cs="Calibri"/>
                <w:kern w:val="1"/>
                <w:sz w:val="20"/>
                <w:szCs w:val="20"/>
              </w:rPr>
              <w:t>:</w:t>
            </w:r>
            <w:r>
              <w:rPr>
                <w:rFonts w:cs="Calibri"/>
                <w:kern w:val="1"/>
                <w:sz w:val="20"/>
                <w:szCs w:val="20"/>
              </w:rPr>
              <w:br/>
              <w:t>a) datę wyroku, określić, których spośród punktów 1–6 on dotyczy, oraz podać powód(-ody) skazania;</w:t>
            </w:r>
            <w:r>
              <w:rPr>
                <w:rFonts w:cs="Calibri"/>
                <w:kern w:val="1"/>
                <w:sz w:val="20"/>
                <w:szCs w:val="20"/>
              </w:rPr>
              <w:br/>
              <w:t>b) wskazać, kto został skazany [ ];</w:t>
            </w:r>
            <w:r>
              <w:rPr>
                <w:rFonts w:cs="Calibri"/>
                <w:kern w:val="1"/>
                <w:sz w:val="20"/>
                <w:szCs w:val="20"/>
              </w:rPr>
              <w:br/>
              <w:t>c) w zakresie, w jakim zostało to bezpośrednio ustalone w wyroku:</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73F5B3" w14:textId="77777777" w:rsidR="006A13AB" w:rsidRDefault="006A13AB" w:rsidP="00E25FE4">
            <w:pPr>
              <w:snapToGrid w:val="0"/>
              <w:spacing w:before="120" w:after="120"/>
              <w:rPr>
                <w:rFonts w:cs="Calibri"/>
                <w:kern w:val="1"/>
                <w:sz w:val="20"/>
                <w:szCs w:val="20"/>
              </w:rPr>
            </w:pPr>
          </w:p>
          <w:p w14:paraId="75A59D9B" w14:textId="77777777" w:rsidR="006A13AB" w:rsidRDefault="006A13AB" w:rsidP="00E25FE4">
            <w:pPr>
              <w:spacing w:before="120" w:after="120"/>
              <w:rPr>
                <w:rFonts w:cs="Calibri"/>
                <w:kern w:val="1"/>
                <w:sz w:val="20"/>
                <w:szCs w:val="20"/>
              </w:rPr>
            </w:pPr>
            <w:r>
              <w:rPr>
                <w:rFonts w:cs="Calibri"/>
                <w:kern w:val="1"/>
                <w:sz w:val="20"/>
                <w:szCs w:val="20"/>
              </w:rPr>
              <w:t>a) data: [   ], punkt(-y): [   ], powód(-ody): [   ]</w:t>
            </w:r>
            <w:r>
              <w:rPr>
                <w:rFonts w:cs="Calibri"/>
                <w:i/>
                <w:kern w:val="1"/>
                <w:sz w:val="20"/>
                <w:szCs w:val="20"/>
                <w:vertAlign w:val="superscript"/>
              </w:rPr>
              <w:t xml:space="preserve"> </w:t>
            </w:r>
            <w:r>
              <w:rPr>
                <w:rFonts w:cs="Calibri"/>
                <w:kern w:val="1"/>
                <w:sz w:val="20"/>
                <w:szCs w:val="20"/>
              </w:rPr>
              <w:br/>
              <w:t>b) [……]</w:t>
            </w:r>
            <w:r>
              <w:rPr>
                <w:rFonts w:cs="Calibri"/>
                <w:kern w:val="1"/>
                <w:sz w:val="20"/>
                <w:szCs w:val="20"/>
              </w:rPr>
              <w:br/>
              <w:t>c) długość okresu wykluczenia [……] oraz punkt(-y), którego(-</w:t>
            </w:r>
            <w:proofErr w:type="spellStart"/>
            <w:r>
              <w:rPr>
                <w:rFonts w:cs="Calibri"/>
                <w:kern w:val="1"/>
                <w:sz w:val="20"/>
                <w:szCs w:val="20"/>
              </w:rPr>
              <w:t>ych</w:t>
            </w:r>
            <w:proofErr w:type="spellEnd"/>
            <w:r>
              <w:rPr>
                <w:rFonts w:cs="Calibri"/>
                <w:kern w:val="1"/>
                <w:sz w:val="20"/>
                <w:szCs w:val="20"/>
              </w:rPr>
              <w:t>) to dotyczy.</w:t>
            </w:r>
          </w:p>
          <w:p w14:paraId="6D9C2B62"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jest dostępna                         w formie elektronicznej, proszę wskazać: (adres internetowy, wydający urząd lub organ, dokładne dane referencyjne dokumentacji):</w:t>
            </w:r>
          </w:p>
          <w:p w14:paraId="1B3933FB" w14:textId="77777777" w:rsidR="006A13AB" w:rsidRDefault="006A13AB" w:rsidP="00E25FE4">
            <w:pPr>
              <w:spacing w:before="120" w:after="120"/>
              <w:jc w:val="both"/>
            </w:pPr>
            <w:r>
              <w:rPr>
                <w:rFonts w:cs="Calibri"/>
                <w:kern w:val="1"/>
                <w:sz w:val="20"/>
                <w:szCs w:val="20"/>
              </w:rPr>
              <w:t xml:space="preserve"> [……][……][……][……]</w:t>
            </w:r>
            <w:r>
              <w:rPr>
                <w:rStyle w:val="Odwoanieprzypisudolnego"/>
                <w:rFonts w:cs="Calibri"/>
                <w:kern w:val="1"/>
                <w:sz w:val="20"/>
                <w:szCs w:val="20"/>
              </w:rPr>
              <w:footnoteReference w:id="21"/>
            </w:r>
          </w:p>
        </w:tc>
      </w:tr>
      <w:tr w:rsidR="006A13AB" w14:paraId="37F1A8FB" w14:textId="77777777" w:rsidTr="00E25FE4">
        <w:tc>
          <w:tcPr>
            <w:tcW w:w="4644" w:type="dxa"/>
            <w:tcBorders>
              <w:top w:val="single" w:sz="4" w:space="0" w:color="000000"/>
              <w:left w:val="single" w:sz="4" w:space="0" w:color="000000"/>
              <w:bottom w:val="single" w:sz="4" w:space="0" w:color="000000"/>
            </w:tcBorders>
            <w:shd w:val="clear" w:color="auto" w:fill="auto"/>
          </w:tcPr>
          <w:p w14:paraId="203E4DA2" w14:textId="77777777" w:rsidR="006A13AB" w:rsidRDefault="006A13AB" w:rsidP="00E25FE4">
            <w:pPr>
              <w:spacing w:before="120" w:after="120"/>
              <w:jc w:val="both"/>
              <w:rPr>
                <w:rFonts w:cs="Calibri"/>
                <w:kern w:val="1"/>
                <w:sz w:val="20"/>
                <w:szCs w:val="20"/>
              </w:rPr>
            </w:pPr>
            <w:r>
              <w:rPr>
                <w:rFonts w:cs="Calibri"/>
                <w:kern w:val="1"/>
                <w:sz w:val="20"/>
                <w:szCs w:val="20"/>
              </w:rPr>
              <w:lastRenderedPageBreak/>
              <w:t>W przypadku skazania, czy wykonawca przedsięwziął środki w celu wykazania swojej rzetelności pomimo istnienia odpowiedniej podstawy wykluczenia</w:t>
            </w:r>
            <w:r>
              <w:rPr>
                <w:rStyle w:val="Odwoanieprzypisudolnego"/>
                <w:rFonts w:cs="Calibri"/>
                <w:kern w:val="1"/>
                <w:sz w:val="20"/>
                <w:szCs w:val="20"/>
              </w:rPr>
              <w:footnoteReference w:id="22"/>
            </w:r>
            <w:r>
              <w:rPr>
                <w:rFonts w:cs="Calibri"/>
                <w:kern w:val="1"/>
                <w:sz w:val="20"/>
                <w:szCs w:val="20"/>
              </w:rPr>
              <w:t xml:space="preserve"> </w:t>
            </w:r>
            <w:r>
              <w:rPr>
                <w:rFonts w:cs="Calibri"/>
                <w:kern w:val="1"/>
                <w:sz w:val="20"/>
                <w:szCs w:val="20"/>
              </w:rPr>
              <w:br/>
              <w:t>(„samooczyszczenie”)?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34F6ED" w14:textId="77777777" w:rsidR="006A13AB" w:rsidRDefault="006A13AB" w:rsidP="00E25FE4">
            <w:pPr>
              <w:spacing w:before="120" w:after="120"/>
              <w:jc w:val="both"/>
            </w:pPr>
            <w:r>
              <w:rPr>
                <w:rFonts w:cs="Calibri"/>
                <w:kern w:val="1"/>
                <w:sz w:val="20"/>
                <w:szCs w:val="20"/>
              </w:rPr>
              <w:t>[] Tak [] Nie</w:t>
            </w:r>
          </w:p>
        </w:tc>
      </w:tr>
      <w:tr w:rsidR="006A13AB" w14:paraId="2D1E23FD" w14:textId="77777777" w:rsidTr="00E25FE4">
        <w:tc>
          <w:tcPr>
            <w:tcW w:w="4644" w:type="dxa"/>
            <w:tcBorders>
              <w:top w:val="single" w:sz="4" w:space="0" w:color="000000"/>
              <w:left w:val="single" w:sz="4" w:space="0" w:color="000000"/>
              <w:bottom w:val="single" w:sz="4" w:space="0" w:color="000000"/>
            </w:tcBorders>
            <w:shd w:val="clear" w:color="auto" w:fill="auto"/>
          </w:tcPr>
          <w:p w14:paraId="4CEC7894" w14:textId="77777777" w:rsidR="006A13AB" w:rsidRDefault="006A13AB" w:rsidP="00E25FE4">
            <w:pPr>
              <w:spacing w:before="120" w:after="120"/>
              <w:jc w:val="both"/>
              <w:rPr>
                <w:rFonts w:cs="Calibri"/>
                <w:kern w:val="1"/>
                <w:sz w:val="20"/>
                <w:szCs w:val="20"/>
              </w:rPr>
            </w:pPr>
            <w:r>
              <w:rPr>
                <w:rFonts w:cs="Calibri"/>
                <w:b/>
                <w:kern w:val="1"/>
                <w:sz w:val="20"/>
                <w:szCs w:val="20"/>
              </w:rPr>
              <w:t>Jeżeli tak</w:t>
            </w:r>
            <w:r>
              <w:rPr>
                <w:rFonts w:cs="Calibri"/>
                <w:kern w:val="1"/>
                <w:sz w:val="20"/>
                <w:szCs w:val="20"/>
              </w:rPr>
              <w:t>, proszę opisać przedsięwzięte środki</w:t>
            </w:r>
            <w:r>
              <w:rPr>
                <w:rStyle w:val="Odwoanieprzypisudolnego"/>
                <w:rFonts w:cs="Calibri"/>
                <w:kern w:val="1"/>
                <w:sz w:val="20"/>
                <w:szCs w:val="20"/>
              </w:rPr>
              <w:footnoteReference w:id="23"/>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6DAA5FA" w14:textId="77777777" w:rsidR="006A13AB" w:rsidRDefault="006A13AB" w:rsidP="00E25FE4">
            <w:pPr>
              <w:spacing w:before="120" w:after="120"/>
              <w:jc w:val="both"/>
            </w:pPr>
            <w:r>
              <w:rPr>
                <w:rFonts w:cs="Calibri"/>
                <w:kern w:val="1"/>
                <w:sz w:val="20"/>
                <w:szCs w:val="20"/>
              </w:rPr>
              <w:t>[……]</w:t>
            </w:r>
          </w:p>
        </w:tc>
      </w:tr>
    </w:tbl>
    <w:p w14:paraId="78577547" w14:textId="77777777" w:rsidR="006A13AB" w:rsidRDefault="006A13AB" w:rsidP="006A13AB">
      <w:pPr>
        <w:keepNext/>
        <w:spacing w:before="120" w:after="360"/>
        <w:jc w:val="center"/>
        <w:rPr>
          <w:rFonts w:cs="Calibri"/>
          <w:b/>
          <w:kern w:val="1"/>
          <w:sz w:val="20"/>
          <w:szCs w:val="20"/>
        </w:rPr>
      </w:pPr>
      <w:r>
        <w:rPr>
          <w:rFonts w:cs="Calibri"/>
          <w:smallCaps/>
          <w:kern w:val="1"/>
        </w:rPr>
        <w:t xml:space="preserve">B: </w:t>
      </w:r>
      <w:r>
        <w:rPr>
          <w:rFonts w:cs="Calibri"/>
          <w:b/>
          <w:smallCaps/>
          <w:kern w:val="1"/>
        </w:rPr>
        <w:t>Podstawy związane z płatnością podatków lub składek na ubezpieczenie społeczne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2322"/>
        <w:gridCol w:w="2353"/>
      </w:tblGrid>
      <w:tr w:rsidR="006A13AB" w14:paraId="4348A26B" w14:textId="77777777" w:rsidTr="00E25FE4">
        <w:trPr>
          <w:trHeight w:val="710"/>
        </w:trPr>
        <w:tc>
          <w:tcPr>
            <w:tcW w:w="4644" w:type="dxa"/>
            <w:tcBorders>
              <w:top w:val="single" w:sz="4" w:space="0" w:color="000000"/>
              <w:left w:val="single" w:sz="4" w:space="0" w:color="000000"/>
              <w:bottom w:val="single" w:sz="4" w:space="0" w:color="000000"/>
            </w:tcBorders>
            <w:shd w:val="clear" w:color="auto" w:fill="auto"/>
          </w:tcPr>
          <w:p w14:paraId="4E3B12DD" w14:textId="77777777" w:rsidR="006A13AB" w:rsidRDefault="006A13AB" w:rsidP="00E25FE4">
            <w:pPr>
              <w:spacing w:before="120" w:after="120"/>
              <w:jc w:val="both"/>
              <w:rPr>
                <w:rFonts w:cs="Calibri"/>
                <w:b/>
                <w:kern w:val="1"/>
                <w:sz w:val="20"/>
                <w:szCs w:val="20"/>
              </w:rPr>
            </w:pPr>
            <w:r>
              <w:rPr>
                <w:rFonts w:cs="Calibri"/>
                <w:b/>
                <w:kern w:val="1"/>
                <w:sz w:val="20"/>
                <w:szCs w:val="20"/>
              </w:rPr>
              <w:t>Płatność podatków lub składek na ubezpieczenie społeczne:</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4B4F7BAE" w14:textId="77777777" w:rsidR="006A13AB" w:rsidRDefault="006A13AB" w:rsidP="00E25FE4">
            <w:pPr>
              <w:spacing w:before="120" w:after="120"/>
              <w:jc w:val="both"/>
            </w:pPr>
            <w:r>
              <w:rPr>
                <w:rFonts w:cs="Calibri"/>
                <w:b/>
                <w:kern w:val="1"/>
                <w:sz w:val="20"/>
                <w:szCs w:val="20"/>
              </w:rPr>
              <w:t>Odpowiedź:</w:t>
            </w:r>
          </w:p>
        </w:tc>
      </w:tr>
      <w:tr w:rsidR="006A13AB" w14:paraId="6CBD2D6A" w14:textId="77777777" w:rsidTr="00E25FE4">
        <w:trPr>
          <w:trHeight w:val="2980"/>
        </w:trPr>
        <w:tc>
          <w:tcPr>
            <w:tcW w:w="4644" w:type="dxa"/>
            <w:tcBorders>
              <w:top w:val="single" w:sz="4" w:space="0" w:color="000000"/>
              <w:left w:val="single" w:sz="4" w:space="0" w:color="000000"/>
              <w:bottom w:val="single" w:sz="4" w:space="0" w:color="000000"/>
            </w:tcBorders>
            <w:shd w:val="clear" w:color="auto" w:fill="auto"/>
          </w:tcPr>
          <w:p w14:paraId="548BC567" w14:textId="77777777" w:rsidR="006A13AB" w:rsidRDefault="006A13AB" w:rsidP="00E25FE4">
            <w:pPr>
              <w:spacing w:before="120" w:after="120"/>
              <w:jc w:val="both"/>
              <w:rPr>
                <w:rFonts w:cs="Calibri"/>
                <w:kern w:val="1"/>
                <w:sz w:val="20"/>
                <w:szCs w:val="20"/>
              </w:rPr>
            </w:pPr>
            <w:r>
              <w:rPr>
                <w:rFonts w:cs="Calibri"/>
                <w:kern w:val="1"/>
                <w:sz w:val="20"/>
                <w:szCs w:val="20"/>
              </w:rPr>
              <w:t xml:space="preserve">Czy wykonawca wywiązał się ze wszystkich </w:t>
            </w:r>
            <w:r>
              <w:rPr>
                <w:rFonts w:cs="Calibri"/>
                <w:b/>
                <w:kern w:val="1"/>
                <w:sz w:val="20"/>
                <w:szCs w:val="20"/>
              </w:rPr>
              <w:t>obowiązków dotyczących płatności podatków lub składek na ubezpieczenie społeczne</w:t>
            </w:r>
            <w:r>
              <w:rPr>
                <w:rFonts w:cs="Calibri"/>
                <w:kern w:val="1"/>
                <w:sz w:val="20"/>
                <w:szCs w:val="20"/>
              </w:rPr>
              <w:t xml:space="preserve">, zarówno w państwie, </w:t>
            </w:r>
            <w:r>
              <w:rPr>
                <w:rFonts w:cs="Calibri"/>
                <w:kern w:val="1"/>
                <w:sz w:val="20"/>
                <w:szCs w:val="20"/>
              </w:rPr>
              <w:br/>
              <w:t>w którym ma siedzibę, jak i w państwie członkowskim instytucji zamawiającej lub podmiotu zamawiającego, jeżeli jest ono inne niż państwo siedziby?</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1120D4CA" w14:textId="77777777" w:rsidR="006A13AB" w:rsidRDefault="006A13AB" w:rsidP="00E25FE4">
            <w:pPr>
              <w:spacing w:before="120" w:after="120"/>
              <w:jc w:val="both"/>
              <w:rPr>
                <w:rFonts w:cs="Calibri"/>
                <w:kern w:val="1"/>
                <w:sz w:val="20"/>
                <w:szCs w:val="20"/>
              </w:rPr>
            </w:pPr>
            <w:r>
              <w:rPr>
                <w:rFonts w:cs="Calibri"/>
                <w:kern w:val="1"/>
                <w:sz w:val="20"/>
                <w:szCs w:val="20"/>
              </w:rPr>
              <w:t>[] Tak [] Nie</w:t>
            </w:r>
          </w:p>
          <w:p w14:paraId="33901117" w14:textId="77777777" w:rsidR="006A13AB" w:rsidRDefault="006A13AB" w:rsidP="00E25FE4">
            <w:pPr>
              <w:spacing w:before="120" w:after="120"/>
              <w:jc w:val="both"/>
              <w:rPr>
                <w:rFonts w:cs="Calibri"/>
                <w:kern w:val="1"/>
                <w:sz w:val="20"/>
                <w:szCs w:val="20"/>
              </w:rPr>
            </w:pPr>
          </w:p>
          <w:p w14:paraId="38EC72AD" w14:textId="77777777" w:rsidR="006A13AB" w:rsidRDefault="006A13AB" w:rsidP="00E25FE4">
            <w:pPr>
              <w:spacing w:before="120" w:after="120"/>
              <w:jc w:val="both"/>
              <w:rPr>
                <w:rFonts w:cs="Calibri"/>
                <w:kern w:val="1"/>
                <w:sz w:val="20"/>
                <w:szCs w:val="20"/>
              </w:rPr>
            </w:pPr>
          </w:p>
          <w:p w14:paraId="61F83016" w14:textId="77777777" w:rsidR="006A13AB" w:rsidRDefault="006A13AB" w:rsidP="00E25FE4">
            <w:pPr>
              <w:spacing w:before="120" w:after="120"/>
              <w:jc w:val="both"/>
              <w:rPr>
                <w:rFonts w:cs="Calibri"/>
                <w:kern w:val="1"/>
                <w:sz w:val="20"/>
                <w:szCs w:val="20"/>
              </w:rPr>
            </w:pPr>
          </w:p>
          <w:p w14:paraId="0959A2A6" w14:textId="77777777" w:rsidR="006A13AB" w:rsidRDefault="006A13AB" w:rsidP="00E25FE4">
            <w:pPr>
              <w:spacing w:before="120" w:after="120"/>
              <w:jc w:val="both"/>
              <w:rPr>
                <w:rFonts w:cs="Calibri"/>
                <w:kern w:val="1"/>
                <w:sz w:val="20"/>
                <w:szCs w:val="20"/>
              </w:rPr>
            </w:pPr>
          </w:p>
          <w:p w14:paraId="4EC167EF" w14:textId="77777777" w:rsidR="006A13AB" w:rsidRDefault="006A13AB" w:rsidP="00E25FE4">
            <w:pPr>
              <w:spacing w:before="120" w:after="120"/>
              <w:jc w:val="both"/>
              <w:rPr>
                <w:rFonts w:cs="Calibri"/>
                <w:kern w:val="1"/>
                <w:sz w:val="20"/>
                <w:szCs w:val="20"/>
              </w:rPr>
            </w:pPr>
          </w:p>
        </w:tc>
      </w:tr>
      <w:tr w:rsidR="006A13AB" w14:paraId="62452C4B" w14:textId="77777777" w:rsidTr="00E25FE4">
        <w:trPr>
          <w:cantSplit/>
          <w:trHeight w:val="470"/>
        </w:trPr>
        <w:tc>
          <w:tcPr>
            <w:tcW w:w="4644" w:type="dxa"/>
            <w:vMerge w:val="restart"/>
            <w:tcBorders>
              <w:top w:val="single" w:sz="4" w:space="0" w:color="000000"/>
              <w:left w:val="single" w:sz="4" w:space="0" w:color="000000"/>
              <w:bottom w:val="single" w:sz="4" w:space="0" w:color="000000"/>
            </w:tcBorders>
            <w:shd w:val="clear" w:color="auto" w:fill="auto"/>
          </w:tcPr>
          <w:p w14:paraId="3084236F" w14:textId="77777777" w:rsidR="006A13AB" w:rsidRDefault="006A13AB" w:rsidP="00E25FE4">
            <w:pPr>
              <w:spacing w:before="120" w:after="120"/>
              <w:rPr>
                <w:rFonts w:eastAsia="Andale Sans UI"/>
                <w:kern w:val="1"/>
                <w:lang w:eastAsia="fa-IR" w:bidi="fa-IR"/>
              </w:rPr>
            </w:pPr>
            <w:r>
              <w:rPr>
                <w:rFonts w:cs="Calibri"/>
                <w:b/>
                <w:kern w:val="1"/>
                <w:sz w:val="20"/>
                <w:szCs w:val="20"/>
              </w:rPr>
              <w:t>Jeżeli nie</w:t>
            </w:r>
            <w:r>
              <w:rPr>
                <w:rFonts w:cs="Calibri"/>
                <w:kern w:val="1"/>
                <w:sz w:val="20"/>
                <w:szCs w:val="20"/>
              </w:rPr>
              <w:t>, proszę wskazać:</w:t>
            </w:r>
            <w:r>
              <w:rPr>
                <w:rFonts w:cs="Calibri"/>
                <w:kern w:val="1"/>
                <w:sz w:val="20"/>
                <w:szCs w:val="20"/>
              </w:rPr>
              <w:br/>
            </w:r>
          </w:p>
          <w:p w14:paraId="585030C4" w14:textId="77777777" w:rsidR="006A13AB" w:rsidRDefault="006A13AB" w:rsidP="00E25FE4">
            <w:pPr>
              <w:spacing w:before="120" w:after="120"/>
              <w:rPr>
                <w:rFonts w:eastAsia="Andale Sans UI"/>
                <w:kern w:val="1"/>
                <w:lang w:eastAsia="fa-IR" w:bidi="fa-IR"/>
              </w:rPr>
            </w:pPr>
          </w:p>
          <w:p w14:paraId="176BA812" w14:textId="77777777" w:rsidR="006A13AB" w:rsidRDefault="006A13AB" w:rsidP="00E25FE4">
            <w:pPr>
              <w:spacing w:before="120" w:after="120"/>
              <w:rPr>
                <w:rFonts w:cs="Calibri"/>
                <w:kern w:val="1"/>
                <w:sz w:val="20"/>
                <w:szCs w:val="20"/>
              </w:rPr>
            </w:pPr>
            <w:r>
              <w:rPr>
                <w:rFonts w:cs="Calibri"/>
                <w:kern w:val="1"/>
                <w:sz w:val="20"/>
                <w:szCs w:val="20"/>
              </w:rPr>
              <w:t>a) państwo lub państwo członkowskie, którego to dotyczy;</w:t>
            </w:r>
            <w:r>
              <w:rPr>
                <w:rFonts w:cs="Calibri"/>
                <w:kern w:val="1"/>
                <w:sz w:val="20"/>
                <w:szCs w:val="20"/>
              </w:rPr>
              <w:br/>
              <w:t>b) jakiej kwoty to dotyczy?</w:t>
            </w:r>
            <w:r>
              <w:rPr>
                <w:rFonts w:cs="Calibri"/>
                <w:kern w:val="1"/>
                <w:sz w:val="20"/>
                <w:szCs w:val="20"/>
              </w:rPr>
              <w:br/>
              <w:t>c) w jaki sposób zostało ustalone to naruszenie obowiązków:</w:t>
            </w:r>
            <w:r>
              <w:rPr>
                <w:rFonts w:cs="Calibri"/>
                <w:kern w:val="1"/>
                <w:sz w:val="20"/>
                <w:szCs w:val="20"/>
              </w:rPr>
              <w:br/>
              <w:t xml:space="preserve">1) w trybie </w:t>
            </w:r>
            <w:r>
              <w:rPr>
                <w:rFonts w:cs="Calibri"/>
                <w:b/>
                <w:kern w:val="1"/>
                <w:sz w:val="20"/>
                <w:szCs w:val="20"/>
              </w:rPr>
              <w:t>decyzji</w:t>
            </w:r>
            <w:r>
              <w:rPr>
                <w:rFonts w:cs="Calibri"/>
                <w:kern w:val="1"/>
                <w:sz w:val="20"/>
                <w:szCs w:val="20"/>
              </w:rPr>
              <w:t xml:space="preserve"> sądowej lub administracyjnej:</w:t>
            </w:r>
          </w:p>
          <w:p w14:paraId="181B7E5A" w14:textId="77777777" w:rsidR="006A13AB" w:rsidRDefault="006A13AB" w:rsidP="00E25FE4">
            <w:pPr>
              <w:tabs>
                <w:tab w:val="left" w:pos="1417"/>
              </w:tabs>
              <w:spacing w:before="120" w:after="120"/>
              <w:jc w:val="both"/>
              <w:rPr>
                <w:rFonts w:cs="Calibri"/>
                <w:kern w:val="1"/>
                <w:sz w:val="20"/>
                <w:szCs w:val="20"/>
              </w:rPr>
            </w:pPr>
            <w:r>
              <w:rPr>
                <w:rFonts w:cs="Calibri"/>
                <w:kern w:val="1"/>
                <w:sz w:val="20"/>
                <w:szCs w:val="20"/>
              </w:rPr>
              <w:t>Czy ta decyzja jest ostateczna i wiążąca?</w:t>
            </w:r>
          </w:p>
          <w:p w14:paraId="71CB04EE" w14:textId="77777777" w:rsidR="006A13AB" w:rsidRDefault="006A13AB" w:rsidP="00E25FE4">
            <w:pPr>
              <w:spacing w:before="120" w:after="120"/>
              <w:jc w:val="both"/>
              <w:rPr>
                <w:rFonts w:cs="Calibri"/>
                <w:kern w:val="1"/>
                <w:sz w:val="20"/>
                <w:szCs w:val="20"/>
              </w:rPr>
            </w:pPr>
            <w:r>
              <w:rPr>
                <w:rFonts w:cs="Calibri"/>
                <w:kern w:val="1"/>
                <w:sz w:val="20"/>
                <w:szCs w:val="20"/>
              </w:rPr>
              <w:t>-   Proszę podać datę wyroku lub decyzji.</w:t>
            </w:r>
          </w:p>
          <w:p w14:paraId="14890E2F" w14:textId="77777777" w:rsidR="006A13AB" w:rsidRDefault="006A13AB" w:rsidP="00E25FE4">
            <w:pPr>
              <w:spacing w:before="120" w:after="120"/>
              <w:jc w:val="both"/>
              <w:rPr>
                <w:rFonts w:cs="Calibri"/>
                <w:kern w:val="1"/>
                <w:sz w:val="20"/>
                <w:szCs w:val="20"/>
              </w:rPr>
            </w:pPr>
            <w:r>
              <w:rPr>
                <w:rFonts w:cs="Calibri"/>
                <w:kern w:val="1"/>
                <w:sz w:val="20"/>
                <w:szCs w:val="20"/>
              </w:rPr>
              <w:t xml:space="preserve">- W przypadku wyroku, </w:t>
            </w:r>
            <w:r>
              <w:rPr>
                <w:rFonts w:cs="Calibri"/>
                <w:b/>
                <w:kern w:val="1"/>
                <w:sz w:val="20"/>
                <w:szCs w:val="20"/>
              </w:rPr>
              <w:t>o ile została w nim bezpośrednio określona</w:t>
            </w:r>
            <w:r>
              <w:rPr>
                <w:rFonts w:cs="Calibri"/>
                <w:kern w:val="1"/>
                <w:sz w:val="20"/>
                <w:szCs w:val="20"/>
              </w:rPr>
              <w:t>, długość okresu wykluczenia:</w:t>
            </w:r>
          </w:p>
          <w:p w14:paraId="68F1CDF4" w14:textId="77777777" w:rsidR="006A13AB" w:rsidRDefault="006A13AB" w:rsidP="00E25FE4">
            <w:pPr>
              <w:spacing w:before="120" w:after="120"/>
              <w:jc w:val="both"/>
              <w:rPr>
                <w:rFonts w:cs="Calibri"/>
                <w:kern w:val="1"/>
                <w:sz w:val="20"/>
                <w:szCs w:val="20"/>
              </w:rPr>
            </w:pPr>
          </w:p>
          <w:p w14:paraId="1F770247" w14:textId="77777777" w:rsidR="006A13AB" w:rsidRDefault="006A13AB" w:rsidP="00E25FE4">
            <w:pPr>
              <w:spacing w:before="120" w:after="120"/>
              <w:jc w:val="both"/>
              <w:rPr>
                <w:rFonts w:cs="Calibri"/>
                <w:kern w:val="1"/>
                <w:sz w:val="20"/>
                <w:szCs w:val="20"/>
              </w:rPr>
            </w:pPr>
            <w:r>
              <w:rPr>
                <w:rFonts w:cs="Calibri"/>
                <w:kern w:val="1"/>
                <w:sz w:val="20"/>
                <w:szCs w:val="20"/>
              </w:rPr>
              <w:t xml:space="preserve">2) w </w:t>
            </w:r>
            <w:r>
              <w:rPr>
                <w:rFonts w:cs="Calibri"/>
                <w:b/>
                <w:kern w:val="1"/>
                <w:sz w:val="20"/>
                <w:szCs w:val="20"/>
              </w:rPr>
              <w:t>inny sposób</w:t>
            </w:r>
            <w:r>
              <w:rPr>
                <w:rFonts w:cs="Calibri"/>
                <w:kern w:val="1"/>
                <w:sz w:val="20"/>
                <w:szCs w:val="20"/>
              </w:rPr>
              <w:t>? Proszę sprecyzować, w jaki:</w:t>
            </w:r>
          </w:p>
          <w:p w14:paraId="339F2234" w14:textId="77777777" w:rsidR="006A13AB" w:rsidRDefault="006A13AB" w:rsidP="00E25FE4">
            <w:pPr>
              <w:spacing w:before="120" w:after="120"/>
              <w:jc w:val="both"/>
              <w:rPr>
                <w:rFonts w:cs="Calibri"/>
                <w:kern w:val="1"/>
                <w:sz w:val="20"/>
                <w:szCs w:val="20"/>
              </w:rPr>
            </w:pPr>
            <w:r>
              <w:rPr>
                <w:rFonts w:cs="Calibri"/>
                <w:kern w:val="1"/>
                <w:sz w:val="20"/>
                <w:szCs w:val="20"/>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p w14:paraId="7AEFF882" w14:textId="77777777" w:rsidR="006A13AB" w:rsidRDefault="006A13AB" w:rsidP="00E25FE4">
            <w:pPr>
              <w:widowControl w:val="0"/>
              <w:spacing w:line="100" w:lineRule="atLeast"/>
              <w:jc w:val="both"/>
              <w:textAlignment w:val="baseline"/>
              <w:rPr>
                <w:rFonts w:cs="Calibri"/>
                <w:kern w:val="1"/>
                <w:sz w:val="20"/>
                <w:szCs w:val="20"/>
              </w:rPr>
            </w:pPr>
          </w:p>
        </w:tc>
        <w:tc>
          <w:tcPr>
            <w:tcW w:w="2322" w:type="dxa"/>
            <w:tcBorders>
              <w:top w:val="single" w:sz="4" w:space="0" w:color="000000"/>
              <w:left w:val="single" w:sz="4" w:space="0" w:color="000000"/>
              <w:bottom w:val="single" w:sz="4" w:space="0" w:color="000000"/>
            </w:tcBorders>
            <w:shd w:val="clear" w:color="auto" w:fill="auto"/>
          </w:tcPr>
          <w:p w14:paraId="631D8856" w14:textId="77777777" w:rsidR="006A13AB" w:rsidRDefault="006A13AB" w:rsidP="00E25FE4">
            <w:pPr>
              <w:spacing w:before="120" w:after="120"/>
              <w:rPr>
                <w:rFonts w:cs="Calibri"/>
                <w:b/>
                <w:kern w:val="1"/>
                <w:sz w:val="20"/>
                <w:szCs w:val="20"/>
              </w:rPr>
            </w:pPr>
            <w:r>
              <w:rPr>
                <w:rFonts w:cs="Calibri"/>
                <w:b/>
                <w:kern w:val="1"/>
                <w:sz w:val="20"/>
                <w:szCs w:val="20"/>
              </w:rPr>
              <w:t>Podatki</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7F0447D8" w14:textId="77777777" w:rsidR="006A13AB" w:rsidRDefault="006A13AB" w:rsidP="00E25FE4">
            <w:pPr>
              <w:spacing w:before="120" w:after="120"/>
            </w:pPr>
            <w:r>
              <w:rPr>
                <w:rFonts w:cs="Calibri"/>
                <w:b/>
                <w:kern w:val="1"/>
                <w:sz w:val="20"/>
                <w:szCs w:val="20"/>
              </w:rPr>
              <w:t>Składki  na ubezpieczenia społeczne</w:t>
            </w:r>
          </w:p>
        </w:tc>
      </w:tr>
      <w:tr w:rsidR="006A13AB" w14:paraId="2D916B10" w14:textId="77777777" w:rsidTr="00E25FE4">
        <w:trPr>
          <w:cantSplit/>
          <w:trHeight w:val="1977"/>
        </w:trPr>
        <w:tc>
          <w:tcPr>
            <w:tcW w:w="4644" w:type="dxa"/>
            <w:vMerge/>
            <w:tcBorders>
              <w:top w:val="single" w:sz="4" w:space="0" w:color="000000"/>
              <w:left w:val="single" w:sz="4" w:space="0" w:color="000000"/>
              <w:bottom w:val="single" w:sz="4" w:space="0" w:color="000000"/>
            </w:tcBorders>
            <w:shd w:val="clear" w:color="auto" w:fill="auto"/>
          </w:tcPr>
          <w:p w14:paraId="12C118C8"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2322" w:type="dxa"/>
            <w:tcBorders>
              <w:top w:val="single" w:sz="4" w:space="0" w:color="000000"/>
              <w:left w:val="single" w:sz="4" w:space="0" w:color="000000"/>
              <w:bottom w:val="single" w:sz="4" w:space="0" w:color="000000"/>
            </w:tcBorders>
            <w:shd w:val="clear" w:color="auto" w:fill="auto"/>
          </w:tcPr>
          <w:p w14:paraId="14E07AD7" w14:textId="77777777" w:rsidR="006A13AB" w:rsidRDefault="006A13AB" w:rsidP="00E25FE4">
            <w:pPr>
              <w:snapToGrid w:val="0"/>
              <w:spacing w:before="120" w:after="120"/>
              <w:rPr>
                <w:rFonts w:cs="Calibri"/>
                <w:kern w:val="1"/>
                <w:sz w:val="20"/>
                <w:szCs w:val="20"/>
              </w:rPr>
            </w:pPr>
          </w:p>
          <w:p w14:paraId="02D536D7"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48A59A71" w14:textId="77777777" w:rsidR="006A13AB" w:rsidRDefault="006A13AB" w:rsidP="00E25FE4">
            <w:pPr>
              <w:tabs>
                <w:tab w:val="left" w:pos="1700"/>
              </w:tabs>
              <w:spacing w:before="120" w:after="120"/>
              <w:ind w:left="850" w:hanging="850"/>
              <w:jc w:val="both"/>
              <w:rPr>
                <w:rFonts w:cs="Calibri"/>
                <w:kern w:val="1"/>
                <w:sz w:val="20"/>
                <w:szCs w:val="20"/>
              </w:rPr>
            </w:pPr>
            <w:r>
              <w:rPr>
                <w:rFonts w:cs="Calibri"/>
                <w:kern w:val="1"/>
                <w:sz w:val="20"/>
                <w:szCs w:val="20"/>
              </w:rPr>
              <w:t>[] Tak [] Nie</w:t>
            </w:r>
          </w:p>
          <w:p w14:paraId="1422ADB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116EBC44" w14:textId="77777777" w:rsidR="006A13AB" w:rsidRDefault="006A13AB" w:rsidP="00594B28">
            <w:pPr>
              <w:widowControl w:val="0"/>
              <w:numPr>
                <w:ilvl w:val="0"/>
                <w:numId w:val="25"/>
              </w:numPr>
              <w:suppressAutoHyphens/>
              <w:spacing w:before="120" w:after="120"/>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t>c2)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c>
          <w:tcPr>
            <w:tcW w:w="2353" w:type="dxa"/>
            <w:tcBorders>
              <w:top w:val="single" w:sz="4" w:space="0" w:color="000000"/>
              <w:left w:val="single" w:sz="4" w:space="0" w:color="000000"/>
              <w:bottom w:val="single" w:sz="4" w:space="0" w:color="000000"/>
              <w:right w:val="single" w:sz="4" w:space="0" w:color="000000"/>
            </w:tcBorders>
            <w:shd w:val="clear" w:color="auto" w:fill="auto"/>
          </w:tcPr>
          <w:p w14:paraId="6039496E" w14:textId="77777777" w:rsidR="006A13AB" w:rsidRDefault="006A13AB" w:rsidP="00E25FE4">
            <w:pPr>
              <w:snapToGrid w:val="0"/>
              <w:spacing w:before="120" w:after="120"/>
              <w:rPr>
                <w:rFonts w:cs="Calibri"/>
                <w:kern w:val="1"/>
                <w:sz w:val="20"/>
                <w:szCs w:val="20"/>
              </w:rPr>
            </w:pPr>
          </w:p>
          <w:p w14:paraId="10C2DACE" w14:textId="77777777" w:rsidR="006A13AB" w:rsidRDefault="006A13AB" w:rsidP="00E25FE4">
            <w:pPr>
              <w:spacing w:before="120" w:after="120"/>
              <w:rPr>
                <w:rFonts w:cs="Calibri"/>
                <w:kern w:val="1"/>
                <w:sz w:val="20"/>
                <w:szCs w:val="20"/>
              </w:rPr>
            </w:pPr>
            <w:r>
              <w:rPr>
                <w:rFonts w:cs="Calibri"/>
                <w:kern w:val="1"/>
                <w:sz w:val="20"/>
                <w:szCs w:val="20"/>
              </w:rPr>
              <w:t>a) [……]</w:t>
            </w:r>
            <w:r>
              <w:rPr>
                <w:rFonts w:cs="Calibri"/>
                <w:kern w:val="1"/>
                <w:sz w:val="20"/>
                <w:szCs w:val="20"/>
              </w:rPr>
              <w:br/>
            </w:r>
            <w:r>
              <w:rPr>
                <w:rFonts w:cs="Calibri"/>
                <w:kern w:val="1"/>
                <w:sz w:val="20"/>
                <w:szCs w:val="20"/>
              </w:rPr>
              <w:br/>
              <w:t>b) [……]</w:t>
            </w:r>
            <w:r>
              <w:rPr>
                <w:rFonts w:cs="Calibri"/>
                <w:kern w:val="1"/>
                <w:sz w:val="20"/>
                <w:szCs w:val="20"/>
              </w:rPr>
              <w:br/>
            </w:r>
            <w:r>
              <w:rPr>
                <w:rFonts w:cs="Calibri"/>
                <w:kern w:val="1"/>
                <w:sz w:val="20"/>
                <w:szCs w:val="20"/>
              </w:rPr>
              <w:br/>
            </w:r>
            <w:r>
              <w:rPr>
                <w:rFonts w:cs="Calibri"/>
                <w:kern w:val="1"/>
                <w:sz w:val="20"/>
                <w:szCs w:val="20"/>
              </w:rPr>
              <w:br/>
              <w:t>c1) [] Tak [] Nie</w:t>
            </w:r>
          </w:p>
          <w:p w14:paraId="1E50BC26" w14:textId="77777777" w:rsidR="006A13AB" w:rsidRDefault="006A13AB" w:rsidP="00E25FE4">
            <w:pPr>
              <w:spacing w:before="120" w:after="120"/>
              <w:rPr>
                <w:rFonts w:cs="Calibri"/>
                <w:kern w:val="1"/>
                <w:sz w:val="20"/>
                <w:szCs w:val="20"/>
              </w:rPr>
            </w:pPr>
            <w:r>
              <w:rPr>
                <w:rFonts w:cs="Calibri"/>
                <w:kern w:val="1"/>
                <w:sz w:val="20"/>
                <w:szCs w:val="20"/>
              </w:rPr>
              <w:t>[] Tak [] Nie</w:t>
            </w:r>
          </w:p>
          <w:p w14:paraId="1A4EB0D5"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p>
          <w:p w14:paraId="57E2A99A" w14:textId="77777777" w:rsidR="006A13AB" w:rsidRDefault="006A13AB" w:rsidP="00594B28">
            <w:pPr>
              <w:widowControl w:val="0"/>
              <w:numPr>
                <w:ilvl w:val="0"/>
                <w:numId w:val="25"/>
              </w:numPr>
              <w:suppressAutoHyphens/>
              <w:spacing w:before="120" w:after="120"/>
              <w:textAlignment w:val="baseline"/>
            </w:pPr>
            <w:r>
              <w:rPr>
                <w:rFonts w:cs="Calibri"/>
                <w:kern w:val="1"/>
                <w:sz w:val="20"/>
                <w:szCs w:val="20"/>
              </w:rPr>
              <w:t>[……]</w:t>
            </w:r>
            <w:r>
              <w:rPr>
                <w:rFonts w:cs="Calibri"/>
                <w:kern w:val="1"/>
                <w:sz w:val="20"/>
                <w:szCs w:val="20"/>
              </w:rPr>
              <w:br/>
            </w:r>
            <w:r>
              <w:rPr>
                <w:rFonts w:cs="Calibri"/>
                <w:kern w:val="1"/>
                <w:sz w:val="20"/>
                <w:szCs w:val="20"/>
              </w:rPr>
              <w:br/>
              <w:t>c2) [ …]</w:t>
            </w:r>
            <w:r>
              <w:rPr>
                <w:rFonts w:cs="Calibri"/>
                <w:kern w:val="1"/>
                <w:sz w:val="20"/>
                <w:szCs w:val="20"/>
              </w:rPr>
              <w:br/>
            </w:r>
            <w:r>
              <w:rPr>
                <w:rFonts w:cs="Calibri"/>
                <w:kern w:val="1"/>
                <w:sz w:val="20"/>
                <w:szCs w:val="20"/>
              </w:rPr>
              <w:br/>
              <w:t>d) [] Tak [] Nie</w:t>
            </w:r>
            <w:r>
              <w:rPr>
                <w:rFonts w:cs="Calibri"/>
                <w:kern w:val="1"/>
                <w:sz w:val="20"/>
                <w:szCs w:val="20"/>
              </w:rPr>
              <w:br/>
            </w:r>
            <w:r>
              <w:rPr>
                <w:rFonts w:cs="Calibri"/>
                <w:b/>
                <w:kern w:val="1"/>
                <w:sz w:val="20"/>
                <w:szCs w:val="20"/>
              </w:rPr>
              <w:t>Jeżeli tak</w:t>
            </w:r>
            <w:r>
              <w:rPr>
                <w:rFonts w:cs="Calibri"/>
                <w:kern w:val="1"/>
                <w:sz w:val="20"/>
                <w:szCs w:val="20"/>
              </w:rPr>
              <w:t>, proszę podać szczegółowe informacje na ten temat: [……]</w:t>
            </w:r>
          </w:p>
        </w:tc>
      </w:tr>
      <w:tr w:rsidR="006A13AB" w14:paraId="16F1633A" w14:textId="77777777" w:rsidTr="00E25FE4">
        <w:tc>
          <w:tcPr>
            <w:tcW w:w="4644" w:type="dxa"/>
            <w:tcBorders>
              <w:top w:val="single" w:sz="4" w:space="0" w:color="000000"/>
              <w:left w:val="single" w:sz="4" w:space="0" w:color="000000"/>
              <w:bottom w:val="single" w:sz="4" w:space="0" w:color="000000"/>
            </w:tcBorders>
            <w:shd w:val="clear" w:color="auto" w:fill="auto"/>
          </w:tcPr>
          <w:p w14:paraId="3EC510CA" w14:textId="77777777" w:rsidR="006A13AB" w:rsidRDefault="006A13AB" w:rsidP="00E25FE4">
            <w:pPr>
              <w:spacing w:before="120" w:after="120"/>
              <w:jc w:val="both"/>
              <w:rPr>
                <w:rFonts w:cs="Calibri"/>
                <w:kern w:val="1"/>
                <w:sz w:val="20"/>
                <w:szCs w:val="20"/>
              </w:rPr>
            </w:pPr>
            <w:r>
              <w:rPr>
                <w:rFonts w:cs="Calibri"/>
                <w:kern w:val="1"/>
                <w:sz w:val="20"/>
                <w:szCs w:val="20"/>
              </w:rPr>
              <w:t>Jeżeli odnośna dokumentacja dotycząca płatności podatków lub składek na ubezpieczenie społeczne jest dostępna w formie elektronicznej, proszę wskazać:</w:t>
            </w:r>
          </w:p>
        </w:tc>
        <w:tc>
          <w:tcPr>
            <w:tcW w:w="4675" w:type="dxa"/>
            <w:gridSpan w:val="2"/>
            <w:tcBorders>
              <w:top w:val="single" w:sz="4" w:space="0" w:color="000000"/>
              <w:left w:val="single" w:sz="4" w:space="0" w:color="000000"/>
              <w:bottom w:val="single" w:sz="4" w:space="0" w:color="000000"/>
              <w:right w:val="single" w:sz="4" w:space="0" w:color="000000"/>
            </w:tcBorders>
            <w:shd w:val="clear" w:color="auto" w:fill="auto"/>
          </w:tcPr>
          <w:p w14:paraId="2921F644" w14:textId="77777777" w:rsidR="006A13AB" w:rsidRDefault="006A13AB" w:rsidP="00E25FE4">
            <w:pPr>
              <w:spacing w:before="120" w:after="120"/>
            </w:pPr>
            <w:r>
              <w:rPr>
                <w:rFonts w:cs="Calibri"/>
                <w:kern w:val="1"/>
                <w:sz w:val="20"/>
                <w:szCs w:val="20"/>
              </w:rPr>
              <w:t>(adres internetowy, wydający urząd lub organ, dokładne dane referencyjne dokumentacji):</w:t>
            </w:r>
            <w:r>
              <w:rPr>
                <w:rFonts w:cs="Calibri"/>
                <w:kern w:val="1"/>
                <w:sz w:val="20"/>
                <w:szCs w:val="20"/>
                <w:vertAlign w:val="superscript"/>
              </w:rPr>
              <w:t xml:space="preserve"> </w:t>
            </w:r>
            <w:r>
              <w:rPr>
                <w:rStyle w:val="Odwoanieprzypisudolnego"/>
                <w:rFonts w:cs="Calibri"/>
                <w:kern w:val="1"/>
                <w:sz w:val="20"/>
                <w:szCs w:val="20"/>
              </w:rPr>
              <w:footnoteReference w:id="24"/>
            </w:r>
            <w:r>
              <w:rPr>
                <w:rFonts w:cs="Calibri"/>
                <w:kern w:val="1"/>
                <w:sz w:val="20"/>
                <w:szCs w:val="20"/>
                <w:vertAlign w:val="superscript"/>
              </w:rPr>
              <w:br/>
            </w:r>
            <w:r>
              <w:rPr>
                <w:rFonts w:cs="Calibri"/>
                <w:kern w:val="1"/>
                <w:sz w:val="20"/>
                <w:szCs w:val="20"/>
              </w:rPr>
              <w:t>[……][……][……]</w:t>
            </w:r>
          </w:p>
        </w:tc>
      </w:tr>
    </w:tbl>
    <w:p w14:paraId="4578575A" w14:textId="77777777" w:rsidR="006A13AB" w:rsidRDefault="006A13AB" w:rsidP="006A13AB">
      <w:pPr>
        <w:keepNext/>
        <w:spacing w:before="120" w:after="360"/>
        <w:jc w:val="center"/>
        <w:rPr>
          <w:rFonts w:cs="Calibri"/>
          <w:kern w:val="1"/>
          <w:sz w:val="20"/>
          <w:szCs w:val="20"/>
        </w:rPr>
      </w:pPr>
      <w:r>
        <w:rPr>
          <w:rFonts w:cs="Calibri"/>
          <w:smallCaps/>
          <w:kern w:val="1"/>
        </w:rPr>
        <w:lastRenderedPageBreak/>
        <w:t xml:space="preserve">C: </w:t>
      </w:r>
      <w:r>
        <w:rPr>
          <w:rFonts w:cs="Calibri"/>
          <w:b/>
          <w:smallCaps/>
          <w:kern w:val="1"/>
        </w:rPr>
        <w:t>Podstawy związane z niewypłacalnością, konfliktem interesów lub wykroczeniami zawodowymi</w:t>
      </w:r>
      <w:r>
        <w:rPr>
          <w:rStyle w:val="Odwoanieprzypisudolnego"/>
          <w:rFonts w:cs="Calibri"/>
          <w:smallCaps/>
          <w:kern w:val="1"/>
        </w:rPr>
        <w:footnoteReference w:id="25"/>
      </w:r>
    </w:p>
    <w:p w14:paraId="34BBE2C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Należy zauważyć, że do celów niniejszego zamówienia niektóre z poniższych podstaw wykluczenia mogą być zdefiniowane bardziej precyzyjnie w prawie krajowym, w stosownym ogłoszeniu lub  </w:t>
      </w:r>
      <w:r>
        <w:rPr>
          <w:rFonts w:eastAsia="Andale Sans UI" w:cs="Tahoma"/>
          <w:kern w:val="1"/>
          <w:sz w:val="20"/>
          <w:szCs w:val="20"/>
          <w:lang w:eastAsia="fa-IR" w:bidi="fa-IR"/>
        </w:rPr>
        <w:t xml:space="preserve">w dokumentach zamówienia. </w:t>
      </w:r>
      <w:r>
        <w:rPr>
          <w:rFonts w:eastAsia="Andale Sans UI" w:cs="Tahoma"/>
          <w:kern w:val="1"/>
          <w:sz w:val="20"/>
          <w:szCs w:val="20"/>
          <w:lang w:eastAsia="fa-IR" w:bidi="fa-IR"/>
        </w:rPr>
        <w:br/>
        <w:t>Tak więc prawo krajowe może na przykład stanowić, że pojęcie „poważnego wykroczenia zawodowego” może obejmować kilka różnych postaci zachowania stanowiącego wykroczenie.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0A067A49" w14:textId="77777777" w:rsidTr="00E25FE4">
        <w:tc>
          <w:tcPr>
            <w:tcW w:w="4644" w:type="dxa"/>
            <w:tcBorders>
              <w:top w:val="single" w:sz="4" w:space="0" w:color="000000"/>
              <w:left w:val="single" w:sz="4" w:space="0" w:color="000000"/>
              <w:bottom w:val="single" w:sz="4" w:space="0" w:color="000000"/>
            </w:tcBorders>
            <w:shd w:val="clear" w:color="auto" w:fill="auto"/>
          </w:tcPr>
          <w:p w14:paraId="26F79FEC" w14:textId="77777777" w:rsidR="006A13AB" w:rsidRDefault="006A13AB" w:rsidP="00E25FE4">
            <w:pPr>
              <w:spacing w:before="120" w:after="120"/>
              <w:rPr>
                <w:rFonts w:cs="Calibri"/>
                <w:b/>
                <w:kern w:val="1"/>
                <w:sz w:val="20"/>
                <w:szCs w:val="20"/>
              </w:rPr>
            </w:pPr>
            <w:r>
              <w:rPr>
                <w:rFonts w:cs="Calibri"/>
                <w:b/>
                <w:kern w:val="1"/>
                <w:sz w:val="20"/>
                <w:szCs w:val="20"/>
              </w:rPr>
              <w:t>Informacje dotyczące ewentualnej niewypłacalności, konfliktu interesów lub wykroczeń zawodowych: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4BED9FC" w14:textId="77777777" w:rsidR="006A13AB" w:rsidRDefault="006A13AB" w:rsidP="00E25FE4">
            <w:pPr>
              <w:spacing w:before="120" w:after="120"/>
              <w:jc w:val="both"/>
              <w:rPr>
                <w:rFonts w:cs="Calibri"/>
                <w:b/>
                <w:kern w:val="1"/>
                <w:sz w:val="20"/>
                <w:szCs w:val="20"/>
              </w:rPr>
            </w:pPr>
            <w:r>
              <w:rPr>
                <w:rFonts w:cs="Calibri"/>
                <w:b/>
                <w:kern w:val="1"/>
                <w:sz w:val="20"/>
                <w:szCs w:val="20"/>
              </w:rPr>
              <w:t>Odpowiedź:</w:t>
            </w:r>
          </w:p>
          <w:p w14:paraId="28BD4355" w14:textId="77777777" w:rsidR="006A13AB" w:rsidRDefault="006A13AB" w:rsidP="00E25FE4">
            <w:pPr>
              <w:spacing w:before="120" w:after="120"/>
              <w:jc w:val="both"/>
              <w:rPr>
                <w:rFonts w:cs="Calibri"/>
                <w:b/>
                <w:kern w:val="1"/>
                <w:sz w:val="20"/>
                <w:szCs w:val="20"/>
              </w:rPr>
            </w:pPr>
          </w:p>
          <w:p w14:paraId="7FCCE2DA" w14:textId="77777777" w:rsidR="006A13AB" w:rsidRDefault="006A13AB" w:rsidP="00E25FE4">
            <w:pPr>
              <w:spacing w:before="120" w:after="120"/>
              <w:jc w:val="both"/>
              <w:rPr>
                <w:rFonts w:cs="Calibri"/>
                <w:b/>
                <w:kern w:val="1"/>
                <w:sz w:val="20"/>
                <w:szCs w:val="20"/>
              </w:rPr>
            </w:pPr>
          </w:p>
          <w:p w14:paraId="7227B044" w14:textId="77777777" w:rsidR="006A13AB" w:rsidRDefault="006A13AB" w:rsidP="00E25FE4">
            <w:pPr>
              <w:spacing w:before="120" w:after="120"/>
              <w:jc w:val="both"/>
              <w:rPr>
                <w:rFonts w:cs="Calibri"/>
                <w:b/>
                <w:kern w:val="1"/>
                <w:sz w:val="20"/>
                <w:szCs w:val="20"/>
              </w:rPr>
            </w:pPr>
          </w:p>
          <w:p w14:paraId="77A21045" w14:textId="77777777" w:rsidR="006A13AB" w:rsidRDefault="006A13AB" w:rsidP="00E25FE4">
            <w:pPr>
              <w:spacing w:before="120" w:after="120"/>
              <w:jc w:val="both"/>
              <w:rPr>
                <w:rFonts w:cs="Calibri"/>
                <w:b/>
                <w:kern w:val="1"/>
                <w:sz w:val="20"/>
                <w:szCs w:val="20"/>
              </w:rPr>
            </w:pPr>
          </w:p>
          <w:p w14:paraId="1F5712BE" w14:textId="77777777" w:rsidR="006A13AB" w:rsidRDefault="006A13AB" w:rsidP="00E25FE4">
            <w:pPr>
              <w:spacing w:before="120" w:after="120"/>
              <w:jc w:val="both"/>
              <w:rPr>
                <w:rFonts w:cs="Calibri"/>
                <w:b/>
                <w:kern w:val="1"/>
                <w:sz w:val="20"/>
                <w:szCs w:val="20"/>
              </w:rPr>
            </w:pPr>
          </w:p>
          <w:p w14:paraId="6A76B73F" w14:textId="77777777" w:rsidR="006A13AB" w:rsidRDefault="006A13AB" w:rsidP="00E25FE4">
            <w:pPr>
              <w:spacing w:before="120" w:after="120"/>
              <w:jc w:val="both"/>
              <w:rPr>
                <w:rFonts w:cs="Calibri"/>
                <w:b/>
                <w:kern w:val="1"/>
                <w:sz w:val="20"/>
                <w:szCs w:val="20"/>
              </w:rPr>
            </w:pPr>
          </w:p>
          <w:p w14:paraId="6760DCE0" w14:textId="77777777" w:rsidR="006A13AB" w:rsidRDefault="006A13AB" w:rsidP="00E25FE4">
            <w:pPr>
              <w:spacing w:before="120" w:after="120"/>
              <w:jc w:val="both"/>
              <w:rPr>
                <w:rFonts w:cs="Calibri"/>
                <w:b/>
                <w:kern w:val="1"/>
                <w:sz w:val="20"/>
                <w:szCs w:val="20"/>
              </w:rPr>
            </w:pPr>
          </w:p>
        </w:tc>
      </w:tr>
      <w:tr w:rsidR="006A13AB" w14:paraId="669B6736" w14:textId="77777777" w:rsidTr="00E25FE4">
        <w:trPr>
          <w:cantSplit/>
          <w:trHeight w:val="406"/>
        </w:trPr>
        <w:tc>
          <w:tcPr>
            <w:tcW w:w="4644" w:type="dxa"/>
            <w:vMerge w:val="restart"/>
            <w:tcBorders>
              <w:top w:val="single" w:sz="4" w:space="0" w:color="000000"/>
              <w:left w:val="single" w:sz="4" w:space="0" w:color="000000"/>
              <w:bottom w:val="single" w:sz="4" w:space="0" w:color="000000"/>
            </w:tcBorders>
            <w:shd w:val="clear" w:color="auto" w:fill="auto"/>
          </w:tcPr>
          <w:p w14:paraId="358DEE21" w14:textId="77777777" w:rsidR="006A13AB" w:rsidRDefault="006A13AB" w:rsidP="00E25FE4">
            <w:pPr>
              <w:spacing w:before="120" w:after="120"/>
              <w:jc w:val="both"/>
              <w:rPr>
                <w:rFonts w:cs="Calibri"/>
                <w:kern w:val="1"/>
                <w:sz w:val="20"/>
                <w:szCs w:val="20"/>
              </w:rPr>
            </w:pPr>
            <w:r>
              <w:rPr>
                <w:rFonts w:cs="Calibri"/>
                <w:kern w:val="1"/>
                <w:sz w:val="20"/>
                <w:szCs w:val="20"/>
              </w:rPr>
              <w:t>Czy wykonawca, wedle własnej wiedzy, naruszył swoje obowiązki w dziedzinie prawa środowiska, prawa socjalnego i prawa pracy</w:t>
            </w:r>
            <w:r>
              <w:rPr>
                <w:rStyle w:val="Odwoanieprzypisudolnego"/>
                <w:rFonts w:cs="Calibri"/>
                <w:kern w:val="1"/>
                <w:sz w:val="20"/>
                <w:szCs w:val="20"/>
              </w:rPr>
              <w:footnoteReference w:id="26"/>
            </w:r>
            <w:r>
              <w:rPr>
                <w:rFonts w:cs="Calibri"/>
                <w:kern w:val="1"/>
                <w:sz w:val="20"/>
                <w:szCs w:val="20"/>
              </w:rPr>
              <w:t>?</w:t>
            </w:r>
          </w:p>
          <w:p w14:paraId="20F536E4" w14:textId="77777777" w:rsidR="006A13AB" w:rsidRDefault="006A13AB" w:rsidP="00E25FE4">
            <w:pPr>
              <w:widowControl w:val="0"/>
              <w:spacing w:line="100" w:lineRule="atLeast"/>
              <w:jc w:val="both"/>
              <w:textAlignment w:val="baseline"/>
              <w:rPr>
                <w:rFonts w:cs="Calibri"/>
                <w:kern w:val="1"/>
                <w:sz w:val="20"/>
                <w:szCs w:val="20"/>
              </w:rPr>
            </w:pPr>
          </w:p>
          <w:p w14:paraId="7A478691" w14:textId="77777777" w:rsidR="006A13AB" w:rsidRDefault="006A13AB" w:rsidP="00E25FE4">
            <w:pPr>
              <w:widowControl w:val="0"/>
              <w:spacing w:line="100" w:lineRule="atLeast"/>
              <w:jc w:val="both"/>
              <w:textAlignment w:val="baseline"/>
              <w:rPr>
                <w:rFonts w:cs="Calibri"/>
                <w:kern w:val="1"/>
                <w:sz w:val="20"/>
                <w:szCs w:val="20"/>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5025C4B" w14:textId="77777777" w:rsidR="006A13AB" w:rsidRDefault="006A13AB" w:rsidP="00E25FE4">
            <w:pPr>
              <w:spacing w:before="120" w:after="120"/>
              <w:jc w:val="both"/>
            </w:pPr>
            <w:r>
              <w:rPr>
                <w:rFonts w:cs="Calibri"/>
                <w:kern w:val="1"/>
                <w:sz w:val="20"/>
                <w:szCs w:val="20"/>
              </w:rPr>
              <w:t>[] Tak [] Nie</w:t>
            </w:r>
          </w:p>
        </w:tc>
      </w:tr>
      <w:tr w:rsidR="006A13AB" w14:paraId="1DDD6FAE" w14:textId="77777777" w:rsidTr="00E25FE4">
        <w:trPr>
          <w:cantSplit/>
          <w:trHeight w:val="405"/>
        </w:trPr>
        <w:tc>
          <w:tcPr>
            <w:tcW w:w="4644" w:type="dxa"/>
            <w:vMerge/>
            <w:tcBorders>
              <w:top w:val="single" w:sz="4" w:space="0" w:color="000000"/>
              <w:left w:val="single" w:sz="4" w:space="0" w:color="000000"/>
              <w:bottom w:val="single" w:sz="4" w:space="0" w:color="000000"/>
            </w:tcBorders>
            <w:shd w:val="clear" w:color="auto" w:fill="auto"/>
          </w:tcPr>
          <w:p w14:paraId="72D364C5"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CDD7D2" w14:textId="77777777" w:rsidR="006A13AB" w:rsidRDefault="006A13AB" w:rsidP="00E25FE4">
            <w:pPr>
              <w:spacing w:before="120" w:after="120"/>
            </w:pPr>
            <w:r>
              <w:rPr>
                <w:rFonts w:cs="Calibri"/>
                <w:b/>
                <w:kern w:val="1"/>
                <w:sz w:val="18"/>
                <w:szCs w:val="18"/>
              </w:rPr>
              <w:t>Jeżeli tak</w:t>
            </w:r>
            <w:r>
              <w:rPr>
                <w:rFonts w:cs="Calibri"/>
                <w:kern w:val="1"/>
                <w:sz w:val="18"/>
                <w:szCs w:val="18"/>
              </w:rPr>
              <w:t>, czy wykonawca przedsięwziął środki w celu wykazania swojej rzetelności pomimo istnienia odpowiedniej podstawy wykluczenia („samooczyszczenie”)?</w:t>
            </w:r>
            <w:r>
              <w:rPr>
                <w:rFonts w:cs="Calibri"/>
                <w:kern w:val="1"/>
                <w:sz w:val="18"/>
                <w:szCs w:val="18"/>
              </w:rPr>
              <w:br/>
            </w:r>
            <w:r>
              <w:rPr>
                <w:rFonts w:cs="Calibri"/>
                <w:b/>
                <w:kern w:val="1"/>
                <w:sz w:val="18"/>
                <w:szCs w:val="18"/>
              </w:rPr>
              <w:t>[] Tak [] Nie</w:t>
            </w:r>
            <w:r>
              <w:rPr>
                <w:rFonts w:cs="Calibri"/>
                <w:kern w:val="1"/>
                <w:sz w:val="18"/>
                <w:szCs w:val="18"/>
              </w:rPr>
              <w:br/>
            </w:r>
            <w:r>
              <w:rPr>
                <w:rFonts w:cs="Calibri"/>
                <w:b/>
                <w:kern w:val="1"/>
                <w:sz w:val="18"/>
                <w:szCs w:val="18"/>
              </w:rPr>
              <w:t>Jeżeli tak</w:t>
            </w:r>
            <w:r>
              <w:rPr>
                <w:rFonts w:cs="Calibri"/>
                <w:kern w:val="1"/>
                <w:sz w:val="18"/>
                <w:szCs w:val="18"/>
              </w:rPr>
              <w:t>, proszę opisać przedsięwzięte środki: [……]</w:t>
            </w:r>
          </w:p>
        </w:tc>
      </w:tr>
      <w:tr w:rsidR="006A13AB" w14:paraId="58A192C2" w14:textId="77777777" w:rsidTr="00E25FE4">
        <w:tc>
          <w:tcPr>
            <w:tcW w:w="4644" w:type="dxa"/>
            <w:tcBorders>
              <w:top w:val="single" w:sz="4" w:space="0" w:color="000000"/>
              <w:left w:val="single" w:sz="4" w:space="0" w:color="000000"/>
              <w:bottom w:val="single" w:sz="4" w:space="0" w:color="000000"/>
            </w:tcBorders>
            <w:shd w:val="clear" w:color="auto" w:fill="auto"/>
          </w:tcPr>
          <w:p w14:paraId="53121843" w14:textId="77777777" w:rsidR="006A13AB" w:rsidRDefault="006A13AB" w:rsidP="00E25FE4">
            <w:pPr>
              <w:spacing w:before="120" w:after="120"/>
              <w:rPr>
                <w:rFonts w:cs="Calibri"/>
                <w:b/>
                <w:kern w:val="1"/>
                <w:sz w:val="18"/>
                <w:szCs w:val="18"/>
              </w:rPr>
            </w:pPr>
            <w:r>
              <w:rPr>
                <w:rFonts w:cs="Calibri"/>
                <w:kern w:val="1"/>
                <w:sz w:val="20"/>
                <w:szCs w:val="20"/>
              </w:rPr>
              <w:t>Czy wykonawca znajduje się w jednej z następujących sytuacji:</w:t>
            </w:r>
            <w:r>
              <w:rPr>
                <w:rFonts w:cs="Calibri"/>
                <w:kern w:val="1"/>
                <w:sz w:val="20"/>
                <w:szCs w:val="20"/>
              </w:rPr>
              <w:br/>
            </w:r>
            <w:r>
              <w:rPr>
                <w:rFonts w:cs="Calibri"/>
                <w:kern w:val="1"/>
                <w:sz w:val="16"/>
                <w:szCs w:val="16"/>
              </w:rPr>
              <w:t>a) zbankrutował; lub</w:t>
            </w:r>
            <w:r>
              <w:rPr>
                <w:rFonts w:cs="Calibri"/>
                <w:kern w:val="1"/>
                <w:sz w:val="16"/>
                <w:szCs w:val="16"/>
              </w:rPr>
              <w:br/>
              <w:t>b) prowadzone jest wobec niego postępowanie upadłościowe lub likwidacyjne; lub</w:t>
            </w:r>
            <w:r>
              <w:rPr>
                <w:rFonts w:cs="Calibri"/>
                <w:kern w:val="1"/>
                <w:sz w:val="16"/>
                <w:szCs w:val="16"/>
              </w:rPr>
              <w:br/>
              <w:t>c) zawarł układ z wierzycielami; lub</w:t>
            </w:r>
            <w:r>
              <w:rPr>
                <w:rFonts w:cs="Calibri"/>
                <w:kern w:val="1"/>
                <w:sz w:val="16"/>
                <w:szCs w:val="16"/>
              </w:rPr>
              <w:br/>
              <w:t>d) znajduje się w innej tego rodzaju sytuacji wynikającej z podobnej procedury przewidzianej  w krajowych przepisach ustawowych i wykonawczych</w:t>
            </w:r>
            <w:r>
              <w:rPr>
                <w:rStyle w:val="Odwoanieprzypisudolnego"/>
                <w:rFonts w:cs="Calibri"/>
                <w:kern w:val="1"/>
                <w:sz w:val="16"/>
                <w:szCs w:val="16"/>
              </w:rPr>
              <w:footnoteReference w:id="27"/>
            </w:r>
            <w:r>
              <w:rPr>
                <w:rFonts w:cs="Calibri"/>
                <w:kern w:val="1"/>
                <w:sz w:val="16"/>
                <w:szCs w:val="16"/>
              </w:rPr>
              <w:t>; lub</w:t>
            </w:r>
            <w:r>
              <w:rPr>
                <w:rFonts w:cs="Calibri"/>
                <w:kern w:val="1"/>
                <w:sz w:val="16"/>
                <w:szCs w:val="16"/>
              </w:rPr>
              <w:br/>
              <w:t>e) jego aktywami zarządza likwidator lub sąd; lub</w:t>
            </w:r>
            <w:r>
              <w:rPr>
                <w:rFonts w:cs="Calibri"/>
                <w:kern w:val="1"/>
                <w:sz w:val="16"/>
                <w:szCs w:val="16"/>
              </w:rPr>
              <w:br/>
              <w:t>f) jego działalność gospodarcza jest zawieszona</w:t>
            </w:r>
            <w:r>
              <w:rPr>
                <w:rFonts w:cs="Calibri"/>
                <w:kern w:val="1"/>
                <w:sz w:val="18"/>
                <w:szCs w:val="18"/>
              </w:rPr>
              <w:t>?</w:t>
            </w:r>
          </w:p>
          <w:p w14:paraId="7839A910" w14:textId="77777777" w:rsidR="006A13AB" w:rsidRDefault="006A13AB" w:rsidP="00E25FE4">
            <w:pPr>
              <w:spacing w:before="120" w:after="120"/>
              <w:rPr>
                <w:rFonts w:cs="Calibri"/>
                <w:kern w:val="1"/>
                <w:sz w:val="18"/>
                <w:szCs w:val="18"/>
              </w:rPr>
            </w:pPr>
            <w:r>
              <w:rPr>
                <w:rFonts w:cs="Calibri"/>
                <w:b/>
                <w:kern w:val="1"/>
                <w:sz w:val="18"/>
                <w:szCs w:val="18"/>
              </w:rPr>
              <w:t>Jeżeli tak:</w:t>
            </w:r>
          </w:p>
          <w:p w14:paraId="5717CC23" w14:textId="77777777" w:rsidR="006A13AB" w:rsidRDefault="006A13AB" w:rsidP="00E25FE4">
            <w:pPr>
              <w:spacing w:before="120"/>
              <w:jc w:val="both"/>
              <w:rPr>
                <w:rFonts w:cs="Calibri"/>
                <w:kern w:val="1"/>
                <w:sz w:val="18"/>
                <w:szCs w:val="18"/>
              </w:rPr>
            </w:pPr>
            <w:r>
              <w:rPr>
                <w:rFonts w:cs="Calibri"/>
                <w:kern w:val="1"/>
                <w:sz w:val="18"/>
                <w:szCs w:val="18"/>
              </w:rPr>
              <w:t>-Proszę podać szczegółowe informacje:</w:t>
            </w:r>
          </w:p>
          <w:p w14:paraId="46FF4856" w14:textId="77777777" w:rsidR="006A13AB" w:rsidRDefault="006A13AB" w:rsidP="00E25FE4">
            <w:pPr>
              <w:spacing w:before="120"/>
              <w:jc w:val="both"/>
              <w:rPr>
                <w:rFonts w:cs="Calibri"/>
                <w:kern w:val="1"/>
                <w:sz w:val="18"/>
                <w:szCs w:val="18"/>
              </w:rPr>
            </w:pPr>
            <w:r>
              <w:rPr>
                <w:rFonts w:cs="Calibri"/>
                <w:kern w:val="1"/>
                <w:sz w:val="18"/>
                <w:szCs w:val="18"/>
              </w:rPr>
              <w:t>-Proszę podać powody, które pomimo powyższej sytuacji umożliwiają realizację zamówienia, z uwzględnieniem mających zastosowanie przepisów krajowych i środków dotyczących kontynuowania działalności gospodarczej</w:t>
            </w:r>
            <w:r>
              <w:rPr>
                <w:rStyle w:val="Odwoanieprzypisudolnego"/>
                <w:rFonts w:cs="Calibri"/>
                <w:kern w:val="1"/>
                <w:sz w:val="18"/>
                <w:szCs w:val="18"/>
              </w:rPr>
              <w:footnoteReference w:id="28"/>
            </w:r>
            <w:r>
              <w:rPr>
                <w:rFonts w:cs="Calibri"/>
                <w:kern w:val="1"/>
                <w:sz w:val="18"/>
                <w:szCs w:val="18"/>
              </w:rPr>
              <w:t>.</w:t>
            </w:r>
          </w:p>
          <w:p w14:paraId="4A86DB1E" w14:textId="77777777" w:rsidR="006A13AB" w:rsidRDefault="006A13AB" w:rsidP="00E25FE4">
            <w:pPr>
              <w:spacing w:before="120"/>
              <w:rPr>
                <w:rFonts w:cs="Calibri"/>
                <w:kern w:val="1"/>
                <w:sz w:val="20"/>
                <w:szCs w:val="20"/>
              </w:rPr>
            </w:pPr>
            <w:r>
              <w:rPr>
                <w:rFonts w:cs="Calibri"/>
                <w:kern w:val="1"/>
                <w:sz w:val="18"/>
                <w:szCs w:val="18"/>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290D981" w14:textId="77777777" w:rsidR="006A13AB" w:rsidRDefault="006A13AB" w:rsidP="00E25FE4">
            <w:pPr>
              <w:spacing w:before="120" w:after="120"/>
              <w:rPr>
                <w:rFonts w:cs="Calibri"/>
                <w:kern w:val="1"/>
                <w:sz w:val="20"/>
                <w:szCs w:val="20"/>
              </w:rPr>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p>
          <w:p w14:paraId="79F4E7E7"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p>
          <w:p w14:paraId="4371720B" w14:textId="77777777" w:rsidR="006A13AB" w:rsidRDefault="006A13AB" w:rsidP="00594B28">
            <w:pPr>
              <w:widowControl w:val="0"/>
              <w:numPr>
                <w:ilvl w:val="0"/>
                <w:numId w:val="25"/>
              </w:numPr>
              <w:suppressAutoHyphens/>
              <w:spacing w:before="120" w:after="120"/>
              <w:jc w:val="both"/>
              <w:textAlignment w:val="baseline"/>
              <w:rPr>
                <w:rFonts w:cs="Calibri"/>
                <w:kern w:val="1"/>
                <w:sz w:val="20"/>
                <w:szCs w:val="20"/>
              </w:rPr>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p>
          <w:p w14:paraId="7230E3D7" w14:textId="77777777" w:rsidR="006A13AB" w:rsidRDefault="006A13AB" w:rsidP="00E25FE4">
            <w:pPr>
              <w:spacing w:before="120" w:after="120"/>
              <w:jc w:val="both"/>
            </w:pPr>
            <w:r>
              <w:rPr>
                <w:rFonts w:cs="Calibri"/>
                <w:kern w:val="1"/>
                <w:sz w:val="20"/>
                <w:szCs w:val="20"/>
              </w:rPr>
              <w:t>(adres internetowy, wydający urząd lub organ, dokładne dane referencyjne dokumentacji): [……][……][……]</w:t>
            </w:r>
          </w:p>
        </w:tc>
      </w:tr>
      <w:tr w:rsidR="006A13AB" w14:paraId="2C755003" w14:textId="77777777" w:rsidTr="00E25FE4">
        <w:trPr>
          <w:cantSplit/>
          <w:trHeight w:val="303"/>
        </w:trPr>
        <w:tc>
          <w:tcPr>
            <w:tcW w:w="4644" w:type="dxa"/>
            <w:vMerge w:val="restart"/>
            <w:tcBorders>
              <w:top w:val="single" w:sz="4" w:space="0" w:color="000000"/>
              <w:left w:val="single" w:sz="4" w:space="0" w:color="000000"/>
              <w:bottom w:val="single" w:sz="4" w:space="0" w:color="000000"/>
            </w:tcBorders>
            <w:shd w:val="clear" w:color="auto" w:fill="auto"/>
          </w:tcPr>
          <w:p w14:paraId="49880CCB" w14:textId="77777777" w:rsidR="006A13AB" w:rsidRDefault="006A13AB" w:rsidP="00E25FE4">
            <w:pPr>
              <w:spacing w:before="120" w:after="120"/>
              <w:rPr>
                <w:rFonts w:cs="Calibri"/>
                <w:kern w:val="1"/>
                <w:sz w:val="18"/>
                <w:szCs w:val="18"/>
              </w:rPr>
            </w:pPr>
            <w:r>
              <w:rPr>
                <w:rFonts w:cs="Calibri"/>
                <w:kern w:val="1"/>
                <w:sz w:val="20"/>
                <w:szCs w:val="20"/>
              </w:rPr>
              <w:t>Czy wykonawca jest winien poważnego wykroczenia zawodowego</w:t>
            </w:r>
            <w:r>
              <w:rPr>
                <w:rStyle w:val="Odwoanieprzypisudolnego"/>
                <w:rFonts w:cs="Calibri"/>
                <w:kern w:val="1"/>
                <w:sz w:val="20"/>
                <w:szCs w:val="20"/>
              </w:rPr>
              <w:footnoteReference w:id="29"/>
            </w:r>
            <w:r>
              <w:rPr>
                <w:rFonts w:cs="Calibri"/>
                <w:kern w:val="1"/>
                <w:sz w:val="20"/>
                <w:szCs w:val="20"/>
              </w:rPr>
              <w:t xml:space="preserve">?                                   </w:t>
            </w:r>
          </w:p>
          <w:p w14:paraId="035FAC4E" w14:textId="77777777" w:rsidR="006A13AB" w:rsidRDefault="006A13AB" w:rsidP="00E25FE4">
            <w:pPr>
              <w:spacing w:before="120" w:after="120"/>
              <w:rPr>
                <w:rFonts w:cs="Calibri"/>
                <w:kern w:val="1"/>
                <w:sz w:val="20"/>
                <w:szCs w:val="20"/>
              </w:rPr>
            </w:pPr>
            <w:r>
              <w:rPr>
                <w:rFonts w:cs="Calibri"/>
                <w:kern w:val="1"/>
                <w:sz w:val="18"/>
                <w:szCs w:val="18"/>
              </w:rPr>
              <w:lastRenderedPageBreak/>
              <w:t>Jeżeli tak, proszę podać szczegółowe informacje                          na ten temat: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861D6AD" w14:textId="77777777" w:rsidR="006A13AB" w:rsidRDefault="006A13AB" w:rsidP="00E25FE4">
            <w:pPr>
              <w:spacing w:before="120" w:after="120"/>
            </w:pPr>
            <w:r>
              <w:rPr>
                <w:rFonts w:cs="Calibri"/>
                <w:kern w:val="1"/>
                <w:sz w:val="20"/>
                <w:szCs w:val="20"/>
              </w:rPr>
              <w:lastRenderedPageBreak/>
              <w:t>[] Tak [] Nie</w:t>
            </w:r>
            <w:r>
              <w:rPr>
                <w:rFonts w:cs="Calibri"/>
                <w:kern w:val="1"/>
                <w:sz w:val="20"/>
                <w:szCs w:val="20"/>
              </w:rPr>
              <w:br/>
              <w:t xml:space="preserve"> [……]</w:t>
            </w:r>
          </w:p>
        </w:tc>
      </w:tr>
      <w:tr w:rsidR="006A13AB" w14:paraId="12A2147F" w14:textId="77777777" w:rsidTr="00E25FE4">
        <w:trPr>
          <w:cantSplit/>
          <w:trHeight w:val="303"/>
        </w:trPr>
        <w:tc>
          <w:tcPr>
            <w:tcW w:w="4644" w:type="dxa"/>
            <w:vMerge/>
            <w:tcBorders>
              <w:top w:val="single" w:sz="4" w:space="0" w:color="000000"/>
              <w:left w:val="single" w:sz="4" w:space="0" w:color="000000"/>
              <w:bottom w:val="single" w:sz="4" w:space="0" w:color="000000"/>
            </w:tcBorders>
            <w:shd w:val="clear" w:color="auto" w:fill="auto"/>
          </w:tcPr>
          <w:p w14:paraId="2B8B6087"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D02E1ED" w14:textId="77777777" w:rsidR="006A13AB" w:rsidRDefault="006A13AB" w:rsidP="00E25FE4">
            <w:pPr>
              <w:spacing w:before="120" w:after="120"/>
            </w:pPr>
            <w:r>
              <w:rPr>
                <w:rFonts w:cs="Calibri"/>
                <w:kern w:val="1"/>
                <w:sz w:val="18"/>
                <w:szCs w:val="18"/>
              </w:rPr>
              <w:t>Jeżeli tak, czy wykonawca przedsięwziął środki  w celu samooczyszczenia? [] Tak [] Nie</w:t>
            </w:r>
            <w:r>
              <w:rPr>
                <w:rFonts w:cs="Calibri"/>
                <w:kern w:val="1"/>
                <w:sz w:val="18"/>
                <w:szCs w:val="18"/>
              </w:rPr>
              <w:br/>
              <w:t>Jeżeli tak, proszę opisać przedsięwzięte środki</w:t>
            </w:r>
            <w:r>
              <w:rPr>
                <w:rFonts w:cs="Calibri"/>
                <w:kern w:val="1"/>
                <w:sz w:val="20"/>
                <w:szCs w:val="20"/>
              </w:rPr>
              <w:t>: [……]</w:t>
            </w:r>
          </w:p>
        </w:tc>
      </w:tr>
      <w:tr w:rsidR="006A13AB" w14:paraId="04431522" w14:textId="77777777" w:rsidTr="00E25FE4">
        <w:trPr>
          <w:cantSplit/>
          <w:trHeight w:val="515"/>
        </w:trPr>
        <w:tc>
          <w:tcPr>
            <w:tcW w:w="4644" w:type="dxa"/>
            <w:vMerge w:val="restart"/>
            <w:tcBorders>
              <w:top w:val="single" w:sz="4" w:space="0" w:color="000000"/>
              <w:left w:val="single" w:sz="4" w:space="0" w:color="000000"/>
              <w:bottom w:val="single" w:sz="4" w:space="0" w:color="000000"/>
            </w:tcBorders>
            <w:shd w:val="clear" w:color="auto" w:fill="auto"/>
          </w:tcPr>
          <w:p w14:paraId="6EF905FB" w14:textId="77777777" w:rsidR="006A13AB" w:rsidRDefault="006A13AB" w:rsidP="00E25FE4">
            <w:pPr>
              <w:rPr>
                <w:rFonts w:cs="Calibri"/>
                <w:kern w:val="1"/>
                <w:sz w:val="18"/>
                <w:szCs w:val="18"/>
              </w:rPr>
            </w:pPr>
            <w:r>
              <w:rPr>
                <w:rFonts w:cs="Calibri"/>
                <w:b/>
                <w:kern w:val="1"/>
                <w:sz w:val="20"/>
                <w:szCs w:val="20"/>
              </w:rPr>
              <w:t>Czy wykonawca zawarł z innymi wykonawcami porozumienia mające na celu zakłócenie konkurencji</w:t>
            </w:r>
            <w:r>
              <w:rPr>
                <w:rFonts w:cs="Calibri"/>
                <w:kern w:val="1"/>
                <w:sz w:val="20"/>
                <w:szCs w:val="20"/>
              </w:rPr>
              <w:t xml:space="preserve">?                                                   </w:t>
            </w:r>
          </w:p>
          <w:p w14:paraId="626750B6" w14:textId="77777777" w:rsidR="006A13AB" w:rsidRDefault="006A13AB" w:rsidP="00E25FE4">
            <w:pPr>
              <w:rPr>
                <w:rFonts w:cs="Calibri"/>
                <w:b/>
                <w:kern w:val="1"/>
                <w:sz w:val="20"/>
                <w:szCs w:val="20"/>
                <w:u w:val="single"/>
              </w:rPr>
            </w:pPr>
            <w:r>
              <w:rPr>
                <w:rFonts w:cs="Calibri"/>
                <w:kern w:val="1"/>
                <w:sz w:val="18"/>
                <w:szCs w:val="18"/>
              </w:rPr>
              <w:t>Jeżeli tak, proszę podać szczegółowe informacje                        na ten temat:</w:t>
            </w:r>
          </w:p>
          <w:p w14:paraId="309050ED" w14:textId="77777777" w:rsidR="006A13AB" w:rsidRDefault="006A13AB" w:rsidP="00E25FE4">
            <w:pPr>
              <w:widowControl w:val="0"/>
              <w:spacing w:line="100" w:lineRule="atLeast"/>
              <w:jc w:val="both"/>
              <w:textAlignment w:val="baseline"/>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B7D62C6"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35945A7" w14:textId="77777777" w:rsidTr="00E25FE4">
        <w:trPr>
          <w:cantSplit/>
          <w:trHeight w:val="514"/>
        </w:trPr>
        <w:tc>
          <w:tcPr>
            <w:tcW w:w="4644" w:type="dxa"/>
            <w:vMerge/>
            <w:tcBorders>
              <w:top w:val="single" w:sz="4" w:space="0" w:color="000000"/>
              <w:left w:val="single" w:sz="4" w:space="0" w:color="000000"/>
              <w:bottom w:val="single" w:sz="4" w:space="0" w:color="000000"/>
            </w:tcBorders>
            <w:shd w:val="clear" w:color="auto" w:fill="auto"/>
          </w:tcPr>
          <w:p w14:paraId="1C8E6C9B"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E93314" w14:textId="77777777" w:rsidR="006A13AB" w:rsidRDefault="006A13AB" w:rsidP="00E25FE4">
            <w:pPr>
              <w:spacing w:before="120" w:after="120"/>
            </w:pPr>
            <w:r>
              <w:rPr>
                <w:rFonts w:cs="Calibri"/>
                <w:b/>
                <w:kern w:val="1"/>
                <w:sz w:val="20"/>
                <w:szCs w:val="20"/>
              </w:rPr>
              <w:t>Jeżeli tak</w:t>
            </w:r>
            <w:r>
              <w:rPr>
                <w:rFonts w:cs="Calibri"/>
                <w:kern w:val="1"/>
                <w:sz w:val="20"/>
                <w:szCs w:val="20"/>
              </w:rPr>
              <w:t>, czy wykonawca przedsięwziął środki w celu samooczyszczenia? [] Tak [] Nie</w:t>
            </w:r>
            <w:r>
              <w:rPr>
                <w:rFonts w:cs="Calibri"/>
                <w:kern w:val="1"/>
                <w:sz w:val="20"/>
                <w:szCs w:val="20"/>
              </w:rPr>
              <w:br/>
            </w:r>
            <w:r>
              <w:rPr>
                <w:rFonts w:cs="Calibri"/>
                <w:b/>
                <w:kern w:val="1"/>
                <w:sz w:val="20"/>
                <w:szCs w:val="20"/>
              </w:rPr>
              <w:t>Jeżeli tak</w:t>
            </w:r>
            <w:r>
              <w:rPr>
                <w:rFonts w:cs="Calibri"/>
                <w:kern w:val="1"/>
                <w:sz w:val="20"/>
                <w:szCs w:val="20"/>
              </w:rPr>
              <w:t xml:space="preserve">, proszę opisać przedsięwzięte środki: [……]                                                                    </w:t>
            </w:r>
          </w:p>
        </w:tc>
      </w:tr>
      <w:tr w:rsidR="006A13AB" w14:paraId="25541261" w14:textId="77777777" w:rsidTr="00E25FE4">
        <w:trPr>
          <w:trHeight w:val="1316"/>
        </w:trPr>
        <w:tc>
          <w:tcPr>
            <w:tcW w:w="4644" w:type="dxa"/>
            <w:tcBorders>
              <w:top w:val="single" w:sz="4" w:space="0" w:color="000000"/>
              <w:left w:val="single" w:sz="4" w:space="0" w:color="000000"/>
              <w:bottom w:val="single" w:sz="4" w:space="0" w:color="000000"/>
            </w:tcBorders>
            <w:shd w:val="clear" w:color="auto" w:fill="auto"/>
          </w:tcPr>
          <w:p w14:paraId="42D20B22" w14:textId="77777777" w:rsidR="006A13AB" w:rsidRDefault="006A13AB" w:rsidP="00E25FE4">
            <w:pPr>
              <w:rPr>
                <w:rFonts w:eastAsia="Andale Sans UI"/>
                <w:kern w:val="1"/>
                <w:lang w:eastAsia="fa-IR" w:bidi="fa-IR"/>
              </w:rPr>
            </w:pPr>
            <w:r>
              <w:rPr>
                <w:rFonts w:cs="Calibri"/>
                <w:kern w:val="1"/>
                <w:sz w:val="20"/>
                <w:szCs w:val="20"/>
              </w:rPr>
              <w:t>Czy wykonawca wie o jakimkolwiek konflikcie interesów</w:t>
            </w:r>
            <w:r>
              <w:rPr>
                <w:rStyle w:val="Odwoanieprzypisudolnego"/>
                <w:rFonts w:cs="Calibri"/>
                <w:kern w:val="1"/>
                <w:sz w:val="20"/>
                <w:szCs w:val="20"/>
              </w:rPr>
              <w:footnoteReference w:id="30"/>
            </w:r>
            <w:r>
              <w:rPr>
                <w:rFonts w:cs="Calibri"/>
                <w:kern w:val="1"/>
                <w:sz w:val="20"/>
                <w:szCs w:val="20"/>
              </w:rPr>
              <w:t xml:space="preserve"> spowodowanym jego udziałem w postępowaniu o udzielenie zamówienia?</w:t>
            </w:r>
            <w:r>
              <w:rPr>
                <w:rFonts w:cs="Calibri"/>
                <w:kern w:val="1"/>
                <w:sz w:val="20"/>
                <w:szCs w:val="20"/>
              </w:rPr>
              <w:br/>
            </w:r>
            <w:r>
              <w:rPr>
                <w:rFonts w:cs="Calibri"/>
                <w:i/>
                <w:kern w:val="1"/>
                <w:sz w:val="18"/>
                <w:szCs w:val="18"/>
              </w:rPr>
              <w:t xml:space="preserve">Jeżeli tak, proszę podać szczegółowe informacje                      na ten temat:                                                                    </w:t>
            </w:r>
          </w:p>
          <w:p w14:paraId="0F01EDBF" w14:textId="77777777" w:rsidR="006A13AB" w:rsidRDefault="006A13AB" w:rsidP="00E25FE4">
            <w:pPr>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0A7C6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w:t>
            </w:r>
          </w:p>
        </w:tc>
      </w:tr>
      <w:tr w:rsidR="006A13AB" w14:paraId="233602F7" w14:textId="77777777" w:rsidTr="00E25FE4">
        <w:trPr>
          <w:trHeight w:val="1544"/>
        </w:trPr>
        <w:tc>
          <w:tcPr>
            <w:tcW w:w="4644" w:type="dxa"/>
            <w:tcBorders>
              <w:top w:val="single" w:sz="4" w:space="0" w:color="000000"/>
              <w:left w:val="single" w:sz="4" w:space="0" w:color="000000"/>
              <w:bottom w:val="single" w:sz="4" w:space="0" w:color="000000"/>
            </w:tcBorders>
            <w:shd w:val="clear" w:color="auto" w:fill="auto"/>
          </w:tcPr>
          <w:p w14:paraId="2551D03B" w14:textId="77777777" w:rsidR="006A13AB" w:rsidRDefault="006A13AB" w:rsidP="00E25FE4">
            <w:pPr>
              <w:spacing w:before="120" w:after="120"/>
              <w:jc w:val="both"/>
              <w:rPr>
                <w:rFonts w:cs="Calibri"/>
                <w:i/>
                <w:kern w:val="1"/>
                <w:sz w:val="18"/>
                <w:szCs w:val="18"/>
              </w:rPr>
            </w:pPr>
            <w:r>
              <w:rPr>
                <w:rFonts w:cs="Calibri"/>
                <w:b/>
                <w:kern w:val="1"/>
                <w:sz w:val="20"/>
                <w:szCs w:val="20"/>
              </w:rPr>
              <w:t xml:space="preserve">Czy wykonawca lub przedsiębiorstwo związane  </w:t>
            </w:r>
            <w:r>
              <w:rPr>
                <w:rFonts w:cs="Calibri"/>
                <w:b/>
                <w:kern w:val="1"/>
                <w:sz w:val="20"/>
                <w:szCs w:val="20"/>
              </w:rPr>
              <w:br/>
              <w:t>z wykonawcą doradzał(-o) instytucji zamawiającej lub podmiotowi zamawiającemu bądź był(-o) w inny sposób zaangażowany(-e)  w przygotowanie postępowania o udzielenie zamówienia?</w:t>
            </w:r>
          </w:p>
          <w:p w14:paraId="4EAE3BBA" w14:textId="77777777" w:rsidR="006A13AB" w:rsidRDefault="006A13AB" w:rsidP="00E25FE4">
            <w:pPr>
              <w:spacing w:before="120" w:after="120"/>
              <w:jc w:val="both"/>
              <w:rPr>
                <w:rFonts w:eastAsia="Andale Sans UI"/>
                <w:kern w:val="1"/>
                <w:lang w:eastAsia="fa-IR" w:bidi="fa-IR"/>
              </w:rPr>
            </w:pPr>
            <w:r>
              <w:rPr>
                <w:rFonts w:cs="Calibri"/>
                <w:i/>
                <w:kern w:val="1"/>
                <w:sz w:val="18"/>
                <w:szCs w:val="18"/>
              </w:rPr>
              <w:t>Jeżeli tak, proszę podać szczegółowe informacje na ten temat:</w:t>
            </w:r>
          </w:p>
          <w:p w14:paraId="0D3635A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B5DEEC"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p>
        </w:tc>
      </w:tr>
      <w:tr w:rsidR="006A13AB" w14:paraId="69CB906E" w14:textId="77777777" w:rsidTr="00E25FE4">
        <w:trPr>
          <w:cantSplit/>
          <w:trHeight w:val="932"/>
        </w:trPr>
        <w:tc>
          <w:tcPr>
            <w:tcW w:w="4644" w:type="dxa"/>
            <w:vMerge w:val="restart"/>
            <w:tcBorders>
              <w:top w:val="single" w:sz="4" w:space="0" w:color="000000"/>
              <w:left w:val="single" w:sz="4" w:space="0" w:color="000000"/>
              <w:bottom w:val="single" w:sz="4" w:space="0" w:color="000000"/>
            </w:tcBorders>
            <w:shd w:val="clear" w:color="auto" w:fill="auto"/>
          </w:tcPr>
          <w:p w14:paraId="6A1C81B0" w14:textId="77777777" w:rsidR="006A13AB" w:rsidRDefault="006A13AB" w:rsidP="00E25FE4">
            <w:pPr>
              <w:spacing w:before="120" w:after="120"/>
              <w:rPr>
                <w:rFonts w:cs="Calibri"/>
                <w:kern w:val="1"/>
                <w:sz w:val="20"/>
                <w:szCs w:val="20"/>
              </w:rPr>
            </w:pPr>
            <w:r>
              <w:rPr>
                <w:rFonts w:cs="Calibri"/>
                <w:kern w:val="1"/>
                <w:sz w:val="18"/>
                <w:szCs w:val="18"/>
              </w:rPr>
              <w:t xml:space="preserve">Czy wykonawca znajdował się w sytuacji, w której wcześniejsza umowa w sprawie zamówienia publicznego, wcześniejsza umowa z podmiotem zamawiającym lub wcześniejsza umowa w sprawie koncesji została </w:t>
            </w:r>
            <w:r>
              <w:rPr>
                <w:rFonts w:cs="Calibri"/>
                <w:b/>
                <w:kern w:val="1"/>
                <w:sz w:val="18"/>
                <w:szCs w:val="18"/>
              </w:rPr>
              <w:t>rozwiązana przed czasem</w:t>
            </w:r>
            <w:r>
              <w:rPr>
                <w:rFonts w:cs="Calibri"/>
                <w:kern w:val="1"/>
                <w:sz w:val="18"/>
                <w:szCs w:val="18"/>
              </w:rPr>
              <w:t>, lub w której nałożone zostało odszkodowanie bądź inne porównywalne sankcje w związku z tą wcześniejszą umową?</w:t>
            </w:r>
            <w:r>
              <w:rPr>
                <w:rFonts w:cs="Calibri"/>
                <w:kern w:val="1"/>
                <w:sz w:val="20"/>
                <w:szCs w:val="20"/>
              </w:rPr>
              <w:br/>
            </w:r>
            <w:r>
              <w:rPr>
                <w:rFonts w:cs="Calibri"/>
                <w:i/>
                <w:kern w:val="1"/>
                <w:sz w:val="18"/>
                <w:szCs w:val="18"/>
              </w:rPr>
              <w:t xml:space="preserve">Jeżeli tak, proszę podać szczegółowe informacje na ten temat: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2A83379"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t>[…]</w:t>
            </w:r>
          </w:p>
        </w:tc>
      </w:tr>
      <w:tr w:rsidR="006A13AB" w14:paraId="76F34866" w14:textId="77777777" w:rsidTr="00E25FE4">
        <w:trPr>
          <w:cantSplit/>
          <w:trHeight w:val="197"/>
        </w:trPr>
        <w:tc>
          <w:tcPr>
            <w:tcW w:w="4644" w:type="dxa"/>
            <w:vMerge/>
            <w:tcBorders>
              <w:top w:val="single" w:sz="4" w:space="0" w:color="000000"/>
              <w:left w:val="single" w:sz="4" w:space="0" w:color="000000"/>
              <w:bottom w:val="single" w:sz="4" w:space="0" w:color="000000"/>
            </w:tcBorders>
            <w:shd w:val="clear" w:color="auto" w:fill="auto"/>
          </w:tcPr>
          <w:p w14:paraId="4170C63F" w14:textId="77777777" w:rsidR="006A13AB" w:rsidRDefault="006A13AB" w:rsidP="00E25FE4">
            <w:pPr>
              <w:widowControl w:val="0"/>
              <w:snapToGrid w:val="0"/>
              <w:textAlignment w:val="baseline"/>
              <w:rPr>
                <w:rFonts w:ascii="Liberation Serif" w:eastAsia="SimSun" w:hAnsi="Liberation Serif" w:cs="Liberation Serif"/>
                <w:kern w:val="1"/>
                <w:lang w:eastAsia="hi-IN" w:bidi="hi-IN"/>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E722326" w14:textId="77777777" w:rsidR="006A13AB" w:rsidRDefault="006A13AB" w:rsidP="00E25FE4">
            <w:pPr>
              <w:spacing w:before="120" w:after="120"/>
              <w:rPr>
                <w:rFonts w:cs="Calibri"/>
                <w:kern w:val="1"/>
                <w:sz w:val="20"/>
                <w:szCs w:val="20"/>
              </w:rPr>
            </w:pPr>
            <w:r>
              <w:rPr>
                <w:rFonts w:cs="Calibri"/>
                <w:kern w:val="1"/>
                <w:sz w:val="20"/>
                <w:szCs w:val="20"/>
              </w:rPr>
              <w:t>Jeżeli tak, czy wykonawca przedsięwziął środki  w celu samooczyszczenia? [] Tak [] Nie</w:t>
            </w:r>
            <w:r>
              <w:rPr>
                <w:rFonts w:cs="Calibri"/>
                <w:kern w:val="1"/>
                <w:sz w:val="20"/>
                <w:szCs w:val="20"/>
              </w:rPr>
              <w:br/>
              <w:t xml:space="preserve">Jeżeli tak, proszę opisać przedsięwzięte środki: [……]                                           </w:t>
            </w:r>
          </w:p>
          <w:p w14:paraId="1BBB2E7E" w14:textId="77777777" w:rsidR="006A13AB" w:rsidRDefault="006A13AB" w:rsidP="00E25FE4">
            <w:pPr>
              <w:spacing w:before="120" w:after="120"/>
              <w:rPr>
                <w:rFonts w:cs="Calibri"/>
                <w:kern w:val="1"/>
                <w:sz w:val="20"/>
                <w:szCs w:val="20"/>
              </w:rPr>
            </w:pPr>
          </w:p>
        </w:tc>
      </w:tr>
      <w:tr w:rsidR="006A13AB" w14:paraId="267735D5" w14:textId="77777777" w:rsidTr="00E25FE4">
        <w:tc>
          <w:tcPr>
            <w:tcW w:w="4644" w:type="dxa"/>
            <w:tcBorders>
              <w:top w:val="single" w:sz="4" w:space="0" w:color="000000"/>
              <w:left w:val="single" w:sz="4" w:space="0" w:color="000000"/>
              <w:bottom w:val="single" w:sz="4" w:space="0" w:color="000000"/>
            </w:tcBorders>
            <w:shd w:val="clear" w:color="auto" w:fill="auto"/>
          </w:tcPr>
          <w:p w14:paraId="6E2D6CD5" w14:textId="77777777" w:rsidR="006A13AB" w:rsidRDefault="006A13AB" w:rsidP="00E25FE4">
            <w:pPr>
              <w:spacing w:before="120" w:after="120"/>
              <w:rPr>
                <w:rFonts w:cs="Calibri"/>
                <w:kern w:val="1"/>
                <w:sz w:val="20"/>
                <w:szCs w:val="20"/>
              </w:rPr>
            </w:pPr>
            <w:r>
              <w:rPr>
                <w:rFonts w:cs="Calibri"/>
                <w:kern w:val="1"/>
                <w:sz w:val="20"/>
                <w:szCs w:val="20"/>
              </w:rPr>
              <w:t>Czy wykonawca może potwierdzić, że:</w:t>
            </w:r>
            <w:r>
              <w:rPr>
                <w:rFonts w:cs="Calibri"/>
                <w:kern w:val="1"/>
                <w:sz w:val="20"/>
                <w:szCs w:val="20"/>
              </w:rPr>
              <w:br/>
            </w:r>
            <w:r>
              <w:rPr>
                <w:rFonts w:cs="Calibri"/>
                <w:b/>
                <w:kern w:val="1"/>
                <w:sz w:val="18"/>
                <w:szCs w:val="18"/>
              </w:rPr>
              <w:t>a) nie jest winny poważnego wprowadzenia  w błąd przy dostarczaniu informacji wymaganych do weryfikacji braku podstaw wykluczenia lub do weryfikacji spełnienia kryteriów kwalifikacji;</w:t>
            </w:r>
            <w:r>
              <w:rPr>
                <w:rFonts w:cs="Calibri"/>
                <w:b/>
                <w:kern w:val="1"/>
                <w:sz w:val="18"/>
                <w:szCs w:val="18"/>
              </w:rPr>
              <w:br/>
              <w:t>b) nie zataił tych informacji;</w:t>
            </w:r>
            <w:r>
              <w:rPr>
                <w:rFonts w:cs="Calibri"/>
                <w:b/>
                <w:kern w:val="1"/>
                <w:sz w:val="18"/>
                <w:szCs w:val="18"/>
              </w:rPr>
              <w:br/>
              <w:t xml:space="preserve">c) jest w stanie niezwłocznie przedstawić dokumenty potwierdzające wymagane przez instytucję zamawiającą lub podmiot zamawiający; </w:t>
            </w:r>
            <w:r>
              <w:rPr>
                <w:rFonts w:cs="Calibri"/>
                <w:kern w:val="1"/>
                <w:sz w:val="18"/>
                <w:szCs w:val="18"/>
              </w:rPr>
              <w:t>oraz</w:t>
            </w:r>
            <w:r>
              <w:rPr>
                <w:rFonts w:cs="Calibri"/>
                <w:b/>
                <w:kern w:val="1"/>
                <w:sz w:val="18"/>
                <w:szCs w:val="18"/>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FB52A47" w14:textId="77777777" w:rsidR="006A13AB" w:rsidRDefault="006A13AB" w:rsidP="00E25FE4">
            <w:pPr>
              <w:spacing w:before="120" w:after="120"/>
              <w:rPr>
                <w:rFonts w:cs="Calibri"/>
                <w:kern w:val="1"/>
                <w:sz w:val="20"/>
                <w:szCs w:val="20"/>
              </w:rPr>
            </w:pPr>
            <w:r>
              <w:rPr>
                <w:rFonts w:cs="Calibri"/>
                <w:kern w:val="1"/>
                <w:sz w:val="20"/>
                <w:szCs w:val="20"/>
              </w:rPr>
              <w:t>[] Tak [] Nie</w:t>
            </w:r>
          </w:p>
          <w:p w14:paraId="4423CC38" w14:textId="77777777" w:rsidR="006A13AB" w:rsidRDefault="006A13AB" w:rsidP="00E25FE4">
            <w:pPr>
              <w:spacing w:before="120" w:after="120"/>
              <w:rPr>
                <w:rFonts w:cs="Calibri"/>
                <w:kern w:val="1"/>
                <w:sz w:val="20"/>
                <w:szCs w:val="20"/>
              </w:rPr>
            </w:pPr>
          </w:p>
          <w:p w14:paraId="2C5E65CC" w14:textId="77777777" w:rsidR="006A13AB" w:rsidRDefault="006A13AB" w:rsidP="00E25FE4">
            <w:pPr>
              <w:spacing w:before="120" w:after="120"/>
              <w:rPr>
                <w:rFonts w:cs="Calibri"/>
                <w:kern w:val="1"/>
                <w:sz w:val="20"/>
                <w:szCs w:val="20"/>
              </w:rPr>
            </w:pPr>
          </w:p>
          <w:p w14:paraId="3C741AB3" w14:textId="77777777" w:rsidR="006A13AB" w:rsidRDefault="006A13AB" w:rsidP="00E25FE4">
            <w:pPr>
              <w:spacing w:before="120" w:after="120"/>
              <w:rPr>
                <w:rFonts w:cs="Calibri"/>
                <w:kern w:val="1"/>
                <w:sz w:val="20"/>
                <w:szCs w:val="20"/>
              </w:rPr>
            </w:pPr>
          </w:p>
          <w:p w14:paraId="4D312BD4" w14:textId="77777777" w:rsidR="006A13AB" w:rsidRDefault="006A13AB" w:rsidP="00E25FE4">
            <w:pPr>
              <w:spacing w:before="120" w:after="120"/>
              <w:rPr>
                <w:rFonts w:cs="Calibri"/>
                <w:kern w:val="1"/>
                <w:sz w:val="20"/>
                <w:szCs w:val="20"/>
              </w:rPr>
            </w:pPr>
          </w:p>
          <w:p w14:paraId="726B45F2" w14:textId="77777777" w:rsidR="006A13AB" w:rsidRDefault="006A13AB" w:rsidP="00E25FE4">
            <w:pPr>
              <w:spacing w:before="120" w:after="120"/>
              <w:rPr>
                <w:rFonts w:cs="Calibri"/>
                <w:kern w:val="1"/>
                <w:sz w:val="20"/>
                <w:szCs w:val="20"/>
              </w:rPr>
            </w:pPr>
          </w:p>
          <w:p w14:paraId="18673E44" w14:textId="77777777" w:rsidR="006A13AB" w:rsidRDefault="006A13AB" w:rsidP="00E25FE4">
            <w:pPr>
              <w:spacing w:before="120" w:after="120"/>
              <w:rPr>
                <w:rFonts w:cs="Calibri"/>
                <w:kern w:val="1"/>
                <w:sz w:val="20"/>
                <w:szCs w:val="20"/>
              </w:rPr>
            </w:pPr>
          </w:p>
          <w:p w14:paraId="4BCC792A" w14:textId="77777777" w:rsidR="006A13AB" w:rsidRDefault="006A13AB" w:rsidP="00E25FE4">
            <w:pPr>
              <w:spacing w:before="120" w:after="120"/>
              <w:rPr>
                <w:rFonts w:cs="Calibri"/>
                <w:kern w:val="1"/>
                <w:sz w:val="20"/>
                <w:szCs w:val="20"/>
              </w:rPr>
            </w:pPr>
          </w:p>
          <w:p w14:paraId="7E511E84" w14:textId="77777777" w:rsidR="006A13AB" w:rsidRDefault="006A13AB" w:rsidP="00E25FE4">
            <w:pPr>
              <w:spacing w:before="120" w:after="120"/>
              <w:rPr>
                <w:rFonts w:cs="Calibri"/>
                <w:kern w:val="1"/>
                <w:sz w:val="20"/>
                <w:szCs w:val="20"/>
              </w:rPr>
            </w:pPr>
          </w:p>
          <w:p w14:paraId="090C9B21" w14:textId="77777777" w:rsidR="006A13AB" w:rsidRDefault="006A13AB" w:rsidP="00E25FE4">
            <w:pPr>
              <w:spacing w:before="120" w:after="120"/>
              <w:rPr>
                <w:rFonts w:cs="Calibri"/>
                <w:kern w:val="1"/>
                <w:sz w:val="20"/>
                <w:szCs w:val="20"/>
              </w:rPr>
            </w:pPr>
          </w:p>
          <w:p w14:paraId="43A7E720" w14:textId="77777777" w:rsidR="006A13AB" w:rsidRDefault="006A13AB" w:rsidP="00E25FE4">
            <w:pPr>
              <w:spacing w:before="120" w:after="120"/>
              <w:rPr>
                <w:rFonts w:cs="Calibri"/>
                <w:kern w:val="1"/>
                <w:sz w:val="20"/>
                <w:szCs w:val="20"/>
              </w:rPr>
            </w:pPr>
          </w:p>
          <w:p w14:paraId="1B5AA1ED" w14:textId="77777777" w:rsidR="006A13AB" w:rsidRDefault="006A13AB" w:rsidP="00E25FE4">
            <w:pPr>
              <w:spacing w:before="120" w:after="120"/>
              <w:rPr>
                <w:rFonts w:cs="Calibri"/>
                <w:kern w:val="1"/>
                <w:sz w:val="20"/>
                <w:szCs w:val="20"/>
              </w:rPr>
            </w:pPr>
            <w:r>
              <w:rPr>
                <w:rFonts w:cs="Calibri"/>
                <w:kern w:val="1"/>
                <w:sz w:val="20"/>
                <w:szCs w:val="20"/>
              </w:rPr>
              <w:t>[] Tak [] Nie</w:t>
            </w:r>
          </w:p>
          <w:p w14:paraId="7F02B8C4" w14:textId="77777777" w:rsidR="006A13AB" w:rsidRDefault="006A13AB" w:rsidP="00E25FE4">
            <w:pPr>
              <w:spacing w:before="120" w:after="120"/>
              <w:rPr>
                <w:rFonts w:cs="Calibri"/>
                <w:kern w:val="1"/>
                <w:sz w:val="20"/>
                <w:szCs w:val="20"/>
              </w:rPr>
            </w:pPr>
          </w:p>
        </w:tc>
      </w:tr>
    </w:tbl>
    <w:p w14:paraId="46590552" w14:textId="77777777" w:rsidR="006A13AB" w:rsidRDefault="006A13AB" w:rsidP="006A13AB">
      <w:pPr>
        <w:keepNext/>
        <w:spacing w:before="120" w:after="120"/>
        <w:jc w:val="center"/>
        <w:rPr>
          <w:rFonts w:cs="Calibri"/>
          <w:b/>
          <w:kern w:val="1"/>
          <w:sz w:val="20"/>
          <w:szCs w:val="20"/>
        </w:rPr>
      </w:pPr>
      <w:r>
        <w:rPr>
          <w:rFonts w:cs="Calibri"/>
          <w:smallCaps/>
          <w:kern w:val="1"/>
        </w:rPr>
        <w:lastRenderedPageBreak/>
        <w:t xml:space="preserve">D: </w:t>
      </w:r>
      <w:r>
        <w:rPr>
          <w:rFonts w:cs="Calibri"/>
          <w:b/>
          <w:smallCaps/>
          <w:kern w:val="1"/>
        </w:rPr>
        <w:t>Inne podstawy wykluczenia, które mogą być przewidziane w przepisach krajowych państwa członkowskiego instytucji zamawiającej lub podmiotu zamawiającego</w:t>
      </w:r>
    </w:p>
    <w:tbl>
      <w:tblPr>
        <w:tblW w:w="0" w:type="auto"/>
        <w:tblInd w:w="-221" w:type="dxa"/>
        <w:tblLayout w:type="fixed"/>
        <w:tblCellMar>
          <w:left w:w="10" w:type="dxa"/>
          <w:right w:w="10" w:type="dxa"/>
        </w:tblCellMar>
        <w:tblLook w:val="0000" w:firstRow="0" w:lastRow="0" w:firstColumn="0" w:lastColumn="0" w:noHBand="0" w:noVBand="0"/>
      </w:tblPr>
      <w:tblGrid>
        <w:gridCol w:w="5211"/>
        <w:gridCol w:w="4105"/>
      </w:tblGrid>
      <w:tr w:rsidR="006A13AB" w:rsidRPr="00EA3244" w14:paraId="5B5A5842" w14:textId="77777777" w:rsidTr="00E25FE4">
        <w:trPr>
          <w:trHeight w:val="599"/>
        </w:trPr>
        <w:tc>
          <w:tcPr>
            <w:tcW w:w="5211" w:type="dxa"/>
            <w:tcBorders>
              <w:top w:val="single" w:sz="4" w:space="0" w:color="000000"/>
              <w:left w:val="single" w:sz="4" w:space="0" w:color="000000"/>
              <w:bottom w:val="single" w:sz="4" w:space="0" w:color="000000"/>
            </w:tcBorders>
            <w:shd w:val="clear" w:color="auto" w:fill="auto"/>
          </w:tcPr>
          <w:p w14:paraId="602DE591" w14:textId="77777777" w:rsidR="006A13AB" w:rsidRPr="00EA3244" w:rsidRDefault="006A13AB" w:rsidP="00E25FE4">
            <w:pPr>
              <w:spacing w:before="120" w:after="120"/>
              <w:rPr>
                <w:rFonts w:ascii="Sylfaen" w:hAnsi="Sylfaen" w:cs="Calibri"/>
                <w:b/>
                <w:kern w:val="1"/>
                <w:sz w:val="18"/>
                <w:szCs w:val="18"/>
              </w:rPr>
            </w:pPr>
            <w:r w:rsidRPr="00EA3244">
              <w:rPr>
                <w:rFonts w:ascii="Sylfaen" w:hAnsi="Sylfaen" w:cs="Calibri"/>
                <w:b/>
                <w:kern w:val="1"/>
                <w:sz w:val="18"/>
                <w:szCs w:val="18"/>
              </w:rPr>
              <w:t>Podstawy wykluczenia o charakterze wyłącznie krajowym</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5BCCD027" w14:textId="77777777" w:rsidR="006A13AB" w:rsidRPr="00EA3244" w:rsidRDefault="006A13AB" w:rsidP="00E25FE4">
            <w:pPr>
              <w:spacing w:before="120" w:after="120"/>
              <w:jc w:val="both"/>
              <w:rPr>
                <w:rFonts w:ascii="Sylfaen" w:hAnsi="Sylfaen"/>
                <w:sz w:val="18"/>
                <w:szCs w:val="18"/>
              </w:rPr>
            </w:pPr>
            <w:r w:rsidRPr="00EA3244">
              <w:rPr>
                <w:rFonts w:ascii="Sylfaen" w:hAnsi="Sylfaen" w:cs="Calibri"/>
                <w:b/>
                <w:kern w:val="1"/>
                <w:sz w:val="18"/>
                <w:szCs w:val="18"/>
              </w:rPr>
              <w:t>Odpowiedź:</w:t>
            </w:r>
          </w:p>
        </w:tc>
      </w:tr>
      <w:tr w:rsidR="006A13AB" w:rsidRPr="00EA3244" w14:paraId="16670804" w14:textId="77777777" w:rsidTr="00E25FE4">
        <w:tc>
          <w:tcPr>
            <w:tcW w:w="5211" w:type="dxa"/>
            <w:tcBorders>
              <w:top w:val="single" w:sz="4" w:space="0" w:color="000000"/>
              <w:left w:val="single" w:sz="4" w:space="0" w:color="000000"/>
              <w:bottom w:val="single" w:sz="4" w:space="0" w:color="000000"/>
            </w:tcBorders>
            <w:shd w:val="clear" w:color="auto" w:fill="auto"/>
          </w:tcPr>
          <w:p w14:paraId="33F8D1FD" w14:textId="77777777" w:rsidR="006A13AB" w:rsidRPr="00EA3244" w:rsidRDefault="006A13AB" w:rsidP="00E25FE4">
            <w:pPr>
              <w:spacing w:before="120" w:after="120"/>
              <w:rPr>
                <w:rFonts w:ascii="Sylfaen" w:hAnsi="Sylfaen" w:cs="Calibri"/>
                <w:i/>
                <w:kern w:val="1"/>
                <w:sz w:val="18"/>
                <w:szCs w:val="18"/>
              </w:rPr>
            </w:pPr>
            <w:r w:rsidRPr="00EA3244">
              <w:rPr>
                <w:rFonts w:ascii="Sylfaen" w:hAnsi="Sylfaen" w:cs="Calibri"/>
                <w:kern w:val="1"/>
                <w:sz w:val="18"/>
                <w:szCs w:val="18"/>
              </w:rPr>
              <w:t xml:space="preserve">Czy mają zastosowanie </w:t>
            </w:r>
            <w:r w:rsidRPr="00EA3244">
              <w:rPr>
                <w:rFonts w:ascii="Sylfaen" w:hAnsi="Sylfaen" w:cs="Calibri"/>
                <w:b/>
                <w:kern w:val="1"/>
                <w:sz w:val="18"/>
                <w:szCs w:val="18"/>
              </w:rPr>
              <w:t>podstawy wykluczenia o charakterze wyłącznie krajowym</w:t>
            </w:r>
            <w:r w:rsidRPr="00EA3244">
              <w:rPr>
                <w:rFonts w:ascii="Sylfaen" w:hAnsi="Sylfaen" w:cs="Calibri"/>
                <w:kern w:val="1"/>
                <w:sz w:val="18"/>
                <w:szCs w:val="18"/>
              </w:rPr>
              <w:t xml:space="preserve"> określone w stosownym ogłoszeniu lub w dokumentach zamówienia?</w:t>
            </w:r>
          </w:p>
          <w:p w14:paraId="6B9CB3F8"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i/>
                <w:kern w:val="1"/>
                <w:sz w:val="18"/>
                <w:szCs w:val="18"/>
              </w:rPr>
              <w:t>Jeżeli dokumentacja wymagana w stosownym ogłoszeniu lub w dokumentach zamówienia jest dostępna w formie elektronicznej, proszę wskazać:</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75B121DC"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kern w:val="1"/>
                <w:sz w:val="18"/>
                <w:szCs w:val="18"/>
              </w:rPr>
              <w:t>[] Tak [] Nie</w:t>
            </w:r>
            <w:r w:rsidRPr="00EA3244">
              <w:rPr>
                <w:rFonts w:ascii="Sylfaen" w:hAnsi="Sylfaen" w:cs="Calibri"/>
                <w:kern w:val="1"/>
                <w:sz w:val="18"/>
                <w:szCs w:val="18"/>
              </w:rPr>
              <w:br/>
            </w:r>
            <w:r w:rsidRPr="00EA3244">
              <w:rPr>
                <w:rFonts w:ascii="Sylfaen" w:hAnsi="Sylfaen" w:cs="Calibri"/>
                <w:kern w:val="1"/>
                <w:sz w:val="18"/>
                <w:szCs w:val="18"/>
              </w:rPr>
              <w:br/>
            </w:r>
            <w:r w:rsidRPr="00EA3244">
              <w:rPr>
                <w:rFonts w:ascii="Sylfaen" w:hAnsi="Sylfaen" w:cs="Calibri"/>
                <w:kern w:val="1"/>
                <w:sz w:val="18"/>
                <w:szCs w:val="18"/>
              </w:rPr>
              <w:br/>
            </w:r>
            <w:r w:rsidRPr="00EA3244">
              <w:rPr>
                <w:rFonts w:ascii="Sylfaen" w:hAnsi="Sylfaen" w:cs="Calibri"/>
                <w:kern w:val="1"/>
                <w:sz w:val="18"/>
                <w:szCs w:val="18"/>
              </w:rPr>
              <w:br/>
            </w:r>
          </w:p>
          <w:p w14:paraId="276CDD00" w14:textId="77777777" w:rsidR="006A13AB" w:rsidRPr="00EA3244" w:rsidRDefault="006A13AB" w:rsidP="00E25FE4">
            <w:pPr>
              <w:spacing w:before="120" w:after="120"/>
              <w:rPr>
                <w:rFonts w:ascii="Sylfaen" w:hAnsi="Sylfaen"/>
                <w:sz w:val="18"/>
                <w:szCs w:val="18"/>
              </w:rPr>
            </w:pPr>
            <w:r w:rsidRPr="00EA3244">
              <w:rPr>
                <w:rFonts w:ascii="Sylfaen" w:hAnsi="Sylfaen" w:cs="Calibri"/>
                <w:kern w:val="1"/>
                <w:sz w:val="18"/>
                <w:szCs w:val="18"/>
              </w:rPr>
              <w:t>(adres internetowy, wydający urząd lub organ, dokładne dane referencyjne dokumentacji):</w:t>
            </w:r>
            <w:r w:rsidRPr="00EA3244">
              <w:rPr>
                <w:rFonts w:ascii="Sylfaen" w:hAnsi="Sylfaen" w:cs="Calibri"/>
                <w:kern w:val="1"/>
                <w:sz w:val="18"/>
                <w:szCs w:val="18"/>
              </w:rPr>
              <w:br/>
              <w:t>[……][……][……]</w:t>
            </w:r>
            <w:r w:rsidRPr="00EA3244">
              <w:rPr>
                <w:rStyle w:val="Odwoanieprzypisudolnego"/>
                <w:rFonts w:ascii="Sylfaen" w:hAnsi="Sylfaen" w:cs="Calibri"/>
                <w:kern w:val="1"/>
                <w:sz w:val="18"/>
                <w:szCs w:val="18"/>
              </w:rPr>
              <w:footnoteReference w:id="31"/>
            </w:r>
          </w:p>
        </w:tc>
      </w:tr>
      <w:tr w:rsidR="006A13AB" w:rsidRPr="00EA3244" w14:paraId="07E5B936" w14:textId="77777777" w:rsidTr="00E25FE4">
        <w:tc>
          <w:tcPr>
            <w:tcW w:w="5211" w:type="dxa"/>
            <w:tcBorders>
              <w:top w:val="single" w:sz="4" w:space="0" w:color="000000"/>
              <w:left w:val="single" w:sz="4" w:space="0" w:color="000000"/>
              <w:bottom w:val="single" w:sz="4" w:space="0" w:color="000000"/>
            </w:tcBorders>
            <w:shd w:val="clear" w:color="auto" w:fill="auto"/>
          </w:tcPr>
          <w:p w14:paraId="09AB5214" w14:textId="77777777" w:rsidR="006A13AB" w:rsidRPr="00EA3244" w:rsidRDefault="006A13AB" w:rsidP="00E25FE4">
            <w:pPr>
              <w:spacing w:before="120" w:after="120"/>
              <w:rPr>
                <w:rFonts w:ascii="Sylfaen" w:hAnsi="Sylfaen" w:cs="Calibri"/>
                <w:kern w:val="1"/>
                <w:sz w:val="18"/>
                <w:szCs w:val="18"/>
              </w:rPr>
            </w:pPr>
            <w:r w:rsidRPr="00EA3244">
              <w:rPr>
                <w:rFonts w:ascii="Sylfaen" w:hAnsi="Sylfaen" w:cs="Calibri"/>
                <w:kern w:val="1"/>
                <w:sz w:val="18"/>
                <w:szCs w:val="18"/>
              </w:rPr>
              <w:t xml:space="preserve">W przypadku gdy ma zastosowanie którakolwiek z podstaw wykluczenia  </w:t>
            </w:r>
            <w:r w:rsidRPr="00EA3244">
              <w:rPr>
                <w:rFonts w:ascii="Sylfaen" w:hAnsi="Sylfaen" w:cs="Calibri"/>
                <w:kern w:val="1"/>
                <w:sz w:val="18"/>
                <w:szCs w:val="18"/>
              </w:rPr>
              <w:br/>
              <w:t xml:space="preserve">o charakterze wyłącznie krajowym, czy wykonawca przedsięwziął środki  </w:t>
            </w:r>
            <w:r w:rsidRPr="00EA3244">
              <w:rPr>
                <w:rFonts w:ascii="Sylfaen" w:hAnsi="Sylfaen" w:cs="Calibri"/>
                <w:kern w:val="1"/>
                <w:sz w:val="18"/>
                <w:szCs w:val="18"/>
              </w:rPr>
              <w:br/>
              <w:t>w celu samooczyszczenia?</w:t>
            </w:r>
          </w:p>
        </w:tc>
        <w:tc>
          <w:tcPr>
            <w:tcW w:w="4105" w:type="dxa"/>
            <w:tcBorders>
              <w:top w:val="single" w:sz="4" w:space="0" w:color="000000"/>
              <w:left w:val="single" w:sz="4" w:space="0" w:color="000000"/>
              <w:bottom w:val="single" w:sz="4" w:space="0" w:color="000000"/>
              <w:right w:val="single" w:sz="4" w:space="0" w:color="000000"/>
            </w:tcBorders>
            <w:shd w:val="clear" w:color="auto" w:fill="auto"/>
          </w:tcPr>
          <w:p w14:paraId="0C788DD4" w14:textId="77777777" w:rsidR="006A13AB" w:rsidRPr="00EA3244" w:rsidRDefault="006A13AB" w:rsidP="00E25FE4">
            <w:pPr>
              <w:spacing w:before="120" w:after="120"/>
              <w:rPr>
                <w:rFonts w:ascii="Sylfaen" w:hAnsi="Sylfaen"/>
                <w:sz w:val="18"/>
                <w:szCs w:val="18"/>
              </w:rPr>
            </w:pPr>
            <w:r w:rsidRPr="00EA3244">
              <w:rPr>
                <w:rFonts w:ascii="Sylfaen" w:hAnsi="Sylfaen" w:cs="Calibri"/>
                <w:kern w:val="1"/>
                <w:sz w:val="18"/>
                <w:szCs w:val="18"/>
              </w:rPr>
              <w:t>[] Tak [] Nie</w:t>
            </w:r>
            <w:r w:rsidRPr="00EA3244">
              <w:rPr>
                <w:rFonts w:ascii="Sylfaen" w:hAnsi="Sylfaen" w:cs="Calibri"/>
                <w:kern w:val="1"/>
                <w:sz w:val="18"/>
                <w:szCs w:val="18"/>
              </w:rPr>
              <w:br/>
              <w:t>[……]</w:t>
            </w:r>
          </w:p>
        </w:tc>
      </w:tr>
    </w:tbl>
    <w:p w14:paraId="12FF1321" w14:textId="77777777" w:rsidR="006A13AB" w:rsidRDefault="006A13AB" w:rsidP="006A13AB">
      <w:pPr>
        <w:pageBreakBefore/>
        <w:spacing w:before="120" w:after="120"/>
        <w:jc w:val="both"/>
        <w:rPr>
          <w:rFonts w:cs="Calibri"/>
          <w:b/>
          <w:kern w:val="1"/>
          <w:sz w:val="20"/>
          <w:szCs w:val="20"/>
        </w:rPr>
      </w:pPr>
      <w:r>
        <w:rPr>
          <w:rFonts w:cs="Calibri"/>
          <w:kern w:val="1"/>
        </w:rPr>
        <w:lastRenderedPageBreak/>
        <w:t xml:space="preserve">                                                      </w:t>
      </w:r>
      <w:r>
        <w:rPr>
          <w:rFonts w:cs="Calibri"/>
          <w:b/>
          <w:kern w:val="1"/>
          <w:sz w:val="20"/>
          <w:szCs w:val="20"/>
        </w:rPr>
        <w:t>Część IV: Kryteria kwalifikacji</w:t>
      </w:r>
    </w:p>
    <w:p w14:paraId="5E8D898A" w14:textId="77777777" w:rsidR="006A13AB" w:rsidRDefault="006A13AB" w:rsidP="006A13AB">
      <w:pPr>
        <w:spacing w:before="120" w:after="120"/>
        <w:jc w:val="both"/>
        <w:rPr>
          <w:rFonts w:ascii="Symbol" w:eastAsia="Symbol" w:hAnsi="Symbol" w:cs="Symbol"/>
          <w:smallCaps/>
          <w:kern w:val="1"/>
        </w:rPr>
      </w:pPr>
      <w:r>
        <w:rPr>
          <w:rFonts w:cs="Calibri"/>
          <w:b/>
          <w:kern w:val="1"/>
          <w:sz w:val="20"/>
          <w:szCs w:val="20"/>
        </w:rPr>
        <w:t>W odniesieniu do kryteriów kwalifikacji</w:t>
      </w:r>
      <w:r>
        <w:rPr>
          <w:rFonts w:cs="Calibri"/>
          <w:kern w:val="1"/>
          <w:sz w:val="20"/>
          <w:szCs w:val="20"/>
        </w:rPr>
        <w:t xml:space="preserve"> (sekcja </w:t>
      </w:r>
      <w:r>
        <w:rPr>
          <w:rFonts w:ascii="Symbol" w:eastAsia="Symbol" w:hAnsi="Symbol" w:cs="Symbol"/>
          <w:kern w:val="1"/>
          <w:sz w:val="20"/>
          <w:szCs w:val="20"/>
        </w:rPr>
        <w:t></w:t>
      </w:r>
      <w:r>
        <w:rPr>
          <w:rFonts w:cs="Calibri"/>
          <w:kern w:val="1"/>
          <w:sz w:val="20"/>
          <w:szCs w:val="20"/>
        </w:rPr>
        <w:t xml:space="preserve"> lub sekcje </w:t>
      </w:r>
      <w:r>
        <w:rPr>
          <w:rFonts w:cs="Calibri"/>
          <w:b/>
          <w:kern w:val="1"/>
          <w:sz w:val="20"/>
          <w:szCs w:val="20"/>
        </w:rPr>
        <w:t>A–D w niniejszej części</w:t>
      </w:r>
      <w:r>
        <w:rPr>
          <w:rFonts w:cs="Calibri"/>
          <w:kern w:val="1"/>
          <w:sz w:val="20"/>
          <w:szCs w:val="20"/>
        </w:rPr>
        <w:t xml:space="preserve">) </w:t>
      </w:r>
      <w:r>
        <w:rPr>
          <w:rFonts w:cs="Calibri"/>
          <w:b/>
          <w:kern w:val="1"/>
          <w:sz w:val="20"/>
          <w:szCs w:val="20"/>
        </w:rPr>
        <w:t>wykonawca oświadcza, że:</w:t>
      </w:r>
    </w:p>
    <w:p w14:paraId="76E267F1" w14:textId="77777777" w:rsidR="006A13AB" w:rsidRDefault="006A13AB" w:rsidP="006A13AB">
      <w:pPr>
        <w:keepNext/>
        <w:spacing w:before="120" w:after="360"/>
        <w:jc w:val="center"/>
        <w:rPr>
          <w:rFonts w:cs="Calibri"/>
          <w:kern w:val="1"/>
          <w:sz w:val="20"/>
          <w:szCs w:val="20"/>
        </w:rPr>
      </w:pPr>
      <w:r>
        <w:rPr>
          <w:rFonts w:ascii="Symbol" w:eastAsia="Symbol" w:hAnsi="Symbol" w:cs="Symbol"/>
          <w:smallCaps/>
          <w:kern w:val="1"/>
        </w:rPr>
        <w:t></w:t>
      </w:r>
      <w:r>
        <w:rPr>
          <w:rFonts w:cs="Calibri"/>
          <w:smallCaps/>
          <w:kern w:val="1"/>
        </w:rPr>
        <w:t>: Ogólne oświadczenie dotyczące wszystkich kryteriów kwalifikacji</w:t>
      </w:r>
    </w:p>
    <w:p w14:paraId="66BA8F92" w14:textId="77777777" w:rsidR="006A13AB" w:rsidRPr="00EA3244"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ascii="Sylfaen" w:hAnsi="Sylfaen" w:cs="Calibri"/>
          <w:kern w:val="1"/>
          <w:sz w:val="20"/>
          <w:szCs w:val="20"/>
        </w:rPr>
      </w:pPr>
      <w:r w:rsidRPr="00EA3244">
        <w:rPr>
          <w:rFonts w:ascii="Sylfaen" w:hAnsi="Sylfaen" w:cs="Calibri"/>
          <w:kern w:val="1"/>
          <w:sz w:val="20"/>
          <w:szCs w:val="20"/>
        </w:rPr>
        <w:t xml:space="preserve">Wykonawca powinien wypełnić to pole jedynie w przypadku gdy instytucja zamawiająca lub podmiot zamawiający wskazały w stosownym ogłoszeniu lub w dokumentach zamówienia,  o których mowa  </w:t>
      </w:r>
      <w:r w:rsidRPr="00EA3244">
        <w:rPr>
          <w:rFonts w:ascii="Sylfaen" w:hAnsi="Sylfaen" w:cs="Calibri"/>
          <w:kern w:val="1"/>
          <w:sz w:val="20"/>
          <w:szCs w:val="20"/>
        </w:rPr>
        <w:br/>
        <w:t xml:space="preserve">w ogłoszeniu, że wykonawca może ograniczyć się do wypełnienia sekcji </w:t>
      </w:r>
      <w:r w:rsidRPr="00EA3244">
        <w:rPr>
          <w:rFonts w:ascii="Sylfaen" w:eastAsia="Symbol" w:hAnsi="Sylfaen" w:cs="Symbol"/>
          <w:kern w:val="1"/>
          <w:sz w:val="20"/>
          <w:szCs w:val="20"/>
        </w:rPr>
        <w:t></w:t>
      </w:r>
      <w:r w:rsidRPr="00EA3244">
        <w:rPr>
          <w:rFonts w:ascii="Sylfaen" w:eastAsia="Andale Sans UI" w:hAnsi="Sylfaen" w:cs="Tahoma"/>
          <w:kern w:val="1"/>
          <w:sz w:val="20"/>
          <w:szCs w:val="20"/>
          <w:lang w:eastAsia="fa-IR" w:bidi="fa-IR"/>
        </w:rPr>
        <w:t xml:space="preserve"> w części IV i nie musi wypełniać żadnej z pozostałych sekcji w części IV:</w:t>
      </w:r>
    </w:p>
    <w:tbl>
      <w:tblPr>
        <w:tblW w:w="0" w:type="auto"/>
        <w:tblInd w:w="-108" w:type="dxa"/>
        <w:tblLayout w:type="fixed"/>
        <w:tblCellMar>
          <w:left w:w="10" w:type="dxa"/>
          <w:right w:w="10" w:type="dxa"/>
        </w:tblCellMar>
        <w:tblLook w:val="0000" w:firstRow="0" w:lastRow="0" w:firstColumn="0" w:lastColumn="0" w:noHBand="0" w:noVBand="0"/>
      </w:tblPr>
      <w:tblGrid>
        <w:gridCol w:w="4606"/>
        <w:gridCol w:w="4637"/>
      </w:tblGrid>
      <w:tr w:rsidR="006A13AB" w14:paraId="5E69059A" w14:textId="77777777" w:rsidTr="00E25FE4">
        <w:tc>
          <w:tcPr>
            <w:tcW w:w="4606" w:type="dxa"/>
            <w:tcBorders>
              <w:top w:val="single" w:sz="4" w:space="0" w:color="000000"/>
              <w:left w:val="single" w:sz="4" w:space="0" w:color="000000"/>
              <w:bottom w:val="single" w:sz="4" w:space="0" w:color="000000"/>
            </w:tcBorders>
            <w:shd w:val="clear" w:color="auto" w:fill="auto"/>
          </w:tcPr>
          <w:p w14:paraId="1E22BA2B" w14:textId="77777777" w:rsidR="006A13AB" w:rsidRDefault="006A13AB" w:rsidP="00E25FE4">
            <w:pPr>
              <w:spacing w:before="120" w:after="120"/>
              <w:jc w:val="both"/>
              <w:rPr>
                <w:rFonts w:cs="Calibri"/>
                <w:kern w:val="1"/>
                <w:sz w:val="20"/>
                <w:szCs w:val="20"/>
              </w:rPr>
            </w:pPr>
            <w:r>
              <w:rPr>
                <w:rFonts w:cs="Calibri"/>
                <w:kern w:val="1"/>
                <w:sz w:val="20"/>
                <w:szCs w:val="20"/>
              </w:rPr>
              <w:t>Spełnienie wszystkich wymaganych kryteriów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54CCD34" w14:textId="77777777" w:rsidR="006A13AB" w:rsidRDefault="006A13AB" w:rsidP="00E25FE4">
            <w:pPr>
              <w:spacing w:before="120" w:after="120"/>
              <w:jc w:val="both"/>
            </w:pPr>
            <w:r>
              <w:rPr>
                <w:rFonts w:cs="Calibri"/>
                <w:kern w:val="1"/>
                <w:sz w:val="20"/>
                <w:szCs w:val="20"/>
              </w:rPr>
              <w:t>Odpowiedź</w:t>
            </w:r>
          </w:p>
        </w:tc>
      </w:tr>
      <w:tr w:rsidR="006A13AB" w14:paraId="6C990709" w14:textId="77777777" w:rsidTr="00E25FE4">
        <w:tc>
          <w:tcPr>
            <w:tcW w:w="4606" w:type="dxa"/>
            <w:tcBorders>
              <w:top w:val="single" w:sz="4" w:space="0" w:color="000000"/>
              <w:left w:val="single" w:sz="4" w:space="0" w:color="000000"/>
              <w:bottom w:val="single" w:sz="4" w:space="0" w:color="000000"/>
            </w:tcBorders>
            <w:shd w:val="clear" w:color="auto" w:fill="auto"/>
          </w:tcPr>
          <w:p w14:paraId="7E08CA3F" w14:textId="77777777" w:rsidR="006A13AB" w:rsidRDefault="006A13AB" w:rsidP="00E25FE4">
            <w:pPr>
              <w:spacing w:before="120" w:after="120"/>
              <w:jc w:val="both"/>
              <w:rPr>
                <w:rFonts w:cs="Calibri"/>
                <w:kern w:val="1"/>
                <w:sz w:val="20"/>
                <w:szCs w:val="20"/>
              </w:rPr>
            </w:pPr>
            <w:r>
              <w:rPr>
                <w:rFonts w:cs="Calibri"/>
                <w:kern w:val="1"/>
                <w:sz w:val="20"/>
                <w:szCs w:val="20"/>
              </w:rPr>
              <w:t>Spełnia wymagane kryteria kwalifikacji:</w:t>
            </w:r>
          </w:p>
        </w:tc>
        <w:tc>
          <w:tcPr>
            <w:tcW w:w="4637" w:type="dxa"/>
            <w:tcBorders>
              <w:top w:val="single" w:sz="4" w:space="0" w:color="000000"/>
              <w:left w:val="single" w:sz="4" w:space="0" w:color="000000"/>
              <w:bottom w:val="single" w:sz="4" w:space="0" w:color="000000"/>
              <w:right w:val="single" w:sz="4" w:space="0" w:color="000000"/>
            </w:tcBorders>
            <w:shd w:val="clear" w:color="auto" w:fill="auto"/>
          </w:tcPr>
          <w:p w14:paraId="3243C2E8" w14:textId="77777777" w:rsidR="006A13AB" w:rsidRDefault="006A13AB" w:rsidP="00E25FE4">
            <w:pPr>
              <w:spacing w:before="120" w:after="120"/>
              <w:jc w:val="both"/>
            </w:pPr>
            <w:r>
              <w:rPr>
                <w:rFonts w:cs="Calibri"/>
                <w:kern w:val="1"/>
                <w:sz w:val="20"/>
                <w:szCs w:val="20"/>
              </w:rPr>
              <w:t>[] Tak [] Nie</w:t>
            </w:r>
          </w:p>
        </w:tc>
      </w:tr>
    </w:tbl>
    <w:p w14:paraId="45AFCC6B" w14:textId="77777777" w:rsidR="006A13AB" w:rsidRDefault="006A13AB" w:rsidP="006A13AB">
      <w:pPr>
        <w:keepNext/>
        <w:spacing w:before="120" w:after="360"/>
        <w:jc w:val="center"/>
        <w:rPr>
          <w:rFonts w:cs="Calibri"/>
          <w:kern w:val="1"/>
          <w:sz w:val="20"/>
          <w:szCs w:val="20"/>
        </w:rPr>
      </w:pPr>
      <w:r>
        <w:rPr>
          <w:rFonts w:cs="Calibri"/>
          <w:smallCaps/>
          <w:kern w:val="1"/>
        </w:rPr>
        <w:t xml:space="preserve">A: </w:t>
      </w:r>
      <w:r>
        <w:rPr>
          <w:rFonts w:cs="Calibri"/>
          <w:b/>
          <w:smallCaps/>
          <w:kern w:val="1"/>
        </w:rPr>
        <w:t>Kompetencje</w:t>
      </w:r>
    </w:p>
    <w:p w14:paraId="0442114C"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108" w:type="dxa"/>
        <w:tblLayout w:type="fixed"/>
        <w:tblCellMar>
          <w:left w:w="10" w:type="dxa"/>
          <w:right w:w="10" w:type="dxa"/>
        </w:tblCellMar>
        <w:tblLook w:val="0000" w:firstRow="0" w:lastRow="0" w:firstColumn="0" w:lastColumn="0" w:noHBand="0" w:noVBand="0"/>
      </w:tblPr>
      <w:tblGrid>
        <w:gridCol w:w="4644"/>
        <w:gridCol w:w="4675"/>
      </w:tblGrid>
      <w:tr w:rsidR="006A13AB" w14:paraId="24651785" w14:textId="77777777" w:rsidTr="00E25FE4">
        <w:tc>
          <w:tcPr>
            <w:tcW w:w="4644" w:type="dxa"/>
            <w:tcBorders>
              <w:top w:val="single" w:sz="4" w:space="0" w:color="000000"/>
              <w:left w:val="single" w:sz="4" w:space="0" w:color="000000"/>
              <w:bottom w:val="single" w:sz="4" w:space="0" w:color="000000"/>
            </w:tcBorders>
            <w:shd w:val="clear" w:color="auto" w:fill="auto"/>
          </w:tcPr>
          <w:p w14:paraId="759E3DB7" w14:textId="77777777" w:rsidR="006A13AB" w:rsidRDefault="006A13AB" w:rsidP="00E25FE4">
            <w:pPr>
              <w:spacing w:before="120" w:after="120"/>
              <w:jc w:val="both"/>
              <w:rPr>
                <w:rFonts w:cs="Calibri"/>
                <w:b/>
                <w:kern w:val="1"/>
                <w:sz w:val="20"/>
                <w:szCs w:val="20"/>
              </w:rPr>
            </w:pPr>
            <w:r>
              <w:rPr>
                <w:rFonts w:cs="Calibri"/>
                <w:b/>
                <w:kern w:val="1"/>
                <w:sz w:val="20"/>
                <w:szCs w:val="20"/>
              </w:rPr>
              <w:t>Kompetencje</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2B27CA8"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p>
        </w:tc>
      </w:tr>
      <w:tr w:rsidR="006A13AB" w14:paraId="4FC498A2" w14:textId="77777777" w:rsidTr="00E25FE4">
        <w:tc>
          <w:tcPr>
            <w:tcW w:w="4644" w:type="dxa"/>
            <w:tcBorders>
              <w:top w:val="single" w:sz="4" w:space="0" w:color="000000"/>
              <w:left w:val="single" w:sz="4" w:space="0" w:color="000000"/>
              <w:bottom w:val="single" w:sz="4" w:space="0" w:color="000000"/>
            </w:tcBorders>
            <w:shd w:val="clear" w:color="auto" w:fill="auto"/>
          </w:tcPr>
          <w:p w14:paraId="5543FEAA" w14:textId="77777777" w:rsidR="006A13AB" w:rsidRDefault="006A13AB" w:rsidP="00E25FE4">
            <w:pPr>
              <w:spacing w:before="120" w:after="120"/>
              <w:rPr>
                <w:rFonts w:cs="Calibri"/>
                <w:b/>
                <w:kern w:val="1"/>
                <w:sz w:val="20"/>
                <w:szCs w:val="20"/>
                <w:u w:val="single"/>
              </w:rPr>
            </w:pPr>
            <w:r>
              <w:rPr>
                <w:rFonts w:cs="Calibri"/>
                <w:b/>
                <w:kern w:val="1"/>
                <w:sz w:val="18"/>
                <w:szCs w:val="18"/>
              </w:rPr>
              <w:t>1) Figuruje w odpowiednim rejestrze zawodowym lub handlowym</w:t>
            </w:r>
            <w:r>
              <w:rPr>
                <w:rFonts w:cs="Calibri"/>
                <w:kern w:val="1"/>
                <w:sz w:val="18"/>
                <w:szCs w:val="18"/>
              </w:rPr>
              <w:t xml:space="preserve"> prowadzonym w państwie członkowskim siedziby wykonawcy</w:t>
            </w:r>
            <w:r>
              <w:rPr>
                <w:rStyle w:val="Odwoanieprzypisudolnego"/>
                <w:rFonts w:cs="Calibri"/>
                <w:kern w:val="1"/>
                <w:sz w:val="18"/>
                <w:szCs w:val="18"/>
              </w:rPr>
              <w:footnoteReference w:id="32"/>
            </w:r>
            <w:r>
              <w:rPr>
                <w:rFonts w:cs="Calibri"/>
                <w:kern w:val="1"/>
                <w:sz w:val="18"/>
                <w:szCs w:val="18"/>
              </w:rPr>
              <w:t>:</w:t>
            </w:r>
            <w:r>
              <w:rPr>
                <w:rFonts w:cs="Calibri"/>
                <w:kern w:val="1"/>
                <w:sz w:val="18"/>
                <w:szCs w:val="18"/>
              </w:rPr>
              <w:br/>
            </w:r>
            <w:r>
              <w:rPr>
                <w:rFonts w:cs="Calibri"/>
                <w:i/>
                <w:kern w:val="1"/>
                <w:sz w:val="16"/>
                <w:szCs w:val="16"/>
              </w:rPr>
              <w:t>Jeżeli odnośna dokumentacja jest dostępna w formie elektronicznej, proszę wskazać</w:t>
            </w:r>
            <w:r>
              <w:rPr>
                <w:rFonts w:cs="Calibri"/>
                <w:kern w:val="1"/>
                <w:sz w:val="16"/>
                <w:szCs w:val="16"/>
              </w:rPr>
              <w:t>:</w:t>
            </w:r>
          </w:p>
          <w:p w14:paraId="2C8DA630" w14:textId="77777777" w:rsidR="006A13AB" w:rsidRDefault="006A13AB" w:rsidP="00E25FE4">
            <w:pPr>
              <w:spacing w:before="120" w:after="120"/>
              <w:rPr>
                <w:rFonts w:cs="Calibri"/>
                <w:b/>
                <w:kern w:val="1"/>
                <w:sz w:val="20"/>
                <w:szCs w:val="20"/>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D3E87"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108E7224" w14:textId="77777777" w:rsidTr="00E25FE4">
        <w:tc>
          <w:tcPr>
            <w:tcW w:w="4644" w:type="dxa"/>
            <w:tcBorders>
              <w:top w:val="single" w:sz="4" w:space="0" w:color="000000"/>
              <w:left w:val="single" w:sz="4" w:space="0" w:color="000000"/>
              <w:bottom w:val="single" w:sz="4" w:space="0" w:color="000000"/>
            </w:tcBorders>
            <w:shd w:val="clear" w:color="auto" w:fill="auto"/>
          </w:tcPr>
          <w:p w14:paraId="442065A7" w14:textId="77777777" w:rsidR="006A13AB" w:rsidRDefault="006A13AB" w:rsidP="00E25FE4">
            <w:pPr>
              <w:spacing w:before="120" w:after="120"/>
              <w:rPr>
                <w:rFonts w:cs="Calibri"/>
                <w:kern w:val="1"/>
                <w:sz w:val="20"/>
                <w:szCs w:val="20"/>
              </w:rPr>
            </w:pPr>
            <w:r>
              <w:rPr>
                <w:rFonts w:cs="Calibri"/>
                <w:b/>
                <w:kern w:val="1"/>
                <w:sz w:val="18"/>
                <w:szCs w:val="18"/>
              </w:rPr>
              <w:t>2) W odniesieniu do zamówień publicznych na usługi:</w:t>
            </w:r>
            <w:r>
              <w:rPr>
                <w:rFonts w:cs="Calibri"/>
                <w:b/>
                <w:kern w:val="1"/>
                <w:sz w:val="18"/>
                <w:szCs w:val="18"/>
              </w:rPr>
              <w:br/>
            </w:r>
            <w:r>
              <w:rPr>
                <w:rFonts w:cs="Calibri"/>
                <w:kern w:val="1"/>
                <w:sz w:val="18"/>
                <w:szCs w:val="18"/>
              </w:rPr>
              <w:t xml:space="preserve">Czy konieczne jest </w:t>
            </w:r>
            <w:r>
              <w:rPr>
                <w:rFonts w:cs="Calibri"/>
                <w:b/>
                <w:kern w:val="1"/>
                <w:sz w:val="18"/>
                <w:szCs w:val="18"/>
              </w:rPr>
              <w:t>posiadanie</w:t>
            </w:r>
            <w:r>
              <w:rPr>
                <w:rFonts w:cs="Calibri"/>
                <w:kern w:val="1"/>
                <w:sz w:val="18"/>
                <w:szCs w:val="18"/>
              </w:rPr>
              <w:t xml:space="preserve"> określonego </w:t>
            </w:r>
            <w:r>
              <w:rPr>
                <w:rFonts w:cs="Calibri"/>
                <w:b/>
                <w:kern w:val="1"/>
                <w:sz w:val="18"/>
                <w:szCs w:val="18"/>
              </w:rPr>
              <w:t>zezwolenia lub bycie członkiem</w:t>
            </w:r>
            <w:r>
              <w:rPr>
                <w:rFonts w:cs="Calibri"/>
                <w:kern w:val="1"/>
                <w:sz w:val="18"/>
                <w:szCs w:val="18"/>
              </w:rPr>
              <w:t xml:space="preserve"> określonej organizacji, aby mieć możliwość świadczenia usługi, o której mowa, w państwie siedziby wykonawcy?</w:t>
            </w:r>
          </w:p>
          <w:p w14:paraId="29E8999A" w14:textId="77777777" w:rsidR="006A13AB" w:rsidRDefault="006A13AB" w:rsidP="00E25FE4">
            <w:pPr>
              <w:spacing w:before="120" w:after="120"/>
              <w:rPr>
                <w:rFonts w:cs="Calibri"/>
                <w:kern w:val="1"/>
                <w:sz w:val="20"/>
                <w:szCs w:val="20"/>
              </w:rPr>
            </w:pPr>
            <w:r>
              <w:rPr>
                <w:rFonts w:cs="Calibri"/>
                <w:kern w:val="1"/>
                <w:sz w:val="20"/>
                <w:szCs w:val="20"/>
              </w:rPr>
              <w:br/>
            </w: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B596BEE"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t>Jeżeli tak, proszę określić, o jakie zezwolenie lub status członkowski chodzi, i wskazać, czy wykonawca je posiada: [ …] [] Tak [] Nie</w:t>
            </w:r>
            <w:r>
              <w:rPr>
                <w:rFonts w:cs="Calibri"/>
                <w:kern w:val="1"/>
                <w:sz w:val="20"/>
                <w:szCs w:val="20"/>
              </w:rPr>
              <w:br/>
            </w:r>
            <w:r>
              <w:rPr>
                <w:rFonts w:cs="Calibri"/>
                <w:kern w:val="1"/>
                <w:sz w:val="20"/>
                <w:szCs w:val="20"/>
              </w:rPr>
              <w:br/>
              <w:t>(adres internetowy, wydający urząd lub organ, dokładne dane referencyjne dokumentacji): [……][……][……]</w:t>
            </w:r>
          </w:p>
        </w:tc>
      </w:tr>
    </w:tbl>
    <w:p w14:paraId="43BD790A" w14:textId="77777777" w:rsidR="006A13AB" w:rsidRDefault="006A13AB" w:rsidP="006A13AB">
      <w:pPr>
        <w:spacing w:before="120" w:after="360"/>
        <w:rPr>
          <w:rFonts w:eastAsia="Andale Sans UI"/>
          <w:kern w:val="1"/>
          <w:lang w:eastAsia="fa-IR" w:bidi="fa-IR"/>
        </w:rPr>
      </w:pPr>
    </w:p>
    <w:p w14:paraId="56D943AE" w14:textId="77777777" w:rsidR="006A13AB" w:rsidRDefault="006A13AB" w:rsidP="006A13AB">
      <w:pPr>
        <w:spacing w:before="120" w:after="360"/>
        <w:jc w:val="center"/>
        <w:rPr>
          <w:rFonts w:cs="Calibri"/>
          <w:kern w:val="1"/>
          <w:sz w:val="20"/>
          <w:szCs w:val="20"/>
        </w:rPr>
      </w:pPr>
      <w:r>
        <w:rPr>
          <w:rFonts w:cs="Calibri"/>
          <w:smallCaps/>
          <w:kern w:val="1"/>
        </w:rPr>
        <w:t xml:space="preserve">B: </w:t>
      </w:r>
      <w:r>
        <w:rPr>
          <w:rFonts w:cs="Calibri"/>
          <w:b/>
          <w:smallCaps/>
          <w:kern w:val="1"/>
        </w:rPr>
        <w:t>Sytuacja ekonomiczna i finansowa</w:t>
      </w:r>
    </w:p>
    <w:p w14:paraId="68065C40"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F76E95A" w14:textId="77777777" w:rsidTr="00E25FE4">
        <w:tc>
          <w:tcPr>
            <w:tcW w:w="4644" w:type="dxa"/>
            <w:tcBorders>
              <w:top w:val="single" w:sz="4" w:space="0" w:color="000000"/>
              <w:left w:val="single" w:sz="4" w:space="0" w:color="000000"/>
              <w:bottom w:val="single" w:sz="4" w:space="0" w:color="000000"/>
            </w:tcBorders>
            <w:shd w:val="clear" w:color="auto" w:fill="auto"/>
          </w:tcPr>
          <w:p w14:paraId="570DEE9F" w14:textId="77777777" w:rsidR="006A13AB" w:rsidRDefault="006A13AB" w:rsidP="00E25FE4">
            <w:pPr>
              <w:spacing w:before="120" w:after="120"/>
              <w:jc w:val="both"/>
              <w:rPr>
                <w:rFonts w:cs="Calibri"/>
                <w:b/>
                <w:kern w:val="1"/>
                <w:sz w:val="20"/>
                <w:szCs w:val="20"/>
              </w:rPr>
            </w:pPr>
            <w:r>
              <w:rPr>
                <w:rFonts w:cs="Calibri"/>
                <w:b/>
                <w:kern w:val="1"/>
                <w:sz w:val="20"/>
                <w:szCs w:val="20"/>
              </w:rPr>
              <w:t>Sytuacja ekonomiczna i finansowa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C882EC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4B3A2474" w14:textId="77777777" w:rsidTr="00E25FE4">
        <w:tc>
          <w:tcPr>
            <w:tcW w:w="4644" w:type="dxa"/>
            <w:tcBorders>
              <w:top w:val="single" w:sz="4" w:space="0" w:color="000000"/>
              <w:left w:val="single" w:sz="4" w:space="0" w:color="000000"/>
              <w:bottom w:val="single" w:sz="4" w:space="0" w:color="000000"/>
            </w:tcBorders>
            <w:shd w:val="clear" w:color="auto" w:fill="auto"/>
          </w:tcPr>
          <w:p w14:paraId="2FE2D47F" w14:textId="77777777" w:rsidR="006A13AB" w:rsidRDefault="006A13AB" w:rsidP="00E25FE4">
            <w:pPr>
              <w:spacing w:before="120" w:after="120"/>
              <w:rPr>
                <w:rFonts w:cs="Calibri"/>
                <w:b/>
                <w:kern w:val="1"/>
                <w:sz w:val="20"/>
                <w:szCs w:val="20"/>
              </w:rPr>
            </w:pPr>
            <w:r>
              <w:rPr>
                <w:rFonts w:cs="Calibri"/>
                <w:kern w:val="1"/>
                <w:sz w:val="20"/>
                <w:szCs w:val="20"/>
              </w:rPr>
              <w:t>1a</w:t>
            </w:r>
            <w:r>
              <w:rPr>
                <w:rFonts w:cs="Calibri"/>
                <w:kern w:val="1"/>
                <w:sz w:val="18"/>
                <w:szCs w:val="18"/>
              </w:rPr>
              <w:t xml:space="preserve">) Jego („ogólny”) </w:t>
            </w:r>
            <w:r>
              <w:rPr>
                <w:rFonts w:cs="Calibri"/>
                <w:b/>
                <w:kern w:val="1"/>
                <w:sz w:val="18"/>
                <w:szCs w:val="18"/>
              </w:rPr>
              <w:t>roczny obrót</w:t>
            </w:r>
            <w:r>
              <w:rPr>
                <w:rFonts w:cs="Calibri"/>
                <w:kern w:val="1"/>
                <w:sz w:val="18"/>
                <w:szCs w:val="18"/>
              </w:rPr>
              <w:t xml:space="preserve"> w ciągu określonej liczby lat obrotowych wymaganej w stosownym ogłoszeniu lub dokumentach zamówienia jest następujący</w:t>
            </w:r>
            <w:r>
              <w:rPr>
                <w:rFonts w:cs="Calibri"/>
                <w:b/>
                <w:kern w:val="1"/>
                <w:sz w:val="18"/>
                <w:szCs w:val="18"/>
              </w:rPr>
              <w:t>:</w:t>
            </w:r>
          </w:p>
          <w:p w14:paraId="2BFEEBD2" w14:textId="77777777" w:rsidR="006A13AB" w:rsidRDefault="006A13AB" w:rsidP="00E25FE4">
            <w:pPr>
              <w:spacing w:before="120" w:after="120"/>
              <w:rPr>
                <w:rFonts w:cs="Calibri"/>
                <w:i/>
                <w:kern w:val="1"/>
                <w:sz w:val="16"/>
                <w:szCs w:val="16"/>
              </w:rPr>
            </w:pPr>
            <w:r>
              <w:rPr>
                <w:rFonts w:cs="Calibri"/>
                <w:b/>
                <w:kern w:val="1"/>
                <w:sz w:val="20"/>
                <w:szCs w:val="20"/>
              </w:rPr>
              <w:t>i/lub</w:t>
            </w:r>
            <w:r>
              <w:rPr>
                <w:rFonts w:cs="Calibri"/>
                <w:kern w:val="1"/>
                <w:sz w:val="20"/>
                <w:szCs w:val="20"/>
              </w:rPr>
              <w:br/>
              <w:t xml:space="preserve">1b) </w:t>
            </w:r>
            <w:r>
              <w:rPr>
                <w:rFonts w:cs="Calibri"/>
                <w:kern w:val="1"/>
                <w:sz w:val="18"/>
                <w:szCs w:val="18"/>
              </w:rPr>
              <w:t xml:space="preserve">Jego </w:t>
            </w:r>
            <w:r>
              <w:rPr>
                <w:rFonts w:cs="Calibri"/>
                <w:b/>
                <w:kern w:val="1"/>
                <w:sz w:val="18"/>
                <w:szCs w:val="18"/>
              </w:rPr>
              <w:t>średni</w:t>
            </w:r>
            <w:r>
              <w:rPr>
                <w:rFonts w:cs="Calibri"/>
                <w:kern w:val="1"/>
                <w:sz w:val="18"/>
                <w:szCs w:val="18"/>
              </w:rPr>
              <w:t xml:space="preserve"> roczny </w:t>
            </w:r>
            <w:r>
              <w:rPr>
                <w:rFonts w:cs="Calibri"/>
                <w:b/>
                <w:kern w:val="1"/>
                <w:sz w:val="18"/>
                <w:szCs w:val="18"/>
              </w:rPr>
              <w:t xml:space="preserve">obrót w ciągu określonej liczby lat </w:t>
            </w:r>
            <w:r>
              <w:rPr>
                <w:rFonts w:cs="Calibri"/>
                <w:b/>
                <w:kern w:val="1"/>
                <w:sz w:val="18"/>
                <w:szCs w:val="18"/>
              </w:rPr>
              <w:lastRenderedPageBreak/>
              <w:t>wymaganej w stosownym ogłoszeniu lub dokumentach zamówienia jest następujący</w:t>
            </w:r>
            <w:r>
              <w:rPr>
                <w:rStyle w:val="Odwoanieprzypisudolnego"/>
                <w:rFonts w:cs="Calibri"/>
                <w:b/>
                <w:kern w:val="1"/>
                <w:sz w:val="18"/>
                <w:szCs w:val="18"/>
              </w:rPr>
              <w:footnoteReference w:id="33"/>
            </w:r>
            <w:r>
              <w:rPr>
                <w:rFonts w:cs="Calibri"/>
                <w:b/>
                <w:kern w:val="1"/>
                <w:sz w:val="18"/>
                <w:szCs w:val="18"/>
              </w:rPr>
              <w:t xml:space="preserve"> (</w:t>
            </w:r>
            <w:r>
              <w:rPr>
                <w:rFonts w:cs="Calibri"/>
                <w:kern w:val="1"/>
                <w:sz w:val="18"/>
                <w:szCs w:val="18"/>
              </w:rPr>
              <w:t>)</w:t>
            </w:r>
            <w:r>
              <w:rPr>
                <w:rFonts w:cs="Calibri"/>
                <w:b/>
                <w:kern w:val="1"/>
                <w:sz w:val="18"/>
                <w:szCs w:val="18"/>
              </w:rPr>
              <w:t>:</w:t>
            </w:r>
          </w:p>
          <w:p w14:paraId="6DA9AF67"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21BAF3A3" w14:textId="77777777" w:rsidR="006A13AB" w:rsidRDefault="006A13AB" w:rsidP="00E25FE4">
            <w:pPr>
              <w:spacing w:before="120" w:after="120"/>
              <w:rPr>
                <w:rFonts w:cs="Calibri"/>
                <w:kern w:val="1"/>
                <w:sz w:val="20"/>
                <w:szCs w:val="20"/>
              </w:rPr>
            </w:pPr>
            <w:r>
              <w:rPr>
                <w:rFonts w:cs="Calibri"/>
                <w:kern w:val="1"/>
                <w:sz w:val="20"/>
                <w:szCs w:val="20"/>
              </w:rPr>
              <w:lastRenderedPageBreak/>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p>
          <w:p w14:paraId="1C217960" w14:textId="77777777" w:rsidR="006A13AB" w:rsidRDefault="006A13AB" w:rsidP="00E25FE4">
            <w:pPr>
              <w:spacing w:before="120" w:after="120"/>
            </w:pPr>
            <w:r>
              <w:rPr>
                <w:rFonts w:cs="Calibri"/>
                <w:kern w:val="1"/>
                <w:sz w:val="20"/>
                <w:szCs w:val="20"/>
              </w:rPr>
              <w:lastRenderedPageBreak/>
              <w:t>(adres internetowy, wydający urząd lub organ, dokładne dane referencyjne dokumentacji): [……][……][……]</w:t>
            </w:r>
          </w:p>
        </w:tc>
      </w:tr>
      <w:tr w:rsidR="006A13AB" w14:paraId="5BA0B7C7" w14:textId="77777777" w:rsidTr="00E25FE4">
        <w:tc>
          <w:tcPr>
            <w:tcW w:w="4644" w:type="dxa"/>
            <w:tcBorders>
              <w:top w:val="single" w:sz="4" w:space="0" w:color="000000"/>
              <w:left w:val="single" w:sz="4" w:space="0" w:color="000000"/>
              <w:bottom w:val="single" w:sz="4" w:space="0" w:color="000000"/>
            </w:tcBorders>
            <w:shd w:val="clear" w:color="auto" w:fill="auto"/>
          </w:tcPr>
          <w:p w14:paraId="1095420C" w14:textId="77777777" w:rsidR="006A13AB" w:rsidRDefault="006A13AB" w:rsidP="00E25FE4">
            <w:pPr>
              <w:spacing w:before="120" w:after="120"/>
              <w:rPr>
                <w:rFonts w:cs="Calibri"/>
                <w:b/>
                <w:kern w:val="1"/>
                <w:sz w:val="20"/>
                <w:szCs w:val="20"/>
              </w:rPr>
            </w:pPr>
            <w:r>
              <w:rPr>
                <w:rFonts w:cs="Calibri"/>
                <w:kern w:val="1"/>
                <w:sz w:val="18"/>
                <w:szCs w:val="18"/>
              </w:rPr>
              <w:t xml:space="preserve">2a) Jego roczny („specyficzny”) </w:t>
            </w:r>
            <w:r>
              <w:rPr>
                <w:rFonts w:cs="Calibri"/>
                <w:b/>
                <w:kern w:val="1"/>
                <w:sz w:val="18"/>
                <w:szCs w:val="18"/>
              </w:rPr>
              <w:t>obrót w obszarze działalności gospodarczej objętym zamówieniem</w:t>
            </w:r>
            <w:r>
              <w:rPr>
                <w:rFonts w:cs="Calibri"/>
                <w:kern w:val="1"/>
                <w:sz w:val="18"/>
                <w:szCs w:val="18"/>
              </w:rPr>
              <w:t xml:space="preserve"> i określonym w stosownym ogłoszeniu lub dokumentach zamówienia w ciągu wymaganej liczby lat obrotowych jest następujący:</w:t>
            </w:r>
          </w:p>
          <w:p w14:paraId="491379E9" w14:textId="77777777" w:rsidR="006A13AB" w:rsidRDefault="006A13AB" w:rsidP="00E25FE4">
            <w:pPr>
              <w:spacing w:before="120" w:after="120"/>
              <w:rPr>
                <w:rFonts w:cs="Calibri"/>
                <w:kern w:val="1"/>
                <w:sz w:val="16"/>
                <w:szCs w:val="16"/>
              </w:rPr>
            </w:pPr>
            <w:r>
              <w:rPr>
                <w:rFonts w:cs="Calibri"/>
                <w:b/>
                <w:kern w:val="1"/>
                <w:sz w:val="20"/>
                <w:szCs w:val="20"/>
              </w:rPr>
              <w:t>i/lub</w:t>
            </w:r>
            <w:r>
              <w:rPr>
                <w:rFonts w:cs="Calibri"/>
                <w:b/>
                <w:kern w:val="1"/>
                <w:sz w:val="20"/>
                <w:szCs w:val="20"/>
              </w:rPr>
              <w:br/>
            </w:r>
            <w:r>
              <w:rPr>
                <w:rFonts w:cs="Calibri"/>
                <w:kern w:val="1"/>
                <w:sz w:val="18"/>
                <w:szCs w:val="18"/>
              </w:rPr>
              <w:t xml:space="preserve">2b) Jego </w:t>
            </w:r>
            <w:r>
              <w:rPr>
                <w:rFonts w:cs="Calibri"/>
                <w:b/>
                <w:kern w:val="1"/>
                <w:sz w:val="18"/>
                <w:szCs w:val="18"/>
              </w:rPr>
              <w:t>średni</w:t>
            </w:r>
            <w:r>
              <w:rPr>
                <w:rFonts w:cs="Calibri"/>
                <w:kern w:val="1"/>
                <w:sz w:val="18"/>
                <w:szCs w:val="18"/>
              </w:rPr>
              <w:t xml:space="preserve"> roczny </w:t>
            </w:r>
            <w:r>
              <w:rPr>
                <w:rFonts w:cs="Calibri"/>
                <w:b/>
                <w:kern w:val="1"/>
                <w:sz w:val="18"/>
                <w:szCs w:val="18"/>
              </w:rPr>
              <w:t>obrót w przedmiotowym obszarze i w ciągu określonej liczby lat wymaganej w stosownym ogłoszeniu lub dokumentach zamówienia jest następujący</w:t>
            </w:r>
            <w:r>
              <w:rPr>
                <w:rStyle w:val="Odwoanieprzypisudolnego"/>
                <w:rFonts w:cs="Calibri"/>
                <w:b/>
                <w:kern w:val="1"/>
                <w:sz w:val="18"/>
                <w:szCs w:val="18"/>
              </w:rPr>
              <w:footnoteReference w:id="34"/>
            </w:r>
            <w:r>
              <w:rPr>
                <w:rFonts w:cs="Calibri"/>
                <w:b/>
                <w:kern w:val="1"/>
                <w:sz w:val="18"/>
                <w:szCs w:val="18"/>
              </w:rPr>
              <w:t>:</w:t>
            </w:r>
          </w:p>
          <w:p w14:paraId="0B38B84A" w14:textId="77777777" w:rsidR="006A13AB" w:rsidRDefault="006A13AB" w:rsidP="00E25FE4">
            <w:pPr>
              <w:spacing w:before="120" w:after="120"/>
              <w:rPr>
                <w:rFonts w:cs="Calibri"/>
                <w:kern w:val="1"/>
                <w:sz w:val="16"/>
                <w:szCs w:val="16"/>
              </w:rPr>
            </w:pPr>
          </w:p>
          <w:p w14:paraId="1A029DCA"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16C1CFB" w14:textId="77777777" w:rsidR="006A13AB" w:rsidRDefault="006A13AB" w:rsidP="00E25FE4">
            <w:pPr>
              <w:spacing w:before="120" w:after="120"/>
            </w:pPr>
            <w:r>
              <w:rPr>
                <w:rFonts w:cs="Calibri"/>
                <w:kern w:val="1"/>
                <w:sz w:val="20"/>
                <w:szCs w:val="20"/>
              </w:rPr>
              <w:t>rok: [……] obrót: [……] […] waluta</w:t>
            </w:r>
            <w:r>
              <w:rPr>
                <w:rFonts w:cs="Calibri"/>
                <w:kern w:val="1"/>
                <w:sz w:val="20"/>
                <w:szCs w:val="20"/>
              </w:rPr>
              <w:br/>
              <w:t>rok: [……] obrót: [……] […] waluta</w:t>
            </w:r>
            <w:r>
              <w:rPr>
                <w:rFonts w:cs="Calibri"/>
                <w:kern w:val="1"/>
                <w:sz w:val="20"/>
                <w:szCs w:val="20"/>
              </w:rPr>
              <w:br/>
              <w:t>rok: [……] obrót: [……] […] waluta</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(liczba lat, średni obrót)</w:t>
            </w:r>
            <w:r>
              <w:rPr>
                <w:rFonts w:cs="Calibri"/>
                <w:b/>
                <w:kern w:val="1"/>
                <w:sz w:val="20"/>
                <w:szCs w:val="20"/>
              </w:rPr>
              <w:t>:</w:t>
            </w:r>
            <w:r>
              <w:rPr>
                <w:rFonts w:cs="Calibri"/>
                <w:kern w:val="1"/>
                <w:sz w:val="20"/>
                <w:szCs w:val="20"/>
              </w:rPr>
              <w:t xml:space="preserve"> [……], [……] […] waluta</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2FD9D9E2" w14:textId="77777777" w:rsidTr="00E25FE4">
        <w:tc>
          <w:tcPr>
            <w:tcW w:w="4644" w:type="dxa"/>
            <w:tcBorders>
              <w:top w:val="single" w:sz="4" w:space="0" w:color="000000"/>
              <w:left w:val="single" w:sz="4" w:space="0" w:color="000000"/>
              <w:bottom w:val="single" w:sz="4" w:space="0" w:color="000000"/>
            </w:tcBorders>
            <w:shd w:val="clear" w:color="auto" w:fill="auto"/>
          </w:tcPr>
          <w:p w14:paraId="3FB72B07" w14:textId="77777777" w:rsidR="006A13AB" w:rsidRDefault="006A13AB" w:rsidP="00E25FE4">
            <w:pPr>
              <w:spacing w:before="120" w:after="120"/>
              <w:rPr>
                <w:rFonts w:cs="Calibri"/>
                <w:b/>
                <w:kern w:val="1"/>
                <w:sz w:val="18"/>
                <w:szCs w:val="18"/>
                <w:u w:val="single"/>
              </w:rPr>
            </w:pPr>
            <w:r>
              <w:rPr>
                <w:rFonts w:cs="Calibri"/>
                <w:kern w:val="1"/>
                <w:sz w:val="18"/>
                <w:szCs w:val="18"/>
              </w:rPr>
              <w:t>3) W przypadku, gdy informacje dotyczące obrotu (ogólnego lub specyficznego) nie są dostępne za cały wymagany okres, proszę podać datę założenia przedsiębiorstwa wykonawcy lub rozpoczęcia działalności przez wykonawcę:</w:t>
            </w:r>
          </w:p>
          <w:p w14:paraId="70FA8E4C" w14:textId="77777777" w:rsidR="006A13AB" w:rsidRDefault="006A13AB" w:rsidP="00E25FE4">
            <w:pPr>
              <w:spacing w:before="120" w:after="120"/>
              <w:rPr>
                <w:rFonts w:cs="Calibri"/>
                <w:b/>
                <w:kern w:val="1"/>
                <w:sz w:val="18"/>
                <w:szCs w:val="18"/>
                <w:u w:val="single"/>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731E2E2" w14:textId="77777777" w:rsidR="006A13AB" w:rsidRDefault="006A13AB" w:rsidP="00E25FE4">
            <w:pPr>
              <w:spacing w:before="120" w:after="120"/>
              <w:jc w:val="both"/>
            </w:pPr>
            <w:r>
              <w:rPr>
                <w:rFonts w:cs="Calibri"/>
                <w:kern w:val="1"/>
                <w:sz w:val="20"/>
                <w:szCs w:val="20"/>
              </w:rPr>
              <w:t>[……]</w:t>
            </w:r>
          </w:p>
        </w:tc>
      </w:tr>
      <w:tr w:rsidR="006A13AB" w14:paraId="7D560132" w14:textId="77777777" w:rsidTr="00E25FE4">
        <w:tc>
          <w:tcPr>
            <w:tcW w:w="4644" w:type="dxa"/>
            <w:tcBorders>
              <w:top w:val="single" w:sz="4" w:space="0" w:color="000000"/>
              <w:left w:val="single" w:sz="4" w:space="0" w:color="000000"/>
              <w:bottom w:val="single" w:sz="4" w:space="0" w:color="000000"/>
            </w:tcBorders>
            <w:shd w:val="clear" w:color="auto" w:fill="auto"/>
          </w:tcPr>
          <w:p w14:paraId="53888E83" w14:textId="77777777" w:rsidR="006A13AB" w:rsidRDefault="006A13AB" w:rsidP="00E25FE4">
            <w:pPr>
              <w:spacing w:before="120" w:after="120"/>
              <w:rPr>
                <w:rFonts w:cs="Calibri"/>
                <w:b/>
                <w:kern w:val="1"/>
                <w:sz w:val="20"/>
                <w:szCs w:val="20"/>
                <w:u w:val="single"/>
              </w:rPr>
            </w:pPr>
            <w:r>
              <w:rPr>
                <w:rFonts w:cs="Calibri"/>
                <w:kern w:val="1"/>
                <w:sz w:val="18"/>
                <w:szCs w:val="18"/>
              </w:rPr>
              <w:t xml:space="preserve">4) W odniesieniu do </w:t>
            </w:r>
            <w:r>
              <w:rPr>
                <w:rFonts w:cs="Calibri"/>
                <w:b/>
                <w:kern w:val="1"/>
                <w:sz w:val="18"/>
                <w:szCs w:val="18"/>
              </w:rPr>
              <w:t>wskaźników finansowych</w:t>
            </w:r>
            <w:r>
              <w:rPr>
                <w:rStyle w:val="Odwoanieprzypisudolnego"/>
                <w:rFonts w:cs="Calibri"/>
                <w:b/>
                <w:kern w:val="1"/>
                <w:sz w:val="18"/>
                <w:szCs w:val="18"/>
              </w:rPr>
              <w:footnoteReference w:id="35"/>
            </w:r>
            <w:r>
              <w:rPr>
                <w:rFonts w:cs="Calibri"/>
                <w:kern w:val="1"/>
                <w:sz w:val="18"/>
                <w:szCs w:val="18"/>
              </w:rPr>
              <w:t xml:space="preserve"> określonych w stosownym ogłoszeniu lub dokumentach zamówienia wykonawca oświadcza, że aktualna(-e) wartość(-ci) wymaganego(-</w:t>
            </w:r>
            <w:proofErr w:type="spellStart"/>
            <w:r>
              <w:rPr>
                <w:rFonts w:cs="Calibri"/>
                <w:kern w:val="1"/>
                <w:sz w:val="18"/>
                <w:szCs w:val="18"/>
              </w:rPr>
              <w:t>ych</w:t>
            </w:r>
            <w:proofErr w:type="spellEnd"/>
            <w:r>
              <w:rPr>
                <w:rFonts w:cs="Calibri"/>
                <w:kern w:val="1"/>
                <w:sz w:val="18"/>
                <w:szCs w:val="18"/>
              </w:rPr>
              <w:t>) wskaźnika(-ów)  jest (są) następująca(-e):</w:t>
            </w:r>
          </w:p>
          <w:p w14:paraId="38D02882" w14:textId="77777777" w:rsidR="006A13AB" w:rsidRDefault="006A13AB" w:rsidP="00E25FE4">
            <w:pPr>
              <w:spacing w:before="120" w:after="120"/>
              <w:rPr>
                <w:rFonts w:cs="Calibri"/>
                <w:b/>
                <w:kern w:val="1"/>
                <w:sz w:val="20"/>
                <w:szCs w:val="20"/>
                <w:u w:val="single"/>
              </w:rPr>
            </w:pPr>
          </w:p>
          <w:p w14:paraId="24AED2CD"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1D9D890" w14:textId="77777777" w:rsidR="006A13AB" w:rsidRDefault="006A13AB" w:rsidP="00E25FE4">
            <w:pPr>
              <w:spacing w:before="120" w:after="120"/>
            </w:pPr>
            <w:r>
              <w:rPr>
                <w:rFonts w:cs="Calibri"/>
                <w:kern w:val="1"/>
                <w:sz w:val="20"/>
                <w:szCs w:val="20"/>
              </w:rPr>
              <w:t>(określenie wymaganego wskaźnika – stosunek X do Y</w:t>
            </w:r>
            <w:r>
              <w:rPr>
                <w:rStyle w:val="Odwoanieprzypisudolnego"/>
                <w:rFonts w:cs="Calibri"/>
                <w:kern w:val="1"/>
                <w:sz w:val="20"/>
                <w:szCs w:val="20"/>
              </w:rPr>
              <w:footnoteReference w:id="36"/>
            </w:r>
            <w:r>
              <w:rPr>
                <w:rFonts w:cs="Calibri"/>
                <w:kern w:val="1"/>
                <w:sz w:val="20"/>
                <w:szCs w:val="20"/>
              </w:rPr>
              <w:t xml:space="preserve"> – oraz wartość):</w:t>
            </w:r>
            <w:r>
              <w:rPr>
                <w:rFonts w:cs="Calibri"/>
                <w:kern w:val="1"/>
                <w:sz w:val="20"/>
                <w:szCs w:val="20"/>
              </w:rPr>
              <w:br/>
              <w:t>[……], [……]</w:t>
            </w:r>
            <w:r>
              <w:rPr>
                <w:rStyle w:val="Odwoanieprzypisudolnego"/>
                <w:rFonts w:cs="Calibri"/>
                <w:kern w:val="1"/>
                <w:sz w:val="20"/>
                <w:szCs w:val="20"/>
              </w:rPr>
              <w:footnoteReference w:id="37"/>
            </w:r>
            <w:r>
              <w:rPr>
                <w:rFonts w:cs="Calibri"/>
                <w:kern w:val="1"/>
                <w:sz w:val="20"/>
                <w:szCs w:val="20"/>
              </w:rPr>
              <w:br/>
            </w:r>
            <w:r>
              <w:rPr>
                <w:rFonts w:cs="Calibri"/>
                <w:i/>
                <w:kern w:val="1"/>
                <w:sz w:val="20"/>
                <w:szCs w:val="20"/>
              </w:rPr>
              <w:br/>
            </w:r>
            <w:r>
              <w:rPr>
                <w:rFonts w:cs="Calibri"/>
                <w:i/>
                <w:kern w:val="1"/>
                <w:sz w:val="20"/>
                <w:szCs w:val="20"/>
              </w:rPr>
              <w:br/>
            </w:r>
            <w:r>
              <w:rPr>
                <w:rFonts w:cs="Calibri"/>
                <w:kern w:val="1"/>
                <w:sz w:val="20"/>
                <w:szCs w:val="20"/>
              </w:rPr>
              <w:t>(adres internetowy, wydający urząd lub organ, dokładne dane referencyjne dokumentacji): [……][……][……]</w:t>
            </w:r>
          </w:p>
        </w:tc>
      </w:tr>
      <w:tr w:rsidR="006A13AB" w14:paraId="4A8503A3" w14:textId="77777777" w:rsidTr="00E25FE4">
        <w:tc>
          <w:tcPr>
            <w:tcW w:w="4644" w:type="dxa"/>
            <w:tcBorders>
              <w:top w:val="single" w:sz="4" w:space="0" w:color="000000"/>
              <w:left w:val="single" w:sz="4" w:space="0" w:color="000000"/>
              <w:bottom w:val="single" w:sz="4" w:space="0" w:color="000000"/>
            </w:tcBorders>
            <w:shd w:val="clear" w:color="auto" w:fill="auto"/>
          </w:tcPr>
          <w:p w14:paraId="6778E927" w14:textId="77777777" w:rsidR="006A13AB" w:rsidRDefault="006A13AB" w:rsidP="00E25FE4">
            <w:pPr>
              <w:spacing w:before="120" w:after="120"/>
              <w:rPr>
                <w:rFonts w:cs="Calibri"/>
                <w:i/>
                <w:kern w:val="1"/>
                <w:sz w:val="16"/>
                <w:szCs w:val="16"/>
              </w:rPr>
            </w:pPr>
            <w:r>
              <w:rPr>
                <w:rFonts w:cs="Calibri"/>
                <w:kern w:val="1"/>
                <w:sz w:val="18"/>
                <w:szCs w:val="18"/>
              </w:rPr>
              <w:t xml:space="preserve">5) W ramach </w:t>
            </w:r>
            <w:r>
              <w:rPr>
                <w:rFonts w:cs="Calibri"/>
                <w:b/>
                <w:kern w:val="1"/>
                <w:sz w:val="18"/>
                <w:szCs w:val="18"/>
              </w:rPr>
              <w:t>ubezpieczenia z tytułu ryzyka zawodowego</w:t>
            </w:r>
            <w:r>
              <w:rPr>
                <w:rFonts w:cs="Calibri"/>
                <w:kern w:val="1"/>
                <w:sz w:val="18"/>
                <w:szCs w:val="18"/>
              </w:rPr>
              <w:t xml:space="preserve"> wykonawca jest ubezpieczony na następującą kwotę:</w:t>
            </w:r>
          </w:p>
          <w:p w14:paraId="24955F1A" w14:textId="77777777" w:rsidR="006A13AB" w:rsidRDefault="006A13AB" w:rsidP="00E25FE4">
            <w:pPr>
              <w:spacing w:before="120" w:after="120"/>
              <w:rPr>
                <w:rFonts w:cs="Calibri"/>
                <w:kern w:val="1"/>
                <w:sz w:val="20"/>
                <w:szCs w:val="20"/>
              </w:rPr>
            </w:pPr>
            <w:r>
              <w:rPr>
                <w:rFonts w:cs="Calibri"/>
                <w:i/>
                <w:kern w:val="1"/>
                <w:sz w:val="16"/>
                <w:szCs w:val="16"/>
              </w:rPr>
              <w:t>Jeżeli te informacje są dostępne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16E2B6F" w14:textId="77777777" w:rsidR="006A13AB" w:rsidRDefault="006A13AB" w:rsidP="00E25FE4">
            <w:pPr>
              <w:spacing w:before="120" w:after="120"/>
            </w:pPr>
            <w:r>
              <w:rPr>
                <w:rFonts w:cs="Calibri"/>
                <w:kern w:val="1"/>
                <w:sz w:val="20"/>
                <w:szCs w:val="20"/>
              </w:rPr>
              <w:t>[……] […] waluta</w:t>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5BF02C06" w14:textId="77777777" w:rsidTr="00E25FE4">
        <w:tc>
          <w:tcPr>
            <w:tcW w:w="4644" w:type="dxa"/>
            <w:tcBorders>
              <w:top w:val="single" w:sz="4" w:space="0" w:color="000000"/>
              <w:left w:val="single" w:sz="4" w:space="0" w:color="000000"/>
              <w:bottom w:val="single" w:sz="4" w:space="0" w:color="000000"/>
            </w:tcBorders>
            <w:shd w:val="clear" w:color="auto" w:fill="auto"/>
          </w:tcPr>
          <w:p w14:paraId="6BE95489" w14:textId="77777777" w:rsidR="006A13AB" w:rsidRDefault="006A13AB" w:rsidP="00594B28">
            <w:pPr>
              <w:widowControl w:val="0"/>
              <w:numPr>
                <w:ilvl w:val="0"/>
                <w:numId w:val="24"/>
              </w:numPr>
              <w:suppressAutoHyphens/>
              <w:spacing w:before="120" w:after="120"/>
              <w:ind w:left="255" w:hanging="255"/>
              <w:textAlignment w:val="baseline"/>
              <w:rPr>
                <w:rFonts w:cs="Calibri"/>
                <w:b/>
                <w:kern w:val="1"/>
                <w:sz w:val="20"/>
                <w:szCs w:val="20"/>
                <w:u w:val="single"/>
              </w:rPr>
            </w:pPr>
            <w:r>
              <w:rPr>
                <w:rFonts w:cs="Calibri"/>
                <w:kern w:val="1"/>
                <w:sz w:val="18"/>
                <w:szCs w:val="18"/>
              </w:rPr>
              <w:t xml:space="preserve"> W odniesieniu do </w:t>
            </w:r>
            <w:r>
              <w:rPr>
                <w:rFonts w:cs="Calibri"/>
                <w:b/>
                <w:kern w:val="1"/>
                <w:sz w:val="18"/>
                <w:szCs w:val="18"/>
              </w:rPr>
              <w:t>innych ewentualnych wymogów ekonomicznych lub finansowych</w:t>
            </w:r>
            <w:r>
              <w:rPr>
                <w:rFonts w:cs="Calibri"/>
                <w:kern w:val="1"/>
                <w:sz w:val="18"/>
                <w:szCs w:val="18"/>
              </w:rPr>
              <w:t xml:space="preserve">, które mogły zostać określone w stosownym ogłoszeniu lub dokumentach zamówienia, </w:t>
            </w:r>
            <w:r>
              <w:rPr>
                <w:rFonts w:cs="Calibri"/>
                <w:b/>
                <w:kern w:val="1"/>
                <w:sz w:val="18"/>
                <w:szCs w:val="18"/>
              </w:rPr>
              <w:t>wykonawca oświadcza, że</w:t>
            </w:r>
            <w:r>
              <w:rPr>
                <w:rFonts w:cs="Calibri"/>
                <w:kern w:val="1"/>
                <w:sz w:val="18"/>
                <w:szCs w:val="18"/>
              </w:rPr>
              <w:t>:</w:t>
            </w:r>
          </w:p>
          <w:p w14:paraId="715D012E" w14:textId="77777777" w:rsidR="006A13AB" w:rsidRDefault="006A13AB" w:rsidP="00E25FE4">
            <w:pPr>
              <w:spacing w:before="120" w:after="120"/>
              <w:rPr>
                <w:rFonts w:cs="Calibri"/>
                <w:b/>
                <w:kern w:val="1"/>
                <w:sz w:val="20"/>
                <w:szCs w:val="20"/>
                <w:u w:val="single"/>
              </w:rPr>
            </w:pPr>
          </w:p>
          <w:p w14:paraId="180333D4" w14:textId="77777777" w:rsidR="006A13AB" w:rsidRDefault="006A13AB" w:rsidP="00E25FE4">
            <w:pPr>
              <w:spacing w:before="120" w:after="120"/>
              <w:rPr>
                <w:rFonts w:cs="Calibri"/>
                <w:kern w:val="1"/>
                <w:sz w:val="20"/>
                <w:szCs w:val="20"/>
              </w:rPr>
            </w:pPr>
            <w:r>
              <w:rPr>
                <w:rFonts w:cs="Calibri"/>
                <w:i/>
                <w:kern w:val="1"/>
                <w:sz w:val="16"/>
                <w:szCs w:val="16"/>
              </w:rPr>
              <w:t xml:space="preserve">Jeżeli odnośna dokumentacja, która </w:t>
            </w:r>
            <w:r>
              <w:rPr>
                <w:rFonts w:cs="Calibri"/>
                <w:b/>
                <w:i/>
                <w:kern w:val="1"/>
                <w:sz w:val="16"/>
                <w:szCs w:val="16"/>
              </w:rPr>
              <w:t>mogła</w:t>
            </w:r>
            <w:r>
              <w:rPr>
                <w:rFonts w:cs="Calibri"/>
                <w:i/>
                <w:kern w:val="1"/>
                <w:sz w:val="16"/>
                <w:szCs w:val="16"/>
              </w:rPr>
              <w:t xml:space="preserve"> zostać określona w stosownym ogłoszeniu lub w dokumentach zamówienia,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DE81811"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27D5D8F1" w14:textId="77777777" w:rsidR="006A13AB" w:rsidRDefault="006A13AB" w:rsidP="006A13AB">
      <w:pPr>
        <w:keepNext/>
        <w:spacing w:before="120" w:after="360"/>
        <w:jc w:val="center"/>
        <w:rPr>
          <w:rFonts w:cs="Calibri"/>
          <w:kern w:val="1"/>
          <w:sz w:val="20"/>
          <w:szCs w:val="20"/>
        </w:rPr>
      </w:pPr>
      <w:r>
        <w:rPr>
          <w:rFonts w:cs="Calibri"/>
          <w:smallCaps/>
          <w:kern w:val="1"/>
        </w:rPr>
        <w:t>C: Zdolność techniczna i zawodowa</w:t>
      </w:r>
    </w:p>
    <w:p w14:paraId="51F06B91"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 xml:space="preserve">Wykonawca powinien przedstawić informacje jedynie w przypadku gdy instytucja zamawiająca lub podmiot zamawiający wymagają danych kryteriów kwalifikacji w stosownym ogłoszeniu lub </w:t>
      </w:r>
      <w:r>
        <w:rPr>
          <w:rFonts w:eastAsia="Andale Sans UI" w:cs="Tahoma"/>
          <w:kern w:val="1"/>
          <w:sz w:val="20"/>
          <w:szCs w:val="20"/>
          <w:lang w:eastAsia="fa-IR" w:bidi="fa-IR"/>
        </w:rPr>
        <w:t>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1E1D8E37" w14:textId="77777777" w:rsidTr="00E25FE4">
        <w:tc>
          <w:tcPr>
            <w:tcW w:w="4644" w:type="dxa"/>
            <w:tcBorders>
              <w:top w:val="single" w:sz="4" w:space="0" w:color="000000"/>
              <w:left w:val="single" w:sz="4" w:space="0" w:color="000000"/>
              <w:bottom w:val="single" w:sz="4" w:space="0" w:color="000000"/>
            </w:tcBorders>
            <w:shd w:val="clear" w:color="auto" w:fill="auto"/>
          </w:tcPr>
          <w:p w14:paraId="0F5B8799" w14:textId="77777777" w:rsidR="006A13AB" w:rsidRDefault="006A13AB" w:rsidP="00E25FE4">
            <w:pPr>
              <w:spacing w:before="120" w:after="120"/>
              <w:jc w:val="both"/>
              <w:rPr>
                <w:rFonts w:cs="Calibri"/>
                <w:b/>
                <w:kern w:val="1"/>
                <w:sz w:val="20"/>
                <w:szCs w:val="20"/>
              </w:rPr>
            </w:pPr>
            <w:bookmarkStart w:id="12" w:name="_DV_M4301"/>
            <w:bookmarkStart w:id="13" w:name="_DV_M4300"/>
            <w:bookmarkEnd w:id="12"/>
            <w:bookmarkEnd w:id="13"/>
            <w:r>
              <w:rPr>
                <w:rFonts w:cs="Calibri"/>
                <w:b/>
                <w:kern w:val="1"/>
                <w:sz w:val="20"/>
                <w:szCs w:val="20"/>
              </w:rPr>
              <w:t>Zdolność techniczna i zawodowa</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56DBDF7"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w:t>
            </w:r>
          </w:p>
        </w:tc>
      </w:tr>
      <w:tr w:rsidR="006A13AB" w14:paraId="3DC8B463" w14:textId="77777777" w:rsidTr="00E25FE4">
        <w:tc>
          <w:tcPr>
            <w:tcW w:w="4644" w:type="dxa"/>
            <w:tcBorders>
              <w:top w:val="single" w:sz="4" w:space="0" w:color="000000"/>
              <w:left w:val="single" w:sz="4" w:space="0" w:color="000000"/>
              <w:bottom w:val="single" w:sz="4" w:space="0" w:color="000000"/>
            </w:tcBorders>
            <w:shd w:val="clear" w:color="auto" w:fill="auto"/>
          </w:tcPr>
          <w:p w14:paraId="6EE59384" w14:textId="77777777" w:rsidR="006A13AB" w:rsidRDefault="006A13AB" w:rsidP="00E25FE4">
            <w:pPr>
              <w:spacing w:before="120" w:after="120"/>
              <w:rPr>
                <w:rFonts w:cs="Calibri"/>
                <w:i/>
                <w:kern w:val="1"/>
                <w:sz w:val="16"/>
                <w:szCs w:val="16"/>
              </w:rPr>
            </w:pPr>
            <w:r>
              <w:rPr>
                <w:rFonts w:cs="Calibri"/>
                <w:kern w:val="1"/>
                <w:sz w:val="18"/>
                <w:szCs w:val="18"/>
                <w:shd w:val="clear" w:color="auto" w:fill="FFFFFF"/>
              </w:rPr>
              <w:t xml:space="preserve">1a) Jedynie w odniesieniu do </w:t>
            </w:r>
            <w:r>
              <w:rPr>
                <w:rFonts w:cs="Calibri"/>
                <w:b/>
                <w:kern w:val="1"/>
                <w:sz w:val="18"/>
                <w:szCs w:val="18"/>
                <w:shd w:val="clear" w:color="auto" w:fill="FFFFFF"/>
              </w:rPr>
              <w:t>zamówień publicznych na roboty budowlane</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lastRenderedPageBreak/>
              <w:t>W okresie odniesienia</w:t>
            </w:r>
            <w:r>
              <w:rPr>
                <w:rStyle w:val="Odwoanieprzypisudolnego"/>
                <w:rFonts w:cs="Calibri"/>
                <w:kern w:val="1"/>
                <w:sz w:val="18"/>
                <w:szCs w:val="18"/>
              </w:rPr>
              <w:footnoteReference w:id="38"/>
            </w:r>
            <w:r>
              <w:rPr>
                <w:rFonts w:cs="Calibri"/>
                <w:kern w:val="1"/>
                <w:sz w:val="18"/>
                <w:szCs w:val="18"/>
              </w:rPr>
              <w:t xml:space="preserve"> wykonawca </w:t>
            </w:r>
            <w:r>
              <w:rPr>
                <w:rFonts w:cs="Calibri"/>
                <w:b/>
                <w:kern w:val="1"/>
                <w:sz w:val="18"/>
                <w:szCs w:val="18"/>
              </w:rPr>
              <w:t>wykonał następujące roboty budowlane określonego rodzaju</w:t>
            </w:r>
            <w:r>
              <w:rPr>
                <w:rFonts w:cs="Calibri"/>
                <w:kern w:val="1"/>
                <w:sz w:val="18"/>
                <w:szCs w:val="18"/>
              </w:rPr>
              <w:t>:</w:t>
            </w:r>
          </w:p>
          <w:p w14:paraId="7859305A" w14:textId="77777777" w:rsidR="006A13AB" w:rsidRDefault="006A13AB" w:rsidP="00E25FE4">
            <w:pPr>
              <w:spacing w:before="120" w:after="120"/>
              <w:rPr>
                <w:rFonts w:cs="Calibri"/>
                <w:i/>
                <w:kern w:val="1"/>
                <w:sz w:val="16"/>
                <w:szCs w:val="16"/>
              </w:rPr>
            </w:pPr>
            <w:r>
              <w:rPr>
                <w:rFonts w:cs="Calibri"/>
                <w:i/>
                <w:kern w:val="1"/>
                <w:sz w:val="16"/>
                <w:szCs w:val="16"/>
              </w:rPr>
              <w:t>Jeżeli odnośna dokumentacja dotycząca zadowalającego wykonania i rezultatu w odniesieniu  do najważniejszych robót budowlanych jest dostępna   w formie elektronicznej, proszę wskazać:</w:t>
            </w:r>
          </w:p>
          <w:p w14:paraId="10A0E136" w14:textId="77777777" w:rsidR="006A13AB" w:rsidRDefault="006A13AB" w:rsidP="00E25FE4">
            <w:pPr>
              <w:spacing w:before="120" w:after="120"/>
              <w:rPr>
                <w:rFonts w:cs="Calibri"/>
                <w:i/>
                <w:kern w:val="1"/>
                <w:sz w:val="16"/>
                <w:szCs w:val="16"/>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6EC997B" w14:textId="77777777" w:rsidR="006A13AB" w:rsidRDefault="006A13AB" w:rsidP="00E25FE4">
            <w:pPr>
              <w:spacing w:before="120" w:after="120"/>
            </w:pPr>
            <w:r>
              <w:rPr>
                <w:rFonts w:cs="Calibri"/>
                <w:kern w:val="1"/>
                <w:sz w:val="18"/>
                <w:szCs w:val="18"/>
              </w:rPr>
              <w:lastRenderedPageBreak/>
              <w:t>Liczba lat (okres ten został wskazany w stosownym ogłoszeniu lub dokumentach zamówienia): […]</w:t>
            </w:r>
            <w:r>
              <w:rPr>
                <w:rFonts w:cs="Calibri"/>
                <w:kern w:val="1"/>
                <w:sz w:val="18"/>
                <w:szCs w:val="18"/>
              </w:rPr>
              <w:br/>
              <w:t>Roboty budowlane: [……]</w:t>
            </w:r>
            <w:r>
              <w:rPr>
                <w:rFonts w:cs="Calibri"/>
                <w:kern w:val="1"/>
                <w:sz w:val="18"/>
                <w:szCs w:val="18"/>
              </w:rPr>
              <w:br/>
            </w:r>
            <w:r>
              <w:rPr>
                <w:rFonts w:cs="Calibri"/>
                <w:kern w:val="1"/>
                <w:sz w:val="18"/>
                <w:szCs w:val="18"/>
              </w:rPr>
              <w:br/>
            </w:r>
            <w:r>
              <w:rPr>
                <w:rFonts w:cs="Calibri"/>
                <w:kern w:val="1"/>
                <w:sz w:val="18"/>
                <w:szCs w:val="18"/>
              </w:rPr>
              <w:lastRenderedPageBreak/>
              <w:t>(adres internetowy, wydający urząd lub organ, dokładne dane referencyjne dokumentacji): [……][……][……]</w:t>
            </w:r>
          </w:p>
        </w:tc>
      </w:tr>
      <w:tr w:rsidR="006A13AB" w14:paraId="3E2918B5" w14:textId="77777777" w:rsidTr="00E25FE4">
        <w:tc>
          <w:tcPr>
            <w:tcW w:w="4644" w:type="dxa"/>
            <w:tcBorders>
              <w:top w:val="single" w:sz="4" w:space="0" w:color="000000"/>
              <w:left w:val="single" w:sz="4" w:space="0" w:color="000000"/>
              <w:bottom w:val="single" w:sz="4" w:space="0" w:color="000000"/>
            </w:tcBorders>
            <w:shd w:val="clear" w:color="auto" w:fill="auto"/>
          </w:tcPr>
          <w:p w14:paraId="57BD165A" w14:textId="77777777" w:rsidR="006A13AB" w:rsidRDefault="006A13AB" w:rsidP="00E25FE4">
            <w:pPr>
              <w:spacing w:before="120" w:after="120"/>
              <w:rPr>
                <w:rFonts w:eastAsia="Andale Sans UI"/>
                <w:kern w:val="1"/>
                <w:lang w:eastAsia="fa-IR" w:bidi="fa-IR"/>
              </w:rPr>
            </w:pPr>
            <w:r>
              <w:rPr>
                <w:rFonts w:cs="Calibri"/>
                <w:kern w:val="1"/>
                <w:sz w:val="18"/>
                <w:szCs w:val="18"/>
                <w:shd w:val="clear" w:color="auto" w:fill="FFFFFF"/>
              </w:rPr>
              <w:t xml:space="preserve">1b) Jedynie w odniesieniu do </w:t>
            </w:r>
            <w:r>
              <w:rPr>
                <w:rFonts w:cs="Calibri"/>
                <w:b/>
                <w:kern w:val="1"/>
                <w:sz w:val="18"/>
                <w:szCs w:val="18"/>
                <w:shd w:val="clear" w:color="auto" w:fill="FFFFFF"/>
              </w:rPr>
              <w:t>zamówień publicznych na dostawy i zamówień publicznych na usługi</w:t>
            </w:r>
            <w:r>
              <w:rPr>
                <w:rFonts w:cs="Calibri"/>
                <w:kern w:val="1"/>
                <w:sz w:val="18"/>
                <w:szCs w:val="18"/>
                <w:shd w:val="clear" w:color="auto" w:fill="FFFFFF"/>
              </w:rPr>
              <w:t>:</w:t>
            </w:r>
            <w:r>
              <w:rPr>
                <w:rFonts w:cs="Calibri"/>
                <w:kern w:val="1"/>
                <w:sz w:val="18"/>
                <w:szCs w:val="18"/>
                <w:shd w:val="clear" w:color="auto" w:fill="BFBFBF"/>
              </w:rPr>
              <w:br/>
            </w:r>
            <w:r>
              <w:rPr>
                <w:rFonts w:cs="Calibri"/>
                <w:kern w:val="1"/>
                <w:sz w:val="18"/>
                <w:szCs w:val="18"/>
              </w:rPr>
              <w:t>W okresie odniesienia</w:t>
            </w:r>
            <w:r>
              <w:rPr>
                <w:rStyle w:val="Odwoanieprzypisudolnego"/>
                <w:rFonts w:cs="Calibri"/>
                <w:kern w:val="1"/>
                <w:sz w:val="18"/>
                <w:szCs w:val="18"/>
              </w:rPr>
              <w:footnoteReference w:id="39"/>
            </w:r>
            <w:r>
              <w:rPr>
                <w:rFonts w:cs="Calibri"/>
                <w:kern w:val="1"/>
                <w:sz w:val="18"/>
                <w:szCs w:val="18"/>
              </w:rPr>
              <w:t xml:space="preserve"> wykonawca </w:t>
            </w:r>
            <w:r>
              <w:rPr>
                <w:rFonts w:cs="Calibri"/>
                <w:b/>
                <w:kern w:val="1"/>
                <w:sz w:val="18"/>
                <w:szCs w:val="18"/>
              </w:rPr>
              <w:t>zrealizował następujące główne dostawy określonego rodzaju lub wyświadczył następujące główne usługi określonego rodzaju</w:t>
            </w:r>
            <w:r>
              <w:rPr>
                <w:rFonts w:cs="Calibri"/>
                <w:kern w:val="1"/>
                <w:sz w:val="18"/>
                <w:szCs w:val="18"/>
              </w:rPr>
              <w:t>:</w:t>
            </w:r>
            <w:r>
              <w:rPr>
                <w:rFonts w:cs="Calibri"/>
                <w:b/>
                <w:kern w:val="1"/>
                <w:sz w:val="18"/>
                <w:szCs w:val="18"/>
              </w:rPr>
              <w:t xml:space="preserve"> </w:t>
            </w:r>
            <w:r>
              <w:rPr>
                <w:rFonts w:cs="Calibri"/>
                <w:kern w:val="1"/>
                <w:sz w:val="18"/>
                <w:szCs w:val="18"/>
              </w:rPr>
              <w:t>Przy sporządzaniu wykazu proszę podać kwoty, daty i odbiorców, zarówno publicznych, jak i prywatnych</w:t>
            </w:r>
            <w:r>
              <w:rPr>
                <w:rStyle w:val="Odwoanieprzypisudolnego"/>
                <w:rFonts w:cs="Calibri"/>
                <w:kern w:val="1"/>
                <w:sz w:val="18"/>
                <w:szCs w:val="18"/>
              </w:rPr>
              <w:footnoteReference w:id="40"/>
            </w:r>
            <w:r>
              <w:rPr>
                <w:rFonts w:cs="Calibri"/>
                <w:kern w:val="1"/>
                <w:sz w:val="18"/>
                <w:szCs w:val="18"/>
              </w:rPr>
              <w:t>:</w:t>
            </w:r>
          </w:p>
          <w:p w14:paraId="0C0F531D" w14:textId="77777777" w:rsidR="006A13AB" w:rsidRDefault="006A13AB" w:rsidP="00E25FE4">
            <w:pPr>
              <w:widowControl w:val="0"/>
              <w:spacing w:line="100" w:lineRule="atLeast"/>
              <w:jc w:val="both"/>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2F43FE6" w14:textId="77777777" w:rsidR="006A13AB" w:rsidRDefault="006A13AB" w:rsidP="00E25FE4">
            <w:pPr>
              <w:spacing w:before="120" w:after="120"/>
              <w:jc w:val="both"/>
              <w:rPr>
                <w:rFonts w:cs="Calibri"/>
                <w:kern w:val="1"/>
                <w:sz w:val="20"/>
                <w:szCs w:val="20"/>
              </w:rPr>
            </w:pPr>
            <w:r>
              <w:rPr>
                <w:rFonts w:cs="Calibri"/>
                <w:kern w:val="1"/>
                <w:sz w:val="20"/>
                <w:szCs w:val="20"/>
              </w:rPr>
              <w:br/>
              <w:t>Liczba lat (okres ten został wskazany w stosownym ogłoszeniu lub dokumentach zamówienia): […]</w:t>
            </w:r>
          </w:p>
          <w:tbl>
            <w:tblPr>
              <w:tblW w:w="0" w:type="auto"/>
              <w:tblLayout w:type="fixed"/>
              <w:tblCellMar>
                <w:left w:w="10" w:type="dxa"/>
                <w:right w:w="10" w:type="dxa"/>
              </w:tblCellMar>
              <w:tblLook w:val="0000" w:firstRow="0" w:lastRow="0" w:firstColumn="0" w:lastColumn="0" w:noHBand="0" w:noVBand="0"/>
            </w:tblPr>
            <w:tblGrid>
              <w:gridCol w:w="1336"/>
              <w:gridCol w:w="936"/>
              <w:gridCol w:w="724"/>
              <w:gridCol w:w="1179"/>
            </w:tblGrid>
            <w:tr w:rsidR="006A13AB" w14:paraId="42A456B1" w14:textId="77777777" w:rsidTr="00E25FE4">
              <w:tc>
                <w:tcPr>
                  <w:tcW w:w="1336" w:type="dxa"/>
                  <w:tcBorders>
                    <w:top w:val="single" w:sz="4" w:space="0" w:color="000000"/>
                    <w:left w:val="single" w:sz="4" w:space="0" w:color="000000"/>
                    <w:bottom w:val="single" w:sz="4" w:space="0" w:color="000000"/>
                  </w:tcBorders>
                  <w:shd w:val="clear" w:color="auto" w:fill="auto"/>
                </w:tcPr>
                <w:p w14:paraId="2F443585" w14:textId="77777777" w:rsidR="006A13AB" w:rsidRDefault="006A13AB" w:rsidP="00E25FE4">
                  <w:pPr>
                    <w:spacing w:before="120" w:after="120"/>
                    <w:jc w:val="both"/>
                    <w:rPr>
                      <w:rFonts w:cs="Calibri"/>
                      <w:kern w:val="1"/>
                      <w:sz w:val="20"/>
                      <w:szCs w:val="20"/>
                    </w:rPr>
                  </w:pPr>
                  <w:r>
                    <w:rPr>
                      <w:rFonts w:cs="Calibri"/>
                      <w:kern w:val="1"/>
                      <w:sz w:val="20"/>
                      <w:szCs w:val="20"/>
                    </w:rPr>
                    <w:t>Opis</w:t>
                  </w:r>
                </w:p>
              </w:tc>
              <w:tc>
                <w:tcPr>
                  <w:tcW w:w="936" w:type="dxa"/>
                  <w:tcBorders>
                    <w:top w:val="single" w:sz="4" w:space="0" w:color="000000"/>
                    <w:left w:val="single" w:sz="4" w:space="0" w:color="000000"/>
                    <w:bottom w:val="single" w:sz="4" w:space="0" w:color="000000"/>
                  </w:tcBorders>
                  <w:shd w:val="clear" w:color="auto" w:fill="auto"/>
                </w:tcPr>
                <w:p w14:paraId="66C5F66C" w14:textId="77777777" w:rsidR="006A13AB" w:rsidRDefault="006A13AB" w:rsidP="00E25FE4">
                  <w:pPr>
                    <w:spacing w:before="120" w:after="120"/>
                    <w:jc w:val="both"/>
                    <w:rPr>
                      <w:rFonts w:cs="Calibri"/>
                      <w:kern w:val="1"/>
                      <w:sz w:val="20"/>
                      <w:szCs w:val="20"/>
                    </w:rPr>
                  </w:pPr>
                  <w:r>
                    <w:rPr>
                      <w:rFonts w:cs="Calibri"/>
                      <w:kern w:val="1"/>
                      <w:sz w:val="20"/>
                      <w:szCs w:val="20"/>
                    </w:rPr>
                    <w:t>Kwoty</w:t>
                  </w:r>
                </w:p>
              </w:tc>
              <w:tc>
                <w:tcPr>
                  <w:tcW w:w="724" w:type="dxa"/>
                  <w:tcBorders>
                    <w:top w:val="single" w:sz="4" w:space="0" w:color="000000"/>
                    <w:left w:val="single" w:sz="4" w:space="0" w:color="000000"/>
                    <w:bottom w:val="single" w:sz="4" w:space="0" w:color="000000"/>
                  </w:tcBorders>
                  <w:shd w:val="clear" w:color="auto" w:fill="auto"/>
                </w:tcPr>
                <w:p w14:paraId="538B7589" w14:textId="77777777" w:rsidR="006A13AB" w:rsidRDefault="006A13AB" w:rsidP="00E25FE4">
                  <w:pPr>
                    <w:spacing w:before="120" w:after="120"/>
                    <w:jc w:val="both"/>
                    <w:rPr>
                      <w:rFonts w:cs="Calibri"/>
                      <w:kern w:val="1"/>
                      <w:sz w:val="20"/>
                      <w:szCs w:val="20"/>
                    </w:rPr>
                  </w:pPr>
                  <w:r>
                    <w:rPr>
                      <w:rFonts w:cs="Calibri"/>
                      <w:kern w:val="1"/>
                      <w:sz w:val="20"/>
                      <w:szCs w:val="20"/>
                    </w:rPr>
                    <w:t>Daty</w:t>
                  </w: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2828DC9E" w14:textId="77777777" w:rsidR="006A13AB" w:rsidRDefault="006A13AB" w:rsidP="00E25FE4">
                  <w:pPr>
                    <w:spacing w:before="120" w:after="120"/>
                    <w:jc w:val="both"/>
                  </w:pPr>
                  <w:r>
                    <w:rPr>
                      <w:rFonts w:cs="Calibri"/>
                      <w:kern w:val="1"/>
                      <w:sz w:val="20"/>
                      <w:szCs w:val="20"/>
                    </w:rPr>
                    <w:t>Odbiorcy</w:t>
                  </w:r>
                </w:p>
              </w:tc>
            </w:tr>
            <w:tr w:rsidR="006A13AB" w14:paraId="647FDD1F" w14:textId="77777777" w:rsidTr="00E25FE4">
              <w:tc>
                <w:tcPr>
                  <w:tcW w:w="1336" w:type="dxa"/>
                  <w:tcBorders>
                    <w:top w:val="single" w:sz="4" w:space="0" w:color="000000"/>
                    <w:left w:val="single" w:sz="4" w:space="0" w:color="000000"/>
                    <w:bottom w:val="single" w:sz="4" w:space="0" w:color="000000"/>
                  </w:tcBorders>
                  <w:shd w:val="clear" w:color="auto" w:fill="auto"/>
                </w:tcPr>
                <w:p w14:paraId="359E8E1B" w14:textId="77777777" w:rsidR="006A13AB" w:rsidRDefault="006A13AB" w:rsidP="00E25FE4">
                  <w:pPr>
                    <w:snapToGrid w:val="0"/>
                    <w:spacing w:before="120" w:after="120"/>
                    <w:jc w:val="both"/>
                    <w:rPr>
                      <w:rFonts w:cs="Calibri"/>
                      <w:kern w:val="1"/>
                      <w:sz w:val="20"/>
                      <w:szCs w:val="20"/>
                    </w:rPr>
                  </w:pPr>
                </w:p>
              </w:tc>
              <w:tc>
                <w:tcPr>
                  <w:tcW w:w="936" w:type="dxa"/>
                  <w:tcBorders>
                    <w:top w:val="single" w:sz="4" w:space="0" w:color="000000"/>
                    <w:left w:val="single" w:sz="4" w:space="0" w:color="000000"/>
                    <w:bottom w:val="single" w:sz="4" w:space="0" w:color="000000"/>
                  </w:tcBorders>
                  <w:shd w:val="clear" w:color="auto" w:fill="auto"/>
                </w:tcPr>
                <w:p w14:paraId="1EBE786E" w14:textId="77777777" w:rsidR="006A13AB" w:rsidRDefault="006A13AB" w:rsidP="00E25FE4">
                  <w:pPr>
                    <w:snapToGrid w:val="0"/>
                    <w:spacing w:before="120" w:after="120"/>
                    <w:jc w:val="both"/>
                    <w:rPr>
                      <w:rFonts w:cs="Calibri"/>
                      <w:kern w:val="1"/>
                      <w:sz w:val="20"/>
                      <w:szCs w:val="20"/>
                    </w:rPr>
                  </w:pPr>
                </w:p>
              </w:tc>
              <w:tc>
                <w:tcPr>
                  <w:tcW w:w="724" w:type="dxa"/>
                  <w:tcBorders>
                    <w:top w:val="single" w:sz="4" w:space="0" w:color="000000"/>
                    <w:left w:val="single" w:sz="4" w:space="0" w:color="000000"/>
                    <w:bottom w:val="single" w:sz="4" w:space="0" w:color="000000"/>
                  </w:tcBorders>
                  <w:shd w:val="clear" w:color="auto" w:fill="auto"/>
                </w:tcPr>
                <w:p w14:paraId="0C1EC68B" w14:textId="77777777" w:rsidR="006A13AB" w:rsidRDefault="006A13AB" w:rsidP="00E25FE4">
                  <w:pPr>
                    <w:snapToGrid w:val="0"/>
                    <w:spacing w:before="120" w:after="120"/>
                    <w:jc w:val="both"/>
                    <w:rPr>
                      <w:rFonts w:cs="Calibri"/>
                      <w:kern w:val="1"/>
                      <w:sz w:val="20"/>
                      <w:szCs w:val="20"/>
                    </w:rPr>
                  </w:pPr>
                </w:p>
              </w:tc>
              <w:tc>
                <w:tcPr>
                  <w:tcW w:w="1179" w:type="dxa"/>
                  <w:tcBorders>
                    <w:top w:val="single" w:sz="4" w:space="0" w:color="000000"/>
                    <w:left w:val="single" w:sz="4" w:space="0" w:color="000000"/>
                    <w:bottom w:val="single" w:sz="4" w:space="0" w:color="000000"/>
                    <w:right w:val="single" w:sz="4" w:space="0" w:color="000000"/>
                  </w:tcBorders>
                  <w:shd w:val="clear" w:color="auto" w:fill="auto"/>
                </w:tcPr>
                <w:p w14:paraId="13B366EA" w14:textId="77777777" w:rsidR="006A13AB" w:rsidRDefault="006A13AB" w:rsidP="00E25FE4">
                  <w:pPr>
                    <w:snapToGrid w:val="0"/>
                    <w:spacing w:before="120" w:after="120"/>
                    <w:jc w:val="both"/>
                    <w:rPr>
                      <w:rFonts w:cs="Calibri"/>
                      <w:kern w:val="1"/>
                      <w:sz w:val="20"/>
                      <w:szCs w:val="20"/>
                    </w:rPr>
                  </w:pPr>
                </w:p>
              </w:tc>
            </w:tr>
          </w:tbl>
          <w:p w14:paraId="1852DE5B" w14:textId="77777777" w:rsidR="006A13AB" w:rsidRDefault="006A13AB" w:rsidP="00E25FE4">
            <w:pPr>
              <w:rPr>
                <w:rFonts w:cs="Calibri"/>
                <w:kern w:val="1"/>
                <w:sz w:val="18"/>
                <w:szCs w:val="18"/>
              </w:rPr>
            </w:pPr>
          </w:p>
        </w:tc>
      </w:tr>
      <w:tr w:rsidR="006A13AB" w14:paraId="4741EC4A" w14:textId="77777777" w:rsidTr="00E25FE4">
        <w:tc>
          <w:tcPr>
            <w:tcW w:w="4644" w:type="dxa"/>
            <w:tcBorders>
              <w:top w:val="single" w:sz="4" w:space="0" w:color="000000"/>
              <w:left w:val="single" w:sz="4" w:space="0" w:color="000000"/>
              <w:bottom w:val="single" w:sz="4" w:space="0" w:color="000000"/>
            </w:tcBorders>
            <w:shd w:val="clear" w:color="auto" w:fill="auto"/>
          </w:tcPr>
          <w:p w14:paraId="49A5B4D1" w14:textId="77777777" w:rsidR="006A13AB" w:rsidRDefault="006A13AB" w:rsidP="00E25FE4">
            <w:pPr>
              <w:widowControl w:val="0"/>
              <w:spacing w:line="100" w:lineRule="atLeast"/>
              <w:jc w:val="both"/>
              <w:textAlignment w:val="baseline"/>
              <w:rPr>
                <w:rFonts w:cs="Calibri"/>
                <w:kern w:val="1"/>
                <w:sz w:val="18"/>
                <w:szCs w:val="18"/>
              </w:rPr>
            </w:pPr>
            <w:r>
              <w:rPr>
                <w:rFonts w:cs="Calibri"/>
                <w:kern w:val="1"/>
                <w:sz w:val="18"/>
                <w:szCs w:val="18"/>
              </w:rPr>
              <w:t xml:space="preserve">2) Może skorzystać z usług następujących </w:t>
            </w:r>
            <w:r>
              <w:rPr>
                <w:rFonts w:cs="Calibri"/>
                <w:b/>
                <w:kern w:val="1"/>
                <w:sz w:val="18"/>
                <w:szCs w:val="18"/>
              </w:rPr>
              <w:t>pracowników technicznych lub służb technicznych</w:t>
            </w:r>
            <w:r>
              <w:rPr>
                <w:rStyle w:val="Odwoanieprzypisudolnego"/>
                <w:rFonts w:cs="Calibri"/>
                <w:b/>
                <w:kern w:val="1"/>
                <w:sz w:val="18"/>
                <w:szCs w:val="18"/>
              </w:rPr>
              <w:footnoteReference w:id="41"/>
            </w:r>
            <w:r>
              <w:rPr>
                <w:rFonts w:cs="Calibri"/>
                <w:kern w:val="1"/>
                <w:sz w:val="18"/>
                <w:szCs w:val="18"/>
              </w:rPr>
              <w:t>, w szczególności tych odpowiedzialnych za kontrolę jakości:</w:t>
            </w:r>
          </w:p>
          <w:p w14:paraId="75168054" w14:textId="77777777" w:rsidR="006A13AB" w:rsidRDefault="006A13AB" w:rsidP="00E25FE4">
            <w:pPr>
              <w:widowControl w:val="0"/>
              <w:spacing w:line="100" w:lineRule="atLeast"/>
              <w:jc w:val="both"/>
              <w:textAlignment w:val="baseline"/>
              <w:rPr>
                <w:rFonts w:cs="Calibri"/>
                <w:kern w:val="1"/>
                <w:sz w:val="20"/>
                <w:szCs w:val="20"/>
              </w:rPr>
            </w:pPr>
            <w:r>
              <w:rPr>
                <w:rFonts w:cs="Calibri"/>
                <w:kern w:val="1"/>
                <w:sz w:val="18"/>
                <w:szCs w:val="18"/>
              </w:rPr>
              <w:t xml:space="preserve">W przypadku zamówień publicznych na roboty budowlane wykonawca będzie mógł się zwrócić do następujących pracowników technicznych lub służb technicznych </w:t>
            </w:r>
            <w:r>
              <w:rPr>
                <w:rFonts w:cs="Calibri"/>
                <w:kern w:val="1"/>
                <w:sz w:val="18"/>
                <w:szCs w:val="18"/>
              </w:rPr>
              <w:br/>
              <w:t xml:space="preserve">o wykonanie robót: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B45FE83" w14:textId="77777777" w:rsidR="006A13AB" w:rsidRDefault="006A13AB" w:rsidP="00E25FE4">
            <w:pPr>
              <w:spacing w:before="120" w:after="120"/>
              <w:jc w:val="both"/>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t>[……]</w:t>
            </w:r>
          </w:p>
        </w:tc>
      </w:tr>
      <w:tr w:rsidR="006A13AB" w14:paraId="7C07909E" w14:textId="77777777" w:rsidTr="00E25FE4">
        <w:tc>
          <w:tcPr>
            <w:tcW w:w="4644" w:type="dxa"/>
            <w:tcBorders>
              <w:top w:val="single" w:sz="4" w:space="0" w:color="000000"/>
              <w:left w:val="single" w:sz="4" w:space="0" w:color="000000"/>
              <w:bottom w:val="single" w:sz="4" w:space="0" w:color="000000"/>
            </w:tcBorders>
            <w:shd w:val="clear" w:color="auto" w:fill="auto"/>
          </w:tcPr>
          <w:p w14:paraId="4712A0BC" w14:textId="77777777" w:rsidR="006A13AB" w:rsidRDefault="006A13AB" w:rsidP="00E25FE4">
            <w:pPr>
              <w:spacing w:before="120" w:after="120"/>
              <w:rPr>
                <w:rFonts w:cs="Calibri"/>
                <w:kern w:val="1"/>
                <w:sz w:val="20"/>
                <w:szCs w:val="20"/>
              </w:rPr>
            </w:pPr>
            <w:r>
              <w:rPr>
                <w:rFonts w:cs="Calibri"/>
                <w:kern w:val="1"/>
                <w:sz w:val="18"/>
                <w:szCs w:val="18"/>
              </w:rPr>
              <w:t xml:space="preserve">3) Korzysta z następujących </w:t>
            </w:r>
            <w:r>
              <w:rPr>
                <w:rFonts w:cs="Calibri"/>
                <w:b/>
                <w:kern w:val="1"/>
                <w:sz w:val="18"/>
                <w:szCs w:val="18"/>
              </w:rPr>
              <w:t>urządzeń technicznych oraz środków w celu zapewnienia jakości</w:t>
            </w:r>
            <w:r>
              <w:rPr>
                <w:rFonts w:cs="Calibri"/>
                <w:kern w:val="1"/>
                <w:sz w:val="18"/>
                <w:szCs w:val="18"/>
              </w:rPr>
              <w:t xml:space="preserve">, a jego </w:t>
            </w:r>
            <w:r>
              <w:rPr>
                <w:rFonts w:cs="Calibri"/>
                <w:b/>
                <w:kern w:val="1"/>
                <w:sz w:val="18"/>
                <w:szCs w:val="18"/>
              </w:rPr>
              <w:t>zaplecze naukowo-badawcze</w:t>
            </w:r>
            <w:r>
              <w:rPr>
                <w:rFonts w:cs="Calibri"/>
                <w:kern w:val="1"/>
                <w:sz w:val="18"/>
                <w:szCs w:val="18"/>
              </w:rPr>
              <w:t xml:space="preserve"> jest następujące</w:t>
            </w:r>
            <w:r>
              <w:rPr>
                <w:rFonts w:cs="Calibri"/>
                <w:kern w:val="1"/>
                <w:sz w:val="20"/>
                <w:szCs w:val="20"/>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0AD1B93" w14:textId="77777777" w:rsidR="006A13AB" w:rsidRDefault="006A13AB" w:rsidP="00E25FE4">
            <w:pPr>
              <w:spacing w:before="120" w:after="120"/>
              <w:jc w:val="both"/>
            </w:pPr>
            <w:r>
              <w:rPr>
                <w:rFonts w:cs="Calibri"/>
                <w:kern w:val="1"/>
                <w:sz w:val="20"/>
                <w:szCs w:val="20"/>
              </w:rPr>
              <w:t>[……]</w:t>
            </w:r>
          </w:p>
        </w:tc>
      </w:tr>
      <w:tr w:rsidR="006A13AB" w14:paraId="7F51E73D" w14:textId="77777777" w:rsidTr="00E25FE4">
        <w:tc>
          <w:tcPr>
            <w:tcW w:w="4644" w:type="dxa"/>
            <w:tcBorders>
              <w:top w:val="single" w:sz="4" w:space="0" w:color="000000"/>
              <w:left w:val="single" w:sz="4" w:space="0" w:color="000000"/>
              <w:bottom w:val="single" w:sz="4" w:space="0" w:color="000000"/>
            </w:tcBorders>
            <w:shd w:val="clear" w:color="auto" w:fill="auto"/>
          </w:tcPr>
          <w:p w14:paraId="494402C5" w14:textId="77777777" w:rsidR="006A13AB" w:rsidRDefault="006A13AB" w:rsidP="00E25FE4">
            <w:pPr>
              <w:spacing w:before="120" w:after="120"/>
              <w:rPr>
                <w:rFonts w:cs="Calibri"/>
                <w:kern w:val="1"/>
                <w:sz w:val="20"/>
                <w:szCs w:val="20"/>
              </w:rPr>
            </w:pPr>
            <w:r>
              <w:rPr>
                <w:rFonts w:cs="Calibri"/>
                <w:kern w:val="1"/>
                <w:sz w:val="18"/>
                <w:szCs w:val="18"/>
              </w:rPr>
              <w:t xml:space="preserve">4) Podczas realizacji zamówienia będzie mógł stosować następujące systemy </w:t>
            </w:r>
            <w:r>
              <w:rPr>
                <w:rFonts w:cs="Calibri"/>
                <w:b/>
                <w:kern w:val="1"/>
                <w:sz w:val="18"/>
                <w:szCs w:val="18"/>
              </w:rPr>
              <w:t>zarządzania łańcuchem dostaw</w:t>
            </w:r>
            <w:r>
              <w:rPr>
                <w:rFonts w:cs="Calibri"/>
                <w:kern w:val="1"/>
                <w:sz w:val="18"/>
                <w:szCs w:val="18"/>
              </w:rPr>
              <w:t xml:space="preserve"> i śledzenia łańcucha dostaw</w:t>
            </w:r>
            <w:r>
              <w:rPr>
                <w:rFonts w:cs="Calibri"/>
                <w:kern w:val="1"/>
                <w:sz w:val="20"/>
                <w:szCs w:val="20"/>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12B25B1" w14:textId="77777777" w:rsidR="006A13AB" w:rsidRDefault="006A13AB" w:rsidP="00E25FE4">
            <w:pPr>
              <w:spacing w:before="120" w:after="120"/>
              <w:jc w:val="both"/>
            </w:pPr>
            <w:r>
              <w:rPr>
                <w:rFonts w:cs="Calibri"/>
                <w:kern w:val="1"/>
                <w:sz w:val="20"/>
                <w:szCs w:val="20"/>
              </w:rPr>
              <w:t>[……]</w:t>
            </w:r>
          </w:p>
        </w:tc>
      </w:tr>
      <w:tr w:rsidR="006A13AB" w14:paraId="256420D6" w14:textId="77777777" w:rsidTr="00E25FE4">
        <w:tc>
          <w:tcPr>
            <w:tcW w:w="4644" w:type="dxa"/>
            <w:tcBorders>
              <w:top w:val="single" w:sz="4" w:space="0" w:color="000000"/>
              <w:left w:val="single" w:sz="4" w:space="0" w:color="000000"/>
              <w:bottom w:val="single" w:sz="4" w:space="0" w:color="000000"/>
            </w:tcBorders>
            <w:shd w:val="clear" w:color="auto" w:fill="auto"/>
          </w:tcPr>
          <w:p w14:paraId="04211D9A" w14:textId="77777777" w:rsidR="006A13AB" w:rsidRDefault="006A13AB" w:rsidP="00E25FE4">
            <w:pPr>
              <w:spacing w:before="120" w:after="120"/>
              <w:rPr>
                <w:rFonts w:cs="Calibri"/>
                <w:b/>
                <w:kern w:val="1"/>
                <w:sz w:val="18"/>
                <w:szCs w:val="18"/>
                <w:u w:val="single"/>
              </w:rPr>
            </w:pPr>
            <w:r>
              <w:rPr>
                <w:rFonts w:cs="Calibri"/>
                <w:kern w:val="1"/>
                <w:sz w:val="18"/>
                <w:szCs w:val="18"/>
                <w:shd w:val="clear" w:color="auto" w:fill="FFFFFF"/>
              </w:rPr>
              <w:t>5)</w:t>
            </w:r>
            <w:r>
              <w:rPr>
                <w:rFonts w:cs="Calibri"/>
                <w:b/>
                <w:kern w:val="1"/>
                <w:sz w:val="18"/>
                <w:szCs w:val="18"/>
                <w:shd w:val="clear" w:color="auto" w:fill="FFFFFF"/>
              </w:rPr>
              <w:t xml:space="preserve"> W odniesieniu do produktów lub usług  o złożonym charakterze, które mają zostać dostarczone, lub – wyjątkowo – w odniesieniu do produktów lub usług o szczególnym przeznaczeniu:</w:t>
            </w:r>
            <w:r>
              <w:rPr>
                <w:rFonts w:cs="Calibri"/>
                <w:b/>
                <w:kern w:val="1"/>
                <w:sz w:val="18"/>
                <w:szCs w:val="18"/>
                <w:shd w:val="clear" w:color="auto" w:fill="BFBFBF"/>
              </w:rPr>
              <w:br/>
            </w:r>
            <w:r>
              <w:rPr>
                <w:rFonts w:cs="Calibri"/>
                <w:kern w:val="1"/>
                <w:sz w:val="18"/>
                <w:szCs w:val="18"/>
              </w:rPr>
              <w:t xml:space="preserve">Czy wykonawca </w:t>
            </w:r>
            <w:r>
              <w:rPr>
                <w:rFonts w:cs="Calibri"/>
                <w:b/>
                <w:kern w:val="1"/>
                <w:sz w:val="18"/>
                <w:szCs w:val="18"/>
              </w:rPr>
              <w:t>zezwoli</w:t>
            </w:r>
            <w:r>
              <w:rPr>
                <w:rFonts w:cs="Calibri"/>
                <w:kern w:val="1"/>
                <w:sz w:val="18"/>
                <w:szCs w:val="18"/>
              </w:rPr>
              <w:t xml:space="preserve"> na przeprowadzenie </w:t>
            </w:r>
            <w:r>
              <w:rPr>
                <w:rFonts w:cs="Calibri"/>
                <w:b/>
                <w:kern w:val="1"/>
                <w:sz w:val="18"/>
                <w:szCs w:val="18"/>
              </w:rPr>
              <w:t>kontroli</w:t>
            </w:r>
            <w:r>
              <w:rPr>
                <w:rStyle w:val="Odwoanieprzypisudolnego"/>
                <w:rFonts w:cs="Calibri"/>
                <w:b/>
                <w:kern w:val="1"/>
                <w:sz w:val="18"/>
                <w:szCs w:val="18"/>
              </w:rPr>
              <w:footnoteReference w:id="42"/>
            </w:r>
            <w:r>
              <w:rPr>
                <w:rFonts w:cs="Calibri"/>
                <w:kern w:val="1"/>
                <w:sz w:val="18"/>
                <w:szCs w:val="18"/>
              </w:rPr>
              <w:t xml:space="preserve"> swoich </w:t>
            </w:r>
            <w:r>
              <w:rPr>
                <w:rFonts w:cs="Calibri"/>
                <w:b/>
                <w:kern w:val="1"/>
                <w:sz w:val="18"/>
                <w:szCs w:val="18"/>
              </w:rPr>
              <w:t>zdolności produkcyjnych</w:t>
            </w:r>
            <w:r>
              <w:rPr>
                <w:rFonts w:cs="Calibri"/>
                <w:kern w:val="1"/>
                <w:sz w:val="18"/>
                <w:szCs w:val="18"/>
              </w:rPr>
              <w:t xml:space="preserve"> lub </w:t>
            </w:r>
            <w:r>
              <w:rPr>
                <w:rFonts w:cs="Calibri"/>
                <w:b/>
                <w:kern w:val="1"/>
                <w:sz w:val="18"/>
                <w:szCs w:val="18"/>
              </w:rPr>
              <w:t>zdolności technicznych</w:t>
            </w:r>
            <w:r>
              <w:rPr>
                <w:rFonts w:cs="Calibri"/>
                <w:kern w:val="1"/>
                <w:sz w:val="18"/>
                <w:szCs w:val="18"/>
              </w:rPr>
              <w:t xml:space="preserve">, </w:t>
            </w:r>
            <w:r>
              <w:rPr>
                <w:rFonts w:cs="Calibri"/>
                <w:kern w:val="1"/>
                <w:sz w:val="18"/>
                <w:szCs w:val="18"/>
              </w:rPr>
              <w:br/>
              <w:t xml:space="preserve">a w razie konieczności także dostępnych mu </w:t>
            </w:r>
            <w:r>
              <w:rPr>
                <w:rFonts w:cs="Calibri"/>
                <w:b/>
                <w:kern w:val="1"/>
                <w:sz w:val="18"/>
                <w:szCs w:val="18"/>
              </w:rPr>
              <w:t>środków naukowych i badawczych</w:t>
            </w:r>
            <w:r>
              <w:rPr>
                <w:rFonts w:cs="Calibri"/>
                <w:kern w:val="1"/>
                <w:sz w:val="18"/>
                <w:szCs w:val="18"/>
              </w:rPr>
              <w:t xml:space="preserve">, jak również </w:t>
            </w:r>
            <w:r>
              <w:rPr>
                <w:rFonts w:cs="Calibri"/>
                <w:b/>
                <w:kern w:val="1"/>
                <w:sz w:val="18"/>
                <w:szCs w:val="18"/>
              </w:rPr>
              <w:t>środków kontroli jakości</w:t>
            </w:r>
            <w:r>
              <w:rPr>
                <w:rFonts w:cs="Calibri"/>
                <w:kern w:val="1"/>
                <w:sz w:val="18"/>
                <w:szCs w:val="18"/>
              </w:rPr>
              <w: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05795BF7" w14:textId="77777777" w:rsidR="006A13AB" w:rsidRDefault="006A13AB" w:rsidP="00E25FE4">
            <w:pPr>
              <w:spacing w:before="120" w:after="120"/>
              <w:jc w:val="both"/>
              <w:rPr>
                <w:rFonts w:cs="Calibri"/>
                <w:kern w:val="1"/>
                <w:sz w:val="20"/>
                <w:szCs w:val="20"/>
              </w:rPr>
            </w:pPr>
            <w:r>
              <w:rPr>
                <w:rFonts w:cs="Calibri"/>
                <w:kern w:val="1"/>
                <w:sz w:val="20"/>
                <w:szCs w:val="20"/>
              </w:rPr>
              <w:br/>
            </w:r>
            <w:r>
              <w:rPr>
                <w:rFonts w:cs="Calibri"/>
                <w:kern w:val="1"/>
                <w:sz w:val="20"/>
                <w:szCs w:val="20"/>
              </w:rPr>
              <w:br/>
            </w:r>
            <w:r>
              <w:rPr>
                <w:rFonts w:cs="Calibri"/>
                <w:kern w:val="1"/>
                <w:sz w:val="20"/>
                <w:szCs w:val="20"/>
              </w:rPr>
              <w:br/>
            </w:r>
          </w:p>
          <w:p w14:paraId="1BC9BCFE" w14:textId="77777777" w:rsidR="006A13AB" w:rsidRDefault="006A13AB" w:rsidP="00E25FE4">
            <w:pPr>
              <w:spacing w:before="120" w:after="120"/>
              <w:jc w:val="both"/>
            </w:pPr>
            <w:r>
              <w:rPr>
                <w:rFonts w:cs="Calibri"/>
                <w:kern w:val="1"/>
                <w:sz w:val="20"/>
                <w:szCs w:val="20"/>
              </w:rPr>
              <w:t>[] Tak [] Nie</w:t>
            </w:r>
          </w:p>
        </w:tc>
      </w:tr>
      <w:tr w:rsidR="006A13AB" w14:paraId="28A6F895" w14:textId="77777777" w:rsidTr="00E25FE4">
        <w:tc>
          <w:tcPr>
            <w:tcW w:w="4644" w:type="dxa"/>
            <w:tcBorders>
              <w:top w:val="single" w:sz="4" w:space="0" w:color="000000"/>
              <w:left w:val="single" w:sz="4" w:space="0" w:color="000000"/>
              <w:bottom w:val="single" w:sz="4" w:space="0" w:color="000000"/>
            </w:tcBorders>
            <w:shd w:val="clear" w:color="auto" w:fill="auto"/>
          </w:tcPr>
          <w:p w14:paraId="0D4C6CF0" w14:textId="77777777" w:rsidR="006A13AB" w:rsidRDefault="006A13AB" w:rsidP="00E25FE4">
            <w:pPr>
              <w:spacing w:before="120" w:after="120"/>
              <w:rPr>
                <w:rFonts w:cs="Calibri"/>
                <w:kern w:val="1"/>
                <w:sz w:val="20"/>
                <w:szCs w:val="20"/>
              </w:rPr>
            </w:pPr>
            <w:r>
              <w:rPr>
                <w:rFonts w:cs="Calibri"/>
                <w:kern w:val="1"/>
                <w:sz w:val="18"/>
                <w:szCs w:val="18"/>
              </w:rPr>
              <w:t xml:space="preserve">6) Następującym </w:t>
            </w:r>
            <w:r>
              <w:rPr>
                <w:rFonts w:cs="Calibri"/>
                <w:b/>
                <w:kern w:val="1"/>
                <w:sz w:val="18"/>
                <w:szCs w:val="18"/>
              </w:rPr>
              <w:t>wykształceniem i kwalifikacjami zawodowymi</w:t>
            </w:r>
            <w:r>
              <w:rPr>
                <w:rFonts w:cs="Calibri"/>
                <w:kern w:val="1"/>
                <w:sz w:val="18"/>
                <w:szCs w:val="18"/>
              </w:rPr>
              <w:t xml:space="preserve"> legitymuje się:</w:t>
            </w:r>
            <w:r>
              <w:rPr>
                <w:rFonts w:cs="Calibri"/>
                <w:kern w:val="1"/>
                <w:sz w:val="18"/>
                <w:szCs w:val="18"/>
              </w:rPr>
              <w:br/>
              <w:t>a) sam usługodawca lub wykonawca:</w:t>
            </w:r>
            <w:r>
              <w:rPr>
                <w:rFonts w:cs="Calibri"/>
                <w:kern w:val="1"/>
                <w:sz w:val="18"/>
                <w:szCs w:val="18"/>
              </w:rPr>
              <w:br/>
            </w:r>
            <w:r>
              <w:rPr>
                <w:rFonts w:cs="Calibri"/>
                <w:b/>
                <w:kern w:val="1"/>
                <w:sz w:val="18"/>
                <w:szCs w:val="18"/>
              </w:rPr>
              <w:t>lub</w:t>
            </w:r>
            <w:r>
              <w:rPr>
                <w:rFonts w:cs="Calibri"/>
                <w:kern w:val="1"/>
                <w:sz w:val="18"/>
                <w:szCs w:val="18"/>
              </w:rPr>
              <w:t xml:space="preserve"> (w zależności od wymogów określonych w stosownym ogłoszeniu lub dokumentach zamówienia):</w:t>
            </w:r>
            <w:r>
              <w:rPr>
                <w:rFonts w:cs="Calibri"/>
                <w:kern w:val="1"/>
                <w:sz w:val="18"/>
                <w:szCs w:val="18"/>
              </w:rPr>
              <w:br/>
              <w:t xml:space="preserve">b) jego kadra kierownicza:                                               </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47FBF9B2" w14:textId="77777777" w:rsidR="006A13AB" w:rsidRDefault="006A13AB" w:rsidP="00E25FE4">
            <w:pPr>
              <w:spacing w:before="120" w:after="120"/>
            </w:pPr>
            <w:r>
              <w:rPr>
                <w:rFonts w:cs="Calibri"/>
                <w:kern w:val="1"/>
                <w:sz w:val="20"/>
                <w:szCs w:val="20"/>
              </w:rPr>
              <w:br/>
            </w:r>
            <w:r>
              <w:rPr>
                <w:rFonts w:cs="Calibri"/>
                <w:kern w:val="1"/>
                <w:sz w:val="20"/>
                <w:szCs w:val="20"/>
              </w:rPr>
              <w:br/>
              <w:t>a) [……]</w:t>
            </w:r>
            <w:r>
              <w:rPr>
                <w:rFonts w:cs="Calibri"/>
                <w:kern w:val="1"/>
                <w:sz w:val="20"/>
                <w:szCs w:val="20"/>
              </w:rPr>
              <w:br/>
            </w:r>
            <w:r>
              <w:rPr>
                <w:rFonts w:cs="Calibri"/>
                <w:kern w:val="1"/>
                <w:sz w:val="20"/>
                <w:szCs w:val="20"/>
              </w:rPr>
              <w:br/>
              <w:t>b) [……]</w:t>
            </w:r>
          </w:p>
        </w:tc>
      </w:tr>
      <w:tr w:rsidR="006A13AB" w14:paraId="45F7BAA0" w14:textId="77777777" w:rsidTr="00E25FE4">
        <w:tc>
          <w:tcPr>
            <w:tcW w:w="4644" w:type="dxa"/>
            <w:tcBorders>
              <w:top w:val="single" w:sz="4" w:space="0" w:color="000000"/>
              <w:left w:val="single" w:sz="4" w:space="0" w:color="000000"/>
              <w:bottom w:val="single" w:sz="4" w:space="0" w:color="000000"/>
            </w:tcBorders>
            <w:shd w:val="clear" w:color="auto" w:fill="auto"/>
          </w:tcPr>
          <w:p w14:paraId="289B3A95"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7) Podczas realizacji zamówienia wykonawca będzie mógł stosować następujące </w:t>
            </w:r>
            <w:r>
              <w:rPr>
                <w:rFonts w:cs="Calibri"/>
                <w:b/>
                <w:kern w:val="1"/>
                <w:sz w:val="18"/>
                <w:szCs w:val="18"/>
              </w:rPr>
              <w:t>środki zarządzania środowiskowego</w:t>
            </w:r>
            <w:r>
              <w:rPr>
                <w:rFonts w:cs="Calibri"/>
                <w:kern w:val="1"/>
                <w:sz w:val="18"/>
                <w:szCs w:val="18"/>
              </w:rPr>
              <w:t>:</w:t>
            </w:r>
          </w:p>
          <w:p w14:paraId="6623206C"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C9FB536" w14:textId="77777777" w:rsidR="006A13AB" w:rsidRDefault="006A13AB" w:rsidP="00E25FE4">
            <w:pPr>
              <w:spacing w:before="120" w:after="120"/>
            </w:pPr>
            <w:r>
              <w:rPr>
                <w:rFonts w:cs="Calibri"/>
                <w:kern w:val="1"/>
                <w:sz w:val="20"/>
                <w:szCs w:val="20"/>
              </w:rPr>
              <w:t>[……]</w:t>
            </w:r>
          </w:p>
        </w:tc>
      </w:tr>
      <w:tr w:rsidR="006A13AB" w14:paraId="3BF5C670" w14:textId="77777777" w:rsidTr="00E25FE4">
        <w:tc>
          <w:tcPr>
            <w:tcW w:w="4644" w:type="dxa"/>
            <w:tcBorders>
              <w:top w:val="single" w:sz="4" w:space="0" w:color="000000"/>
              <w:left w:val="single" w:sz="4" w:space="0" w:color="000000"/>
              <w:bottom w:val="single" w:sz="4" w:space="0" w:color="000000"/>
            </w:tcBorders>
            <w:shd w:val="clear" w:color="auto" w:fill="auto"/>
          </w:tcPr>
          <w:p w14:paraId="4BBF5614"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8) Wielkość </w:t>
            </w:r>
            <w:r>
              <w:rPr>
                <w:rFonts w:cs="Calibri"/>
                <w:b/>
                <w:kern w:val="1"/>
                <w:sz w:val="18"/>
                <w:szCs w:val="18"/>
              </w:rPr>
              <w:t>średniego rocznego zatrudnienia</w:t>
            </w:r>
            <w:r>
              <w:rPr>
                <w:rFonts w:cs="Calibri"/>
                <w:kern w:val="1"/>
                <w:sz w:val="18"/>
                <w:szCs w:val="18"/>
              </w:rPr>
              <w:t xml:space="preserve"> u wykonawcy oraz liczebność kadry kierowniczej  w ostatnich trzech latach są następujące:</w:t>
            </w:r>
          </w:p>
          <w:p w14:paraId="065621D3"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15C45FD" w14:textId="77777777" w:rsidR="006A13AB" w:rsidRDefault="006A13AB" w:rsidP="00E25FE4">
            <w:pPr>
              <w:spacing w:before="120" w:after="120"/>
            </w:pPr>
            <w:r>
              <w:rPr>
                <w:rFonts w:cs="Calibri"/>
                <w:kern w:val="1"/>
                <w:sz w:val="18"/>
                <w:szCs w:val="18"/>
              </w:rPr>
              <w:lastRenderedPageBreak/>
              <w:t>Rok, średnie roczne zatrudnienie:</w:t>
            </w:r>
            <w:r>
              <w:rPr>
                <w:rFonts w:cs="Calibri"/>
                <w:kern w:val="1"/>
                <w:sz w:val="18"/>
                <w:szCs w:val="18"/>
              </w:rPr>
              <w:br/>
            </w:r>
            <w:r>
              <w:rPr>
                <w:rFonts w:cs="Calibri"/>
                <w:kern w:val="1"/>
                <w:sz w:val="16"/>
                <w:szCs w:val="16"/>
              </w:rPr>
              <w:t>[……], [……]</w:t>
            </w:r>
            <w:r>
              <w:rPr>
                <w:rFonts w:cs="Calibri"/>
                <w:kern w:val="1"/>
                <w:sz w:val="16"/>
                <w:szCs w:val="16"/>
              </w:rPr>
              <w:br/>
              <w:t>[……], [……]</w:t>
            </w:r>
            <w:r>
              <w:rPr>
                <w:rFonts w:cs="Calibri"/>
                <w:kern w:val="1"/>
                <w:sz w:val="16"/>
                <w:szCs w:val="16"/>
              </w:rPr>
              <w:br/>
              <w:t>[……], [……]</w:t>
            </w:r>
            <w:r>
              <w:rPr>
                <w:rFonts w:cs="Calibri"/>
                <w:kern w:val="1"/>
                <w:sz w:val="16"/>
                <w:szCs w:val="16"/>
              </w:rPr>
              <w:br/>
            </w:r>
            <w:r>
              <w:rPr>
                <w:rFonts w:cs="Calibri"/>
                <w:kern w:val="1"/>
                <w:sz w:val="18"/>
                <w:szCs w:val="18"/>
              </w:rPr>
              <w:t>Rok, liczebność kadry kierowniczej:</w:t>
            </w:r>
            <w:r>
              <w:rPr>
                <w:rFonts w:cs="Calibri"/>
                <w:kern w:val="1"/>
                <w:sz w:val="18"/>
                <w:szCs w:val="18"/>
              </w:rPr>
              <w:br/>
            </w:r>
            <w:r>
              <w:rPr>
                <w:rFonts w:cs="Calibri"/>
                <w:kern w:val="1"/>
                <w:sz w:val="16"/>
                <w:szCs w:val="16"/>
              </w:rPr>
              <w:lastRenderedPageBreak/>
              <w:t>[……], [……]</w:t>
            </w:r>
            <w:r>
              <w:rPr>
                <w:rFonts w:cs="Calibri"/>
                <w:kern w:val="1"/>
                <w:sz w:val="16"/>
                <w:szCs w:val="16"/>
              </w:rPr>
              <w:br/>
              <w:t>[……], [……]</w:t>
            </w:r>
            <w:r>
              <w:rPr>
                <w:rFonts w:cs="Calibri"/>
                <w:kern w:val="1"/>
                <w:sz w:val="16"/>
                <w:szCs w:val="16"/>
              </w:rPr>
              <w:br/>
              <w:t>[……], [……]</w:t>
            </w:r>
          </w:p>
        </w:tc>
      </w:tr>
      <w:tr w:rsidR="006A13AB" w14:paraId="029F8FF9" w14:textId="77777777" w:rsidTr="00E25FE4">
        <w:trPr>
          <w:trHeight w:val="984"/>
        </w:trPr>
        <w:tc>
          <w:tcPr>
            <w:tcW w:w="4644" w:type="dxa"/>
            <w:tcBorders>
              <w:top w:val="single" w:sz="4" w:space="0" w:color="000000"/>
              <w:left w:val="single" w:sz="4" w:space="0" w:color="000000"/>
              <w:bottom w:val="single" w:sz="4" w:space="0" w:color="000000"/>
            </w:tcBorders>
            <w:shd w:val="clear" w:color="auto" w:fill="auto"/>
          </w:tcPr>
          <w:p w14:paraId="5ECA941F"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9) Będzie dysponował następującymi </w:t>
            </w:r>
            <w:r>
              <w:rPr>
                <w:rFonts w:cs="Calibri"/>
                <w:b/>
                <w:kern w:val="1"/>
                <w:sz w:val="18"/>
                <w:szCs w:val="18"/>
              </w:rPr>
              <w:t>narzędziami, wyposażeniem zakładu i urządzeniami technicznymi</w:t>
            </w:r>
            <w:r>
              <w:rPr>
                <w:rFonts w:cs="Calibri"/>
                <w:kern w:val="1"/>
                <w:sz w:val="18"/>
                <w:szCs w:val="18"/>
              </w:rPr>
              <w:t xml:space="preserve"> na potrzeby realizacji zamówienia:</w:t>
            </w:r>
          </w:p>
          <w:p w14:paraId="1CA15682"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4808C9E" w14:textId="77777777" w:rsidR="006A13AB" w:rsidRDefault="006A13AB" w:rsidP="00E25FE4">
            <w:pPr>
              <w:spacing w:before="120" w:after="120"/>
            </w:pPr>
            <w:r>
              <w:rPr>
                <w:rFonts w:cs="Calibri"/>
                <w:kern w:val="1"/>
                <w:sz w:val="20"/>
                <w:szCs w:val="20"/>
              </w:rPr>
              <w:t>[……]</w:t>
            </w:r>
          </w:p>
        </w:tc>
      </w:tr>
      <w:tr w:rsidR="006A13AB" w14:paraId="149E93AA" w14:textId="77777777" w:rsidTr="00E25FE4">
        <w:tc>
          <w:tcPr>
            <w:tcW w:w="4644" w:type="dxa"/>
            <w:tcBorders>
              <w:top w:val="single" w:sz="4" w:space="0" w:color="000000"/>
              <w:left w:val="single" w:sz="4" w:space="0" w:color="000000"/>
              <w:bottom w:val="single" w:sz="4" w:space="0" w:color="000000"/>
            </w:tcBorders>
            <w:shd w:val="clear" w:color="auto" w:fill="auto"/>
          </w:tcPr>
          <w:p w14:paraId="3E62FFA0" w14:textId="77777777" w:rsidR="006A13AB" w:rsidRDefault="006A13AB" w:rsidP="00E25FE4">
            <w:pPr>
              <w:spacing w:before="120" w:after="120"/>
              <w:rPr>
                <w:rFonts w:cs="Calibri"/>
                <w:b/>
                <w:color w:val="000000"/>
                <w:kern w:val="1"/>
                <w:sz w:val="18"/>
                <w:szCs w:val="18"/>
              </w:rPr>
            </w:pPr>
            <w:r>
              <w:rPr>
                <w:rFonts w:cs="Calibri"/>
                <w:kern w:val="1"/>
                <w:sz w:val="18"/>
                <w:szCs w:val="18"/>
              </w:rPr>
              <w:t xml:space="preserve">10) Wykonawca </w:t>
            </w:r>
            <w:r>
              <w:rPr>
                <w:rFonts w:cs="Calibri"/>
                <w:b/>
                <w:kern w:val="1"/>
                <w:sz w:val="18"/>
                <w:szCs w:val="18"/>
              </w:rPr>
              <w:t>zamierza ewentualnie zlecić podwykonawcom</w:t>
            </w:r>
            <w:r>
              <w:rPr>
                <w:rStyle w:val="Odwoanieprzypisudolnego"/>
                <w:rFonts w:cs="Calibri"/>
                <w:b/>
                <w:kern w:val="1"/>
                <w:sz w:val="18"/>
                <w:szCs w:val="18"/>
              </w:rPr>
              <w:footnoteReference w:id="43"/>
            </w:r>
            <w:r>
              <w:rPr>
                <w:rFonts w:cs="Calibri"/>
                <w:kern w:val="1"/>
                <w:sz w:val="18"/>
                <w:szCs w:val="18"/>
              </w:rPr>
              <w:t xml:space="preserve"> następującą </w:t>
            </w:r>
            <w:r>
              <w:rPr>
                <w:rFonts w:cs="Calibri"/>
                <w:b/>
                <w:kern w:val="1"/>
                <w:sz w:val="18"/>
                <w:szCs w:val="18"/>
              </w:rPr>
              <w:t>część (procentową)</w:t>
            </w:r>
            <w:r>
              <w:rPr>
                <w:rFonts w:cs="Calibri"/>
                <w:kern w:val="1"/>
                <w:sz w:val="18"/>
                <w:szCs w:val="18"/>
              </w:rPr>
              <w:t xml:space="preserve"> zamówienia:</w:t>
            </w:r>
          </w:p>
          <w:tbl>
            <w:tblPr>
              <w:tblW w:w="0" w:type="auto"/>
              <w:tblLayout w:type="fixed"/>
              <w:tblLook w:val="0000" w:firstRow="0" w:lastRow="0" w:firstColumn="0" w:lastColumn="0" w:noHBand="0" w:noVBand="0"/>
            </w:tblPr>
            <w:tblGrid>
              <w:gridCol w:w="4428"/>
            </w:tblGrid>
            <w:tr w:rsidR="006A13AB" w14:paraId="410FF3D9" w14:textId="77777777" w:rsidTr="00E25FE4">
              <w:trPr>
                <w:trHeight w:val="512"/>
              </w:trPr>
              <w:tc>
                <w:tcPr>
                  <w:tcW w:w="4428" w:type="dxa"/>
                  <w:shd w:val="clear" w:color="auto" w:fill="auto"/>
                </w:tcPr>
                <w:p w14:paraId="76F5717E" w14:textId="77777777" w:rsidR="006A13AB" w:rsidRDefault="006A13AB" w:rsidP="00E25FE4">
                  <w:pPr>
                    <w:autoSpaceDE w:val="0"/>
                    <w:ind w:left="-108"/>
                  </w:pPr>
                  <w:r>
                    <w:rPr>
                      <w:rFonts w:cs="Calibri"/>
                      <w:b/>
                      <w:color w:val="000000"/>
                      <w:kern w:val="1"/>
                      <w:sz w:val="18"/>
                      <w:szCs w:val="18"/>
                    </w:rPr>
                    <w:t>Wykonawca w swoim oświadczeniu o wskazuje procentową część zamówienia powierzoną ewentualnie konkretnemu podwykonawcy.</w:t>
                  </w:r>
                </w:p>
              </w:tc>
            </w:tr>
          </w:tbl>
          <w:p w14:paraId="1C0A9617" w14:textId="77777777" w:rsidR="006A13AB" w:rsidRDefault="006A13AB" w:rsidP="00E25FE4">
            <w:pPr>
              <w:spacing w:before="120" w:after="120"/>
              <w:rPr>
                <w:rFonts w:cs="Calibri"/>
                <w:kern w:val="1"/>
                <w:sz w:val="20"/>
                <w:szCs w:val="20"/>
              </w:rPr>
            </w:pPr>
            <w:r>
              <w:rPr>
                <w:rFonts w:cs="Calibri"/>
                <w:b/>
                <w:kern w:val="1"/>
                <w:sz w:val="18"/>
                <w:szCs w:val="18"/>
              </w:rPr>
              <w:t xml:space="preserve">Jeżeli wykonawca postanowił zlecić podwykonawcom realizację części zamówienia oraz polega na zdolności podwykonawców na potrzeby realizacji tej części, to należy wypełnić odrębny jednolity europejski dokument zamówienia dla tych podwykonawców </w:t>
            </w:r>
            <w:r>
              <w:rPr>
                <w:rFonts w:cs="Calibri"/>
                <w:kern w:val="1"/>
                <w:sz w:val="18"/>
                <w:szCs w:val="18"/>
              </w:rPr>
              <w:t>(zob. powyżej, część II sekcja C).</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D2CA40E" w14:textId="77777777" w:rsidR="006A13AB" w:rsidRDefault="006A13AB" w:rsidP="00E25FE4">
            <w:pPr>
              <w:spacing w:before="120" w:after="120"/>
            </w:pPr>
            <w:r>
              <w:rPr>
                <w:rFonts w:cs="Calibri"/>
                <w:kern w:val="1"/>
                <w:sz w:val="20"/>
                <w:szCs w:val="20"/>
              </w:rPr>
              <w:t>[……]</w:t>
            </w:r>
          </w:p>
        </w:tc>
      </w:tr>
      <w:tr w:rsidR="006A13AB" w14:paraId="30F8D5EB" w14:textId="77777777" w:rsidTr="00E25FE4">
        <w:tc>
          <w:tcPr>
            <w:tcW w:w="4644" w:type="dxa"/>
            <w:tcBorders>
              <w:top w:val="single" w:sz="4" w:space="0" w:color="000000"/>
              <w:left w:val="single" w:sz="4" w:space="0" w:color="000000"/>
              <w:bottom w:val="single" w:sz="4" w:space="0" w:color="000000"/>
            </w:tcBorders>
            <w:shd w:val="clear" w:color="auto" w:fill="auto"/>
          </w:tcPr>
          <w:p w14:paraId="2293ADC9" w14:textId="77777777" w:rsidR="006A13AB" w:rsidRDefault="006A13AB" w:rsidP="00E25FE4">
            <w:pPr>
              <w:spacing w:before="120" w:after="120"/>
              <w:rPr>
                <w:rFonts w:eastAsia="Andale Sans UI"/>
                <w:kern w:val="1"/>
                <w:lang w:eastAsia="fa-IR" w:bidi="fa-IR"/>
              </w:rPr>
            </w:pPr>
            <w:r>
              <w:rPr>
                <w:rFonts w:cs="Calibri"/>
                <w:kern w:val="1"/>
                <w:sz w:val="18"/>
                <w:szCs w:val="18"/>
              </w:rPr>
              <w:t xml:space="preserve">11)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Wykonawca dostarczy wymagane próbki, opisy lub fotografie produktów, które mają być dostarczone i którym nie musi towarzyszyć świadectwo autentyczności. Wykonawca oświadcza ponadto, że w stosownych przypadkach przedstawi wymagane świadectwa autentyczności.</w:t>
            </w:r>
            <w:r>
              <w:rPr>
                <w:rFonts w:cs="Calibri"/>
                <w:kern w:val="1"/>
                <w:sz w:val="16"/>
                <w:szCs w:val="16"/>
              </w:rPr>
              <w:br/>
              <w:t>Jeżeli odnośna dokumentacja jest dostępna w formie elektronicznej, proszę wskazać:</w:t>
            </w:r>
          </w:p>
          <w:p w14:paraId="167EC75F" w14:textId="77777777" w:rsidR="006A13AB" w:rsidRDefault="006A13AB" w:rsidP="00E25FE4">
            <w:pPr>
              <w:widowControl w:val="0"/>
              <w:spacing w:line="100" w:lineRule="atLeast"/>
              <w:textAlignment w:val="baseline"/>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18B348B4" w14:textId="77777777" w:rsidR="006A13AB" w:rsidRDefault="006A13AB" w:rsidP="00E25FE4">
            <w:pPr>
              <w:spacing w:before="120" w:after="120"/>
            </w:pPr>
            <w:r>
              <w:rPr>
                <w:rFonts w:cs="Calibri"/>
                <w:kern w:val="1"/>
                <w:sz w:val="20"/>
                <w:szCs w:val="20"/>
              </w:rPr>
              <w:br/>
            </w:r>
            <w:r>
              <w:rPr>
                <w:rFonts w:cs="Calibri"/>
                <w:kern w:val="1"/>
                <w:sz w:val="18"/>
                <w:szCs w:val="18"/>
              </w:rPr>
              <w:t>[] Tak [] Nie</w:t>
            </w:r>
            <w:r>
              <w:rPr>
                <w:rFonts w:cs="Calibri"/>
                <w:kern w:val="1"/>
                <w:sz w:val="18"/>
                <w:szCs w:val="18"/>
              </w:rPr>
              <w:br/>
            </w:r>
            <w:r>
              <w:rPr>
                <w:rFonts w:cs="Calibri"/>
                <w:kern w:val="1"/>
                <w:sz w:val="18"/>
                <w:szCs w:val="18"/>
              </w:rPr>
              <w:br/>
            </w:r>
            <w:r>
              <w:rPr>
                <w:rFonts w:cs="Calibri"/>
                <w:kern w:val="1"/>
                <w:sz w:val="18"/>
                <w:szCs w:val="18"/>
              </w:rPr>
              <w:br/>
            </w:r>
            <w:r>
              <w:rPr>
                <w:rFonts w:cs="Calibri"/>
                <w:kern w:val="1"/>
                <w:sz w:val="18"/>
                <w:szCs w:val="18"/>
              </w:rPr>
              <w:br/>
              <w:t>[] Tak [] Nie</w:t>
            </w:r>
            <w:r>
              <w:rPr>
                <w:rFonts w:cs="Calibri"/>
                <w:kern w:val="1"/>
                <w:sz w:val="18"/>
                <w:szCs w:val="18"/>
              </w:rPr>
              <w:br/>
              <w:t>(adres internetowy, wydający urząd lub organ,</w:t>
            </w:r>
            <w:r>
              <w:rPr>
                <w:rFonts w:cs="Calibri"/>
                <w:i/>
                <w:kern w:val="1"/>
                <w:sz w:val="18"/>
                <w:szCs w:val="18"/>
              </w:rPr>
              <w:t xml:space="preserve"> </w:t>
            </w:r>
            <w:r>
              <w:rPr>
                <w:rFonts w:cs="Calibri"/>
                <w:kern w:val="1"/>
                <w:sz w:val="18"/>
                <w:szCs w:val="18"/>
              </w:rPr>
              <w:t>dokładne dane referencyjne dokumentacji): [……][……][……]</w:t>
            </w:r>
          </w:p>
        </w:tc>
      </w:tr>
      <w:tr w:rsidR="006A13AB" w14:paraId="70AB311A" w14:textId="77777777" w:rsidTr="00E25FE4">
        <w:tc>
          <w:tcPr>
            <w:tcW w:w="4644" w:type="dxa"/>
            <w:tcBorders>
              <w:top w:val="single" w:sz="4" w:space="0" w:color="000000"/>
              <w:left w:val="single" w:sz="4" w:space="0" w:color="000000"/>
              <w:bottom w:val="single" w:sz="4" w:space="0" w:color="000000"/>
            </w:tcBorders>
            <w:shd w:val="clear" w:color="auto" w:fill="auto"/>
          </w:tcPr>
          <w:p w14:paraId="55335882" w14:textId="77777777" w:rsidR="006A13AB" w:rsidRDefault="006A13AB" w:rsidP="00E25FE4">
            <w:pPr>
              <w:spacing w:before="120" w:after="120"/>
              <w:rPr>
                <w:rFonts w:cs="Calibri"/>
                <w:kern w:val="1"/>
                <w:sz w:val="18"/>
                <w:szCs w:val="18"/>
                <w:u w:val="single"/>
                <w:shd w:val="clear" w:color="auto" w:fill="BFBFBF"/>
              </w:rPr>
            </w:pPr>
            <w:r>
              <w:rPr>
                <w:rFonts w:cs="Calibri"/>
                <w:kern w:val="1"/>
                <w:sz w:val="18"/>
                <w:szCs w:val="18"/>
              </w:rPr>
              <w:t xml:space="preserve">12) W odniesieniu do </w:t>
            </w:r>
            <w:r>
              <w:rPr>
                <w:rFonts w:cs="Calibri"/>
                <w:b/>
                <w:kern w:val="1"/>
                <w:sz w:val="18"/>
                <w:szCs w:val="18"/>
              </w:rPr>
              <w:t>zamówień publicznych na dostawy</w:t>
            </w:r>
            <w:r>
              <w:rPr>
                <w:rFonts w:cs="Calibri"/>
                <w:kern w:val="1"/>
                <w:sz w:val="18"/>
                <w:szCs w:val="18"/>
              </w:rPr>
              <w:t>:</w:t>
            </w:r>
            <w:r>
              <w:rPr>
                <w:rFonts w:cs="Calibri"/>
                <w:kern w:val="1"/>
                <w:sz w:val="18"/>
                <w:szCs w:val="18"/>
              </w:rPr>
              <w:br/>
            </w:r>
            <w:r>
              <w:rPr>
                <w:rFonts w:cs="Calibri"/>
                <w:kern w:val="1"/>
                <w:sz w:val="16"/>
                <w:szCs w:val="16"/>
              </w:rPr>
              <w:t xml:space="preserve">Czy wykonawca może przedstawić wymagane </w:t>
            </w:r>
            <w:r>
              <w:rPr>
                <w:rFonts w:cs="Calibri"/>
                <w:b/>
                <w:kern w:val="1"/>
                <w:sz w:val="16"/>
                <w:szCs w:val="16"/>
              </w:rPr>
              <w:t>zaświadczenia</w:t>
            </w:r>
            <w:r>
              <w:rPr>
                <w:rFonts w:cs="Calibri"/>
                <w:kern w:val="1"/>
                <w:sz w:val="16"/>
                <w:szCs w:val="16"/>
              </w:rPr>
              <w:t xml:space="preserve"> sporządzone przez urzędowe </w:t>
            </w:r>
            <w:r>
              <w:rPr>
                <w:rFonts w:cs="Calibri"/>
                <w:b/>
                <w:kern w:val="1"/>
                <w:sz w:val="16"/>
                <w:szCs w:val="16"/>
              </w:rPr>
              <w:t>instytuty</w:t>
            </w:r>
            <w:r>
              <w:rPr>
                <w:rFonts w:cs="Calibri"/>
                <w:kern w:val="1"/>
                <w:sz w:val="16"/>
                <w:szCs w:val="16"/>
              </w:rPr>
              <w:t xml:space="preserve"> lub agencje </w:t>
            </w:r>
            <w:r>
              <w:rPr>
                <w:rFonts w:cs="Calibri"/>
                <w:b/>
                <w:kern w:val="1"/>
                <w:sz w:val="16"/>
                <w:szCs w:val="16"/>
              </w:rPr>
              <w:t>kontroli jakości</w:t>
            </w:r>
            <w:r>
              <w:rPr>
                <w:rFonts w:cs="Calibri"/>
                <w:kern w:val="1"/>
                <w:sz w:val="16"/>
                <w:szCs w:val="16"/>
              </w:rPr>
              <w:t xml:space="preserve"> o uznanych kompetencjach, potwierdzające zgodność produktów poprzez wyraźne odniesienie do specyfikacji technicznych lub norm, które zostały określone w stosownym ogłoszeniu lub dokumentach zamówienia?</w:t>
            </w:r>
            <w:r>
              <w:rPr>
                <w:rFonts w:cs="Calibri"/>
                <w:kern w:val="1"/>
                <w:sz w:val="16"/>
                <w:szCs w:val="16"/>
              </w:rPr>
              <w:br/>
            </w:r>
            <w:r>
              <w:rPr>
                <w:rFonts w:cs="Calibri"/>
                <w:b/>
                <w:kern w:val="1"/>
                <w:sz w:val="16"/>
                <w:szCs w:val="16"/>
              </w:rPr>
              <w:t>Jeżeli nie</w:t>
            </w:r>
            <w:r>
              <w:rPr>
                <w:rFonts w:cs="Calibri"/>
                <w:kern w:val="1"/>
                <w:sz w:val="16"/>
                <w:szCs w:val="16"/>
              </w:rPr>
              <w:t>, proszę wyjaśnić dlaczego, i wskazać, jakie inne środki dowodowe mogą zostać przedstawione:</w:t>
            </w:r>
            <w:r>
              <w:rPr>
                <w:rFonts w:cs="Calibri"/>
                <w:kern w:val="1"/>
                <w:sz w:val="16"/>
                <w:szCs w:val="16"/>
              </w:rPr>
              <w:br/>
              <w:t xml:space="preserve">Jeżeli odnośna dokumentacja jest dostępna w formie elektronicznej, proszę wskazać:                                                                                              </w:t>
            </w:r>
          </w:p>
          <w:p w14:paraId="2DD75FA6" w14:textId="77777777" w:rsidR="006A13AB" w:rsidRDefault="006A13AB" w:rsidP="00E25FE4">
            <w:pPr>
              <w:widowControl w:val="0"/>
              <w:spacing w:line="100" w:lineRule="atLeast"/>
              <w:textAlignment w:val="baseline"/>
              <w:rPr>
                <w:rFonts w:cs="Calibri"/>
                <w:kern w:val="1"/>
                <w:sz w:val="18"/>
                <w:szCs w:val="18"/>
                <w:u w:val="single"/>
                <w:shd w:val="clear" w:color="auto" w:fill="BFBFBF"/>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A7D36C7" w14:textId="77777777" w:rsidR="006A13AB" w:rsidRDefault="006A13AB" w:rsidP="00E25FE4">
            <w:pPr>
              <w:spacing w:before="120" w:after="120"/>
            </w:pPr>
            <w:r>
              <w:rPr>
                <w:rFonts w:cs="Calibri"/>
                <w:kern w:val="1"/>
                <w:sz w:val="20"/>
                <w:szCs w:val="20"/>
              </w:rPr>
              <w:b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w:t>
            </w:r>
            <w:r>
              <w:rPr>
                <w:rFonts w:cs="Calibri"/>
                <w:kern w:val="1"/>
                <w:sz w:val="20"/>
                <w:szCs w:val="20"/>
              </w:rPr>
              <w:br/>
            </w:r>
            <w:r>
              <w:rPr>
                <w:rFonts w:cs="Calibri"/>
                <w:kern w:val="1"/>
                <w:sz w:val="20"/>
                <w:szCs w:val="20"/>
              </w:rPr>
              <w:br/>
              <w:t>(adres internetowy, wydający urząd lub organ, dokładne dane referencyjne dokumentacji): [……][……][……]</w:t>
            </w:r>
          </w:p>
        </w:tc>
      </w:tr>
    </w:tbl>
    <w:p w14:paraId="7287B737" w14:textId="77777777" w:rsidR="006A13AB" w:rsidRDefault="006A13AB" w:rsidP="006A13AB">
      <w:pPr>
        <w:keepNext/>
        <w:spacing w:before="120" w:after="360"/>
        <w:jc w:val="center"/>
        <w:rPr>
          <w:rFonts w:cs="Calibri"/>
          <w:kern w:val="1"/>
          <w:sz w:val="20"/>
          <w:szCs w:val="20"/>
        </w:rPr>
      </w:pPr>
      <w:bookmarkStart w:id="14" w:name="_DV_M4308"/>
      <w:bookmarkStart w:id="15" w:name="_DV_M4309"/>
      <w:bookmarkStart w:id="16" w:name="_DV_M4310"/>
      <w:bookmarkStart w:id="17" w:name="_DV_M4311"/>
      <w:bookmarkStart w:id="18" w:name="_DV_M4312"/>
      <w:bookmarkStart w:id="19" w:name="_DV_M4307"/>
      <w:bookmarkEnd w:id="14"/>
      <w:bookmarkEnd w:id="15"/>
      <w:bookmarkEnd w:id="16"/>
      <w:bookmarkEnd w:id="17"/>
      <w:bookmarkEnd w:id="18"/>
      <w:bookmarkEnd w:id="19"/>
      <w:r>
        <w:rPr>
          <w:rFonts w:cs="Calibri"/>
          <w:smallCaps/>
          <w:kern w:val="1"/>
        </w:rPr>
        <w:t>D: Systemy zapewniania jakości i normy zarządzania środowiskowego</w:t>
      </w:r>
    </w:p>
    <w:p w14:paraId="5B8CB416" w14:textId="77777777" w:rsidR="006A13AB" w:rsidRDefault="006A13AB" w:rsidP="006A13AB">
      <w:pPr>
        <w:pBdr>
          <w:top w:val="single" w:sz="4" w:space="0" w:color="000000"/>
          <w:left w:val="single" w:sz="4" w:space="0" w:color="000000"/>
          <w:bottom w:val="single" w:sz="4" w:space="0" w:color="000000"/>
          <w:right w:val="single" w:sz="4" w:space="0" w:color="000000"/>
        </w:pBdr>
        <w:spacing w:before="120" w:after="120"/>
        <w:jc w:val="both"/>
        <w:rPr>
          <w:rFonts w:cs="Calibri"/>
          <w:b/>
          <w:kern w:val="1"/>
          <w:sz w:val="20"/>
          <w:szCs w:val="20"/>
        </w:rPr>
      </w:pPr>
      <w:r>
        <w:rPr>
          <w:rFonts w:cs="Calibri"/>
          <w:kern w:val="1"/>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7457AD9E" w14:textId="77777777" w:rsidTr="00E25FE4">
        <w:tc>
          <w:tcPr>
            <w:tcW w:w="4644" w:type="dxa"/>
            <w:tcBorders>
              <w:top w:val="single" w:sz="4" w:space="0" w:color="000000"/>
              <w:left w:val="single" w:sz="4" w:space="0" w:color="000000"/>
              <w:bottom w:val="single" w:sz="4" w:space="0" w:color="000000"/>
            </w:tcBorders>
            <w:shd w:val="clear" w:color="auto" w:fill="auto"/>
          </w:tcPr>
          <w:p w14:paraId="3FE59A9E" w14:textId="77777777" w:rsidR="006A13AB" w:rsidRDefault="006A13AB" w:rsidP="00E25FE4">
            <w:pPr>
              <w:spacing w:before="120" w:after="120"/>
              <w:rPr>
                <w:rFonts w:cs="Calibri"/>
                <w:b/>
                <w:kern w:val="1"/>
                <w:sz w:val="20"/>
                <w:szCs w:val="20"/>
              </w:rPr>
            </w:pPr>
            <w:r>
              <w:rPr>
                <w:rFonts w:cs="Calibri"/>
                <w:b/>
                <w:kern w:val="1"/>
                <w:sz w:val="20"/>
                <w:szCs w:val="20"/>
              </w:rPr>
              <w:t>Systemy zapewniania jakości i normy zarządzania środowiskowego</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66696514" w14:textId="77777777" w:rsidR="006A13AB" w:rsidRDefault="006A13AB" w:rsidP="00E25FE4">
            <w:pPr>
              <w:spacing w:before="120" w:after="120"/>
              <w:jc w:val="both"/>
            </w:pPr>
            <w:r>
              <w:rPr>
                <w:rFonts w:cs="Calibri"/>
                <w:b/>
                <w:kern w:val="1"/>
                <w:sz w:val="20"/>
                <w:szCs w:val="20"/>
              </w:rPr>
              <w:t xml:space="preserve">Odpowiedź </w:t>
            </w:r>
            <w:r>
              <w:rPr>
                <w:rFonts w:cs="Calibri"/>
                <w:kern w:val="1"/>
                <w:sz w:val="18"/>
                <w:szCs w:val="18"/>
              </w:rPr>
              <w:t>(podać, określić)</w:t>
            </w:r>
            <w:r>
              <w:rPr>
                <w:rFonts w:cs="Calibri"/>
                <w:b/>
                <w:kern w:val="1"/>
                <w:sz w:val="20"/>
                <w:szCs w:val="20"/>
              </w:rPr>
              <w:t>: :</w:t>
            </w:r>
          </w:p>
        </w:tc>
      </w:tr>
      <w:tr w:rsidR="006A13AB" w14:paraId="228485A8" w14:textId="77777777" w:rsidTr="00E25FE4">
        <w:trPr>
          <w:trHeight w:val="3470"/>
        </w:trPr>
        <w:tc>
          <w:tcPr>
            <w:tcW w:w="4644" w:type="dxa"/>
            <w:tcBorders>
              <w:top w:val="single" w:sz="4" w:space="0" w:color="000000"/>
              <w:left w:val="single" w:sz="4" w:space="0" w:color="000000"/>
              <w:bottom w:val="single" w:sz="4" w:space="0" w:color="000000"/>
            </w:tcBorders>
            <w:shd w:val="clear" w:color="auto" w:fill="auto"/>
          </w:tcPr>
          <w:p w14:paraId="62AC822E" w14:textId="77777777" w:rsidR="006A13AB" w:rsidRDefault="006A13AB" w:rsidP="00E25FE4">
            <w:pPr>
              <w:spacing w:before="120" w:after="120"/>
              <w:jc w:val="both"/>
              <w:rPr>
                <w:rFonts w:cs="Calibri"/>
                <w:i/>
                <w:kern w:val="1"/>
                <w:sz w:val="16"/>
                <w:szCs w:val="16"/>
              </w:rPr>
            </w:pPr>
            <w:r>
              <w:rPr>
                <w:rFonts w:cs="Calibri"/>
                <w:kern w:val="1"/>
                <w:sz w:val="18"/>
                <w:szCs w:val="18"/>
              </w:rPr>
              <w:lastRenderedPageBreak/>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wymaganych </w:t>
            </w:r>
            <w:r>
              <w:rPr>
                <w:rFonts w:cs="Calibri"/>
                <w:b/>
                <w:kern w:val="1"/>
                <w:sz w:val="18"/>
                <w:szCs w:val="18"/>
              </w:rPr>
              <w:t>norm zapewniania jakości</w:t>
            </w:r>
            <w:r>
              <w:rPr>
                <w:rFonts w:cs="Calibri"/>
                <w:kern w:val="1"/>
                <w:sz w:val="18"/>
                <w:szCs w:val="18"/>
              </w:rPr>
              <w:t>, w tym w zakresie dostępności dla osób niepełnosprawnych?</w:t>
            </w:r>
            <w:r>
              <w:rPr>
                <w:rFonts w:cs="Calibri"/>
                <w:kern w:val="1"/>
                <w:sz w:val="18"/>
                <w:szCs w:val="18"/>
              </w:rPr>
              <w:br/>
            </w:r>
            <w:r>
              <w:rPr>
                <w:rFonts w:cs="Calibri"/>
                <w:b/>
                <w:kern w:val="1"/>
                <w:sz w:val="18"/>
                <w:szCs w:val="18"/>
              </w:rPr>
              <w:t>Jeżeli nie</w:t>
            </w:r>
            <w:r>
              <w:rPr>
                <w:rFonts w:cs="Calibri"/>
                <w:kern w:val="1"/>
                <w:sz w:val="18"/>
                <w:szCs w:val="18"/>
              </w:rPr>
              <w:t>, proszę wyjaśnić dlaczego, i określić, jakie inne środki dowodowe dotyczące systemu zapewniania jakości mogą zostać przedstawione:</w:t>
            </w:r>
          </w:p>
          <w:p w14:paraId="0F0AFB40" w14:textId="77777777" w:rsidR="006A13AB" w:rsidRDefault="006A13AB" w:rsidP="00E25FE4">
            <w:pPr>
              <w:spacing w:before="120" w:after="120"/>
              <w:rPr>
                <w:rFonts w:eastAsia="Andale Sans UI"/>
                <w:kern w:val="1"/>
                <w:lang w:eastAsia="fa-IR" w:bidi="fa-IR"/>
              </w:rPr>
            </w:pPr>
            <w:r>
              <w:rPr>
                <w:rFonts w:cs="Calibri"/>
                <w:i/>
                <w:kern w:val="1"/>
                <w:sz w:val="16"/>
                <w:szCs w:val="16"/>
              </w:rPr>
              <w:t>Jeżeli odnośna dokumentacja jest dostępna w formie elektronicznej, proszę wskazać:</w:t>
            </w:r>
          </w:p>
          <w:p w14:paraId="3355863D" w14:textId="77777777" w:rsidR="006A13AB" w:rsidRDefault="006A13AB" w:rsidP="00E25FE4">
            <w:pPr>
              <w:spacing w:before="120" w:after="120"/>
              <w:rPr>
                <w:rFonts w:eastAsia="Andale Sans UI"/>
                <w:kern w:val="1"/>
                <w:lang w:eastAsia="fa-IR" w:bidi="fa-IR"/>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730BB0A4"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r w:rsidR="006A13AB" w14:paraId="623E6534" w14:textId="77777777" w:rsidTr="00E25FE4">
        <w:tc>
          <w:tcPr>
            <w:tcW w:w="4644" w:type="dxa"/>
            <w:tcBorders>
              <w:top w:val="single" w:sz="4" w:space="0" w:color="000000"/>
              <w:left w:val="single" w:sz="4" w:space="0" w:color="000000"/>
              <w:bottom w:val="single" w:sz="4" w:space="0" w:color="000000"/>
            </w:tcBorders>
            <w:shd w:val="clear" w:color="auto" w:fill="auto"/>
          </w:tcPr>
          <w:p w14:paraId="51083E18" w14:textId="77777777" w:rsidR="006A13AB" w:rsidRDefault="006A13AB" w:rsidP="00E25FE4">
            <w:pPr>
              <w:spacing w:before="120" w:after="120"/>
              <w:rPr>
                <w:rFonts w:cs="Calibri"/>
                <w:i/>
                <w:kern w:val="1"/>
                <w:sz w:val="16"/>
                <w:szCs w:val="16"/>
              </w:rPr>
            </w:pPr>
            <w:r>
              <w:rPr>
                <w:rFonts w:cs="Calibri"/>
                <w:kern w:val="1"/>
                <w:sz w:val="18"/>
                <w:szCs w:val="18"/>
              </w:rPr>
              <w:t xml:space="preserve">Czy wykonawca będzie w stanie przedstawić </w:t>
            </w:r>
            <w:r>
              <w:rPr>
                <w:rFonts w:cs="Calibri"/>
                <w:b/>
                <w:kern w:val="1"/>
                <w:sz w:val="18"/>
                <w:szCs w:val="18"/>
              </w:rPr>
              <w:t>zaświadczenia</w:t>
            </w:r>
            <w:r>
              <w:rPr>
                <w:rFonts w:cs="Calibri"/>
                <w:kern w:val="1"/>
                <w:sz w:val="18"/>
                <w:szCs w:val="18"/>
              </w:rPr>
              <w:t xml:space="preserve"> sporządzone przez niezależne jednostki, poświadczające spełnienie przez wykonawcę wymogów określonych </w:t>
            </w:r>
            <w:r>
              <w:rPr>
                <w:rFonts w:cs="Calibri"/>
                <w:b/>
                <w:kern w:val="1"/>
                <w:sz w:val="18"/>
                <w:szCs w:val="18"/>
              </w:rPr>
              <w:t>systemów lub norm zarządzania środowiskowego</w:t>
            </w:r>
            <w:r>
              <w:rPr>
                <w:rFonts w:cs="Calibri"/>
                <w:kern w:val="1"/>
                <w:sz w:val="18"/>
                <w:szCs w:val="18"/>
              </w:rPr>
              <w:t>?</w:t>
            </w:r>
            <w:r>
              <w:rPr>
                <w:rFonts w:cs="Calibri"/>
                <w:kern w:val="1"/>
                <w:sz w:val="18"/>
                <w:szCs w:val="18"/>
              </w:rPr>
              <w:br/>
            </w:r>
            <w:r>
              <w:rPr>
                <w:rFonts w:cs="Calibri"/>
                <w:b/>
                <w:kern w:val="1"/>
                <w:sz w:val="18"/>
                <w:szCs w:val="18"/>
              </w:rPr>
              <w:t>Jeżeli nie</w:t>
            </w:r>
            <w:r>
              <w:rPr>
                <w:rFonts w:cs="Calibri"/>
                <w:kern w:val="1"/>
                <w:sz w:val="18"/>
                <w:szCs w:val="18"/>
              </w:rPr>
              <w:t xml:space="preserve">, proszę wyjaśnić dlaczego, i określić, jakie inne środki dowodowe dotyczące </w:t>
            </w:r>
            <w:r>
              <w:rPr>
                <w:rFonts w:cs="Calibri"/>
                <w:b/>
                <w:kern w:val="1"/>
                <w:sz w:val="18"/>
                <w:szCs w:val="18"/>
              </w:rPr>
              <w:t>systemów lub norm zarządzania środowiskowego</w:t>
            </w:r>
            <w:r>
              <w:rPr>
                <w:rFonts w:cs="Calibri"/>
                <w:kern w:val="1"/>
                <w:sz w:val="18"/>
                <w:szCs w:val="18"/>
              </w:rPr>
              <w:t xml:space="preserve"> mogą zostać przedstawione:</w:t>
            </w:r>
          </w:p>
          <w:p w14:paraId="4443042C" w14:textId="77777777" w:rsidR="006A13AB" w:rsidRDefault="006A13AB" w:rsidP="00E25FE4">
            <w:pPr>
              <w:spacing w:before="120" w:after="120"/>
              <w:rPr>
                <w:rFonts w:cs="Calibri"/>
                <w:kern w:val="1"/>
                <w:sz w:val="20"/>
                <w:szCs w:val="20"/>
              </w:rPr>
            </w:pPr>
            <w:r>
              <w:rPr>
                <w:rFonts w:cs="Calibri"/>
                <w:i/>
                <w:kern w:val="1"/>
                <w:sz w:val="16"/>
                <w:szCs w:val="16"/>
              </w:rPr>
              <w:t>Jeżeli odnośna dokumentacja jest dostępna w formie elektronicznej, proszę wskazać:</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A03E393" w14:textId="77777777" w:rsidR="006A13AB" w:rsidRDefault="006A13AB" w:rsidP="00E25FE4">
            <w:pPr>
              <w:spacing w:before="120" w:after="120"/>
            </w:pPr>
            <w:r>
              <w:rPr>
                <w:rFonts w:cs="Calibri"/>
                <w:kern w:val="1"/>
                <w:sz w:val="20"/>
                <w:szCs w:val="20"/>
              </w:rPr>
              <w:t>[] Tak [] Nie</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w:t>
            </w:r>
            <w:r>
              <w:rPr>
                <w:rFonts w:cs="Calibri"/>
                <w:kern w:val="1"/>
                <w:sz w:val="20"/>
                <w:szCs w:val="20"/>
              </w:rPr>
              <w:br/>
            </w:r>
            <w:r>
              <w:rPr>
                <w:rFonts w:cs="Calibri"/>
                <w:kern w:val="1"/>
                <w:sz w:val="20"/>
                <w:szCs w:val="20"/>
              </w:rPr>
              <w:br/>
              <w:t>(adres internetowy, wydający urząd lub organ, dokładne dane referencyjne dokumentacji): [……][……][……]</w:t>
            </w:r>
          </w:p>
        </w:tc>
      </w:tr>
    </w:tbl>
    <w:p w14:paraId="0EBD5DD3" w14:textId="77777777" w:rsidR="006A13AB" w:rsidRDefault="006A13AB" w:rsidP="006A13AB">
      <w:pPr>
        <w:pageBreakBefore/>
        <w:spacing w:before="120" w:after="120"/>
        <w:jc w:val="both"/>
        <w:rPr>
          <w:rFonts w:cs="Calibri"/>
          <w:kern w:val="1"/>
          <w:sz w:val="20"/>
          <w:szCs w:val="20"/>
        </w:rPr>
      </w:pPr>
      <w:r>
        <w:rPr>
          <w:rFonts w:cs="Calibri"/>
          <w:kern w:val="1"/>
        </w:rPr>
        <w:lastRenderedPageBreak/>
        <w:t xml:space="preserve">                      </w:t>
      </w:r>
      <w:r>
        <w:rPr>
          <w:rFonts w:cs="Calibri"/>
          <w:b/>
          <w:kern w:val="1"/>
          <w:sz w:val="20"/>
          <w:szCs w:val="20"/>
        </w:rPr>
        <w:t>Część V: Ograniczanie liczby kwalifikujących się kandydatów</w:t>
      </w:r>
    </w:p>
    <w:p w14:paraId="11C52AA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kern w:val="1"/>
          <w:sz w:val="20"/>
          <w:szCs w:val="20"/>
        </w:rPr>
      </w:pPr>
      <w:r>
        <w:rPr>
          <w:rFonts w:cs="Calibri"/>
          <w:kern w:val="1"/>
          <w:sz w:val="20"/>
          <w:szCs w:val="20"/>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p>
    <w:p w14:paraId="540197E4" w14:textId="77777777" w:rsidR="006A13AB" w:rsidRDefault="006A13AB" w:rsidP="006A13AB">
      <w:pPr>
        <w:pBdr>
          <w:top w:val="single" w:sz="4" w:space="0" w:color="000000"/>
          <w:left w:val="single" w:sz="4" w:space="0" w:color="000000"/>
          <w:bottom w:val="single" w:sz="4" w:space="0" w:color="000000"/>
          <w:right w:val="single" w:sz="4" w:space="0" w:color="000000"/>
        </w:pBdr>
        <w:jc w:val="both"/>
        <w:rPr>
          <w:rFonts w:cs="Calibri"/>
          <w:b/>
          <w:kern w:val="1"/>
          <w:sz w:val="20"/>
          <w:szCs w:val="20"/>
        </w:rPr>
      </w:pPr>
      <w:r>
        <w:rPr>
          <w:rFonts w:cs="Calibri"/>
          <w:kern w:val="1"/>
          <w:sz w:val="20"/>
          <w:szCs w:val="20"/>
        </w:rPr>
        <w:t xml:space="preserve">Dotyczy jedynie procedury ograniczonej, procedury konkurencyjnej z negocjacjami, dialogu konkurencyjnego </w:t>
      </w:r>
      <w:r>
        <w:rPr>
          <w:rFonts w:cs="Calibri"/>
          <w:kern w:val="1"/>
          <w:sz w:val="20"/>
          <w:szCs w:val="20"/>
        </w:rPr>
        <w:br/>
        <w:t>i partnerstwa innowacyjnego:</w:t>
      </w:r>
    </w:p>
    <w:p w14:paraId="5C2CD626" w14:textId="77777777" w:rsidR="006A13AB" w:rsidRDefault="006A13AB" w:rsidP="006A13AB">
      <w:pPr>
        <w:spacing w:before="120" w:after="120"/>
        <w:jc w:val="both"/>
        <w:rPr>
          <w:rFonts w:cs="Calibri"/>
          <w:b/>
          <w:kern w:val="1"/>
          <w:sz w:val="20"/>
          <w:szCs w:val="20"/>
        </w:rPr>
      </w:pPr>
      <w:r>
        <w:rPr>
          <w:rFonts w:cs="Calibri"/>
          <w:b/>
          <w:kern w:val="1"/>
          <w:sz w:val="20"/>
          <w:szCs w:val="20"/>
        </w:rPr>
        <w:t>Wykonawca oświadcza, że:</w:t>
      </w:r>
    </w:p>
    <w:tbl>
      <w:tblPr>
        <w:tblW w:w="0" w:type="auto"/>
        <w:tblInd w:w="-221" w:type="dxa"/>
        <w:tblLayout w:type="fixed"/>
        <w:tblCellMar>
          <w:left w:w="10" w:type="dxa"/>
          <w:right w:w="10" w:type="dxa"/>
        </w:tblCellMar>
        <w:tblLook w:val="0000" w:firstRow="0" w:lastRow="0" w:firstColumn="0" w:lastColumn="0" w:noHBand="0" w:noVBand="0"/>
      </w:tblPr>
      <w:tblGrid>
        <w:gridCol w:w="4644"/>
        <w:gridCol w:w="4675"/>
      </w:tblGrid>
      <w:tr w:rsidR="006A13AB" w14:paraId="6CE06830" w14:textId="77777777" w:rsidTr="00E25FE4">
        <w:tc>
          <w:tcPr>
            <w:tcW w:w="4644" w:type="dxa"/>
            <w:tcBorders>
              <w:top w:val="single" w:sz="4" w:space="0" w:color="000000"/>
              <w:left w:val="single" w:sz="4" w:space="0" w:color="000000"/>
              <w:bottom w:val="single" w:sz="4" w:space="0" w:color="000000"/>
            </w:tcBorders>
            <w:shd w:val="clear" w:color="auto" w:fill="auto"/>
          </w:tcPr>
          <w:p w14:paraId="3F206538" w14:textId="77777777" w:rsidR="006A13AB" w:rsidRDefault="006A13AB" w:rsidP="00E25FE4">
            <w:pPr>
              <w:spacing w:before="120" w:after="120"/>
              <w:jc w:val="both"/>
              <w:rPr>
                <w:rFonts w:cs="Calibri"/>
                <w:b/>
                <w:kern w:val="1"/>
                <w:sz w:val="20"/>
                <w:szCs w:val="20"/>
              </w:rPr>
            </w:pPr>
            <w:r>
              <w:rPr>
                <w:rFonts w:cs="Calibri"/>
                <w:b/>
                <w:kern w:val="1"/>
                <w:sz w:val="20"/>
                <w:szCs w:val="20"/>
              </w:rPr>
              <w:t>Ograniczanie liczby kandydatów</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58D7E105" w14:textId="77777777" w:rsidR="006A13AB" w:rsidRDefault="006A13AB" w:rsidP="00E25FE4">
            <w:pPr>
              <w:spacing w:before="120" w:after="120"/>
              <w:jc w:val="both"/>
            </w:pPr>
            <w:r>
              <w:rPr>
                <w:rFonts w:cs="Calibri"/>
                <w:b/>
                <w:kern w:val="1"/>
                <w:sz w:val="20"/>
                <w:szCs w:val="20"/>
              </w:rPr>
              <w:t>Odpowiedź:</w:t>
            </w:r>
          </w:p>
        </w:tc>
      </w:tr>
      <w:tr w:rsidR="006A13AB" w14:paraId="129F2089" w14:textId="77777777" w:rsidTr="00E25FE4">
        <w:tc>
          <w:tcPr>
            <w:tcW w:w="4644" w:type="dxa"/>
            <w:tcBorders>
              <w:top w:val="single" w:sz="4" w:space="0" w:color="000000"/>
              <w:left w:val="single" w:sz="4" w:space="0" w:color="000000"/>
              <w:bottom w:val="single" w:sz="4" w:space="0" w:color="000000"/>
            </w:tcBorders>
            <w:shd w:val="clear" w:color="auto" w:fill="auto"/>
          </w:tcPr>
          <w:p w14:paraId="7809DE70" w14:textId="77777777" w:rsidR="006A13AB" w:rsidRDefault="006A13AB" w:rsidP="00E25FE4">
            <w:pPr>
              <w:spacing w:before="120" w:after="120"/>
              <w:jc w:val="both"/>
              <w:rPr>
                <w:rFonts w:cs="Calibri"/>
                <w:b/>
                <w:kern w:val="1"/>
                <w:sz w:val="20"/>
                <w:szCs w:val="20"/>
                <w:u w:val="single"/>
              </w:rPr>
            </w:pPr>
            <w:r>
              <w:rPr>
                <w:rFonts w:cs="Calibri"/>
                <w:kern w:val="1"/>
                <w:sz w:val="20"/>
                <w:szCs w:val="20"/>
              </w:rPr>
              <w:t xml:space="preserve">W następujący sposób </w:t>
            </w:r>
            <w:r>
              <w:rPr>
                <w:rFonts w:cs="Calibri"/>
                <w:b/>
                <w:kern w:val="1"/>
                <w:sz w:val="20"/>
                <w:szCs w:val="20"/>
              </w:rPr>
              <w:t>spełnia</w:t>
            </w:r>
            <w:r>
              <w:rPr>
                <w:rFonts w:cs="Calibri"/>
                <w:kern w:val="1"/>
                <w:sz w:val="20"/>
                <w:szCs w:val="20"/>
              </w:rPr>
              <w:t xml:space="preserve"> obiektywne                      i niedyskryminacyjne kryteria lub zasady, które mają być stosowane w celu ograniczenia liczby kandydatów:</w:t>
            </w:r>
            <w:r>
              <w:rPr>
                <w:rFonts w:cs="Calibri"/>
                <w:kern w:val="1"/>
                <w:sz w:val="20"/>
                <w:szCs w:val="20"/>
              </w:rPr>
              <w:br/>
              <w:t xml:space="preserve">W przypadku gdy wymagane są określone zaświadczenia lub inne rodzaje dowodów w formie dokumentów, proszę wskazać dla </w:t>
            </w:r>
            <w:r>
              <w:rPr>
                <w:rFonts w:cs="Calibri"/>
                <w:b/>
                <w:kern w:val="1"/>
                <w:sz w:val="20"/>
                <w:szCs w:val="20"/>
              </w:rPr>
              <w:t>każdego</w:t>
            </w:r>
            <w:r>
              <w:rPr>
                <w:rFonts w:cs="Calibri"/>
                <w:kern w:val="1"/>
                <w:sz w:val="20"/>
                <w:szCs w:val="20"/>
              </w:rPr>
              <w:t xml:space="preserve"> z nich, czy wykonawca posiada wymagane dokumenty:</w:t>
            </w:r>
          </w:p>
          <w:p w14:paraId="2DA76932" w14:textId="77777777" w:rsidR="006A13AB" w:rsidRDefault="006A13AB" w:rsidP="00E25FE4">
            <w:pPr>
              <w:spacing w:before="120" w:after="120"/>
              <w:rPr>
                <w:rFonts w:cs="Calibri"/>
                <w:i/>
                <w:kern w:val="1"/>
                <w:sz w:val="16"/>
                <w:szCs w:val="16"/>
              </w:rPr>
            </w:pPr>
            <w:r>
              <w:rPr>
                <w:rFonts w:cs="Calibri"/>
                <w:b/>
                <w:kern w:val="1"/>
                <w:sz w:val="20"/>
                <w:szCs w:val="20"/>
                <w:u w:val="single"/>
              </w:rPr>
              <w:t>Zamawiający nie stawia wymogu w tym zakresie - nie wypełniać</w:t>
            </w:r>
            <w:r>
              <w:rPr>
                <w:rFonts w:cs="Calibri"/>
                <w:b/>
                <w:kern w:val="1"/>
                <w:sz w:val="20"/>
                <w:szCs w:val="20"/>
              </w:rPr>
              <w:t>.</w:t>
            </w:r>
          </w:p>
          <w:p w14:paraId="0A7B7C68" w14:textId="77777777" w:rsidR="006A13AB" w:rsidRDefault="006A13AB" w:rsidP="00E25FE4">
            <w:pPr>
              <w:spacing w:before="120" w:after="120"/>
              <w:jc w:val="both"/>
              <w:rPr>
                <w:rFonts w:cs="Calibri"/>
                <w:kern w:val="1"/>
                <w:sz w:val="20"/>
                <w:szCs w:val="20"/>
              </w:rPr>
            </w:pPr>
            <w:r>
              <w:rPr>
                <w:rFonts w:cs="Calibri"/>
                <w:i/>
                <w:kern w:val="1"/>
                <w:sz w:val="16"/>
                <w:szCs w:val="16"/>
              </w:rPr>
              <w:t>Jeżeli niektóre z tych zaświadczeń lub rodzajów dowodów w formie dokumentów są dostępne w postaci elektronicznej</w:t>
            </w:r>
            <w:r>
              <w:rPr>
                <w:rStyle w:val="Odwoanieprzypisudolnego"/>
                <w:rFonts w:cs="Calibri"/>
                <w:i/>
                <w:kern w:val="1"/>
                <w:sz w:val="16"/>
                <w:szCs w:val="16"/>
              </w:rPr>
              <w:footnoteReference w:id="44"/>
            </w:r>
            <w:r>
              <w:rPr>
                <w:rFonts w:cs="Calibri"/>
                <w:i/>
                <w:kern w:val="1"/>
                <w:sz w:val="16"/>
                <w:szCs w:val="16"/>
              </w:rPr>
              <w:t xml:space="preserve">, proszę wskazać dla </w:t>
            </w:r>
            <w:r>
              <w:rPr>
                <w:rFonts w:cs="Calibri"/>
                <w:b/>
                <w:i/>
                <w:kern w:val="1"/>
                <w:sz w:val="16"/>
                <w:szCs w:val="16"/>
              </w:rPr>
              <w:t>każdego</w:t>
            </w:r>
            <w:r>
              <w:rPr>
                <w:rFonts w:cs="Calibri"/>
                <w:i/>
                <w:kern w:val="1"/>
                <w:sz w:val="16"/>
                <w:szCs w:val="16"/>
              </w:rPr>
              <w:t xml:space="preserve"> z nich:</w:t>
            </w:r>
          </w:p>
        </w:tc>
        <w:tc>
          <w:tcPr>
            <w:tcW w:w="4675" w:type="dxa"/>
            <w:tcBorders>
              <w:top w:val="single" w:sz="4" w:space="0" w:color="000000"/>
              <w:left w:val="single" w:sz="4" w:space="0" w:color="000000"/>
              <w:bottom w:val="single" w:sz="4" w:space="0" w:color="000000"/>
              <w:right w:val="single" w:sz="4" w:space="0" w:color="000000"/>
            </w:tcBorders>
            <w:shd w:val="clear" w:color="auto" w:fill="auto"/>
          </w:tcPr>
          <w:p w14:paraId="3E606212" w14:textId="77777777" w:rsidR="006A13AB" w:rsidRDefault="006A13AB" w:rsidP="00E25FE4">
            <w:pPr>
              <w:spacing w:before="120" w:after="120"/>
            </w:pPr>
            <w:r>
              <w:rPr>
                <w:rFonts w:cs="Calibri"/>
                <w:kern w:val="1"/>
                <w:sz w:val="20"/>
                <w:szCs w:val="20"/>
              </w:rPr>
              <w:t>[….]</w:t>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 Tak [] Nie</w:t>
            </w:r>
            <w:r>
              <w:rPr>
                <w:rStyle w:val="Odwoanieprzypisudolnego"/>
                <w:rFonts w:cs="Calibri"/>
                <w:kern w:val="1"/>
                <w:sz w:val="20"/>
                <w:szCs w:val="20"/>
              </w:rPr>
              <w:footnoteReference w:id="45"/>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r>
            <w:r>
              <w:rPr>
                <w:rFonts w:cs="Calibri"/>
                <w:kern w:val="1"/>
                <w:sz w:val="20"/>
                <w:szCs w:val="20"/>
              </w:rPr>
              <w:br/>
              <w:t>(adres internetowy, wydający urząd lub organ, dokładne dane referencyjne dokumentacji): [……][</w:t>
            </w:r>
          </w:p>
        </w:tc>
      </w:tr>
    </w:tbl>
    <w:p w14:paraId="7DAFF2FE" w14:textId="77777777" w:rsidR="006A13AB" w:rsidRDefault="006A13AB" w:rsidP="006A13AB">
      <w:pPr>
        <w:spacing w:before="120" w:after="360"/>
        <w:jc w:val="center"/>
        <w:rPr>
          <w:rFonts w:cs="Calibri"/>
          <w:i/>
          <w:kern w:val="1"/>
          <w:sz w:val="20"/>
          <w:szCs w:val="20"/>
        </w:rPr>
      </w:pPr>
      <w:r>
        <w:rPr>
          <w:rFonts w:cs="Calibri"/>
          <w:b/>
          <w:kern w:val="1"/>
          <w:sz w:val="20"/>
          <w:szCs w:val="20"/>
        </w:rPr>
        <w:t>Część VI: Oświadczenia końcowe</w:t>
      </w:r>
    </w:p>
    <w:p w14:paraId="620A088F" w14:textId="77777777" w:rsidR="006A13AB" w:rsidRDefault="006A13AB" w:rsidP="006A13AB">
      <w:pPr>
        <w:jc w:val="both"/>
        <w:rPr>
          <w:rFonts w:cs="Calibri"/>
          <w:i/>
          <w:kern w:val="1"/>
          <w:sz w:val="20"/>
          <w:szCs w:val="20"/>
        </w:rPr>
      </w:pPr>
      <w:r>
        <w:rPr>
          <w:rFonts w:cs="Calibri"/>
          <w:i/>
          <w:kern w:val="1"/>
          <w:sz w:val="20"/>
          <w:szCs w:val="20"/>
        </w:rPr>
        <w:t xml:space="preserve">Niżej podpisany(-a)(-i) oficjalnie oświadcza(-ją), że informacje podane powyżej w częściach II–V są dokładne </w:t>
      </w:r>
      <w:r>
        <w:rPr>
          <w:rFonts w:cs="Calibri"/>
          <w:i/>
          <w:kern w:val="1"/>
          <w:sz w:val="20"/>
          <w:szCs w:val="20"/>
        </w:rPr>
        <w:br/>
        <w:t xml:space="preserve">i prawidłowe oraz że zostały przedstawione z pełną świadomością konsekwencji poważnego wprowadzenia </w:t>
      </w:r>
      <w:r>
        <w:rPr>
          <w:rFonts w:cs="Calibri"/>
          <w:i/>
          <w:kern w:val="1"/>
          <w:sz w:val="20"/>
          <w:szCs w:val="20"/>
        </w:rPr>
        <w:br/>
        <w:t>w błąd.</w:t>
      </w:r>
    </w:p>
    <w:p w14:paraId="35F753C1" w14:textId="77777777" w:rsidR="006A13AB" w:rsidRDefault="006A13AB" w:rsidP="006A13AB">
      <w:pPr>
        <w:jc w:val="both"/>
        <w:rPr>
          <w:rFonts w:cs="Calibri"/>
          <w:i/>
          <w:kern w:val="1"/>
          <w:sz w:val="20"/>
          <w:szCs w:val="20"/>
        </w:rPr>
      </w:pPr>
      <w:r>
        <w:rPr>
          <w:rFonts w:cs="Calibri"/>
          <w:i/>
          <w:kern w:val="1"/>
          <w:sz w:val="20"/>
          <w:szCs w:val="20"/>
        </w:rPr>
        <w:t>Niżej podpisany(-a)(-i) oficjalnie oświadcza(-ją), że jest (są) w stanie, na żądanie i bez zwłoki, przedstawić zaświadczenia i inne rodzaje dowodów w formie dokumentów, z wyjątkiem przypadków, w których:</w:t>
      </w:r>
    </w:p>
    <w:p w14:paraId="6C54EBFA" w14:textId="77777777" w:rsidR="006A13AB" w:rsidRDefault="006A13AB" w:rsidP="006A13AB">
      <w:pPr>
        <w:jc w:val="both"/>
        <w:rPr>
          <w:rFonts w:cs="Calibri"/>
          <w:i/>
          <w:kern w:val="1"/>
          <w:sz w:val="20"/>
          <w:szCs w:val="20"/>
        </w:rPr>
      </w:pPr>
      <w:r>
        <w:rPr>
          <w:rFonts w:cs="Calibri"/>
          <w:i/>
          <w:kern w:val="1"/>
          <w:sz w:val="20"/>
          <w:szCs w:val="20"/>
        </w:rPr>
        <w:t>a) instytucja zamawiająca lub podmiot zamawiający ma możliwość uzyskania odpowiednich dokumentów potwierdzających bezpośrednio za pomocą bezpłatnej krajowej bazy danych w dowolnym państwie członkowskim</w:t>
      </w:r>
      <w:r>
        <w:rPr>
          <w:rStyle w:val="Odwoanieprzypisudolnego"/>
          <w:rFonts w:cs="Calibri"/>
          <w:kern w:val="1"/>
          <w:sz w:val="20"/>
          <w:szCs w:val="20"/>
        </w:rPr>
        <w:footnoteReference w:id="46"/>
      </w:r>
      <w:r>
        <w:rPr>
          <w:rFonts w:cs="Calibri"/>
          <w:i/>
          <w:kern w:val="1"/>
          <w:sz w:val="20"/>
          <w:szCs w:val="20"/>
        </w:rPr>
        <w:t>, lub</w:t>
      </w:r>
    </w:p>
    <w:p w14:paraId="10EDBFFF" w14:textId="77777777" w:rsidR="006A13AB" w:rsidRDefault="006A13AB" w:rsidP="006A13AB">
      <w:pPr>
        <w:jc w:val="both"/>
        <w:rPr>
          <w:rFonts w:cs="Calibri"/>
          <w:i/>
          <w:kern w:val="1"/>
          <w:sz w:val="20"/>
          <w:szCs w:val="20"/>
        </w:rPr>
      </w:pPr>
      <w:r>
        <w:rPr>
          <w:rFonts w:cs="Calibri"/>
          <w:i/>
          <w:kern w:val="1"/>
          <w:sz w:val="20"/>
          <w:szCs w:val="20"/>
        </w:rPr>
        <w:t>b) najpóźniej od dnia 18 kwietnia 2018 r.</w:t>
      </w:r>
      <w:r>
        <w:rPr>
          <w:rStyle w:val="Odwoanieprzypisudolnego"/>
          <w:rFonts w:cs="Calibri"/>
          <w:kern w:val="1"/>
          <w:sz w:val="20"/>
          <w:szCs w:val="20"/>
        </w:rPr>
        <w:footnoteReference w:id="47"/>
      </w:r>
      <w:r>
        <w:rPr>
          <w:rFonts w:cs="Calibri"/>
          <w:i/>
          <w:kern w:val="1"/>
          <w:sz w:val="20"/>
          <w:szCs w:val="20"/>
        </w:rPr>
        <w:t>, instytucja zamawiająca lub podmiot zamawiający już posiada odpowiednią dokumentację</w:t>
      </w:r>
      <w:r>
        <w:rPr>
          <w:rFonts w:cs="Calibri"/>
          <w:kern w:val="1"/>
          <w:sz w:val="20"/>
          <w:szCs w:val="20"/>
        </w:rPr>
        <w:t>.</w:t>
      </w:r>
    </w:p>
    <w:p w14:paraId="0BEB5BF4" w14:textId="77777777" w:rsidR="006A13AB" w:rsidRPr="00F4701A" w:rsidRDefault="006A13AB" w:rsidP="006A13AB">
      <w:pPr>
        <w:jc w:val="both"/>
        <w:rPr>
          <w:rFonts w:cs="Calibri"/>
          <w:i/>
          <w:kern w:val="1"/>
          <w:sz w:val="20"/>
          <w:szCs w:val="20"/>
        </w:rPr>
      </w:pPr>
      <w:r>
        <w:rPr>
          <w:rFonts w:cs="Calibri"/>
          <w:i/>
          <w:kern w:val="1"/>
          <w:sz w:val="20"/>
          <w:szCs w:val="20"/>
        </w:rPr>
        <w:t xml:space="preserve">Niżej podpisany(-a) oficjalnie wyraża(-ją) zgodę na to, aby </w:t>
      </w:r>
      <w:r>
        <w:rPr>
          <w:rFonts w:cs="Calibri"/>
          <w:b/>
          <w:i/>
          <w:color w:val="000000"/>
          <w:kern w:val="1"/>
        </w:rPr>
        <w:t xml:space="preserve">Specjalistyczny Szpital Miejski  </w:t>
      </w:r>
      <w:proofErr w:type="spellStart"/>
      <w:r>
        <w:rPr>
          <w:rFonts w:cs="Calibri"/>
          <w:b/>
          <w:i/>
          <w:color w:val="000000"/>
          <w:kern w:val="1"/>
        </w:rPr>
        <w:t>im.M.Kopernika</w:t>
      </w:r>
      <w:proofErr w:type="spellEnd"/>
      <w:r>
        <w:rPr>
          <w:rFonts w:cs="Calibri"/>
          <w:b/>
          <w:i/>
          <w:color w:val="000000"/>
          <w:kern w:val="1"/>
        </w:rPr>
        <w:t xml:space="preserve"> w Toruniu</w:t>
      </w:r>
      <w:r>
        <w:rPr>
          <w:rFonts w:cs="Calibri"/>
          <w:i/>
          <w:kern w:val="1"/>
          <w:sz w:val="20"/>
          <w:szCs w:val="20"/>
        </w:rPr>
        <w:t xml:space="preserve"> uzyskał dostęp do dokumentów potwierdzających informacje, które zostały przedstawione w [wskazać część/sekcję/punkt(-y), których to dotyczy] niniejszego jednolitego europejskiego dokumentu </w:t>
      </w:r>
      <w:r w:rsidRPr="00F4701A">
        <w:rPr>
          <w:rFonts w:cs="Calibri"/>
          <w:i/>
          <w:kern w:val="1"/>
          <w:sz w:val="20"/>
          <w:szCs w:val="20"/>
        </w:rPr>
        <w:t xml:space="preserve">zamówienia, na potrzeby </w:t>
      </w:r>
      <w:r w:rsidRPr="00F4701A">
        <w:rPr>
          <w:rFonts w:cs="Calibri"/>
          <w:kern w:val="1"/>
          <w:sz w:val="20"/>
          <w:szCs w:val="20"/>
        </w:rPr>
        <w:t xml:space="preserve">[określić postępowanie o udzielenie zamówienia: (skrócony opis, adres publikacyjny w </w:t>
      </w:r>
      <w:r w:rsidRPr="00F4701A">
        <w:rPr>
          <w:rFonts w:cs="Calibri"/>
          <w:i/>
          <w:kern w:val="1"/>
          <w:sz w:val="20"/>
          <w:szCs w:val="20"/>
        </w:rPr>
        <w:t>Dzienniku Urzędowym Unii Europejskiej</w:t>
      </w:r>
      <w:r w:rsidRPr="00F4701A">
        <w:rPr>
          <w:rFonts w:cs="Calibri"/>
          <w:kern w:val="1"/>
          <w:sz w:val="20"/>
          <w:szCs w:val="20"/>
        </w:rPr>
        <w:t>, numer referencyjny: ……………………………………………………………………………………………………………).</w:t>
      </w:r>
    </w:p>
    <w:p w14:paraId="4D9B67FF" w14:textId="77777777" w:rsidR="006A13AB" w:rsidRPr="00F4701A" w:rsidRDefault="006A13AB" w:rsidP="006A13AB">
      <w:pPr>
        <w:jc w:val="both"/>
        <w:rPr>
          <w:rFonts w:cs="Calibri"/>
          <w:kern w:val="1"/>
          <w:sz w:val="20"/>
          <w:szCs w:val="20"/>
        </w:rPr>
      </w:pPr>
    </w:p>
    <w:p w14:paraId="5DF16D50" w14:textId="77777777" w:rsidR="006A13AB" w:rsidRPr="00F4701A" w:rsidRDefault="006A13AB" w:rsidP="006A13AB">
      <w:pPr>
        <w:jc w:val="both"/>
        <w:rPr>
          <w:rFonts w:cs="Calibri"/>
          <w:kern w:val="1"/>
          <w:sz w:val="20"/>
          <w:szCs w:val="20"/>
        </w:rPr>
      </w:pPr>
      <w:r w:rsidRPr="00F4701A">
        <w:rPr>
          <w:rFonts w:cs="Calibri"/>
          <w:kern w:val="1"/>
          <w:sz w:val="20"/>
          <w:szCs w:val="20"/>
        </w:rPr>
        <w:t>Data: ………………..……………</w:t>
      </w:r>
    </w:p>
    <w:p w14:paraId="11FB8170" w14:textId="77777777" w:rsidR="006A13AB" w:rsidRPr="00F4701A" w:rsidRDefault="006A13AB" w:rsidP="006A13AB">
      <w:pPr>
        <w:jc w:val="both"/>
        <w:rPr>
          <w:rFonts w:cs="Calibri"/>
          <w:kern w:val="1"/>
          <w:sz w:val="20"/>
          <w:szCs w:val="20"/>
        </w:rPr>
      </w:pPr>
      <w:r w:rsidRPr="00F4701A">
        <w:rPr>
          <w:rFonts w:cs="Calibri"/>
          <w:kern w:val="1"/>
          <w:sz w:val="20"/>
          <w:szCs w:val="20"/>
        </w:rPr>
        <w:t>Miejscowość: …………………….</w:t>
      </w:r>
    </w:p>
    <w:p w14:paraId="78A16453" w14:textId="77777777" w:rsidR="006A13AB" w:rsidRPr="00F4701A" w:rsidRDefault="006A13AB" w:rsidP="006A13AB">
      <w:pPr>
        <w:jc w:val="both"/>
        <w:rPr>
          <w:rFonts w:cs="Calibri"/>
          <w:kern w:val="1"/>
          <w:sz w:val="20"/>
          <w:szCs w:val="20"/>
        </w:rPr>
      </w:pPr>
    </w:p>
    <w:p w14:paraId="6292BEA9" w14:textId="77777777" w:rsidR="006A13AB" w:rsidRPr="00F4701A" w:rsidRDefault="006A13AB" w:rsidP="006A13AB">
      <w:pPr>
        <w:jc w:val="both"/>
        <w:rPr>
          <w:rFonts w:cs="Calibri"/>
          <w:kern w:val="1"/>
          <w:sz w:val="20"/>
          <w:szCs w:val="20"/>
        </w:rPr>
      </w:pPr>
      <w:r w:rsidRPr="00F4701A">
        <w:rPr>
          <w:rFonts w:cs="Calibri"/>
          <w:kern w:val="1"/>
          <w:sz w:val="20"/>
          <w:szCs w:val="20"/>
        </w:rPr>
        <w:t>Podpis(-y) osób uprawnionych:</w:t>
      </w:r>
    </w:p>
    <w:p w14:paraId="32A932A3" w14:textId="77777777" w:rsidR="006A13AB" w:rsidRPr="00F4701A" w:rsidRDefault="006A13AB" w:rsidP="006A13AB">
      <w:pPr>
        <w:jc w:val="both"/>
        <w:rPr>
          <w:rFonts w:cs="Calibri"/>
          <w:kern w:val="1"/>
          <w:sz w:val="20"/>
          <w:szCs w:val="20"/>
        </w:rPr>
      </w:pPr>
    </w:p>
    <w:p w14:paraId="008D8BBC" w14:textId="3ECC5545" w:rsidR="006A13AB" w:rsidRPr="006A13AB" w:rsidRDefault="006A13AB" w:rsidP="006A13AB">
      <w:pPr>
        <w:jc w:val="both"/>
        <w:rPr>
          <w:rFonts w:cs="Calibri"/>
          <w:kern w:val="1"/>
          <w:sz w:val="20"/>
          <w:szCs w:val="20"/>
        </w:rPr>
      </w:pPr>
      <w:r w:rsidRPr="00F4701A">
        <w:rPr>
          <w:rFonts w:cs="Calibri"/>
          <w:kern w:val="1"/>
          <w:sz w:val="20"/>
          <w:szCs w:val="20"/>
        </w:rPr>
        <w:t>………………………………………………..………..</w:t>
      </w:r>
    </w:p>
    <w:p w14:paraId="77AC85CC" w14:textId="77777777" w:rsidR="006A13AB" w:rsidRDefault="006A13AB" w:rsidP="00932755">
      <w:pPr>
        <w:jc w:val="right"/>
        <w:rPr>
          <w:lang w:eastAsia="fa-IR" w:bidi="fa-IR"/>
        </w:rPr>
      </w:pPr>
    </w:p>
    <w:p w14:paraId="4183CB75" w14:textId="6E99AE91" w:rsidR="00932755" w:rsidRPr="00A304EE" w:rsidRDefault="00932755" w:rsidP="00932755">
      <w:pPr>
        <w:jc w:val="right"/>
        <w:rPr>
          <w:rFonts w:ascii="Sylfaen" w:hAnsi="Sylfaen" w:cs="Arial"/>
          <w:bCs/>
          <w:iCs/>
          <w:sz w:val="22"/>
          <w:szCs w:val="22"/>
        </w:rPr>
      </w:pPr>
      <w:r w:rsidRPr="004A75F7">
        <w:rPr>
          <w:rFonts w:ascii="Sylfaen" w:hAnsi="Sylfaen" w:cs="Arial"/>
          <w:b/>
          <w:iCs/>
          <w:sz w:val="22"/>
          <w:szCs w:val="22"/>
        </w:rPr>
        <w:lastRenderedPageBreak/>
        <w:t xml:space="preserve">Załącznik nr </w:t>
      </w:r>
      <w:r w:rsidR="001F23E9" w:rsidRPr="004A75F7">
        <w:rPr>
          <w:rFonts w:ascii="Sylfaen" w:hAnsi="Sylfaen" w:cs="Arial"/>
          <w:b/>
          <w:iCs/>
          <w:sz w:val="22"/>
          <w:szCs w:val="22"/>
        </w:rPr>
        <w:t>5</w:t>
      </w:r>
      <w:r w:rsidRPr="00A304EE">
        <w:rPr>
          <w:rFonts w:ascii="Sylfaen" w:hAnsi="Sylfaen" w:cs="Arial"/>
          <w:bCs/>
          <w:iCs/>
          <w:sz w:val="22"/>
          <w:szCs w:val="22"/>
        </w:rPr>
        <w:t xml:space="preserve"> </w:t>
      </w:r>
      <w:r w:rsidR="00024A15" w:rsidRPr="006D2269">
        <w:rPr>
          <w:b/>
          <w:sz w:val="22"/>
          <w:szCs w:val="22"/>
        </w:rPr>
        <w:t>do SWZ</w:t>
      </w:r>
    </w:p>
    <w:p w14:paraId="78211BDF" w14:textId="77777777" w:rsidR="00932755" w:rsidRPr="000F73F3" w:rsidRDefault="00932755" w:rsidP="00932755">
      <w:pPr>
        <w:jc w:val="right"/>
        <w:rPr>
          <w:rFonts w:ascii="Sylfaen" w:hAnsi="Sylfaen" w:cs="Arial"/>
          <w:bCs/>
          <w:i/>
          <w:sz w:val="22"/>
          <w:szCs w:val="22"/>
        </w:rPr>
      </w:pPr>
    </w:p>
    <w:p w14:paraId="44098106" w14:textId="77777777" w:rsidR="00932755" w:rsidRPr="000F73F3" w:rsidRDefault="00932755" w:rsidP="00932755">
      <w:pPr>
        <w:ind w:right="5953"/>
        <w:rPr>
          <w:rFonts w:ascii="Sylfaen" w:hAnsi="Sylfaen" w:cs="Arial"/>
          <w:b/>
          <w:bCs/>
          <w:sz w:val="22"/>
          <w:szCs w:val="22"/>
        </w:rPr>
      </w:pPr>
    </w:p>
    <w:p w14:paraId="3BA7A363" w14:textId="2F5F610A" w:rsidR="00932755" w:rsidRDefault="00932755" w:rsidP="00932755">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2933EF7F" w14:textId="77777777" w:rsidR="00932755" w:rsidRPr="00E55F82" w:rsidRDefault="00932755" w:rsidP="00932755">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4877AF81" w14:textId="77777777" w:rsidR="00932755" w:rsidRPr="000F73F3" w:rsidRDefault="00932755" w:rsidP="00932755">
      <w:pPr>
        <w:ind w:right="5953"/>
        <w:jc w:val="center"/>
        <w:rPr>
          <w:rFonts w:ascii="Sylfaen" w:hAnsi="Sylfaen" w:cs="Arial"/>
          <w:b/>
          <w:bCs/>
          <w:sz w:val="22"/>
          <w:szCs w:val="22"/>
        </w:rPr>
      </w:pPr>
    </w:p>
    <w:p w14:paraId="3294D5EF" w14:textId="77777777" w:rsidR="00932755" w:rsidRPr="000F73F3" w:rsidRDefault="00932755" w:rsidP="00932755">
      <w:pPr>
        <w:ind w:right="5953"/>
        <w:jc w:val="center"/>
        <w:rPr>
          <w:rFonts w:ascii="Sylfaen" w:hAnsi="Sylfaen" w:cs="Arial"/>
          <w:b/>
          <w:bCs/>
          <w:sz w:val="22"/>
          <w:szCs w:val="22"/>
        </w:rPr>
      </w:pPr>
    </w:p>
    <w:p w14:paraId="12E00526" w14:textId="77777777" w:rsidR="00932755" w:rsidRPr="00EA3E22" w:rsidRDefault="00932755" w:rsidP="00932755">
      <w:pPr>
        <w:ind w:right="5953"/>
        <w:jc w:val="center"/>
        <w:rPr>
          <w:rFonts w:ascii="Sylfaen" w:hAnsi="Sylfaen" w:cs="Arial"/>
          <w:b/>
          <w:bCs/>
          <w:sz w:val="20"/>
          <w:szCs w:val="20"/>
        </w:rPr>
      </w:pPr>
      <w:r w:rsidRPr="00EA3E22">
        <w:rPr>
          <w:rFonts w:ascii="Sylfaen" w:hAnsi="Sylfaen" w:cs="Arial"/>
          <w:b/>
          <w:bCs/>
          <w:sz w:val="20"/>
          <w:szCs w:val="20"/>
        </w:rPr>
        <w:t>Wykonawca:</w:t>
      </w:r>
    </w:p>
    <w:p w14:paraId="373235AF" w14:textId="77777777" w:rsidR="00932755" w:rsidRPr="00D51E3F" w:rsidRDefault="00932755" w:rsidP="00932755">
      <w:pPr>
        <w:spacing w:line="480" w:lineRule="auto"/>
        <w:ind w:right="5954"/>
        <w:rPr>
          <w:rFonts w:ascii="Sylfaen" w:hAnsi="Sylfaen" w:cs="Arial"/>
          <w:sz w:val="18"/>
          <w:szCs w:val="18"/>
        </w:rPr>
      </w:pPr>
      <w:r w:rsidRPr="00D51E3F">
        <w:rPr>
          <w:rFonts w:ascii="Sylfaen" w:hAnsi="Sylfaen" w:cs="Arial"/>
          <w:sz w:val="18"/>
          <w:szCs w:val="18"/>
        </w:rPr>
        <w:t>………………………………………</w:t>
      </w:r>
    </w:p>
    <w:p w14:paraId="1C423ADD"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33D90448" w14:textId="77777777" w:rsidR="00932755" w:rsidRPr="00D51E3F" w:rsidRDefault="00932755" w:rsidP="00932755">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7860963" w14:textId="77777777" w:rsidR="00932755" w:rsidRPr="00D51E3F" w:rsidRDefault="00932755" w:rsidP="00932755">
      <w:pPr>
        <w:spacing w:line="480" w:lineRule="auto"/>
        <w:ind w:right="5750"/>
        <w:jc w:val="center"/>
        <w:rPr>
          <w:rFonts w:ascii="Sylfaen" w:hAnsi="Sylfaen" w:cs="Arial"/>
          <w:sz w:val="18"/>
          <w:szCs w:val="18"/>
        </w:rPr>
      </w:pPr>
      <w:r w:rsidRPr="00D51E3F">
        <w:rPr>
          <w:rFonts w:ascii="Sylfaen" w:hAnsi="Sylfaen" w:cs="Arial"/>
          <w:sz w:val="18"/>
          <w:szCs w:val="18"/>
        </w:rPr>
        <w:t>………………………………………</w:t>
      </w:r>
    </w:p>
    <w:p w14:paraId="5C22DC87" w14:textId="77777777" w:rsidR="00932755" w:rsidRPr="00D51E3F" w:rsidRDefault="00932755" w:rsidP="00932755">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4072FE69" w14:textId="77777777" w:rsidR="00932755" w:rsidRPr="000F73F3" w:rsidRDefault="00932755" w:rsidP="00932755">
      <w:pPr>
        <w:spacing w:line="230" w:lineRule="exact"/>
        <w:ind w:left="40"/>
        <w:jc w:val="center"/>
        <w:rPr>
          <w:rFonts w:ascii="Sylfaen" w:hAnsi="Sylfaen"/>
          <w:color w:val="000000"/>
          <w:sz w:val="22"/>
          <w:szCs w:val="22"/>
        </w:rPr>
      </w:pPr>
    </w:p>
    <w:p w14:paraId="1696D40B" w14:textId="77777777" w:rsidR="00932755" w:rsidRPr="000F73F3" w:rsidRDefault="00932755" w:rsidP="00932755">
      <w:pPr>
        <w:spacing w:line="230" w:lineRule="exact"/>
        <w:ind w:left="40"/>
        <w:jc w:val="center"/>
        <w:rPr>
          <w:rFonts w:ascii="Sylfaen" w:hAnsi="Sylfaen"/>
          <w:color w:val="000000"/>
          <w:sz w:val="22"/>
          <w:szCs w:val="22"/>
        </w:rPr>
      </w:pPr>
    </w:p>
    <w:p w14:paraId="335171EE" w14:textId="77777777" w:rsidR="00932755" w:rsidRDefault="00932755" w:rsidP="00932755">
      <w:pPr>
        <w:spacing w:line="230" w:lineRule="exact"/>
        <w:ind w:left="40"/>
        <w:jc w:val="center"/>
        <w:rPr>
          <w:rFonts w:ascii="Sylfaen" w:hAnsi="Sylfaen" w:cs="Arial"/>
          <w:color w:val="000000"/>
          <w:sz w:val="22"/>
          <w:szCs w:val="22"/>
          <w:u w:val="single"/>
        </w:rPr>
      </w:pPr>
    </w:p>
    <w:p w14:paraId="797C678B" w14:textId="77777777" w:rsidR="00932755" w:rsidRDefault="00932755" w:rsidP="00932755">
      <w:pPr>
        <w:rPr>
          <w:sz w:val="22"/>
          <w:szCs w:val="22"/>
        </w:rPr>
      </w:pPr>
    </w:p>
    <w:p w14:paraId="349D3908" w14:textId="77777777" w:rsidR="00932755" w:rsidRPr="00A835FA" w:rsidRDefault="00932755" w:rsidP="00932755">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C6AA6E3" w14:textId="77777777" w:rsidR="00932755" w:rsidRPr="00A835FA" w:rsidRDefault="00932755" w:rsidP="00932755">
      <w:pPr>
        <w:contextualSpacing/>
        <w:jc w:val="center"/>
        <w:rPr>
          <w:rStyle w:val="Domylnaczcionkaakapitu5"/>
          <w:rFonts w:ascii="Sylfaen" w:hAnsi="Sylfaen"/>
          <w:b/>
          <w:sz w:val="22"/>
          <w:szCs w:val="22"/>
        </w:rPr>
      </w:pPr>
    </w:p>
    <w:p w14:paraId="46787747" w14:textId="205DF9C1" w:rsidR="00FE1024" w:rsidRDefault="00932755" w:rsidP="004A75F7">
      <w:pPr>
        <w:pStyle w:val="Gwka"/>
        <w:jc w:val="center"/>
        <w:rPr>
          <w:rFonts w:ascii="Sylfaen" w:hAnsi="Sylfaen"/>
        </w:rPr>
      </w:pPr>
      <w:r w:rsidRPr="00A835FA">
        <w:rPr>
          <w:rFonts w:ascii="Sylfaen" w:hAnsi="Sylfaen"/>
        </w:rPr>
        <w:t>W przedmiotowym postępowaniu o udzielenie zamówienia publicznego</w:t>
      </w:r>
      <w:r w:rsidR="004A75F7">
        <w:rPr>
          <w:rFonts w:ascii="Sylfaen" w:hAnsi="Sylfaen"/>
        </w:rPr>
        <w:t xml:space="preserve"> na:</w:t>
      </w:r>
    </w:p>
    <w:p w14:paraId="529143D5" w14:textId="45119786" w:rsidR="00932755" w:rsidRPr="00A835FA" w:rsidRDefault="00FE1024" w:rsidP="004A75F7">
      <w:pPr>
        <w:pStyle w:val="Gwka"/>
        <w:jc w:val="center"/>
        <w:rPr>
          <w:rFonts w:ascii="Sylfaen" w:hAnsi="Sylfaen"/>
        </w:rPr>
      </w:pPr>
      <w:r w:rsidRPr="00A835FA">
        <w:rPr>
          <w:rFonts w:ascii="Sylfaen" w:hAnsi="Sylfaen" w:cs="Times New Roman"/>
          <w:b/>
        </w:rPr>
        <w:t xml:space="preserve"> „</w:t>
      </w:r>
      <w:r w:rsidR="004A75F7">
        <w:rPr>
          <w:rFonts w:ascii="Sylfaen" w:hAnsi="Sylfaen" w:cs="Times New Roman"/>
          <w:b/>
        </w:rPr>
        <w:t xml:space="preserve">DOSTAWĘ </w:t>
      </w:r>
      <w:r w:rsidR="00353EBE">
        <w:rPr>
          <w:rFonts w:ascii="Sylfaen" w:hAnsi="Sylfaen" w:cs="Times New Roman"/>
          <w:b/>
        </w:rPr>
        <w:t>SPRZĘTU I APARATURY MEDYCZNEJ”</w:t>
      </w:r>
      <w:r w:rsidR="004A75F7">
        <w:rPr>
          <w:rFonts w:ascii="Sylfaen" w:hAnsi="Sylfaen" w:cs="Times New Roman"/>
          <w:b/>
        </w:rPr>
        <w:t>,</w:t>
      </w:r>
      <w:r w:rsidR="004A75F7" w:rsidRPr="004A75F7">
        <w:rPr>
          <w:rFonts w:ascii="Sylfaen" w:hAnsi="Sylfaen" w:cs="Arial"/>
          <w:b/>
        </w:rPr>
        <w:t xml:space="preserve"> </w:t>
      </w:r>
      <w:r w:rsidR="004A75F7" w:rsidRPr="00A835FA">
        <w:rPr>
          <w:rFonts w:ascii="Sylfaen" w:hAnsi="Sylfaen" w:cs="Arial"/>
          <w:b/>
        </w:rPr>
        <w:t xml:space="preserve">nr </w:t>
      </w:r>
      <w:r w:rsidR="004A75F7">
        <w:rPr>
          <w:rFonts w:ascii="Sylfaen" w:hAnsi="Sylfaen" w:cs="Arial"/>
          <w:b/>
        </w:rPr>
        <w:t>SSM.DZP.200.</w:t>
      </w:r>
      <w:r w:rsidR="00743A43">
        <w:rPr>
          <w:rFonts w:ascii="Sylfaen" w:hAnsi="Sylfaen" w:cs="Arial"/>
          <w:b/>
        </w:rPr>
        <w:t>83</w:t>
      </w:r>
      <w:r w:rsidR="004A75F7">
        <w:rPr>
          <w:rFonts w:ascii="Sylfaen" w:hAnsi="Sylfaen" w:cs="Arial"/>
          <w:b/>
        </w:rPr>
        <w:t>.2023</w:t>
      </w:r>
    </w:p>
    <w:p w14:paraId="48437893" w14:textId="23F34736" w:rsidR="004A75F7" w:rsidRPr="00D51E3F" w:rsidRDefault="004A75F7" w:rsidP="004A75F7">
      <w:pPr>
        <w:suppressAutoHyphens/>
        <w:ind w:left="284"/>
        <w:jc w:val="center"/>
        <w:rPr>
          <w:rStyle w:val="CharStyle14"/>
          <w:rFonts w:ascii="Sylfaen" w:hAnsi="Sylfaen"/>
          <w:color w:val="000000"/>
        </w:rPr>
      </w:pPr>
      <w:r w:rsidRPr="00D51E3F">
        <w:rPr>
          <w:rStyle w:val="CharStyle14"/>
          <w:rFonts w:ascii="Sylfaen" w:hAnsi="Sylfaen"/>
          <w:color w:val="000000"/>
        </w:rPr>
        <w:t>prowadzon</w:t>
      </w:r>
      <w:r>
        <w:rPr>
          <w:rStyle w:val="CharStyle14"/>
          <w:rFonts w:ascii="Sylfaen" w:hAnsi="Sylfaen"/>
          <w:color w:val="000000"/>
        </w:rPr>
        <w:t>ym</w:t>
      </w:r>
      <w:r w:rsidRPr="00D51E3F">
        <w:rPr>
          <w:rStyle w:val="CharStyle14"/>
          <w:rFonts w:ascii="Sylfaen" w:hAnsi="Sylfaen"/>
          <w:color w:val="000000"/>
        </w:rPr>
        <w:t xml:space="preserve"> przez</w:t>
      </w:r>
      <w:r>
        <w:rPr>
          <w:rStyle w:val="CharStyle14"/>
          <w:rFonts w:ascii="Sylfaen" w:hAnsi="Sylfaen"/>
          <w:color w:val="000000"/>
        </w:rPr>
        <w:t>:</w:t>
      </w:r>
    </w:p>
    <w:p w14:paraId="5F757DBC" w14:textId="77777777" w:rsidR="004A75F7" w:rsidRPr="00D51E3F" w:rsidRDefault="004A75F7" w:rsidP="004A75F7">
      <w:pPr>
        <w:pStyle w:val="Style23"/>
        <w:shd w:val="clear" w:color="auto" w:fill="auto"/>
        <w:spacing w:after="0"/>
        <w:ind w:left="40" w:right="200"/>
        <w:rPr>
          <w:rStyle w:val="CharStyle14"/>
          <w:rFonts w:ascii="Sylfaen" w:hAnsi="Sylfaen"/>
          <w:color w:val="000000"/>
        </w:rPr>
      </w:pPr>
    </w:p>
    <w:p w14:paraId="39658970" w14:textId="77777777" w:rsidR="004A75F7" w:rsidRPr="00D51E3F" w:rsidRDefault="004A75F7" w:rsidP="004A75F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59B0DE8B" w14:textId="77777777" w:rsidR="00932755" w:rsidRPr="000F73F3" w:rsidRDefault="00932755" w:rsidP="00932755">
      <w:pPr>
        <w:pStyle w:val="Style23"/>
        <w:shd w:val="clear" w:color="auto" w:fill="auto"/>
        <w:spacing w:after="0"/>
        <w:ind w:left="40" w:right="200"/>
        <w:rPr>
          <w:rFonts w:ascii="Sylfaen" w:hAnsi="Sylfaen"/>
          <w:b w:val="0"/>
          <w:sz w:val="22"/>
          <w:szCs w:val="22"/>
        </w:rPr>
      </w:pPr>
    </w:p>
    <w:p w14:paraId="71566737" w14:textId="77777777" w:rsidR="00932755" w:rsidRPr="000F73F3" w:rsidRDefault="00932755" w:rsidP="00932755">
      <w:pPr>
        <w:rPr>
          <w:rFonts w:ascii="Sylfaen" w:hAnsi="Sylfaen"/>
          <w:sz w:val="22"/>
          <w:szCs w:val="22"/>
        </w:rPr>
      </w:pPr>
    </w:p>
    <w:p w14:paraId="1AC29854" w14:textId="77777777" w:rsidR="00932755" w:rsidRPr="007545F4" w:rsidRDefault="00932755" w:rsidP="00932755">
      <w:pPr>
        <w:rPr>
          <w:rFonts w:ascii="Sylfaen" w:hAnsi="Sylfaen" w:cs="Arial"/>
          <w:bCs/>
          <w:sz w:val="22"/>
          <w:szCs w:val="22"/>
        </w:rPr>
      </w:pPr>
    </w:p>
    <w:p w14:paraId="365A7EFF" w14:textId="416F503B" w:rsidR="00932755" w:rsidRPr="007545F4" w:rsidRDefault="00932755" w:rsidP="00932755">
      <w:pPr>
        <w:pStyle w:val="Akapitzlist"/>
        <w:ind w:left="0"/>
        <w:jc w:val="both"/>
        <w:rPr>
          <w:bCs/>
        </w:rPr>
      </w:pPr>
      <w:r w:rsidRPr="007545F4">
        <w:rPr>
          <w:rStyle w:val="CharStyle14"/>
          <w:rFonts w:ascii="Sylfaen" w:hAnsi="Sylfaen" w:cs="Arial"/>
          <w:b w:val="0"/>
          <w:color w:val="000000"/>
          <w:sz w:val="22"/>
          <w:szCs w:val="22"/>
        </w:rPr>
        <w:t>Oświadczam, że</w:t>
      </w:r>
      <w:r w:rsidRPr="007545F4">
        <w:rPr>
          <w:rFonts w:ascii="Sylfaen" w:hAnsi="Sylfaen" w:cs="Arial"/>
          <w:bCs/>
          <w:color w:val="000000"/>
          <w:sz w:val="22"/>
          <w:szCs w:val="22"/>
        </w:rPr>
        <w:t xml:space="preserve"> nie podlegam wykluczeniu z postępowania na podstawie  </w:t>
      </w:r>
      <w:r w:rsidRPr="007545F4">
        <w:rPr>
          <w:rFonts w:ascii="Sylfaen" w:hAnsi="Sylfaen"/>
          <w:bCs/>
          <w:sz w:val="22"/>
          <w:szCs w:val="22"/>
        </w:rPr>
        <w:t xml:space="preserve">art. 7 ust. 1 pkt 1-3 ustawy </w:t>
      </w:r>
      <w:r w:rsidRPr="007545F4">
        <w:rPr>
          <w:rFonts w:ascii="Sylfaen" w:hAnsi="Sylfaen" w:cs="Arial"/>
          <w:bCs/>
          <w:sz w:val="22"/>
          <w:szCs w:val="22"/>
        </w:rPr>
        <w:t xml:space="preserve">z dnia 13 kwietnia 2022 r. o szczególnych rozwiązaniach w zakresie przeciwdziałania wspieraniu agresji na Ukrainę oraz służących ochronie bezpieczeństwa narodowego (Dz.U. 2022 poz. 835) </w:t>
      </w:r>
    </w:p>
    <w:p w14:paraId="48C6C41E" w14:textId="77777777" w:rsidR="00932755" w:rsidRPr="000F73F3" w:rsidRDefault="00932755" w:rsidP="00932755">
      <w:pPr>
        <w:pStyle w:val="Style23"/>
        <w:shd w:val="clear" w:color="auto" w:fill="auto"/>
        <w:spacing w:after="0" w:line="250" w:lineRule="exact"/>
        <w:ind w:left="40" w:right="200"/>
        <w:rPr>
          <w:rFonts w:ascii="Sylfaen" w:hAnsi="Sylfaen"/>
          <w:color w:val="000000"/>
          <w:sz w:val="22"/>
          <w:szCs w:val="22"/>
        </w:rPr>
      </w:pPr>
    </w:p>
    <w:p w14:paraId="0C5E97AE" w14:textId="77777777" w:rsidR="00932755" w:rsidRDefault="00932755" w:rsidP="00932755">
      <w:pPr>
        <w:pStyle w:val="Style23"/>
        <w:shd w:val="clear" w:color="auto" w:fill="auto"/>
        <w:spacing w:after="0" w:line="250" w:lineRule="exact"/>
        <w:ind w:left="40" w:right="200"/>
        <w:rPr>
          <w:color w:val="000000"/>
          <w:sz w:val="22"/>
          <w:szCs w:val="22"/>
        </w:rPr>
      </w:pPr>
    </w:p>
    <w:p w14:paraId="23EDAD74" w14:textId="77777777" w:rsidR="00932755" w:rsidRDefault="00932755" w:rsidP="00932755">
      <w:pPr>
        <w:pStyle w:val="Style23"/>
        <w:shd w:val="clear" w:color="auto" w:fill="auto"/>
        <w:spacing w:after="0" w:line="250" w:lineRule="exact"/>
        <w:ind w:left="40" w:right="200"/>
        <w:rPr>
          <w:color w:val="000000"/>
          <w:sz w:val="22"/>
          <w:szCs w:val="22"/>
        </w:rPr>
      </w:pPr>
    </w:p>
    <w:p w14:paraId="3A001406" w14:textId="77777777" w:rsidR="00932755" w:rsidRPr="006065B1" w:rsidRDefault="00932755" w:rsidP="00932755">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B9F8698" w14:textId="32BC8332" w:rsidR="00B50F8D" w:rsidRPr="00A835FA" w:rsidRDefault="00B50F8D" w:rsidP="00B50F8D">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p>
    <w:p w14:paraId="300CF40F" w14:textId="61FB6708" w:rsidR="00932755" w:rsidRPr="003D0EE5" w:rsidRDefault="00932755" w:rsidP="00932755">
      <w:pPr>
        <w:ind w:left="4678" w:right="1132" w:hanging="4678"/>
        <w:jc w:val="center"/>
        <w:rPr>
          <w:iCs/>
          <w:sz w:val="18"/>
          <w:szCs w:val="18"/>
        </w:rPr>
      </w:pPr>
    </w:p>
    <w:p w14:paraId="718B404B" w14:textId="6665AD31" w:rsidR="00932755" w:rsidRDefault="00932755">
      <w:pPr>
        <w:spacing w:line="360" w:lineRule="auto"/>
        <w:jc w:val="right"/>
        <w:rPr>
          <w:b/>
          <w:color w:val="FF0000"/>
          <w:sz w:val="22"/>
          <w:szCs w:val="22"/>
        </w:rPr>
      </w:pPr>
    </w:p>
    <w:p w14:paraId="65B20EC2" w14:textId="7AED2022" w:rsidR="00932755" w:rsidRDefault="00932755">
      <w:pPr>
        <w:spacing w:line="360" w:lineRule="auto"/>
        <w:jc w:val="right"/>
        <w:rPr>
          <w:b/>
          <w:color w:val="FF0000"/>
          <w:sz w:val="22"/>
          <w:szCs w:val="22"/>
        </w:rPr>
      </w:pPr>
    </w:p>
    <w:p w14:paraId="75F6BB9F" w14:textId="1588CBF5" w:rsidR="00932755" w:rsidRDefault="00932755">
      <w:pPr>
        <w:spacing w:line="360" w:lineRule="auto"/>
        <w:jc w:val="right"/>
        <w:rPr>
          <w:b/>
          <w:color w:val="FF0000"/>
          <w:sz w:val="22"/>
          <w:szCs w:val="22"/>
        </w:rPr>
      </w:pPr>
    </w:p>
    <w:p w14:paraId="3C053FF5" w14:textId="30737E8F" w:rsidR="00932755" w:rsidRDefault="00932755">
      <w:pPr>
        <w:spacing w:line="360" w:lineRule="auto"/>
        <w:jc w:val="right"/>
        <w:rPr>
          <w:b/>
          <w:color w:val="FF0000"/>
          <w:sz w:val="22"/>
          <w:szCs w:val="22"/>
        </w:rPr>
      </w:pPr>
    </w:p>
    <w:p w14:paraId="59CB04A5" w14:textId="3095CA70" w:rsidR="00932755" w:rsidRDefault="00932755">
      <w:pPr>
        <w:spacing w:line="360" w:lineRule="auto"/>
        <w:jc w:val="right"/>
        <w:rPr>
          <w:b/>
          <w:color w:val="FF0000"/>
          <w:sz w:val="22"/>
          <w:szCs w:val="22"/>
        </w:rPr>
      </w:pPr>
    </w:p>
    <w:p w14:paraId="7D83F0BE" w14:textId="49B7A2DB" w:rsidR="006A13AB" w:rsidRDefault="006A13AB">
      <w:pPr>
        <w:spacing w:line="360" w:lineRule="auto"/>
        <w:jc w:val="right"/>
        <w:rPr>
          <w:b/>
          <w:color w:val="FF0000"/>
          <w:sz w:val="22"/>
          <w:szCs w:val="22"/>
        </w:rPr>
      </w:pPr>
    </w:p>
    <w:p w14:paraId="24EF92E3" w14:textId="2BE30E49" w:rsidR="006A13AB" w:rsidRDefault="006A13AB">
      <w:pPr>
        <w:spacing w:line="360" w:lineRule="auto"/>
        <w:jc w:val="right"/>
        <w:rPr>
          <w:b/>
          <w:color w:val="FF0000"/>
          <w:sz w:val="22"/>
          <w:szCs w:val="22"/>
        </w:rPr>
      </w:pPr>
    </w:p>
    <w:p w14:paraId="40A7D199" w14:textId="0120C236" w:rsidR="00AC579C" w:rsidRDefault="00AC579C">
      <w:pPr>
        <w:spacing w:line="360" w:lineRule="auto"/>
        <w:jc w:val="right"/>
        <w:rPr>
          <w:b/>
          <w:color w:val="FF0000"/>
          <w:sz w:val="22"/>
          <w:szCs w:val="22"/>
        </w:rPr>
      </w:pPr>
    </w:p>
    <w:p w14:paraId="60C74D1C" w14:textId="58E60D8D" w:rsidR="00AC579C" w:rsidRDefault="00AC579C">
      <w:pPr>
        <w:spacing w:line="360" w:lineRule="auto"/>
        <w:jc w:val="right"/>
        <w:rPr>
          <w:b/>
          <w:color w:val="FF0000"/>
          <w:sz w:val="22"/>
          <w:szCs w:val="22"/>
        </w:rPr>
      </w:pPr>
    </w:p>
    <w:p w14:paraId="0CA2D27C" w14:textId="77777777" w:rsidR="00AC579C" w:rsidRDefault="00AC579C">
      <w:pPr>
        <w:spacing w:line="360" w:lineRule="auto"/>
        <w:jc w:val="right"/>
        <w:rPr>
          <w:b/>
          <w:color w:val="FF0000"/>
          <w:sz w:val="22"/>
          <w:szCs w:val="22"/>
        </w:rPr>
      </w:pPr>
    </w:p>
    <w:p w14:paraId="39FD0C48" w14:textId="77777777" w:rsidR="006A13AB" w:rsidRDefault="006A13AB">
      <w:pPr>
        <w:spacing w:line="360" w:lineRule="auto"/>
        <w:jc w:val="right"/>
        <w:rPr>
          <w:b/>
          <w:color w:val="FF0000"/>
          <w:sz w:val="22"/>
          <w:szCs w:val="22"/>
        </w:rPr>
      </w:pPr>
    </w:p>
    <w:p w14:paraId="6DC832FA" w14:textId="0CEC379B" w:rsidR="001F23E9" w:rsidRPr="0045768A" w:rsidRDefault="001F23E9" w:rsidP="00743A43">
      <w:pPr>
        <w:jc w:val="right"/>
        <w:rPr>
          <w:rFonts w:ascii="Sylfaen" w:hAnsi="Sylfaen" w:cs="Arial"/>
          <w:b/>
          <w:iCs/>
          <w:sz w:val="22"/>
          <w:szCs w:val="22"/>
        </w:rPr>
      </w:pPr>
      <w:r>
        <w:rPr>
          <w:b/>
          <w:color w:val="FF0000"/>
          <w:sz w:val="22"/>
          <w:szCs w:val="22"/>
        </w:rPr>
        <w:br w:type="page"/>
      </w:r>
      <w:r w:rsidRPr="0045768A">
        <w:rPr>
          <w:rFonts w:ascii="Sylfaen" w:hAnsi="Sylfaen" w:cs="Arial"/>
          <w:b/>
          <w:iCs/>
          <w:sz w:val="22"/>
          <w:szCs w:val="22"/>
        </w:rPr>
        <w:lastRenderedPageBreak/>
        <w:t xml:space="preserve">Załącznik nr </w:t>
      </w:r>
      <w:r>
        <w:rPr>
          <w:rFonts w:ascii="Sylfaen" w:hAnsi="Sylfaen" w:cs="Arial"/>
          <w:b/>
          <w:iCs/>
          <w:sz w:val="22"/>
          <w:szCs w:val="22"/>
        </w:rPr>
        <w:t>6</w:t>
      </w:r>
      <w:r w:rsidRPr="0045768A">
        <w:rPr>
          <w:rFonts w:ascii="Sylfaen" w:hAnsi="Sylfaen" w:cs="Arial"/>
          <w:b/>
          <w:iCs/>
          <w:sz w:val="22"/>
          <w:szCs w:val="22"/>
        </w:rPr>
        <w:t xml:space="preserve"> </w:t>
      </w:r>
      <w:r>
        <w:rPr>
          <w:rFonts w:ascii="Sylfaen" w:hAnsi="Sylfaen" w:cs="Arial"/>
          <w:b/>
          <w:iCs/>
          <w:sz w:val="22"/>
          <w:szCs w:val="22"/>
        </w:rPr>
        <w:t xml:space="preserve"> do SWZ</w:t>
      </w:r>
    </w:p>
    <w:p w14:paraId="345887D9" w14:textId="77777777" w:rsidR="001F23E9" w:rsidRPr="000F73F3" w:rsidRDefault="001F23E9" w:rsidP="001F23E9">
      <w:pPr>
        <w:jc w:val="right"/>
        <w:rPr>
          <w:rFonts w:ascii="Sylfaen" w:hAnsi="Sylfaen" w:cs="Arial"/>
          <w:bCs/>
          <w:i/>
          <w:sz w:val="22"/>
          <w:szCs w:val="22"/>
        </w:rPr>
      </w:pPr>
    </w:p>
    <w:p w14:paraId="43606061" w14:textId="77777777" w:rsidR="001F23E9" w:rsidRPr="000F73F3" w:rsidRDefault="001F23E9" w:rsidP="001F23E9">
      <w:pPr>
        <w:ind w:right="5953"/>
        <w:rPr>
          <w:rFonts w:ascii="Sylfaen" w:hAnsi="Sylfaen" w:cs="Arial"/>
          <w:b/>
          <w:bCs/>
          <w:sz w:val="22"/>
          <w:szCs w:val="22"/>
        </w:rPr>
      </w:pPr>
    </w:p>
    <w:p w14:paraId="635E4D31" w14:textId="791A9006" w:rsidR="001F23E9" w:rsidRDefault="001F23E9" w:rsidP="001F23E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33C4367B" w14:textId="77777777" w:rsidR="001F23E9" w:rsidRPr="00E55F82" w:rsidRDefault="001F23E9" w:rsidP="001F23E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96AD2D2" w14:textId="77777777" w:rsidR="001F23E9" w:rsidRPr="000F73F3" w:rsidRDefault="001F23E9" w:rsidP="001F23E9">
      <w:pPr>
        <w:ind w:right="5953"/>
        <w:jc w:val="center"/>
        <w:rPr>
          <w:rFonts w:ascii="Sylfaen" w:hAnsi="Sylfaen" w:cs="Arial"/>
          <w:b/>
          <w:bCs/>
          <w:sz w:val="22"/>
          <w:szCs w:val="22"/>
        </w:rPr>
      </w:pPr>
    </w:p>
    <w:p w14:paraId="6226765D" w14:textId="77777777" w:rsidR="001F23E9" w:rsidRPr="000F73F3" w:rsidRDefault="001F23E9" w:rsidP="001F23E9">
      <w:pPr>
        <w:ind w:right="5953"/>
        <w:jc w:val="center"/>
        <w:rPr>
          <w:rFonts w:ascii="Sylfaen" w:hAnsi="Sylfaen" w:cs="Arial"/>
          <w:b/>
          <w:bCs/>
          <w:sz w:val="22"/>
          <w:szCs w:val="22"/>
        </w:rPr>
      </w:pPr>
    </w:p>
    <w:p w14:paraId="7897B0D6" w14:textId="77777777" w:rsidR="001F23E9" w:rsidRPr="00EA3E22" w:rsidRDefault="001F23E9" w:rsidP="001F23E9">
      <w:pPr>
        <w:ind w:right="5953"/>
        <w:jc w:val="center"/>
        <w:rPr>
          <w:rFonts w:ascii="Sylfaen" w:hAnsi="Sylfaen" w:cs="Arial"/>
          <w:b/>
          <w:bCs/>
          <w:sz w:val="20"/>
          <w:szCs w:val="20"/>
        </w:rPr>
      </w:pPr>
      <w:r w:rsidRPr="00EA3E22">
        <w:rPr>
          <w:rFonts w:ascii="Sylfaen" w:hAnsi="Sylfaen" w:cs="Arial"/>
          <w:b/>
          <w:bCs/>
          <w:sz w:val="20"/>
          <w:szCs w:val="20"/>
        </w:rPr>
        <w:t>Wykonawca:</w:t>
      </w:r>
    </w:p>
    <w:p w14:paraId="6E6806E3" w14:textId="77777777" w:rsidR="001F23E9" w:rsidRPr="00D51E3F" w:rsidRDefault="001F23E9" w:rsidP="001F23E9">
      <w:pPr>
        <w:spacing w:line="480" w:lineRule="auto"/>
        <w:ind w:right="5954"/>
        <w:rPr>
          <w:rFonts w:ascii="Sylfaen" w:hAnsi="Sylfaen" w:cs="Arial"/>
          <w:sz w:val="18"/>
          <w:szCs w:val="18"/>
        </w:rPr>
      </w:pPr>
      <w:r w:rsidRPr="00D51E3F">
        <w:rPr>
          <w:rFonts w:ascii="Sylfaen" w:hAnsi="Sylfaen" w:cs="Arial"/>
          <w:sz w:val="18"/>
          <w:szCs w:val="18"/>
        </w:rPr>
        <w:t>………………………………………</w:t>
      </w:r>
    </w:p>
    <w:p w14:paraId="27DD2A21"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AA5EA9C" w14:textId="77777777" w:rsidR="001F23E9" w:rsidRPr="00D51E3F" w:rsidRDefault="001F23E9" w:rsidP="001F23E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7A264C78" w14:textId="77777777" w:rsidR="001F23E9" w:rsidRPr="00D51E3F" w:rsidRDefault="001F23E9" w:rsidP="001F23E9">
      <w:pPr>
        <w:spacing w:line="480" w:lineRule="auto"/>
        <w:ind w:right="5750"/>
        <w:jc w:val="center"/>
        <w:rPr>
          <w:rFonts w:ascii="Sylfaen" w:hAnsi="Sylfaen" w:cs="Arial"/>
          <w:sz w:val="18"/>
          <w:szCs w:val="18"/>
        </w:rPr>
      </w:pPr>
      <w:r w:rsidRPr="00D51E3F">
        <w:rPr>
          <w:rFonts w:ascii="Sylfaen" w:hAnsi="Sylfaen" w:cs="Arial"/>
          <w:sz w:val="18"/>
          <w:szCs w:val="18"/>
        </w:rPr>
        <w:t>………………………………………</w:t>
      </w:r>
    </w:p>
    <w:p w14:paraId="2A5083B8" w14:textId="77777777" w:rsidR="001F23E9" w:rsidRPr="00D51E3F" w:rsidRDefault="001F23E9" w:rsidP="001F23E9">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DD9E183" w14:textId="77777777" w:rsidR="001F23E9" w:rsidRPr="000F73F3" w:rsidRDefault="001F23E9" w:rsidP="001F23E9">
      <w:pPr>
        <w:spacing w:line="230" w:lineRule="exact"/>
        <w:ind w:left="40"/>
        <w:jc w:val="center"/>
        <w:rPr>
          <w:rFonts w:ascii="Sylfaen" w:hAnsi="Sylfaen"/>
          <w:color w:val="000000"/>
          <w:sz w:val="22"/>
          <w:szCs w:val="22"/>
        </w:rPr>
      </w:pPr>
    </w:p>
    <w:p w14:paraId="5AAD5D38" w14:textId="77777777" w:rsidR="001F23E9" w:rsidRPr="000F73F3" w:rsidRDefault="001F23E9" w:rsidP="001F23E9">
      <w:pPr>
        <w:spacing w:line="230" w:lineRule="exact"/>
        <w:ind w:left="40"/>
        <w:jc w:val="center"/>
        <w:rPr>
          <w:rFonts w:ascii="Sylfaen" w:hAnsi="Sylfaen"/>
          <w:color w:val="000000"/>
          <w:sz w:val="22"/>
          <w:szCs w:val="22"/>
        </w:rPr>
      </w:pPr>
    </w:p>
    <w:p w14:paraId="47DE0649" w14:textId="77777777" w:rsidR="001F23E9" w:rsidRDefault="001F23E9" w:rsidP="001F23E9">
      <w:pPr>
        <w:rPr>
          <w:sz w:val="22"/>
          <w:szCs w:val="22"/>
        </w:rPr>
      </w:pPr>
    </w:p>
    <w:p w14:paraId="2BA3E94D" w14:textId="77777777" w:rsidR="001F23E9" w:rsidRPr="00A835FA" w:rsidRDefault="001F23E9" w:rsidP="001F23E9">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4A39ED17" w14:textId="77777777" w:rsidR="001F23E9" w:rsidRPr="00A835FA" w:rsidRDefault="001F23E9" w:rsidP="001F23E9">
      <w:pPr>
        <w:contextualSpacing/>
        <w:jc w:val="center"/>
        <w:rPr>
          <w:rStyle w:val="Domylnaczcionkaakapitu5"/>
          <w:rFonts w:ascii="Sylfaen" w:hAnsi="Sylfaen"/>
          <w:b/>
          <w:sz w:val="22"/>
          <w:szCs w:val="22"/>
        </w:rPr>
      </w:pPr>
    </w:p>
    <w:p w14:paraId="1B1CC26C" w14:textId="77777777" w:rsidR="004A75F7" w:rsidRDefault="004A75F7" w:rsidP="004A75F7">
      <w:pPr>
        <w:pStyle w:val="Gwka"/>
        <w:jc w:val="center"/>
        <w:rPr>
          <w:rFonts w:ascii="Sylfaen" w:hAnsi="Sylfaen"/>
        </w:rPr>
      </w:pPr>
      <w:r w:rsidRPr="00A835FA">
        <w:rPr>
          <w:rFonts w:ascii="Sylfaen" w:hAnsi="Sylfaen"/>
        </w:rPr>
        <w:t>W przedmiotowym postępowaniu o udzielenie zamówienia publicznego</w:t>
      </w:r>
      <w:r>
        <w:rPr>
          <w:rFonts w:ascii="Sylfaen" w:hAnsi="Sylfaen"/>
        </w:rPr>
        <w:t xml:space="preserve"> na:</w:t>
      </w:r>
    </w:p>
    <w:p w14:paraId="395B6A0C" w14:textId="46D29B4F" w:rsidR="004A75F7" w:rsidRPr="00A835FA" w:rsidRDefault="004A75F7" w:rsidP="004A75F7">
      <w:pPr>
        <w:pStyle w:val="Gwka"/>
        <w:jc w:val="center"/>
        <w:rPr>
          <w:rFonts w:ascii="Sylfaen" w:hAnsi="Sylfaen"/>
        </w:rPr>
      </w:pPr>
      <w:r w:rsidRPr="00A835FA">
        <w:rPr>
          <w:rFonts w:ascii="Sylfaen" w:hAnsi="Sylfaen" w:cs="Times New Roman"/>
          <w:b/>
        </w:rPr>
        <w:t xml:space="preserve"> „</w:t>
      </w:r>
      <w:r>
        <w:rPr>
          <w:rFonts w:ascii="Sylfaen" w:hAnsi="Sylfaen" w:cs="Times New Roman"/>
          <w:b/>
        </w:rPr>
        <w:t>DOSTAWĘ SPRZĘTU I APARATURY MEDYCZNEJ”,</w:t>
      </w:r>
      <w:r w:rsidRPr="004A75F7">
        <w:rPr>
          <w:rFonts w:ascii="Sylfaen" w:hAnsi="Sylfaen" w:cs="Arial"/>
          <w:b/>
        </w:rPr>
        <w:t xml:space="preserve"> </w:t>
      </w:r>
      <w:r w:rsidRPr="00A835FA">
        <w:rPr>
          <w:rFonts w:ascii="Sylfaen" w:hAnsi="Sylfaen" w:cs="Arial"/>
          <w:b/>
        </w:rPr>
        <w:t xml:space="preserve">nr </w:t>
      </w:r>
      <w:r>
        <w:rPr>
          <w:rFonts w:ascii="Sylfaen" w:hAnsi="Sylfaen" w:cs="Arial"/>
          <w:b/>
        </w:rPr>
        <w:t>SSM.DZP.200.</w:t>
      </w:r>
      <w:r w:rsidR="00743A43">
        <w:rPr>
          <w:rFonts w:ascii="Sylfaen" w:hAnsi="Sylfaen" w:cs="Arial"/>
          <w:b/>
        </w:rPr>
        <w:t>83</w:t>
      </w:r>
      <w:r>
        <w:rPr>
          <w:rFonts w:ascii="Sylfaen" w:hAnsi="Sylfaen" w:cs="Arial"/>
          <w:b/>
        </w:rPr>
        <w:t>.2023</w:t>
      </w:r>
    </w:p>
    <w:p w14:paraId="03002CC6" w14:textId="77777777" w:rsidR="004A75F7" w:rsidRPr="00D51E3F" w:rsidRDefault="004A75F7" w:rsidP="004A75F7">
      <w:pPr>
        <w:suppressAutoHyphens/>
        <w:ind w:left="284"/>
        <w:jc w:val="center"/>
        <w:rPr>
          <w:rStyle w:val="CharStyle14"/>
          <w:rFonts w:ascii="Sylfaen" w:hAnsi="Sylfaen"/>
          <w:color w:val="000000"/>
        </w:rPr>
      </w:pPr>
      <w:r w:rsidRPr="00D51E3F">
        <w:rPr>
          <w:rStyle w:val="CharStyle14"/>
          <w:rFonts w:ascii="Sylfaen" w:hAnsi="Sylfaen"/>
          <w:color w:val="000000"/>
        </w:rPr>
        <w:t>prowadzon</w:t>
      </w:r>
      <w:r>
        <w:rPr>
          <w:rStyle w:val="CharStyle14"/>
          <w:rFonts w:ascii="Sylfaen" w:hAnsi="Sylfaen"/>
          <w:color w:val="000000"/>
        </w:rPr>
        <w:t>ym</w:t>
      </w:r>
      <w:r w:rsidRPr="00D51E3F">
        <w:rPr>
          <w:rStyle w:val="CharStyle14"/>
          <w:rFonts w:ascii="Sylfaen" w:hAnsi="Sylfaen"/>
          <w:color w:val="000000"/>
        </w:rPr>
        <w:t xml:space="preserve"> przez</w:t>
      </w:r>
      <w:r>
        <w:rPr>
          <w:rStyle w:val="CharStyle14"/>
          <w:rFonts w:ascii="Sylfaen" w:hAnsi="Sylfaen"/>
          <w:color w:val="000000"/>
        </w:rPr>
        <w:t>:</w:t>
      </w:r>
    </w:p>
    <w:p w14:paraId="38C25650" w14:textId="77777777" w:rsidR="004A75F7" w:rsidRPr="00D51E3F" w:rsidRDefault="004A75F7" w:rsidP="004A75F7">
      <w:pPr>
        <w:pStyle w:val="Style23"/>
        <w:shd w:val="clear" w:color="auto" w:fill="auto"/>
        <w:spacing w:after="0"/>
        <w:ind w:left="40" w:right="200"/>
        <w:rPr>
          <w:rStyle w:val="CharStyle14"/>
          <w:rFonts w:ascii="Sylfaen" w:hAnsi="Sylfaen"/>
          <w:color w:val="000000"/>
        </w:rPr>
      </w:pPr>
    </w:p>
    <w:p w14:paraId="1275FF41" w14:textId="77777777" w:rsidR="004A75F7" w:rsidRPr="00D51E3F" w:rsidRDefault="004A75F7" w:rsidP="004A75F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5F55FCA3" w14:textId="77777777" w:rsidR="001F23E9" w:rsidRPr="000F73F3" w:rsidRDefault="001F23E9" w:rsidP="001F23E9">
      <w:pPr>
        <w:rPr>
          <w:rFonts w:ascii="Sylfaen" w:hAnsi="Sylfaen" w:cs="Arial"/>
          <w:sz w:val="22"/>
          <w:szCs w:val="22"/>
        </w:rPr>
      </w:pPr>
    </w:p>
    <w:p w14:paraId="00C9E9FC" w14:textId="77777777" w:rsidR="001F23E9" w:rsidRPr="007545F4" w:rsidRDefault="001F23E9" w:rsidP="001F23E9">
      <w:pPr>
        <w:pStyle w:val="Akapitzlist"/>
        <w:ind w:left="0"/>
        <w:jc w:val="both"/>
        <w:rPr>
          <w:rFonts w:ascii="Sylfaen" w:hAnsi="Sylfaen"/>
          <w:color w:val="000000"/>
          <w:sz w:val="22"/>
          <w:szCs w:val="22"/>
        </w:rPr>
      </w:pPr>
      <w:r w:rsidRPr="007545F4">
        <w:rPr>
          <w:rStyle w:val="CharStyle14"/>
          <w:rFonts w:ascii="Sylfaen" w:hAnsi="Sylfaen" w:cs="Arial"/>
          <w:b w:val="0"/>
          <w:bCs w:val="0"/>
          <w:color w:val="000000"/>
          <w:sz w:val="22"/>
          <w:szCs w:val="22"/>
        </w:rPr>
        <w:t>Oświadczam, że</w:t>
      </w:r>
      <w:r w:rsidRPr="007545F4">
        <w:rPr>
          <w:rFonts w:ascii="Sylfaen" w:hAnsi="Sylfaen" w:cs="Arial"/>
          <w:color w:val="000000"/>
          <w:sz w:val="22"/>
          <w:szCs w:val="22"/>
        </w:rPr>
        <w:t xml:space="preserve"> nie podlegam wykluczeniu z postępowania na podstawie </w:t>
      </w:r>
      <w:r w:rsidRPr="007545F4">
        <w:rPr>
          <w:rFonts w:ascii="Sylfaen" w:hAnsi="Sylfaen" w:cs="Arial"/>
          <w:sz w:val="22"/>
          <w:szCs w:val="22"/>
        </w:rPr>
        <w:t xml:space="preserve">z art.5k </w:t>
      </w:r>
      <w:r w:rsidRPr="007545F4">
        <w:rPr>
          <w:rFonts w:ascii="Sylfaen" w:hAnsi="Sylfaen"/>
        </w:rPr>
        <w:t>Rozporządzenia Rady (UE) 2022/576 z dnia 8 kwietnia 2022 r. w sprawie zmiany rozporządzenia (UE) nr 833/2014 dotyczącego środków ograniczających w związku z działaniami Rosji destabilizującymi sytuację na Ukrainie, tj. nie jestem:</w:t>
      </w:r>
    </w:p>
    <w:tbl>
      <w:tblPr>
        <w:tblW w:w="5000" w:type="pct"/>
        <w:tblCellSpacing w:w="0" w:type="dxa"/>
        <w:tblCellMar>
          <w:left w:w="0" w:type="dxa"/>
          <w:right w:w="0" w:type="dxa"/>
        </w:tblCellMar>
        <w:tblLook w:val="04A0" w:firstRow="1" w:lastRow="0" w:firstColumn="1" w:lastColumn="0" w:noHBand="0" w:noVBand="1"/>
      </w:tblPr>
      <w:tblGrid>
        <w:gridCol w:w="6"/>
        <w:gridCol w:w="9064"/>
      </w:tblGrid>
      <w:tr w:rsidR="001F23E9" w:rsidRPr="007545F4" w14:paraId="14C33463" w14:textId="77777777" w:rsidTr="008A4019">
        <w:trPr>
          <w:tblCellSpacing w:w="0" w:type="dxa"/>
        </w:trPr>
        <w:tc>
          <w:tcPr>
            <w:tcW w:w="0" w:type="auto"/>
            <w:hideMark/>
          </w:tcPr>
          <w:p w14:paraId="5D222A2F" w14:textId="77777777" w:rsidR="001F23E9" w:rsidRPr="007545F4" w:rsidRDefault="001F23E9" w:rsidP="008A4019">
            <w:pPr>
              <w:jc w:val="both"/>
              <w:rPr>
                <w:rFonts w:ascii="Sylfaen" w:hAnsi="Sylfaen"/>
                <w:sz w:val="22"/>
                <w:szCs w:val="22"/>
              </w:rPr>
            </w:pPr>
          </w:p>
        </w:tc>
        <w:tc>
          <w:tcPr>
            <w:tcW w:w="0" w:type="auto"/>
            <w:hideMark/>
          </w:tcPr>
          <w:p w14:paraId="02B92B6A" w14:textId="77777777" w:rsidR="001F23E9" w:rsidRPr="007545F4" w:rsidRDefault="001F23E9" w:rsidP="001F23E9">
            <w:pPr>
              <w:pStyle w:val="oj-normal"/>
              <w:numPr>
                <w:ilvl w:val="0"/>
                <w:numId w:val="28"/>
              </w:numPr>
              <w:spacing w:before="0" w:beforeAutospacing="0" w:after="0" w:afterAutospacing="0"/>
              <w:ind w:left="284" w:hanging="284"/>
              <w:jc w:val="both"/>
              <w:rPr>
                <w:rFonts w:ascii="Sylfaen" w:hAnsi="Sylfaen"/>
                <w:sz w:val="22"/>
                <w:szCs w:val="22"/>
              </w:rPr>
            </w:pPr>
            <w:r w:rsidRPr="007545F4">
              <w:rPr>
                <w:rFonts w:ascii="Sylfaen" w:hAnsi="Sylfaen"/>
                <w:sz w:val="22"/>
                <w:szCs w:val="22"/>
              </w:rPr>
              <w:t>obywatelem rosyjskim lub osobą fizyczną lub prawną, podmiotem lub organem z siedzibą w Rosji;</w:t>
            </w:r>
          </w:p>
        </w:tc>
      </w:tr>
    </w:tbl>
    <w:p w14:paraId="1FBD7A42"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88"/>
        <w:gridCol w:w="8882"/>
      </w:tblGrid>
      <w:tr w:rsidR="001F23E9" w:rsidRPr="007545F4" w14:paraId="64EE35E9" w14:textId="77777777" w:rsidTr="008A4019">
        <w:trPr>
          <w:tblCellSpacing w:w="0" w:type="dxa"/>
        </w:trPr>
        <w:tc>
          <w:tcPr>
            <w:tcW w:w="0" w:type="auto"/>
            <w:hideMark/>
          </w:tcPr>
          <w:p w14:paraId="4307FA9C"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b)</w:t>
            </w:r>
          </w:p>
        </w:tc>
        <w:tc>
          <w:tcPr>
            <w:tcW w:w="0" w:type="auto"/>
            <w:hideMark/>
          </w:tcPr>
          <w:p w14:paraId="24261B33"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prawną, podmiotem lub organem, do których prawa własności bezpośrednio lub pośrednio w ponad 50 % należą do podmiotu, o którym mowa w lit. a) niniejszego ustępu; lub</w:t>
            </w:r>
          </w:p>
        </w:tc>
      </w:tr>
    </w:tbl>
    <w:p w14:paraId="2197294D" w14:textId="77777777" w:rsidR="001F23E9" w:rsidRPr="007545F4" w:rsidRDefault="001F23E9" w:rsidP="001F23E9">
      <w:pPr>
        <w:jc w:val="both"/>
        <w:rPr>
          <w:rFonts w:ascii="Sylfaen" w:hAnsi="Sylfaen"/>
          <w:vanish/>
          <w:sz w:val="22"/>
          <w:szCs w:val="22"/>
        </w:rPr>
      </w:pPr>
    </w:p>
    <w:tbl>
      <w:tblPr>
        <w:tblW w:w="5000" w:type="pct"/>
        <w:tblCellSpacing w:w="0" w:type="dxa"/>
        <w:tblCellMar>
          <w:left w:w="0" w:type="dxa"/>
          <w:right w:w="0" w:type="dxa"/>
        </w:tblCellMar>
        <w:tblLook w:val="04A0" w:firstRow="1" w:lastRow="0" w:firstColumn="1" w:lastColumn="0" w:noHBand="0" w:noVBand="1"/>
      </w:tblPr>
      <w:tblGrid>
        <w:gridCol w:w="171"/>
        <w:gridCol w:w="8899"/>
      </w:tblGrid>
      <w:tr w:rsidR="001F23E9" w:rsidRPr="007545F4" w14:paraId="781AF7F1" w14:textId="77777777" w:rsidTr="008A4019">
        <w:trPr>
          <w:tblCellSpacing w:w="0" w:type="dxa"/>
        </w:trPr>
        <w:tc>
          <w:tcPr>
            <w:tcW w:w="0" w:type="auto"/>
            <w:hideMark/>
          </w:tcPr>
          <w:p w14:paraId="3F1839E7"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c)</w:t>
            </w:r>
          </w:p>
        </w:tc>
        <w:tc>
          <w:tcPr>
            <w:tcW w:w="0" w:type="auto"/>
            <w:hideMark/>
          </w:tcPr>
          <w:p w14:paraId="1F721EF9" w14:textId="77777777" w:rsidR="001F23E9" w:rsidRPr="007545F4" w:rsidRDefault="001F23E9" w:rsidP="008A4019">
            <w:pPr>
              <w:pStyle w:val="oj-normal"/>
              <w:spacing w:before="0" w:beforeAutospacing="0" w:after="0" w:afterAutospacing="0"/>
              <w:jc w:val="both"/>
              <w:rPr>
                <w:rFonts w:ascii="Sylfaen" w:hAnsi="Sylfaen"/>
                <w:sz w:val="22"/>
                <w:szCs w:val="22"/>
              </w:rPr>
            </w:pPr>
            <w:r w:rsidRPr="007545F4">
              <w:rPr>
                <w:rFonts w:ascii="Sylfaen" w:hAnsi="Sylfaen"/>
                <w:sz w:val="22"/>
                <w:szCs w:val="22"/>
              </w:rPr>
              <w:t xml:space="preserve"> osobą fizyczną lub prawną, podmiotem lub organem działającym w imieniu lub pod kierunkiem podmiotu, o którym mowa w lit. a) lub b) niniejszego ustępu,</w:t>
            </w:r>
          </w:p>
        </w:tc>
      </w:tr>
    </w:tbl>
    <w:p w14:paraId="3DA6CF50" w14:textId="77777777" w:rsidR="001F23E9" w:rsidRPr="007545F4" w:rsidRDefault="001F23E9" w:rsidP="001F23E9">
      <w:pPr>
        <w:pStyle w:val="oj-normal"/>
        <w:spacing w:before="0" w:beforeAutospacing="0" w:after="0" w:afterAutospacing="0"/>
        <w:jc w:val="both"/>
        <w:rPr>
          <w:rFonts w:ascii="Sylfaen" w:hAnsi="Sylfaen"/>
          <w:sz w:val="22"/>
          <w:szCs w:val="22"/>
        </w:rPr>
      </w:pPr>
      <w:r w:rsidRPr="007545F4">
        <w:rPr>
          <w:rFonts w:ascii="Sylfaen" w:hAnsi="Sylfaen"/>
          <w:sz w:val="22"/>
          <w:szCs w:val="22"/>
        </w:rPr>
        <w:t>w tym podwykonawcom, dostawcom lub podmiotem, na których zdolności polega się w rozumieniu dyrektyw w sprawie zamówień publicznych, w przypadku gdy przypada na nich ponad 10 % wartości zamówienia.</w:t>
      </w:r>
    </w:p>
    <w:p w14:paraId="436C0628" w14:textId="77777777" w:rsidR="001F23E9" w:rsidRPr="00884036" w:rsidRDefault="001F23E9" w:rsidP="001F23E9">
      <w:pPr>
        <w:pStyle w:val="Style23"/>
        <w:shd w:val="clear" w:color="auto" w:fill="auto"/>
        <w:spacing w:after="0" w:line="250" w:lineRule="exact"/>
        <w:ind w:right="200"/>
        <w:rPr>
          <w:sz w:val="22"/>
          <w:szCs w:val="22"/>
        </w:rPr>
      </w:pPr>
    </w:p>
    <w:p w14:paraId="2234FB0F" w14:textId="77777777" w:rsidR="001F23E9" w:rsidRDefault="001F23E9" w:rsidP="001F23E9">
      <w:pPr>
        <w:spacing w:line="360" w:lineRule="auto"/>
        <w:jc w:val="both"/>
        <w:rPr>
          <w:sz w:val="22"/>
          <w:szCs w:val="22"/>
        </w:rPr>
      </w:pPr>
    </w:p>
    <w:p w14:paraId="65902FB6" w14:textId="77777777" w:rsidR="001F23E9" w:rsidRPr="006065B1" w:rsidRDefault="001F23E9" w:rsidP="001F23E9">
      <w:pPr>
        <w:spacing w:line="360" w:lineRule="auto"/>
        <w:jc w:val="both"/>
        <w:rPr>
          <w:rFonts w:ascii="Arial" w:hAnsi="Arial" w:cs="Arial"/>
          <w:sz w:val="20"/>
          <w:szCs w:val="20"/>
        </w:rPr>
      </w:pP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r>
      <w:r w:rsidRPr="006065B1">
        <w:rPr>
          <w:rFonts w:ascii="Arial" w:hAnsi="Arial" w:cs="Arial"/>
          <w:sz w:val="20"/>
          <w:szCs w:val="20"/>
        </w:rPr>
        <w:tab/>
        <w:t>…………………………………………</w:t>
      </w:r>
    </w:p>
    <w:p w14:paraId="67833AF9" w14:textId="77777777" w:rsidR="001F23E9" w:rsidRDefault="001F23E9" w:rsidP="001F23E9">
      <w:pPr>
        <w:pStyle w:val="Standard"/>
        <w:ind w:left="3600" w:firstLine="720"/>
        <w:rPr>
          <w:i/>
          <w:sz w:val="16"/>
          <w:szCs w:val="16"/>
        </w:rPr>
      </w:pPr>
      <w:r w:rsidRPr="00A835FA">
        <w:rPr>
          <w:i/>
          <w:sz w:val="16"/>
          <w:szCs w:val="16"/>
        </w:rPr>
        <w:t>kwalifikowany podpis elektroniczn</w:t>
      </w:r>
      <w:r>
        <w:rPr>
          <w:i/>
          <w:sz w:val="16"/>
          <w:szCs w:val="16"/>
        </w:rPr>
        <w:t xml:space="preserve">y </w:t>
      </w:r>
      <w:r w:rsidRPr="00A835FA">
        <w:rPr>
          <w:i/>
          <w:sz w:val="16"/>
          <w:szCs w:val="16"/>
        </w:rPr>
        <w:t>osoby/ osób/ upoważnionej/</w:t>
      </w:r>
      <w:proofErr w:type="spellStart"/>
      <w:r w:rsidRPr="00A835FA">
        <w:rPr>
          <w:i/>
          <w:sz w:val="16"/>
          <w:szCs w:val="16"/>
        </w:rPr>
        <w:t>ych</w:t>
      </w:r>
      <w:proofErr w:type="spellEnd"/>
      <w:r>
        <w:rPr>
          <w:i/>
          <w:sz w:val="16"/>
          <w:szCs w:val="16"/>
        </w:rPr>
        <w:t>” ,</w:t>
      </w:r>
    </w:p>
    <w:p w14:paraId="307A44D7" w14:textId="77777777" w:rsidR="001F23E9" w:rsidRDefault="001F23E9" w:rsidP="001F23E9">
      <w:pPr>
        <w:pStyle w:val="Textbody"/>
        <w:rPr>
          <w:sz w:val="16"/>
          <w:szCs w:val="16"/>
        </w:rPr>
      </w:pPr>
      <w:r w:rsidRPr="00A835FA">
        <w:rPr>
          <w:sz w:val="16"/>
          <w:szCs w:val="16"/>
        </w:rPr>
        <w:t>*niepotrzebne skreślić.</w:t>
      </w:r>
    </w:p>
    <w:p w14:paraId="5DAFB289" w14:textId="77777777" w:rsidR="001F23E9" w:rsidRDefault="001F23E9" w:rsidP="001F23E9">
      <w:pPr>
        <w:pStyle w:val="Standard"/>
        <w:rPr>
          <w:i/>
          <w:sz w:val="16"/>
          <w:szCs w:val="16"/>
        </w:rPr>
      </w:pPr>
    </w:p>
    <w:p w14:paraId="38612815" w14:textId="77777777" w:rsidR="001F23E9" w:rsidRPr="00A835FA" w:rsidRDefault="001F23E9" w:rsidP="001F23E9">
      <w:pPr>
        <w:pStyle w:val="Standard"/>
        <w:rPr>
          <w:i/>
          <w:sz w:val="16"/>
          <w:szCs w:val="16"/>
        </w:rPr>
      </w:pPr>
    </w:p>
    <w:p w14:paraId="024B8034" w14:textId="77777777" w:rsidR="001F23E9" w:rsidRDefault="001F23E9" w:rsidP="001F23E9">
      <w:pPr>
        <w:rPr>
          <w:rFonts w:ascii="Sylfaen" w:hAnsi="Sylfaen"/>
          <w:sz w:val="22"/>
          <w:szCs w:val="22"/>
        </w:rPr>
      </w:pPr>
    </w:p>
    <w:p w14:paraId="292D5F8A" w14:textId="258204D0" w:rsidR="001F23E9" w:rsidRDefault="001F23E9">
      <w:pPr>
        <w:spacing w:line="360" w:lineRule="auto"/>
        <w:rPr>
          <w:b/>
          <w:color w:val="FF0000"/>
          <w:sz w:val="22"/>
          <w:szCs w:val="22"/>
        </w:rPr>
      </w:pPr>
    </w:p>
    <w:p w14:paraId="3D4E107D" w14:textId="5D1DFF43" w:rsidR="00024A15" w:rsidRDefault="00024A15">
      <w:pPr>
        <w:spacing w:line="360" w:lineRule="auto"/>
        <w:jc w:val="right"/>
        <w:rPr>
          <w:b/>
          <w:color w:val="FF0000"/>
          <w:sz w:val="22"/>
          <w:szCs w:val="22"/>
        </w:rPr>
      </w:pPr>
    </w:p>
    <w:p w14:paraId="62D691E4" w14:textId="5A068961" w:rsidR="001F23E9" w:rsidRDefault="001F23E9">
      <w:pPr>
        <w:spacing w:line="360" w:lineRule="auto"/>
        <w:jc w:val="right"/>
        <w:rPr>
          <w:b/>
          <w:color w:val="FF0000"/>
          <w:sz w:val="22"/>
          <w:szCs w:val="22"/>
        </w:rPr>
      </w:pPr>
    </w:p>
    <w:p w14:paraId="47D136C3" w14:textId="77777777" w:rsidR="0038766C" w:rsidRDefault="0038766C">
      <w:pPr>
        <w:spacing w:line="360" w:lineRule="auto"/>
        <w:jc w:val="right"/>
        <w:rPr>
          <w:b/>
          <w:color w:val="FF0000"/>
          <w:sz w:val="22"/>
          <w:szCs w:val="22"/>
        </w:rPr>
      </w:pPr>
    </w:p>
    <w:p w14:paraId="2CB8CC5B" w14:textId="77777777" w:rsidR="001F23E9" w:rsidRDefault="001F23E9">
      <w:pPr>
        <w:spacing w:line="360" w:lineRule="auto"/>
        <w:jc w:val="right"/>
        <w:rPr>
          <w:b/>
          <w:color w:val="FF0000"/>
          <w:sz w:val="22"/>
          <w:szCs w:val="22"/>
        </w:rPr>
      </w:pPr>
    </w:p>
    <w:p w14:paraId="0A80FEBE" w14:textId="5F1093D4" w:rsidR="000E001F" w:rsidRPr="006D2269" w:rsidRDefault="00DA360E">
      <w:pPr>
        <w:spacing w:line="360" w:lineRule="auto"/>
        <w:jc w:val="right"/>
        <w:rPr>
          <w:color w:val="auto"/>
          <w:sz w:val="22"/>
          <w:szCs w:val="22"/>
        </w:rPr>
      </w:pPr>
      <w:r w:rsidRPr="006D2269">
        <w:rPr>
          <w:b/>
          <w:color w:val="auto"/>
          <w:sz w:val="22"/>
          <w:szCs w:val="22"/>
        </w:rPr>
        <w:t xml:space="preserve">Załącznik Nr  </w:t>
      </w:r>
      <w:r w:rsidR="00024A15">
        <w:rPr>
          <w:b/>
          <w:color w:val="auto"/>
          <w:sz w:val="22"/>
          <w:szCs w:val="22"/>
        </w:rPr>
        <w:t>7</w:t>
      </w:r>
      <w:r w:rsidRPr="006D2269">
        <w:rPr>
          <w:b/>
          <w:color w:val="auto"/>
          <w:sz w:val="22"/>
          <w:szCs w:val="22"/>
        </w:rPr>
        <w:t xml:space="preserve"> do SWZ</w:t>
      </w:r>
    </w:p>
    <w:p w14:paraId="3F27ECAC"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79AF561A" w14:textId="77777777" w:rsidR="003244D9" w:rsidRPr="000F73F3" w:rsidRDefault="003244D9" w:rsidP="003244D9">
      <w:pPr>
        <w:ind w:right="5953"/>
        <w:jc w:val="center"/>
        <w:rPr>
          <w:rFonts w:ascii="Sylfaen" w:hAnsi="Sylfaen" w:cs="Arial"/>
          <w:b/>
          <w:bCs/>
          <w:sz w:val="22"/>
          <w:szCs w:val="22"/>
        </w:rPr>
      </w:pPr>
    </w:p>
    <w:p w14:paraId="5687188F" w14:textId="65347377"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17C5FC32" w14:textId="77777777" w:rsidR="003244D9" w:rsidRPr="00E55F82" w:rsidRDefault="003244D9" w:rsidP="003244D9">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2168C044" w14:textId="77777777" w:rsidR="003244D9" w:rsidRPr="000F73F3" w:rsidRDefault="003244D9" w:rsidP="003244D9">
      <w:pPr>
        <w:ind w:right="5953"/>
        <w:jc w:val="center"/>
        <w:rPr>
          <w:rFonts w:ascii="Sylfaen" w:hAnsi="Sylfaen" w:cs="Arial"/>
          <w:b/>
          <w:bCs/>
          <w:sz w:val="22"/>
          <w:szCs w:val="22"/>
        </w:rPr>
      </w:pPr>
    </w:p>
    <w:p w14:paraId="4AA4A9B9" w14:textId="77777777" w:rsidR="003244D9" w:rsidRPr="000F73F3" w:rsidRDefault="003244D9" w:rsidP="003244D9">
      <w:pPr>
        <w:ind w:right="5953"/>
        <w:jc w:val="center"/>
        <w:rPr>
          <w:rFonts w:ascii="Sylfaen" w:hAnsi="Sylfaen" w:cs="Arial"/>
          <w:b/>
          <w:bCs/>
          <w:sz w:val="22"/>
          <w:szCs w:val="22"/>
        </w:rPr>
      </w:pPr>
    </w:p>
    <w:p w14:paraId="2A1000D0"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42FC06E6"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9A18F81" w14:textId="77777777" w:rsidR="003244D9" w:rsidRPr="00D51E3F" w:rsidRDefault="003244D9" w:rsidP="003244D9">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60B1B8F" w14:textId="77777777" w:rsidR="003244D9" w:rsidRPr="00D51E3F" w:rsidRDefault="003244D9" w:rsidP="003244D9">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132D12AC"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4331FC2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6FA3D37D" w14:textId="77777777" w:rsidR="003244D9" w:rsidRPr="000F73F3" w:rsidRDefault="003244D9" w:rsidP="003244D9">
      <w:pPr>
        <w:spacing w:line="230" w:lineRule="exact"/>
        <w:ind w:left="40"/>
        <w:jc w:val="center"/>
        <w:rPr>
          <w:rFonts w:ascii="Sylfaen" w:hAnsi="Sylfaen"/>
          <w:color w:val="000000"/>
          <w:sz w:val="22"/>
          <w:szCs w:val="22"/>
        </w:rPr>
      </w:pPr>
    </w:p>
    <w:p w14:paraId="312A7110" w14:textId="77777777" w:rsidR="000E001F" w:rsidRDefault="000E001F">
      <w:pPr>
        <w:rPr>
          <w:sz w:val="22"/>
          <w:szCs w:val="22"/>
        </w:rPr>
      </w:pPr>
    </w:p>
    <w:p w14:paraId="44402D8E"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Oświadczenie Wykonawcy/podmiotu udostępniającego zasoby</w:t>
      </w:r>
      <w:r w:rsidRPr="00A835FA">
        <w:rPr>
          <w:rFonts w:ascii="Sylfaen" w:hAnsi="Sylfaen" w:cs="Times New Roman"/>
          <w:color w:val="00000A"/>
          <w:sz w:val="22"/>
          <w:szCs w:val="22"/>
          <w:vertAlign w:val="superscript"/>
        </w:rPr>
        <w:t>*</w:t>
      </w:r>
    </w:p>
    <w:p w14:paraId="6D208A02" w14:textId="77777777" w:rsidR="000E001F" w:rsidRPr="00A835FA" w:rsidRDefault="00DA360E" w:rsidP="00A835FA">
      <w:pPr>
        <w:pStyle w:val="Nagwek2"/>
        <w:spacing w:before="0"/>
        <w:jc w:val="center"/>
        <w:rPr>
          <w:rFonts w:ascii="Sylfaen" w:hAnsi="Sylfaen" w:cs="Times New Roman"/>
          <w:color w:val="00000A"/>
          <w:sz w:val="22"/>
          <w:szCs w:val="22"/>
        </w:rPr>
      </w:pPr>
      <w:r w:rsidRPr="00A835FA">
        <w:rPr>
          <w:rFonts w:ascii="Sylfaen" w:hAnsi="Sylfaen" w:cs="Times New Roman"/>
          <w:color w:val="00000A"/>
          <w:sz w:val="22"/>
          <w:szCs w:val="22"/>
        </w:rPr>
        <w:t>dotyczące aktualności informacji zawartych w formularzu JEDZ</w:t>
      </w:r>
    </w:p>
    <w:p w14:paraId="145B5E5F" w14:textId="77777777" w:rsidR="000E001F" w:rsidRPr="00A835FA" w:rsidRDefault="000E001F" w:rsidP="00A835FA">
      <w:pPr>
        <w:contextualSpacing/>
        <w:jc w:val="center"/>
        <w:rPr>
          <w:rStyle w:val="Domylnaczcionkaakapitu5"/>
          <w:rFonts w:ascii="Sylfaen" w:hAnsi="Sylfaen"/>
          <w:b/>
          <w:sz w:val="22"/>
          <w:szCs w:val="22"/>
        </w:rPr>
      </w:pPr>
    </w:p>
    <w:p w14:paraId="53CE0FF8" w14:textId="77777777" w:rsidR="004A75F7" w:rsidRDefault="004A75F7" w:rsidP="004A75F7">
      <w:pPr>
        <w:pStyle w:val="Gwka"/>
        <w:jc w:val="center"/>
        <w:rPr>
          <w:rFonts w:ascii="Sylfaen" w:hAnsi="Sylfaen"/>
        </w:rPr>
      </w:pPr>
      <w:r w:rsidRPr="00A835FA">
        <w:rPr>
          <w:rFonts w:ascii="Sylfaen" w:hAnsi="Sylfaen"/>
        </w:rPr>
        <w:t>W przedmiotowym postępowaniu o udzielenie zamówienia publicznego</w:t>
      </w:r>
      <w:r>
        <w:rPr>
          <w:rFonts w:ascii="Sylfaen" w:hAnsi="Sylfaen"/>
        </w:rPr>
        <w:t xml:space="preserve"> na:</w:t>
      </w:r>
    </w:p>
    <w:p w14:paraId="23476F24" w14:textId="65A243AA" w:rsidR="004A75F7" w:rsidRPr="00A835FA" w:rsidRDefault="004A75F7" w:rsidP="004A75F7">
      <w:pPr>
        <w:pStyle w:val="Gwka"/>
        <w:jc w:val="center"/>
        <w:rPr>
          <w:rFonts w:ascii="Sylfaen" w:hAnsi="Sylfaen"/>
        </w:rPr>
      </w:pPr>
      <w:r w:rsidRPr="00A835FA">
        <w:rPr>
          <w:rFonts w:ascii="Sylfaen" w:hAnsi="Sylfaen" w:cs="Times New Roman"/>
          <w:b/>
        </w:rPr>
        <w:t xml:space="preserve"> „</w:t>
      </w:r>
      <w:r>
        <w:rPr>
          <w:rFonts w:ascii="Sylfaen" w:hAnsi="Sylfaen" w:cs="Times New Roman"/>
          <w:b/>
        </w:rPr>
        <w:t>DOSTAWĘ SPRZĘTU I APARATURY MEDYCZNEJ”,</w:t>
      </w:r>
      <w:r w:rsidRPr="004A75F7">
        <w:rPr>
          <w:rFonts w:ascii="Sylfaen" w:hAnsi="Sylfaen" w:cs="Arial"/>
          <w:b/>
        </w:rPr>
        <w:t xml:space="preserve"> </w:t>
      </w:r>
      <w:r w:rsidRPr="00A835FA">
        <w:rPr>
          <w:rFonts w:ascii="Sylfaen" w:hAnsi="Sylfaen" w:cs="Arial"/>
          <w:b/>
        </w:rPr>
        <w:t xml:space="preserve">nr </w:t>
      </w:r>
      <w:r>
        <w:rPr>
          <w:rFonts w:ascii="Sylfaen" w:hAnsi="Sylfaen" w:cs="Arial"/>
          <w:b/>
        </w:rPr>
        <w:t>SSM.DZP.200.</w:t>
      </w:r>
      <w:r w:rsidR="001B79C2">
        <w:rPr>
          <w:rFonts w:ascii="Sylfaen" w:hAnsi="Sylfaen" w:cs="Arial"/>
          <w:b/>
        </w:rPr>
        <w:t>83</w:t>
      </w:r>
      <w:r>
        <w:rPr>
          <w:rFonts w:ascii="Sylfaen" w:hAnsi="Sylfaen" w:cs="Arial"/>
          <w:b/>
        </w:rPr>
        <w:t>.2023</w:t>
      </w:r>
    </w:p>
    <w:p w14:paraId="067F8DF3" w14:textId="77777777" w:rsidR="004A75F7" w:rsidRPr="00D51E3F" w:rsidRDefault="004A75F7" w:rsidP="004A75F7">
      <w:pPr>
        <w:suppressAutoHyphens/>
        <w:ind w:left="284"/>
        <w:jc w:val="center"/>
        <w:rPr>
          <w:rStyle w:val="CharStyle14"/>
          <w:rFonts w:ascii="Sylfaen" w:hAnsi="Sylfaen"/>
          <w:color w:val="000000"/>
        </w:rPr>
      </w:pPr>
      <w:r w:rsidRPr="00D51E3F">
        <w:rPr>
          <w:rStyle w:val="CharStyle14"/>
          <w:rFonts w:ascii="Sylfaen" w:hAnsi="Sylfaen"/>
          <w:color w:val="000000"/>
        </w:rPr>
        <w:t>prowadzon</w:t>
      </w:r>
      <w:r>
        <w:rPr>
          <w:rStyle w:val="CharStyle14"/>
          <w:rFonts w:ascii="Sylfaen" w:hAnsi="Sylfaen"/>
          <w:color w:val="000000"/>
        </w:rPr>
        <w:t>ym</w:t>
      </w:r>
      <w:r w:rsidRPr="00D51E3F">
        <w:rPr>
          <w:rStyle w:val="CharStyle14"/>
          <w:rFonts w:ascii="Sylfaen" w:hAnsi="Sylfaen"/>
          <w:color w:val="000000"/>
        </w:rPr>
        <w:t xml:space="preserve"> przez</w:t>
      </w:r>
      <w:r>
        <w:rPr>
          <w:rStyle w:val="CharStyle14"/>
          <w:rFonts w:ascii="Sylfaen" w:hAnsi="Sylfaen"/>
          <w:color w:val="000000"/>
        </w:rPr>
        <w:t>:</w:t>
      </w:r>
    </w:p>
    <w:p w14:paraId="66755CE5" w14:textId="77777777" w:rsidR="004A75F7" w:rsidRPr="00D51E3F" w:rsidRDefault="004A75F7" w:rsidP="004A75F7">
      <w:pPr>
        <w:pStyle w:val="Style23"/>
        <w:shd w:val="clear" w:color="auto" w:fill="auto"/>
        <w:spacing w:after="0"/>
        <w:ind w:left="40" w:right="200"/>
        <w:rPr>
          <w:rStyle w:val="CharStyle14"/>
          <w:rFonts w:ascii="Sylfaen" w:hAnsi="Sylfaen"/>
          <w:color w:val="000000"/>
        </w:rPr>
      </w:pPr>
    </w:p>
    <w:p w14:paraId="3F79B12E" w14:textId="77777777" w:rsidR="004A75F7" w:rsidRPr="00D51E3F" w:rsidRDefault="004A75F7" w:rsidP="004A75F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0952B1A6" w14:textId="77777777" w:rsidR="000E001F" w:rsidRPr="00A835FA" w:rsidRDefault="000E001F" w:rsidP="00A835FA">
      <w:pPr>
        <w:pStyle w:val="Gwka"/>
        <w:jc w:val="both"/>
        <w:rPr>
          <w:rFonts w:ascii="Sylfaen" w:hAnsi="Sylfaen"/>
          <w:b/>
        </w:rPr>
      </w:pPr>
    </w:p>
    <w:p w14:paraId="0C6AE13E" w14:textId="04D73BA0" w:rsidR="000E001F" w:rsidRPr="007545F4" w:rsidRDefault="00DA360E" w:rsidP="00A835FA">
      <w:pPr>
        <w:pStyle w:val="Textbody"/>
        <w:rPr>
          <w:rFonts w:ascii="Sylfaen" w:hAnsi="Sylfaen"/>
          <w:bCs/>
          <w:szCs w:val="22"/>
        </w:rPr>
      </w:pPr>
      <w:r w:rsidRPr="007545F4">
        <w:rPr>
          <w:rFonts w:ascii="Sylfaen" w:hAnsi="Sylfaen"/>
          <w:bCs/>
          <w:szCs w:val="22"/>
        </w:rPr>
        <w:t>oświadczamy, że:</w:t>
      </w:r>
      <w:r w:rsidR="00A835FA" w:rsidRPr="007545F4">
        <w:rPr>
          <w:rFonts w:ascii="Sylfaen" w:hAnsi="Sylfaen"/>
          <w:bCs/>
          <w:szCs w:val="22"/>
        </w:rPr>
        <w:t xml:space="preserve"> </w:t>
      </w:r>
      <w:r w:rsidRPr="007545F4">
        <w:rPr>
          <w:rFonts w:ascii="Sylfaen" w:hAnsi="Sylfaen"/>
          <w:bCs/>
          <w:szCs w:val="22"/>
        </w:rPr>
        <w:t>informacje zawarte w formularzu JEDZ w zakresie podstaw wykluczenia z postępowania wskazanych przez Zamawiającego, o których mowa w:</w:t>
      </w:r>
    </w:p>
    <w:p w14:paraId="50172E48" w14:textId="77777777" w:rsidR="00A835FA" w:rsidRPr="00A835FA" w:rsidRDefault="00A835FA" w:rsidP="00A835FA">
      <w:pPr>
        <w:pStyle w:val="Textbody"/>
        <w:rPr>
          <w:rFonts w:ascii="Sylfaen" w:hAnsi="Sylfaen"/>
          <w:b/>
          <w:szCs w:val="22"/>
        </w:rPr>
      </w:pPr>
    </w:p>
    <w:p w14:paraId="7B4FD11A" w14:textId="489E9F45"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3 U</w:t>
      </w:r>
      <w:r w:rsidR="005B41A5" w:rsidRPr="00A835FA">
        <w:rPr>
          <w:rFonts w:ascii="Sylfaen" w:hAnsi="Sylfaen"/>
          <w:szCs w:val="22"/>
        </w:rPr>
        <w:t>PZP</w:t>
      </w:r>
      <w:r w:rsidRPr="00A835FA">
        <w:rPr>
          <w:rFonts w:ascii="Sylfaen" w:hAnsi="Sylfaen"/>
          <w:szCs w:val="22"/>
        </w:rPr>
        <w:t>,</w:t>
      </w:r>
    </w:p>
    <w:p w14:paraId="4015BA85" w14:textId="25DF5C4F"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4 U</w:t>
      </w:r>
      <w:r w:rsidR="005B41A5" w:rsidRPr="00A835FA">
        <w:rPr>
          <w:rFonts w:ascii="Sylfaen" w:hAnsi="Sylfaen"/>
          <w:szCs w:val="22"/>
        </w:rPr>
        <w:t>PZP</w:t>
      </w:r>
      <w:r w:rsidRPr="00A835FA">
        <w:rPr>
          <w:rFonts w:ascii="Sylfaen" w:hAnsi="Sylfaen"/>
          <w:szCs w:val="22"/>
        </w:rPr>
        <w:t>, dotyczących orzeczenia zakazu ubiegania się o zamówienie publiczne tytułem środka zapobiegawczego,</w:t>
      </w:r>
    </w:p>
    <w:p w14:paraId="1CA165B2" w14:textId="1D13F964"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5 U</w:t>
      </w:r>
      <w:r w:rsidR="005B41A5" w:rsidRPr="00A835FA">
        <w:rPr>
          <w:rFonts w:ascii="Sylfaen" w:hAnsi="Sylfaen"/>
          <w:szCs w:val="22"/>
        </w:rPr>
        <w:t>PZP</w:t>
      </w:r>
      <w:r w:rsidRPr="00A835FA">
        <w:rPr>
          <w:rFonts w:ascii="Sylfaen" w:hAnsi="Sylfaen"/>
          <w:szCs w:val="22"/>
        </w:rPr>
        <w:t>, dotyczących zawarcia z innymi wykonawcami porozumienia mającego na celu zakłócenie konkurencji,</w:t>
      </w:r>
    </w:p>
    <w:p w14:paraId="76C72E49" w14:textId="716E3410" w:rsidR="000E001F" w:rsidRPr="00A835FA" w:rsidRDefault="00DA360E" w:rsidP="00594B28">
      <w:pPr>
        <w:pStyle w:val="Textbody"/>
        <w:numPr>
          <w:ilvl w:val="0"/>
          <w:numId w:val="16"/>
        </w:numPr>
        <w:ind w:left="284" w:hanging="284"/>
        <w:rPr>
          <w:rFonts w:ascii="Sylfaen" w:hAnsi="Sylfaen"/>
          <w:szCs w:val="22"/>
        </w:rPr>
      </w:pPr>
      <w:r w:rsidRPr="00A835FA">
        <w:rPr>
          <w:rFonts w:ascii="Sylfaen" w:hAnsi="Sylfaen"/>
          <w:szCs w:val="22"/>
        </w:rPr>
        <w:t>art. 108 ust. 1 pkt 6 U</w:t>
      </w:r>
      <w:r w:rsidR="005B41A5" w:rsidRPr="00A835FA">
        <w:rPr>
          <w:rFonts w:ascii="Sylfaen" w:hAnsi="Sylfaen"/>
          <w:szCs w:val="22"/>
        </w:rPr>
        <w:t>PZP</w:t>
      </w:r>
      <w:r w:rsidRPr="00A835FA">
        <w:rPr>
          <w:rFonts w:ascii="Sylfaen" w:hAnsi="Sylfaen"/>
          <w:szCs w:val="22"/>
        </w:rPr>
        <w:t>,</w:t>
      </w:r>
    </w:p>
    <w:p w14:paraId="1EA37DAF" w14:textId="09213C12" w:rsidR="000E001F" w:rsidRPr="00A835FA" w:rsidRDefault="005B41A5" w:rsidP="00594B28">
      <w:pPr>
        <w:pStyle w:val="Textbody"/>
        <w:numPr>
          <w:ilvl w:val="0"/>
          <w:numId w:val="16"/>
        </w:numPr>
        <w:ind w:left="284" w:hanging="284"/>
        <w:rPr>
          <w:rFonts w:ascii="Sylfaen" w:hAnsi="Sylfaen"/>
          <w:szCs w:val="22"/>
        </w:rPr>
      </w:pPr>
      <w:r w:rsidRPr="00A835FA">
        <w:rPr>
          <w:rFonts w:ascii="Sylfaen" w:hAnsi="Sylfaen"/>
          <w:szCs w:val="22"/>
        </w:rPr>
        <w:t xml:space="preserve">art. 7 ust. 1 pkt 1-3 </w:t>
      </w:r>
      <w:r w:rsidRPr="00A835FA">
        <w:rPr>
          <w:rFonts w:ascii="Sylfaen" w:eastAsia="Andale Sans UI" w:hAnsi="Sylfaen"/>
          <w:bCs/>
          <w:szCs w:val="22"/>
          <w:lang w:eastAsia="fa-IR" w:bidi="fa-IR"/>
        </w:rPr>
        <w:t xml:space="preserve">ustawy </w:t>
      </w:r>
      <w:r w:rsidRPr="00A835FA">
        <w:rPr>
          <w:rFonts w:ascii="Sylfaen" w:hAnsi="Sylfaen"/>
          <w:szCs w:val="22"/>
        </w:rPr>
        <w:t>z dnia 13 kwietnia 2022 r. o szczególnych rozwiązaniach w zakresie przeciwdziałania wspieraniu agresji na Ukrainę oraz służących ochronie bezpieczeństwa narodowego</w:t>
      </w:r>
      <w:r w:rsidR="00A835FA">
        <w:rPr>
          <w:rFonts w:ascii="Sylfaen" w:hAnsi="Sylfaen"/>
          <w:szCs w:val="22"/>
        </w:rPr>
        <w:t xml:space="preserve"> - </w:t>
      </w:r>
      <w:r w:rsidR="00DA360E" w:rsidRPr="00A835FA">
        <w:rPr>
          <w:rFonts w:ascii="Sylfaen" w:hAnsi="Sylfaen"/>
          <w:b/>
          <w:szCs w:val="22"/>
        </w:rPr>
        <w:t>są aktualne.</w:t>
      </w:r>
    </w:p>
    <w:p w14:paraId="01FB8D77" w14:textId="77777777" w:rsidR="005D5991" w:rsidRDefault="005D5991" w:rsidP="005D5991">
      <w:pPr>
        <w:jc w:val="both"/>
        <w:rPr>
          <w:b/>
          <w:i/>
          <w:szCs w:val="22"/>
        </w:rPr>
      </w:pPr>
    </w:p>
    <w:p w14:paraId="508DF4DF" w14:textId="0FE3D1F1" w:rsidR="005D5991" w:rsidRPr="00EA3244" w:rsidRDefault="005D5991" w:rsidP="00C62395">
      <w:pPr>
        <w:ind w:firstLine="284"/>
        <w:jc w:val="both"/>
        <w:rPr>
          <w:rFonts w:ascii="Sylfaen" w:hAnsi="Sylfaen"/>
          <w:sz w:val="22"/>
          <w:szCs w:val="22"/>
        </w:rPr>
      </w:pPr>
      <w:r w:rsidRPr="00EA3244">
        <w:rPr>
          <w:rFonts w:ascii="Sylfaen" w:hAnsi="Sylfaen"/>
          <w:sz w:val="22"/>
          <w:szCs w:val="22"/>
        </w:rPr>
        <w:t>Oświadczam</w:t>
      </w:r>
      <w:r w:rsidR="00EA3244">
        <w:rPr>
          <w:rFonts w:ascii="Sylfaen" w:hAnsi="Sylfaen"/>
          <w:sz w:val="22"/>
          <w:szCs w:val="22"/>
        </w:rPr>
        <w:t>y</w:t>
      </w:r>
      <w:r w:rsidRPr="00EA3244">
        <w:rPr>
          <w:rFonts w:ascii="Sylfaen" w:hAnsi="Sylfaen"/>
          <w:sz w:val="22"/>
          <w:szCs w:val="22"/>
        </w:rPr>
        <w:t>, że spełniam</w:t>
      </w:r>
      <w:r w:rsidR="00EA3244">
        <w:rPr>
          <w:rFonts w:ascii="Sylfaen" w:hAnsi="Sylfaen"/>
          <w:sz w:val="22"/>
          <w:szCs w:val="22"/>
        </w:rPr>
        <w:t>y</w:t>
      </w:r>
      <w:r w:rsidRPr="00EA3244">
        <w:rPr>
          <w:rFonts w:ascii="Sylfaen" w:hAnsi="Sylfaen"/>
          <w:sz w:val="22"/>
          <w:szCs w:val="22"/>
        </w:rPr>
        <w:t xml:space="preserve"> warunki udziału w postępowaniu określone przez Zamawiającego w Specyfikacji Warunków Zamówienia w rozdziale 12 „Informacja o warunkach udziału w postępowaniu o udzielenie zamówienia publicznego Warunki udziału w postępowaniu” o udzielenie zamówienia publicznego.</w:t>
      </w:r>
    </w:p>
    <w:p w14:paraId="47EC7585" w14:textId="60267637" w:rsidR="000E001F" w:rsidRDefault="007545F4">
      <w:pPr>
        <w:tabs>
          <w:tab w:val="left" w:pos="9214"/>
        </w:tabs>
        <w:rPr>
          <w:szCs w:val="22"/>
        </w:rPr>
      </w:pPr>
      <w:r>
        <w:rPr>
          <w:szCs w:val="22"/>
        </w:rPr>
        <w:tab/>
      </w:r>
      <w:r>
        <w:rPr>
          <w:szCs w:val="22"/>
        </w:rPr>
        <w:tab/>
        <w:t>………………………………………..</w:t>
      </w:r>
    </w:p>
    <w:p w14:paraId="3BB46423" w14:textId="5D703370" w:rsidR="000E001F" w:rsidRPr="00A835FA" w:rsidRDefault="00DA360E" w:rsidP="007545F4">
      <w:pPr>
        <w:pStyle w:val="Standard"/>
        <w:rPr>
          <w:i/>
          <w:sz w:val="16"/>
          <w:szCs w:val="16"/>
        </w:rPr>
      </w:pPr>
      <w:r w:rsidRPr="00A835FA">
        <w:rPr>
          <w:i/>
          <w:sz w:val="16"/>
          <w:szCs w:val="16"/>
        </w:rPr>
        <w:t>kwalifikowany podpis elektroniczny</w:t>
      </w:r>
      <w:r w:rsidR="007545F4">
        <w:rPr>
          <w:i/>
          <w:sz w:val="16"/>
          <w:szCs w:val="16"/>
        </w:rPr>
        <w:t xml:space="preserve"> </w:t>
      </w:r>
      <w:r w:rsidRPr="00A835FA">
        <w:rPr>
          <w:i/>
          <w:sz w:val="16"/>
          <w:szCs w:val="16"/>
        </w:rPr>
        <w:t>osoby/ osób/ upoważnionej/</w:t>
      </w:r>
      <w:proofErr w:type="spellStart"/>
      <w:r w:rsidRPr="00A835FA">
        <w:rPr>
          <w:i/>
          <w:sz w:val="16"/>
          <w:szCs w:val="16"/>
        </w:rPr>
        <w:t>ych</w:t>
      </w:r>
      <w:proofErr w:type="spellEnd"/>
    </w:p>
    <w:p w14:paraId="12725B40" w14:textId="77777777" w:rsidR="000E001F" w:rsidRPr="00A835FA" w:rsidRDefault="000E001F">
      <w:pPr>
        <w:pStyle w:val="Textbody"/>
        <w:rPr>
          <w:sz w:val="16"/>
          <w:szCs w:val="16"/>
        </w:rPr>
      </w:pPr>
    </w:p>
    <w:p w14:paraId="48235322" w14:textId="77777777" w:rsidR="000E001F" w:rsidRPr="00A835FA" w:rsidRDefault="000E001F">
      <w:pPr>
        <w:pStyle w:val="Textbody"/>
        <w:rPr>
          <w:sz w:val="16"/>
          <w:szCs w:val="16"/>
        </w:rPr>
      </w:pPr>
    </w:p>
    <w:p w14:paraId="0E3911A0" w14:textId="783F5FE1" w:rsidR="000E001F" w:rsidRDefault="00DA360E">
      <w:pPr>
        <w:pStyle w:val="Textbody"/>
        <w:rPr>
          <w:sz w:val="16"/>
          <w:szCs w:val="16"/>
        </w:rPr>
      </w:pPr>
      <w:r w:rsidRPr="00A835FA">
        <w:rPr>
          <w:sz w:val="16"/>
          <w:szCs w:val="16"/>
        </w:rPr>
        <w:t>*niepotrzebne skreślić.</w:t>
      </w:r>
    </w:p>
    <w:p w14:paraId="324E4282" w14:textId="7F5A5428" w:rsidR="00492330" w:rsidRDefault="00492330">
      <w:pPr>
        <w:pStyle w:val="Textbody"/>
        <w:rPr>
          <w:sz w:val="16"/>
          <w:szCs w:val="16"/>
        </w:rPr>
      </w:pPr>
    </w:p>
    <w:p w14:paraId="0A0B5A85" w14:textId="77777777" w:rsidR="001B79C2" w:rsidRDefault="001B79C2" w:rsidP="006A13AB">
      <w:pPr>
        <w:pStyle w:val="Nagwek4"/>
        <w:rPr>
          <w:rFonts w:ascii="Times New Roman" w:hAnsi="Times New Roman" w:cs="Times New Roman"/>
          <w:i w:val="0"/>
          <w:color w:val="FF0000"/>
          <w:sz w:val="22"/>
          <w:szCs w:val="22"/>
        </w:rPr>
      </w:pPr>
    </w:p>
    <w:p w14:paraId="1BC62F02" w14:textId="77777777" w:rsidR="006A13AB" w:rsidRDefault="006A13AB" w:rsidP="006A13AB">
      <w:pPr>
        <w:pStyle w:val="Nagwek4"/>
        <w:rPr>
          <w:rFonts w:ascii="Times New Roman" w:hAnsi="Times New Roman" w:cs="Times New Roman"/>
          <w:i w:val="0"/>
          <w:color w:val="FF0000"/>
          <w:sz w:val="22"/>
          <w:szCs w:val="22"/>
        </w:rPr>
      </w:pPr>
    </w:p>
    <w:p w14:paraId="5445D7EB" w14:textId="24079152" w:rsidR="000E001F" w:rsidRPr="006D2269" w:rsidRDefault="00DA360E">
      <w:pPr>
        <w:pStyle w:val="Nagwek4"/>
        <w:jc w:val="right"/>
        <w:rPr>
          <w:rFonts w:ascii="Times New Roman" w:hAnsi="Times New Roman" w:cs="Times New Roman"/>
          <w:bCs w:val="0"/>
          <w:i w:val="0"/>
          <w:color w:val="auto"/>
          <w:sz w:val="22"/>
          <w:szCs w:val="22"/>
        </w:rPr>
      </w:pPr>
      <w:r w:rsidRPr="006D2269">
        <w:rPr>
          <w:rFonts w:ascii="Times New Roman" w:hAnsi="Times New Roman" w:cs="Times New Roman"/>
          <w:i w:val="0"/>
          <w:color w:val="auto"/>
          <w:sz w:val="22"/>
          <w:szCs w:val="22"/>
        </w:rPr>
        <w:t xml:space="preserve">Załącznik nr  </w:t>
      </w:r>
      <w:r w:rsidR="00024A15">
        <w:rPr>
          <w:rFonts w:ascii="Times New Roman" w:hAnsi="Times New Roman" w:cs="Times New Roman"/>
          <w:i w:val="0"/>
          <w:color w:val="auto"/>
          <w:sz w:val="22"/>
          <w:szCs w:val="22"/>
        </w:rPr>
        <w:t>8</w:t>
      </w:r>
      <w:r w:rsidRPr="006D2269">
        <w:rPr>
          <w:rFonts w:ascii="Times New Roman" w:hAnsi="Times New Roman" w:cs="Times New Roman"/>
          <w:i w:val="0"/>
          <w:color w:val="auto"/>
          <w:sz w:val="22"/>
          <w:szCs w:val="22"/>
        </w:rPr>
        <w:t xml:space="preserve"> do SWZ</w:t>
      </w:r>
    </w:p>
    <w:p w14:paraId="7665B419" w14:textId="77777777" w:rsidR="003244D9" w:rsidRPr="001F23E9" w:rsidRDefault="003244D9" w:rsidP="003244D9">
      <w:pPr>
        <w:jc w:val="right"/>
        <w:rPr>
          <w:rFonts w:ascii="Sylfaen" w:hAnsi="Sylfaen" w:cs="Arial"/>
          <w:bCs/>
          <w:i/>
          <w:color w:val="FF0000"/>
          <w:sz w:val="22"/>
          <w:szCs w:val="22"/>
        </w:rPr>
      </w:pPr>
      <w:r w:rsidRPr="001F23E9">
        <w:rPr>
          <w:rFonts w:ascii="Sylfaen" w:hAnsi="Sylfaen" w:cs="Arial"/>
          <w:bCs/>
          <w:i/>
          <w:color w:val="FF0000"/>
          <w:sz w:val="22"/>
          <w:szCs w:val="22"/>
        </w:rPr>
        <w:t xml:space="preserve">Oświadczenie składane na wezwanie zamawiającego </w:t>
      </w:r>
    </w:p>
    <w:p w14:paraId="36BB186C" w14:textId="77777777" w:rsidR="003244D9" w:rsidRPr="000F73F3" w:rsidRDefault="003244D9" w:rsidP="003244D9">
      <w:pPr>
        <w:ind w:right="5953"/>
        <w:jc w:val="center"/>
        <w:rPr>
          <w:rFonts w:ascii="Sylfaen" w:hAnsi="Sylfaen" w:cs="Arial"/>
          <w:b/>
          <w:bCs/>
          <w:sz w:val="22"/>
          <w:szCs w:val="22"/>
        </w:rPr>
      </w:pPr>
    </w:p>
    <w:p w14:paraId="42A4AC18" w14:textId="3BACC57E" w:rsidR="003244D9" w:rsidRDefault="003244D9" w:rsidP="003244D9">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456D2032" w14:textId="6D27C3AE" w:rsidR="003244D9" w:rsidRPr="000F73F3" w:rsidRDefault="003244D9" w:rsidP="00A835FA">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067904E5" w14:textId="77777777" w:rsidR="003244D9" w:rsidRPr="00EA3E22" w:rsidRDefault="003244D9" w:rsidP="003244D9">
      <w:pPr>
        <w:ind w:right="5953"/>
        <w:jc w:val="center"/>
        <w:rPr>
          <w:rFonts w:ascii="Sylfaen" w:hAnsi="Sylfaen" w:cs="Arial"/>
          <w:b/>
          <w:bCs/>
          <w:sz w:val="20"/>
          <w:szCs w:val="20"/>
        </w:rPr>
      </w:pPr>
      <w:r w:rsidRPr="00EA3E22">
        <w:rPr>
          <w:rFonts w:ascii="Sylfaen" w:hAnsi="Sylfaen" w:cs="Arial"/>
          <w:b/>
          <w:bCs/>
          <w:sz w:val="20"/>
          <w:szCs w:val="20"/>
        </w:rPr>
        <w:t>Wykonawca:</w:t>
      </w:r>
    </w:p>
    <w:p w14:paraId="6BBD79CA" w14:textId="77777777" w:rsidR="003244D9" w:rsidRPr="00D51E3F" w:rsidRDefault="003244D9" w:rsidP="00620E91">
      <w:pPr>
        <w:ind w:right="5954"/>
        <w:rPr>
          <w:rFonts w:ascii="Sylfaen" w:hAnsi="Sylfaen" w:cs="Arial"/>
          <w:sz w:val="18"/>
          <w:szCs w:val="18"/>
        </w:rPr>
      </w:pPr>
      <w:r w:rsidRPr="00D51E3F">
        <w:rPr>
          <w:rFonts w:ascii="Sylfaen" w:hAnsi="Sylfaen" w:cs="Arial"/>
          <w:sz w:val="18"/>
          <w:szCs w:val="18"/>
        </w:rPr>
        <w:t>………………………………………</w:t>
      </w:r>
    </w:p>
    <w:p w14:paraId="5EF627DA"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2463BE93" w14:textId="77777777" w:rsidR="003244D9" w:rsidRPr="00D51E3F" w:rsidRDefault="003244D9" w:rsidP="00620E91">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2192C1D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w:t>
      </w:r>
    </w:p>
    <w:p w14:paraId="1623A7BB" w14:textId="77777777" w:rsidR="003244D9" w:rsidRPr="00D51E3F" w:rsidRDefault="003244D9" w:rsidP="00620E91">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70E67B1C" w14:textId="77777777" w:rsidR="003244D9" w:rsidRPr="000F73F3" w:rsidRDefault="003244D9" w:rsidP="003244D9">
      <w:pPr>
        <w:spacing w:line="230" w:lineRule="exact"/>
        <w:ind w:left="40"/>
        <w:jc w:val="center"/>
        <w:rPr>
          <w:rFonts w:ascii="Sylfaen" w:hAnsi="Sylfaen"/>
          <w:color w:val="000000"/>
          <w:sz w:val="22"/>
          <w:szCs w:val="22"/>
        </w:rPr>
      </w:pPr>
    </w:p>
    <w:p w14:paraId="1BF48B49" w14:textId="77777777" w:rsidR="000E001F" w:rsidRDefault="000E001F">
      <w:pPr>
        <w:pStyle w:val="Gwka"/>
        <w:rPr>
          <w:bCs/>
        </w:rPr>
      </w:pPr>
    </w:p>
    <w:p w14:paraId="0F9025FF" w14:textId="77777777" w:rsidR="000E001F" w:rsidRPr="003244D9" w:rsidRDefault="00DA360E">
      <w:pPr>
        <w:pStyle w:val="Gwka"/>
        <w:jc w:val="center"/>
        <w:rPr>
          <w:rFonts w:ascii="Sylfaen" w:hAnsi="Sylfaen"/>
          <w:b/>
          <w:bCs/>
        </w:rPr>
      </w:pPr>
      <w:r w:rsidRPr="003244D9">
        <w:rPr>
          <w:rFonts w:ascii="Sylfaen" w:hAnsi="Sylfaen"/>
          <w:b/>
          <w:bCs/>
        </w:rPr>
        <w:t>Oświadczenie Wykonawcy</w:t>
      </w:r>
    </w:p>
    <w:p w14:paraId="0F6EAAB2" w14:textId="0AAFD2C6" w:rsidR="000E001F" w:rsidRPr="003244D9" w:rsidRDefault="00DA360E" w:rsidP="00620E91">
      <w:pPr>
        <w:pStyle w:val="Gwka"/>
        <w:jc w:val="center"/>
        <w:rPr>
          <w:rFonts w:ascii="Sylfaen" w:hAnsi="Sylfaen"/>
          <w:bCs/>
        </w:rPr>
      </w:pPr>
      <w:r w:rsidRPr="003244D9">
        <w:rPr>
          <w:rFonts w:ascii="Sylfaen" w:hAnsi="Sylfaen"/>
          <w:bCs/>
        </w:rPr>
        <w:t xml:space="preserve">składane w zakresie art. 108 ust. 1 pkt. 5 ustawy z dnia 11 września 2019 r. Prawo zamówień publicznych (dalej jako: ustawa </w:t>
      </w:r>
      <w:proofErr w:type="spellStart"/>
      <w:r w:rsidRPr="003244D9">
        <w:rPr>
          <w:rFonts w:ascii="Sylfaen" w:hAnsi="Sylfaen"/>
          <w:bCs/>
        </w:rPr>
        <w:t>Pzp</w:t>
      </w:r>
      <w:proofErr w:type="spellEnd"/>
      <w:r w:rsidRPr="003244D9">
        <w:rPr>
          <w:rFonts w:ascii="Sylfaen" w:hAnsi="Sylfaen"/>
          <w:bCs/>
        </w:rPr>
        <w:t xml:space="preserve">), </w:t>
      </w:r>
      <w:r w:rsidRPr="003244D9">
        <w:rPr>
          <w:rFonts w:ascii="Sylfaen" w:hAnsi="Sylfaen"/>
          <w:b/>
        </w:rPr>
        <w:t>dotyczące</w:t>
      </w:r>
      <w:r w:rsidR="00620E91">
        <w:rPr>
          <w:rFonts w:ascii="Sylfaen" w:hAnsi="Sylfaen"/>
          <w:b/>
        </w:rPr>
        <w:t xml:space="preserve"> </w:t>
      </w:r>
      <w:r w:rsidRPr="003244D9">
        <w:rPr>
          <w:rFonts w:ascii="Sylfaen" w:hAnsi="Sylfaen"/>
          <w:b/>
          <w:bCs/>
        </w:rPr>
        <w:t>przynależności lub braku przynależności do grupy kapitałowej</w:t>
      </w:r>
    </w:p>
    <w:p w14:paraId="239720A5" w14:textId="77777777" w:rsidR="000E001F" w:rsidRPr="003244D9" w:rsidRDefault="000E001F">
      <w:pPr>
        <w:pStyle w:val="Gwka"/>
        <w:jc w:val="center"/>
        <w:rPr>
          <w:rFonts w:ascii="Sylfaen" w:hAnsi="Sylfaen"/>
          <w:bCs/>
        </w:rPr>
      </w:pPr>
    </w:p>
    <w:p w14:paraId="3A8F1272" w14:textId="77777777" w:rsidR="004A75F7" w:rsidRDefault="004A75F7" w:rsidP="004A75F7">
      <w:pPr>
        <w:pStyle w:val="Gwka"/>
        <w:jc w:val="center"/>
        <w:rPr>
          <w:rFonts w:ascii="Sylfaen" w:hAnsi="Sylfaen"/>
        </w:rPr>
      </w:pPr>
      <w:r w:rsidRPr="00A835FA">
        <w:rPr>
          <w:rFonts w:ascii="Sylfaen" w:hAnsi="Sylfaen"/>
        </w:rPr>
        <w:t>W przedmiotowym postępowaniu o udzielenie zamówienia publicznego</w:t>
      </w:r>
      <w:r>
        <w:rPr>
          <w:rFonts w:ascii="Sylfaen" w:hAnsi="Sylfaen"/>
        </w:rPr>
        <w:t xml:space="preserve"> na:</w:t>
      </w:r>
    </w:p>
    <w:p w14:paraId="1DC36600" w14:textId="0D3E60B9" w:rsidR="004A75F7" w:rsidRPr="00A835FA" w:rsidRDefault="004A75F7" w:rsidP="004A75F7">
      <w:pPr>
        <w:pStyle w:val="Gwka"/>
        <w:jc w:val="center"/>
        <w:rPr>
          <w:rFonts w:ascii="Sylfaen" w:hAnsi="Sylfaen"/>
        </w:rPr>
      </w:pPr>
      <w:r w:rsidRPr="00A835FA">
        <w:rPr>
          <w:rFonts w:ascii="Sylfaen" w:hAnsi="Sylfaen" w:cs="Times New Roman"/>
          <w:b/>
        </w:rPr>
        <w:t xml:space="preserve"> „</w:t>
      </w:r>
      <w:r>
        <w:rPr>
          <w:rFonts w:ascii="Sylfaen" w:hAnsi="Sylfaen" w:cs="Times New Roman"/>
          <w:b/>
        </w:rPr>
        <w:t>DOSTAWĘ SPRZĘTU I APARATURY MEDYCZNEJ”,</w:t>
      </w:r>
      <w:r w:rsidRPr="004A75F7">
        <w:rPr>
          <w:rFonts w:ascii="Sylfaen" w:hAnsi="Sylfaen" w:cs="Arial"/>
          <w:b/>
        </w:rPr>
        <w:t xml:space="preserve"> </w:t>
      </w:r>
      <w:r w:rsidRPr="00A835FA">
        <w:rPr>
          <w:rFonts w:ascii="Sylfaen" w:hAnsi="Sylfaen" w:cs="Arial"/>
          <w:b/>
        </w:rPr>
        <w:t xml:space="preserve">nr </w:t>
      </w:r>
      <w:r>
        <w:rPr>
          <w:rFonts w:ascii="Sylfaen" w:hAnsi="Sylfaen" w:cs="Arial"/>
          <w:b/>
        </w:rPr>
        <w:t>SSM.DZP.200.</w:t>
      </w:r>
      <w:r w:rsidR="001B79C2">
        <w:rPr>
          <w:rFonts w:ascii="Sylfaen" w:hAnsi="Sylfaen" w:cs="Arial"/>
          <w:b/>
        </w:rPr>
        <w:t>83</w:t>
      </w:r>
      <w:r>
        <w:rPr>
          <w:rFonts w:ascii="Sylfaen" w:hAnsi="Sylfaen" w:cs="Arial"/>
          <w:b/>
        </w:rPr>
        <w:t>.2023</w:t>
      </w:r>
    </w:p>
    <w:p w14:paraId="6C2CC585" w14:textId="77777777" w:rsidR="004A75F7" w:rsidRPr="00D51E3F" w:rsidRDefault="004A75F7" w:rsidP="004A75F7">
      <w:pPr>
        <w:suppressAutoHyphens/>
        <w:ind w:left="284"/>
        <w:jc w:val="center"/>
        <w:rPr>
          <w:rStyle w:val="CharStyle14"/>
          <w:rFonts w:ascii="Sylfaen" w:hAnsi="Sylfaen"/>
          <w:color w:val="000000"/>
        </w:rPr>
      </w:pPr>
      <w:r w:rsidRPr="00D51E3F">
        <w:rPr>
          <w:rStyle w:val="CharStyle14"/>
          <w:rFonts w:ascii="Sylfaen" w:hAnsi="Sylfaen"/>
          <w:color w:val="000000"/>
        </w:rPr>
        <w:t>prowadzon</w:t>
      </w:r>
      <w:r>
        <w:rPr>
          <w:rStyle w:val="CharStyle14"/>
          <w:rFonts w:ascii="Sylfaen" w:hAnsi="Sylfaen"/>
          <w:color w:val="000000"/>
        </w:rPr>
        <w:t>ym</w:t>
      </w:r>
      <w:r w:rsidRPr="00D51E3F">
        <w:rPr>
          <w:rStyle w:val="CharStyle14"/>
          <w:rFonts w:ascii="Sylfaen" w:hAnsi="Sylfaen"/>
          <w:color w:val="000000"/>
        </w:rPr>
        <w:t xml:space="preserve"> przez</w:t>
      </w:r>
      <w:r>
        <w:rPr>
          <w:rStyle w:val="CharStyle14"/>
          <w:rFonts w:ascii="Sylfaen" w:hAnsi="Sylfaen"/>
          <w:color w:val="000000"/>
        </w:rPr>
        <w:t>:</w:t>
      </w:r>
    </w:p>
    <w:p w14:paraId="0CA27003" w14:textId="77777777" w:rsidR="004A75F7" w:rsidRPr="00D51E3F" w:rsidRDefault="004A75F7" w:rsidP="004A75F7">
      <w:pPr>
        <w:pStyle w:val="Style23"/>
        <w:shd w:val="clear" w:color="auto" w:fill="auto"/>
        <w:spacing w:after="0"/>
        <w:ind w:left="40" w:right="200"/>
        <w:rPr>
          <w:rStyle w:val="CharStyle14"/>
          <w:rFonts w:ascii="Sylfaen" w:hAnsi="Sylfaen"/>
          <w:color w:val="000000"/>
        </w:rPr>
      </w:pPr>
    </w:p>
    <w:p w14:paraId="4EAFDDC2" w14:textId="77777777" w:rsidR="004A75F7" w:rsidRPr="00D51E3F" w:rsidRDefault="004A75F7" w:rsidP="004A75F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6B0EA953" w14:textId="77777777" w:rsidR="000E001F" w:rsidRPr="003244D9" w:rsidRDefault="000E001F">
      <w:pPr>
        <w:shd w:val="clear" w:color="auto" w:fill="FFFFFF"/>
        <w:suppressAutoHyphens/>
        <w:jc w:val="center"/>
        <w:rPr>
          <w:rFonts w:ascii="Sylfaen" w:hAnsi="Sylfaen"/>
          <w:b/>
          <w:sz w:val="22"/>
          <w:szCs w:val="22"/>
        </w:rPr>
      </w:pPr>
    </w:p>
    <w:p w14:paraId="2C82C253" w14:textId="77777777" w:rsidR="000E001F" w:rsidRPr="003244D9" w:rsidRDefault="00DA360E">
      <w:pPr>
        <w:widowControl w:val="0"/>
        <w:spacing w:after="240" w:line="360" w:lineRule="atLeast"/>
        <w:textAlignment w:val="baseline"/>
        <w:rPr>
          <w:rFonts w:ascii="Sylfaen" w:hAnsi="Sylfaen"/>
          <w:bCs/>
          <w:sz w:val="22"/>
          <w:szCs w:val="22"/>
        </w:rPr>
      </w:pPr>
      <w:r w:rsidRPr="003244D9">
        <w:rPr>
          <w:rFonts w:ascii="Sylfaen" w:hAnsi="Sylfaen"/>
          <w:bCs/>
          <w:sz w:val="22"/>
          <w:szCs w:val="22"/>
        </w:rPr>
        <w:t>oświadczam/(-my), co następuje:</w:t>
      </w:r>
    </w:p>
    <w:p w14:paraId="6C1D0FF7" w14:textId="342A9EF5"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nie należymy* </w:t>
      </w:r>
      <w:r w:rsidRPr="003244D9">
        <w:rPr>
          <w:rFonts w:ascii="Sylfaen" w:eastAsia="Calibri" w:hAnsi="Sylfaen"/>
          <w:sz w:val="22"/>
          <w:szCs w:val="22"/>
          <w:lang w:eastAsia="en-US"/>
        </w:rPr>
        <w:t xml:space="preserve">do tej samej grupy kapitałowej, w rozumieniu ustawy z dnia 16 lutego 2007 r. 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xml:space="preserve">. zm.) </w:t>
      </w:r>
      <w:r w:rsidRPr="003244D9">
        <w:rPr>
          <w:rFonts w:ascii="Sylfaen" w:eastAsia="Calibri" w:hAnsi="Sylfaen"/>
          <w:sz w:val="22"/>
          <w:szCs w:val="22"/>
          <w:lang w:eastAsia="en-US"/>
        </w:rPr>
        <w:br/>
        <w:t xml:space="preserve">w stosunku do Wykonawców, którzy złożyli odrębne oferty w niniejszym postępowaniu </w:t>
      </w:r>
      <w:r w:rsidRPr="003244D9">
        <w:rPr>
          <w:rFonts w:ascii="Sylfaen" w:eastAsia="Calibri" w:hAnsi="Sylfaen"/>
          <w:sz w:val="22"/>
          <w:szCs w:val="22"/>
          <w:lang w:eastAsia="en-US"/>
        </w:rPr>
        <w:br/>
        <w:t>o udzielenie zamówienia publicznego.</w:t>
      </w:r>
    </w:p>
    <w:p w14:paraId="31FA54C4" w14:textId="77777777" w:rsidR="000E001F" w:rsidRPr="003244D9" w:rsidRDefault="00DA360E" w:rsidP="00594B28">
      <w:pPr>
        <w:pStyle w:val="Akapitzlist"/>
        <w:widowControl w:val="0"/>
        <w:numPr>
          <w:ilvl w:val="0"/>
          <w:numId w:val="15"/>
        </w:numPr>
        <w:spacing w:before="240"/>
        <w:ind w:left="284" w:hanging="284"/>
        <w:contextualSpacing/>
        <w:rPr>
          <w:rFonts w:ascii="Sylfaen" w:eastAsia="Calibri" w:hAnsi="Sylfaen"/>
          <w:sz w:val="22"/>
          <w:szCs w:val="22"/>
          <w:lang w:eastAsia="en-US"/>
        </w:rPr>
      </w:pPr>
      <w:r w:rsidRPr="003244D9">
        <w:rPr>
          <w:rFonts w:ascii="Sylfaen" w:eastAsia="Calibri" w:hAnsi="Sylfaen"/>
          <w:b/>
          <w:bCs/>
          <w:sz w:val="22"/>
          <w:szCs w:val="22"/>
          <w:lang w:eastAsia="en-US"/>
        </w:rPr>
        <w:t xml:space="preserve">należymy* </w:t>
      </w:r>
      <w:r w:rsidRPr="003244D9">
        <w:rPr>
          <w:rFonts w:ascii="Sylfaen" w:eastAsia="Calibri" w:hAnsi="Sylfaen"/>
          <w:sz w:val="22"/>
          <w:szCs w:val="22"/>
          <w:lang w:eastAsia="en-US"/>
        </w:rPr>
        <w:t xml:space="preserve">do tej samej grupy kapitałowej, w rozumieniu ustawy z dnia 16 lutego 2007 r. </w:t>
      </w:r>
      <w:r w:rsidRPr="003244D9">
        <w:rPr>
          <w:rFonts w:ascii="Sylfaen" w:eastAsia="Calibri" w:hAnsi="Sylfaen"/>
          <w:sz w:val="22"/>
          <w:szCs w:val="22"/>
          <w:lang w:eastAsia="en-US"/>
        </w:rPr>
        <w:br/>
        <w:t xml:space="preserve">o ochronie konkurencji i konsumentów (t. j. Dz. U. z 2020 r. poz. 1076 z </w:t>
      </w:r>
      <w:proofErr w:type="spellStart"/>
      <w:r w:rsidRPr="003244D9">
        <w:rPr>
          <w:rFonts w:ascii="Sylfaen" w:eastAsia="Calibri" w:hAnsi="Sylfaen"/>
          <w:sz w:val="22"/>
          <w:szCs w:val="22"/>
          <w:lang w:eastAsia="en-US"/>
        </w:rPr>
        <w:t>późn</w:t>
      </w:r>
      <w:proofErr w:type="spellEnd"/>
      <w:r w:rsidRPr="003244D9">
        <w:rPr>
          <w:rFonts w:ascii="Sylfaen" w:eastAsia="Calibri" w:hAnsi="Sylfaen"/>
          <w:sz w:val="22"/>
          <w:szCs w:val="22"/>
          <w:lang w:eastAsia="en-US"/>
        </w:rPr>
        <w:t>. zm.), z innym Wykonawcą, który złożył odrębną ofertę w niniejszym postępowaniu o udzielenie zamówienia publicznego:</w:t>
      </w:r>
    </w:p>
    <w:p w14:paraId="6B92BB8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25DC0094" w14:textId="791FB73D" w:rsidR="000E001F"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50C5AA73" w14:textId="77777777" w:rsidR="003244D9" w:rsidRPr="003244D9" w:rsidRDefault="003244D9" w:rsidP="003244D9">
      <w:pPr>
        <w:ind w:left="284" w:hanging="284"/>
        <w:rPr>
          <w:rFonts w:ascii="Sylfaen" w:eastAsia="Calibri" w:hAnsi="Sylfaen"/>
          <w:sz w:val="22"/>
          <w:szCs w:val="22"/>
          <w:lang w:eastAsia="en-US"/>
        </w:rPr>
      </w:pPr>
    </w:p>
    <w:p w14:paraId="040EF1F4" w14:textId="77777777" w:rsidR="000E001F" w:rsidRPr="003244D9" w:rsidRDefault="00DA360E" w:rsidP="006D2269">
      <w:pPr>
        <w:widowControl w:val="0"/>
        <w:rPr>
          <w:rFonts w:ascii="Sylfaen" w:eastAsia="Calibri" w:hAnsi="Sylfaen"/>
          <w:sz w:val="22"/>
          <w:szCs w:val="22"/>
          <w:lang w:eastAsia="en-US"/>
        </w:rPr>
      </w:pPr>
      <w:r w:rsidRPr="003244D9">
        <w:rPr>
          <w:rFonts w:ascii="Sylfaen" w:eastAsia="Calibri" w:hAnsi="Sylfaen"/>
          <w:sz w:val="22"/>
          <w:szCs w:val="22"/>
          <w:lang w:eastAsia="en-US"/>
        </w:rPr>
        <w:t>Jednocześnie przekładam następujące dokumenty lub informacje potwierdzające przygotowanie oferty niezależnie od innego Wykonawcy należącego do tej samej grupy kapitałowej:</w:t>
      </w:r>
    </w:p>
    <w:p w14:paraId="4C64DC5B"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1)………………………………………………………………………………………………</w:t>
      </w:r>
    </w:p>
    <w:p w14:paraId="54666A2C" w14:textId="77777777" w:rsidR="000E001F" w:rsidRPr="003244D9" w:rsidRDefault="00DA360E" w:rsidP="003244D9">
      <w:pPr>
        <w:ind w:left="284" w:hanging="284"/>
        <w:rPr>
          <w:rFonts w:ascii="Sylfaen" w:eastAsia="Calibri" w:hAnsi="Sylfaen"/>
          <w:sz w:val="22"/>
          <w:szCs w:val="22"/>
          <w:lang w:eastAsia="en-US"/>
        </w:rPr>
      </w:pPr>
      <w:r w:rsidRPr="003244D9">
        <w:rPr>
          <w:rFonts w:ascii="Sylfaen" w:eastAsia="Calibri" w:hAnsi="Sylfaen"/>
          <w:sz w:val="22"/>
          <w:szCs w:val="22"/>
          <w:lang w:eastAsia="en-US"/>
        </w:rPr>
        <w:t>2)………………………………………………………………………………………………</w:t>
      </w:r>
    </w:p>
    <w:p w14:paraId="49F5BF9A" w14:textId="77777777" w:rsidR="000E001F" w:rsidRPr="00A835FA" w:rsidRDefault="00DA360E">
      <w:pPr>
        <w:rPr>
          <w:rFonts w:ascii="Sylfaen" w:hAnsi="Sylfaen"/>
          <w:b/>
          <w:i/>
          <w:sz w:val="16"/>
          <w:szCs w:val="16"/>
        </w:rPr>
      </w:pPr>
      <w:r w:rsidRPr="00A835FA">
        <w:rPr>
          <w:rFonts w:ascii="Sylfaen" w:hAnsi="Sylfaen"/>
          <w:b/>
          <w:i/>
          <w:sz w:val="16"/>
          <w:szCs w:val="16"/>
        </w:rPr>
        <w:t>* niepotrzebne skreślić</w:t>
      </w:r>
    </w:p>
    <w:p w14:paraId="73C44BB0" w14:textId="77777777" w:rsidR="000E001F" w:rsidRPr="003244D9" w:rsidRDefault="000E001F">
      <w:pPr>
        <w:widowControl w:val="0"/>
        <w:textAlignment w:val="baseline"/>
        <w:rPr>
          <w:rFonts w:ascii="Sylfaen" w:hAnsi="Sylfaen"/>
          <w:i/>
          <w:sz w:val="22"/>
          <w:szCs w:val="22"/>
        </w:rPr>
      </w:pPr>
    </w:p>
    <w:p w14:paraId="6229E4FF" w14:textId="77777777" w:rsidR="007545F4" w:rsidRDefault="007545F4">
      <w:pPr>
        <w:ind w:left="4956" w:firstLine="708"/>
        <w:jc w:val="center"/>
        <w:rPr>
          <w:rFonts w:ascii="Sylfaen" w:hAnsi="Sylfaen"/>
          <w:i/>
          <w:sz w:val="22"/>
          <w:szCs w:val="22"/>
        </w:rPr>
      </w:pPr>
    </w:p>
    <w:p w14:paraId="198B497B" w14:textId="5EBDE578" w:rsidR="000E001F" w:rsidRPr="003244D9" w:rsidRDefault="007545F4">
      <w:pPr>
        <w:ind w:left="4956" w:firstLine="708"/>
        <w:jc w:val="center"/>
        <w:rPr>
          <w:rFonts w:ascii="Sylfaen" w:hAnsi="Sylfaen"/>
          <w:i/>
          <w:sz w:val="16"/>
          <w:szCs w:val="16"/>
        </w:rPr>
      </w:pPr>
      <w:r>
        <w:rPr>
          <w:rFonts w:ascii="Sylfaen" w:hAnsi="Sylfaen"/>
          <w:i/>
          <w:sz w:val="22"/>
          <w:szCs w:val="22"/>
        </w:rPr>
        <w:t>……………………………………….</w:t>
      </w:r>
      <w:r w:rsidR="00DA360E" w:rsidRPr="003244D9">
        <w:rPr>
          <w:rFonts w:ascii="Sylfaen" w:hAnsi="Sylfaen"/>
          <w:i/>
          <w:sz w:val="16"/>
          <w:szCs w:val="16"/>
        </w:rPr>
        <w:t>kwalifikowany podpis elektroniczny</w:t>
      </w:r>
    </w:p>
    <w:p w14:paraId="4B0B80D6" w14:textId="1A822BA4" w:rsidR="000E001F" w:rsidRDefault="00DA360E" w:rsidP="006A13AB">
      <w:pPr>
        <w:ind w:left="5529" w:right="281"/>
        <w:jc w:val="center"/>
        <w:rPr>
          <w:rFonts w:ascii="Sylfaen" w:hAnsi="Sylfaen"/>
          <w:i/>
          <w:sz w:val="16"/>
          <w:szCs w:val="16"/>
        </w:rPr>
      </w:pPr>
      <w:r w:rsidRPr="003244D9">
        <w:rPr>
          <w:rFonts w:ascii="Sylfaen" w:hAnsi="Sylfaen"/>
          <w:i/>
          <w:sz w:val="16"/>
          <w:szCs w:val="16"/>
        </w:rPr>
        <w:t>osoby/ osób/ upoważnionej/</w:t>
      </w:r>
      <w:proofErr w:type="spellStart"/>
      <w:r w:rsidRPr="003244D9">
        <w:rPr>
          <w:rFonts w:ascii="Sylfaen" w:hAnsi="Sylfaen"/>
          <w:i/>
          <w:sz w:val="16"/>
          <w:szCs w:val="16"/>
        </w:rPr>
        <w:t>ych</w:t>
      </w:r>
      <w:proofErr w:type="spellEnd"/>
    </w:p>
    <w:p w14:paraId="7DE12AE6" w14:textId="77777777" w:rsidR="007545F4" w:rsidRDefault="007545F4" w:rsidP="00206AB8">
      <w:pPr>
        <w:jc w:val="right"/>
        <w:rPr>
          <w:rFonts w:ascii="Sylfaen" w:hAnsi="Sylfaen" w:cs="Arial"/>
          <w:b/>
          <w:iCs/>
          <w:sz w:val="22"/>
          <w:szCs w:val="22"/>
        </w:rPr>
      </w:pPr>
    </w:p>
    <w:p w14:paraId="702B8A38" w14:textId="77777777" w:rsidR="007545F4" w:rsidRDefault="007545F4" w:rsidP="00206AB8">
      <w:pPr>
        <w:jc w:val="right"/>
        <w:rPr>
          <w:rFonts w:ascii="Sylfaen" w:hAnsi="Sylfaen" w:cs="Arial"/>
          <w:b/>
          <w:iCs/>
          <w:sz w:val="22"/>
          <w:szCs w:val="22"/>
        </w:rPr>
      </w:pPr>
    </w:p>
    <w:p w14:paraId="4A242DF3" w14:textId="77777777" w:rsidR="007545F4" w:rsidRDefault="007545F4" w:rsidP="00206AB8">
      <w:pPr>
        <w:jc w:val="right"/>
        <w:rPr>
          <w:rFonts w:ascii="Sylfaen" w:hAnsi="Sylfaen" w:cs="Arial"/>
          <w:b/>
          <w:iCs/>
          <w:sz w:val="22"/>
          <w:szCs w:val="22"/>
        </w:rPr>
      </w:pPr>
    </w:p>
    <w:p w14:paraId="4CBD61E7" w14:textId="77777777" w:rsidR="007545F4" w:rsidRDefault="007545F4" w:rsidP="00206AB8">
      <w:pPr>
        <w:jc w:val="right"/>
        <w:rPr>
          <w:rFonts w:ascii="Sylfaen" w:hAnsi="Sylfaen" w:cs="Arial"/>
          <w:b/>
          <w:iCs/>
          <w:sz w:val="22"/>
          <w:szCs w:val="22"/>
        </w:rPr>
      </w:pPr>
    </w:p>
    <w:p w14:paraId="7946124A" w14:textId="77777777" w:rsidR="007545F4" w:rsidRDefault="007545F4" w:rsidP="00206AB8">
      <w:pPr>
        <w:jc w:val="right"/>
        <w:rPr>
          <w:rFonts w:ascii="Sylfaen" w:hAnsi="Sylfaen" w:cs="Arial"/>
          <w:b/>
          <w:iCs/>
          <w:sz w:val="22"/>
          <w:szCs w:val="22"/>
        </w:rPr>
      </w:pPr>
    </w:p>
    <w:p w14:paraId="1E17F4D8" w14:textId="32A6724B" w:rsidR="00206AB8" w:rsidRPr="006D2269" w:rsidRDefault="00206AB8" w:rsidP="00206AB8">
      <w:pPr>
        <w:spacing w:line="360" w:lineRule="auto"/>
        <w:ind w:left="4320" w:firstLine="720"/>
        <w:jc w:val="center"/>
        <w:rPr>
          <w:sz w:val="22"/>
          <w:szCs w:val="22"/>
        </w:rPr>
      </w:pPr>
      <w:r w:rsidRPr="006D2269">
        <w:rPr>
          <w:b/>
          <w:sz w:val="22"/>
          <w:szCs w:val="22"/>
        </w:rPr>
        <w:t xml:space="preserve">Załącznik Nr </w:t>
      </w:r>
      <w:r w:rsidR="00FC0020">
        <w:rPr>
          <w:b/>
          <w:sz w:val="22"/>
          <w:szCs w:val="22"/>
        </w:rPr>
        <w:t xml:space="preserve"> 9</w:t>
      </w:r>
      <w:r w:rsidRPr="006D2269">
        <w:rPr>
          <w:b/>
          <w:sz w:val="22"/>
          <w:szCs w:val="22"/>
        </w:rPr>
        <w:t xml:space="preserve"> do SWZ</w:t>
      </w:r>
    </w:p>
    <w:p w14:paraId="1818C6E2" w14:textId="77777777" w:rsidR="00206AB8" w:rsidRPr="004A75F7" w:rsidRDefault="00206AB8" w:rsidP="00206AB8">
      <w:pPr>
        <w:jc w:val="right"/>
        <w:rPr>
          <w:rFonts w:ascii="Sylfaen" w:hAnsi="Sylfaen" w:cs="Arial"/>
          <w:bCs/>
          <w:i/>
          <w:color w:val="FF0000"/>
          <w:sz w:val="22"/>
          <w:szCs w:val="22"/>
        </w:rPr>
      </w:pPr>
      <w:r w:rsidRPr="004A75F7">
        <w:rPr>
          <w:rFonts w:ascii="Sylfaen" w:hAnsi="Sylfaen" w:cs="Arial"/>
          <w:bCs/>
          <w:i/>
          <w:color w:val="FF0000"/>
          <w:sz w:val="22"/>
          <w:szCs w:val="22"/>
        </w:rPr>
        <w:t xml:space="preserve">Oświadczenie składane na wezwanie zamawiającego </w:t>
      </w:r>
    </w:p>
    <w:p w14:paraId="0992795D" w14:textId="77777777" w:rsidR="00206AB8" w:rsidRPr="000F73F3" w:rsidRDefault="00206AB8" w:rsidP="00206AB8">
      <w:pPr>
        <w:ind w:right="5953"/>
        <w:jc w:val="center"/>
        <w:rPr>
          <w:rFonts w:ascii="Sylfaen" w:hAnsi="Sylfaen" w:cs="Arial"/>
          <w:b/>
          <w:bCs/>
          <w:sz w:val="22"/>
          <w:szCs w:val="22"/>
        </w:rPr>
      </w:pPr>
    </w:p>
    <w:p w14:paraId="53468D2C" w14:textId="4814E8D1" w:rsidR="00206AB8" w:rsidRDefault="00206AB8" w:rsidP="00206AB8">
      <w:pPr>
        <w:ind w:left="5245"/>
        <w:jc w:val="center"/>
        <w:rPr>
          <w:rFonts w:ascii="Sylfaen" w:eastAsia="TTE17FFBD0t00" w:hAnsi="Sylfaen" w:cs="Arial"/>
          <w:b/>
          <w:bCs/>
          <w:sz w:val="22"/>
          <w:szCs w:val="22"/>
        </w:rPr>
      </w:pPr>
      <w:r>
        <w:rPr>
          <w:rFonts w:ascii="Sylfaen" w:eastAsia="TTE17FFBD0t00" w:hAnsi="Sylfaen" w:cs="Arial"/>
          <w:b/>
          <w:bCs/>
          <w:sz w:val="22"/>
          <w:szCs w:val="22"/>
        </w:rPr>
        <w:t xml:space="preserve">Specjalistyczny Szpital Miejski </w:t>
      </w:r>
      <w:proofErr w:type="spellStart"/>
      <w:r>
        <w:rPr>
          <w:rFonts w:ascii="Sylfaen" w:eastAsia="TTE17FFBD0t00" w:hAnsi="Sylfaen" w:cs="Arial"/>
          <w:b/>
          <w:bCs/>
          <w:sz w:val="22"/>
          <w:szCs w:val="22"/>
        </w:rPr>
        <w:t>im.M.Kopernika</w:t>
      </w:r>
      <w:proofErr w:type="spellEnd"/>
      <w:r>
        <w:rPr>
          <w:rFonts w:ascii="Sylfaen" w:eastAsia="TTE17FFBD0t00" w:hAnsi="Sylfaen" w:cs="Arial"/>
          <w:b/>
          <w:bCs/>
          <w:sz w:val="22"/>
          <w:szCs w:val="22"/>
        </w:rPr>
        <w:t xml:space="preserve"> w Toruniu</w:t>
      </w:r>
    </w:p>
    <w:p w14:paraId="54A2A727" w14:textId="77777777" w:rsidR="00206AB8" w:rsidRPr="00E55F82" w:rsidRDefault="00206AB8" w:rsidP="00206AB8">
      <w:pPr>
        <w:ind w:left="5245"/>
        <w:jc w:val="center"/>
        <w:rPr>
          <w:rFonts w:ascii="Sylfaen" w:hAnsi="Sylfaen" w:cs="Arial"/>
          <w:b/>
          <w:bCs/>
          <w:sz w:val="22"/>
          <w:szCs w:val="22"/>
        </w:rPr>
      </w:pPr>
      <w:r w:rsidRPr="00D51E3F">
        <w:rPr>
          <w:rFonts w:ascii="Sylfaen" w:eastAsia="TTE17FFBD0t00" w:hAnsi="Sylfaen" w:cs="Arial"/>
          <w:b/>
          <w:bCs/>
          <w:sz w:val="22"/>
          <w:szCs w:val="22"/>
        </w:rPr>
        <w:t xml:space="preserve">ul. </w:t>
      </w:r>
      <w:r>
        <w:rPr>
          <w:rFonts w:ascii="Sylfaen" w:eastAsia="TTE17FFBD0t00" w:hAnsi="Sylfaen" w:cs="Arial"/>
          <w:b/>
          <w:bCs/>
          <w:sz w:val="22"/>
          <w:szCs w:val="22"/>
        </w:rPr>
        <w:t>Batorego 17/19</w:t>
      </w:r>
      <w:r w:rsidRPr="00D51E3F">
        <w:rPr>
          <w:rFonts w:ascii="Sylfaen" w:eastAsia="TTE17FFBD0t00" w:hAnsi="Sylfaen" w:cs="Arial"/>
          <w:b/>
          <w:bCs/>
          <w:sz w:val="22"/>
          <w:szCs w:val="22"/>
        </w:rPr>
        <w:br/>
        <w:t>8</w:t>
      </w:r>
      <w:r>
        <w:rPr>
          <w:rFonts w:ascii="Sylfaen" w:eastAsia="TTE17FFBD0t00" w:hAnsi="Sylfaen" w:cs="Arial"/>
          <w:b/>
          <w:bCs/>
          <w:sz w:val="22"/>
          <w:szCs w:val="22"/>
        </w:rPr>
        <w:t>7-100 Toruń</w:t>
      </w:r>
    </w:p>
    <w:p w14:paraId="7EF358A8" w14:textId="77777777" w:rsidR="00206AB8" w:rsidRPr="000F73F3" w:rsidRDefault="00206AB8" w:rsidP="00206AB8">
      <w:pPr>
        <w:ind w:right="5953"/>
        <w:jc w:val="center"/>
        <w:rPr>
          <w:rFonts w:ascii="Sylfaen" w:hAnsi="Sylfaen" w:cs="Arial"/>
          <w:b/>
          <w:bCs/>
          <w:sz w:val="22"/>
          <w:szCs w:val="22"/>
        </w:rPr>
      </w:pPr>
    </w:p>
    <w:p w14:paraId="589D2EE6" w14:textId="77777777" w:rsidR="00206AB8" w:rsidRPr="000F73F3" w:rsidRDefault="00206AB8" w:rsidP="00206AB8">
      <w:pPr>
        <w:ind w:right="5953"/>
        <w:jc w:val="center"/>
        <w:rPr>
          <w:rFonts w:ascii="Sylfaen" w:hAnsi="Sylfaen" w:cs="Arial"/>
          <w:b/>
          <w:bCs/>
          <w:sz w:val="22"/>
          <w:szCs w:val="22"/>
        </w:rPr>
      </w:pPr>
    </w:p>
    <w:p w14:paraId="211D0FCA" w14:textId="77777777" w:rsidR="00206AB8" w:rsidRPr="00EA3E22" w:rsidRDefault="00206AB8" w:rsidP="00206AB8">
      <w:pPr>
        <w:ind w:right="5953"/>
        <w:jc w:val="center"/>
        <w:rPr>
          <w:rFonts w:ascii="Sylfaen" w:hAnsi="Sylfaen" w:cs="Arial"/>
          <w:b/>
          <w:bCs/>
          <w:sz w:val="20"/>
          <w:szCs w:val="20"/>
        </w:rPr>
      </w:pPr>
      <w:r w:rsidRPr="00EA3E22">
        <w:rPr>
          <w:rFonts w:ascii="Sylfaen" w:hAnsi="Sylfaen" w:cs="Arial"/>
          <w:b/>
          <w:bCs/>
          <w:sz w:val="20"/>
          <w:szCs w:val="20"/>
        </w:rPr>
        <w:t>Wykonawca:</w:t>
      </w:r>
    </w:p>
    <w:p w14:paraId="72F370E0" w14:textId="77777777" w:rsidR="00206AB8" w:rsidRPr="00D51E3F" w:rsidRDefault="00206AB8" w:rsidP="00206AB8">
      <w:pPr>
        <w:ind w:right="5954"/>
        <w:rPr>
          <w:rFonts w:ascii="Sylfaen" w:hAnsi="Sylfaen" w:cs="Arial"/>
          <w:sz w:val="18"/>
          <w:szCs w:val="18"/>
        </w:rPr>
      </w:pPr>
      <w:r w:rsidRPr="00D51E3F">
        <w:rPr>
          <w:rFonts w:ascii="Sylfaen" w:hAnsi="Sylfaen" w:cs="Arial"/>
          <w:sz w:val="18"/>
          <w:szCs w:val="18"/>
        </w:rPr>
        <w:t>………………………………………</w:t>
      </w:r>
    </w:p>
    <w:p w14:paraId="003E3FE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(pełna nazwa/firma, adres, w zależności od podmiotu: NIP/PESEL, KRS/</w:t>
      </w:r>
      <w:proofErr w:type="spellStart"/>
      <w:r w:rsidRPr="00D51E3F">
        <w:rPr>
          <w:rFonts w:ascii="Sylfaen" w:hAnsi="Sylfaen" w:cs="Arial"/>
          <w:sz w:val="18"/>
          <w:szCs w:val="18"/>
        </w:rPr>
        <w:t>CEiDG</w:t>
      </w:r>
      <w:proofErr w:type="spellEnd"/>
      <w:r w:rsidRPr="00D51E3F">
        <w:rPr>
          <w:rFonts w:ascii="Sylfaen" w:hAnsi="Sylfaen" w:cs="Arial"/>
          <w:sz w:val="18"/>
          <w:szCs w:val="18"/>
        </w:rPr>
        <w:t>)</w:t>
      </w:r>
    </w:p>
    <w:p w14:paraId="6F275F5B" w14:textId="77777777" w:rsidR="00206AB8" w:rsidRPr="00D51E3F" w:rsidRDefault="00206AB8" w:rsidP="00206AB8">
      <w:pPr>
        <w:ind w:right="5750"/>
        <w:jc w:val="center"/>
        <w:rPr>
          <w:rFonts w:ascii="Sylfaen" w:hAnsi="Sylfaen" w:cs="Arial"/>
          <w:sz w:val="18"/>
          <w:szCs w:val="18"/>
          <w:u w:val="single"/>
        </w:rPr>
      </w:pPr>
      <w:r w:rsidRPr="00D51E3F">
        <w:rPr>
          <w:rFonts w:ascii="Sylfaen" w:hAnsi="Sylfaen" w:cs="Arial"/>
          <w:sz w:val="18"/>
          <w:szCs w:val="18"/>
          <w:u w:val="single"/>
        </w:rPr>
        <w:t>reprezentowany przez:</w:t>
      </w:r>
    </w:p>
    <w:p w14:paraId="5482145B"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w:t>
      </w:r>
    </w:p>
    <w:p w14:paraId="1D53B74F" w14:textId="77777777" w:rsidR="00206AB8" w:rsidRPr="00D51E3F" w:rsidRDefault="00206AB8" w:rsidP="00206AB8">
      <w:pPr>
        <w:ind w:right="5750"/>
        <w:jc w:val="center"/>
        <w:rPr>
          <w:rFonts w:ascii="Sylfaen" w:hAnsi="Sylfaen" w:cs="Arial"/>
          <w:sz w:val="18"/>
          <w:szCs w:val="18"/>
        </w:rPr>
      </w:pPr>
      <w:r w:rsidRPr="00D51E3F">
        <w:rPr>
          <w:rFonts w:ascii="Sylfaen" w:hAnsi="Sylfaen" w:cs="Arial"/>
          <w:sz w:val="18"/>
          <w:szCs w:val="18"/>
        </w:rPr>
        <w:t>(imię, nazwisko, stanowisko</w:t>
      </w:r>
      <w:r w:rsidRPr="00D51E3F">
        <w:rPr>
          <w:rFonts w:ascii="Sylfaen" w:hAnsi="Sylfaen" w:cs="Arial"/>
          <w:sz w:val="18"/>
          <w:szCs w:val="18"/>
        </w:rPr>
        <w:br/>
        <w:t>/podstawa do reprezentacji)</w:t>
      </w:r>
    </w:p>
    <w:p w14:paraId="2FAC19C8" w14:textId="77777777" w:rsidR="00206AB8" w:rsidRPr="000F73F3" w:rsidRDefault="00206AB8" w:rsidP="00206AB8">
      <w:pPr>
        <w:spacing w:line="230" w:lineRule="exact"/>
        <w:ind w:left="40"/>
        <w:jc w:val="center"/>
        <w:rPr>
          <w:rFonts w:ascii="Sylfaen" w:hAnsi="Sylfaen"/>
          <w:color w:val="000000"/>
          <w:sz w:val="22"/>
          <w:szCs w:val="22"/>
        </w:rPr>
      </w:pPr>
    </w:p>
    <w:p w14:paraId="7865DD74" w14:textId="77777777" w:rsidR="00206AB8" w:rsidRDefault="00206AB8" w:rsidP="00206AB8">
      <w:pPr>
        <w:rPr>
          <w:sz w:val="22"/>
          <w:szCs w:val="22"/>
        </w:rPr>
      </w:pPr>
    </w:p>
    <w:p w14:paraId="76ED9623" w14:textId="77777777" w:rsidR="00206AB8" w:rsidRPr="00A835FA"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Oświadczenie Wykonawcy/podmiotu udostępniającego zasoby</w:t>
      </w:r>
      <w:r w:rsidRPr="00A835FA">
        <w:rPr>
          <w:rFonts w:ascii="Sylfaen" w:hAnsi="Sylfaen"/>
          <w:color w:val="00000A"/>
          <w:sz w:val="22"/>
          <w:szCs w:val="22"/>
          <w:vertAlign w:val="superscript"/>
        </w:rPr>
        <w:t>*</w:t>
      </w:r>
    </w:p>
    <w:p w14:paraId="13A5A53E" w14:textId="77777777" w:rsidR="00206AB8" w:rsidRPr="00DD2C07" w:rsidRDefault="00206AB8" w:rsidP="007545F4">
      <w:pPr>
        <w:pStyle w:val="Nagwek2"/>
        <w:jc w:val="center"/>
        <w:rPr>
          <w:rFonts w:ascii="Sylfaen" w:hAnsi="Sylfaen"/>
          <w:color w:val="00000A"/>
          <w:sz w:val="22"/>
          <w:szCs w:val="22"/>
        </w:rPr>
      </w:pPr>
      <w:r w:rsidRPr="00A835FA">
        <w:rPr>
          <w:rFonts w:ascii="Sylfaen" w:hAnsi="Sylfaen"/>
          <w:color w:val="00000A"/>
          <w:sz w:val="22"/>
          <w:szCs w:val="22"/>
        </w:rPr>
        <w:t xml:space="preserve">dotyczące aktualności informacji zawartych w </w:t>
      </w:r>
      <w:r>
        <w:rPr>
          <w:rFonts w:ascii="Sylfaen" w:hAnsi="Sylfaen"/>
          <w:color w:val="00000A"/>
          <w:sz w:val="22"/>
          <w:szCs w:val="22"/>
        </w:rPr>
        <w:t>oświadczeniu</w:t>
      </w:r>
    </w:p>
    <w:p w14:paraId="54C0FDFC" w14:textId="77777777" w:rsidR="00206AB8" w:rsidRPr="00A835FA" w:rsidRDefault="00206AB8" w:rsidP="00206AB8">
      <w:pPr>
        <w:contextualSpacing/>
        <w:jc w:val="center"/>
        <w:rPr>
          <w:rStyle w:val="Domylnaczcionkaakapitu5"/>
          <w:rFonts w:ascii="Sylfaen" w:hAnsi="Sylfaen"/>
          <w:b/>
          <w:sz w:val="22"/>
          <w:szCs w:val="22"/>
        </w:rPr>
      </w:pPr>
    </w:p>
    <w:p w14:paraId="4BDB3DEF" w14:textId="77777777" w:rsidR="004A75F7" w:rsidRDefault="004A75F7" w:rsidP="004A75F7">
      <w:pPr>
        <w:pStyle w:val="Gwka"/>
        <w:jc w:val="center"/>
        <w:rPr>
          <w:rFonts w:ascii="Sylfaen" w:hAnsi="Sylfaen"/>
        </w:rPr>
      </w:pPr>
      <w:r w:rsidRPr="00A835FA">
        <w:rPr>
          <w:rFonts w:ascii="Sylfaen" w:hAnsi="Sylfaen"/>
        </w:rPr>
        <w:t>W przedmiotowym postępowaniu o udzielenie zamówienia publicznego</w:t>
      </w:r>
      <w:r>
        <w:rPr>
          <w:rFonts w:ascii="Sylfaen" w:hAnsi="Sylfaen"/>
        </w:rPr>
        <w:t xml:space="preserve"> na:</w:t>
      </w:r>
    </w:p>
    <w:p w14:paraId="34E3C73A" w14:textId="352065D4" w:rsidR="004A75F7" w:rsidRPr="00A835FA" w:rsidRDefault="004A75F7" w:rsidP="004A75F7">
      <w:pPr>
        <w:pStyle w:val="Gwka"/>
        <w:jc w:val="center"/>
        <w:rPr>
          <w:rFonts w:ascii="Sylfaen" w:hAnsi="Sylfaen"/>
        </w:rPr>
      </w:pPr>
      <w:r w:rsidRPr="00A835FA">
        <w:rPr>
          <w:rFonts w:ascii="Sylfaen" w:hAnsi="Sylfaen" w:cs="Times New Roman"/>
          <w:b/>
        </w:rPr>
        <w:t xml:space="preserve"> „</w:t>
      </w:r>
      <w:r>
        <w:rPr>
          <w:rFonts w:ascii="Sylfaen" w:hAnsi="Sylfaen" w:cs="Times New Roman"/>
          <w:b/>
        </w:rPr>
        <w:t>DOSTAWĘ SPRZĘTU I APARATURY MEDYCZNEJ”,</w:t>
      </w:r>
      <w:r w:rsidRPr="004A75F7">
        <w:rPr>
          <w:rFonts w:ascii="Sylfaen" w:hAnsi="Sylfaen" w:cs="Arial"/>
          <w:b/>
        </w:rPr>
        <w:t xml:space="preserve"> </w:t>
      </w:r>
      <w:r w:rsidRPr="00A835FA">
        <w:rPr>
          <w:rFonts w:ascii="Sylfaen" w:hAnsi="Sylfaen" w:cs="Arial"/>
          <w:b/>
        </w:rPr>
        <w:t xml:space="preserve">nr </w:t>
      </w:r>
      <w:r>
        <w:rPr>
          <w:rFonts w:ascii="Sylfaen" w:hAnsi="Sylfaen" w:cs="Arial"/>
          <w:b/>
        </w:rPr>
        <w:t>SSM.DZP.200.</w:t>
      </w:r>
      <w:r w:rsidR="001B79C2">
        <w:rPr>
          <w:rFonts w:ascii="Sylfaen" w:hAnsi="Sylfaen" w:cs="Arial"/>
          <w:b/>
        </w:rPr>
        <w:t>83</w:t>
      </w:r>
      <w:r>
        <w:rPr>
          <w:rFonts w:ascii="Sylfaen" w:hAnsi="Sylfaen" w:cs="Arial"/>
          <w:b/>
        </w:rPr>
        <w:t>.2023</w:t>
      </w:r>
    </w:p>
    <w:p w14:paraId="215EC7E6" w14:textId="77777777" w:rsidR="004A75F7" w:rsidRPr="00D51E3F" w:rsidRDefault="004A75F7" w:rsidP="004A75F7">
      <w:pPr>
        <w:suppressAutoHyphens/>
        <w:ind w:left="284"/>
        <w:jc w:val="center"/>
        <w:rPr>
          <w:rStyle w:val="CharStyle14"/>
          <w:rFonts w:ascii="Sylfaen" w:hAnsi="Sylfaen"/>
          <w:color w:val="000000"/>
        </w:rPr>
      </w:pPr>
      <w:r w:rsidRPr="00D51E3F">
        <w:rPr>
          <w:rStyle w:val="CharStyle14"/>
          <w:rFonts w:ascii="Sylfaen" w:hAnsi="Sylfaen"/>
          <w:color w:val="000000"/>
        </w:rPr>
        <w:t>prowadzon</w:t>
      </w:r>
      <w:r>
        <w:rPr>
          <w:rStyle w:val="CharStyle14"/>
          <w:rFonts w:ascii="Sylfaen" w:hAnsi="Sylfaen"/>
          <w:color w:val="000000"/>
        </w:rPr>
        <w:t>ym</w:t>
      </w:r>
      <w:r w:rsidRPr="00D51E3F">
        <w:rPr>
          <w:rStyle w:val="CharStyle14"/>
          <w:rFonts w:ascii="Sylfaen" w:hAnsi="Sylfaen"/>
          <w:color w:val="000000"/>
        </w:rPr>
        <w:t xml:space="preserve"> przez</w:t>
      </w:r>
      <w:r>
        <w:rPr>
          <w:rStyle w:val="CharStyle14"/>
          <w:rFonts w:ascii="Sylfaen" w:hAnsi="Sylfaen"/>
          <w:color w:val="000000"/>
        </w:rPr>
        <w:t>:</w:t>
      </w:r>
    </w:p>
    <w:p w14:paraId="4C279580" w14:textId="77777777" w:rsidR="004A75F7" w:rsidRPr="00D51E3F" w:rsidRDefault="004A75F7" w:rsidP="004A75F7">
      <w:pPr>
        <w:pStyle w:val="Style23"/>
        <w:shd w:val="clear" w:color="auto" w:fill="auto"/>
        <w:spacing w:after="0"/>
        <w:ind w:left="40" w:right="200"/>
        <w:rPr>
          <w:rStyle w:val="CharStyle14"/>
          <w:rFonts w:ascii="Sylfaen" w:hAnsi="Sylfaen"/>
          <w:color w:val="000000"/>
        </w:rPr>
      </w:pPr>
    </w:p>
    <w:p w14:paraId="259F2C43" w14:textId="77777777" w:rsidR="004A75F7" w:rsidRPr="00D51E3F" w:rsidRDefault="004A75F7" w:rsidP="004A75F7">
      <w:pPr>
        <w:jc w:val="center"/>
        <w:rPr>
          <w:rFonts w:ascii="Sylfaen" w:eastAsia="TTE17FFBD0t00" w:hAnsi="Sylfaen" w:cs="Arial"/>
          <w:b/>
          <w:bCs/>
          <w:color w:val="000000"/>
          <w:sz w:val="22"/>
          <w:szCs w:val="22"/>
        </w:rPr>
      </w:pPr>
      <w:r>
        <w:rPr>
          <w:rFonts w:ascii="Sylfaen" w:eastAsia="TTE17FFBD0t00" w:hAnsi="Sylfaen" w:cs="Arial"/>
          <w:b/>
          <w:bCs/>
          <w:color w:val="000000"/>
          <w:sz w:val="22"/>
          <w:szCs w:val="22"/>
        </w:rPr>
        <w:t xml:space="preserve">Specjalistyczny Szpital Miejski </w:t>
      </w:r>
      <w:proofErr w:type="spellStart"/>
      <w:r>
        <w:rPr>
          <w:rFonts w:ascii="Sylfaen" w:eastAsia="TTE17FFBD0t00" w:hAnsi="Sylfaen" w:cs="Arial"/>
          <w:b/>
          <w:bCs/>
          <w:color w:val="000000"/>
          <w:sz w:val="22"/>
          <w:szCs w:val="22"/>
        </w:rPr>
        <w:t>im.M.Kopernika</w:t>
      </w:r>
      <w:proofErr w:type="spellEnd"/>
      <w:r>
        <w:rPr>
          <w:rFonts w:ascii="Sylfaen" w:eastAsia="TTE17FFBD0t00" w:hAnsi="Sylfaen" w:cs="Arial"/>
          <w:b/>
          <w:bCs/>
          <w:color w:val="000000"/>
          <w:sz w:val="22"/>
          <w:szCs w:val="22"/>
        </w:rPr>
        <w:t xml:space="preserve"> w Toruniu</w:t>
      </w:r>
    </w:p>
    <w:p w14:paraId="49C5EE02" w14:textId="77777777" w:rsidR="00206AB8" w:rsidRPr="00A835FA" w:rsidRDefault="00206AB8" w:rsidP="00206AB8">
      <w:pPr>
        <w:pStyle w:val="Gwka"/>
        <w:jc w:val="both"/>
        <w:rPr>
          <w:rFonts w:ascii="Sylfaen" w:hAnsi="Sylfaen"/>
          <w:b/>
        </w:rPr>
      </w:pPr>
    </w:p>
    <w:p w14:paraId="49488F27" w14:textId="77777777" w:rsidR="00206AB8" w:rsidRPr="007545F4" w:rsidRDefault="00206AB8" w:rsidP="00206AB8">
      <w:pPr>
        <w:pStyle w:val="Textbody"/>
        <w:rPr>
          <w:rFonts w:ascii="Sylfaen" w:hAnsi="Sylfaen"/>
          <w:bCs/>
          <w:szCs w:val="22"/>
        </w:rPr>
      </w:pPr>
      <w:r w:rsidRPr="007545F4">
        <w:rPr>
          <w:rFonts w:ascii="Sylfaen" w:hAnsi="Sylfaen"/>
          <w:bCs/>
          <w:szCs w:val="22"/>
        </w:rPr>
        <w:t xml:space="preserve">oświadczamy, że: informacje zawarte w oświadczeniu w zakresie podstaw wykluczenia z postępowania wskazanych przez Zamawiającego, o których mowa w </w:t>
      </w:r>
      <w:r w:rsidRPr="007545F4">
        <w:rPr>
          <w:rFonts w:ascii="Sylfaen" w:hAnsi="Sylfaen" w:cs="Arial"/>
          <w:bCs/>
          <w:szCs w:val="22"/>
        </w:rPr>
        <w:t xml:space="preserve">art.5k </w:t>
      </w:r>
      <w:r w:rsidRPr="007545F4">
        <w:rPr>
          <w:rFonts w:ascii="Sylfaen" w:hAnsi="Sylfaen"/>
          <w:bCs/>
        </w:rPr>
        <w:t>Rozporządzenia Rady (UE) 2022/576 z dnia 8 kwietnia 2022 r. w sprawie zmiany rozporządzenia (UE) nr 833/2014 dotyczącego środków ograniczających w związku z działaniami Rosji destabilizującymi sytuację na Ukrainie,</w:t>
      </w:r>
      <w:r w:rsidRPr="007545F4">
        <w:rPr>
          <w:rFonts w:ascii="Sylfaen" w:hAnsi="Sylfaen"/>
          <w:bCs/>
          <w:szCs w:val="22"/>
        </w:rPr>
        <w:t>- są aktualne.</w:t>
      </w:r>
    </w:p>
    <w:p w14:paraId="7FA8AF7E" w14:textId="77777777" w:rsidR="00206AB8" w:rsidRDefault="00206AB8" w:rsidP="00206AB8">
      <w:pPr>
        <w:rPr>
          <w:b/>
          <w:i/>
          <w:szCs w:val="22"/>
        </w:rPr>
      </w:pPr>
    </w:p>
    <w:p w14:paraId="05617D4C" w14:textId="77777777" w:rsidR="00206AB8" w:rsidRDefault="00206AB8" w:rsidP="00206AB8">
      <w:pPr>
        <w:tabs>
          <w:tab w:val="left" w:pos="9214"/>
        </w:tabs>
        <w:rPr>
          <w:rFonts w:ascii="Arial" w:hAnsi="Arial" w:cs="Arial"/>
          <w:sz w:val="20"/>
          <w:szCs w:val="20"/>
        </w:rPr>
      </w:pPr>
      <w:r w:rsidRPr="006065B1">
        <w:rPr>
          <w:rFonts w:ascii="Arial" w:hAnsi="Arial" w:cs="Arial"/>
          <w:sz w:val="20"/>
          <w:szCs w:val="20"/>
        </w:rPr>
        <w:t>…………………………………………</w:t>
      </w:r>
    </w:p>
    <w:p w14:paraId="08107E4A" w14:textId="77777777" w:rsidR="00206AB8" w:rsidRPr="00443693" w:rsidRDefault="00206AB8" w:rsidP="00206AB8">
      <w:pPr>
        <w:tabs>
          <w:tab w:val="left" w:pos="9214"/>
        </w:tabs>
        <w:rPr>
          <w:szCs w:val="22"/>
        </w:rPr>
      </w:pPr>
      <w:r w:rsidRPr="00A835FA">
        <w:rPr>
          <w:i/>
          <w:sz w:val="16"/>
          <w:szCs w:val="16"/>
        </w:rPr>
        <w:t>kwalifikowany podpis elektroniczny</w:t>
      </w:r>
      <w:r>
        <w:rPr>
          <w:szCs w:val="22"/>
        </w:rPr>
        <w:t xml:space="preserve"> </w:t>
      </w:r>
      <w:r w:rsidRPr="00A835FA">
        <w:rPr>
          <w:i/>
          <w:sz w:val="16"/>
          <w:szCs w:val="16"/>
        </w:rPr>
        <w:t>osoby/ osób/ upoważnionej/</w:t>
      </w:r>
      <w:proofErr w:type="spellStart"/>
      <w:r w:rsidRPr="00A835FA">
        <w:rPr>
          <w:i/>
          <w:sz w:val="16"/>
          <w:szCs w:val="16"/>
        </w:rPr>
        <w:t>ych</w:t>
      </w:r>
      <w:proofErr w:type="spellEnd"/>
    </w:p>
    <w:p w14:paraId="7BC9A0C4" w14:textId="77777777" w:rsidR="00206AB8" w:rsidRPr="00A835FA" w:rsidRDefault="00206AB8" w:rsidP="00206AB8">
      <w:pPr>
        <w:pStyle w:val="Textbody"/>
        <w:rPr>
          <w:sz w:val="16"/>
          <w:szCs w:val="16"/>
        </w:rPr>
      </w:pPr>
    </w:p>
    <w:p w14:paraId="01296EC7" w14:textId="77777777" w:rsidR="00206AB8" w:rsidRPr="00A835FA" w:rsidRDefault="00206AB8" w:rsidP="00206AB8">
      <w:pPr>
        <w:pStyle w:val="Textbody"/>
        <w:rPr>
          <w:sz w:val="16"/>
          <w:szCs w:val="16"/>
        </w:rPr>
      </w:pPr>
    </w:p>
    <w:p w14:paraId="2D8B673D" w14:textId="77777777" w:rsidR="00206AB8" w:rsidRDefault="00206AB8" w:rsidP="00206AB8">
      <w:pPr>
        <w:pStyle w:val="Textbody"/>
        <w:rPr>
          <w:sz w:val="16"/>
          <w:szCs w:val="16"/>
        </w:rPr>
      </w:pPr>
      <w:r w:rsidRPr="00A835FA">
        <w:rPr>
          <w:sz w:val="16"/>
          <w:szCs w:val="16"/>
        </w:rPr>
        <w:t>*niepotrzebne skreślić.</w:t>
      </w:r>
      <w:r>
        <w:rPr>
          <w:sz w:val="16"/>
          <w:szCs w:val="16"/>
        </w:rPr>
        <w:t>”.</w:t>
      </w:r>
    </w:p>
    <w:p w14:paraId="06CB82B9" w14:textId="4862A8EE" w:rsidR="00AA5EE4" w:rsidRDefault="00AA5EE4" w:rsidP="00206AB8">
      <w:pPr>
        <w:ind w:right="281"/>
        <w:rPr>
          <w:rFonts w:ascii="Sylfaen" w:hAnsi="Sylfaen"/>
          <w:i/>
          <w:sz w:val="16"/>
          <w:szCs w:val="16"/>
        </w:rPr>
      </w:pPr>
    </w:p>
    <w:sectPr w:rsidR="00AA5EE4">
      <w:pgSz w:w="11906" w:h="16838"/>
      <w:pgMar w:top="709" w:right="1418" w:bottom="851" w:left="1418"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B24A6" w14:textId="77777777" w:rsidR="00861DA9" w:rsidRDefault="00861DA9" w:rsidP="00F96DC5">
      <w:r>
        <w:separator/>
      </w:r>
    </w:p>
  </w:endnote>
  <w:endnote w:type="continuationSeparator" w:id="0">
    <w:p w14:paraId="582BAC63" w14:textId="77777777" w:rsidR="00861DA9" w:rsidRDefault="00861DA9" w:rsidP="00F96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font>
  <w:font w:name="Liberation Serif">
    <w:altName w:val="Times New Roman"/>
    <w:charset w:val="EE"/>
    <w:family w:val="roman"/>
    <w:pitch w:val="variable"/>
    <w:sig w:usb0="E0000AFF"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Math">
    <w:panose1 w:val="02040503050406030204"/>
    <w:charset w:val="EE"/>
    <w:family w:val="roman"/>
    <w:pitch w:val="variable"/>
    <w:sig w:usb0="E00006FF" w:usb1="420024FF" w:usb2="02000000"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horndale">
    <w:altName w:val="Times New Roman"/>
    <w:charset w:val="00"/>
    <w:family w:val="roman"/>
    <w:pitch w:val="variable"/>
    <w:sig w:usb0="00000003" w:usb1="00000000" w:usb2="00000000" w:usb3="00000000" w:csb0="00000001" w:csb1="00000000"/>
  </w:font>
  <w:font w:name="HG Mincho Light J">
    <w:altName w:val="Times New Roman"/>
    <w:panose1 w:val="00000000000000000000"/>
    <w:charset w:val="00"/>
    <w:family w:val="roman"/>
    <w:notTrueType/>
    <w:pitch w:val="default"/>
    <w:sig w:usb0="00000005" w:usb1="00000000" w:usb2="00000000" w:usb3="00000000" w:csb0="00000002"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TrebuchetMS">
    <w:altName w:val="Arial"/>
    <w:charset w:val="EE"/>
    <w:family w:val="swiss"/>
    <w:pitch w:val="default"/>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Sylfaen">
    <w:panose1 w:val="010A0502050306030303"/>
    <w:charset w:val="EE"/>
    <w:family w:val="roman"/>
    <w:pitch w:val="variable"/>
    <w:sig w:usb0="04000687" w:usb1="00000000" w:usb2="00000000" w:usb3="00000000" w:csb0="000000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yriadPro-Regular">
    <w:altName w:val="Arial"/>
    <w:panose1 w:val="00000000000000000000"/>
    <w:charset w:val="A1"/>
    <w:family w:val="swiss"/>
    <w:notTrueType/>
    <w:pitch w:val="default"/>
    <w:sig w:usb0="00000081" w:usb1="00000000" w:usb2="00000000" w:usb3="00000000" w:csb0="00000008" w:csb1="00000000"/>
  </w:font>
  <w:font w:name="TrebuchetMS-Bold">
    <w:altName w:val="Calibri"/>
    <w:charset w:val="EE"/>
    <w:family w:val="auto"/>
    <w:pitch w:val="default"/>
  </w:font>
  <w:font w:name="TTE17FFBD0t00">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F3C2" w14:textId="77777777" w:rsidR="006A13AB" w:rsidRDefault="006A13A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D8B90" w14:textId="517EDAA0" w:rsidR="006A13AB" w:rsidRPr="006A13AB" w:rsidRDefault="006A13AB" w:rsidP="006A13A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E0855" w14:textId="77777777" w:rsidR="006A13AB" w:rsidRDefault="006A1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15DF0" w14:textId="77777777" w:rsidR="00861DA9" w:rsidRDefault="00861DA9" w:rsidP="00F96DC5">
      <w:r>
        <w:separator/>
      </w:r>
    </w:p>
  </w:footnote>
  <w:footnote w:type="continuationSeparator" w:id="0">
    <w:p w14:paraId="3DD019BB" w14:textId="77777777" w:rsidR="00861DA9" w:rsidRDefault="00861DA9" w:rsidP="00F96DC5">
      <w:r>
        <w:continuationSeparator/>
      </w:r>
    </w:p>
  </w:footnote>
  <w:footnote w:id="1">
    <w:p w14:paraId="4DA7BF87" w14:textId="77777777" w:rsidR="006A13AB" w:rsidRDefault="006A13AB" w:rsidP="006A13AB"/>
    <w:p w14:paraId="376B8632" w14:textId="77777777" w:rsidR="006A13AB" w:rsidRDefault="006A13AB" w:rsidP="006A13AB">
      <w:pPr>
        <w:pStyle w:val="Footnote"/>
        <w:pageBreakBefore/>
        <w:jc w:val="both"/>
      </w:pPr>
      <w:r>
        <w:rPr>
          <w:rFonts w:ascii="Arial" w:hAnsi="Arial" w:cs="Arial"/>
          <w:sz w:val="16"/>
          <w:szCs w:val="16"/>
          <w:lang w:val="pl-PL"/>
        </w:rPr>
        <w:t>1 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3307F213" w14:textId="77777777" w:rsidR="006A13AB" w:rsidRDefault="006A13AB" w:rsidP="006A13AB">
      <w:pPr>
        <w:pStyle w:val="Footnote"/>
        <w:jc w:val="both"/>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W przypadku </w:t>
      </w:r>
      <w:r>
        <w:rPr>
          <w:rFonts w:ascii="Arial" w:hAnsi="Arial" w:cs="Arial"/>
          <w:b/>
          <w:sz w:val="16"/>
          <w:szCs w:val="16"/>
          <w:lang w:val="pl-PL"/>
        </w:rPr>
        <w:t>instytucji zamawiających</w:t>
      </w:r>
      <w:r>
        <w:rPr>
          <w:rFonts w:ascii="Arial" w:hAnsi="Arial" w:cs="Arial"/>
          <w:sz w:val="16"/>
          <w:szCs w:val="16"/>
          <w:lang w:val="pl-PL"/>
        </w:rPr>
        <w:t xml:space="preserve">: </w:t>
      </w:r>
      <w:r>
        <w:rPr>
          <w:rFonts w:ascii="Arial" w:hAnsi="Arial" w:cs="Arial"/>
          <w:b/>
          <w:sz w:val="16"/>
          <w:szCs w:val="16"/>
          <w:lang w:val="pl-PL"/>
        </w:rPr>
        <w:t>wstępne ogłoszenie informacyjne</w:t>
      </w:r>
      <w:r>
        <w:rPr>
          <w:rFonts w:ascii="Arial" w:hAnsi="Arial" w:cs="Arial"/>
          <w:sz w:val="16"/>
          <w:szCs w:val="16"/>
          <w:lang w:val="pl-PL"/>
        </w:rPr>
        <w:t xml:space="preserve"> wykorzystywane jako zaproszenie do ubiegania się o zamówienie albo </w:t>
      </w:r>
      <w:r>
        <w:rPr>
          <w:rFonts w:ascii="Arial" w:hAnsi="Arial" w:cs="Arial"/>
          <w:b/>
          <w:sz w:val="16"/>
          <w:szCs w:val="16"/>
          <w:lang w:val="pl-PL"/>
        </w:rPr>
        <w:t>ogłoszenie o zamówieniu</w:t>
      </w:r>
      <w:r>
        <w:rPr>
          <w:rFonts w:ascii="Arial" w:hAnsi="Arial" w:cs="Arial"/>
          <w:sz w:val="16"/>
          <w:szCs w:val="16"/>
          <w:lang w:val="pl-PL"/>
        </w:rPr>
        <w:t>.</w:t>
      </w:r>
    </w:p>
    <w:p w14:paraId="52DE886F" w14:textId="77777777" w:rsidR="006A13AB" w:rsidRDefault="006A13AB" w:rsidP="006A13AB">
      <w:pPr>
        <w:pStyle w:val="Footnote"/>
        <w:jc w:val="both"/>
      </w:pPr>
      <w:r>
        <w:rPr>
          <w:rFonts w:ascii="Arial" w:hAnsi="Arial" w:cs="Arial"/>
          <w:sz w:val="16"/>
          <w:szCs w:val="16"/>
          <w:lang w:val="pl-PL"/>
        </w:rPr>
        <w:tab/>
        <w:t xml:space="preserve">W przypadku </w:t>
      </w:r>
      <w:r>
        <w:rPr>
          <w:rFonts w:ascii="Arial" w:hAnsi="Arial" w:cs="Arial"/>
          <w:b/>
          <w:sz w:val="16"/>
          <w:szCs w:val="16"/>
          <w:lang w:val="pl-PL"/>
        </w:rPr>
        <w:t>podmiotów zamawiających</w:t>
      </w:r>
      <w:r>
        <w:rPr>
          <w:rFonts w:ascii="Arial" w:hAnsi="Arial" w:cs="Arial"/>
          <w:sz w:val="16"/>
          <w:szCs w:val="16"/>
          <w:lang w:val="pl-PL"/>
        </w:rPr>
        <w:t xml:space="preserve">: </w:t>
      </w:r>
      <w:r>
        <w:rPr>
          <w:rFonts w:ascii="Arial" w:hAnsi="Arial" w:cs="Arial"/>
          <w:b/>
          <w:sz w:val="16"/>
          <w:szCs w:val="16"/>
          <w:lang w:val="pl-PL"/>
        </w:rPr>
        <w:t>okresowe ogłoszenie informacyjne</w:t>
      </w:r>
      <w:r>
        <w:rPr>
          <w:rFonts w:ascii="Arial" w:hAnsi="Arial" w:cs="Arial"/>
          <w:sz w:val="16"/>
          <w:szCs w:val="16"/>
          <w:lang w:val="pl-PL"/>
        </w:rPr>
        <w:t xml:space="preserve"> wykorzystywane jako zaproszenie do ubiegania się o zamówienie, </w:t>
      </w:r>
      <w:r>
        <w:rPr>
          <w:rFonts w:ascii="Arial" w:hAnsi="Arial" w:cs="Arial"/>
          <w:b/>
          <w:sz w:val="16"/>
          <w:szCs w:val="16"/>
          <w:lang w:val="pl-PL"/>
        </w:rPr>
        <w:t>ogłoszenie o zamówieniu</w:t>
      </w:r>
      <w:r>
        <w:rPr>
          <w:rFonts w:ascii="Arial" w:hAnsi="Arial" w:cs="Arial"/>
          <w:sz w:val="16"/>
          <w:szCs w:val="16"/>
          <w:lang w:val="pl-PL"/>
        </w:rPr>
        <w:t xml:space="preserve"> lub </w:t>
      </w:r>
      <w:r>
        <w:rPr>
          <w:rFonts w:ascii="Arial" w:hAnsi="Arial" w:cs="Arial"/>
          <w:b/>
          <w:sz w:val="16"/>
          <w:szCs w:val="16"/>
          <w:lang w:val="pl-PL"/>
        </w:rPr>
        <w:t>ogłoszenie o istnieniu systemu kwalifikowania</w:t>
      </w:r>
      <w:r>
        <w:rPr>
          <w:rFonts w:ascii="Arial" w:hAnsi="Arial" w:cs="Arial"/>
          <w:sz w:val="16"/>
          <w:szCs w:val="16"/>
          <w:lang w:val="pl-PL"/>
        </w:rPr>
        <w:t>.</w:t>
      </w:r>
    </w:p>
  </w:footnote>
  <w:footnote w:id="3">
    <w:p w14:paraId="3E24F9B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Informacje te należy skopiować z sekcji I pkt I.1 stosownego ogłoszenia</w:t>
      </w:r>
      <w:r>
        <w:rPr>
          <w:rFonts w:ascii="Arial" w:hAnsi="Arial" w:cs="Arial"/>
          <w:i/>
          <w:sz w:val="16"/>
          <w:szCs w:val="16"/>
          <w:lang w:val="pl-PL"/>
        </w:rPr>
        <w:t>.</w:t>
      </w:r>
      <w:r>
        <w:rPr>
          <w:rFonts w:ascii="Arial" w:hAnsi="Arial" w:cs="Arial"/>
          <w:sz w:val="16"/>
          <w:szCs w:val="16"/>
          <w:lang w:val="pl-PL"/>
        </w:rPr>
        <w:t xml:space="preserve"> W przypadku wspólnego zamówienia proszę podać nazwy wszystkich uczestniczących zamawiających.</w:t>
      </w:r>
    </w:p>
  </w:footnote>
  <w:footnote w:id="4">
    <w:p w14:paraId="2B8DCB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i II.1.3 stosownego ogłoszenia.</w:t>
      </w:r>
    </w:p>
  </w:footnote>
  <w:footnote w:id="5">
    <w:p w14:paraId="79CBD4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pkt II.1.1 stosownego ogłoszenia.</w:t>
      </w:r>
    </w:p>
  </w:footnote>
  <w:footnote w:id="6">
    <w:p w14:paraId="1B9EBAD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Proszę powtórzyć informacje dotyczące osób wyznaczonych do kontaktów tyle razy, ile jest to konieczne.</w:t>
      </w:r>
    </w:p>
  </w:footnote>
  <w:footnote w:id="7">
    <w:p w14:paraId="3371C542" w14:textId="77777777" w:rsidR="006A13AB" w:rsidRDefault="006A13AB" w:rsidP="006A13AB">
      <w:pPr>
        <w:pStyle w:val="Footnote"/>
        <w:jc w:val="both"/>
        <w:rPr>
          <w:rStyle w:val="DeltaViewInsertion"/>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 xml:space="preserve">Por. </w:t>
      </w:r>
      <w:r>
        <w:rPr>
          <w:rStyle w:val="DeltaViewInsertion"/>
          <w:rFonts w:ascii="Arial" w:hAnsi="Arial" w:cs="Arial"/>
          <w:sz w:val="16"/>
          <w:szCs w:val="16"/>
          <w:lang w:val="pl-PL"/>
        </w:rPr>
        <w:t>zalecenie Komisji z dnia 6 maja 2003 r. dotyczące definicji mikroprzedsiębiorstw oraz małych i średnich przedsiębiorstw (Dz.U. L 124 z 20.5.2003, s. 36). Te informacje są wymagane wyłącznie do celów statystycznych.</w:t>
      </w:r>
    </w:p>
    <w:p w14:paraId="2EA94CF2"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Mikroprzedsiębiorstwo: przedsiębiorstwo, które zatrudnia mniej niż 10 osób i którego roczny obrót lub roczna suma bilansowa nie przekracza 2 milionów EUR.</w:t>
      </w:r>
    </w:p>
    <w:p w14:paraId="2FF99CD5" w14:textId="77777777" w:rsidR="006A13AB" w:rsidRDefault="006A13AB" w:rsidP="006A13AB">
      <w:pPr>
        <w:pStyle w:val="Footnote"/>
        <w:ind w:hanging="12"/>
        <w:jc w:val="both"/>
        <w:rPr>
          <w:rStyle w:val="DeltaViewInsertion"/>
          <w:rFonts w:ascii="Arial" w:hAnsi="Arial" w:cs="Arial"/>
          <w:sz w:val="16"/>
          <w:szCs w:val="16"/>
          <w:lang w:val="pl-PL"/>
        </w:rPr>
      </w:pPr>
      <w:r>
        <w:rPr>
          <w:rStyle w:val="DeltaViewInsertion"/>
          <w:rFonts w:ascii="Arial" w:hAnsi="Arial" w:cs="Arial"/>
          <w:sz w:val="16"/>
          <w:szCs w:val="16"/>
          <w:lang w:val="pl-PL"/>
        </w:rPr>
        <w:tab/>
        <w:t>Małe przedsiębiorstwo: przedsiębiorstwo, które zatrudnia mniej niż 50 osób i którego roczny obrót lub roczna suma bilansowa nie przekracza 10 milionów EUR.</w:t>
      </w:r>
    </w:p>
    <w:p w14:paraId="160264B5" w14:textId="77777777" w:rsidR="006A13AB" w:rsidRDefault="006A13AB" w:rsidP="006A13AB">
      <w:pPr>
        <w:pStyle w:val="Footnote"/>
        <w:ind w:hanging="12"/>
        <w:jc w:val="both"/>
      </w:pPr>
      <w:r>
        <w:rPr>
          <w:rStyle w:val="DeltaViewInsertion"/>
          <w:rFonts w:ascii="Arial" w:hAnsi="Arial" w:cs="Arial"/>
          <w:sz w:val="16"/>
          <w:szCs w:val="16"/>
          <w:lang w:val="pl-PL"/>
        </w:rPr>
        <w:tab/>
        <w:t>Średnie przedsiębiorstwa: przedsiębiorstwa, które nie są mikroprzedsiębiorstwami ani małymi przedsiębiorstwami</w:t>
      </w:r>
      <w:r>
        <w:rPr>
          <w:rFonts w:ascii="Arial" w:hAnsi="Arial" w:cs="Arial"/>
          <w:sz w:val="16"/>
          <w:szCs w:val="16"/>
          <w:lang w:val="pl-PL"/>
        </w:rPr>
        <w:t xml:space="preserve"> </w:t>
      </w:r>
      <w:r>
        <w:rPr>
          <w:rFonts w:ascii="Arial" w:hAnsi="Arial" w:cs="Arial"/>
          <w:sz w:val="16"/>
          <w:szCs w:val="16"/>
          <w:lang w:val="pl-PL"/>
        </w:rPr>
        <w:br/>
        <w:t xml:space="preserve">i które </w:t>
      </w:r>
      <w:r>
        <w:rPr>
          <w:rFonts w:ascii="Arial" w:hAnsi="Arial" w:cs="Arial"/>
          <w:b/>
          <w:sz w:val="16"/>
          <w:szCs w:val="16"/>
          <w:lang w:val="pl-PL"/>
        </w:rPr>
        <w:t>zatrudniają mniej niż 250 osób</w:t>
      </w:r>
      <w:r>
        <w:rPr>
          <w:rFonts w:ascii="Arial" w:hAnsi="Arial" w:cs="Arial"/>
          <w:sz w:val="16"/>
          <w:szCs w:val="16"/>
          <w:lang w:val="pl-PL"/>
        </w:rPr>
        <w:t xml:space="preserve"> i których </w:t>
      </w:r>
      <w:r>
        <w:rPr>
          <w:rFonts w:ascii="Arial" w:hAnsi="Arial" w:cs="Arial"/>
          <w:b/>
          <w:sz w:val="16"/>
          <w:szCs w:val="16"/>
          <w:lang w:val="pl-PL"/>
        </w:rPr>
        <w:t>roczny obrót nie przekracza 50 milionów EUR</w:t>
      </w:r>
      <w:r>
        <w:rPr>
          <w:rFonts w:ascii="Arial" w:hAnsi="Arial" w:cs="Arial"/>
          <w:sz w:val="16"/>
          <w:szCs w:val="16"/>
          <w:lang w:val="pl-PL"/>
        </w:rPr>
        <w:t xml:space="preserve"> </w:t>
      </w:r>
      <w:r>
        <w:rPr>
          <w:rFonts w:ascii="Arial" w:hAnsi="Arial" w:cs="Arial"/>
          <w:b/>
          <w:i/>
          <w:sz w:val="16"/>
          <w:szCs w:val="16"/>
          <w:lang w:val="pl-PL"/>
        </w:rPr>
        <w:t>lub</w:t>
      </w:r>
      <w:r>
        <w:rPr>
          <w:rFonts w:ascii="Arial" w:hAnsi="Arial" w:cs="Arial"/>
          <w:sz w:val="16"/>
          <w:szCs w:val="16"/>
          <w:lang w:val="pl-PL"/>
        </w:rPr>
        <w:t xml:space="preserve"> </w:t>
      </w:r>
      <w:r>
        <w:rPr>
          <w:rFonts w:ascii="Arial" w:hAnsi="Arial" w:cs="Arial"/>
          <w:b/>
          <w:sz w:val="16"/>
          <w:szCs w:val="16"/>
          <w:lang w:val="pl-PL"/>
        </w:rPr>
        <w:t>roczna suma bilansowa nie przekracza 43 milionów EUR</w:t>
      </w:r>
      <w:r>
        <w:rPr>
          <w:rFonts w:ascii="Arial" w:hAnsi="Arial" w:cs="Arial"/>
          <w:sz w:val="16"/>
          <w:szCs w:val="16"/>
          <w:lang w:val="pl-PL"/>
        </w:rPr>
        <w:t>.</w:t>
      </w:r>
    </w:p>
  </w:footnote>
  <w:footnote w:id="8">
    <w:p w14:paraId="74DE389C"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Zob. ogłoszenie o zamówieniu, pkt III.1.5.</w:t>
      </w:r>
    </w:p>
  </w:footnote>
  <w:footnote w:id="9">
    <w:p w14:paraId="0C2EB61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Tj. przedsiębiorstwem, którego głównym celem jest społeczna i zawodowa integracja osób niepełnosprawnych lub defaworyzowanych.</w:t>
      </w:r>
    </w:p>
  </w:footnote>
  <w:footnote w:id="10">
    <w:p w14:paraId="770CDFF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Dane referencyjne i klasyfikacja, o ile istnieją, są określone na zaświadczeniu.</w:t>
      </w:r>
    </w:p>
  </w:footnote>
  <w:footnote w:id="11">
    <w:p w14:paraId="43F9868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Zwłaszcza w ramach grupy, konsorcjum, spółki </w:t>
      </w:r>
      <w:r>
        <w:rPr>
          <w:rFonts w:ascii="Arial" w:hAnsi="Arial" w:cs="Arial"/>
          <w:i/>
          <w:sz w:val="16"/>
          <w:szCs w:val="16"/>
          <w:lang w:val="pl-PL"/>
        </w:rPr>
        <w:t>joint venture</w:t>
      </w:r>
      <w:r>
        <w:rPr>
          <w:rFonts w:ascii="Arial" w:hAnsi="Arial" w:cs="Arial"/>
          <w:sz w:val="16"/>
          <w:szCs w:val="16"/>
          <w:lang w:val="pl-PL"/>
        </w:rPr>
        <w:t xml:space="preserve"> lub podobnego podmiotu.</w:t>
      </w:r>
    </w:p>
  </w:footnote>
  <w:footnote w:id="12">
    <w:p w14:paraId="56AB1467" w14:textId="77777777" w:rsidR="006A13AB" w:rsidRDefault="006A13AB" w:rsidP="006A13AB">
      <w:r>
        <w:rPr>
          <w:rStyle w:val="Znakiprzypiswdolnych"/>
        </w:rPr>
        <w:footnoteRef/>
      </w:r>
      <w:r>
        <w:br w:type="page"/>
      </w:r>
    </w:p>
    <w:p w14:paraId="6FA8735C" w14:textId="77777777" w:rsidR="006A13AB" w:rsidRDefault="006A13AB" w:rsidP="006A13AB">
      <w:pPr>
        <w:pStyle w:val="Footnote"/>
        <w:pageBreakBefore/>
      </w:pPr>
      <w:r>
        <w:rPr>
          <w:rFonts w:ascii="Arial" w:hAnsi="Arial" w:cs="Arial"/>
          <w:sz w:val="16"/>
          <w:szCs w:val="16"/>
          <w:lang w:val="pl-PL"/>
        </w:rPr>
        <w:tab/>
        <w:t>Np. dla służb technicznych zaangażowanych w kontrolę jakości: część IV, sekcja C, pkt 3.</w:t>
      </w:r>
    </w:p>
  </w:footnote>
  <w:footnote w:id="13">
    <w:p w14:paraId="2C5E76B3"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2 decyzji ramowej Rady 2008/841/WSiSW z dnia 24 października 2008 r. w sprawie zwalczania przestępczości zorganizowanej (Dz.U. L 300 z 11.11.2008, s. 42).</w:t>
      </w:r>
    </w:p>
  </w:footnote>
  <w:footnote w:id="14">
    <w:p w14:paraId="3EFC889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3 Konwencji w sprawie zwalczania korupcji urzędników Wspólnot Europejskich i urzędników państw członkowskich Unii Europejskiej (Dz.U. C 195 z 25.6.1997, s. 1) i w art. 2 ust. 1 decyzji ramowej Rady 2003/568/WSiSW </w:t>
      </w:r>
      <w:r>
        <w:rPr>
          <w:rFonts w:ascii="Arial" w:hAnsi="Arial" w:cs="Arial"/>
          <w:sz w:val="16"/>
          <w:szCs w:val="16"/>
          <w:lang w:val="pl-PL"/>
        </w:rPr>
        <w:br/>
        <w:t>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7911FC32"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W rozumieniu art. 1 Konwencji w sprawie ochrony interesów finansowych Wspólnot Europejskich (Dz.U. C 316 z 27.11.1995, </w:t>
      </w:r>
      <w:r>
        <w:rPr>
          <w:rFonts w:ascii="Arial" w:hAnsi="Arial" w:cs="Arial"/>
          <w:sz w:val="16"/>
          <w:szCs w:val="16"/>
          <w:lang w:val="pl-PL"/>
        </w:rPr>
        <w:br/>
        <w:t>s. 48).</w:t>
      </w:r>
    </w:p>
  </w:footnote>
  <w:footnote w:id="16">
    <w:p w14:paraId="42051275"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57A1FBE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Zgodnie z definicją zawartą w art. 1 dyrektywy 2005/60/WE Parlamentu Europejskiego i Rady z dnia 26 października 2005 r. </w:t>
      </w:r>
      <w:r>
        <w:rPr>
          <w:rFonts w:ascii="Arial" w:hAnsi="Arial" w:cs="Arial"/>
          <w:sz w:val="16"/>
          <w:szCs w:val="16"/>
          <w:lang w:val="pl-PL"/>
        </w:rPr>
        <w:br/>
        <w:t>w sprawie przeciwdziałania korzystaniu z systemu finansowego w celu prania pieniędzy oraz finansowania terroryzmu</w:t>
      </w:r>
      <w:r>
        <w:rPr>
          <w:rStyle w:val="DeltaViewInsertion"/>
          <w:rFonts w:ascii="Arial" w:hAnsi="Arial" w:cs="Arial"/>
          <w:color w:val="000000"/>
          <w:sz w:val="16"/>
          <w:szCs w:val="16"/>
          <w:lang w:val="pl-PL"/>
        </w:rPr>
        <w:t xml:space="preserve"> (Dz.U. L 309 z 25.11.2005, s. 15).</w:t>
      </w:r>
    </w:p>
  </w:footnote>
  <w:footnote w:id="18">
    <w:p w14:paraId="7C4AA2BD" w14:textId="77777777" w:rsidR="006A13AB" w:rsidRDefault="006A13AB" w:rsidP="006A13AB">
      <w:pPr>
        <w:pStyle w:val="Footnote"/>
        <w:jc w:val="both"/>
      </w:pPr>
      <w:r>
        <w:rPr>
          <w:rStyle w:val="Znakiprzypiswdolnych"/>
          <w:rFonts w:ascii="Calibri" w:hAnsi="Calibri"/>
        </w:rPr>
        <w:footnoteRef/>
      </w:r>
      <w:r>
        <w:rPr>
          <w:rStyle w:val="DeltaViewInsertion"/>
          <w:rFonts w:ascii="Arial" w:hAnsi="Arial" w:cs="Arial"/>
          <w:sz w:val="16"/>
          <w:szCs w:val="16"/>
          <w:lang w:val="pl-PL"/>
        </w:rPr>
        <w:tab/>
        <w:t xml:space="preserve">Zgodnie z definicją zawartą w art. 2 dyrektywy Parlamentu Europejskiego i Rady 2011/36/UE z dnia 5 kwietnia 2011 r. </w:t>
      </w:r>
      <w:r>
        <w:rPr>
          <w:rStyle w:val="DeltaViewInsertion"/>
          <w:rFonts w:ascii="Arial" w:hAnsi="Arial" w:cs="Arial"/>
          <w:sz w:val="16"/>
          <w:szCs w:val="16"/>
          <w:lang w:val="pl-PL"/>
        </w:rPr>
        <w:br/>
        <w:t>w sprawie zapobiegania handlowi ludźmi i zwalczania tego procederu oraz ochrony ofiar</w:t>
      </w:r>
      <w:r>
        <w:rPr>
          <w:rStyle w:val="DeltaViewInsertion"/>
          <w:rFonts w:ascii="Arial" w:hAnsi="Arial" w:cs="Arial"/>
          <w:color w:val="000000"/>
          <w:sz w:val="16"/>
          <w:szCs w:val="16"/>
          <w:lang w:val="pl-PL"/>
        </w:rPr>
        <w:t>, zastępującej decyzję ramową Rady 2002/629/WSiSW (Dz.U. L 101 z 15.4.2011, s. 1).</w:t>
      </w:r>
    </w:p>
  </w:footnote>
  <w:footnote w:id="19">
    <w:p w14:paraId="56521F3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0">
    <w:p w14:paraId="2784C392"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1">
    <w:p w14:paraId="2B4F872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2">
    <w:p w14:paraId="250128E8"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przepisami krajowymi wdrażającymi art. 57 ust. 6 dyrektywy 2014/24/UE.</w:t>
      </w:r>
    </w:p>
  </w:footnote>
  <w:footnote w:id="23">
    <w:p w14:paraId="388B0D2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Uwzględniając charakter popełnionych przestępstw (jednorazowe, powtarzające się, systematyczne itd.), objaśnienie powinno wykazywać stosowność przedsięwziętych środków.</w:t>
      </w:r>
    </w:p>
  </w:footnote>
  <w:footnote w:id="24">
    <w:p w14:paraId="4985100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25">
    <w:p w14:paraId="10C3A0A0"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art. 57 ust. 4 dyrektywy 2014/24/WE.</w:t>
      </w:r>
    </w:p>
  </w:footnote>
  <w:footnote w:id="26">
    <w:p w14:paraId="3BF5DEA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O których mowa, do celów niniejszego zamówienia, w prawie krajowym, w stosownym ogłoszeniu lub w dokumentach zamówienia bądź w art. 18 ust. 2 dyrektywy 2014/24/UE.</w:t>
      </w:r>
    </w:p>
  </w:footnote>
  <w:footnote w:id="27">
    <w:p w14:paraId="626CC121"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Zob. przepisy krajowe, stosowne ogłoszenie lub dokumenty zamówienia.</w:t>
      </w:r>
    </w:p>
  </w:footnote>
  <w:footnote w:id="28">
    <w:p w14:paraId="0139FBD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87FFDD7"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stosownych przypadkach zob. definicje w prawie krajowym, stosownym ogłoszeniu lub dokumentach zamówienia.</w:t>
      </w:r>
    </w:p>
  </w:footnote>
  <w:footnote w:id="30">
    <w:p w14:paraId="5139EF8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Wskazanym w prawie krajowym, stosownym ogłoszeniu lub dokumentach zamówienia.</w:t>
      </w:r>
    </w:p>
  </w:footnote>
  <w:footnote w:id="31">
    <w:p w14:paraId="36A806BF"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2">
    <w:p w14:paraId="67179B9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Zgodnie z opisem w załączniku XI do dyrektywy 2014/24/UE; wykonawcy z niektórych państw członkowskich mogą być zobowiązani do spełnienia innych wymogów określonych w tym załączniku.</w:t>
      </w:r>
    </w:p>
  </w:footnote>
  <w:footnote w:id="33">
    <w:p w14:paraId="0FB9A1CA"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4">
    <w:p w14:paraId="5F808E5C"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Jedynie jeżeli jest to dopuszczone w stosownym ogłoszeniu lub dokumentach zamówienia.</w:t>
      </w:r>
    </w:p>
  </w:footnote>
  <w:footnote w:id="35">
    <w:p w14:paraId="61E2404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6">
    <w:p w14:paraId="3FC9C4DB"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Np. stosunek aktywów do zobowiązań.</w:t>
      </w:r>
    </w:p>
  </w:footnote>
  <w:footnote w:id="37">
    <w:p w14:paraId="3A91DB3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38">
    <w:p w14:paraId="089324F9"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pięciu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pięciu lat.</w:t>
      </w:r>
    </w:p>
  </w:footnote>
  <w:footnote w:id="39">
    <w:p w14:paraId="0FFE181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Instytucje zamawiające mogą </w:t>
      </w:r>
      <w:r>
        <w:rPr>
          <w:rFonts w:ascii="Arial" w:hAnsi="Arial" w:cs="Arial"/>
          <w:b/>
          <w:sz w:val="16"/>
          <w:szCs w:val="16"/>
          <w:lang w:val="pl-PL"/>
        </w:rPr>
        <w:t>wymagać</w:t>
      </w:r>
      <w:r>
        <w:rPr>
          <w:rFonts w:ascii="Arial" w:hAnsi="Arial" w:cs="Arial"/>
          <w:sz w:val="16"/>
          <w:szCs w:val="16"/>
          <w:lang w:val="pl-PL"/>
        </w:rPr>
        <w:t xml:space="preserve">, aby okres ten wynosił do trzech lat, i </w:t>
      </w:r>
      <w:r>
        <w:rPr>
          <w:rFonts w:ascii="Arial" w:hAnsi="Arial" w:cs="Arial"/>
          <w:b/>
          <w:sz w:val="16"/>
          <w:szCs w:val="16"/>
          <w:lang w:val="pl-PL"/>
        </w:rPr>
        <w:t>dopuszczać</w:t>
      </w:r>
      <w:r>
        <w:rPr>
          <w:rFonts w:ascii="Arial" w:hAnsi="Arial" w:cs="Arial"/>
          <w:sz w:val="16"/>
          <w:szCs w:val="16"/>
          <w:lang w:val="pl-PL"/>
        </w:rPr>
        <w:t xml:space="preserve"> legitymowanie się doświadczeniem sprzed </w:t>
      </w:r>
      <w:r>
        <w:rPr>
          <w:rFonts w:ascii="Arial" w:hAnsi="Arial" w:cs="Arial"/>
          <w:b/>
          <w:sz w:val="16"/>
          <w:szCs w:val="16"/>
          <w:lang w:val="pl-PL"/>
        </w:rPr>
        <w:t>ponad</w:t>
      </w:r>
      <w:r>
        <w:rPr>
          <w:rFonts w:ascii="Arial" w:hAnsi="Arial" w:cs="Arial"/>
          <w:sz w:val="16"/>
          <w:szCs w:val="16"/>
          <w:lang w:val="pl-PL"/>
        </w:rPr>
        <w:t xml:space="preserve"> trzech lat.</w:t>
      </w:r>
    </w:p>
  </w:footnote>
  <w:footnote w:id="40">
    <w:p w14:paraId="21EEBD3D"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 xml:space="preserve">Innymi słowy, należy wymienić </w:t>
      </w:r>
      <w:r>
        <w:rPr>
          <w:rFonts w:ascii="Arial" w:hAnsi="Arial" w:cs="Arial"/>
          <w:b/>
          <w:sz w:val="16"/>
          <w:szCs w:val="16"/>
          <w:lang w:val="pl-PL"/>
        </w:rPr>
        <w:t>wszystkich</w:t>
      </w:r>
      <w:r>
        <w:rPr>
          <w:rFonts w:ascii="Arial" w:hAnsi="Arial" w:cs="Arial"/>
          <w:sz w:val="16"/>
          <w:szCs w:val="16"/>
          <w:lang w:val="pl-PL"/>
        </w:rPr>
        <w:t xml:space="preserve"> odbiorców, a wykaz powinien obejmować zarówno klientów publicznych, jak i prywatnych w odniesieniu do przedmiotowych dostaw lub usług.</w:t>
      </w:r>
    </w:p>
  </w:footnote>
  <w:footnote w:id="41">
    <w:p w14:paraId="5EDE9E4E"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D6C0BAD"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Kontrolę ma przeprowadzać instytucja zamawiająca lub – w przypadku gdy instytucja ta wyrazi na to zgodę – w jej imieniu, właściwy organ urzędowy państwa, w którym dostawca lub usługodawca ma siedzibę.</w:t>
      </w:r>
    </w:p>
  </w:footnote>
  <w:footnote w:id="43">
    <w:p w14:paraId="5508B08E"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 xml:space="preserve">Należy zauważyć, że jeżeli wykonawca </w:t>
      </w:r>
      <w:r>
        <w:rPr>
          <w:rFonts w:ascii="Arial" w:hAnsi="Arial" w:cs="Arial"/>
          <w:b/>
          <w:sz w:val="16"/>
          <w:szCs w:val="16"/>
          <w:lang w:val="pl-PL"/>
        </w:rPr>
        <w:t>postanowił</w:t>
      </w:r>
      <w:r>
        <w:rPr>
          <w:rFonts w:ascii="Arial" w:hAnsi="Arial" w:cs="Arial"/>
          <w:sz w:val="16"/>
          <w:szCs w:val="16"/>
          <w:lang w:val="pl-PL"/>
        </w:rPr>
        <w:t xml:space="preserve"> zlecić podwykonawcom realizację części zamówienia </w:t>
      </w:r>
      <w:r>
        <w:rPr>
          <w:rFonts w:ascii="Arial" w:hAnsi="Arial" w:cs="Arial"/>
          <w:b/>
          <w:sz w:val="16"/>
          <w:szCs w:val="16"/>
          <w:lang w:val="pl-PL"/>
        </w:rPr>
        <w:t>oraz</w:t>
      </w:r>
      <w:r>
        <w:rPr>
          <w:rFonts w:ascii="Arial" w:hAnsi="Arial" w:cs="Arial"/>
          <w:sz w:val="16"/>
          <w:szCs w:val="16"/>
          <w:lang w:val="pl-PL"/>
        </w:rPr>
        <w:t xml:space="preserve"> polega na zdolności podwykonawców na potrzeby realizacji tej części, to należy wypełnić odrębny jednolity europejski dokument zamówienia dla tych podwykonawców (zob. powyżej, część II sekcja C).</w:t>
      </w:r>
    </w:p>
  </w:footnote>
  <w:footnote w:id="44">
    <w:p w14:paraId="496A2714"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jasno wskazać, do której z pozycji odnosi się odpowiedź.</w:t>
      </w:r>
    </w:p>
  </w:footnote>
  <w:footnote w:id="45">
    <w:p w14:paraId="086A0EE6" w14:textId="77777777" w:rsidR="006A13AB" w:rsidRDefault="006A13AB" w:rsidP="006A13AB">
      <w:pPr>
        <w:pStyle w:val="Footnote"/>
      </w:pPr>
      <w:r>
        <w:rPr>
          <w:rStyle w:val="Znakiprzypiswdolnych"/>
          <w:rFonts w:ascii="Calibri" w:hAnsi="Calibri"/>
        </w:rPr>
        <w:footnoteRef/>
      </w:r>
      <w:r>
        <w:rPr>
          <w:rFonts w:ascii="Arial" w:hAnsi="Arial" w:cs="Arial"/>
          <w:sz w:val="16"/>
          <w:szCs w:val="16"/>
          <w:lang w:val="pl-PL"/>
        </w:rPr>
        <w:tab/>
        <w:t>Proszę powtórzyć tyle razy, ile jest to konieczne.</w:t>
      </w:r>
    </w:p>
  </w:footnote>
  <w:footnote w:id="46">
    <w:p w14:paraId="67CA3EDB" w14:textId="77777777" w:rsidR="006A13AB" w:rsidRDefault="006A13AB" w:rsidP="006A13AB">
      <w:pPr>
        <w:pStyle w:val="Footnote"/>
        <w:jc w:val="both"/>
      </w:pPr>
      <w:r>
        <w:rPr>
          <w:rStyle w:val="Znakiprzypiswdolnych"/>
          <w:rFonts w:ascii="Calibri" w:hAnsi="Calibri"/>
        </w:rPr>
        <w:footnoteRef/>
      </w:r>
      <w:r>
        <w:rPr>
          <w:rFonts w:ascii="Arial" w:hAnsi="Arial" w:cs="Arial"/>
          <w:sz w:val="16"/>
          <w:szCs w:val="16"/>
          <w:lang w:val="pl-PL"/>
        </w:rPr>
        <w:tab/>
        <w:t>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w:t>
      </w:r>
    </w:p>
  </w:footnote>
  <w:footnote w:id="47">
    <w:p w14:paraId="54DA4554" w14:textId="77777777" w:rsidR="006A13AB" w:rsidRDefault="006A13AB" w:rsidP="006A13AB">
      <w:pPr>
        <w:pStyle w:val="Footnote"/>
        <w:rPr>
          <w:rFonts w:ascii="Arial" w:hAnsi="Arial" w:cs="Arial"/>
          <w:sz w:val="16"/>
          <w:szCs w:val="16"/>
          <w:lang w:val="pl-PL"/>
        </w:rPr>
      </w:pPr>
      <w:r>
        <w:rPr>
          <w:rStyle w:val="Znakiprzypiswdolnych"/>
          <w:rFonts w:ascii="Calibri" w:hAnsi="Calibri"/>
        </w:rPr>
        <w:footnoteRef/>
      </w:r>
      <w:r>
        <w:rPr>
          <w:rFonts w:ascii="Arial" w:hAnsi="Arial" w:cs="Arial"/>
          <w:sz w:val="16"/>
          <w:szCs w:val="16"/>
          <w:lang w:val="pl-PL"/>
        </w:rPr>
        <w:tab/>
        <w:t>W zależności od wdrożenia w danym kraju artykułu 59 ust. 5 akapit drugi dyrektywy 2014/24/UE.</w:t>
      </w:r>
    </w:p>
    <w:p w14:paraId="54A28553" w14:textId="77777777" w:rsidR="006A13AB" w:rsidRDefault="006A13AB" w:rsidP="006A13AB">
      <w:pPr>
        <w:pStyle w:val="Footnote"/>
        <w:rPr>
          <w:rFonts w:ascii="Arial" w:hAnsi="Arial" w:cs="Arial"/>
          <w:sz w:val="16"/>
          <w:szCs w:val="16"/>
          <w:lang w:val="pl-PL"/>
        </w:rPr>
      </w:pPr>
    </w:p>
    <w:p w14:paraId="79E1AADF" w14:textId="77777777" w:rsidR="006A13AB" w:rsidRDefault="006A13AB" w:rsidP="006A13AB">
      <w:pPr>
        <w:pStyle w:val="Footnote"/>
        <w:rPr>
          <w:rFonts w:ascii="Arial" w:hAnsi="Arial" w:cs="Arial"/>
          <w:sz w:val="16"/>
          <w:szCs w:val="16"/>
          <w:lang w:val="pl-PL"/>
        </w:rPr>
      </w:pPr>
    </w:p>
    <w:p w14:paraId="61653887" w14:textId="77777777" w:rsidR="006A13AB" w:rsidRDefault="006A13AB" w:rsidP="006A13AB">
      <w:pPr>
        <w:pStyle w:val="Footnote"/>
        <w:rPr>
          <w:rFonts w:ascii="Arial" w:hAnsi="Arial" w:cs="Arial"/>
          <w:sz w:val="16"/>
          <w:szCs w:val="16"/>
          <w:lang w:val="pl-PL"/>
        </w:rPr>
      </w:pPr>
    </w:p>
    <w:p w14:paraId="03367547" w14:textId="77777777" w:rsidR="006A13AB" w:rsidRDefault="006A13AB" w:rsidP="006A13AB">
      <w:pPr>
        <w:pStyle w:val="Footnote"/>
        <w:rPr>
          <w:rFonts w:ascii="Arial" w:hAnsi="Arial" w:cs="Arial"/>
          <w:sz w:val="16"/>
          <w:szCs w:val="16"/>
          <w:lang w:val="pl-PL"/>
        </w:rPr>
      </w:pPr>
    </w:p>
    <w:p w14:paraId="5B3DDD4A" w14:textId="77777777" w:rsidR="006A13AB" w:rsidRDefault="006A13AB" w:rsidP="006A13AB">
      <w:pPr>
        <w:pStyle w:val="Footnote"/>
        <w:rPr>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F3813" w14:textId="77777777" w:rsidR="006A13AB" w:rsidRDefault="006A13A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D2E8" w14:textId="77777777" w:rsidR="006A13AB" w:rsidRDefault="006A13A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89C5" w14:textId="77777777" w:rsidR="006A13AB" w:rsidRDefault="006A1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0168398"/>
    <w:name w:val="WW8Num2"/>
    <w:lvl w:ilvl="0">
      <w:start w:val="1"/>
      <w:numFmt w:val="decimal"/>
      <w:lvlText w:val="%1."/>
      <w:lvlJc w:val="left"/>
      <w:pPr>
        <w:tabs>
          <w:tab w:val="num" w:pos="884"/>
        </w:tabs>
        <w:ind w:left="884" w:hanging="360"/>
      </w:pPr>
      <w:rPr>
        <w:rFonts w:ascii="Times New Roman" w:eastAsia="Times New Roman" w:hAnsi="Times New Roman" w:cs="Times New Roman"/>
        <w:color w:val="auto"/>
      </w:rPr>
    </w:lvl>
    <w:lvl w:ilvl="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w:hAnsi="Wingdings" w:hint="default"/>
        <w:b/>
        <w:bCs/>
        <w:sz w:val="23"/>
        <w:szCs w:val="20"/>
      </w:rPr>
    </w:lvl>
  </w:abstractNum>
  <w:abstractNum w:abstractNumId="3" w15:restartNumberingAfterBreak="0">
    <w:nsid w:val="00000006"/>
    <w:multiLevelType w:val="multilevel"/>
    <w:tmpl w:val="CD1410B8"/>
    <w:name w:val="WW8Num6"/>
    <w:lvl w:ilvl="0">
      <w:start w:val="16"/>
      <w:numFmt w:val="decimal"/>
      <w:lvlText w:val="%1."/>
      <w:lvlJc w:val="left"/>
      <w:pPr>
        <w:tabs>
          <w:tab w:val="num" w:pos="480"/>
        </w:tabs>
        <w:ind w:left="480" w:hanging="480"/>
      </w:pPr>
      <w:rPr>
        <w:b w:val="0"/>
        <w:bCs w:val="0"/>
        <w:color w:val="000000"/>
        <w:sz w:val="23"/>
        <w:szCs w:val="20"/>
      </w:rPr>
    </w:lvl>
    <w:lvl w:ilvl="1">
      <w:start w:val="1"/>
      <w:numFmt w:val="decimal"/>
      <w:lvlText w:val="%1.%2."/>
      <w:lvlJc w:val="left"/>
      <w:pPr>
        <w:tabs>
          <w:tab w:val="num" w:pos="480"/>
        </w:tabs>
        <w:ind w:left="480" w:hanging="480"/>
      </w:pPr>
      <w:rPr>
        <w:b w:val="0"/>
        <w:bCs w:val="0"/>
        <w:color w:val="000000"/>
        <w:sz w:val="23"/>
        <w:szCs w:val="20"/>
      </w:rPr>
    </w:lvl>
    <w:lvl w:ilvl="2">
      <w:start w:val="1"/>
      <w:numFmt w:val="decimal"/>
      <w:lvlText w:val="%1.%2.%3."/>
      <w:lvlJc w:val="left"/>
      <w:pPr>
        <w:tabs>
          <w:tab w:val="num" w:pos="720"/>
        </w:tabs>
        <w:ind w:left="720" w:hanging="720"/>
      </w:pPr>
      <w:rPr>
        <w:b w:val="0"/>
        <w:bCs w:val="0"/>
        <w:color w:val="000000"/>
        <w:sz w:val="23"/>
        <w:szCs w:val="20"/>
      </w:rPr>
    </w:lvl>
    <w:lvl w:ilvl="3">
      <w:start w:val="1"/>
      <w:numFmt w:val="decimal"/>
      <w:lvlText w:val="%1.%2.%3.%4."/>
      <w:lvlJc w:val="left"/>
      <w:pPr>
        <w:tabs>
          <w:tab w:val="num" w:pos="720"/>
        </w:tabs>
        <w:ind w:left="720" w:hanging="720"/>
      </w:pPr>
      <w:rPr>
        <w:b/>
        <w:bCs/>
        <w:color w:val="000000"/>
        <w:sz w:val="23"/>
        <w:szCs w:val="20"/>
      </w:rPr>
    </w:lvl>
    <w:lvl w:ilvl="4">
      <w:start w:val="1"/>
      <w:numFmt w:val="decimal"/>
      <w:lvlText w:val="%1.%2.%3.%4.%5."/>
      <w:lvlJc w:val="left"/>
      <w:pPr>
        <w:tabs>
          <w:tab w:val="num" w:pos="1080"/>
        </w:tabs>
        <w:ind w:left="1080" w:hanging="1080"/>
      </w:pPr>
      <w:rPr>
        <w:b/>
        <w:bCs/>
        <w:color w:val="000000"/>
        <w:sz w:val="23"/>
        <w:szCs w:val="20"/>
      </w:rPr>
    </w:lvl>
    <w:lvl w:ilvl="5">
      <w:start w:val="1"/>
      <w:numFmt w:val="decimal"/>
      <w:lvlText w:val="%1.%2.%3.%4.%5.%6."/>
      <w:lvlJc w:val="left"/>
      <w:pPr>
        <w:tabs>
          <w:tab w:val="num" w:pos="1080"/>
        </w:tabs>
        <w:ind w:left="1080" w:hanging="1080"/>
      </w:pPr>
      <w:rPr>
        <w:b/>
        <w:bCs/>
        <w:color w:val="000000"/>
        <w:sz w:val="23"/>
        <w:szCs w:val="20"/>
      </w:rPr>
    </w:lvl>
    <w:lvl w:ilvl="6">
      <w:start w:val="1"/>
      <w:numFmt w:val="decimal"/>
      <w:lvlText w:val="%1.%2.%3.%4.%5.%6.%7."/>
      <w:lvlJc w:val="left"/>
      <w:pPr>
        <w:tabs>
          <w:tab w:val="num" w:pos="1440"/>
        </w:tabs>
        <w:ind w:left="1440" w:hanging="1440"/>
      </w:pPr>
      <w:rPr>
        <w:b/>
        <w:bCs/>
        <w:color w:val="000000"/>
        <w:sz w:val="23"/>
        <w:szCs w:val="20"/>
      </w:rPr>
    </w:lvl>
    <w:lvl w:ilvl="7">
      <w:start w:val="1"/>
      <w:numFmt w:val="decimal"/>
      <w:lvlText w:val="%1.%2.%3.%4.%5.%6.%7.%8."/>
      <w:lvlJc w:val="left"/>
      <w:pPr>
        <w:tabs>
          <w:tab w:val="num" w:pos="1440"/>
        </w:tabs>
        <w:ind w:left="1440" w:hanging="1440"/>
      </w:pPr>
      <w:rPr>
        <w:b/>
        <w:bCs/>
        <w:color w:val="000000"/>
        <w:sz w:val="23"/>
        <w:szCs w:val="20"/>
      </w:rPr>
    </w:lvl>
    <w:lvl w:ilvl="8">
      <w:start w:val="1"/>
      <w:numFmt w:val="decimal"/>
      <w:lvlText w:val="%1.%2.%3.%4.%5.%6.%7.%8.%9."/>
      <w:lvlJc w:val="left"/>
      <w:pPr>
        <w:tabs>
          <w:tab w:val="num" w:pos="1800"/>
        </w:tabs>
        <w:ind w:left="1800" w:hanging="1800"/>
      </w:pPr>
      <w:rPr>
        <w:b/>
        <w:bCs/>
        <w:color w:val="000000"/>
        <w:sz w:val="23"/>
        <w:szCs w:val="20"/>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Wingdings" w:hAnsi="Wingdings" w:hint="default"/>
        <w:b/>
        <w:bCs/>
        <w:color w:val="auto"/>
        <w:sz w:val="23"/>
        <w:szCs w:val="20"/>
      </w:rPr>
    </w:lvl>
  </w:abstractNum>
  <w:abstractNum w:abstractNumId="5" w15:restartNumberingAfterBreak="0">
    <w:nsid w:val="00000008"/>
    <w:multiLevelType w:val="singleLevel"/>
    <w:tmpl w:val="00000008"/>
    <w:name w:val="WW8Num8"/>
    <w:lvl w:ilvl="0">
      <w:start w:val="1"/>
      <w:numFmt w:val="bullet"/>
      <w:lvlText w:val="-"/>
      <w:lvlJc w:val="left"/>
      <w:pPr>
        <w:tabs>
          <w:tab w:val="num" w:pos="540"/>
        </w:tabs>
        <w:ind w:left="540" w:hanging="360"/>
      </w:pPr>
      <w:rPr>
        <w:rFonts w:ascii="Times New Roman" w:hAnsi="Times New Roman" w:cs="Times New Roman" w:hint="default"/>
        <w:b/>
        <w:bCs/>
        <w:color w:val="auto"/>
        <w:sz w:val="23"/>
        <w:szCs w:val="20"/>
      </w:rPr>
    </w:lvl>
  </w:abstractNum>
  <w:abstractNum w:abstractNumId="6" w15:restartNumberingAfterBreak="0">
    <w:nsid w:val="00000009"/>
    <w:multiLevelType w:val="multilevel"/>
    <w:tmpl w:val="00000009"/>
    <w:name w:val="WW8Num9"/>
    <w:lvl w:ilvl="0">
      <w:start w:val="9"/>
      <w:numFmt w:val="decimal"/>
      <w:lvlText w:val="%1."/>
      <w:lvlJc w:val="left"/>
      <w:pPr>
        <w:tabs>
          <w:tab w:val="num" w:pos="720"/>
        </w:tabs>
        <w:ind w:left="720" w:hanging="360"/>
      </w:pPr>
      <w:rPr>
        <w:sz w:val="23"/>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A"/>
    <w:multiLevelType w:val="multilevel"/>
    <w:tmpl w:val="6B68E7D2"/>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imes New Roman" w:eastAsia="Andale Sans UI" w:hAnsi="Times New Roman" w:cs="Times New Roman"/>
        <w:b w:val="0"/>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hint="default"/>
        <w:b/>
        <w:bCs/>
        <w:color w:val="auto"/>
        <w:position w:val="0"/>
        <w:sz w:val="23"/>
        <w:vertAlign w:val="baseline"/>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Symbol" w:hint="default"/>
        <w:b/>
        <w:bCs/>
        <w:color w:val="auto"/>
        <w:position w:val="0"/>
        <w:sz w:val="23"/>
        <w:vertAlign w:val="baseline"/>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Symbol" w:hint="default"/>
        <w:b/>
        <w:bCs/>
        <w:color w:val="auto"/>
        <w:position w:val="0"/>
        <w:sz w:val="23"/>
        <w:vertAlign w:val="baseline"/>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9"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vertAlign w:val="superscript"/>
      </w:rPr>
    </w:lvl>
    <w:lvl w:ilvl="1">
      <w:start w:val="1"/>
      <w:numFmt w:val="bullet"/>
      <w:lvlText w:val="◦"/>
      <w:lvlJc w:val="left"/>
      <w:pPr>
        <w:tabs>
          <w:tab w:val="num" w:pos="1080"/>
        </w:tabs>
        <w:ind w:left="1080" w:hanging="360"/>
      </w:pPr>
      <w:rPr>
        <w:rFonts w:ascii="OpenSymbol" w:hAnsi="OpenSymbol" w:cs="Wingdings"/>
        <w:vertAlign w:val="superscript"/>
      </w:rPr>
    </w:lvl>
    <w:lvl w:ilvl="2">
      <w:start w:val="1"/>
      <w:numFmt w:val="bullet"/>
      <w:lvlText w:val="▪"/>
      <w:lvlJc w:val="left"/>
      <w:pPr>
        <w:tabs>
          <w:tab w:val="num" w:pos="1440"/>
        </w:tabs>
        <w:ind w:left="1440" w:hanging="360"/>
      </w:pPr>
      <w:rPr>
        <w:rFonts w:ascii="OpenSymbol" w:hAnsi="OpenSymbol" w:cs="Wingdings"/>
        <w:vertAlign w:val="superscript"/>
      </w:rPr>
    </w:lvl>
    <w:lvl w:ilvl="3">
      <w:start w:val="1"/>
      <w:numFmt w:val="bullet"/>
      <w:lvlText w:val=""/>
      <w:lvlJc w:val="left"/>
      <w:pPr>
        <w:tabs>
          <w:tab w:val="num" w:pos="1800"/>
        </w:tabs>
        <w:ind w:left="1800" w:hanging="360"/>
      </w:pPr>
      <w:rPr>
        <w:rFonts w:ascii="Symbol" w:hAnsi="Symbol" w:cs="Times New Roman" w:hint="default"/>
        <w:vertAlign w:val="superscript"/>
      </w:rPr>
    </w:lvl>
    <w:lvl w:ilvl="4">
      <w:start w:val="1"/>
      <w:numFmt w:val="bullet"/>
      <w:lvlText w:val="◦"/>
      <w:lvlJc w:val="left"/>
      <w:pPr>
        <w:tabs>
          <w:tab w:val="num" w:pos="2160"/>
        </w:tabs>
        <w:ind w:left="2160" w:hanging="360"/>
      </w:pPr>
      <w:rPr>
        <w:rFonts w:ascii="OpenSymbol" w:hAnsi="OpenSymbol" w:cs="Wingdings"/>
        <w:vertAlign w:val="superscript"/>
      </w:rPr>
    </w:lvl>
    <w:lvl w:ilvl="5">
      <w:start w:val="1"/>
      <w:numFmt w:val="bullet"/>
      <w:lvlText w:val="▪"/>
      <w:lvlJc w:val="left"/>
      <w:pPr>
        <w:tabs>
          <w:tab w:val="num" w:pos="2520"/>
        </w:tabs>
        <w:ind w:left="2520" w:hanging="360"/>
      </w:pPr>
      <w:rPr>
        <w:rFonts w:ascii="OpenSymbol" w:hAnsi="OpenSymbol" w:cs="Wingdings"/>
        <w:vertAlign w:val="superscript"/>
      </w:rPr>
    </w:lvl>
    <w:lvl w:ilvl="6">
      <w:start w:val="1"/>
      <w:numFmt w:val="bullet"/>
      <w:lvlText w:val=""/>
      <w:lvlJc w:val="left"/>
      <w:pPr>
        <w:tabs>
          <w:tab w:val="num" w:pos="2880"/>
        </w:tabs>
        <w:ind w:left="2880" w:hanging="360"/>
      </w:pPr>
      <w:rPr>
        <w:rFonts w:ascii="Symbol" w:hAnsi="Symbol" w:cs="Times New Roman" w:hint="default"/>
        <w:vertAlign w:val="superscript"/>
      </w:rPr>
    </w:lvl>
    <w:lvl w:ilvl="7">
      <w:start w:val="1"/>
      <w:numFmt w:val="bullet"/>
      <w:lvlText w:val="◦"/>
      <w:lvlJc w:val="left"/>
      <w:pPr>
        <w:tabs>
          <w:tab w:val="num" w:pos="3240"/>
        </w:tabs>
        <w:ind w:left="3240" w:hanging="360"/>
      </w:pPr>
      <w:rPr>
        <w:rFonts w:ascii="OpenSymbol" w:hAnsi="OpenSymbol" w:cs="Wingdings"/>
        <w:vertAlign w:val="superscript"/>
      </w:rPr>
    </w:lvl>
    <w:lvl w:ilvl="8">
      <w:start w:val="1"/>
      <w:numFmt w:val="bullet"/>
      <w:lvlText w:val="▪"/>
      <w:lvlJc w:val="left"/>
      <w:pPr>
        <w:tabs>
          <w:tab w:val="num" w:pos="3600"/>
        </w:tabs>
        <w:ind w:left="3600" w:hanging="360"/>
      </w:pPr>
      <w:rPr>
        <w:rFonts w:ascii="OpenSymbol" w:hAnsi="OpenSymbol" w:cs="Wingdings"/>
        <w:vertAlign w:val="superscript"/>
      </w:rPr>
    </w:lvl>
  </w:abstractNum>
  <w:abstractNum w:abstractNumId="10" w15:restartNumberingAfterBreak="0">
    <w:nsid w:val="0000000F"/>
    <w:multiLevelType w:val="multilevel"/>
    <w:tmpl w:val="0000000F"/>
    <w:name w:val="WW8Num15"/>
    <w:lvl w:ilvl="0">
      <w:start w:val="6"/>
      <w:numFmt w:val="decimal"/>
      <w:lvlText w:val="%1)"/>
      <w:lvlJc w:val="left"/>
      <w:pPr>
        <w:tabs>
          <w:tab w:val="num" w:pos="0"/>
        </w:tabs>
        <w:ind w:left="720" w:hanging="360"/>
      </w:pPr>
      <w:rPr>
        <w:rFonts w:cs="Times New Roman" w:hint="default"/>
        <w:b/>
        <w:kern w:val="1"/>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13"/>
    <w:multiLevelType w:val="multilevel"/>
    <w:tmpl w:val="00000013"/>
    <w:name w:val="WW8Num19"/>
    <w:lvl w:ilvl="0">
      <w:numFmt w:val="bullet"/>
      <w:lvlText w:val="–"/>
      <w:lvlJc w:val="left"/>
      <w:pPr>
        <w:tabs>
          <w:tab w:val="num" w:pos="0"/>
        </w:tabs>
        <w:ind w:left="0" w:firstLine="0"/>
      </w:pPr>
      <w:rPr>
        <w:rFonts w:ascii="Liberation Serif" w:hAnsi="Liberation Serif" w:cs="Wingdings" w:hint="default"/>
        <w:b w:val="0"/>
        <w:bCs w:val="0"/>
        <w:color w:val="000000"/>
        <w:kern w:val="1"/>
        <w:sz w:val="24"/>
        <w:szCs w:val="22"/>
      </w:rPr>
    </w:lvl>
    <w:lvl w:ilvl="1">
      <w:start w:val="1"/>
      <w:numFmt w:val="decimal"/>
      <w:lvlText w:val="%2."/>
      <w:lvlJc w:val="left"/>
      <w:pPr>
        <w:tabs>
          <w:tab w:val="num" w:pos="0"/>
        </w:tabs>
        <w:ind w:left="0" w:firstLine="0"/>
      </w:pPr>
      <w:rPr>
        <w:rFonts w:ascii="Courier New" w:hAnsi="Courier New" w:cs="Courier New" w:hint="default"/>
      </w:r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rPr>
        <w:rFonts w:ascii="Symbol" w:hAnsi="Symbol" w:cs="Symbol" w:hint="default"/>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2" w15:restartNumberingAfterBreak="0">
    <w:nsid w:val="0000001A"/>
    <w:multiLevelType w:val="multilevel"/>
    <w:tmpl w:val="0000001A"/>
    <w:name w:val="WW8Num27"/>
    <w:lvl w:ilvl="0">
      <w:start w:val="1"/>
      <w:numFmt w:val="decimal"/>
      <w:lvlText w:val="%1."/>
      <w:lvlJc w:val="left"/>
      <w:pPr>
        <w:tabs>
          <w:tab w:val="num" w:pos="0"/>
        </w:tabs>
        <w:ind w:left="0" w:firstLine="0"/>
      </w:pPr>
      <w:rPr>
        <w:rFonts w:cs="Calibri"/>
        <w:b/>
        <w:kern w:val="1"/>
        <w:sz w:val="20"/>
        <w:szCs w:val="20"/>
        <w:vertAlign w:val="superscrip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3" w15:restartNumberingAfterBreak="0">
    <w:nsid w:val="028F67C0"/>
    <w:multiLevelType w:val="multilevel"/>
    <w:tmpl w:val="E11C6BE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6077A82"/>
    <w:multiLevelType w:val="hybridMultilevel"/>
    <w:tmpl w:val="E1C62D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60F2111"/>
    <w:multiLevelType w:val="multilevel"/>
    <w:tmpl w:val="8F02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84441DD"/>
    <w:multiLevelType w:val="multilevel"/>
    <w:tmpl w:val="E8B85B20"/>
    <w:lvl w:ilvl="0">
      <w:start w:val="22"/>
      <w:numFmt w:val="decimal"/>
      <w:lvlText w:val="%1."/>
      <w:lvlJc w:val="left"/>
      <w:pPr>
        <w:ind w:left="720" w:hanging="360"/>
      </w:pPr>
    </w:lvl>
    <w:lvl w:ilvl="1">
      <w:start w:val="1"/>
      <w:numFmt w:val="decimal"/>
      <w:lvlText w:val="%1.%2."/>
      <w:lvlJc w:val="left"/>
      <w:pPr>
        <w:ind w:left="1050" w:hanging="6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7" w15:restartNumberingAfterBreak="0">
    <w:nsid w:val="0A156AF9"/>
    <w:multiLevelType w:val="multilevel"/>
    <w:tmpl w:val="2660BDA0"/>
    <w:lvl w:ilvl="0">
      <w:start w:val="1"/>
      <w:numFmt w:val="decimal"/>
      <w:pStyle w:val="Tiret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0C0432E9"/>
    <w:multiLevelType w:val="hybridMultilevel"/>
    <w:tmpl w:val="C7A824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C6E07BA"/>
    <w:multiLevelType w:val="hybridMultilevel"/>
    <w:tmpl w:val="CDAA9232"/>
    <w:lvl w:ilvl="0" w:tplc="32147570">
      <w:start w:val="1"/>
      <w:numFmt w:val="lowerLetter"/>
      <w:lvlText w:val="%1)"/>
      <w:lvlJc w:val="left"/>
      <w:pPr>
        <w:ind w:left="786" w:hanging="360"/>
      </w:pPr>
      <w:rPr>
        <w:rFonts w:cs="Arial" w:hint="default"/>
        <w:b w:val="0"/>
        <w:i w:val="0"/>
        <w:color w:val="auto"/>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20" w15:restartNumberingAfterBreak="0">
    <w:nsid w:val="0F3C2B2E"/>
    <w:multiLevelType w:val="multilevel"/>
    <w:tmpl w:val="E35A9E10"/>
    <w:lvl w:ilvl="0">
      <w:start w:val="8"/>
      <w:numFmt w:val="decimal"/>
      <w:lvlText w:val="%1."/>
      <w:lvlJc w:val="left"/>
      <w:pPr>
        <w:ind w:left="502" w:hanging="360"/>
      </w:pPr>
      <w:rPr>
        <w:b/>
        <w:sz w:val="22"/>
      </w:rPr>
    </w:lvl>
    <w:lvl w:ilvl="1">
      <w:start w:val="1"/>
      <w:numFmt w:val="decimal"/>
      <w:lvlText w:val="%1.%2."/>
      <w:lvlJc w:val="left"/>
      <w:pPr>
        <w:ind w:left="360" w:hanging="360"/>
      </w:pPr>
      <w:rPr>
        <w:i w:val="0"/>
        <w:i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F501282"/>
    <w:multiLevelType w:val="hybridMultilevel"/>
    <w:tmpl w:val="191A482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0FF279D9"/>
    <w:multiLevelType w:val="hybridMultilevel"/>
    <w:tmpl w:val="295645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D4359B"/>
    <w:multiLevelType w:val="hybridMultilevel"/>
    <w:tmpl w:val="614402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59307A"/>
    <w:multiLevelType w:val="multilevel"/>
    <w:tmpl w:val="15D61E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56859FA"/>
    <w:multiLevelType w:val="hybridMultilevel"/>
    <w:tmpl w:val="9C52A220"/>
    <w:lvl w:ilvl="0" w:tplc="04150017">
      <w:start w:val="1"/>
      <w:numFmt w:val="lowerLetter"/>
      <w:lvlText w:val="%1)"/>
      <w:lvlJc w:val="left"/>
      <w:pPr>
        <w:ind w:left="720" w:hanging="360"/>
      </w:pPr>
      <w:rPr>
        <w:rFonts w:ascii="Times New Roman" w:hAnsi="Times New Roman" w:cs="Times New Roman" w:hint="default"/>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179F611C"/>
    <w:multiLevelType w:val="hybridMultilevel"/>
    <w:tmpl w:val="063CA0F4"/>
    <w:styleLink w:val="WW8Num6221"/>
    <w:lvl w:ilvl="0" w:tplc="5CE4EF34">
      <w:start w:val="1"/>
      <w:numFmt w:val="upperRoman"/>
      <w:lvlText w:val="%1."/>
      <w:lvlJc w:val="right"/>
      <w:pPr>
        <w:ind w:left="107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8814D76"/>
    <w:multiLevelType w:val="hybridMultilevel"/>
    <w:tmpl w:val="35A095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E310157"/>
    <w:multiLevelType w:val="multilevel"/>
    <w:tmpl w:val="11147486"/>
    <w:lvl w:ilvl="0">
      <w:start w:val="27"/>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3EC3E9D"/>
    <w:multiLevelType w:val="multilevel"/>
    <w:tmpl w:val="49FCD400"/>
    <w:lvl w:ilvl="0">
      <w:start w:val="1"/>
      <w:numFmt w:val="lowerLetter"/>
      <w:lvlText w:val="%1)"/>
      <w:lvlJc w:val="left"/>
      <w:pPr>
        <w:ind w:left="360" w:hanging="360"/>
      </w:pPr>
      <w:rPr>
        <w:rFonts w:eastAsia="Times New Roman" w:cs="Times New Roman"/>
        <w:color w:val="00000A"/>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1" w15:restartNumberingAfterBreak="0">
    <w:nsid w:val="2A3F6ECA"/>
    <w:multiLevelType w:val="hybridMultilevel"/>
    <w:tmpl w:val="191A48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2EFE7DC7"/>
    <w:multiLevelType w:val="hybridMultilevel"/>
    <w:tmpl w:val="9B28EB12"/>
    <w:lvl w:ilvl="0" w:tplc="0415000F">
      <w:start w:val="1"/>
      <w:numFmt w:val="decimal"/>
      <w:lvlText w:val="%1."/>
      <w:lvlJc w:val="left"/>
      <w:pPr>
        <w:tabs>
          <w:tab w:val="num" w:pos="1080"/>
        </w:tabs>
        <w:ind w:left="1080" w:hanging="360"/>
      </w:pPr>
    </w:lvl>
    <w:lvl w:ilvl="1" w:tplc="D916B9E6">
      <w:numFmt w:val="bullet"/>
      <w:lvlText w:val="-"/>
      <w:lvlJc w:val="left"/>
      <w:pPr>
        <w:tabs>
          <w:tab w:val="num" w:pos="1800"/>
        </w:tabs>
        <w:ind w:left="1800" w:hanging="360"/>
      </w:pPr>
      <w:rPr>
        <w:rFonts w:ascii="Times New Roman" w:eastAsia="Times New Roman" w:hAnsi="Times New Roman" w:cs="Times New Roman"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33" w15:restartNumberingAfterBreak="0">
    <w:nsid w:val="36871C83"/>
    <w:multiLevelType w:val="hybridMultilevel"/>
    <w:tmpl w:val="E8FC9A9E"/>
    <w:lvl w:ilvl="0" w:tplc="1EB0996A">
      <w:numFmt w:val="bullet"/>
      <w:suff w:val="space"/>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4" w15:restartNumberingAfterBreak="0">
    <w:nsid w:val="3B642C6F"/>
    <w:multiLevelType w:val="multilevel"/>
    <w:tmpl w:val="D64C9914"/>
    <w:styleLink w:val="WW8Num72"/>
    <w:lvl w:ilvl="0">
      <w:numFmt w:val="bullet"/>
      <w:lvlText w:val="–"/>
      <w:lvlJc w:val="left"/>
      <w:rPr>
        <w:rFonts w:ascii="Liberation Serif" w:hAnsi="Liberation Serif"/>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3BE90705"/>
    <w:multiLevelType w:val="multilevel"/>
    <w:tmpl w:val="EAA8D064"/>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43F309EE"/>
    <w:multiLevelType w:val="multilevel"/>
    <w:tmpl w:val="54F4ACF6"/>
    <w:lvl w:ilvl="0">
      <w:start w:val="7"/>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48202DB8"/>
    <w:multiLevelType w:val="hybridMultilevel"/>
    <w:tmpl w:val="90B029F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55"/>
        </w:tabs>
        <w:ind w:left="1455" w:hanging="37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483433AD"/>
    <w:multiLevelType w:val="hybridMultilevel"/>
    <w:tmpl w:val="C61E0EB4"/>
    <w:lvl w:ilvl="0" w:tplc="04150017">
      <w:start w:val="1"/>
      <w:numFmt w:val="lowerLetter"/>
      <w:lvlText w:val="%1)"/>
      <w:lvlJc w:val="left"/>
      <w:pPr>
        <w:ind w:left="720" w:hanging="360"/>
      </w:pPr>
      <w:rPr>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49DC40C4"/>
    <w:multiLevelType w:val="hybridMultilevel"/>
    <w:tmpl w:val="FCA8531A"/>
    <w:lvl w:ilvl="0" w:tplc="F852070E">
      <w:start w:val="1"/>
      <w:numFmt w:val="decimal"/>
      <w:suff w:val="nothing"/>
      <w:lvlText w:val="%1."/>
      <w:lvlJc w:val="left"/>
      <w:pPr>
        <w:ind w:left="0" w:firstLine="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4A1B1FF4"/>
    <w:multiLevelType w:val="multilevel"/>
    <w:tmpl w:val="134E0C00"/>
    <w:lvl w:ilvl="0">
      <w:start w:val="1"/>
      <w:numFmt w:val="decimal"/>
      <w:lvlText w:val="%1)"/>
      <w:lvlJc w:val="left"/>
      <w:pPr>
        <w:ind w:left="218" w:hanging="360"/>
      </w:pPr>
      <w:rPr>
        <w:b w:val="0"/>
        <w:sz w:val="22"/>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41" w15:restartNumberingAfterBreak="0">
    <w:nsid w:val="4B234F0F"/>
    <w:multiLevelType w:val="multilevel"/>
    <w:tmpl w:val="84AADD8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cs="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4F552DF0"/>
    <w:multiLevelType w:val="multilevel"/>
    <w:tmpl w:val="3B22E228"/>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532C13C8"/>
    <w:multiLevelType w:val="multilevel"/>
    <w:tmpl w:val="70A273FA"/>
    <w:lvl w:ilvl="0">
      <w:start w:val="3"/>
      <w:numFmt w:val="decimal"/>
      <w:lvlText w:val="%1."/>
      <w:lvlJc w:val="left"/>
      <w:pPr>
        <w:ind w:left="495" w:hanging="495"/>
      </w:pPr>
    </w:lvl>
    <w:lvl w:ilvl="1">
      <w:start w:val="2"/>
      <w:numFmt w:val="decimal"/>
      <w:lvlText w:val="%1.%2."/>
      <w:lvlJc w:val="left"/>
      <w:pPr>
        <w:ind w:left="1284" w:hanging="495"/>
      </w:pPr>
    </w:lvl>
    <w:lvl w:ilvl="2">
      <w:start w:val="1"/>
      <w:numFmt w:val="decimal"/>
      <w:lvlText w:val="%3)"/>
      <w:lvlJc w:val="left"/>
      <w:pPr>
        <w:ind w:left="2298" w:hanging="720"/>
      </w:pPr>
      <w:rPr>
        <w:rFonts w:ascii="Times New Roman" w:eastAsia="Calibri" w:hAnsi="Times New Roman" w:cs="Times New Roman"/>
      </w:rPr>
    </w:lvl>
    <w:lvl w:ilvl="3">
      <w:start w:val="1"/>
      <w:numFmt w:val="decimal"/>
      <w:lvlText w:val="%1.%2.%3.%4."/>
      <w:lvlJc w:val="left"/>
      <w:pPr>
        <w:ind w:left="3087" w:hanging="720"/>
      </w:pPr>
    </w:lvl>
    <w:lvl w:ilvl="4">
      <w:start w:val="1"/>
      <w:numFmt w:val="decimal"/>
      <w:lvlText w:val="%1.%2.%3.%4.%5."/>
      <w:lvlJc w:val="left"/>
      <w:pPr>
        <w:ind w:left="4236" w:hanging="1080"/>
      </w:pPr>
    </w:lvl>
    <w:lvl w:ilvl="5">
      <w:start w:val="1"/>
      <w:numFmt w:val="decimal"/>
      <w:lvlText w:val="%1.%2.%3.%4.%5.%6."/>
      <w:lvlJc w:val="left"/>
      <w:pPr>
        <w:ind w:left="5025" w:hanging="1080"/>
      </w:pPr>
    </w:lvl>
    <w:lvl w:ilvl="6">
      <w:start w:val="1"/>
      <w:numFmt w:val="decimal"/>
      <w:lvlText w:val="%1.%2.%3.%4.%5.%6.%7."/>
      <w:lvlJc w:val="left"/>
      <w:pPr>
        <w:ind w:left="6174" w:hanging="1440"/>
      </w:pPr>
    </w:lvl>
    <w:lvl w:ilvl="7">
      <w:start w:val="1"/>
      <w:numFmt w:val="decimal"/>
      <w:lvlText w:val="%1.%2.%3.%4.%5.%6.%7.%8."/>
      <w:lvlJc w:val="left"/>
      <w:pPr>
        <w:ind w:left="6963" w:hanging="1440"/>
      </w:pPr>
    </w:lvl>
    <w:lvl w:ilvl="8">
      <w:start w:val="1"/>
      <w:numFmt w:val="decimal"/>
      <w:lvlText w:val="%1.%2.%3.%4.%5.%6.%7.%8.%9."/>
      <w:lvlJc w:val="left"/>
      <w:pPr>
        <w:ind w:left="8112" w:hanging="1800"/>
      </w:pPr>
    </w:lvl>
  </w:abstractNum>
  <w:abstractNum w:abstractNumId="44" w15:restartNumberingAfterBreak="0">
    <w:nsid w:val="53E37725"/>
    <w:multiLevelType w:val="hybridMultilevel"/>
    <w:tmpl w:val="90B029FE"/>
    <w:lvl w:ilvl="0" w:tplc="0415000F">
      <w:start w:val="1"/>
      <w:numFmt w:val="decimal"/>
      <w:lvlText w:val="%1."/>
      <w:lvlJc w:val="left"/>
      <w:pPr>
        <w:tabs>
          <w:tab w:val="num" w:pos="720"/>
        </w:tabs>
        <w:ind w:left="720" w:hanging="360"/>
      </w:pPr>
    </w:lvl>
    <w:lvl w:ilvl="1" w:tplc="BE065FB0">
      <w:start w:val="1"/>
      <w:numFmt w:val="lowerLetter"/>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4E7669E"/>
    <w:multiLevelType w:val="multilevel"/>
    <w:tmpl w:val="0CB036C6"/>
    <w:lvl w:ilvl="0">
      <w:start w:val="1"/>
      <w:numFmt w:val="bullet"/>
      <w:lvlText w:val="-"/>
      <w:lvlJc w:val="left"/>
      <w:pPr>
        <w:ind w:left="360" w:hanging="360"/>
      </w:pPr>
      <w:rPr>
        <w:rFonts w:ascii="Arial" w:hAnsi="Arial" w:cs="Aria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sz w:val="22"/>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sz w:val="2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6" w15:restartNumberingAfterBreak="0">
    <w:nsid w:val="55473AAF"/>
    <w:multiLevelType w:val="multilevel"/>
    <w:tmpl w:val="61DA60E6"/>
    <w:lvl w:ilvl="0">
      <w:start w:val="6"/>
      <w:numFmt w:val="decimal"/>
      <w:lvlText w:val="%1."/>
      <w:lvlJc w:val="left"/>
      <w:pPr>
        <w:ind w:left="720" w:hanging="360"/>
      </w:pPr>
      <w:rPr>
        <w:b w:val="0"/>
        <w:bCs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5C933D98"/>
    <w:multiLevelType w:val="multilevel"/>
    <w:tmpl w:val="5556481C"/>
    <w:lvl w:ilvl="0">
      <w:start w:val="1"/>
      <w:numFmt w:val="bullet"/>
      <w:lvlText w:val="-"/>
      <w:lvlJc w:val="left"/>
      <w:pPr>
        <w:ind w:left="644" w:hanging="360"/>
      </w:pPr>
      <w:rPr>
        <w:rFonts w:ascii="Arial" w:hAnsi="Arial" w:cs="Arial" w:hint="default"/>
        <w:b/>
        <w:sz w:val="22"/>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sz w:val="22"/>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sz w:val="2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48" w15:restartNumberingAfterBreak="0">
    <w:nsid w:val="5D973E14"/>
    <w:multiLevelType w:val="hybridMultilevel"/>
    <w:tmpl w:val="02FAB25C"/>
    <w:lvl w:ilvl="0" w:tplc="A252C214">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DB11609"/>
    <w:multiLevelType w:val="hybridMultilevel"/>
    <w:tmpl w:val="B5EA69C6"/>
    <w:styleLink w:val="WW8Num21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DC51D21"/>
    <w:multiLevelType w:val="multilevel"/>
    <w:tmpl w:val="4EE650B2"/>
    <w:lvl w:ilvl="0">
      <w:start w:val="27"/>
      <w:numFmt w:val="decimal"/>
      <w:lvlText w:val="%1."/>
      <w:lvlJc w:val="left"/>
      <w:pPr>
        <w:ind w:left="480" w:hanging="480"/>
      </w:pPr>
    </w:lvl>
    <w:lvl w:ilvl="1">
      <w:start w:val="9"/>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15:restartNumberingAfterBreak="0">
    <w:nsid w:val="5F9A6AB0"/>
    <w:multiLevelType w:val="multilevel"/>
    <w:tmpl w:val="EE1C4A2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rPr>
        <w:rFonts w:ascii="Calibri" w:eastAsia="Times New Roman" w:hAnsi="Calibri" w:cs="Arial" w:hint="default"/>
        <w:b w:val="0"/>
        <w:sz w:val="22"/>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2" w15:restartNumberingAfterBreak="0">
    <w:nsid w:val="614607B2"/>
    <w:multiLevelType w:val="hybridMultilevel"/>
    <w:tmpl w:val="E944788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15:restartNumberingAfterBreak="0">
    <w:nsid w:val="620C2E97"/>
    <w:multiLevelType w:val="hybridMultilevel"/>
    <w:tmpl w:val="47A88F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33C4458"/>
    <w:multiLevelType w:val="hybridMultilevel"/>
    <w:tmpl w:val="4300BEEA"/>
    <w:styleLink w:val="WW8Num16"/>
    <w:lvl w:ilvl="0" w:tplc="BA606AEE">
      <w:start w:val="1"/>
      <w:numFmt w:val="lowerLetter"/>
      <w:lvlText w:val="%1)"/>
      <w:lvlJc w:val="left"/>
      <w:pPr>
        <w:ind w:left="1440" w:hanging="360"/>
      </w:pPr>
      <w:rPr>
        <w:rFonts w:ascii="Calibri" w:eastAsia="Times New Roman" w:hAnsi="Calibri" w:cs="Aria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5" w15:restartNumberingAfterBreak="0">
    <w:nsid w:val="65704D4D"/>
    <w:multiLevelType w:val="multilevel"/>
    <w:tmpl w:val="F9804638"/>
    <w:lvl w:ilvl="0">
      <w:start w:val="14"/>
      <w:numFmt w:val="decimal"/>
      <w:lvlText w:val="%1."/>
      <w:lvlJc w:val="left"/>
      <w:pPr>
        <w:ind w:left="480" w:hanging="480"/>
      </w:pPr>
    </w:lvl>
    <w:lvl w:ilvl="1">
      <w:start w:val="3"/>
      <w:numFmt w:val="decimal"/>
      <w:lvlText w:val="%1.%2."/>
      <w:lvlJc w:val="left"/>
      <w:pPr>
        <w:ind w:left="480" w:hanging="480"/>
      </w:pPr>
      <w:rPr>
        <w:b/>
        <w:bCs/>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lowerLetter"/>
      <w:lvlText w:val="%5)"/>
      <w:lvlJc w:val="left"/>
      <w:pPr>
        <w:ind w:left="1080" w:hanging="1080"/>
      </w:pPr>
      <w:rPr>
        <w:rFonts w:ascii="Times New Roman" w:eastAsia="Times New Roman" w:hAnsi="Times New Roman" w:cs="Times New Roman"/>
        <w:sz w:val="22"/>
      </w:r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69AF36C5"/>
    <w:multiLevelType w:val="multilevel"/>
    <w:tmpl w:val="A0B2541E"/>
    <w:styleLink w:val="WW8Num35"/>
    <w:lvl w:ilvl="0">
      <w:start w:val="1"/>
      <w:numFmt w:val="decimal"/>
      <w:lvlText w:val="%1."/>
      <w:lvlJc w:val="left"/>
      <w:rPr>
        <w:rFonts w:ascii="Calibri" w:eastAsia="Calibri" w:hAnsi="Calibri" w:cs="Calibri"/>
        <w:w w:val="100"/>
        <w:kern w:val="3"/>
        <w:sz w:val="20"/>
        <w:szCs w:val="20"/>
        <w:lang w:val="pl-PL" w:eastAsia="en-GB" w:bidi="ar-SA"/>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7" w15:restartNumberingAfterBreak="0">
    <w:nsid w:val="6BCE12B2"/>
    <w:multiLevelType w:val="hybridMultilevel"/>
    <w:tmpl w:val="E95ACD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71407202"/>
    <w:multiLevelType w:val="hybridMultilevel"/>
    <w:tmpl w:val="3E384E6C"/>
    <w:lvl w:ilvl="0" w:tplc="194E2CA6">
      <w:start w:val="1"/>
      <w:numFmt w:val="lowerLetter"/>
      <w:lvlText w:val="%1)"/>
      <w:lvlJc w:val="left"/>
      <w:pPr>
        <w:ind w:left="720" w:hanging="360"/>
      </w:pPr>
      <w:rPr>
        <w:rFonts w:cs="Times New Roman"/>
        <w:i w:val="0"/>
        <w:i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72BD1E34"/>
    <w:multiLevelType w:val="hybridMultilevel"/>
    <w:tmpl w:val="6AAE112E"/>
    <w:lvl w:ilvl="0" w:tplc="E8A2353E">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15:restartNumberingAfterBreak="0">
    <w:nsid w:val="73666A48"/>
    <w:multiLevelType w:val="multilevel"/>
    <w:tmpl w:val="14C64D02"/>
    <w:lvl w:ilvl="0">
      <w:start w:val="19"/>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1" w15:restartNumberingAfterBreak="0">
    <w:nsid w:val="75AE7142"/>
    <w:multiLevelType w:val="hybridMultilevel"/>
    <w:tmpl w:val="2BCED9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70D6FB3"/>
    <w:multiLevelType w:val="hybridMultilevel"/>
    <w:tmpl w:val="C38C4802"/>
    <w:lvl w:ilvl="0" w:tplc="C7A23A96">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3" w15:restartNumberingAfterBreak="0">
    <w:nsid w:val="77885ED2"/>
    <w:multiLevelType w:val="hybridMultilevel"/>
    <w:tmpl w:val="D93680AA"/>
    <w:lvl w:ilvl="0" w:tplc="9258D09E">
      <w:start w:val="1"/>
      <w:numFmt w:val="decimal"/>
      <w:lvlText w:val="%1)"/>
      <w:lvlJc w:val="left"/>
      <w:pPr>
        <w:ind w:left="1428" w:hanging="360"/>
      </w:pPr>
      <w:rPr>
        <w:rFonts w:eastAsia="Times New Roman"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4" w15:restartNumberingAfterBreak="0">
    <w:nsid w:val="7A7D620C"/>
    <w:multiLevelType w:val="multilevel"/>
    <w:tmpl w:val="810E5B64"/>
    <w:lvl w:ilvl="0">
      <w:start w:val="1"/>
      <w:numFmt w:val="lowerLetter"/>
      <w:lvlText w:val="%1)"/>
      <w:lvlJc w:val="left"/>
      <w:pPr>
        <w:ind w:left="720" w:hanging="360"/>
      </w:pPr>
      <w:rPr>
        <w:rFonts w:cs="Times New Roman"/>
        <w:sz w:val="22"/>
      </w:rPr>
    </w:lvl>
    <w:lvl w:ilvl="1">
      <w:start w:val="1"/>
      <w:numFmt w:val="lowerLetter"/>
      <w:lvlText w:val="%2."/>
      <w:lvlJc w:val="left"/>
      <w:pPr>
        <w:ind w:left="1440" w:hanging="360"/>
      </w:pPr>
      <w:rPr>
        <w:rFonts w:cs="Times New Roman"/>
        <w:sz w:val="22"/>
      </w:rPr>
    </w:lvl>
    <w:lvl w:ilvl="2">
      <w:start w:val="1"/>
      <w:numFmt w:val="lowerRoman"/>
      <w:lvlText w:val="%3."/>
      <w:lvlJc w:val="right"/>
      <w:pPr>
        <w:ind w:left="2160" w:hanging="180"/>
      </w:pPr>
      <w:rPr>
        <w:rFonts w:cs="Times New Roman"/>
        <w:sz w:val="22"/>
      </w:rPr>
    </w:lvl>
    <w:lvl w:ilvl="3">
      <w:start w:val="1"/>
      <w:numFmt w:val="decimal"/>
      <w:lvlText w:val="%4."/>
      <w:lvlJc w:val="left"/>
      <w:pPr>
        <w:ind w:left="2880" w:hanging="360"/>
      </w:pPr>
      <w:rPr>
        <w:rFonts w:cs="Times New Roman"/>
        <w:sz w:val="22"/>
      </w:rPr>
    </w:lvl>
    <w:lvl w:ilvl="4">
      <w:start w:val="1"/>
      <w:numFmt w:val="lowerLetter"/>
      <w:lvlText w:val="%5."/>
      <w:lvlJc w:val="left"/>
      <w:pPr>
        <w:ind w:left="3600" w:hanging="360"/>
      </w:pPr>
      <w:rPr>
        <w:rFonts w:cs="Times New Roman"/>
        <w:sz w:val="22"/>
      </w:rPr>
    </w:lvl>
    <w:lvl w:ilvl="5">
      <w:start w:val="1"/>
      <w:numFmt w:val="lowerRoman"/>
      <w:lvlText w:val="%6."/>
      <w:lvlJc w:val="right"/>
      <w:pPr>
        <w:ind w:left="4320" w:hanging="180"/>
      </w:pPr>
      <w:rPr>
        <w:rFonts w:cs="Times New Roman"/>
        <w:sz w:val="22"/>
      </w:rPr>
    </w:lvl>
    <w:lvl w:ilvl="6">
      <w:start w:val="1"/>
      <w:numFmt w:val="decimal"/>
      <w:lvlText w:val="%7."/>
      <w:lvlJc w:val="left"/>
      <w:pPr>
        <w:ind w:left="5040" w:hanging="360"/>
      </w:pPr>
      <w:rPr>
        <w:rFonts w:cs="Times New Roman"/>
        <w:sz w:val="22"/>
      </w:rPr>
    </w:lvl>
    <w:lvl w:ilvl="7">
      <w:start w:val="1"/>
      <w:numFmt w:val="lowerLetter"/>
      <w:lvlText w:val="%8."/>
      <w:lvlJc w:val="left"/>
      <w:pPr>
        <w:ind w:left="5760" w:hanging="360"/>
      </w:pPr>
      <w:rPr>
        <w:rFonts w:cs="Times New Roman"/>
        <w:sz w:val="22"/>
      </w:rPr>
    </w:lvl>
    <w:lvl w:ilvl="8">
      <w:start w:val="1"/>
      <w:numFmt w:val="lowerRoman"/>
      <w:lvlText w:val="%9."/>
      <w:lvlJc w:val="right"/>
      <w:pPr>
        <w:ind w:left="6480" w:hanging="180"/>
      </w:pPr>
      <w:rPr>
        <w:rFonts w:cs="Times New Roman"/>
        <w:sz w:val="22"/>
      </w:rPr>
    </w:lvl>
  </w:abstractNum>
  <w:abstractNum w:abstractNumId="65" w15:restartNumberingAfterBreak="0">
    <w:nsid w:val="7BE12FD1"/>
    <w:multiLevelType w:val="multilevel"/>
    <w:tmpl w:val="398C05C6"/>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909928342">
    <w:abstractNumId w:val="47"/>
  </w:num>
  <w:num w:numId="2" w16cid:durableId="1926843035">
    <w:abstractNumId w:val="41"/>
  </w:num>
  <w:num w:numId="3" w16cid:durableId="2097284383">
    <w:abstractNumId w:val="42"/>
  </w:num>
  <w:num w:numId="4" w16cid:durableId="229342284">
    <w:abstractNumId w:val="45"/>
  </w:num>
  <w:num w:numId="5" w16cid:durableId="1001396257">
    <w:abstractNumId w:val="40"/>
  </w:num>
  <w:num w:numId="6" w16cid:durableId="1203203449">
    <w:abstractNumId w:val="20"/>
  </w:num>
  <w:num w:numId="7" w16cid:durableId="156697511">
    <w:abstractNumId w:val="65"/>
  </w:num>
  <w:num w:numId="8" w16cid:durableId="584806429">
    <w:abstractNumId w:val="64"/>
  </w:num>
  <w:num w:numId="9" w16cid:durableId="439641296">
    <w:abstractNumId w:val="36"/>
  </w:num>
  <w:num w:numId="10" w16cid:durableId="1966159459">
    <w:abstractNumId w:val="16"/>
  </w:num>
  <w:num w:numId="11" w16cid:durableId="230194444">
    <w:abstractNumId w:val="28"/>
  </w:num>
  <w:num w:numId="12" w16cid:durableId="1932932506">
    <w:abstractNumId w:val="50"/>
  </w:num>
  <w:num w:numId="13" w16cid:durableId="1809665142">
    <w:abstractNumId w:val="13"/>
  </w:num>
  <w:num w:numId="14" w16cid:durableId="1886716154">
    <w:abstractNumId w:val="55"/>
  </w:num>
  <w:num w:numId="15" w16cid:durableId="470445045">
    <w:abstractNumId w:val="35"/>
  </w:num>
  <w:num w:numId="16" w16cid:durableId="250434775">
    <w:abstractNumId w:val="15"/>
  </w:num>
  <w:num w:numId="17" w16cid:durableId="1527911385">
    <w:abstractNumId w:val="46"/>
  </w:num>
  <w:num w:numId="18" w16cid:durableId="2042583780">
    <w:abstractNumId w:val="60"/>
  </w:num>
  <w:num w:numId="19" w16cid:durableId="22289243">
    <w:abstractNumId w:val="24"/>
  </w:num>
  <w:num w:numId="20" w16cid:durableId="1658917192">
    <w:abstractNumId w:val="51"/>
  </w:num>
  <w:num w:numId="21" w16cid:durableId="581067335">
    <w:abstractNumId w:val="19"/>
  </w:num>
  <w:num w:numId="22" w16cid:durableId="1153764644">
    <w:abstractNumId w:val="58"/>
  </w:num>
  <w:num w:numId="23" w16cid:durableId="1056582411">
    <w:abstractNumId w:val="0"/>
  </w:num>
  <w:num w:numId="24" w16cid:durableId="1600409539">
    <w:abstractNumId w:val="10"/>
  </w:num>
  <w:num w:numId="25" w16cid:durableId="810368310">
    <w:abstractNumId w:val="11"/>
  </w:num>
  <w:num w:numId="26" w16cid:durableId="2119253646">
    <w:abstractNumId w:val="12"/>
  </w:num>
  <w:num w:numId="27" w16cid:durableId="997197038">
    <w:abstractNumId w:val="30"/>
  </w:num>
  <w:num w:numId="28" w16cid:durableId="846216314">
    <w:abstractNumId w:val="48"/>
  </w:num>
  <w:num w:numId="29" w16cid:durableId="1190100665">
    <w:abstractNumId w:val="17"/>
  </w:num>
  <w:num w:numId="30" w16cid:durableId="1450856801">
    <w:abstractNumId w:val="54"/>
  </w:num>
  <w:num w:numId="31" w16cid:durableId="18103193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3227767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60239422">
    <w:abstractNumId w:val="56"/>
  </w:num>
  <w:num w:numId="34" w16cid:durableId="406267518">
    <w:abstractNumId w:val="34"/>
  </w:num>
  <w:num w:numId="35" w16cid:durableId="1006665333">
    <w:abstractNumId w:val="49"/>
  </w:num>
  <w:num w:numId="36" w16cid:durableId="843084165">
    <w:abstractNumId w:val="26"/>
  </w:num>
  <w:num w:numId="37" w16cid:durableId="1512258281">
    <w:abstractNumId w:val="57"/>
  </w:num>
  <w:num w:numId="38" w16cid:durableId="71238990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007752919">
    <w:abstractNumId w:val="21"/>
  </w:num>
  <w:num w:numId="40" w16cid:durableId="577132205">
    <w:abstractNumId w:val="37"/>
  </w:num>
  <w:num w:numId="41" w16cid:durableId="717317802">
    <w:abstractNumId w:val="4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05908570">
    <w:abstractNumId w:val="27"/>
  </w:num>
  <w:num w:numId="43" w16cid:durableId="1148547144">
    <w:abstractNumId w:val="23"/>
  </w:num>
  <w:num w:numId="44" w16cid:durableId="1133673815">
    <w:abstractNumId w:val="14"/>
  </w:num>
  <w:num w:numId="45" w16cid:durableId="952325242">
    <w:abstractNumId w:val="22"/>
  </w:num>
  <w:num w:numId="46" w16cid:durableId="103889204">
    <w:abstractNumId w:val="61"/>
  </w:num>
  <w:num w:numId="47" w16cid:durableId="798960421">
    <w:abstractNumId w:val="18"/>
  </w:num>
  <w:num w:numId="48" w16cid:durableId="1943880763">
    <w:abstractNumId w:val="53"/>
  </w:num>
  <w:num w:numId="49" w16cid:durableId="1220170855">
    <w:abstractNumId w:val="62"/>
  </w:num>
  <w:num w:numId="50" w16cid:durableId="1239050064">
    <w:abstractNumId w:val="63"/>
  </w:num>
  <w:num w:numId="51" w16cid:durableId="129336836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47133832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15048672">
    <w:abstractNumId w:val="33"/>
    <w:lvlOverride w:ilvl="0"/>
    <w:lvlOverride w:ilvl="1"/>
    <w:lvlOverride w:ilvl="2"/>
    <w:lvlOverride w:ilvl="3"/>
    <w:lvlOverride w:ilvl="4"/>
    <w:lvlOverride w:ilvl="5"/>
    <w:lvlOverride w:ilvl="6"/>
    <w:lvlOverride w:ilvl="7"/>
    <w:lvlOverride w:ilvl="8"/>
  </w:num>
  <w:num w:numId="54" w16cid:durableId="283925545">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1761156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4287701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707467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01F"/>
    <w:rsid w:val="000027E8"/>
    <w:rsid w:val="00017DAD"/>
    <w:rsid w:val="00020EA3"/>
    <w:rsid w:val="00024A15"/>
    <w:rsid w:val="00026EE1"/>
    <w:rsid w:val="000502DD"/>
    <w:rsid w:val="0008281D"/>
    <w:rsid w:val="000919C6"/>
    <w:rsid w:val="000A655F"/>
    <w:rsid w:val="000A6828"/>
    <w:rsid w:val="000B2073"/>
    <w:rsid w:val="000C1791"/>
    <w:rsid w:val="000C4591"/>
    <w:rsid w:val="000C7C18"/>
    <w:rsid w:val="000D2208"/>
    <w:rsid w:val="000D3E71"/>
    <w:rsid w:val="000E001F"/>
    <w:rsid w:val="001145EC"/>
    <w:rsid w:val="00114DB0"/>
    <w:rsid w:val="00117BC8"/>
    <w:rsid w:val="00123C7E"/>
    <w:rsid w:val="00125958"/>
    <w:rsid w:val="0012768B"/>
    <w:rsid w:val="00127D74"/>
    <w:rsid w:val="00130D23"/>
    <w:rsid w:val="001331DA"/>
    <w:rsid w:val="00151E1E"/>
    <w:rsid w:val="001802F7"/>
    <w:rsid w:val="00180F57"/>
    <w:rsid w:val="00184B53"/>
    <w:rsid w:val="00185B97"/>
    <w:rsid w:val="00187085"/>
    <w:rsid w:val="00196A38"/>
    <w:rsid w:val="001B79C2"/>
    <w:rsid w:val="001D3C03"/>
    <w:rsid w:val="001D507E"/>
    <w:rsid w:val="001D6A66"/>
    <w:rsid w:val="001E2AFD"/>
    <w:rsid w:val="001F23E9"/>
    <w:rsid w:val="001F245E"/>
    <w:rsid w:val="001F4AB6"/>
    <w:rsid w:val="001F7D1E"/>
    <w:rsid w:val="00206AB8"/>
    <w:rsid w:val="0020702C"/>
    <w:rsid w:val="00213D2D"/>
    <w:rsid w:val="002152A9"/>
    <w:rsid w:val="002152D3"/>
    <w:rsid w:val="0021728D"/>
    <w:rsid w:val="0021799F"/>
    <w:rsid w:val="00227DAA"/>
    <w:rsid w:val="002346C5"/>
    <w:rsid w:val="00237E75"/>
    <w:rsid w:val="00241116"/>
    <w:rsid w:val="00253315"/>
    <w:rsid w:val="00271609"/>
    <w:rsid w:val="0027681E"/>
    <w:rsid w:val="002773EE"/>
    <w:rsid w:val="00285359"/>
    <w:rsid w:val="00287B24"/>
    <w:rsid w:val="00292B44"/>
    <w:rsid w:val="002A5C5A"/>
    <w:rsid w:val="002B54A6"/>
    <w:rsid w:val="002B54E4"/>
    <w:rsid w:val="002B59CF"/>
    <w:rsid w:val="002B638B"/>
    <w:rsid w:val="002D19A8"/>
    <w:rsid w:val="002D19FD"/>
    <w:rsid w:val="002D5B5E"/>
    <w:rsid w:val="002F6965"/>
    <w:rsid w:val="002F6E8F"/>
    <w:rsid w:val="0031008C"/>
    <w:rsid w:val="003225B4"/>
    <w:rsid w:val="003244D9"/>
    <w:rsid w:val="00335784"/>
    <w:rsid w:val="00353EBE"/>
    <w:rsid w:val="00356C2C"/>
    <w:rsid w:val="003631C4"/>
    <w:rsid w:val="0038766C"/>
    <w:rsid w:val="00394DDB"/>
    <w:rsid w:val="003A0B7A"/>
    <w:rsid w:val="003B0699"/>
    <w:rsid w:val="003B15C3"/>
    <w:rsid w:val="003D58BA"/>
    <w:rsid w:val="003D65F1"/>
    <w:rsid w:val="003F5634"/>
    <w:rsid w:val="003F6FE2"/>
    <w:rsid w:val="004073F7"/>
    <w:rsid w:val="0041336A"/>
    <w:rsid w:val="00414A95"/>
    <w:rsid w:val="00415014"/>
    <w:rsid w:val="00441F26"/>
    <w:rsid w:val="004511C5"/>
    <w:rsid w:val="004546D1"/>
    <w:rsid w:val="00461ECF"/>
    <w:rsid w:val="0046701E"/>
    <w:rsid w:val="00474DF0"/>
    <w:rsid w:val="0048637E"/>
    <w:rsid w:val="00492330"/>
    <w:rsid w:val="004A75F7"/>
    <w:rsid w:val="004B56AC"/>
    <w:rsid w:val="004B75C8"/>
    <w:rsid w:val="004C2813"/>
    <w:rsid w:val="004C6662"/>
    <w:rsid w:val="004D111C"/>
    <w:rsid w:val="004E18A1"/>
    <w:rsid w:val="004E2A60"/>
    <w:rsid w:val="004E3B27"/>
    <w:rsid w:val="004E4B65"/>
    <w:rsid w:val="004F1B09"/>
    <w:rsid w:val="004F5709"/>
    <w:rsid w:val="00502532"/>
    <w:rsid w:val="00506561"/>
    <w:rsid w:val="005223FF"/>
    <w:rsid w:val="00525027"/>
    <w:rsid w:val="00542D34"/>
    <w:rsid w:val="00545549"/>
    <w:rsid w:val="00547999"/>
    <w:rsid w:val="00547A8A"/>
    <w:rsid w:val="00561957"/>
    <w:rsid w:val="00570052"/>
    <w:rsid w:val="005716FE"/>
    <w:rsid w:val="005769AC"/>
    <w:rsid w:val="00594B28"/>
    <w:rsid w:val="005A5430"/>
    <w:rsid w:val="005A63C3"/>
    <w:rsid w:val="005A7344"/>
    <w:rsid w:val="005B1B43"/>
    <w:rsid w:val="005B41A5"/>
    <w:rsid w:val="005C16AB"/>
    <w:rsid w:val="005C18B4"/>
    <w:rsid w:val="005D141B"/>
    <w:rsid w:val="005D3DBF"/>
    <w:rsid w:val="005D494D"/>
    <w:rsid w:val="005D5991"/>
    <w:rsid w:val="005E7EC9"/>
    <w:rsid w:val="006000D4"/>
    <w:rsid w:val="00604A02"/>
    <w:rsid w:val="00612750"/>
    <w:rsid w:val="0061527D"/>
    <w:rsid w:val="006200A8"/>
    <w:rsid w:val="00620E91"/>
    <w:rsid w:val="00621ED5"/>
    <w:rsid w:val="00625070"/>
    <w:rsid w:val="006257B1"/>
    <w:rsid w:val="00631BDB"/>
    <w:rsid w:val="00633732"/>
    <w:rsid w:val="00633EA9"/>
    <w:rsid w:val="00634C13"/>
    <w:rsid w:val="00636EFC"/>
    <w:rsid w:val="00641DF6"/>
    <w:rsid w:val="0064767A"/>
    <w:rsid w:val="00653D4B"/>
    <w:rsid w:val="006578E6"/>
    <w:rsid w:val="00661B83"/>
    <w:rsid w:val="006769DF"/>
    <w:rsid w:val="006935C8"/>
    <w:rsid w:val="006A13AB"/>
    <w:rsid w:val="006A18B2"/>
    <w:rsid w:val="006B7C26"/>
    <w:rsid w:val="006D0093"/>
    <w:rsid w:val="006D222C"/>
    <w:rsid w:val="006D2269"/>
    <w:rsid w:val="006E480C"/>
    <w:rsid w:val="006E6C6F"/>
    <w:rsid w:val="0071674A"/>
    <w:rsid w:val="00726765"/>
    <w:rsid w:val="00735EB5"/>
    <w:rsid w:val="00743A43"/>
    <w:rsid w:val="00747DE1"/>
    <w:rsid w:val="007545F4"/>
    <w:rsid w:val="007628BA"/>
    <w:rsid w:val="00785F6A"/>
    <w:rsid w:val="007C1C70"/>
    <w:rsid w:val="007D34F4"/>
    <w:rsid w:val="007E1168"/>
    <w:rsid w:val="007E2DBC"/>
    <w:rsid w:val="007F7BAE"/>
    <w:rsid w:val="00803731"/>
    <w:rsid w:val="008105B1"/>
    <w:rsid w:val="00815CF1"/>
    <w:rsid w:val="008410C1"/>
    <w:rsid w:val="00842CD6"/>
    <w:rsid w:val="00861DA9"/>
    <w:rsid w:val="00864DD7"/>
    <w:rsid w:val="00881BB1"/>
    <w:rsid w:val="00885604"/>
    <w:rsid w:val="00891231"/>
    <w:rsid w:val="0089138E"/>
    <w:rsid w:val="00891C5E"/>
    <w:rsid w:val="008A7F1B"/>
    <w:rsid w:val="008B1077"/>
    <w:rsid w:val="008B466A"/>
    <w:rsid w:val="008C0F6D"/>
    <w:rsid w:val="008C7DF4"/>
    <w:rsid w:val="008D1482"/>
    <w:rsid w:val="008D20C6"/>
    <w:rsid w:val="008F3E4C"/>
    <w:rsid w:val="00910DE4"/>
    <w:rsid w:val="00912328"/>
    <w:rsid w:val="00917E5A"/>
    <w:rsid w:val="0092388D"/>
    <w:rsid w:val="00932755"/>
    <w:rsid w:val="009327ED"/>
    <w:rsid w:val="00933E8D"/>
    <w:rsid w:val="00943CA4"/>
    <w:rsid w:val="009450DA"/>
    <w:rsid w:val="00945331"/>
    <w:rsid w:val="00955A49"/>
    <w:rsid w:val="0095657E"/>
    <w:rsid w:val="00967746"/>
    <w:rsid w:val="00981E75"/>
    <w:rsid w:val="0098333A"/>
    <w:rsid w:val="00985FCD"/>
    <w:rsid w:val="009A1049"/>
    <w:rsid w:val="009B611F"/>
    <w:rsid w:val="009D2EB6"/>
    <w:rsid w:val="009E07D3"/>
    <w:rsid w:val="009F4F8C"/>
    <w:rsid w:val="00A0595B"/>
    <w:rsid w:val="00A2088B"/>
    <w:rsid w:val="00A22335"/>
    <w:rsid w:val="00A3359A"/>
    <w:rsid w:val="00A336E7"/>
    <w:rsid w:val="00A40368"/>
    <w:rsid w:val="00A507EB"/>
    <w:rsid w:val="00A7115D"/>
    <w:rsid w:val="00A76CFE"/>
    <w:rsid w:val="00A835FA"/>
    <w:rsid w:val="00A875F4"/>
    <w:rsid w:val="00AA5EE4"/>
    <w:rsid w:val="00AA7535"/>
    <w:rsid w:val="00AC579C"/>
    <w:rsid w:val="00AC6BD3"/>
    <w:rsid w:val="00AD60FA"/>
    <w:rsid w:val="00AE487E"/>
    <w:rsid w:val="00B14C70"/>
    <w:rsid w:val="00B14E45"/>
    <w:rsid w:val="00B15823"/>
    <w:rsid w:val="00B225F0"/>
    <w:rsid w:val="00B234CB"/>
    <w:rsid w:val="00B256DE"/>
    <w:rsid w:val="00B25ED4"/>
    <w:rsid w:val="00B26E07"/>
    <w:rsid w:val="00B32A4D"/>
    <w:rsid w:val="00B50E43"/>
    <w:rsid w:val="00B50F8D"/>
    <w:rsid w:val="00B71E96"/>
    <w:rsid w:val="00B74132"/>
    <w:rsid w:val="00B77804"/>
    <w:rsid w:val="00B80CA9"/>
    <w:rsid w:val="00B82DE4"/>
    <w:rsid w:val="00B84CAF"/>
    <w:rsid w:val="00BA00E2"/>
    <w:rsid w:val="00BB2C99"/>
    <w:rsid w:val="00BB55B3"/>
    <w:rsid w:val="00BB75BC"/>
    <w:rsid w:val="00BC52E1"/>
    <w:rsid w:val="00BE40C3"/>
    <w:rsid w:val="00BF2C38"/>
    <w:rsid w:val="00BF5C54"/>
    <w:rsid w:val="00C31AFB"/>
    <w:rsid w:val="00C421B8"/>
    <w:rsid w:val="00C57E4E"/>
    <w:rsid w:val="00C601A9"/>
    <w:rsid w:val="00C62395"/>
    <w:rsid w:val="00C65501"/>
    <w:rsid w:val="00C8292E"/>
    <w:rsid w:val="00C8327F"/>
    <w:rsid w:val="00CA39B6"/>
    <w:rsid w:val="00CA5E1F"/>
    <w:rsid w:val="00CB2B41"/>
    <w:rsid w:val="00CC4409"/>
    <w:rsid w:val="00CD1ED6"/>
    <w:rsid w:val="00CD1F7E"/>
    <w:rsid w:val="00CD7A7E"/>
    <w:rsid w:val="00CF3578"/>
    <w:rsid w:val="00CF5545"/>
    <w:rsid w:val="00D05086"/>
    <w:rsid w:val="00D1023D"/>
    <w:rsid w:val="00D22DDD"/>
    <w:rsid w:val="00D35B16"/>
    <w:rsid w:val="00D37C17"/>
    <w:rsid w:val="00D400F4"/>
    <w:rsid w:val="00D73744"/>
    <w:rsid w:val="00D737C3"/>
    <w:rsid w:val="00D81256"/>
    <w:rsid w:val="00D82E4F"/>
    <w:rsid w:val="00DA360E"/>
    <w:rsid w:val="00DB4490"/>
    <w:rsid w:val="00DC47CB"/>
    <w:rsid w:val="00DD0C9F"/>
    <w:rsid w:val="00DD31E2"/>
    <w:rsid w:val="00DE4010"/>
    <w:rsid w:val="00E013D8"/>
    <w:rsid w:val="00E145F4"/>
    <w:rsid w:val="00E15EB2"/>
    <w:rsid w:val="00E21ABA"/>
    <w:rsid w:val="00E23461"/>
    <w:rsid w:val="00E51B8B"/>
    <w:rsid w:val="00E931F9"/>
    <w:rsid w:val="00E9753E"/>
    <w:rsid w:val="00EA3244"/>
    <w:rsid w:val="00ED5792"/>
    <w:rsid w:val="00EF0623"/>
    <w:rsid w:val="00F061C7"/>
    <w:rsid w:val="00F10400"/>
    <w:rsid w:val="00F22E59"/>
    <w:rsid w:val="00F31562"/>
    <w:rsid w:val="00F367E6"/>
    <w:rsid w:val="00F40673"/>
    <w:rsid w:val="00F76A82"/>
    <w:rsid w:val="00F77F94"/>
    <w:rsid w:val="00F8076E"/>
    <w:rsid w:val="00F916A6"/>
    <w:rsid w:val="00F93400"/>
    <w:rsid w:val="00F96DC5"/>
    <w:rsid w:val="00FB253F"/>
    <w:rsid w:val="00FC0020"/>
    <w:rsid w:val="00FC399D"/>
    <w:rsid w:val="00FC3A48"/>
    <w:rsid w:val="00FD4B88"/>
    <w:rsid w:val="00FD4FB9"/>
    <w:rsid w:val="00FE08BA"/>
    <w:rsid w:val="00FE1024"/>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8198D"/>
  <w15:docId w15:val="{68A059A0-CFD0-4935-970B-2F9A4DDE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heme="minorBidi"/>
        <w:szCs w:val="22"/>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qFormat="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16A6"/>
    <w:pPr>
      <w:spacing w:line="240" w:lineRule="auto"/>
    </w:pPr>
    <w:rPr>
      <w:rFonts w:cs="Times New Roman"/>
      <w:color w:val="00000A"/>
      <w:sz w:val="24"/>
      <w:szCs w:val="24"/>
      <w:lang w:eastAsia="pl-PL"/>
    </w:rPr>
  </w:style>
  <w:style w:type="paragraph" w:styleId="Nagwek1">
    <w:name w:val="heading 1"/>
    <w:basedOn w:val="Normalny"/>
    <w:link w:val="Nagwek1Znak"/>
    <w:qFormat/>
    <w:rsid w:val="00A308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link w:val="Nagwek2Znak"/>
    <w:unhideWhenUsed/>
    <w:qFormat/>
    <w:rsid w:val="00A3089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0D2208"/>
    <w:pPr>
      <w:keepNext/>
      <w:widowControl w:val="0"/>
      <w:spacing w:line="100" w:lineRule="atLeast"/>
      <w:ind w:leftChars="-1" w:left="-1" w:hangingChars="1" w:hanging="1"/>
      <w:jc w:val="right"/>
      <w:textDirection w:val="btLr"/>
      <w:textAlignment w:val="baseline"/>
      <w:outlineLvl w:val="2"/>
    </w:pPr>
    <w:rPr>
      <w:rFonts w:eastAsia="Andale Sans UI" w:cs="Tahoma"/>
      <w:b/>
      <w:color w:val="auto"/>
      <w:kern w:val="1"/>
      <w:position w:val="-1"/>
      <w:sz w:val="28"/>
      <w:lang w:val="de-DE" w:eastAsia="fa-IR" w:bidi="fa-IR"/>
    </w:rPr>
  </w:style>
  <w:style w:type="paragraph" w:styleId="Nagwek4">
    <w:name w:val="heading 4"/>
    <w:basedOn w:val="Normalny"/>
    <w:link w:val="Nagwek4Znak"/>
    <w:unhideWhenUsed/>
    <w:qFormat/>
    <w:rsid w:val="00A3089B"/>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link w:val="Nagwek5Znak"/>
    <w:qFormat/>
    <w:rsid w:val="00A3089B"/>
    <w:pPr>
      <w:keepNext/>
      <w:spacing w:line="360" w:lineRule="auto"/>
      <w:jc w:val="both"/>
      <w:outlineLvl w:val="4"/>
    </w:pPr>
    <w:rPr>
      <w:b/>
      <w:bCs/>
    </w:rPr>
  </w:style>
  <w:style w:type="paragraph" w:styleId="Nagwek6">
    <w:name w:val="heading 6"/>
    <w:basedOn w:val="Normalny"/>
    <w:next w:val="Normalny"/>
    <w:link w:val="Nagwek6Znak"/>
    <w:unhideWhenUsed/>
    <w:qFormat/>
    <w:rsid w:val="000D2208"/>
    <w:pPr>
      <w:keepNext/>
      <w:keepLines/>
      <w:suppressAutoHyphens/>
      <w:spacing w:before="200" w:after="40" w:line="276" w:lineRule="auto"/>
      <w:ind w:leftChars="-1" w:left="-1" w:hangingChars="1" w:hanging="1"/>
      <w:textDirection w:val="btLr"/>
      <w:textAlignment w:val="top"/>
      <w:outlineLvl w:val="5"/>
    </w:pPr>
    <w:rPr>
      <w:rFonts w:ascii="Calibri" w:eastAsia="Calibri" w:hAnsi="Calibri" w:cs="Calibri"/>
      <w:b/>
      <w:color w:val="auto"/>
      <w:position w:val="-1"/>
      <w:sz w:val="20"/>
      <w:szCs w:val="20"/>
      <w:lang w:eastAsia="en-US"/>
    </w:rPr>
  </w:style>
  <w:style w:type="paragraph" w:styleId="Nagwek7">
    <w:name w:val="heading 7"/>
    <w:basedOn w:val="Normalny"/>
    <w:next w:val="Normalny"/>
    <w:link w:val="Nagwek7Znak"/>
    <w:qFormat/>
    <w:rsid w:val="001F23E9"/>
    <w:pPr>
      <w:keepNext/>
      <w:widowControl w:val="0"/>
      <w:tabs>
        <w:tab w:val="num" w:pos="2520"/>
      </w:tabs>
      <w:suppressAutoHyphens/>
      <w:spacing w:after="200" w:line="276" w:lineRule="auto"/>
      <w:ind w:left="2520" w:hanging="360"/>
      <w:textAlignment w:val="baseline"/>
      <w:outlineLvl w:val="6"/>
    </w:pPr>
    <w:rPr>
      <w:rFonts w:ascii="Univers" w:hAnsi="Univers"/>
      <w:i/>
      <w:color w:val="auto"/>
      <w:kern w:val="1"/>
      <w:sz w:val="22"/>
      <w:szCs w:val="22"/>
      <w:lang w:val="x-none" w:eastAsia="ar-SA"/>
    </w:rPr>
  </w:style>
  <w:style w:type="paragraph" w:styleId="Nagwek8">
    <w:name w:val="heading 8"/>
    <w:basedOn w:val="Normalny"/>
    <w:next w:val="Normalny"/>
    <w:link w:val="Nagwek8Znak"/>
    <w:qFormat/>
    <w:rsid w:val="001F23E9"/>
    <w:pPr>
      <w:keepNext/>
      <w:ind w:left="284"/>
      <w:outlineLvl w:val="7"/>
    </w:pPr>
    <w:rPr>
      <w:b/>
      <w:i/>
      <w:color w:val="auto"/>
      <w:sz w:val="20"/>
      <w:szCs w:val="20"/>
      <w:lang w:val="x-none" w:eastAsia="x-none"/>
    </w:rPr>
  </w:style>
  <w:style w:type="paragraph" w:styleId="Nagwek9">
    <w:name w:val="heading 9"/>
    <w:basedOn w:val="Normalny"/>
    <w:link w:val="Nagwek9Znak"/>
    <w:qFormat/>
    <w:rsid w:val="00A3089B"/>
    <w:pPr>
      <w:keepNext/>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A3089B"/>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qFormat/>
    <w:rsid w:val="00A3089B"/>
    <w:rPr>
      <w:rFonts w:asciiTheme="majorHAnsi" w:eastAsiaTheme="majorEastAsia" w:hAnsiTheme="majorHAnsi" w:cstheme="majorBidi"/>
      <w:b/>
      <w:bCs/>
      <w:color w:val="4F81BD" w:themeColor="accent1"/>
      <w:sz w:val="26"/>
      <w:szCs w:val="26"/>
      <w:lang w:eastAsia="pl-PL"/>
    </w:rPr>
  </w:style>
  <w:style w:type="character" w:customStyle="1" w:styleId="Nagwek4Znak">
    <w:name w:val="Nagłówek 4 Znak"/>
    <w:basedOn w:val="Domylnaczcionkaakapitu"/>
    <w:link w:val="Nagwek4"/>
    <w:qFormat/>
    <w:rsid w:val="00A3089B"/>
    <w:rPr>
      <w:rFonts w:asciiTheme="majorHAnsi" w:eastAsiaTheme="majorEastAsia" w:hAnsiTheme="majorHAnsi" w:cstheme="majorBidi"/>
      <w:b/>
      <w:bCs/>
      <w:i/>
      <w:iCs/>
      <w:color w:val="4F81BD" w:themeColor="accent1"/>
      <w:szCs w:val="24"/>
      <w:lang w:eastAsia="pl-PL"/>
    </w:rPr>
  </w:style>
  <w:style w:type="character" w:customStyle="1" w:styleId="Nagwek5Znak">
    <w:name w:val="Nagłówek 5 Znak"/>
    <w:basedOn w:val="Domylnaczcionkaakapitu"/>
    <w:link w:val="Nagwek5"/>
    <w:qFormat/>
    <w:rsid w:val="00A3089B"/>
    <w:rPr>
      <w:rFonts w:cs="Times New Roman"/>
      <w:b/>
      <w:bCs/>
      <w:szCs w:val="24"/>
      <w:lang w:eastAsia="pl-PL"/>
    </w:rPr>
  </w:style>
  <w:style w:type="character" w:customStyle="1" w:styleId="Nagwek9Znak">
    <w:name w:val="Nagłówek 9 Znak"/>
    <w:basedOn w:val="Domylnaczcionkaakapitu"/>
    <w:link w:val="Nagwek9"/>
    <w:qFormat/>
    <w:rsid w:val="00A3089B"/>
    <w:rPr>
      <w:rFonts w:cs="Times New Roman"/>
      <w:b/>
      <w:bCs/>
      <w:szCs w:val="24"/>
      <w:lang w:eastAsia="pl-PL"/>
    </w:rPr>
  </w:style>
  <w:style w:type="character" w:customStyle="1" w:styleId="czeinternetowe">
    <w:name w:val="Łącze internetowe"/>
    <w:uiPriority w:val="99"/>
    <w:rsid w:val="00A3089B"/>
    <w:rPr>
      <w:color w:val="0000FF"/>
      <w:u w:val="single"/>
    </w:rPr>
  </w:style>
  <w:style w:type="character" w:customStyle="1" w:styleId="TekstpodstawowyZnak">
    <w:name w:val="Tekst podstawowy Znak"/>
    <w:basedOn w:val="Domylnaczcionkaakapitu"/>
    <w:link w:val="Tekstpodstawowy"/>
    <w:qFormat/>
    <w:rsid w:val="00A3089B"/>
    <w:rPr>
      <w:rFonts w:cs="Times New Roman"/>
      <w:szCs w:val="24"/>
      <w:lang w:eastAsia="pl-PL"/>
    </w:rPr>
  </w:style>
  <w:style w:type="character" w:customStyle="1" w:styleId="Tekstpodstawowy3Znak">
    <w:name w:val="Tekst podstawowy 3 Znak"/>
    <w:basedOn w:val="Domylnaczcionkaakapitu"/>
    <w:link w:val="Tekstpodstawowy3"/>
    <w:qFormat/>
    <w:rsid w:val="00A3089B"/>
    <w:rPr>
      <w:rFonts w:cs="Times New Roman"/>
      <w:sz w:val="16"/>
      <w:szCs w:val="16"/>
      <w:lang w:eastAsia="pl-PL"/>
    </w:rPr>
  </w:style>
  <w:style w:type="character" w:customStyle="1" w:styleId="AkapitzlistZnak">
    <w:name w:val="Akapit z listą Znak"/>
    <w:aliases w:val="CW_Lista Znak,Numerowanie Znak,L1 Znak,Akapit z listą5 Znak,Akapit normalny Znak,List Paragraph Znak,Akapit z listą3 Znak,Akapit z listą31 Znak,Odstavec Znak,2 heading Znak,A_wyliczenie Znak,K-P_odwolanie Znak,maz_wyliczenie Znak"/>
    <w:link w:val="Akapitzlist"/>
    <w:uiPriority w:val="1"/>
    <w:qFormat/>
    <w:locked/>
    <w:rsid w:val="00A3089B"/>
    <w:rPr>
      <w:rFonts w:cs="Times New Roman"/>
      <w:szCs w:val="24"/>
      <w:lang w:eastAsia="pl-PL"/>
    </w:rPr>
  </w:style>
  <w:style w:type="character" w:customStyle="1" w:styleId="StopkaZnak">
    <w:name w:val="Stopka Znak"/>
    <w:aliases w:val=" Znak7 Znak"/>
    <w:qFormat/>
    <w:locked/>
    <w:rsid w:val="00A3089B"/>
    <w:rPr>
      <w:szCs w:val="24"/>
      <w:lang w:eastAsia="pl-PL"/>
    </w:rPr>
  </w:style>
  <w:style w:type="character" w:customStyle="1" w:styleId="StopkaZnak1">
    <w:name w:val="Stopka Znak1"/>
    <w:aliases w:val=" Znak7 Znak1"/>
    <w:basedOn w:val="Domylnaczcionkaakapitu"/>
    <w:link w:val="Stopka"/>
    <w:uiPriority w:val="99"/>
    <w:semiHidden/>
    <w:qFormat/>
    <w:rsid w:val="00A3089B"/>
    <w:rPr>
      <w:rFonts w:cs="Times New Roman"/>
      <w:szCs w:val="24"/>
      <w:lang w:eastAsia="pl-PL"/>
    </w:rPr>
  </w:style>
  <w:style w:type="character" w:customStyle="1" w:styleId="CharStyle6">
    <w:name w:val="Char Style 6"/>
    <w:basedOn w:val="Domylnaczcionkaakapitu"/>
    <w:link w:val="Style5"/>
    <w:uiPriority w:val="99"/>
    <w:qFormat/>
    <w:rsid w:val="00A3089B"/>
    <w:rPr>
      <w:rFonts w:ascii="Arial" w:hAnsi="Arial" w:cs="Arial"/>
      <w:sz w:val="18"/>
      <w:szCs w:val="18"/>
      <w:shd w:val="clear" w:color="auto" w:fill="FFFFFF"/>
    </w:rPr>
  </w:style>
  <w:style w:type="character" w:customStyle="1" w:styleId="CharStyle79">
    <w:name w:val="Char Style 79"/>
    <w:basedOn w:val="CharStyle6"/>
    <w:uiPriority w:val="99"/>
    <w:qFormat/>
    <w:rsid w:val="00A3089B"/>
    <w:rPr>
      <w:rFonts w:ascii="Arial" w:hAnsi="Arial" w:cs="Arial"/>
      <w:sz w:val="18"/>
      <w:szCs w:val="18"/>
      <w:shd w:val="clear" w:color="auto" w:fill="FFFFFF"/>
    </w:rPr>
  </w:style>
  <w:style w:type="character" w:customStyle="1" w:styleId="CharStyle80">
    <w:name w:val="Char Style 80"/>
    <w:basedOn w:val="CharStyle6"/>
    <w:uiPriority w:val="99"/>
    <w:qFormat/>
    <w:rsid w:val="00A3089B"/>
    <w:rPr>
      <w:rFonts w:ascii="Arial" w:hAnsi="Arial" w:cs="Arial"/>
      <w:b w:val="0"/>
      <w:bCs w:val="0"/>
      <w:sz w:val="18"/>
      <w:szCs w:val="18"/>
      <w:shd w:val="clear" w:color="auto" w:fill="FFFFFF"/>
    </w:rPr>
  </w:style>
  <w:style w:type="character" w:customStyle="1" w:styleId="CharStyle81">
    <w:name w:val="Char Style 81"/>
    <w:basedOn w:val="CharStyle6"/>
    <w:uiPriority w:val="99"/>
    <w:qFormat/>
    <w:rsid w:val="00A3089B"/>
    <w:rPr>
      <w:rFonts w:ascii="Arial" w:hAnsi="Arial" w:cs="Arial"/>
      <w:b w:val="0"/>
      <w:bCs w:val="0"/>
      <w:sz w:val="18"/>
      <w:szCs w:val="18"/>
      <w:u w:val="single"/>
      <w:shd w:val="clear" w:color="auto" w:fill="FFFFFF"/>
      <w:lang w:val="en-US" w:eastAsia="en-US"/>
    </w:rPr>
  </w:style>
  <w:style w:type="character" w:customStyle="1" w:styleId="NagwekZnak">
    <w:name w:val="Nagłówek Znak"/>
    <w:basedOn w:val="Domylnaczcionkaakapitu"/>
    <w:link w:val="Nagwek"/>
    <w:qFormat/>
    <w:rsid w:val="00A3089B"/>
    <w:rPr>
      <w:rFonts w:ascii="Calibri" w:hAnsi="Calibri" w:cs="Calibri"/>
      <w:sz w:val="22"/>
    </w:rPr>
  </w:style>
  <w:style w:type="character" w:customStyle="1" w:styleId="TekstdymkaZnak">
    <w:name w:val="Tekst dymka Znak"/>
    <w:basedOn w:val="Domylnaczcionkaakapitu"/>
    <w:link w:val="Tekstdymka"/>
    <w:qFormat/>
    <w:rsid w:val="00A3089B"/>
    <w:rPr>
      <w:rFonts w:ascii="Segoe UI" w:hAnsi="Segoe UI" w:cs="Segoe UI"/>
      <w:sz w:val="18"/>
      <w:szCs w:val="18"/>
      <w:lang w:eastAsia="pl-PL"/>
    </w:rPr>
  </w:style>
  <w:style w:type="character" w:customStyle="1" w:styleId="nAGLOW2Znak">
    <w:name w:val="nAGLOW 2 Znak"/>
    <w:basedOn w:val="Nagwek1Znak"/>
    <w:qFormat/>
    <w:rsid w:val="00A3089B"/>
    <w:rPr>
      <w:rFonts w:ascii="Tahoma" w:eastAsiaTheme="majorEastAsia" w:hAnsi="Tahoma" w:cs="Times New Roman"/>
      <w:b/>
      <w:bCs/>
      <w:color w:val="365F91" w:themeColor="accent1" w:themeShade="BF"/>
      <w:sz w:val="28"/>
      <w:szCs w:val="24"/>
      <w:lang w:eastAsia="pl-PL"/>
    </w:rPr>
  </w:style>
  <w:style w:type="character" w:customStyle="1" w:styleId="CharStyle17">
    <w:name w:val="Char Style 17"/>
    <w:basedOn w:val="Domylnaczcionkaakapitu"/>
    <w:link w:val="Style16"/>
    <w:uiPriority w:val="99"/>
    <w:qFormat/>
    <w:rsid w:val="00A3089B"/>
    <w:rPr>
      <w:rFonts w:ascii="Arial" w:hAnsi="Arial" w:cs="Arial"/>
      <w:sz w:val="20"/>
      <w:szCs w:val="20"/>
      <w:shd w:val="clear" w:color="auto" w:fill="FFFFFF"/>
    </w:rPr>
  </w:style>
  <w:style w:type="character" w:customStyle="1" w:styleId="CharStyle24">
    <w:name w:val="Char Style 24"/>
    <w:basedOn w:val="Domylnaczcionkaakapitu"/>
    <w:link w:val="Style23"/>
    <w:uiPriority w:val="99"/>
    <w:qFormat/>
    <w:rsid w:val="00A3089B"/>
    <w:rPr>
      <w:rFonts w:ascii="Arial" w:hAnsi="Arial" w:cs="Arial"/>
      <w:sz w:val="20"/>
      <w:szCs w:val="20"/>
      <w:shd w:val="clear" w:color="auto" w:fill="FFFFFF"/>
    </w:rPr>
  </w:style>
  <w:style w:type="character" w:customStyle="1" w:styleId="CharStyle34">
    <w:name w:val="Char Style 34"/>
    <w:basedOn w:val="Domylnaczcionkaakapitu"/>
    <w:link w:val="Style33"/>
    <w:uiPriority w:val="99"/>
    <w:qFormat/>
    <w:rsid w:val="00A3089B"/>
    <w:rPr>
      <w:rFonts w:ascii="Arial" w:hAnsi="Arial" w:cs="Arial"/>
      <w:i/>
      <w:iCs/>
      <w:sz w:val="21"/>
      <w:szCs w:val="21"/>
      <w:shd w:val="clear" w:color="auto" w:fill="FFFFFF"/>
    </w:rPr>
  </w:style>
  <w:style w:type="character" w:customStyle="1" w:styleId="TekstpodstawowywcityZnak">
    <w:name w:val="Tekst podstawowy wcięty Znak"/>
    <w:basedOn w:val="Domylnaczcionkaakapitu"/>
    <w:link w:val="Wcicietrecitekstu"/>
    <w:qFormat/>
    <w:rsid w:val="00A3089B"/>
    <w:rPr>
      <w:rFonts w:cs="Times New Roman"/>
      <w:szCs w:val="24"/>
      <w:lang w:eastAsia="pl-PL"/>
    </w:rPr>
  </w:style>
  <w:style w:type="character" w:customStyle="1" w:styleId="Domylnaczcionkaakapitu5">
    <w:name w:val="Domyślna czcionka akapitu5"/>
    <w:qFormat/>
    <w:rsid w:val="00A3089B"/>
  </w:style>
  <w:style w:type="character" w:styleId="UyteHipercze">
    <w:name w:val="FollowedHyperlink"/>
    <w:basedOn w:val="Domylnaczcionkaakapitu"/>
    <w:uiPriority w:val="99"/>
    <w:unhideWhenUsed/>
    <w:qFormat/>
    <w:rsid w:val="009D2AC2"/>
    <w:rPr>
      <w:color w:val="800080" w:themeColor="followedHyperlink"/>
      <w:u w:val="single"/>
    </w:rPr>
  </w:style>
  <w:style w:type="character" w:customStyle="1" w:styleId="Mocnowyrniony">
    <w:name w:val="Mocno wyróżniony"/>
    <w:rsid w:val="00F32C0D"/>
    <w:rPr>
      <w:b/>
      <w:bCs/>
    </w:rPr>
  </w:style>
  <w:style w:type="character" w:customStyle="1" w:styleId="CharStyle7">
    <w:name w:val="Char Style 7"/>
    <w:basedOn w:val="Domylnaczcionkaakapitu"/>
    <w:qFormat/>
    <w:rsid w:val="00F32C0D"/>
    <w:rPr>
      <w:sz w:val="21"/>
      <w:szCs w:val="21"/>
      <w:shd w:val="clear" w:color="auto" w:fill="FFFFFF"/>
    </w:rPr>
  </w:style>
  <w:style w:type="character" w:styleId="Odwoaniedokomentarza">
    <w:name w:val="annotation reference"/>
    <w:basedOn w:val="Domylnaczcionkaakapitu"/>
    <w:uiPriority w:val="99"/>
    <w:unhideWhenUsed/>
    <w:qFormat/>
    <w:rsid w:val="00544E2C"/>
    <w:rPr>
      <w:sz w:val="16"/>
      <w:szCs w:val="16"/>
    </w:rPr>
  </w:style>
  <w:style w:type="character" w:customStyle="1" w:styleId="TekstkomentarzaZnak">
    <w:name w:val="Tekst komentarza Znak"/>
    <w:basedOn w:val="Domylnaczcionkaakapitu"/>
    <w:link w:val="Tekstkomentarza"/>
    <w:qFormat/>
    <w:rsid w:val="00544E2C"/>
    <w:rPr>
      <w:rFonts w:cs="Times New Roman"/>
      <w:sz w:val="20"/>
      <w:szCs w:val="20"/>
      <w:lang w:eastAsia="pl-PL"/>
    </w:rPr>
  </w:style>
  <w:style w:type="character" w:customStyle="1" w:styleId="TematkomentarzaZnak">
    <w:name w:val="Temat komentarza Znak"/>
    <w:aliases w:val=" Znak Znak"/>
    <w:basedOn w:val="TekstkomentarzaZnak"/>
    <w:link w:val="Tematkomentarza"/>
    <w:uiPriority w:val="99"/>
    <w:qFormat/>
    <w:rsid w:val="00544E2C"/>
    <w:rPr>
      <w:rFonts w:cs="Times New Roman"/>
      <w:b/>
      <w:bCs/>
      <w:sz w:val="20"/>
      <w:szCs w:val="20"/>
      <w:lang w:eastAsia="pl-PL"/>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color w:val="00000A"/>
      <w:sz w:val="22"/>
    </w:rPr>
  </w:style>
  <w:style w:type="character" w:customStyle="1" w:styleId="ListLabel3">
    <w:name w:val="ListLabel 3"/>
    <w:qFormat/>
    <w:rPr>
      <w:b/>
      <w:sz w:val="22"/>
      <w:szCs w:val="22"/>
    </w:rPr>
  </w:style>
  <w:style w:type="character" w:customStyle="1" w:styleId="ListLabel4">
    <w:name w:val="ListLabel 4"/>
    <w:qFormat/>
    <w:rPr>
      <w:b w:val="0"/>
      <w:sz w:val="22"/>
    </w:rPr>
  </w:style>
  <w:style w:type="character" w:customStyle="1" w:styleId="ListLabel5">
    <w:name w:val="ListLabel 5"/>
    <w:qFormat/>
    <w:rPr>
      <w:b w:val="0"/>
      <w:sz w:val="22"/>
    </w:rPr>
  </w:style>
  <w:style w:type="character" w:customStyle="1" w:styleId="ListLabel6">
    <w:name w:val="ListLabel 6"/>
    <w:qFormat/>
    <w:rPr>
      <w:rFonts w:cs="Times New Roman"/>
      <w:sz w:val="22"/>
    </w:rPr>
  </w:style>
  <w:style w:type="character" w:customStyle="1" w:styleId="ListLabel7">
    <w:name w:val="ListLabel 7"/>
    <w:qFormat/>
    <w:rPr>
      <w:b/>
      <w:sz w:val="22"/>
    </w:rPr>
  </w:style>
  <w:style w:type="character" w:customStyle="1" w:styleId="ListLabel8">
    <w:name w:val="ListLabel 8"/>
    <w:qFormat/>
    <w:rPr>
      <w:rFonts w:ascii="Times New Roman" w:eastAsia="Times New Roman" w:hAnsi="Times New Roman" w:cs="Times New Roman"/>
      <w:sz w:val="22"/>
    </w:rPr>
  </w:style>
  <w:style w:type="character" w:customStyle="1" w:styleId="ListLabel9">
    <w:name w:val="ListLabel 9"/>
    <w:qFormat/>
    <w:rPr>
      <w:color w:val="000000"/>
      <w:sz w:val="22"/>
    </w:rPr>
  </w:style>
  <w:style w:type="character" w:customStyle="1" w:styleId="ListLabel10">
    <w:name w:val="ListLabel 10"/>
    <w:qFormat/>
    <w:rPr>
      <w:b/>
      <w:color w:val="000000"/>
      <w:sz w:val="22"/>
    </w:rPr>
  </w:style>
  <w:style w:type="character" w:customStyle="1" w:styleId="ListLabel11">
    <w:name w:val="ListLabel 11"/>
    <w:qFormat/>
    <w:rPr>
      <w:sz w:val="22"/>
    </w:rPr>
  </w:style>
  <w:style w:type="character" w:customStyle="1" w:styleId="ListLabel12">
    <w:name w:val="ListLabel 12"/>
    <w:qFormat/>
    <w:rPr>
      <w:rFonts w:cs="Arial"/>
      <w:b/>
      <w:sz w:val="22"/>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sz w:val="22"/>
    </w:rPr>
  </w:style>
  <w:style w:type="character" w:customStyle="1" w:styleId="ListLabel16">
    <w:name w:val="ListLabel 16"/>
    <w:qFormat/>
    <w:rPr>
      <w:rFonts w:eastAsia="Times New Roman" w:cs="Times New Roman"/>
      <w:color w:val="00000A"/>
      <w:sz w:val="22"/>
    </w:rPr>
  </w:style>
  <w:style w:type="character" w:customStyle="1" w:styleId="ListLabel17">
    <w:name w:val="ListLabel 17"/>
    <w:qFormat/>
    <w:rPr>
      <w:b/>
      <w:sz w:val="22"/>
      <w:szCs w:val="22"/>
    </w:rPr>
  </w:style>
  <w:style w:type="character" w:customStyle="1" w:styleId="ListLabel18">
    <w:name w:val="ListLabel 18"/>
    <w:qFormat/>
    <w:rPr>
      <w:rFonts w:cs="Arial"/>
      <w:b w:val="0"/>
      <w:sz w:val="22"/>
    </w:rPr>
  </w:style>
  <w:style w:type="character" w:customStyle="1" w:styleId="ListLabel19">
    <w:name w:val="ListLabel 19"/>
    <w:qFormat/>
    <w:rPr>
      <w:b w:val="0"/>
      <w:sz w:val="22"/>
    </w:rPr>
  </w:style>
  <w:style w:type="character" w:customStyle="1" w:styleId="ListLabel20">
    <w:name w:val="ListLabel 20"/>
    <w:qFormat/>
    <w:rPr>
      <w:rFonts w:cs="Times New Roman"/>
      <w:sz w:val="22"/>
    </w:rPr>
  </w:style>
  <w:style w:type="character" w:customStyle="1" w:styleId="ListLabel21">
    <w:name w:val="ListLabel 21"/>
    <w:qFormat/>
    <w:rPr>
      <w:b/>
      <w:sz w:val="22"/>
    </w:rPr>
  </w:style>
  <w:style w:type="character" w:customStyle="1" w:styleId="ListLabel22">
    <w:name w:val="ListLabel 22"/>
    <w:qFormat/>
    <w:rPr>
      <w:rFonts w:ascii="Times New Roman" w:eastAsia="Times New Roman" w:hAnsi="Times New Roman" w:cs="Times New Roman"/>
      <w:sz w:val="22"/>
    </w:rPr>
  </w:style>
  <w:style w:type="character" w:customStyle="1" w:styleId="ListLabel23">
    <w:name w:val="ListLabel 23"/>
    <w:qFormat/>
    <w:rPr>
      <w:color w:val="000000"/>
      <w:sz w:val="22"/>
    </w:rPr>
  </w:style>
  <w:style w:type="character" w:customStyle="1" w:styleId="ListLabel24">
    <w:name w:val="ListLabel 24"/>
    <w:qFormat/>
    <w:rPr>
      <w:b/>
      <w:color w:val="000000"/>
      <w:sz w:val="22"/>
    </w:rPr>
  </w:style>
  <w:style w:type="character" w:customStyle="1" w:styleId="ListLabel25">
    <w:name w:val="ListLabel 25"/>
    <w:qFormat/>
    <w:rPr>
      <w:sz w:val="22"/>
    </w:rPr>
  </w:style>
  <w:style w:type="character" w:customStyle="1" w:styleId="ListLabel26">
    <w:name w:val="ListLabel 26"/>
    <w:qFormat/>
    <w:rPr>
      <w:rFonts w:cs="Arial"/>
      <w:b/>
      <w:sz w:val="22"/>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sz w:val="22"/>
    </w:rPr>
  </w:style>
  <w:style w:type="character" w:customStyle="1" w:styleId="ListLabel30">
    <w:name w:val="ListLabel 30"/>
    <w:qFormat/>
    <w:rPr>
      <w:rFonts w:eastAsia="Times New Roman" w:cs="Times New Roman"/>
      <w:color w:val="00000A"/>
      <w:sz w:val="22"/>
    </w:rPr>
  </w:style>
  <w:style w:type="character" w:customStyle="1" w:styleId="ListLabel31">
    <w:name w:val="ListLabel 31"/>
    <w:qFormat/>
    <w:rPr>
      <w:b/>
      <w:sz w:val="22"/>
      <w:szCs w:val="22"/>
    </w:rPr>
  </w:style>
  <w:style w:type="character" w:customStyle="1" w:styleId="ListLabel32">
    <w:name w:val="ListLabel 32"/>
    <w:qFormat/>
    <w:rPr>
      <w:rFonts w:cs="Arial"/>
      <w:b w:val="0"/>
      <w:sz w:val="22"/>
    </w:rPr>
  </w:style>
  <w:style w:type="character" w:customStyle="1" w:styleId="ListLabel33">
    <w:name w:val="ListLabel 33"/>
    <w:qFormat/>
    <w:rPr>
      <w:b w:val="0"/>
      <w:sz w:val="22"/>
    </w:rPr>
  </w:style>
  <w:style w:type="character" w:customStyle="1" w:styleId="ListLabel34">
    <w:name w:val="ListLabel 34"/>
    <w:qFormat/>
    <w:rPr>
      <w:rFonts w:cs="Times New Roman"/>
      <w:sz w:val="22"/>
    </w:rPr>
  </w:style>
  <w:style w:type="character" w:customStyle="1" w:styleId="ListLabel35">
    <w:name w:val="ListLabel 35"/>
    <w:qFormat/>
    <w:rPr>
      <w:b/>
      <w:sz w:val="22"/>
    </w:rPr>
  </w:style>
  <w:style w:type="character" w:customStyle="1" w:styleId="ListLabel36">
    <w:name w:val="ListLabel 36"/>
    <w:qFormat/>
    <w:rPr>
      <w:rFonts w:ascii="Times New Roman" w:eastAsia="Times New Roman" w:hAnsi="Times New Roman" w:cs="Times New Roman"/>
      <w:sz w:val="22"/>
    </w:rPr>
  </w:style>
  <w:style w:type="character" w:customStyle="1" w:styleId="ListLabel37">
    <w:name w:val="ListLabel 37"/>
    <w:qFormat/>
    <w:rPr>
      <w:color w:val="000000"/>
      <w:sz w:val="22"/>
    </w:rPr>
  </w:style>
  <w:style w:type="character" w:customStyle="1" w:styleId="ListLabel38">
    <w:name w:val="ListLabel 38"/>
    <w:qFormat/>
    <w:rPr>
      <w:b/>
      <w:color w:val="000000"/>
      <w:sz w:val="22"/>
    </w:rPr>
  </w:style>
  <w:style w:type="character" w:customStyle="1" w:styleId="ListLabel39">
    <w:name w:val="ListLabel 39"/>
    <w:qFormat/>
    <w:rPr>
      <w:sz w:val="22"/>
    </w:rPr>
  </w:style>
  <w:style w:type="character" w:customStyle="1" w:styleId="ListLabel40">
    <w:name w:val="ListLabel 40"/>
    <w:qFormat/>
    <w:rPr>
      <w:rFonts w:cs="Arial"/>
      <w:b/>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sz w:val="22"/>
    </w:rPr>
  </w:style>
  <w:style w:type="character" w:customStyle="1" w:styleId="ListLabel44">
    <w:name w:val="ListLabel 44"/>
    <w:qFormat/>
    <w:rPr>
      <w:rFonts w:eastAsia="Times New Roman" w:cs="Times New Roman"/>
      <w:color w:val="00000A"/>
      <w:sz w:val="22"/>
    </w:rPr>
  </w:style>
  <w:style w:type="character" w:customStyle="1" w:styleId="ListLabel45">
    <w:name w:val="ListLabel 45"/>
    <w:qFormat/>
    <w:rPr>
      <w:b/>
      <w:sz w:val="22"/>
      <w:szCs w:val="22"/>
    </w:rPr>
  </w:style>
  <w:style w:type="character" w:customStyle="1" w:styleId="ListLabel46">
    <w:name w:val="ListLabel 46"/>
    <w:qFormat/>
    <w:rPr>
      <w:rFonts w:cs="Arial"/>
      <w:b w:val="0"/>
      <w:sz w:val="22"/>
    </w:rPr>
  </w:style>
  <w:style w:type="character" w:customStyle="1" w:styleId="ListLabel47">
    <w:name w:val="ListLabel 47"/>
    <w:qFormat/>
    <w:rPr>
      <w:b w:val="0"/>
      <w:sz w:val="22"/>
    </w:rPr>
  </w:style>
  <w:style w:type="character" w:customStyle="1" w:styleId="ListLabel48">
    <w:name w:val="ListLabel 48"/>
    <w:qFormat/>
    <w:rPr>
      <w:rFonts w:cs="Times New Roman"/>
      <w:sz w:val="22"/>
    </w:rPr>
  </w:style>
  <w:style w:type="character" w:customStyle="1" w:styleId="ListLabel49">
    <w:name w:val="ListLabel 49"/>
    <w:qFormat/>
    <w:rPr>
      <w:b/>
      <w:sz w:val="22"/>
    </w:rPr>
  </w:style>
  <w:style w:type="character" w:customStyle="1" w:styleId="ListLabel50">
    <w:name w:val="ListLabel 50"/>
    <w:qFormat/>
    <w:rPr>
      <w:rFonts w:ascii="Times New Roman" w:eastAsia="Times New Roman" w:hAnsi="Times New Roman" w:cs="Times New Roman"/>
      <w:sz w:val="22"/>
    </w:rPr>
  </w:style>
  <w:style w:type="character" w:customStyle="1" w:styleId="ListLabel51">
    <w:name w:val="ListLabel 51"/>
    <w:qFormat/>
    <w:rPr>
      <w:color w:val="000000"/>
      <w:sz w:val="22"/>
    </w:rPr>
  </w:style>
  <w:style w:type="character" w:customStyle="1" w:styleId="ListLabel52">
    <w:name w:val="ListLabel 52"/>
    <w:qFormat/>
    <w:rPr>
      <w:b/>
      <w:color w:val="000000"/>
      <w:sz w:val="22"/>
    </w:rPr>
  </w:style>
  <w:style w:type="character" w:customStyle="1" w:styleId="ListLabel53">
    <w:name w:val="ListLabel 53"/>
    <w:qFormat/>
    <w:rPr>
      <w:sz w:val="22"/>
    </w:rPr>
  </w:style>
  <w:style w:type="character" w:customStyle="1" w:styleId="ListLabel54">
    <w:name w:val="ListLabel 54"/>
    <w:qFormat/>
    <w:rPr>
      <w:rFonts w:cs="Arial"/>
      <w:b/>
      <w:sz w:val="22"/>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sz w:val="22"/>
    </w:rPr>
  </w:style>
  <w:style w:type="character" w:customStyle="1" w:styleId="ListLabel58">
    <w:name w:val="ListLabel 58"/>
    <w:qFormat/>
    <w:rPr>
      <w:rFonts w:eastAsia="Times New Roman" w:cs="Times New Roman"/>
      <w:color w:val="00000A"/>
      <w:sz w:val="22"/>
    </w:rPr>
  </w:style>
  <w:style w:type="character" w:customStyle="1" w:styleId="ListLabel59">
    <w:name w:val="ListLabel 59"/>
    <w:qFormat/>
    <w:rPr>
      <w:b/>
      <w:sz w:val="22"/>
      <w:szCs w:val="22"/>
    </w:rPr>
  </w:style>
  <w:style w:type="character" w:customStyle="1" w:styleId="ListLabel60">
    <w:name w:val="ListLabel 60"/>
    <w:qFormat/>
    <w:rPr>
      <w:rFonts w:cs="Arial"/>
      <w:b w:val="0"/>
      <w:sz w:val="22"/>
    </w:rPr>
  </w:style>
  <w:style w:type="character" w:customStyle="1" w:styleId="ListLabel61">
    <w:name w:val="ListLabel 61"/>
    <w:qFormat/>
    <w:rPr>
      <w:b w:val="0"/>
      <w:sz w:val="22"/>
    </w:rPr>
  </w:style>
  <w:style w:type="character" w:customStyle="1" w:styleId="ListLabel62">
    <w:name w:val="ListLabel 62"/>
    <w:qFormat/>
    <w:rPr>
      <w:rFonts w:cs="Times New Roman"/>
      <w:sz w:val="22"/>
    </w:rPr>
  </w:style>
  <w:style w:type="character" w:customStyle="1" w:styleId="ListLabel63">
    <w:name w:val="ListLabel 63"/>
    <w:qFormat/>
    <w:rPr>
      <w:b/>
      <w:sz w:val="22"/>
    </w:rPr>
  </w:style>
  <w:style w:type="character" w:customStyle="1" w:styleId="ListLabel64">
    <w:name w:val="ListLabel 64"/>
    <w:qFormat/>
    <w:rPr>
      <w:rFonts w:ascii="Times New Roman" w:eastAsia="Times New Roman" w:hAnsi="Times New Roman" w:cs="Times New Roman"/>
      <w:sz w:val="22"/>
    </w:rPr>
  </w:style>
  <w:style w:type="character" w:customStyle="1" w:styleId="ListLabel65">
    <w:name w:val="ListLabel 65"/>
    <w:qFormat/>
    <w:rPr>
      <w:color w:val="000000"/>
      <w:sz w:val="22"/>
    </w:rPr>
  </w:style>
  <w:style w:type="character" w:customStyle="1" w:styleId="ListLabel66">
    <w:name w:val="ListLabel 66"/>
    <w:qFormat/>
    <w:rPr>
      <w:b/>
      <w:color w:val="000000"/>
      <w:sz w:val="22"/>
    </w:rPr>
  </w:style>
  <w:style w:type="character" w:customStyle="1" w:styleId="ListLabel67">
    <w:name w:val="ListLabel 67"/>
    <w:qFormat/>
    <w:rPr>
      <w:sz w:val="22"/>
    </w:rPr>
  </w:style>
  <w:style w:type="character" w:customStyle="1" w:styleId="ListLabel68">
    <w:name w:val="ListLabel 68"/>
    <w:qFormat/>
    <w:rPr>
      <w:rFonts w:cs="Arial"/>
      <w:b/>
      <w:sz w:val="22"/>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sz w:val="22"/>
    </w:rPr>
  </w:style>
  <w:style w:type="character" w:customStyle="1" w:styleId="ListLabel72">
    <w:name w:val="ListLabel 72"/>
    <w:qFormat/>
    <w:rPr>
      <w:rFonts w:eastAsia="Times New Roman" w:cs="Times New Roman"/>
      <w:color w:val="00000A"/>
      <w:sz w:val="22"/>
    </w:rPr>
  </w:style>
  <w:style w:type="character" w:customStyle="1" w:styleId="ListLabel73">
    <w:name w:val="ListLabel 73"/>
    <w:qFormat/>
    <w:rPr>
      <w:b/>
      <w:sz w:val="22"/>
      <w:szCs w:val="22"/>
    </w:rPr>
  </w:style>
  <w:style w:type="character" w:customStyle="1" w:styleId="ListLabel74">
    <w:name w:val="ListLabel 74"/>
    <w:qFormat/>
    <w:rPr>
      <w:rFonts w:cs="Arial"/>
      <w:b w:val="0"/>
      <w:sz w:val="22"/>
    </w:rPr>
  </w:style>
  <w:style w:type="character" w:customStyle="1" w:styleId="ListLabel75">
    <w:name w:val="ListLabel 75"/>
    <w:qFormat/>
    <w:rPr>
      <w:b w:val="0"/>
      <w:sz w:val="22"/>
    </w:rPr>
  </w:style>
  <w:style w:type="character" w:customStyle="1" w:styleId="ListLabel76">
    <w:name w:val="ListLabel 76"/>
    <w:qFormat/>
    <w:rPr>
      <w:rFonts w:cs="Times New Roman"/>
      <w:sz w:val="22"/>
    </w:rPr>
  </w:style>
  <w:style w:type="character" w:customStyle="1" w:styleId="ListLabel77">
    <w:name w:val="ListLabel 77"/>
    <w:qFormat/>
    <w:rPr>
      <w:b/>
      <w:sz w:val="22"/>
    </w:rPr>
  </w:style>
  <w:style w:type="character" w:customStyle="1" w:styleId="ListLabel78">
    <w:name w:val="ListLabel 78"/>
    <w:qFormat/>
    <w:rPr>
      <w:rFonts w:ascii="Times New Roman" w:eastAsia="Times New Roman" w:hAnsi="Times New Roman" w:cs="Times New Roman"/>
      <w:sz w:val="22"/>
    </w:rPr>
  </w:style>
  <w:style w:type="character" w:customStyle="1" w:styleId="ListLabel79">
    <w:name w:val="ListLabel 79"/>
    <w:qFormat/>
    <w:rPr>
      <w:color w:val="000000"/>
      <w:sz w:val="22"/>
    </w:rPr>
  </w:style>
  <w:style w:type="character" w:customStyle="1" w:styleId="ListLabel80">
    <w:name w:val="ListLabel 80"/>
    <w:qFormat/>
    <w:rPr>
      <w:b/>
      <w:color w:val="000000"/>
      <w:sz w:val="22"/>
    </w:rPr>
  </w:style>
  <w:style w:type="character" w:customStyle="1" w:styleId="ListLabel81">
    <w:name w:val="ListLabel 81"/>
    <w:qFormat/>
    <w:rPr>
      <w:sz w:val="22"/>
    </w:rPr>
  </w:style>
  <w:style w:type="character" w:customStyle="1" w:styleId="ListLabel82">
    <w:name w:val="ListLabel 82"/>
    <w:qFormat/>
    <w:rPr>
      <w:rFonts w:cs="Arial"/>
      <w:b/>
      <w:sz w:val="22"/>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eastAsia="Times New Roman" w:cs="Times New Roman"/>
      <w:color w:val="00000A"/>
      <w:sz w:val="22"/>
    </w:rPr>
  </w:style>
  <w:style w:type="character" w:customStyle="1" w:styleId="ListLabel87">
    <w:name w:val="ListLabel 87"/>
    <w:qFormat/>
    <w:rPr>
      <w:b/>
      <w:sz w:val="22"/>
      <w:szCs w:val="22"/>
    </w:rPr>
  </w:style>
  <w:style w:type="character" w:customStyle="1" w:styleId="ListLabel88">
    <w:name w:val="ListLabel 88"/>
    <w:qFormat/>
    <w:rPr>
      <w:rFonts w:cs="Arial"/>
      <w:b w:val="0"/>
      <w:sz w:val="22"/>
    </w:rPr>
  </w:style>
  <w:style w:type="character" w:customStyle="1" w:styleId="ListLabel89">
    <w:name w:val="ListLabel 89"/>
    <w:qFormat/>
    <w:rPr>
      <w:b w:val="0"/>
      <w:sz w:val="22"/>
    </w:rPr>
  </w:style>
  <w:style w:type="character" w:customStyle="1" w:styleId="ListLabel90">
    <w:name w:val="ListLabel 90"/>
    <w:qFormat/>
    <w:rPr>
      <w:rFonts w:cs="Times New Roman"/>
      <w:sz w:val="22"/>
    </w:rPr>
  </w:style>
  <w:style w:type="character" w:customStyle="1" w:styleId="ListLabel91">
    <w:name w:val="ListLabel 91"/>
    <w:qFormat/>
    <w:rPr>
      <w:b/>
      <w:sz w:val="22"/>
    </w:rPr>
  </w:style>
  <w:style w:type="character" w:customStyle="1" w:styleId="ListLabel92">
    <w:name w:val="ListLabel 92"/>
    <w:qFormat/>
    <w:rPr>
      <w:rFonts w:ascii="Times New Roman" w:eastAsia="Times New Roman" w:hAnsi="Times New Roman" w:cs="Times New Roman"/>
      <w:sz w:val="22"/>
    </w:rPr>
  </w:style>
  <w:style w:type="character" w:customStyle="1" w:styleId="ListLabel93">
    <w:name w:val="ListLabel 93"/>
    <w:qFormat/>
    <w:rPr>
      <w:color w:val="000000"/>
      <w:sz w:val="22"/>
    </w:rPr>
  </w:style>
  <w:style w:type="character" w:customStyle="1" w:styleId="ListLabel94">
    <w:name w:val="ListLabel 94"/>
    <w:qFormat/>
    <w:rPr>
      <w:b/>
      <w:color w:val="000000"/>
      <w:sz w:val="22"/>
    </w:rPr>
  </w:style>
  <w:style w:type="character" w:customStyle="1" w:styleId="ListLabel95">
    <w:name w:val="ListLabel 95"/>
    <w:qFormat/>
    <w:rPr>
      <w:sz w:val="22"/>
    </w:rPr>
  </w:style>
  <w:style w:type="character" w:customStyle="1" w:styleId="ListLabel96">
    <w:name w:val="ListLabel 96"/>
    <w:qFormat/>
    <w:rPr>
      <w:rFonts w:cs="Arial"/>
      <w:b/>
      <w:sz w:val="22"/>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sz w:val="22"/>
    </w:rPr>
  </w:style>
  <w:style w:type="character" w:customStyle="1" w:styleId="ListLabel100">
    <w:name w:val="ListLabel 100"/>
    <w:qFormat/>
    <w:rPr>
      <w:rFonts w:eastAsia="Times New Roman" w:cs="Times New Roman"/>
      <w:color w:val="00000A"/>
      <w:sz w:val="22"/>
    </w:rPr>
  </w:style>
  <w:style w:type="character" w:customStyle="1" w:styleId="ListLabel101">
    <w:name w:val="ListLabel 101"/>
    <w:qFormat/>
    <w:rPr>
      <w:b/>
      <w:sz w:val="22"/>
      <w:szCs w:val="22"/>
    </w:rPr>
  </w:style>
  <w:style w:type="character" w:customStyle="1" w:styleId="ListLabel102">
    <w:name w:val="ListLabel 102"/>
    <w:qFormat/>
    <w:rPr>
      <w:rFonts w:cs="Arial"/>
      <w:b w:val="0"/>
      <w:sz w:val="22"/>
    </w:rPr>
  </w:style>
  <w:style w:type="character" w:customStyle="1" w:styleId="ListLabel103">
    <w:name w:val="ListLabel 103"/>
    <w:qFormat/>
    <w:rPr>
      <w:b w:val="0"/>
      <w:sz w:val="22"/>
    </w:rPr>
  </w:style>
  <w:style w:type="character" w:customStyle="1" w:styleId="ListLabel104">
    <w:name w:val="ListLabel 104"/>
    <w:qFormat/>
    <w:rPr>
      <w:rFonts w:cs="Times New Roman"/>
      <w:sz w:val="22"/>
    </w:rPr>
  </w:style>
  <w:style w:type="character" w:customStyle="1" w:styleId="ListLabel105">
    <w:name w:val="ListLabel 105"/>
    <w:qFormat/>
    <w:rPr>
      <w:b/>
      <w:sz w:val="22"/>
    </w:rPr>
  </w:style>
  <w:style w:type="character" w:customStyle="1" w:styleId="ListLabel106">
    <w:name w:val="ListLabel 106"/>
    <w:qFormat/>
    <w:rPr>
      <w:rFonts w:ascii="Times New Roman" w:eastAsia="Times New Roman" w:hAnsi="Times New Roman" w:cs="Times New Roman"/>
      <w:sz w:val="22"/>
    </w:rPr>
  </w:style>
  <w:style w:type="character" w:customStyle="1" w:styleId="ListLabel107">
    <w:name w:val="ListLabel 107"/>
    <w:qFormat/>
    <w:rPr>
      <w:color w:val="000000"/>
      <w:sz w:val="22"/>
    </w:rPr>
  </w:style>
  <w:style w:type="character" w:customStyle="1" w:styleId="ListLabel108">
    <w:name w:val="ListLabel 108"/>
    <w:qFormat/>
    <w:rPr>
      <w:b/>
      <w:color w:val="000000"/>
      <w:sz w:val="22"/>
    </w:rPr>
  </w:style>
  <w:style w:type="character" w:customStyle="1" w:styleId="ListLabel109">
    <w:name w:val="ListLabel 109"/>
    <w:qFormat/>
    <w:rPr>
      <w:sz w:val="22"/>
    </w:rPr>
  </w:style>
  <w:style w:type="character" w:customStyle="1" w:styleId="ListLabel110">
    <w:name w:val="ListLabel 110"/>
    <w:qFormat/>
    <w:rPr>
      <w:rFonts w:cs="Arial"/>
      <w:b/>
      <w:sz w:val="22"/>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sz w:val="22"/>
    </w:rPr>
  </w:style>
  <w:style w:type="character" w:customStyle="1" w:styleId="ListLabel114">
    <w:name w:val="ListLabel 114"/>
    <w:qFormat/>
    <w:rPr>
      <w:rFonts w:eastAsia="Times New Roman" w:cs="Times New Roman"/>
      <w:color w:val="00000A"/>
      <w:sz w:val="22"/>
    </w:rPr>
  </w:style>
  <w:style w:type="character" w:customStyle="1" w:styleId="ListLabel115">
    <w:name w:val="ListLabel 115"/>
    <w:qFormat/>
    <w:rPr>
      <w:b/>
      <w:sz w:val="22"/>
      <w:szCs w:val="22"/>
    </w:rPr>
  </w:style>
  <w:style w:type="character" w:customStyle="1" w:styleId="ListLabel116">
    <w:name w:val="ListLabel 116"/>
    <w:qFormat/>
    <w:rPr>
      <w:rFonts w:cs="Arial"/>
      <w:b w:val="0"/>
      <w:sz w:val="22"/>
    </w:rPr>
  </w:style>
  <w:style w:type="character" w:customStyle="1" w:styleId="ListLabel117">
    <w:name w:val="ListLabel 117"/>
    <w:qFormat/>
    <w:rPr>
      <w:b w:val="0"/>
      <w:sz w:val="22"/>
    </w:rPr>
  </w:style>
  <w:style w:type="character" w:customStyle="1" w:styleId="ListLabel118">
    <w:name w:val="ListLabel 118"/>
    <w:qFormat/>
    <w:rPr>
      <w:rFonts w:cs="Times New Roman"/>
      <w:sz w:val="22"/>
    </w:rPr>
  </w:style>
  <w:style w:type="character" w:customStyle="1" w:styleId="ListLabel119">
    <w:name w:val="ListLabel 119"/>
    <w:qFormat/>
    <w:rPr>
      <w:b/>
      <w:sz w:val="22"/>
    </w:rPr>
  </w:style>
  <w:style w:type="character" w:customStyle="1" w:styleId="ListLabel120">
    <w:name w:val="ListLabel 120"/>
    <w:qFormat/>
    <w:rPr>
      <w:rFonts w:ascii="Times New Roman" w:eastAsia="Times New Roman" w:hAnsi="Times New Roman" w:cs="Times New Roman"/>
      <w:sz w:val="22"/>
    </w:rPr>
  </w:style>
  <w:style w:type="character" w:customStyle="1" w:styleId="ListLabel121">
    <w:name w:val="ListLabel 121"/>
    <w:qFormat/>
    <w:rPr>
      <w:color w:val="000000"/>
      <w:sz w:val="22"/>
    </w:rPr>
  </w:style>
  <w:style w:type="character" w:customStyle="1" w:styleId="ListLabel122">
    <w:name w:val="ListLabel 122"/>
    <w:qFormat/>
    <w:rPr>
      <w:b/>
      <w:color w:val="000000"/>
      <w:sz w:val="22"/>
    </w:rPr>
  </w:style>
  <w:style w:type="character" w:customStyle="1" w:styleId="ListLabel123">
    <w:name w:val="ListLabel 123"/>
    <w:qFormat/>
    <w:rPr>
      <w:sz w:val="22"/>
    </w:rPr>
  </w:style>
  <w:style w:type="paragraph" w:styleId="Nagwek">
    <w:name w:val="header"/>
    <w:basedOn w:val="Normalny"/>
    <w:next w:val="Tretekstu"/>
    <w:link w:val="NagwekZnak"/>
    <w:qFormat/>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rsid w:val="00921782"/>
    <w:pPr>
      <w:widowControl w:val="0"/>
      <w:suppressAutoHyphens/>
      <w:spacing w:after="120"/>
    </w:pPr>
    <w:rPr>
      <w:rFonts w:eastAsia="Lucida Sans Unicode" w:cs="Tahoma"/>
      <w:lang w:eastAsia="zh-CN" w:bidi="hi-IN"/>
    </w:r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rPr>
  </w:style>
  <w:style w:type="paragraph" w:customStyle="1" w:styleId="Indeks">
    <w:name w:val="Indeks"/>
    <w:basedOn w:val="Normalny"/>
    <w:qFormat/>
    <w:pPr>
      <w:suppressLineNumbers/>
    </w:pPr>
    <w:rPr>
      <w:rFonts w:cs="Mangal"/>
    </w:rPr>
  </w:style>
  <w:style w:type="paragraph" w:customStyle="1" w:styleId="Standard">
    <w:name w:val="Standard"/>
    <w:qFormat/>
    <w:rsid w:val="00A3089B"/>
    <w:pPr>
      <w:suppressAutoHyphens/>
      <w:spacing w:line="240" w:lineRule="auto"/>
      <w:textAlignment w:val="baseline"/>
    </w:pPr>
    <w:rPr>
      <w:rFonts w:cs="Times New Roman"/>
      <w:color w:val="00000A"/>
      <w:szCs w:val="20"/>
      <w:lang w:eastAsia="pl-PL"/>
    </w:rPr>
  </w:style>
  <w:style w:type="paragraph" w:customStyle="1" w:styleId="western">
    <w:name w:val="western"/>
    <w:basedOn w:val="Normalny"/>
    <w:qFormat/>
    <w:rsid w:val="00A3089B"/>
    <w:pPr>
      <w:suppressAutoHyphens/>
      <w:spacing w:after="119" w:line="252" w:lineRule="auto"/>
    </w:pPr>
    <w:rPr>
      <w:rFonts w:ascii="Liberation Serif" w:hAnsi="Liberation Serif" w:cs="Liberation Serif"/>
      <w:color w:val="000000"/>
    </w:rPr>
  </w:style>
  <w:style w:type="paragraph" w:customStyle="1" w:styleId="Akapitzlist2">
    <w:name w:val="Akapit z listą2"/>
    <w:basedOn w:val="Normalny"/>
    <w:uiPriority w:val="99"/>
    <w:qFormat/>
    <w:rsid w:val="00A3089B"/>
    <w:pPr>
      <w:widowControl w:val="0"/>
      <w:suppressAutoHyphens/>
      <w:textAlignment w:val="baseline"/>
    </w:pPr>
    <w:rPr>
      <w:rFonts w:ascii="Calibri" w:hAnsi="Calibri" w:cs="Calibri"/>
      <w:sz w:val="20"/>
      <w:szCs w:val="20"/>
      <w:lang w:eastAsia="zh-CN"/>
    </w:rPr>
  </w:style>
  <w:style w:type="paragraph" w:styleId="Tekstpodstawowy3">
    <w:name w:val="Body Text 3"/>
    <w:basedOn w:val="Normalny"/>
    <w:link w:val="Tekstpodstawowy3Znak"/>
    <w:unhideWhenUsed/>
    <w:qFormat/>
    <w:rsid w:val="00A3089B"/>
    <w:pPr>
      <w:spacing w:after="120"/>
    </w:pPr>
    <w:rPr>
      <w:sz w:val="16"/>
      <w:szCs w:val="16"/>
    </w:rPr>
  </w:style>
  <w:style w:type="paragraph" w:styleId="Akapitzlist">
    <w:name w:val="List Paragraph"/>
    <w:aliases w:val="CW_Lista,Numerowanie,L1,Akapit z listą5,Akapit normalny,List Paragraph,Akapit z listą3,Akapit z listą31,Odstavec,2 heading,A_wyliczenie,K-P_odwolanie,maz_wyliczenie,opis dzialania,Akapit z listą BS,Kolorowa lista — akcent 11,Lista XXX,lp1"/>
    <w:basedOn w:val="Normalny"/>
    <w:link w:val="AkapitzlistZnak"/>
    <w:uiPriority w:val="1"/>
    <w:qFormat/>
    <w:rsid w:val="00A3089B"/>
    <w:pPr>
      <w:ind w:left="708"/>
    </w:pPr>
  </w:style>
  <w:style w:type="paragraph" w:styleId="Stopka">
    <w:name w:val="footer"/>
    <w:aliases w:val=" Znak7"/>
    <w:basedOn w:val="Normalny"/>
    <w:link w:val="StopkaZnak1"/>
    <w:rsid w:val="00A3089B"/>
    <w:pPr>
      <w:tabs>
        <w:tab w:val="center" w:pos="4536"/>
        <w:tab w:val="right" w:pos="9072"/>
      </w:tabs>
    </w:pPr>
    <w:rPr>
      <w:rFonts w:cstheme="minorBidi"/>
    </w:rPr>
  </w:style>
  <w:style w:type="paragraph" w:styleId="NormalnyWeb">
    <w:name w:val="Normal (Web)"/>
    <w:basedOn w:val="Normalny"/>
    <w:uiPriority w:val="99"/>
    <w:qFormat/>
    <w:rsid w:val="00A3089B"/>
    <w:pPr>
      <w:spacing w:beforeAutospacing="1" w:afterAutospacing="1"/>
      <w:jc w:val="both"/>
    </w:pPr>
    <w:rPr>
      <w:sz w:val="20"/>
      <w:szCs w:val="20"/>
    </w:rPr>
  </w:style>
  <w:style w:type="paragraph" w:customStyle="1" w:styleId="Style5">
    <w:name w:val="Style 5"/>
    <w:basedOn w:val="Normalny"/>
    <w:link w:val="CharStyle6"/>
    <w:uiPriority w:val="99"/>
    <w:qFormat/>
    <w:rsid w:val="00A3089B"/>
    <w:pPr>
      <w:widowControl w:val="0"/>
      <w:shd w:val="clear" w:color="auto" w:fill="FFFFFF"/>
      <w:spacing w:line="173" w:lineRule="exact"/>
      <w:ind w:hanging="480"/>
    </w:pPr>
    <w:rPr>
      <w:rFonts w:ascii="Arial" w:hAnsi="Arial" w:cs="Arial"/>
      <w:b/>
      <w:bCs/>
      <w:sz w:val="18"/>
      <w:szCs w:val="18"/>
      <w:lang w:eastAsia="en-US"/>
    </w:rPr>
  </w:style>
  <w:style w:type="paragraph" w:customStyle="1" w:styleId="WW-Domy3flnie">
    <w:name w:val="WW-Domyś3flnie"/>
    <w:qFormat/>
    <w:rsid w:val="00A3089B"/>
    <w:pPr>
      <w:widowControl w:val="0"/>
      <w:suppressAutoHyphens/>
      <w:spacing w:after="200" w:line="276" w:lineRule="auto"/>
      <w:textAlignment w:val="baseline"/>
    </w:pPr>
    <w:rPr>
      <w:rFonts w:ascii="Calibri" w:hAnsi="Calibri" w:cs="Calibri"/>
      <w:color w:val="00000A"/>
      <w:sz w:val="22"/>
    </w:rPr>
  </w:style>
  <w:style w:type="paragraph" w:customStyle="1" w:styleId="Gwka">
    <w:name w:val="Główka"/>
    <w:basedOn w:val="Normalny"/>
    <w:uiPriority w:val="99"/>
    <w:qFormat/>
    <w:rsid w:val="00A3089B"/>
    <w:pPr>
      <w:widowControl w:val="0"/>
      <w:tabs>
        <w:tab w:val="center" w:pos="4536"/>
        <w:tab w:val="right" w:pos="9072"/>
      </w:tabs>
      <w:suppressAutoHyphens/>
      <w:textAlignment w:val="baseline"/>
    </w:pPr>
    <w:rPr>
      <w:rFonts w:ascii="Calibri" w:hAnsi="Calibri" w:cs="Calibri"/>
      <w:sz w:val="22"/>
      <w:szCs w:val="22"/>
      <w:lang w:eastAsia="en-US"/>
    </w:rPr>
  </w:style>
  <w:style w:type="paragraph" w:customStyle="1" w:styleId="Default">
    <w:name w:val="Default"/>
    <w:qFormat/>
    <w:rsid w:val="00A3089B"/>
    <w:pPr>
      <w:spacing w:line="240" w:lineRule="auto"/>
    </w:pPr>
    <w:rPr>
      <w:rFonts w:ascii="Calibri" w:hAnsi="Calibri" w:cs="Calibri"/>
      <w:color w:val="000000"/>
      <w:sz w:val="24"/>
      <w:szCs w:val="24"/>
      <w:lang w:eastAsia="pl-PL"/>
    </w:rPr>
  </w:style>
  <w:style w:type="paragraph" w:customStyle="1" w:styleId="ZnakZnak1Znak">
    <w:name w:val="Znak Znak1 Znak"/>
    <w:basedOn w:val="Normalny"/>
    <w:qFormat/>
    <w:rsid w:val="00A3089B"/>
    <w:rPr>
      <w:rFonts w:ascii="Arial" w:hAnsi="Arial" w:cs="Arial"/>
    </w:rPr>
  </w:style>
  <w:style w:type="paragraph" w:styleId="Tekstdymka">
    <w:name w:val="Balloon Text"/>
    <w:basedOn w:val="Normalny"/>
    <w:link w:val="TekstdymkaZnak"/>
    <w:unhideWhenUsed/>
    <w:qFormat/>
    <w:rsid w:val="00A3089B"/>
    <w:rPr>
      <w:rFonts w:ascii="Segoe UI" w:hAnsi="Segoe UI" w:cs="Segoe UI"/>
      <w:sz w:val="18"/>
      <w:szCs w:val="18"/>
    </w:rPr>
  </w:style>
  <w:style w:type="paragraph" w:customStyle="1" w:styleId="nAGLOW2">
    <w:name w:val="nAGLOW 2"/>
    <w:basedOn w:val="Nagwek1"/>
    <w:qFormat/>
    <w:rsid w:val="00A3089B"/>
    <w:pPr>
      <w:keepLines w:val="0"/>
      <w:tabs>
        <w:tab w:val="left" w:pos="284"/>
      </w:tabs>
      <w:spacing w:before="240" w:after="120"/>
      <w:ind w:right="204"/>
      <w:jc w:val="both"/>
    </w:pPr>
    <w:rPr>
      <w:rFonts w:ascii="Tahoma" w:eastAsia="Times New Roman" w:hAnsi="Tahoma" w:cs="Times New Roman"/>
      <w:color w:val="00000A"/>
      <w:sz w:val="24"/>
      <w:szCs w:val="24"/>
      <w:lang w:eastAsia="en-US"/>
    </w:rPr>
  </w:style>
  <w:style w:type="paragraph" w:customStyle="1" w:styleId="default0">
    <w:name w:val="default"/>
    <w:basedOn w:val="Normalny"/>
    <w:qFormat/>
    <w:rsid w:val="00A3089B"/>
    <w:pPr>
      <w:spacing w:beforeAutospacing="1" w:afterAutospacing="1"/>
    </w:pPr>
  </w:style>
  <w:style w:type="paragraph" w:customStyle="1" w:styleId="Style16">
    <w:name w:val="Style 16"/>
    <w:basedOn w:val="Normalny"/>
    <w:link w:val="CharStyle17"/>
    <w:uiPriority w:val="99"/>
    <w:qFormat/>
    <w:rsid w:val="00A3089B"/>
    <w:pPr>
      <w:widowControl w:val="0"/>
      <w:shd w:val="clear" w:color="auto" w:fill="FFFFFF"/>
      <w:spacing w:after="1740" w:line="288" w:lineRule="exact"/>
      <w:ind w:hanging="820"/>
      <w:jc w:val="center"/>
    </w:pPr>
    <w:rPr>
      <w:rFonts w:ascii="Arial" w:hAnsi="Arial" w:cs="Arial"/>
      <w:sz w:val="20"/>
      <w:szCs w:val="20"/>
      <w:lang w:eastAsia="en-US"/>
    </w:rPr>
  </w:style>
  <w:style w:type="paragraph" w:customStyle="1" w:styleId="Style23">
    <w:name w:val="Style 23"/>
    <w:basedOn w:val="Normalny"/>
    <w:link w:val="CharStyle24"/>
    <w:uiPriority w:val="99"/>
    <w:qFormat/>
    <w:rsid w:val="00A3089B"/>
    <w:pPr>
      <w:widowControl w:val="0"/>
      <w:shd w:val="clear" w:color="auto" w:fill="FFFFFF"/>
      <w:spacing w:after="360" w:line="240" w:lineRule="atLeast"/>
      <w:ind w:hanging="780"/>
      <w:outlineLvl w:val="0"/>
    </w:pPr>
    <w:rPr>
      <w:rFonts w:ascii="Arial" w:hAnsi="Arial" w:cs="Arial"/>
      <w:b/>
      <w:bCs/>
      <w:sz w:val="20"/>
      <w:szCs w:val="20"/>
      <w:lang w:eastAsia="en-US"/>
    </w:rPr>
  </w:style>
  <w:style w:type="paragraph" w:customStyle="1" w:styleId="Style33">
    <w:name w:val="Style 33"/>
    <w:basedOn w:val="Normalny"/>
    <w:link w:val="CharStyle34"/>
    <w:uiPriority w:val="99"/>
    <w:qFormat/>
    <w:rsid w:val="00A3089B"/>
    <w:pPr>
      <w:widowControl w:val="0"/>
      <w:shd w:val="clear" w:color="auto" w:fill="FFFFFF"/>
      <w:spacing w:before="240" w:line="293" w:lineRule="exact"/>
      <w:outlineLvl w:val="0"/>
    </w:pPr>
    <w:rPr>
      <w:rFonts w:ascii="Arial" w:hAnsi="Arial" w:cs="Arial"/>
      <w:i/>
      <w:iCs/>
      <w:sz w:val="21"/>
      <w:szCs w:val="21"/>
      <w:lang w:eastAsia="en-US"/>
    </w:rPr>
  </w:style>
  <w:style w:type="paragraph" w:customStyle="1" w:styleId="Normalny1">
    <w:name w:val="Normalny1"/>
    <w:qFormat/>
    <w:rsid w:val="00A3089B"/>
    <w:pPr>
      <w:suppressAutoHyphens/>
      <w:spacing w:after="200" w:line="240" w:lineRule="auto"/>
      <w:textAlignment w:val="baseline"/>
    </w:pPr>
    <w:rPr>
      <w:rFonts w:eastAsia="Cambria Math" w:cs="Times New Roman"/>
      <w:color w:val="00000A"/>
      <w:szCs w:val="20"/>
      <w:lang w:eastAsia="zh-CN"/>
    </w:rPr>
  </w:style>
  <w:style w:type="paragraph" w:customStyle="1" w:styleId="Tekstpodstawowy21">
    <w:name w:val="Tekst podstawowy 21"/>
    <w:basedOn w:val="Normalny"/>
    <w:qFormat/>
    <w:rsid w:val="00A3089B"/>
    <w:pPr>
      <w:suppressAutoHyphens/>
      <w:spacing w:line="360" w:lineRule="auto"/>
      <w:jc w:val="both"/>
    </w:pPr>
    <w:rPr>
      <w:rFonts w:ascii="Calibri" w:hAnsi="Calibri" w:cs="Calibri"/>
      <w:lang w:eastAsia="ar-SA"/>
    </w:rPr>
  </w:style>
  <w:style w:type="paragraph" w:customStyle="1" w:styleId="Wcicietrecitekstu">
    <w:name w:val="Wcięcie treści tekstu"/>
    <w:basedOn w:val="Normalny"/>
    <w:link w:val="TekstpodstawowywcityZnak"/>
    <w:uiPriority w:val="99"/>
    <w:semiHidden/>
    <w:unhideWhenUsed/>
    <w:rsid w:val="00A3089B"/>
    <w:pPr>
      <w:spacing w:after="120"/>
      <w:ind w:left="283"/>
    </w:pPr>
  </w:style>
  <w:style w:type="paragraph" w:customStyle="1" w:styleId="Textbody">
    <w:name w:val="Text body"/>
    <w:basedOn w:val="Standard"/>
    <w:qFormat/>
    <w:rsid w:val="00A3089B"/>
    <w:pPr>
      <w:jc w:val="both"/>
      <w:textAlignment w:val="auto"/>
    </w:pPr>
    <w:rPr>
      <w:sz w:val="22"/>
      <w:lang w:eastAsia="zh-CN"/>
    </w:rPr>
  </w:style>
  <w:style w:type="paragraph" w:customStyle="1" w:styleId="Tekstcofnity">
    <w:name w:val="Tekst_cofniêty"/>
    <w:basedOn w:val="Normalny"/>
    <w:qFormat/>
    <w:rsid w:val="00F32C0D"/>
    <w:pPr>
      <w:widowControl w:val="0"/>
      <w:suppressAutoHyphens/>
      <w:spacing w:line="360" w:lineRule="auto"/>
      <w:ind w:left="540"/>
    </w:pPr>
    <w:rPr>
      <w:rFonts w:eastAsia="Lucida Sans Unicode" w:cs="Tahoma"/>
      <w:lang w:val="en-US" w:eastAsia="zh-CN" w:bidi="hi-IN"/>
    </w:rPr>
  </w:style>
  <w:style w:type="paragraph" w:customStyle="1" w:styleId="Style6">
    <w:name w:val="Style 6"/>
    <w:basedOn w:val="Normalny"/>
    <w:qFormat/>
    <w:rsid w:val="00F32C0D"/>
    <w:pPr>
      <w:widowControl w:val="0"/>
      <w:shd w:val="clear" w:color="auto" w:fill="FFFFFF"/>
      <w:spacing w:before="240" w:after="660" w:line="240" w:lineRule="atLeast"/>
      <w:ind w:hanging="260"/>
    </w:pPr>
    <w:rPr>
      <w:rFonts w:asciiTheme="minorHAnsi" w:eastAsiaTheme="minorHAnsi" w:hAnsiTheme="minorHAnsi" w:cstheme="minorBidi"/>
      <w:sz w:val="21"/>
      <w:szCs w:val="21"/>
      <w:lang w:eastAsia="zh-CN" w:bidi="hi-IN"/>
    </w:rPr>
  </w:style>
  <w:style w:type="paragraph" w:customStyle="1" w:styleId="Akapitzlist1">
    <w:name w:val="Akapit z listą1"/>
    <w:basedOn w:val="Normalny"/>
    <w:qFormat/>
    <w:rsid w:val="00921782"/>
    <w:pPr>
      <w:ind w:left="720"/>
    </w:pPr>
    <w:rPr>
      <w:rFonts w:ascii="Calibri" w:hAnsi="Calibri" w:cs="Calibri"/>
    </w:rPr>
  </w:style>
  <w:style w:type="paragraph" w:styleId="Tekstkomentarza">
    <w:name w:val="annotation text"/>
    <w:basedOn w:val="Normalny"/>
    <w:link w:val="TekstkomentarzaZnak"/>
    <w:unhideWhenUsed/>
    <w:qFormat/>
    <w:rsid w:val="00544E2C"/>
    <w:rPr>
      <w:sz w:val="20"/>
      <w:szCs w:val="20"/>
    </w:rPr>
  </w:style>
  <w:style w:type="paragraph" w:styleId="Tematkomentarza">
    <w:name w:val="annotation subject"/>
    <w:aliases w:val=" Znak"/>
    <w:basedOn w:val="Tekstkomentarza"/>
    <w:link w:val="TematkomentarzaZnak"/>
    <w:uiPriority w:val="99"/>
    <w:unhideWhenUsed/>
    <w:qFormat/>
    <w:rsid w:val="00544E2C"/>
    <w:rPr>
      <w:b/>
      <w:bCs/>
    </w:rPr>
  </w:style>
  <w:style w:type="table" w:styleId="Tabela-Siatka">
    <w:name w:val="Table Grid"/>
    <w:basedOn w:val="Standardowy"/>
    <w:uiPriority w:val="59"/>
    <w:rsid w:val="001D4E4E"/>
    <w:pPr>
      <w:spacing w:line="240" w:lineRule="auto"/>
    </w:pPr>
    <w:rPr>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qFormat/>
    <w:rsid w:val="0041336A"/>
    <w:rPr>
      <w:color w:val="0000FF"/>
      <w:u w:val="single"/>
    </w:rPr>
  </w:style>
  <w:style w:type="paragraph" w:styleId="Tekstpodstawowywcity">
    <w:name w:val="Body Text Indent"/>
    <w:basedOn w:val="Normalny"/>
    <w:unhideWhenUsed/>
    <w:qFormat/>
    <w:rsid w:val="001145EC"/>
    <w:pPr>
      <w:spacing w:after="120"/>
      <w:ind w:left="283"/>
    </w:pPr>
    <w:rPr>
      <w:color w:val="auto"/>
    </w:rPr>
  </w:style>
  <w:style w:type="character" w:customStyle="1" w:styleId="TekstpodstawowywcityZnak1">
    <w:name w:val="Tekst podstawowy wcięty Znak1"/>
    <w:basedOn w:val="Domylnaczcionkaakapitu"/>
    <w:rsid w:val="001145EC"/>
    <w:rPr>
      <w:rFonts w:cs="Times New Roman"/>
      <w:color w:val="00000A"/>
      <w:sz w:val="24"/>
      <w:szCs w:val="24"/>
      <w:lang w:eastAsia="pl-PL"/>
    </w:rPr>
  </w:style>
  <w:style w:type="character" w:customStyle="1" w:styleId="Domylnaczcionkaakapitu1">
    <w:name w:val="Domyślna czcionka akapitu1"/>
    <w:rsid w:val="001145EC"/>
  </w:style>
  <w:style w:type="paragraph" w:customStyle="1" w:styleId="glowny">
    <w:name w:val="glowny"/>
    <w:basedOn w:val="Stopka"/>
    <w:next w:val="Stopka"/>
    <w:rsid w:val="001145EC"/>
    <w:pPr>
      <w:tabs>
        <w:tab w:val="clear" w:pos="4536"/>
        <w:tab w:val="clear" w:pos="9072"/>
      </w:tabs>
      <w:spacing w:line="258" w:lineRule="atLeast"/>
      <w:jc w:val="both"/>
    </w:pPr>
    <w:rPr>
      <w:rFonts w:ascii="FrankfurtGothic" w:hAnsi="FrankfurtGothic" w:cs="Times New Roman"/>
      <w:color w:val="000000"/>
      <w:sz w:val="19"/>
      <w:szCs w:val="20"/>
      <w:lang w:val="x-none" w:eastAsia="x-none"/>
    </w:rPr>
  </w:style>
  <w:style w:type="paragraph" w:customStyle="1" w:styleId="glowny-akapit">
    <w:name w:val="glowny-akapit"/>
    <w:basedOn w:val="glowny"/>
    <w:rsid w:val="001145EC"/>
    <w:pPr>
      <w:snapToGrid w:val="0"/>
      <w:ind w:firstLine="1134"/>
    </w:pPr>
  </w:style>
  <w:style w:type="paragraph" w:customStyle="1" w:styleId="artartustawynprozporzdzenia">
    <w:name w:val="artartustawynprozporzdzenia"/>
    <w:basedOn w:val="Normalny"/>
    <w:rsid w:val="001331DA"/>
    <w:pPr>
      <w:spacing w:before="100" w:beforeAutospacing="1" w:after="100" w:afterAutospacing="1"/>
    </w:pPr>
    <w:rPr>
      <w:color w:val="auto"/>
    </w:rPr>
  </w:style>
  <w:style w:type="paragraph" w:customStyle="1" w:styleId="pktpunkt">
    <w:name w:val="pktpunkt"/>
    <w:basedOn w:val="Normalny"/>
    <w:rsid w:val="001331DA"/>
    <w:pPr>
      <w:spacing w:before="100" w:beforeAutospacing="1" w:after="100" w:afterAutospacing="1"/>
    </w:pPr>
    <w:rPr>
      <w:color w:val="auto"/>
    </w:rPr>
  </w:style>
  <w:style w:type="paragraph" w:customStyle="1" w:styleId="ustustnpkodeksu">
    <w:name w:val="ustustnpkodeksu"/>
    <w:basedOn w:val="Normalny"/>
    <w:rsid w:val="001331DA"/>
    <w:pPr>
      <w:spacing w:before="100" w:beforeAutospacing="1" w:after="100" w:afterAutospacing="1"/>
    </w:pPr>
    <w:rPr>
      <w:color w:val="auto"/>
    </w:rPr>
  </w:style>
  <w:style w:type="paragraph" w:customStyle="1" w:styleId="oznrodzaktutznustawalubrozporzdzenieiorganwydajcy">
    <w:name w:val="oznrodzaktutznustawalubrozporzdzenieiorganwydajcy"/>
    <w:basedOn w:val="Normalny"/>
    <w:rsid w:val="001331DA"/>
    <w:pPr>
      <w:spacing w:before="100" w:beforeAutospacing="1" w:after="100" w:afterAutospacing="1"/>
    </w:pPr>
    <w:rPr>
      <w:color w:val="auto"/>
    </w:rPr>
  </w:style>
  <w:style w:type="paragraph" w:styleId="Tekstpodstawowy">
    <w:name w:val="Body Text"/>
    <w:basedOn w:val="Normalny"/>
    <w:link w:val="TekstpodstawowyZnak"/>
    <w:qFormat/>
    <w:rsid w:val="001802F7"/>
    <w:pPr>
      <w:spacing w:after="120"/>
    </w:pPr>
    <w:rPr>
      <w:color w:val="auto"/>
      <w:sz w:val="20"/>
    </w:rPr>
  </w:style>
  <w:style w:type="character" w:customStyle="1" w:styleId="TekstpodstawowyZnak1">
    <w:name w:val="Tekst podstawowy Znak1"/>
    <w:basedOn w:val="Domylnaczcionkaakapitu"/>
    <w:rsid w:val="001802F7"/>
    <w:rPr>
      <w:rFonts w:cs="Times New Roman"/>
      <w:color w:val="00000A"/>
      <w:sz w:val="24"/>
      <w:szCs w:val="24"/>
      <w:lang w:eastAsia="pl-PL"/>
    </w:rPr>
  </w:style>
  <w:style w:type="paragraph" w:customStyle="1" w:styleId="awciety">
    <w:name w:val="a) wciety"/>
    <w:basedOn w:val="Normalny"/>
    <w:uiPriority w:val="99"/>
    <w:rsid w:val="00633EA9"/>
    <w:pPr>
      <w:tabs>
        <w:tab w:val="left" w:pos="454"/>
      </w:tabs>
      <w:spacing w:line="258" w:lineRule="atLeast"/>
      <w:ind w:left="454" w:hanging="227"/>
      <w:jc w:val="both"/>
    </w:pPr>
    <w:rPr>
      <w:rFonts w:ascii="FrankfurtGothic" w:hAnsi="FrankfurtGothic"/>
      <w:color w:val="000000"/>
      <w:sz w:val="19"/>
      <w:szCs w:val="20"/>
    </w:rPr>
  </w:style>
  <w:style w:type="paragraph" w:styleId="Zwykytekst">
    <w:name w:val="Plain Text"/>
    <w:basedOn w:val="Normalny"/>
    <w:link w:val="ZwykytekstZnak"/>
    <w:qFormat/>
    <w:rsid w:val="00C601A9"/>
    <w:rPr>
      <w:rFonts w:ascii="Courier New" w:eastAsia="Batang" w:hAnsi="Courier New"/>
      <w:color w:val="auto"/>
      <w:sz w:val="20"/>
      <w:szCs w:val="20"/>
      <w:lang w:val="x-none" w:eastAsia="x-none"/>
    </w:rPr>
  </w:style>
  <w:style w:type="character" w:customStyle="1" w:styleId="ZwykytekstZnak">
    <w:name w:val="Zwykły tekst Znak"/>
    <w:basedOn w:val="Domylnaczcionkaakapitu"/>
    <w:link w:val="Zwykytekst"/>
    <w:rsid w:val="00C601A9"/>
    <w:rPr>
      <w:rFonts w:ascii="Courier New" w:eastAsia="Batang" w:hAnsi="Courier New" w:cs="Times New Roman"/>
      <w:szCs w:val="20"/>
      <w:lang w:val="x-none" w:eastAsia="x-none"/>
    </w:rPr>
  </w:style>
  <w:style w:type="paragraph" w:customStyle="1" w:styleId="Zwykytekst1">
    <w:name w:val="Zwykły tekst1"/>
    <w:basedOn w:val="Normalny"/>
    <w:rsid w:val="00C601A9"/>
    <w:pPr>
      <w:suppressAutoHyphens/>
    </w:pPr>
    <w:rPr>
      <w:rFonts w:ascii="Courier New" w:hAnsi="Courier New"/>
      <w:color w:val="auto"/>
      <w:sz w:val="20"/>
      <w:szCs w:val="20"/>
      <w:lang w:eastAsia="ar-SA"/>
    </w:rPr>
  </w:style>
  <w:style w:type="paragraph" w:customStyle="1" w:styleId="msonormal0">
    <w:name w:val="msonormal"/>
    <w:basedOn w:val="Normalny"/>
    <w:rsid w:val="0071674A"/>
    <w:pPr>
      <w:spacing w:before="100" w:beforeAutospacing="1" w:after="100" w:afterAutospacing="1"/>
    </w:pPr>
    <w:rPr>
      <w:color w:val="auto"/>
    </w:rPr>
  </w:style>
  <w:style w:type="paragraph" w:customStyle="1" w:styleId="Tekstpodstawowy31">
    <w:name w:val="Tekst podstawowy 31"/>
    <w:basedOn w:val="Normalny"/>
    <w:rsid w:val="0071674A"/>
    <w:pPr>
      <w:widowControl w:val="0"/>
      <w:suppressAutoHyphens/>
    </w:pPr>
    <w:rPr>
      <w:rFonts w:ascii="Arial Narrow" w:hAnsi="Arial Narrow" w:cs="Arial Narrow"/>
      <w:color w:val="auto"/>
      <w:kern w:val="2"/>
      <w:sz w:val="21"/>
      <w:szCs w:val="21"/>
      <w:lang w:val="x-none" w:eastAsia="zh-CN" w:bidi="hi-IN"/>
    </w:rPr>
  </w:style>
  <w:style w:type="paragraph" w:customStyle="1" w:styleId="Zawartotabeli">
    <w:name w:val="Zawartość tabeli"/>
    <w:basedOn w:val="Normalny"/>
    <w:rsid w:val="0071674A"/>
    <w:pPr>
      <w:widowControl w:val="0"/>
      <w:suppressLineNumbers/>
      <w:suppressAutoHyphens/>
    </w:pPr>
    <w:rPr>
      <w:rFonts w:eastAsia="Lucida Sans Unicode" w:cs="Mangal"/>
      <w:color w:val="auto"/>
      <w:kern w:val="2"/>
      <w:lang w:eastAsia="zh-CN" w:bidi="hi-IN"/>
    </w:rPr>
  </w:style>
  <w:style w:type="paragraph" w:styleId="Tekstprzypisukocowego">
    <w:name w:val="endnote text"/>
    <w:basedOn w:val="Normalny"/>
    <w:link w:val="TekstprzypisukocowegoZnak"/>
    <w:semiHidden/>
    <w:unhideWhenUsed/>
    <w:rsid w:val="00E9753E"/>
    <w:rPr>
      <w:rFonts w:asciiTheme="minorHAnsi" w:eastAsiaTheme="minorHAnsi" w:hAnsiTheme="minorHAnsi" w:cstheme="minorBidi"/>
      <w:color w:val="auto"/>
      <w:sz w:val="20"/>
      <w:szCs w:val="20"/>
      <w:lang w:eastAsia="en-US"/>
    </w:rPr>
  </w:style>
  <w:style w:type="character" w:customStyle="1" w:styleId="TekstprzypisukocowegoZnak">
    <w:name w:val="Tekst przypisu końcowego Znak"/>
    <w:basedOn w:val="Domylnaczcionkaakapitu"/>
    <w:link w:val="Tekstprzypisukocowego"/>
    <w:semiHidden/>
    <w:rsid w:val="00E9753E"/>
    <w:rPr>
      <w:rFonts w:asciiTheme="minorHAnsi" w:eastAsiaTheme="minorHAnsi" w:hAnsiTheme="minorHAnsi"/>
      <w:szCs w:val="20"/>
    </w:rPr>
  </w:style>
  <w:style w:type="character" w:styleId="Odwoanieprzypisukocowego">
    <w:name w:val="endnote reference"/>
    <w:basedOn w:val="Domylnaczcionkaakapitu"/>
    <w:unhideWhenUsed/>
    <w:rsid w:val="00E9753E"/>
    <w:rPr>
      <w:vertAlign w:val="superscript"/>
    </w:rPr>
  </w:style>
  <w:style w:type="paragraph" w:styleId="Bezodstpw">
    <w:name w:val="No Spacing"/>
    <w:qFormat/>
    <w:rsid w:val="001D6A66"/>
    <w:pPr>
      <w:spacing w:line="240" w:lineRule="auto"/>
    </w:pPr>
    <w:rPr>
      <w:rFonts w:ascii="Arial" w:eastAsia="Calibri" w:hAnsi="Arial" w:cs="Arial"/>
      <w:sz w:val="24"/>
      <w:szCs w:val="24"/>
    </w:rPr>
  </w:style>
  <w:style w:type="character" w:customStyle="1" w:styleId="CharStyle14">
    <w:name w:val="Char Style 14"/>
    <w:basedOn w:val="Domylnaczcionkaakapitu"/>
    <w:link w:val="Style13"/>
    <w:uiPriority w:val="99"/>
    <w:rsid w:val="00932755"/>
    <w:rPr>
      <w:b/>
      <w:bCs/>
      <w:shd w:val="clear" w:color="auto" w:fill="FFFFFF"/>
    </w:rPr>
  </w:style>
  <w:style w:type="paragraph" w:customStyle="1" w:styleId="Style13">
    <w:name w:val="Style 13"/>
    <w:basedOn w:val="Normalny"/>
    <w:link w:val="CharStyle14"/>
    <w:uiPriority w:val="99"/>
    <w:rsid w:val="00932755"/>
    <w:pPr>
      <w:widowControl w:val="0"/>
      <w:shd w:val="clear" w:color="auto" w:fill="FFFFFF"/>
      <w:spacing w:after="900" w:line="240" w:lineRule="atLeast"/>
    </w:pPr>
    <w:rPr>
      <w:rFonts w:cstheme="minorBidi"/>
      <w:b/>
      <w:bCs/>
      <w:color w:val="auto"/>
      <w:sz w:val="20"/>
      <w:szCs w:val="22"/>
      <w:lang w:eastAsia="en-US"/>
    </w:rPr>
  </w:style>
  <w:style w:type="character" w:customStyle="1" w:styleId="DeltaViewInsertion">
    <w:name w:val="DeltaView Insertion"/>
    <w:rsid w:val="006A13AB"/>
    <w:rPr>
      <w:b/>
      <w:i/>
      <w:spacing w:val="0"/>
    </w:rPr>
  </w:style>
  <w:style w:type="character" w:customStyle="1" w:styleId="Znakiprzypiswdolnych">
    <w:name w:val="Znaki przypisów dolnych"/>
    <w:rsid w:val="006A13AB"/>
    <w:rPr>
      <w:vertAlign w:val="superscript"/>
    </w:rPr>
  </w:style>
  <w:style w:type="character" w:styleId="Odwoanieprzypisudolnego">
    <w:name w:val="footnote reference"/>
    <w:rsid w:val="006A13AB"/>
    <w:rPr>
      <w:vertAlign w:val="superscript"/>
    </w:rPr>
  </w:style>
  <w:style w:type="paragraph" w:customStyle="1" w:styleId="Zwykytekst3">
    <w:name w:val="Zwykły tekst3"/>
    <w:basedOn w:val="Normalny"/>
    <w:rsid w:val="006A13AB"/>
    <w:pPr>
      <w:suppressAutoHyphens/>
    </w:pPr>
    <w:rPr>
      <w:rFonts w:ascii="Courier New" w:eastAsia="Batang" w:hAnsi="Courier New" w:cs="Courier New"/>
      <w:color w:val="auto"/>
      <w:sz w:val="20"/>
      <w:szCs w:val="20"/>
      <w:lang w:eastAsia="ar-SA"/>
    </w:rPr>
  </w:style>
  <w:style w:type="paragraph" w:customStyle="1" w:styleId="Footnote">
    <w:name w:val="Footnote"/>
    <w:basedOn w:val="Normalny"/>
    <w:rsid w:val="006A13AB"/>
    <w:pPr>
      <w:widowControl w:val="0"/>
      <w:suppressAutoHyphens/>
      <w:spacing w:line="100" w:lineRule="atLeast"/>
      <w:textAlignment w:val="baseline"/>
    </w:pPr>
    <w:rPr>
      <w:rFonts w:eastAsia="Andale Sans UI" w:cs="Tahoma"/>
      <w:color w:val="auto"/>
      <w:kern w:val="1"/>
      <w:sz w:val="20"/>
      <w:szCs w:val="20"/>
      <w:lang w:val="de-DE" w:eastAsia="fa-IR" w:bidi="fa-IR"/>
    </w:rPr>
  </w:style>
  <w:style w:type="paragraph" w:customStyle="1" w:styleId="oj-normal">
    <w:name w:val="oj-normal"/>
    <w:basedOn w:val="Normalny"/>
    <w:rsid w:val="00726765"/>
    <w:pPr>
      <w:spacing w:before="100" w:beforeAutospacing="1" w:after="100" w:afterAutospacing="1"/>
    </w:pPr>
    <w:rPr>
      <w:color w:val="auto"/>
    </w:rPr>
  </w:style>
  <w:style w:type="character" w:customStyle="1" w:styleId="Nagwek3Znak">
    <w:name w:val="Nagłówek 3 Znak"/>
    <w:basedOn w:val="Domylnaczcionkaakapitu"/>
    <w:link w:val="Nagwek3"/>
    <w:rsid w:val="000D2208"/>
    <w:rPr>
      <w:rFonts w:eastAsia="Andale Sans UI" w:cs="Tahoma"/>
      <w:b/>
      <w:kern w:val="1"/>
      <w:position w:val="-1"/>
      <w:sz w:val="28"/>
      <w:szCs w:val="24"/>
      <w:lang w:val="de-DE" w:eastAsia="fa-IR" w:bidi="fa-IR"/>
    </w:rPr>
  </w:style>
  <w:style w:type="character" w:customStyle="1" w:styleId="Nagwek6Znak">
    <w:name w:val="Nagłówek 6 Znak"/>
    <w:basedOn w:val="Domylnaczcionkaakapitu"/>
    <w:link w:val="Nagwek6"/>
    <w:rsid w:val="000D2208"/>
    <w:rPr>
      <w:rFonts w:ascii="Calibri" w:eastAsia="Calibri" w:hAnsi="Calibri" w:cs="Calibri"/>
      <w:b/>
      <w:position w:val="-1"/>
      <w:szCs w:val="20"/>
    </w:rPr>
  </w:style>
  <w:style w:type="table" w:customStyle="1" w:styleId="TableNormal">
    <w:name w:val="Table Normal"/>
    <w:uiPriority w:val="2"/>
    <w:qFormat/>
    <w:rsid w:val="000D2208"/>
    <w:pPr>
      <w:spacing w:line="240" w:lineRule="auto"/>
    </w:pPr>
    <w:rPr>
      <w:rFonts w:ascii="Calibri" w:eastAsia="Calibri" w:hAnsi="Calibri" w:cs="Calibri"/>
      <w:szCs w:val="20"/>
      <w:lang w:eastAsia="pl-PL"/>
    </w:rPr>
    <w:tblPr>
      <w:tblCellMar>
        <w:top w:w="0" w:type="dxa"/>
        <w:left w:w="0" w:type="dxa"/>
        <w:bottom w:w="0" w:type="dxa"/>
        <w:right w:w="0" w:type="dxa"/>
      </w:tblCellMar>
    </w:tblPr>
  </w:style>
  <w:style w:type="paragraph" w:styleId="Tytu">
    <w:name w:val="Title"/>
    <w:basedOn w:val="Normalny"/>
    <w:link w:val="TytuZnak"/>
    <w:qFormat/>
    <w:rsid w:val="000D2208"/>
    <w:pPr>
      <w:suppressAutoHyphens/>
      <w:ind w:leftChars="-1" w:left="-1" w:hangingChars="1" w:hanging="1"/>
      <w:jc w:val="center"/>
      <w:textDirection w:val="btLr"/>
      <w:textAlignment w:val="top"/>
      <w:outlineLvl w:val="0"/>
    </w:pPr>
    <w:rPr>
      <w:rFonts w:cs="Calibri"/>
      <w:b/>
      <w:color w:val="auto"/>
      <w:position w:val="-1"/>
      <w:szCs w:val="20"/>
    </w:rPr>
  </w:style>
  <w:style w:type="character" w:customStyle="1" w:styleId="TytuZnak">
    <w:name w:val="Tytuł Znak"/>
    <w:basedOn w:val="Domylnaczcionkaakapitu"/>
    <w:link w:val="Tytu"/>
    <w:rsid w:val="000D2208"/>
    <w:rPr>
      <w:rFonts w:cs="Calibri"/>
      <w:b/>
      <w:position w:val="-1"/>
      <w:sz w:val="24"/>
      <w:szCs w:val="20"/>
      <w:lang w:eastAsia="pl-PL"/>
    </w:rPr>
  </w:style>
  <w:style w:type="paragraph" w:customStyle="1" w:styleId="Akapitzlistswtekst">
    <w:name w:val="Akapit z listą;sw tekst"/>
    <w:basedOn w:val="Normalny1"/>
    <w:rsid w:val="000D2208"/>
    <w:pPr>
      <w:widowControl w:val="0"/>
      <w:suppressAutoHyphens w:val="0"/>
      <w:spacing w:after="0" w:line="100" w:lineRule="atLeast"/>
      <w:ind w:leftChars="-1" w:left="720" w:hangingChars="1" w:hanging="1"/>
      <w:textDirection w:val="btLr"/>
      <w:outlineLvl w:val="0"/>
    </w:pPr>
    <w:rPr>
      <w:rFonts w:eastAsia="Andale Sans UI" w:cs="Tahoma"/>
      <w:color w:val="auto"/>
      <w:kern w:val="1"/>
      <w:position w:val="-1"/>
      <w:sz w:val="24"/>
      <w:szCs w:val="24"/>
      <w:lang w:val="de-DE" w:eastAsia="fa-IR" w:bidi="fa-IR"/>
    </w:rPr>
  </w:style>
  <w:style w:type="character" w:customStyle="1" w:styleId="AkapitzlistZnakswtekstZnak">
    <w:name w:val="Akapit z listą Znak;sw tekst Znak"/>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character" w:customStyle="1" w:styleId="Nagwek1Znak1">
    <w:name w:val="Nagłówek 1 Znak1"/>
    <w:rsid w:val="000D2208"/>
    <w:rPr>
      <w:rFonts w:ascii="Times New Roman" w:eastAsia="Andale Sans UI" w:hAnsi="Times New Roman" w:cs="Tahoma"/>
      <w:b/>
      <w:w w:val="100"/>
      <w:kern w:val="1"/>
      <w:position w:val="-1"/>
      <w:sz w:val="24"/>
      <w:szCs w:val="24"/>
      <w:effect w:val="none"/>
      <w:vertAlign w:val="baseline"/>
      <w:cs w:val="0"/>
      <w:em w:val="none"/>
      <w:lang w:val="de-DE" w:eastAsia="fa-IR" w:bidi="fa-IR"/>
    </w:rPr>
  </w:style>
  <w:style w:type="character" w:customStyle="1" w:styleId="StopkaZnak2">
    <w:name w:val="Stopka Znak2"/>
    <w:uiPriority w:val="99"/>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numbering" w:customStyle="1" w:styleId="WW8Num16">
    <w:name w:val="WW8Num16"/>
    <w:basedOn w:val="Bezlisty"/>
    <w:rsid w:val="000D2208"/>
    <w:pPr>
      <w:numPr>
        <w:numId w:val="30"/>
      </w:numPr>
    </w:pPr>
  </w:style>
  <w:style w:type="character" w:customStyle="1" w:styleId="NagwekZnak2">
    <w:name w:val="Nagłówek Znak2"/>
    <w:rsid w:val="000D2208"/>
    <w:rPr>
      <w:rFonts w:ascii="Times New Roman" w:eastAsia="Andale Sans UI" w:hAnsi="Times New Roman" w:cs="Tahoma"/>
      <w:w w:val="100"/>
      <w:kern w:val="1"/>
      <w:position w:val="-1"/>
      <w:sz w:val="24"/>
      <w:szCs w:val="24"/>
      <w:effect w:val="none"/>
      <w:vertAlign w:val="baseline"/>
      <w:cs w:val="0"/>
      <w:em w:val="none"/>
      <w:lang w:val="de-DE" w:eastAsia="fa-IR" w:bidi="fa-IR"/>
    </w:rPr>
  </w:style>
  <w:style w:type="paragraph" w:customStyle="1" w:styleId="Tiret0">
    <w:name w:val="Tiret 0"/>
    <w:basedOn w:val="Normalny"/>
    <w:rsid w:val="000D2208"/>
    <w:pPr>
      <w:numPr>
        <w:numId w:val="29"/>
      </w:numPr>
      <w:suppressAutoHyphens/>
      <w:autoSpaceDN w:val="0"/>
      <w:spacing w:before="120" w:after="120"/>
      <w:ind w:leftChars="-1" w:left="0" w:hangingChars="1" w:hanging="1"/>
      <w:jc w:val="both"/>
      <w:textDirection w:val="btLr"/>
      <w:textAlignment w:val="top"/>
      <w:outlineLvl w:val="0"/>
    </w:pPr>
    <w:rPr>
      <w:rFonts w:eastAsia="Calibri" w:cs="Calibri"/>
      <w:color w:val="auto"/>
      <w:kern w:val="3"/>
      <w:position w:val="-1"/>
      <w:szCs w:val="22"/>
      <w:lang w:eastAsia="zh-CN"/>
    </w:rPr>
  </w:style>
  <w:style w:type="paragraph" w:customStyle="1" w:styleId="NumPar4">
    <w:name w:val="NumPar 4"/>
    <w:basedOn w:val="Normalny"/>
    <w:next w:val="Normalny"/>
    <w:rsid w:val="000D2208"/>
    <w:pPr>
      <w:tabs>
        <w:tab w:val="num" w:pos="720"/>
      </w:tabs>
      <w:suppressAutoHyphens/>
      <w:autoSpaceDN w:val="0"/>
      <w:spacing w:before="120" w:after="120"/>
      <w:ind w:leftChars="-1" w:left="-1" w:hangingChars="1" w:hanging="1"/>
      <w:jc w:val="both"/>
      <w:textDirection w:val="btLr"/>
      <w:textAlignment w:val="top"/>
      <w:outlineLvl w:val="0"/>
    </w:pPr>
    <w:rPr>
      <w:rFonts w:eastAsia="Calibri" w:cs="Calibri"/>
      <w:color w:val="auto"/>
      <w:kern w:val="3"/>
      <w:position w:val="-1"/>
      <w:szCs w:val="22"/>
      <w:lang w:eastAsia="zh-CN"/>
    </w:rPr>
  </w:style>
  <w:style w:type="numbering" w:customStyle="1" w:styleId="WW8Num35">
    <w:name w:val="WW8Num35"/>
    <w:basedOn w:val="Bezlisty"/>
    <w:rsid w:val="000D2208"/>
    <w:pPr>
      <w:numPr>
        <w:numId w:val="33"/>
      </w:numPr>
    </w:pPr>
  </w:style>
  <w:style w:type="numbering" w:customStyle="1" w:styleId="WW8Num72">
    <w:name w:val="WW8Num72"/>
    <w:basedOn w:val="Bezlisty"/>
    <w:rsid w:val="000D2208"/>
    <w:pPr>
      <w:numPr>
        <w:numId w:val="34"/>
      </w:numPr>
    </w:pPr>
  </w:style>
  <w:style w:type="paragraph" w:styleId="Tekstpodstawowy2">
    <w:name w:val="Body Text 2"/>
    <w:basedOn w:val="Normalny"/>
    <w:link w:val="Tekstpodstawowy2Znak"/>
    <w:qFormat/>
    <w:rsid w:val="000D2208"/>
    <w:pPr>
      <w:suppressAutoHyphens/>
      <w:spacing w:after="120" w:line="480" w:lineRule="auto"/>
      <w:ind w:leftChars="-1" w:left="-1" w:hangingChars="1" w:hanging="1"/>
      <w:textDirection w:val="btLr"/>
      <w:textAlignment w:val="top"/>
      <w:outlineLvl w:val="0"/>
    </w:pPr>
    <w:rPr>
      <w:rFonts w:ascii="Calibri" w:eastAsia="Calibri" w:hAnsi="Calibri" w:cs="Calibri"/>
      <w:color w:val="auto"/>
      <w:position w:val="-1"/>
      <w:sz w:val="22"/>
      <w:szCs w:val="22"/>
      <w:lang w:eastAsia="en-US"/>
    </w:rPr>
  </w:style>
  <w:style w:type="character" w:customStyle="1" w:styleId="Tekstpodstawowy2Znak">
    <w:name w:val="Tekst podstawowy 2 Znak"/>
    <w:basedOn w:val="Domylnaczcionkaakapitu"/>
    <w:link w:val="Tekstpodstawowy2"/>
    <w:rsid w:val="000D2208"/>
    <w:rPr>
      <w:rFonts w:ascii="Calibri" w:eastAsia="Calibri" w:hAnsi="Calibri" w:cs="Calibri"/>
      <w:position w:val="-1"/>
      <w:sz w:val="22"/>
    </w:rPr>
  </w:style>
  <w:style w:type="paragraph" w:customStyle="1" w:styleId="Tekstkomentarza1">
    <w:name w:val="Tekst komentarza1"/>
    <w:basedOn w:val="Normalny"/>
    <w:rsid w:val="000D2208"/>
    <w:pPr>
      <w:ind w:leftChars="-1" w:left="-1" w:hangingChars="1" w:hanging="1"/>
      <w:textDirection w:val="btLr"/>
      <w:textAlignment w:val="top"/>
      <w:outlineLvl w:val="0"/>
    </w:pPr>
    <w:rPr>
      <w:rFonts w:cs="Calibri"/>
      <w:color w:val="auto"/>
      <w:position w:val="-1"/>
      <w:sz w:val="20"/>
      <w:szCs w:val="20"/>
      <w:lang w:eastAsia="ar-SA"/>
    </w:rPr>
  </w:style>
  <w:style w:type="character" w:styleId="Pogrubienie">
    <w:name w:val="Strong"/>
    <w:qFormat/>
    <w:rsid w:val="000D2208"/>
    <w:rPr>
      <w:b/>
      <w:bCs/>
      <w:w w:val="100"/>
      <w:position w:val="-1"/>
      <w:effect w:val="none"/>
      <w:vertAlign w:val="baseline"/>
      <w:cs w:val="0"/>
      <w:em w:val="none"/>
    </w:rPr>
  </w:style>
  <w:style w:type="paragraph" w:customStyle="1" w:styleId="Lista21">
    <w:name w:val="Lista 21"/>
    <w:basedOn w:val="Normalny"/>
    <w:rsid w:val="000D2208"/>
    <w:pPr>
      <w:spacing w:line="276" w:lineRule="auto"/>
      <w:ind w:leftChars="-1" w:left="566" w:hangingChars="1" w:hanging="283"/>
      <w:textDirection w:val="btLr"/>
      <w:textAlignment w:val="top"/>
      <w:outlineLvl w:val="0"/>
    </w:pPr>
    <w:rPr>
      <w:rFonts w:ascii="Calibri" w:eastAsia="Calibri" w:hAnsi="Calibri" w:cs="Calibri"/>
      <w:color w:val="auto"/>
      <w:position w:val="-1"/>
      <w:sz w:val="22"/>
      <w:szCs w:val="22"/>
      <w:lang w:eastAsia="ar-SA"/>
    </w:rPr>
  </w:style>
  <w:style w:type="paragraph" w:customStyle="1" w:styleId="Listapunktowana21">
    <w:name w:val="Lista punktowana 21"/>
    <w:basedOn w:val="Normalny"/>
    <w:rsid w:val="000D2208"/>
    <w:pPr>
      <w:tabs>
        <w:tab w:val="num" w:pos="720"/>
      </w:tabs>
      <w:spacing w:after="200" w:line="276" w:lineRule="auto"/>
      <w:ind w:leftChars="-1" w:left="-1"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Lista-kontynuacja1">
    <w:name w:val="Lista - kontynuacja1"/>
    <w:basedOn w:val="Normalny"/>
    <w:rsid w:val="000D2208"/>
    <w:pPr>
      <w:spacing w:after="120" w:line="276" w:lineRule="auto"/>
      <w:ind w:leftChars="-1" w:left="283" w:hangingChars="1" w:hanging="1"/>
      <w:textDirection w:val="btLr"/>
      <w:textAlignment w:val="top"/>
      <w:outlineLvl w:val="0"/>
    </w:pPr>
    <w:rPr>
      <w:rFonts w:ascii="Calibri" w:eastAsia="Calibri" w:hAnsi="Calibri" w:cs="Calibri"/>
      <w:color w:val="auto"/>
      <w:position w:val="-1"/>
      <w:sz w:val="22"/>
      <w:szCs w:val="22"/>
      <w:lang w:eastAsia="ar-SA"/>
    </w:rPr>
  </w:style>
  <w:style w:type="paragraph" w:customStyle="1" w:styleId="Tekstpodstawowyzwciciem1">
    <w:name w:val="Tekst podstawowy z wcięciem1"/>
    <w:basedOn w:val="Tekstpodstawowy"/>
    <w:rsid w:val="000D2208"/>
    <w:pPr>
      <w:spacing w:line="276" w:lineRule="auto"/>
      <w:ind w:leftChars="-1" w:left="-1" w:hangingChars="1" w:hanging="1"/>
      <w:textDirection w:val="btLr"/>
      <w:outlineLvl w:val="0"/>
    </w:pPr>
    <w:rPr>
      <w:rFonts w:ascii="Calibri" w:eastAsia="Calibri" w:hAnsi="Calibri" w:cs="Calibri"/>
      <w:color w:val="000000"/>
      <w:position w:val="-1"/>
      <w:sz w:val="22"/>
      <w:szCs w:val="22"/>
      <w:lang w:eastAsia="ar-SA"/>
    </w:rPr>
  </w:style>
  <w:style w:type="paragraph" w:customStyle="1" w:styleId="Tekstpodstawowyzwciciem21">
    <w:name w:val="Tekst podstawowy z wcięciem 21"/>
    <w:basedOn w:val="Tekstpodstawowywcity"/>
    <w:rsid w:val="000D2208"/>
    <w:pPr>
      <w:spacing w:after="0" w:line="276" w:lineRule="auto"/>
      <w:ind w:leftChars="-1" w:left="-1" w:hangingChars="1" w:hanging="1"/>
      <w:textDirection w:val="btLr"/>
      <w:textAlignment w:val="top"/>
      <w:outlineLvl w:val="0"/>
    </w:pPr>
    <w:rPr>
      <w:rFonts w:ascii="Calibri" w:eastAsia="Calibri" w:hAnsi="Calibri" w:cs="Calibri"/>
      <w:position w:val="-1"/>
      <w:sz w:val="22"/>
      <w:szCs w:val="22"/>
      <w:lang w:eastAsia="ar-SA"/>
    </w:rPr>
  </w:style>
  <w:style w:type="character" w:customStyle="1" w:styleId="WW8Num11z0">
    <w:name w:val="WW8Num11z0"/>
    <w:rsid w:val="000D2208"/>
    <w:rPr>
      <w:rFonts w:ascii="Symbol" w:hAnsi="Symbol" w:cs="Symbol"/>
      <w:color w:val="000000"/>
      <w:w w:val="100"/>
      <w:position w:val="-1"/>
      <w:effect w:val="none"/>
      <w:vertAlign w:val="baseline"/>
      <w:cs w:val="0"/>
      <w:em w:val="none"/>
    </w:rPr>
  </w:style>
  <w:style w:type="paragraph" w:customStyle="1" w:styleId="Nagwek10">
    <w:name w:val="Nagłówek1"/>
    <w:basedOn w:val="Normalny"/>
    <w:next w:val="Tekstpodstawowy"/>
    <w:rsid w:val="000D2208"/>
    <w:pPr>
      <w:keepNext/>
      <w:widowControl w:val="0"/>
      <w:spacing w:before="240" w:after="120"/>
      <w:ind w:leftChars="-1" w:left="-1" w:hangingChars="1" w:hanging="1"/>
      <w:textDirection w:val="btLr"/>
      <w:textAlignment w:val="top"/>
      <w:outlineLvl w:val="0"/>
    </w:pPr>
    <w:rPr>
      <w:rFonts w:ascii="Arial" w:eastAsia="Andale Sans UI" w:hAnsi="Arial" w:cs="Tahoma"/>
      <w:color w:val="auto"/>
      <w:kern w:val="1"/>
      <w:position w:val="-1"/>
      <w:sz w:val="28"/>
      <w:szCs w:val="28"/>
    </w:rPr>
  </w:style>
  <w:style w:type="paragraph" w:customStyle="1" w:styleId="Podpis1">
    <w:name w:val="Podpis1"/>
    <w:basedOn w:val="Normalny"/>
    <w:rsid w:val="000D2208"/>
    <w:pPr>
      <w:widowControl w:val="0"/>
      <w:suppressLineNumbers/>
      <w:spacing w:before="120" w:after="120"/>
      <w:ind w:leftChars="-1" w:left="-1" w:hangingChars="1" w:hanging="1"/>
      <w:textDirection w:val="btLr"/>
      <w:textAlignment w:val="top"/>
      <w:outlineLvl w:val="0"/>
    </w:pPr>
    <w:rPr>
      <w:rFonts w:eastAsia="Andale Sans UI" w:cs="Tahoma"/>
      <w:i/>
      <w:iCs/>
      <w:color w:val="auto"/>
      <w:kern w:val="1"/>
      <w:position w:val="-1"/>
    </w:rPr>
  </w:style>
  <w:style w:type="paragraph" w:customStyle="1" w:styleId="Nagwektabeli">
    <w:name w:val="Nagłówek tabeli"/>
    <w:basedOn w:val="Zawartotabeli"/>
    <w:rsid w:val="000D2208"/>
    <w:pPr>
      <w:suppressAutoHyphens w:val="0"/>
      <w:ind w:leftChars="-1" w:left="-1" w:hangingChars="1" w:hanging="1"/>
      <w:jc w:val="center"/>
      <w:textDirection w:val="btLr"/>
      <w:outlineLvl w:val="0"/>
    </w:pPr>
    <w:rPr>
      <w:rFonts w:eastAsia="Andale Sans UI" w:cs="Times New Roman"/>
      <w:b/>
      <w:bCs/>
      <w:kern w:val="1"/>
      <w:position w:val="-1"/>
      <w:lang w:bidi="ar-SA"/>
    </w:rPr>
  </w:style>
  <w:style w:type="paragraph" w:styleId="Tekstpodstawowywcity3">
    <w:name w:val="Body Text Indent 3"/>
    <w:basedOn w:val="Normalny"/>
    <w:link w:val="Tekstpodstawowywcity3Znak"/>
    <w:rsid w:val="000D2208"/>
    <w:pPr>
      <w:widowControl w:val="0"/>
      <w:spacing w:after="120" w:line="100" w:lineRule="atLeast"/>
      <w:ind w:leftChars="-1" w:left="283" w:hangingChars="1" w:hanging="1"/>
      <w:textDirection w:val="btLr"/>
      <w:textAlignment w:val="baseline"/>
      <w:outlineLvl w:val="0"/>
    </w:pPr>
    <w:rPr>
      <w:rFonts w:eastAsia="Andale Sans UI" w:cs="Tahoma"/>
      <w:color w:val="auto"/>
      <w:kern w:val="1"/>
      <w:position w:val="-1"/>
      <w:sz w:val="16"/>
      <w:szCs w:val="16"/>
      <w:lang w:val="de-DE" w:eastAsia="fa-IR" w:bidi="fa-IR"/>
    </w:rPr>
  </w:style>
  <w:style w:type="character" w:customStyle="1" w:styleId="Tekstpodstawowywcity3Znak">
    <w:name w:val="Tekst podstawowy wcięty 3 Znak"/>
    <w:basedOn w:val="Domylnaczcionkaakapitu"/>
    <w:link w:val="Tekstpodstawowywcity3"/>
    <w:rsid w:val="000D2208"/>
    <w:rPr>
      <w:rFonts w:eastAsia="Andale Sans UI" w:cs="Tahoma"/>
      <w:kern w:val="1"/>
      <w:position w:val="-1"/>
      <w:sz w:val="16"/>
      <w:szCs w:val="16"/>
      <w:lang w:val="de-DE" w:eastAsia="fa-IR" w:bidi="fa-IR"/>
    </w:rPr>
  </w:style>
  <w:style w:type="paragraph" w:customStyle="1" w:styleId="Tekstpodstawowywcity21">
    <w:name w:val="Tekst podstawowy wcięty 21"/>
    <w:basedOn w:val="Normalny"/>
    <w:rsid w:val="000D2208"/>
    <w:pPr>
      <w:autoSpaceDE w:val="0"/>
      <w:ind w:leftChars="-1" w:left="426" w:hangingChars="1" w:hanging="426"/>
      <w:textDirection w:val="btLr"/>
      <w:textAlignment w:val="top"/>
      <w:outlineLvl w:val="0"/>
    </w:pPr>
    <w:rPr>
      <w:rFonts w:cs="Calibri"/>
      <w:color w:val="auto"/>
      <w:position w:val="-1"/>
      <w:lang w:eastAsia="ar-SA"/>
    </w:rPr>
  </w:style>
  <w:style w:type="paragraph" w:customStyle="1" w:styleId="Tekstpodstawowywcity31">
    <w:name w:val="Tekst podstawowy wcięty 31"/>
    <w:basedOn w:val="Normalny"/>
    <w:rsid w:val="000D2208"/>
    <w:pPr>
      <w:tabs>
        <w:tab w:val="left" w:pos="540"/>
      </w:tabs>
      <w:ind w:leftChars="-1" w:left="540" w:hangingChars="1" w:hanging="540"/>
      <w:jc w:val="both"/>
      <w:textDirection w:val="btLr"/>
      <w:textAlignment w:val="top"/>
      <w:outlineLvl w:val="0"/>
    </w:pPr>
    <w:rPr>
      <w:rFonts w:cs="Calibri"/>
      <w:color w:val="00B050"/>
      <w:position w:val="-1"/>
      <w:lang w:eastAsia="ar-SA"/>
    </w:rPr>
  </w:style>
  <w:style w:type="character" w:customStyle="1" w:styleId="object3">
    <w:name w:val="object3"/>
    <w:rsid w:val="000D2208"/>
    <w:rPr>
      <w:color w:val="00008B"/>
      <w:w w:val="100"/>
      <w:position w:val="-1"/>
      <w:u w:val="none"/>
      <w:effect w:val="none"/>
      <w:vertAlign w:val="baseline"/>
      <w:cs w:val="0"/>
      <w:em w:val="none"/>
    </w:rPr>
  </w:style>
  <w:style w:type="character" w:customStyle="1" w:styleId="object4">
    <w:name w:val="object4"/>
    <w:rsid w:val="000D2208"/>
    <w:rPr>
      <w:color w:val="00008B"/>
      <w:w w:val="100"/>
      <w:position w:val="-1"/>
      <w:u w:val="none"/>
      <w:effect w:val="none"/>
      <w:vertAlign w:val="baseline"/>
      <w:cs w:val="0"/>
      <w:em w:val="none"/>
    </w:rPr>
  </w:style>
  <w:style w:type="paragraph" w:styleId="Podtytu">
    <w:name w:val="Subtitle"/>
    <w:basedOn w:val="Normalny"/>
    <w:next w:val="Normalny"/>
    <w:link w:val="PodtytuZnak"/>
    <w:qFormat/>
    <w:rsid w:val="000D2208"/>
    <w:pPr>
      <w:keepNext/>
      <w:keepLines/>
      <w:suppressAutoHyphens/>
      <w:spacing w:before="360" w:after="80" w:line="276" w:lineRule="auto"/>
      <w:ind w:leftChars="-1" w:left="-1" w:hangingChars="1" w:hanging="1"/>
      <w:textDirection w:val="btLr"/>
      <w:textAlignment w:val="top"/>
      <w:outlineLvl w:val="0"/>
    </w:pPr>
    <w:rPr>
      <w:rFonts w:ascii="Georgia" w:eastAsia="Georgia" w:hAnsi="Georgia" w:cs="Georgia"/>
      <w:i/>
      <w:color w:val="666666"/>
      <w:position w:val="-1"/>
      <w:sz w:val="48"/>
      <w:szCs w:val="48"/>
      <w:lang w:eastAsia="en-US"/>
    </w:rPr>
  </w:style>
  <w:style w:type="character" w:customStyle="1" w:styleId="PodtytuZnak">
    <w:name w:val="Podtytuł Znak"/>
    <w:basedOn w:val="Domylnaczcionkaakapitu"/>
    <w:link w:val="Podtytu"/>
    <w:rsid w:val="000D2208"/>
    <w:rPr>
      <w:rFonts w:ascii="Georgia" w:eastAsia="Georgia" w:hAnsi="Georgia" w:cs="Georgia"/>
      <w:i/>
      <w:color w:val="666666"/>
      <w:position w:val="-1"/>
      <w:sz w:val="48"/>
      <w:szCs w:val="48"/>
    </w:rPr>
  </w:style>
  <w:style w:type="character" w:styleId="Nierozpoznanawzmianka">
    <w:name w:val="Unresolved Mention"/>
    <w:basedOn w:val="Domylnaczcionkaakapitu"/>
    <w:uiPriority w:val="99"/>
    <w:semiHidden/>
    <w:unhideWhenUsed/>
    <w:rsid w:val="003D65F1"/>
    <w:rPr>
      <w:color w:val="605E5C"/>
      <w:shd w:val="clear" w:color="auto" w:fill="E1DFDD"/>
    </w:rPr>
  </w:style>
  <w:style w:type="character" w:customStyle="1" w:styleId="Nagwek7Znak">
    <w:name w:val="Nagłówek 7 Znak"/>
    <w:basedOn w:val="Domylnaczcionkaakapitu"/>
    <w:link w:val="Nagwek7"/>
    <w:rsid w:val="001F23E9"/>
    <w:rPr>
      <w:rFonts w:ascii="Univers" w:hAnsi="Univers" w:cs="Times New Roman"/>
      <w:i/>
      <w:kern w:val="1"/>
      <w:sz w:val="22"/>
      <w:lang w:val="x-none" w:eastAsia="ar-SA"/>
    </w:rPr>
  </w:style>
  <w:style w:type="character" w:customStyle="1" w:styleId="Nagwek8Znak">
    <w:name w:val="Nagłówek 8 Znak"/>
    <w:basedOn w:val="Domylnaczcionkaakapitu"/>
    <w:link w:val="Nagwek8"/>
    <w:rsid w:val="001F23E9"/>
    <w:rPr>
      <w:rFonts w:cs="Times New Roman"/>
      <w:b/>
      <w:i/>
      <w:szCs w:val="20"/>
      <w:lang w:val="x-none" w:eastAsia="x-none"/>
    </w:rPr>
  </w:style>
  <w:style w:type="paragraph" w:customStyle="1" w:styleId="Znak3ZnakZnakZnakZnak">
    <w:name w:val="Znak3 Znak Znak Znak Znak"/>
    <w:basedOn w:val="Normalny"/>
    <w:rsid w:val="001F23E9"/>
    <w:rPr>
      <w:rFonts w:ascii="Arial" w:hAnsi="Arial" w:cs="Arial"/>
      <w:color w:val="auto"/>
    </w:rPr>
  </w:style>
  <w:style w:type="paragraph" w:customStyle="1" w:styleId="pkt">
    <w:name w:val="pkt"/>
    <w:basedOn w:val="Normalny"/>
    <w:rsid w:val="001F23E9"/>
    <w:pPr>
      <w:spacing w:before="60" w:after="60"/>
      <w:ind w:left="851" w:hanging="295"/>
      <w:jc w:val="both"/>
    </w:pPr>
    <w:rPr>
      <w:color w:val="auto"/>
      <w:szCs w:val="20"/>
    </w:rPr>
  </w:style>
  <w:style w:type="paragraph" w:customStyle="1" w:styleId="ust">
    <w:name w:val="ust"/>
    <w:rsid w:val="001F23E9"/>
    <w:pPr>
      <w:spacing w:before="60" w:after="60" w:line="240" w:lineRule="auto"/>
      <w:ind w:left="426" w:hanging="284"/>
      <w:jc w:val="both"/>
    </w:pPr>
    <w:rPr>
      <w:rFonts w:cs="Times New Roman"/>
      <w:sz w:val="24"/>
      <w:szCs w:val="20"/>
      <w:lang w:eastAsia="pl-PL"/>
    </w:rPr>
  </w:style>
  <w:style w:type="paragraph" w:customStyle="1" w:styleId="pkt1">
    <w:name w:val="pkt1"/>
    <w:basedOn w:val="pkt"/>
    <w:rsid w:val="001F23E9"/>
    <w:pPr>
      <w:ind w:left="850" w:hanging="425"/>
    </w:pPr>
  </w:style>
  <w:style w:type="paragraph" w:customStyle="1" w:styleId="1">
    <w:name w:val="1."/>
    <w:basedOn w:val="Normalny"/>
    <w:rsid w:val="001F23E9"/>
    <w:pPr>
      <w:tabs>
        <w:tab w:val="left" w:pos="227"/>
      </w:tabs>
      <w:spacing w:line="258" w:lineRule="atLeast"/>
      <w:ind w:left="227" w:hanging="227"/>
      <w:jc w:val="both"/>
    </w:pPr>
    <w:rPr>
      <w:rFonts w:ascii="FrankfurtGothic" w:hAnsi="FrankfurtGothic"/>
      <w:color w:val="000000"/>
      <w:sz w:val="19"/>
      <w:szCs w:val="20"/>
    </w:rPr>
  </w:style>
  <w:style w:type="paragraph" w:styleId="HTML-wstpniesformatowany">
    <w:name w:val="HTML Preformatted"/>
    <w:basedOn w:val="Normalny"/>
    <w:link w:val="HTML-wstpniesformatowanyZnak1"/>
    <w:uiPriority w:val="99"/>
    <w:rsid w:val="001F2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textAlignment w:val="baseline"/>
    </w:pPr>
    <w:rPr>
      <w:rFonts w:ascii="Courier New" w:hAnsi="Courier New"/>
      <w:color w:val="auto"/>
      <w:sz w:val="20"/>
      <w:szCs w:val="20"/>
      <w:lang w:val="x-none" w:eastAsia="x-none"/>
    </w:rPr>
  </w:style>
  <w:style w:type="character" w:customStyle="1" w:styleId="HTML-wstpniesformatowanyZnak">
    <w:name w:val="HTML - wstępnie sformatowany Znak"/>
    <w:basedOn w:val="Domylnaczcionkaakapitu"/>
    <w:uiPriority w:val="99"/>
    <w:rsid w:val="001F23E9"/>
    <w:rPr>
      <w:rFonts w:ascii="Consolas" w:hAnsi="Consolas" w:cs="Times New Roman"/>
      <w:color w:val="00000A"/>
      <w:szCs w:val="20"/>
      <w:lang w:eastAsia="pl-PL"/>
    </w:rPr>
  </w:style>
  <w:style w:type="paragraph" w:styleId="Tekstpodstawowywcity2">
    <w:name w:val="Body Text Indent 2"/>
    <w:basedOn w:val="Normalny"/>
    <w:link w:val="Tekstpodstawowywcity2Znak"/>
    <w:rsid w:val="001F23E9"/>
    <w:pPr>
      <w:ind w:left="567"/>
      <w:jc w:val="center"/>
    </w:pPr>
    <w:rPr>
      <w:rFonts w:ascii="Bookman Old Style" w:hAnsi="Bookman Old Style"/>
      <w:color w:val="auto"/>
      <w:sz w:val="28"/>
      <w:szCs w:val="20"/>
      <w:lang w:val="x-none" w:eastAsia="x-none"/>
    </w:rPr>
  </w:style>
  <w:style w:type="character" w:customStyle="1" w:styleId="Tekstpodstawowywcity2Znak">
    <w:name w:val="Tekst podstawowy wcięty 2 Znak"/>
    <w:basedOn w:val="Domylnaczcionkaakapitu"/>
    <w:link w:val="Tekstpodstawowywcity2"/>
    <w:rsid w:val="001F23E9"/>
    <w:rPr>
      <w:rFonts w:ascii="Bookman Old Style" w:hAnsi="Bookman Old Style" w:cs="Times New Roman"/>
      <w:sz w:val="28"/>
      <w:szCs w:val="20"/>
      <w:lang w:val="x-none" w:eastAsia="x-none"/>
    </w:rPr>
  </w:style>
  <w:style w:type="paragraph" w:styleId="Tekstblokowy">
    <w:name w:val="Block Text"/>
    <w:basedOn w:val="Normalny"/>
    <w:rsid w:val="001F23E9"/>
    <w:pPr>
      <w:ind w:left="6379" w:right="282" w:hanging="5953"/>
      <w:jc w:val="center"/>
    </w:pPr>
    <w:rPr>
      <w:color w:val="auto"/>
      <w:sz w:val="20"/>
    </w:rPr>
  </w:style>
  <w:style w:type="paragraph" w:customStyle="1" w:styleId="tekst">
    <w:name w:val="tekst"/>
    <w:basedOn w:val="Normalny"/>
    <w:rsid w:val="001F23E9"/>
    <w:pPr>
      <w:suppressLineNumbers/>
      <w:spacing w:before="60" w:after="60"/>
      <w:jc w:val="both"/>
    </w:pPr>
    <w:rPr>
      <w:color w:val="auto"/>
      <w:szCs w:val="20"/>
    </w:rPr>
  </w:style>
  <w:style w:type="paragraph" w:customStyle="1" w:styleId="BodyText21">
    <w:name w:val="Body Text 21"/>
    <w:basedOn w:val="Normalny"/>
    <w:rsid w:val="001F23E9"/>
    <w:pPr>
      <w:widowControl w:val="0"/>
      <w:tabs>
        <w:tab w:val="right" w:pos="8222"/>
      </w:tabs>
      <w:spacing w:line="360" w:lineRule="auto"/>
      <w:jc w:val="both"/>
    </w:pPr>
    <w:rPr>
      <w:snapToGrid w:val="0"/>
      <w:color w:val="auto"/>
      <w:sz w:val="30"/>
      <w:szCs w:val="20"/>
    </w:rPr>
  </w:style>
  <w:style w:type="character" w:styleId="Numerstrony">
    <w:name w:val="page number"/>
    <w:basedOn w:val="Domylnaczcionkaakapitu"/>
    <w:rsid w:val="001F23E9"/>
  </w:style>
  <w:style w:type="paragraph" w:styleId="Tekstprzypisudolnego">
    <w:name w:val="footnote text"/>
    <w:basedOn w:val="Normalny"/>
    <w:link w:val="TekstprzypisudolnegoZnak"/>
    <w:rsid w:val="001F23E9"/>
    <w:pPr>
      <w:widowControl w:val="0"/>
      <w:suppressAutoHyphens/>
    </w:pPr>
    <w:rPr>
      <w:rFonts w:ascii="Thorndale" w:eastAsia="HG Mincho Light J" w:hAnsi="Thorndale"/>
      <w:color w:val="000000"/>
      <w:sz w:val="20"/>
      <w:szCs w:val="20"/>
      <w:lang w:val="x-none" w:eastAsia="x-none"/>
    </w:rPr>
  </w:style>
  <w:style w:type="character" w:customStyle="1" w:styleId="TekstprzypisudolnegoZnak">
    <w:name w:val="Tekst przypisu dolnego Znak"/>
    <w:basedOn w:val="Domylnaczcionkaakapitu"/>
    <w:link w:val="Tekstprzypisudolnego"/>
    <w:rsid w:val="001F23E9"/>
    <w:rPr>
      <w:rFonts w:ascii="Thorndale" w:eastAsia="HG Mincho Light J" w:hAnsi="Thorndale" w:cs="Times New Roman"/>
      <w:color w:val="000000"/>
      <w:szCs w:val="20"/>
      <w:lang w:val="x-none" w:eastAsia="x-none"/>
    </w:rPr>
  </w:style>
  <w:style w:type="paragraph" w:customStyle="1" w:styleId="Bezodstpw1">
    <w:name w:val="Bez odstępów1"/>
    <w:qFormat/>
    <w:rsid w:val="001F23E9"/>
    <w:pPr>
      <w:spacing w:line="240" w:lineRule="auto"/>
    </w:pPr>
    <w:rPr>
      <w:rFonts w:ascii="Calibri" w:eastAsia="Calibri" w:hAnsi="Calibri" w:cs="Times New Roman"/>
      <w:sz w:val="22"/>
    </w:rPr>
  </w:style>
  <w:style w:type="paragraph" w:customStyle="1" w:styleId="WW-Tekstpodstawowywcity2">
    <w:name w:val="WW-Tekst podstawowy wcięty 2"/>
    <w:basedOn w:val="Normalny"/>
    <w:rsid w:val="001F23E9"/>
    <w:pPr>
      <w:suppressAutoHyphens/>
      <w:ind w:left="284"/>
      <w:jc w:val="both"/>
    </w:pPr>
    <w:rPr>
      <w:rFonts w:eastAsia="Cambria"/>
      <w:color w:val="auto"/>
      <w:lang w:eastAsia="ar-SA"/>
    </w:rPr>
  </w:style>
  <w:style w:type="character" w:customStyle="1" w:styleId="Bodytext">
    <w:name w:val="Body text_"/>
    <w:link w:val="Bodytext1"/>
    <w:rsid w:val="001F23E9"/>
    <w:rPr>
      <w:rFonts w:ascii="Verdana" w:eastAsia="Calibri" w:hAnsi="Verdana"/>
      <w:spacing w:val="2"/>
      <w:sz w:val="18"/>
      <w:szCs w:val="18"/>
      <w:shd w:val="clear" w:color="auto" w:fill="FFFFFF"/>
    </w:rPr>
  </w:style>
  <w:style w:type="paragraph" w:customStyle="1" w:styleId="Bodytext1">
    <w:name w:val="Body text1"/>
    <w:basedOn w:val="Normalny"/>
    <w:link w:val="Bodytext"/>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eastAsia="en-US"/>
    </w:rPr>
  </w:style>
  <w:style w:type="character" w:customStyle="1" w:styleId="Bodytext9">
    <w:name w:val="Body text (9)_"/>
    <w:link w:val="Bodytext90"/>
    <w:rsid w:val="001F23E9"/>
    <w:rPr>
      <w:rFonts w:ascii="Verdana" w:eastAsia="Calibri" w:hAnsi="Verdana"/>
      <w:b/>
      <w:bCs/>
      <w:spacing w:val="5"/>
      <w:sz w:val="18"/>
      <w:szCs w:val="18"/>
      <w:shd w:val="clear" w:color="auto" w:fill="FFFFFF"/>
    </w:rPr>
  </w:style>
  <w:style w:type="paragraph" w:customStyle="1" w:styleId="Bodytext90">
    <w:name w:val="Body text (9)"/>
    <w:basedOn w:val="Normalny"/>
    <w:link w:val="Bodytext9"/>
    <w:rsid w:val="001F23E9"/>
    <w:pPr>
      <w:widowControl w:val="0"/>
      <w:shd w:val="clear" w:color="auto" w:fill="FFFFFF"/>
      <w:spacing w:after="240" w:line="240" w:lineRule="atLeast"/>
      <w:jc w:val="both"/>
    </w:pPr>
    <w:rPr>
      <w:rFonts w:ascii="Verdana" w:eastAsia="Calibri" w:hAnsi="Verdana" w:cstheme="minorBidi"/>
      <w:b/>
      <w:bCs/>
      <w:color w:val="auto"/>
      <w:spacing w:val="5"/>
      <w:sz w:val="18"/>
      <w:szCs w:val="18"/>
      <w:lang w:eastAsia="en-US"/>
    </w:rPr>
  </w:style>
  <w:style w:type="paragraph" w:customStyle="1" w:styleId="Znak1">
    <w:name w:val="Znak1"/>
    <w:basedOn w:val="Normalny"/>
    <w:rsid w:val="001F23E9"/>
    <w:pPr>
      <w:overflowPunct w:val="0"/>
      <w:autoSpaceDE w:val="0"/>
      <w:autoSpaceDN w:val="0"/>
      <w:adjustRightInd w:val="0"/>
      <w:textAlignment w:val="baseline"/>
    </w:pPr>
    <w:rPr>
      <w:rFonts w:ascii="Arial" w:hAnsi="Arial" w:cs="Arial"/>
      <w:color w:val="auto"/>
    </w:rPr>
  </w:style>
  <w:style w:type="character" w:customStyle="1" w:styleId="BodytextArial">
    <w:name w:val="Body text + Arial"/>
    <w:aliases w:val="7,5 pt"/>
    <w:rsid w:val="001F23E9"/>
    <w:rPr>
      <w:rFonts w:ascii="Arial" w:hAnsi="Arial" w:cs="Arial"/>
      <w:spacing w:val="2"/>
      <w:sz w:val="15"/>
      <w:szCs w:val="15"/>
      <w:u w:val="none"/>
      <w:lang w:bidi="ar-SA"/>
    </w:rPr>
  </w:style>
  <w:style w:type="character" w:customStyle="1" w:styleId="BodytextArial2">
    <w:name w:val="Body text + Arial2"/>
    <w:aliases w:val="71,5 pt2,Bold"/>
    <w:rsid w:val="001F23E9"/>
    <w:rPr>
      <w:rFonts w:ascii="Arial" w:hAnsi="Arial" w:cs="Arial"/>
      <w:b/>
      <w:bCs/>
      <w:spacing w:val="2"/>
      <w:sz w:val="15"/>
      <w:szCs w:val="15"/>
      <w:u w:val="none"/>
      <w:lang w:bidi="ar-SA"/>
    </w:rPr>
  </w:style>
  <w:style w:type="character" w:customStyle="1" w:styleId="BodytextArial1">
    <w:name w:val="Body text + Arial1"/>
    <w:aliases w:val="9,5 pt1"/>
    <w:rsid w:val="001F23E9"/>
    <w:rPr>
      <w:rFonts w:ascii="Arial" w:hAnsi="Arial" w:cs="Arial"/>
      <w:spacing w:val="2"/>
      <w:sz w:val="19"/>
      <w:szCs w:val="19"/>
      <w:u w:val="none"/>
      <w:lang w:bidi="ar-SA"/>
    </w:rPr>
  </w:style>
  <w:style w:type="paragraph" w:customStyle="1" w:styleId="Tekstpodstawowy1">
    <w:name w:val="Tekst podstawowy1"/>
    <w:basedOn w:val="Normalny"/>
    <w:rsid w:val="001F23E9"/>
    <w:pPr>
      <w:widowControl w:val="0"/>
      <w:shd w:val="clear" w:color="auto" w:fill="FFFFFF"/>
    </w:pPr>
    <w:rPr>
      <w:rFonts w:eastAsia="Courier New"/>
      <w:color w:val="auto"/>
      <w:sz w:val="20"/>
      <w:szCs w:val="20"/>
    </w:rPr>
  </w:style>
  <w:style w:type="paragraph" w:customStyle="1" w:styleId="ZnakZnak1ZnakZnakZnakZnak">
    <w:name w:val="Znak Znak1 Znak Znak Znak Znak"/>
    <w:basedOn w:val="Normalny"/>
    <w:rsid w:val="001F23E9"/>
    <w:rPr>
      <w:rFonts w:ascii="Arial" w:hAnsi="Arial" w:cs="Arial"/>
      <w:color w:val="auto"/>
    </w:rPr>
  </w:style>
  <w:style w:type="character" w:customStyle="1" w:styleId="Bodytext2">
    <w:name w:val="Body text (2)_"/>
    <w:link w:val="Bodytext20"/>
    <w:rsid w:val="001F23E9"/>
    <w:rPr>
      <w:rFonts w:ascii="Calibri" w:eastAsia="Calibri" w:hAnsi="Calibri"/>
      <w:b/>
      <w:bCs/>
      <w:sz w:val="18"/>
      <w:szCs w:val="18"/>
      <w:shd w:val="clear" w:color="auto" w:fill="FFFFFF"/>
    </w:rPr>
  </w:style>
  <w:style w:type="paragraph" w:customStyle="1" w:styleId="Bodytext20">
    <w:name w:val="Body text (2)"/>
    <w:basedOn w:val="Normalny"/>
    <w:link w:val="Bodytext2"/>
    <w:rsid w:val="001F23E9"/>
    <w:pPr>
      <w:widowControl w:val="0"/>
      <w:shd w:val="clear" w:color="auto" w:fill="FFFFFF"/>
      <w:spacing w:line="212" w:lineRule="exact"/>
      <w:jc w:val="center"/>
    </w:pPr>
    <w:rPr>
      <w:rFonts w:ascii="Calibri" w:eastAsia="Calibri" w:hAnsi="Calibri" w:cstheme="minorBidi"/>
      <w:b/>
      <w:bCs/>
      <w:color w:val="auto"/>
      <w:sz w:val="18"/>
      <w:szCs w:val="18"/>
      <w:lang w:eastAsia="en-US"/>
    </w:rPr>
  </w:style>
  <w:style w:type="character" w:customStyle="1" w:styleId="Bodytext4">
    <w:name w:val="Body text (4)_"/>
    <w:link w:val="Bodytext41"/>
    <w:rsid w:val="001F23E9"/>
    <w:rPr>
      <w:rFonts w:ascii="Calibri" w:eastAsia="Calibri" w:hAnsi="Calibri"/>
      <w:i/>
      <w:iCs/>
      <w:sz w:val="21"/>
      <w:szCs w:val="21"/>
      <w:shd w:val="clear" w:color="auto" w:fill="FFFFFF"/>
    </w:rPr>
  </w:style>
  <w:style w:type="paragraph" w:customStyle="1" w:styleId="Bodytext41">
    <w:name w:val="Body text (4)1"/>
    <w:basedOn w:val="Normalny"/>
    <w:link w:val="Bodytext4"/>
    <w:rsid w:val="001F23E9"/>
    <w:pPr>
      <w:widowControl w:val="0"/>
      <w:shd w:val="clear" w:color="auto" w:fill="FFFFFF"/>
      <w:spacing w:before="60" w:after="60" w:line="240" w:lineRule="atLeast"/>
      <w:jc w:val="right"/>
    </w:pPr>
    <w:rPr>
      <w:rFonts w:ascii="Calibri" w:eastAsia="Calibri" w:hAnsi="Calibri" w:cstheme="minorBidi"/>
      <w:i/>
      <w:iCs/>
      <w:color w:val="auto"/>
      <w:sz w:val="21"/>
      <w:szCs w:val="21"/>
      <w:lang w:eastAsia="en-US"/>
    </w:rPr>
  </w:style>
  <w:style w:type="character" w:customStyle="1" w:styleId="Bodytext40">
    <w:name w:val="Body text (4)"/>
    <w:rsid w:val="001F23E9"/>
    <w:rPr>
      <w:rFonts w:ascii="Calibri" w:hAnsi="Calibri"/>
      <w:i/>
      <w:iCs/>
      <w:sz w:val="21"/>
      <w:szCs w:val="21"/>
      <w:u w:val="single"/>
      <w:lang w:bidi="ar-SA"/>
    </w:rPr>
  </w:style>
  <w:style w:type="character" w:customStyle="1" w:styleId="Heading1">
    <w:name w:val="Heading #1_"/>
    <w:link w:val="Heading10"/>
    <w:rsid w:val="001F23E9"/>
    <w:rPr>
      <w:rFonts w:ascii="Calibri" w:eastAsia="Calibri" w:hAnsi="Calibri"/>
      <w:sz w:val="18"/>
      <w:szCs w:val="18"/>
      <w:shd w:val="clear" w:color="auto" w:fill="FFFFFF"/>
    </w:rPr>
  </w:style>
  <w:style w:type="paragraph" w:customStyle="1" w:styleId="Heading10">
    <w:name w:val="Heading #1"/>
    <w:basedOn w:val="Normalny"/>
    <w:link w:val="Heading1"/>
    <w:rsid w:val="001F23E9"/>
    <w:pPr>
      <w:widowControl w:val="0"/>
      <w:shd w:val="clear" w:color="auto" w:fill="FFFFFF"/>
      <w:spacing w:after="180" w:line="252" w:lineRule="exact"/>
      <w:ind w:firstLine="2040"/>
      <w:outlineLvl w:val="0"/>
    </w:pPr>
    <w:rPr>
      <w:rFonts w:ascii="Calibri" w:eastAsia="Calibri" w:hAnsi="Calibri" w:cstheme="minorBidi"/>
      <w:color w:val="auto"/>
      <w:sz w:val="18"/>
      <w:szCs w:val="18"/>
      <w:lang w:eastAsia="en-US"/>
    </w:rPr>
  </w:style>
  <w:style w:type="character" w:customStyle="1" w:styleId="Bodytext2NotBold">
    <w:name w:val="Body text (2) + Not Bold"/>
    <w:rsid w:val="001F23E9"/>
    <w:rPr>
      <w:rFonts w:ascii="Calibri" w:hAnsi="Calibri"/>
      <w:b/>
      <w:bCs/>
      <w:sz w:val="18"/>
      <w:szCs w:val="18"/>
      <w:shd w:val="clear" w:color="auto" w:fill="FFFFFF"/>
    </w:rPr>
  </w:style>
  <w:style w:type="character" w:customStyle="1" w:styleId="BodytextBold">
    <w:name w:val="Body text + Bold"/>
    <w:rsid w:val="001F23E9"/>
    <w:rPr>
      <w:rFonts w:ascii="Calibri" w:hAnsi="Calibri" w:cs="Calibri"/>
      <w:b/>
      <w:bCs/>
      <w:spacing w:val="2"/>
      <w:sz w:val="18"/>
      <w:szCs w:val="18"/>
      <w:u w:val="none"/>
      <w:lang w:bidi="ar-SA"/>
    </w:rPr>
  </w:style>
  <w:style w:type="character" w:customStyle="1" w:styleId="Bodytext5">
    <w:name w:val="Body text (5)_"/>
    <w:link w:val="Bodytext50"/>
    <w:rsid w:val="001F23E9"/>
    <w:rPr>
      <w:rFonts w:ascii="Calibri" w:eastAsia="Calibri" w:hAnsi="Calibri"/>
      <w:b/>
      <w:bCs/>
      <w:sz w:val="12"/>
      <w:szCs w:val="12"/>
      <w:shd w:val="clear" w:color="auto" w:fill="FFFFFF"/>
    </w:rPr>
  </w:style>
  <w:style w:type="paragraph" w:customStyle="1" w:styleId="Bodytext50">
    <w:name w:val="Body text (5)"/>
    <w:basedOn w:val="Normalny"/>
    <w:link w:val="Bodytext5"/>
    <w:rsid w:val="001F23E9"/>
    <w:pPr>
      <w:widowControl w:val="0"/>
      <w:shd w:val="clear" w:color="auto" w:fill="FFFFFF"/>
      <w:spacing w:before="60" w:after="180" w:line="240" w:lineRule="atLeast"/>
      <w:jc w:val="both"/>
    </w:pPr>
    <w:rPr>
      <w:rFonts w:ascii="Calibri" w:eastAsia="Calibri" w:hAnsi="Calibri" w:cstheme="minorBidi"/>
      <w:b/>
      <w:bCs/>
      <w:color w:val="auto"/>
      <w:sz w:val="12"/>
      <w:szCs w:val="12"/>
      <w:lang w:eastAsia="en-US"/>
    </w:rPr>
  </w:style>
  <w:style w:type="character" w:customStyle="1" w:styleId="Heading12">
    <w:name w:val="Heading #1 (2)_"/>
    <w:link w:val="Heading120"/>
    <w:rsid w:val="001F23E9"/>
    <w:rPr>
      <w:rFonts w:ascii="Calibri" w:eastAsia="Calibri" w:hAnsi="Calibri"/>
      <w:spacing w:val="40"/>
      <w:sz w:val="18"/>
      <w:szCs w:val="18"/>
      <w:shd w:val="clear" w:color="auto" w:fill="FFFFFF"/>
    </w:rPr>
  </w:style>
  <w:style w:type="paragraph" w:customStyle="1" w:styleId="Heading120">
    <w:name w:val="Heading #1 (2)"/>
    <w:basedOn w:val="Normalny"/>
    <w:link w:val="Heading12"/>
    <w:rsid w:val="001F23E9"/>
    <w:pPr>
      <w:widowControl w:val="0"/>
      <w:shd w:val="clear" w:color="auto" w:fill="FFFFFF"/>
      <w:spacing w:line="230" w:lineRule="exact"/>
      <w:jc w:val="center"/>
      <w:outlineLvl w:val="0"/>
    </w:pPr>
    <w:rPr>
      <w:rFonts w:ascii="Calibri" w:eastAsia="Calibri" w:hAnsi="Calibri" w:cstheme="minorBidi"/>
      <w:color w:val="auto"/>
      <w:spacing w:val="40"/>
      <w:sz w:val="18"/>
      <w:szCs w:val="18"/>
      <w:lang w:eastAsia="en-US"/>
    </w:rPr>
  </w:style>
  <w:style w:type="character" w:customStyle="1" w:styleId="BodytextItalic">
    <w:name w:val="Body text + Italic"/>
    <w:rsid w:val="001F23E9"/>
    <w:rPr>
      <w:rFonts w:ascii="Calibri" w:hAnsi="Calibri" w:cs="Calibri"/>
      <w:i/>
      <w:iCs/>
      <w:spacing w:val="2"/>
      <w:sz w:val="18"/>
      <w:szCs w:val="18"/>
      <w:u w:val="none"/>
      <w:lang w:bidi="ar-SA"/>
    </w:rPr>
  </w:style>
  <w:style w:type="character" w:customStyle="1" w:styleId="Bodytext6">
    <w:name w:val="Body text (6)_"/>
    <w:link w:val="Bodytext60"/>
    <w:rsid w:val="001F23E9"/>
    <w:rPr>
      <w:rFonts w:ascii="Arial Unicode MS" w:eastAsia="Arial Unicode MS" w:hAnsi="Calibri"/>
      <w:sz w:val="16"/>
      <w:szCs w:val="16"/>
      <w:shd w:val="clear" w:color="auto" w:fill="FFFFFF"/>
    </w:rPr>
  </w:style>
  <w:style w:type="paragraph" w:customStyle="1" w:styleId="Bodytext60">
    <w:name w:val="Body text (6)"/>
    <w:basedOn w:val="Normalny"/>
    <w:link w:val="Bodytext6"/>
    <w:rsid w:val="001F23E9"/>
    <w:pPr>
      <w:widowControl w:val="0"/>
      <w:shd w:val="clear" w:color="auto" w:fill="FFFFFF"/>
      <w:spacing w:line="230" w:lineRule="exact"/>
      <w:jc w:val="center"/>
    </w:pPr>
    <w:rPr>
      <w:rFonts w:ascii="Arial Unicode MS" w:eastAsia="Arial Unicode MS" w:hAnsi="Calibri" w:cstheme="minorBidi"/>
      <w:color w:val="auto"/>
      <w:sz w:val="16"/>
      <w:szCs w:val="16"/>
      <w:lang w:eastAsia="en-US"/>
    </w:rPr>
  </w:style>
  <w:style w:type="character" w:customStyle="1" w:styleId="BodytextBold1">
    <w:name w:val="Body text + Bold1"/>
    <w:rsid w:val="001F23E9"/>
    <w:rPr>
      <w:rFonts w:ascii="Calibri" w:hAnsi="Calibri" w:cs="Calibri"/>
      <w:b/>
      <w:bCs/>
      <w:spacing w:val="2"/>
      <w:sz w:val="18"/>
      <w:szCs w:val="18"/>
      <w:u w:val="single"/>
      <w:lang w:bidi="ar-SA"/>
    </w:rPr>
  </w:style>
  <w:style w:type="character" w:customStyle="1" w:styleId="Bodytext7">
    <w:name w:val="Body text (7)_"/>
    <w:link w:val="Bodytext70"/>
    <w:rsid w:val="001F23E9"/>
    <w:rPr>
      <w:rFonts w:ascii="Arial Unicode MS" w:eastAsia="Arial Unicode MS" w:hAnsi="Calibri"/>
      <w:sz w:val="17"/>
      <w:szCs w:val="17"/>
      <w:shd w:val="clear" w:color="auto" w:fill="FFFFFF"/>
    </w:rPr>
  </w:style>
  <w:style w:type="paragraph" w:customStyle="1" w:styleId="Bodytext70">
    <w:name w:val="Body text (7)"/>
    <w:basedOn w:val="Normalny"/>
    <w:link w:val="Bodytext7"/>
    <w:rsid w:val="001F23E9"/>
    <w:pPr>
      <w:widowControl w:val="0"/>
      <w:shd w:val="clear" w:color="auto" w:fill="FFFFFF"/>
      <w:spacing w:line="230" w:lineRule="exact"/>
      <w:jc w:val="center"/>
    </w:pPr>
    <w:rPr>
      <w:rFonts w:ascii="Arial Unicode MS" w:eastAsia="Arial Unicode MS" w:hAnsi="Calibri" w:cstheme="minorBidi"/>
      <w:color w:val="auto"/>
      <w:sz w:val="17"/>
      <w:szCs w:val="17"/>
      <w:lang w:eastAsia="en-US"/>
    </w:rPr>
  </w:style>
  <w:style w:type="character" w:customStyle="1" w:styleId="Bodytext8">
    <w:name w:val="Body text (8)_"/>
    <w:link w:val="Bodytext80"/>
    <w:rsid w:val="001F23E9"/>
    <w:rPr>
      <w:rFonts w:ascii="Calibri" w:eastAsia="Calibri" w:hAnsi="Calibri"/>
      <w:i/>
      <w:iCs/>
      <w:sz w:val="18"/>
      <w:szCs w:val="18"/>
      <w:shd w:val="clear" w:color="auto" w:fill="FFFFFF"/>
    </w:rPr>
  </w:style>
  <w:style w:type="paragraph" w:customStyle="1" w:styleId="Bodytext80">
    <w:name w:val="Body text (8)"/>
    <w:basedOn w:val="Normalny"/>
    <w:link w:val="Bodytext8"/>
    <w:rsid w:val="001F23E9"/>
    <w:pPr>
      <w:widowControl w:val="0"/>
      <w:shd w:val="clear" w:color="auto" w:fill="FFFFFF"/>
      <w:spacing w:line="230" w:lineRule="exact"/>
      <w:jc w:val="both"/>
    </w:pPr>
    <w:rPr>
      <w:rFonts w:ascii="Calibri" w:eastAsia="Calibri" w:hAnsi="Calibri" w:cstheme="minorBidi"/>
      <w:i/>
      <w:iCs/>
      <w:color w:val="auto"/>
      <w:sz w:val="18"/>
      <w:szCs w:val="18"/>
      <w:lang w:eastAsia="en-US"/>
    </w:rPr>
  </w:style>
  <w:style w:type="character" w:customStyle="1" w:styleId="Bodytext8NotItalic">
    <w:name w:val="Body text (8) + Not Italic"/>
    <w:rsid w:val="001F23E9"/>
    <w:rPr>
      <w:rFonts w:ascii="Calibri" w:hAnsi="Calibri"/>
      <w:i/>
      <w:iCs/>
      <w:sz w:val="18"/>
      <w:szCs w:val="18"/>
      <w:shd w:val="clear" w:color="auto" w:fill="FFFFFF"/>
    </w:rPr>
  </w:style>
  <w:style w:type="character" w:customStyle="1" w:styleId="Heading13">
    <w:name w:val="Heading #1 (3)_"/>
    <w:link w:val="Heading130"/>
    <w:rsid w:val="001F23E9"/>
    <w:rPr>
      <w:rFonts w:ascii="Calibri" w:eastAsia="Calibri" w:hAnsi="Calibri"/>
      <w:b/>
      <w:bCs/>
      <w:sz w:val="18"/>
      <w:szCs w:val="18"/>
      <w:shd w:val="clear" w:color="auto" w:fill="FFFFFF"/>
    </w:rPr>
  </w:style>
  <w:style w:type="paragraph" w:customStyle="1" w:styleId="Heading130">
    <w:name w:val="Heading #1 (3)"/>
    <w:basedOn w:val="Normalny"/>
    <w:link w:val="Heading13"/>
    <w:rsid w:val="001F23E9"/>
    <w:pPr>
      <w:widowControl w:val="0"/>
      <w:shd w:val="clear" w:color="auto" w:fill="FFFFFF"/>
      <w:spacing w:line="234" w:lineRule="exact"/>
      <w:jc w:val="center"/>
      <w:outlineLvl w:val="0"/>
    </w:pPr>
    <w:rPr>
      <w:rFonts w:ascii="Calibri" w:eastAsia="Calibri" w:hAnsi="Calibri" w:cstheme="minorBidi"/>
      <w:b/>
      <w:bCs/>
      <w:color w:val="auto"/>
      <w:sz w:val="18"/>
      <w:szCs w:val="18"/>
      <w:lang w:eastAsia="en-US"/>
    </w:rPr>
  </w:style>
  <w:style w:type="character" w:customStyle="1" w:styleId="Bodytext22">
    <w:name w:val="Body text2"/>
    <w:rsid w:val="001F23E9"/>
    <w:rPr>
      <w:rFonts w:ascii="Calibri" w:hAnsi="Calibri" w:cs="Calibri"/>
      <w:spacing w:val="2"/>
      <w:sz w:val="18"/>
      <w:szCs w:val="18"/>
      <w:u w:val="none"/>
      <w:lang w:bidi="ar-SA"/>
    </w:rPr>
  </w:style>
  <w:style w:type="character" w:customStyle="1" w:styleId="Heading14">
    <w:name w:val="Heading #1 (4)_"/>
    <w:link w:val="Heading140"/>
    <w:rsid w:val="001F23E9"/>
    <w:rPr>
      <w:rFonts w:ascii="Calibri" w:eastAsia="Calibri" w:hAnsi="Calibri"/>
      <w:spacing w:val="-10"/>
      <w:sz w:val="19"/>
      <w:szCs w:val="19"/>
      <w:shd w:val="clear" w:color="auto" w:fill="FFFFFF"/>
    </w:rPr>
  </w:style>
  <w:style w:type="paragraph" w:customStyle="1" w:styleId="Heading140">
    <w:name w:val="Heading #1 (4)"/>
    <w:basedOn w:val="Normalny"/>
    <w:link w:val="Heading14"/>
    <w:rsid w:val="001F23E9"/>
    <w:pPr>
      <w:widowControl w:val="0"/>
      <w:shd w:val="clear" w:color="auto" w:fill="FFFFFF"/>
      <w:spacing w:line="234" w:lineRule="exact"/>
      <w:jc w:val="center"/>
      <w:outlineLvl w:val="0"/>
    </w:pPr>
    <w:rPr>
      <w:rFonts w:ascii="Calibri" w:eastAsia="Calibri" w:hAnsi="Calibri" w:cstheme="minorBidi"/>
      <w:color w:val="auto"/>
      <w:spacing w:val="-10"/>
      <w:sz w:val="19"/>
      <w:szCs w:val="19"/>
      <w:lang w:eastAsia="en-US"/>
    </w:rPr>
  </w:style>
  <w:style w:type="character" w:customStyle="1" w:styleId="Bodytext11">
    <w:name w:val="Body text (11)_"/>
    <w:link w:val="Bodytext110"/>
    <w:rsid w:val="001F23E9"/>
    <w:rPr>
      <w:rFonts w:ascii="Calibri" w:eastAsia="Calibri" w:hAnsi="Calibri"/>
      <w:sz w:val="18"/>
      <w:szCs w:val="18"/>
      <w:shd w:val="clear" w:color="auto" w:fill="FFFFFF"/>
    </w:rPr>
  </w:style>
  <w:style w:type="paragraph" w:customStyle="1" w:styleId="Bodytext110">
    <w:name w:val="Body text (11)"/>
    <w:basedOn w:val="Normalny"/>
    <w:link w:val="Bodytext11"/>
    <w:rsid w:val="001F23E9"/>
    <w:pPr>
      <w:widowControl w:val="0"/>
      <w:shd w:val="clear" w:color="auto" w:fill="FFFFFF"/>
      <w:spacing w:line="234" w:lineRule="exact"/>
      <w:jc w:val="both"/>
    </w:pPr>
    <w:rPr>
      <w:rFonts w:ascii="Calibri" w:eastAsia="Calibri" w:hAnsi="Calibri" w:cstheme="minorBidi"/>
      <w:color w:val="auto"/>
      <w:sz w:val="18"/>
      <w:szCs w:val="18"/>
      <w:lang w:eastAsia="en-US"/>
    </w:rPr>
  </w:style>
  <w:style w:type="paragraph" w:customStyle="1" w:styleId="Znak3">
    <w:name w:val="Znak3"/>
    <w:basedOn w:val="Normalny"/>
    <w:rsid w:val="001F23E9"/>
    <w:rPr>
      <w:rFonts w:ascii="Arial" w:hAnsi="Arial" w:cs="Arial"/>
      <w:color w:val="auto"/>
    </w:rPr>
  </w:style>
  <w:style w:type="character" w:customStyle="1" w:styleId="alb">
    <w:name w:val="a_lb"/>
    <w:rsid w:val="001F23E9"/>
  </w:style>
  <w:style w:type="paragraph" w:customStyle="1" w:styleId="Znak3ZnakZnakZnak">
    <w:name w:val="Znak3 Znak Znak Znak"/>
    <w:basedOn w:val="Normalny"/>
    <w:rsid w:val="001F23E9"/>
    <w:rPr>
      <w:rFonts w:ascii="Arial" w:hAnsi="Arial" w:cs="Arial"/>
      <w:color w:val="auto"/>
    </w:rPr>
  </w:style>
  <w:style w:type="paragraph" w:customStyle="1" w:styleId="Znak3ZnakZnakZnakZnakZnakZnakZnakZnakZnakZnakZnakZnakZnakZnakZnakZnakZnakZnakZnakZnakZnakZnakZnakZnakZnak">
    <w:name w:val="Znak3 Znak Znak Znak Znak Znak Znak Znak Znak Znak Znak Znak Znak Znak Znak Znak Znak Znak Znak Znak Znak Znak Znak Znak Znak Znak"/>
    <w:basedOn w:val="Normalny"/>
    <w:rsid w:val="001F23E9"/>
    <w:rPr>
      <w:rFonts w:ascii="Arial" w:hAnsi="Arial" w:cs="Arial"/>
      <w:color w:val="auto"/>
    </w:rPr>
  </w:style>
  <w:style w:type="character" w:customStyle="1" w:styleId="Bodytext1ZnakZnak">
    <w:name w:val="Body text1 Znak Znak"/>
    <w:link w:val="Bodytext1Znak"/>
    <w:rsid w:val="001F23E9"/>
    <w:rPr>
      <w:rFonts w:ascii="Verdana" w:eastAsia="Calibri" w:hAnsi="Verdana"/>
      <w:spacing w:val="2"/>
      <w:sz w:val="18"/>
      <w:szCs w:val="18"/>
      <w:shd w:val="clear" w:color="auto" w:fill="FFFFFF"/>
      <w:lang w:val="x-none" w:eastAsia="x-none"/>
    </w:rPr>
  </w:style>
  <w:style w:type="paragraph" w:customStyle="1" w:styleId="Bodytext1Znak">
    <w:name w:val="Body text1 Znak"/>
    <w:basedOn w:val="Normalny"/>
    <w:link w:val="Bodytext1ZnakZnak"/>
    <w:rsid w:val="001F23E9"/>
    <w:pPr>
      <w:widowControl w:val="0"/>
      <w:shd w:val="clear" w:color="auto" w:fill="FFFFFF"/>
      <w:spacing w:before="420" w:after="1200" w:line="240" w:lineRule="atLeast"/>
      <w:ind w:hanging="860"/>
    </w:pPr>
    <w:rPr>
      <w:rFonts w:ascii="Verdana" w:eastAsia="Calibri" w:hAnsi="Verdana" w:cstheme="minorBidi"/>
      <w:color w:val="auto"/>
      <w:spacing w:val="2"/>
      <w:sz w:val="18"/>
      <w:szCs w:val="18"/>
      <w:lang w:val="x-none" w:eastAsia="x-none"/>
    </w:rPr>
  </w:style>
  <w:style w:type="paragraph" w:customStyle="1" w:styleId="ListParagraph1">
    <w:name w:val="List Paragraph1"/>
    <w:basedOn w:val="Normalny"/>
    <w:rsid w:val="001F23E9"/>
    <w:pPr>
      <w:ind w:left="720" w:hanging="357"/>
    </w:pPr>
    <w:rPr>
      <w:rFonts w:ascii="Calibri" w:hAnsi="Calibri"/>
      <w:color w:val="auto"/>
      <w:sz w:val="22"/>
      <w:szCs w:val="22"/>
      <w:lang w:eastAsia="en-US"/>
    </w:rPr>
  </w:style>
  <w:style w:type="character" w:customStyle="1" w:styleId="BodytextZnakZnak">
    <w:name w:val="Body text_ Znak Znak"/>
    <w:link w:val="BodytextZnak"/>
    <w:rsid w:val="001F23E9"/>
    <w:rPr>
      <w:rFonts w:ascii="Calibri" w:eastAsia="Courier New" w:hAnsi="Calibri" w:cs="Calibri"/>
      <w:sz w:val="18"/>
      <w:szCs w:val="18"/>
      <w:shd w:val="clear" w:color="auto" w:fill="FFFFFF"/>
    </w:rPr>
  </w:style>
  <w:style w:type="paragraph" w:customStyle="1" w:styleId="BodytextZnak">
    <w:name w:val="Body text_ Znak"/>
    <w:basedOn w:val="Normalny"/>
    <w:link w:val="BodytextZnakZnak"/>
    <w:rsid w:val="001F23E9"/>
    <w:pPr>
      <w:widowControl w:val="0"/>
      <w:shd w:val="clear" w:color="auto" w:fill="FFFFFF"/>
      <w:spacing w:line="230" w:lineRule="exact"/>
      <w:jc w:val="both"/>
    </w:pPr>
    <w:rPr>
      <w:rFonts w:ascii="Calibri" w:eastAsia="Courier New" w:hAnsi="Calibri" w:cs="Calibri"/>
      <w:color w:val="auto"/>
      <w:sz w:val="18"/>
      <w:szCs w:val="18"/>
      <w:lang w:eastAsia="en-US"/>
    </w:rPr>
  </w:style>
  <w:style w:type="paragraph" w:customStyle="1" w:styleId="Znak4ZnakZnak">
    <w:name w:val="Znak4 Znak Znak"/>
    <w:basedOn w:val="Normalny"/>
    <w:rsid w:val="001F23E9"/>
    <w:rPr>
      <w:rFonts w:ascii="Arial" w:hAnsi="Arial" w:cs="Arial"/>
      <w:color w:val="auto"/>
    </w:rPr>
  </w:style>
  <w:style w:type="paragraph" w:customStyle="1" w:styleId="Znak4ZnakZnakZnakZnak">
    <w:name w:val="Znak4 Znak Znak Znak Znak"/>
    <w:basedOn w:val="Normalny"/>
    <w:rsid w:val="001F23E9"/>
    <w:rPr>
      <w:rFonts w:ascii="Arial" w:hAnsi="Arial" w:cs="Arial"/>
      <w:color w:val="auto"/>
    </w:rPr>
  </w:style>
  <w:style w:type="character" w:customStyle="1" w:styleId="BodytextZnakZnakZnak">
    <w:name w:val="Body text_ Znak Znak Znak"/>
    <w:rsid w:val="001F23E9"/>
    <w:rPr>
      <w:rFonts w:ascii="Calibri" w:eastAsia="Courier New" w:hAnsi="Calibri" w:cs="Calibri"/>
      <w:sz w:val="18"/>
      <w:szCs w:val="18"/>
      <w:lang w:val="pl-PL" w:eastAsia="pl-PL" w:bidi="ar-SA"/>
    </w:rPr>
  </w:style>
  <w:style w:type="paragraph" w:customStyle="1" w:styleId="Znak4ZnakZnakZnakZnakZnakZnak">
    <w:name w:val="Znak4 Znak Znak Znak Znak Znak Znak"/>
    <w:basedOn w:val="Normalny"/>
    <w:rsid w:val="001F23E9"/>
    <w:rPr>
      <w:rFonts w:ascii="Arial" w:hAnsi="Arial" w:cs="Arial"/>
      <w:color w:val="auto"/>
    </w:rPr>
  </w:style>
  <w:style w:type="paragraph" w:customStyle="1" w:styleId="TableParagraph">
    <w:name w:val="Table Paragraph"/>
    <w:basedOn w:val="Normalny"/>
    <w:uiPriority w:val="1"/>
    <w:qFormat/>
    <w:rsid w:val="001F23E9"/>
    <w:pPr>
      <w:widowControl w:val="0"/>
      <w:ind w:left="103" w:right="308"/>
    </w:pPr>
    <w:rPr>
      <w:rFonts w:ascii="Arial" w:eastAsia="Arial" w:hAnsi="Arial" w:cs="Arial"/>
      <w:color w:val="auto"/>
      <w:sz w:val="22"/>
      <w:szCs w:val="22"/>
      <w:lang w:val="en-US" w:eastAsia="en-US"/>
    </w:rPr>
  </w:style>
  <w:style w:type="paragraph" w:customStyle="1" w:styleId="Znak3ZnakZnakZnakZnakZnakZnakZnakZnakZnakZnakZnakZnakZnakZnakZnakZnak">
    <w:name w:val="Znak3 Znak Znak Znak Znak Znak Znak Znak Znak Znak Znak Znak Znak Znak Znak Znak Znak"/>
    <w:basedOn w:val="Normalny"/>
    <w:rsid w:val="001F23E9"/>
    <w:rPr>
      <w:rFonts w:ascii="Arial" w:hAnsi="Arial" w:cs="Arial"/>
      <w:color w:val="auto"/>
    </w:rPr>
  </w:style>
  <w:style w:type="paragraph" w:customStyle="1" w:styleId="Znak3ZnakZnakZnakZnakZnakZnakZnakZnakZnakZnakZnakZnakZnak">
    <w:name w:val="Znak3 Znak Znak Znak Znak Znak Znak Znak Znak Znak Znak Znak Znak Znak"/>
    <w:basedOn w:val="Normalny"/>
    <w:rsid w:val="001F23E9"/>
    <w:rPr>
      <w:rFonts w:ascii="Arial" w:hAnsi="Arial" w:cs="Arial"/>
      <w:color w:val="auto"/>
    </w:rPr>
  </w:style>
  <w:style w:type="character" w:styleId="Uwydatnienie">
    <w:name w:val="Emphasis"/>
    <w:qFormat/>
    <w:rsid w:val="001F23E9"/>
    <w:rPr>
      <w:i/>
      <w:iCs/>
    </w:rPr>
  </w:style>
  <w:style w:type="paragraph" w:customStyle="1" w:styleId="ZnakZnak3">
    <w:name w:val="Znak Znak3"/>
    <w:basedOn w:val="Normalny"/>
    <w:rsid w:val="001F23E9"/>
    <w:rPr>
      <w:rFonts w:ascii="Arial" w:hAnsi="Arial" w:cs="Arial"/>
      <w:color w:val="auto"/>
    </w:rPr>
  </w:style>
  <w:style w:type="paragraph" w:customStyle="1" w:styleId="ZnakZnak3Znak">
    <w:name w:val="Znak Znak3 Znak"/>
    <w:basedOn w:val="Normalny"/>
    <w:rsid w:val="001F23E9"/>
    <w:rPr>
      <w:rFonts w:ascii="Arial" w:hAnsi="Arial" w:cs="Arial"/>
      <w:color w:val="auto"/>
    </w:rPr>
  </w:style>
  <w:style w:type="paragraph" w:customStyle="1" w:styleId="Znak3Znak">
    <w:name w:val="Znak3 Znak"/>
    <w:basedOn w:val="Normalny"/>
    <w:rsid w:val="001F23E9"/>
    <w:rPr>
      <w:rFonts w:ascii="Arial" w:hAnsi="Arial" w:cs="Arial"/>
      <w:color w:val="auto"/>
    </w:rPr>
  </w:style>
  <w:style w:type="paragraph" w:customStyle="1" w:styleId="Znak3ZnakZnak">
    <w:name w:val="Znak3 Znak Znak"/>
    <w:basedOn w:val="Normalny"/>
    <w:rsid w:val="001F23E9"/>
    <w:rPr>
      <w:rFonts w:ascii="Arial" w:hAnsi="Arial" w:cs="Arial"/>
      <w:color w:val="auto"/>
    </w:rPr>
  </w:style>
  <w:style w:type="paragraph" w:customStyle="1" w:styleId="Znak3ZnakZnakZnakZnakZnak">
    <w:name w:val="Znak3 Znak Znak Znak Znak Znak"/>
    <w:basedOn w:val="Normalny"/>
    <w:rsid w:val="001F23E9"/>
    <w:rPr>
      <w:rFonts w:ascii="Arial" w:hAnsi="Arial" w:cs="Arial"/>
      <w:color w:val="auto"/>
    </w:rPr>
  </w:style>
  <w:style w:type="paragraph" w:customStyle="1" w:styleId="ZnakZnak6ZnakZnakZnakZnakZnakZnakZnak">
    <w:name w:val="Znak Znak6 Znak Znak Znak Znak Znak Znak Znak"/>
    <w:basedOn w:val="Normalny"/>
    <w:rsid w:val="001F23E9"/>
    <w:rPr>
      <w:rFonts w:ascii="Arial" w:hAnsi="Arial" w:cs="Arial"/>
      <w:color w:val="auto"/>
    </w:rPr>
  </w:style>
  <w:style w:type="character" w:customStyle="1" w:styleId="Znak30">
    <w:name w:val="Znak3"/>
    <w:rsid w:val="001F23E9"/>
    <w:rPr>
      <w:sz w:val="24"/>
      <w:lang w:val="x-none" w:eastAsia="ar-SA" w:bidi="ar-SA"/>
    </w:rPr>
  </w:style>
  <w:style w:type="paragraph" w:customStyle="1" w:styleId="Znak4ZnakZnakZnakZnak0">
    <w:name w:val="Znak4 Znak Znak Znak Znak"/>
    <w:basedOn w:val="Normalny"/>
    <w:rsid w:val="001F23E9"/>
    <w:rPr>
      <w:rFonts w:ascii="Arial" w:hAnsi="Arial" w:cs="Arial"/>
      <w:color w:val="auto"/>
    </w:rPr>
  </w:style>
  <w:style w:type="paragraph" w:customStyle="1" w:styleId="Znak4ZnakZnak0">
    <w:name w:val="Znak4 Znak Znak"/>
    <w:basedOn w:val="Normalny"/>
    <w:rsid w:val="001F23E9"/>
    <w:rPr>
      <w:rFonts w:ascii="Arial" w:hAnsi="Arial" w:cs="Arial"/>
      <w:color w:val="auto"/>
    </w:rPr>
  </w:style>
  <w:style w:type="paragraph" w:styleId="Mapadokumentu">
    <w:name w:val="Document Map"/>
    <w:basedOn w:val="Normalny"/>
    <w:link w:val="MapadokumentuZnak"/>
    <w:semiHidden/>
    <w:rsid w:val="001F23E9"/>
    <w:pPr>
      <w:shd w:val="clear" w:color="auto" w:fill="000080"/>
    </w:pPr>
    <w:rPr>
      <w:rFonts w:ascii="Tahoma" w:hAnsi="Tahoma" w:cs="Tahoma"/>
      <w:color w:val="auto"/>
      <w:sz w:val="20"/>
      <w:szCs w:val="20"/>
    </w:rPr>
  </w:style>
  <w:style w:type="character" w:customStyle="1" w:styleId="MapadokumentuZnak">
    <w:name w:val="Mapa dokumentu Znak"/>
    <w:basedOn w:val="Domylnaczcionkaakapitu"/>
    <w:link w:val="Mapadokumentu"/>
    <w:semiHidden/>
    <w:rsid w:val="001F23E9"/>
    <w:rPr>
      <w:rFonts w:ascii="Tahoma" w:hAnsi="Tahoma" w:cs="Tahoma"/>
      <w:szCs w:val="20"/>
      <w:shd w:val="clear" w:color="auto" w:fill="000080"/>
      <w:lang w:eastAsia="pl-PL"/>
    </w:rPr>
  </w:style>
  <w:style w:type="character" w:customStyle="1" w:styleId="Teksttreci2">
    <w:name w:val="Tekst treści (2)_"/>
    <w:link w:val="Teksttreci21"/>
    <w:rsid w:val="001F23E9"/>
    <w:rPr>
      <w:rFonts w:ascii="Segoe UI" w:hAnsi="Segoe UI"/>
      <w:sz w:val="19"/>
      <w:szCs w:val="19"/>
      <w:shd w:val="clear" w:color="auto" w:fill="FFFFFF"/>
    </w:rPr>
  </w:style>
  <w:style w:type="paragraph" w:customStyle="1" w:styleId="Teksttreci21">
    <w:name w:val="Tekst treści (2)1"/>
    <w:basedOn w:val="Normalny"/>
    <w:link w:val="Teksttreci2"/>
    <w:rsid w:val="001F23E9"/>
    <w:pPr>
      <w:widowControl w:val="0"/>
      <w:shd w:val="clear" w:color="auto" w:fill="FFFFFF"/>
      <w:spacing w:before="60" w:after="300" w:line="240" w:lineRule="atLeast"/>
      <w:ind w:hanging="720"/>
      <w:jc w:val="center"/>
    </w:pPr>
    <w:rPr>
      <w:rFonts w:ascii="Segoe UI" w:hAnsi="Segoe UI" w:cstheme="minorBidi"/>
      <w:color w:val="auto"/>
      <w:sz w:val="19"/>
      <w:szCs w:val="19"/>
      <w:shd w:val="clear" w:color="auto" w:fill="FFFFFF"/>
      <w:lang w:eastAsia="en-US"/>
    </w:rPr>
  </w:style>
  <w:style w:type="character" w:customStyle="1" w:styleId="Nagwek11">
    <w:name w:val="Nagłówek #1_"/>
    <w:link w:val="Nagwek110"/>
    <w:rsid w:val="001F23E9"/>
    <w:rPr>
      <w:rFonts w:ascii="Segoe UI" w:hAnsi="Segoe UI"/>
      <w:b/>
      <w:bCs/>
      <w:sz w:val="19"/>
      <w:szCs w:val="19"/>
      <w:shd w:val="clear" w:color="auto" w:fill="FFFFFF"/>
    </w:rPr>
  </w:style>
  <w:style w:type="paragraph" w:customStyle="1" w:styleId="Nagwek110">
    <w:name w:val="Nagłówek #11"/>
    <w:basedOn w:val="Normalny"/>
    <w:link w:val="Nagwek11"/>
    <w:rsid w:val="001F23E9"/>
    <w:pPr>
      <w:widowControl w:val="0"/>
      <w:shd w:val="clear" w:color="auto" w:fill="FFFFFF"/>
      <w:spacing w:after="360" w:line="240" w:lineRule="atLeast"/>
      <w:ind w:hanging="560"/>
      <w:jc w:val="both"/>
      <w:outlineLvl w:val="0"/>
    </w:pPr>
    <w:rPr>
      <w:rFonts w:ascii="Segoe UI" w:hAnsi="Segoe UI" w:cstheme="minorBidi"/>
      <w:b/>
      <w:bCs/>
      <w:color w:val="auto"/>
      <w:sz w:val="19"/>
      <w:szCs w:val="19"/>
      <w:shd w:val="clear" w:color="auto" w:fill="FFFFFF"/>
      <w:lang w:eastAsia="en-US"/>
    </w:rPr>
  </w:style>
  <w:style w:type="character" w:customStyle="1" w:styleId="Teksttreci2Pogrubienie">
    <w:name w:val="Tekst treści (2) + Pogrubienie"/>
    <w:rsid w:val="001F23E9"/>
    <w:rPr>
      <w:rFonts w:ascii="Segoe UI" w:hAnsi="Segoe UI" w:cs="Segoe UI"/>
      <w:b/>
      <w:bCs/>
      <w:sz w:val="19"/>
      <w:szCs w:val="19"/>
      <w:u w:val="none"/>
      <w:shd w:val="clear" w:color="auto" w:fill="FFFFFF"/>
      <w:lang w:bidi="ar-SA"/>
    </w:rPr>
  </w:style>
  <w:style w:type="character" w:customStyle="1" w:styleId="Teksttreci2Kursywa">
    <w:name w:val="Tekst treści (2) + Kursywa"/>
    <w:rsid w:val="001F23E9"/>
    <w:rPr>
      <w:rFonts w:ascii="Segoe UI" w:hAnsi="Segoe UI" w:cs="Segoe UI"/>
      <w:i/>
      <w:iCs/>
      <w:sz w:val="19"/>
      <w:szCs w:val="19"/>
      <w:u w:val="none"/>
      <w:shd w:val="clear" w:color="auto" w:fill="FFFFFF"/>
      <w:lang w:bidi="ar-SA"/>
    </w:rPr>
  </w:style>
  <w:style w:type="character" w:customStyle="1" w:styleId="Teksttreci20">
    <w:name w:val="Tekst treści (2)"/>
    <w:rsid w:val="001F23E9"/>
    <w:rPr>
      <w:rFonts w:ascii="Segoe UI" w:hAnsi="Segoe UI" w:cs="Segoe UI"/>
      <w:sz w:val="19"/>
      <w:szCs w:val="19"/>
      <w:u w:val="single"/>
      <w:shd w:val="clear" w:color="auto" w:fill="FFFFFF"/>
      <w:lang w:bidi="ar-SA"/>
    </w:rPr>
  </w:style>
  <w:style w:type="paragraph" w:customStyle="1" w:styleId="Znak3ZnakZnakZnakZnakZnakZnakZnakZnakZnakZnakZnakZnakZnakZnakZnakZnak0">
    <w:name w:val="Znak3 Znak Znak Znak Znak Znak Znak Znak Znak Znak Znak Znak Znak Znak Znak Znak Znak"/>
    <w:basedOn w:val="Normalny"/>
    <w:rsid w:val="001F23E9"/>
    <w:rPr>
      <w:rFonts w:ascii="Arial" w:hAnsi="Arial" w:cs="Arial"/>
      <w:color w:val="auto"/>
    </w:rPr>
  </w:style>
  <w:style w:type="paragraph" w:customStyle="1" w:styleId="NormalBold">
    <w:name w:val="NormalBold"/>
    <w:basedOn w:val="Normalny"/>
    <w:link w:val="NormalBoldChar"/>
    <w:rsid w:val="001F23E9"/>
    <w:pPr>
      <w:widowControl w:val="0"/>
    </w:pPr>
    <w:rPr>
      <w:b/>
      <w:color w:val="auto"/>
      <w:szCs w:val="22"/>
      <w:lang w:val="x-none" w:eastAsia="en-GB"/>
    </w:rPr>
  </w:style>
  <w:style w:type="character" w:customStyle="1" w:styleId="NormalBoldChar">
    <w:name w:val="NormalBold Char"/>
    <w:link w:val="NormalBold"/>
    <w:locked/>
    <w:rsid w:val="001F23E9"/>
    <w:rPr>
      <w:rFonts w:cs="Times New Roman"/>
      <w:b/>
      <w:sz w:val="24"/>
      <w:lang w:val="x-none" w:eastAsia="en-GB"/>
    </w:rPr>
  </w:style>
  <w:style w:type="paragraph" w:customStyle="1" w:styleId="Text1">
    <w:name w:val="Text 1"/>
    <w:basedOn w:val="Normalny"/>
    <w:rsid w:val="001F23E9"/>
    <w:pPr>
      <w:spacing w:before="120" w:after="120"/>
      <w:ind w:left="850"/>
      <w:jc w:val="both"/>
    </w:pPr>
    <w:rPr>
      <w:rFonts w:eastAsia="Calibri"/>
      <w:color w:val="auto"/>
      <w:szCs w:val="22"/>
      <w:lang w:eastAsia="en-GB"/>
    </w:rPr>
  </w:style>
  <w:style w:type="paragraph" w:customStyle="1" w:styleId="NormalLeft">
    <w:name w:val="Normal Left"/>
    <w:basedOn w:val="Normalny"/>
    <w:rsid w:val="001F23E9"/>
    <w:pPr>
      <w:spacing w:before="120" w:after="120"/>
    </w:pPr>
    <w:rPr>
      <w:rFonts w:eastAsia="Calibri"/>
      <w:color w:val="auto"/>
      <w:szCs w:val="22"/>
      <w:lang w:eastAsia="en-GB"/>
    </w:rPr>
  </w:style>
  <w:style w:type="paragraph" w:customStyle="1" w:styleId="Tiret1">
    <w:name w:val="Tiret 1"/>
    <w:basedOn w:val="Normalny"/>
    <w:rsid w:val="001F23E9"/>
    <w:pPr>
      <w:tabs>
        <w:tab w:val="num" w:pos="1417"/>
      </w:tabs>
      <w:spacing w:before="120" w:after="120"/>
      <w:ind w:left="1417" w:hanging="567"/>
      <w:jc w:val="both"/>
    </w:pPr>
    <w:rPr>
      <w:rFonts w:eastAsia="Calibri"/>
      <w:color w:val="auto"/>
      <w:szCs w:val="22"/>
      <w:lang w:eastAsia="en-GB"/>
    </w:rPr>
  </w:style>
  <w:style w:type="paragraph" w:customStyle="1" w:styleId="NumPar1">
    <w:name w:val="NumPar 1"/>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2">
    <w:name w:val="NumPar 2"/>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NumPar3">
    <w:name w:val="NumPar 3"/>
    <w:basedOn w:val="Normalny"/>
    <w:next w:val="Text1"/>
    <w:rsid w:val="001F23E9"/>
    <w:pPr>
      <w:tabs>
        <w:tab w:val="num" w:pos="850"/>
      </w:tabs>
      <w:spacing w:before="120" w:after="120"/>
      <w:ind w:left="850" w:hanging="850"/>
      <w:jc w:val="both"/>
    </w:pPr>
    <w:rPr>
      <w:rFonts w:eastAsia="Calibri"/>
      <w:color w:val="auto"/>
      <w:szCs w:val="22"/>
      <w:lang w:eastAsia="en-GB"/>
    </w:rPr>
  </w:style>
  <w:style w:type="paragraph" w:customStyle="1" w:styleId="ChapterTitle">
    <w:name w:val="ChapterTitle"/>
    <w:basedOn w:val="Normalny"/>
    <w:next w:val="Normalny"/>
    <w:rsid w:val="001F23E9"/>
    <w:pPr>
      <w:keepNext/>
      <w:spacing w:before="120" w:after="360"/>
      <w:jc w:val="center"/>
    </w:pPr>
    <w:rPr>
      <w:rFonts w:eastAsia="Calibri"/>
      <w:b/>
      <w:color w:val="auto"/>
      <w:sz w:val="32"/>
      <w:szCs w:val="22"/>
      <w:lang w:eastAsia="en-GB"/>
    </w:rPr>
  </w:style>
  <w:style w:type="paragraph" w:customStyle="1" w:styleId="SectionTitle">
    <w:name w:val="SectionTitle"/>
    <w:basedOn w:val="Normalny"/>
    <w:next w:val="Nagwek1"/>
    <w:rsid w:val="001F23E9"/>
    <w:pPr>
      <w:keepNext/>
      <w:spacing w:before="120" w:after="360"/>
      <w:jc w:val="center"/>
    </w:pPr>
    <w:rPr>
      <w:rFonts w:eastAsia="Calibri"/>
      <w:b/>
      <w:smallCaps/>
      <w:color w:val="auto"/>
      <w:sz w:val="28"/>
      <w:szCs w:val="22"/>
      <w:lang w:eastAsia="en-GB"/>
    </w:rPr>
  </w:style>
  <w:style w:type="paragraph" w:customStyle="1" w:styleId="Annexetitre">
    <w:name w:val="Annexe titre"/>
    <w:basedOn w:val="Normalny"/>
    <w:next w:val="Normalny"/>
    <w:rsid w:val="001F23E9"/>
    <w:pPr>
      <w:spacing w:before="120" w:after="120"/>
      <w:jc w:val="center"/>
    </w:pPr>
    <w:rPr>
      <w:rFonts w:eastAsia="Calibri"/>
      <w:b/>
      <w:color w:val="auto"/>
      <w:szCs w:val="22"/>
      <w:u w:val="single"/>
      <w:lang w:eastAsia="en-GB"/>
    </w:rPr>
  </w:style>
  <w:style w:type="character" w:customStyle="1" w:styleId="Bodytext9Znak">
    <w:name w:val="Body text (9)_ Znak"/>
    <w:rsid w:val="001F23E9"/>
    <w:rPr>
      <w:rFonts w:ascii="Verdana" w:hAnsi="Verdana"/>
      <w:b/>
      <w:bCs/>
      <w:spacing w:val="5"/>
      <w:sz w:val="18"/>
      <w:szCs w:val="18"/>
      <w:lang w:bidi="ar-SA"/>
    </w:rPr>
  </w:style>
  <w:style w:type="paragraph" w:customStyle="1" w:styleId="Znak10">
    <w:name w:val="Znak1"/>
    <w:basedOn w:val="Normalny"/>
    <w:rsid w:val="001F23E9"/>
    <w:pPr>
      <w:overflowPunct w:val="0"/>
      <w:autoSpaceDE w:val="0"/>
      <w:autoSpaceDN w:val="0"/>
      <w:adjustRightInd w:val="0"/>
      <w:textAlignment w:val="baseline"/>
    </w:pPr>
    <w:rPr>
      <w:rFonts w:ascii="Arial" w:hAnsi="Arial" w:cs="Arial"/>
      <w:color w:val="auto"/>
    </w:rPr>
  </w:style>
  <w:style w:type="paragraph" w:customStyle="1" w:styleId="Tekstpodstawowy20">
    <w:name w:val="Tekst podstawowy2"/>
    <w:basedOn w:val="Normalny"/>
    <w:rsid w:val="001F23E9"/>
    <w:pPr>
      <w:widowControl w:val="0"/>
      <w:shd w:val="clear" w:color="auto" w:fill="FFFFFF"/>
    </w:pPr>
    <w:rPr>
      <w:rFonts w:eastAsia="Courier New"/>
      <w:color w:val="auto"/>
      <w:sz w:val="20"/>
      <w:szCs w:val="20"/>
    </w:rPr>
  </w:style>
  <w:style w:type="character" w:customStyle="1" w:styleId="TekstprzypisukocowegoZnak1">
    <w:name w:val="Tekst przypisu końcowego Znak1"/>
    <w:basedOn w:val="Domylnaczcionkaakapitu"/>
    <w:uiPriority w:val="99"/>
    <w:semiHidden/>
    <w:rsid w:val="001F23E9"/>
  </w:style>
  <w:style w:type="character" w:customStyle="1" w:styleId="Bodytext2Znak">
    <w:name w:val="Body text (2)_ Znak"/>
    <w:rsid w:val="001F23E9"/>
    <w:rPr>
      <w:rFonts w:ascii="Calibri" w:hAnsi="Calibri"/>
      <w:b/>
      <w:bCs/>
      <w:sz w:val="18"/>
      <w:szCs w:val="18"/>
      <w:lang w:bidi="ar-SA"/>
    </w:rPr>
  </w:style>
  <w:style w:type="character" w:customStyle="1" w:styleId="Bodytext4Znak">
    <w:name w:val="Body text (4)_ Znak"/>
    <w:rsid w:val="001F23E9"/>
    <w:rPr>
      <w:rFonts w:ascii="Calibri" w:hAnsi="Calibri"/>
      <w:i/>
      <w:iCs/>
      <w:sz w:val="21"/>
      <w:szCs w:val="21"/>
      <w:lang w:bidi="ar-SA"/>
    </w:rPr>
  </w:style>
  <w:style w:type="character" w:customStyle="1" w:styleId="Heading1Znak">
    <w:name w:val="Heading #1_ Znak"/>
    <w:rsid w:val="001F23E9"/>
    <w:rPr>
      <w:rFonts w:ascii="Calibri" w:hAnsi="Calibri"/>
      <w:sz w:val="18"/>
      <w:szCs w:val="18"/>
      <w:lang w:bidi="ar-SA"/>
    </w:rPr>
  </w:style>
  <w:style w:type="character" w:customStyle="1" w:styleId="Heading12Znak">
    <w:name w:val="Heading #1 (2)_ Znak"/>
    <w:rsid w:val="001F23E9"/>
    <w:rPr>
      <w:rFonts w:ascii="Calibri" w:hAnsi="Calibri"/>
      <w:spacing w:val="40"/>
      <w:sz w:val="18"/>
      <w:szCs w:val="18"/>
      <w:lang w:bidi="ar-SA"/>
    </w:rPr>
  </w:style>
  <w:style w:type="character" w:customStyle="1" w:styleId="Bodytext6Znak">
    <w:name w:val="Body text (6)_ Znak"/>
    <w:rsid w:val="001F23E9"/>
    <w:rPr>
      <w:rFonts w:ascii="Arial Unicode MS" w:eastAsia="Arial Unicode MS"/>
      <w:sz w:val="16"/>
      <w:szCs w:val="16"/>
      <w:lang w:bidi="ar-SA"/>
    </w:rPr>
  </w:style>
  <w:style w:type="character" w:customStyle="1" w:styleId="Bodytext8Znak">
    <w:name w:val="Body text (8)_ Znak"/>
    <w:rsid w:val="001F23E9"/>
    <w:rPr>
      <w:rFonts w:ascii="Calibri" w:hAnsi="Calibri"/>
      <w:i/>
      <w:iCs/>
      <w:sz w:val="18"/>
      <w:szCs w:val="18"/>
      <w:lang w:bidi="ar-SA"/>
    </w:rPr>
  </w:style>
  <w:style w:type="character" w:customStyle="1" w:styleId="Heading13Znak">
    <w:name w:val="Heading #1 (3)_ Znak"/>
    <w:rsid w:val="001F23E9"/>
    <w:rPr>
      <w:rFonts w:ascii="Calibri" w:hAnsi="Calibri"/>
      <w:b/>
      <w:bCs/>
      <w:sz w:val="18"/>
      <w:szCs w:val="18"/>
      <w:lang w:bidi="ar-SA"/>
    </w:rPr>
  </w:style>
  <w:style w:type="character" w:customStyle="1" w:styleId="Heading14Znak">
    <w:name w:val="Heading #1 (4)_ Znak"/>
    <w:rsid w:val="001F23E9"/>
    <w:rPr>
      <w:rFonts w:ascii="Calibri" w:hAnsi="Calibri"/>
      <w:spacing w:val="-10"/>
      <w:sz w:val="19"/>
      <w:szCs w:val="19"/>
      <w:lang w:bidi="ar-SA"/>
    </w:rPr>
  </w:style>
  <w:style w:type="paragraph" w:customStyle="1" w:styleId="Znak3Znak0">
    <w:name w:val="Znak3 Znak"/>
    <w:basedOn w:val="Normalny"/>
    <w:rsid w:val="001F23E9"/>
    <w:rPr>
      <w:rFonts w:ascii="Arial" w:hAnsi="Arial" w:cs="Arial"/>
      <w:color w:val="auto"/>
    </w:rPr>
  </w:style>
  <w:style w:type="paragraph" w:customStyle="1" w:styleId="Znak3ZnakZnakZnakZnakZnakZnakZnakZnakZnakZnakZnakZnakZnakZnakZnakZnakZnakZnakZnakZnakZnakZnakZnakZnakZnak0">
    <w:name w:val="Znak3 Znak Znak Znak Znak Znak Znak Znak Znak Znak Znak Znak Znak Znak Znak Znak Znak Znak Znak Znak Znak Znak Znak Znak Znak Znak"/>
    <w:basedOn w:val="Normalny"/>
    <w:rsid w:val="001F23E9"/>
    <w:rPr>
      <w:rFonts w:ascii="Arial" w:hAnsi="Arial" w:cs="Arial"/>
      <w:color w:val="auto"/>
    </w:rPr>
  </w:style>
  <w:style w:type="paragraph" w:customStyle="1" w:styleId="Znak4ZnakZnakZnakZnakZnakZnak0">
    <w:name w:val="Znak4 Znak Znak Znak Znak Znak Znak"/>
    <w:basedOn w:val="Normalny"/>
    <w:rsid w:val="001F23E9"/>
    <w:rPr>
      <w:rFonts w:ascii="Arial" w:hAnsi="Arial" w:cs="Arial"/>
      <w:color w:val="auto"/>
    </w:rPr>
  </w:style>
  <w:style w:type="paragraph" w:customStyle="1" w:styleId="Znak3ZnakZnakZnakZnakZnakZnakZnakZnakZnakZnakZnakZnakZnak0">
    <w:name w:val="Znak3 Znak Znak Znak Znak Znak Znak Znak Znak Znak Znak Znak Znak Znak"/>
    <w:basedOn w:val="Normalny"/>
    <w:rsid w:val="001F23E9"/>
    <w:rPr>
      <w:rFonts w:ascii="Arial" w:hAnsi="Arial" w:cs="Arial"/>
      <w:color w:val="auto"/>
    </w:rPr>
  </w:style>
  <w:style w:type="paragraph" w:customStyle="1" w:styleId="ZnakZnak30">
    <w:name w:val="Znak Znak3"/>
    <w:basedOn w:val="Normalny"/>
    <w:rsid w:val="001F23E9"/>
    <w:rPr>
      <w:rFonts w:ascii="Arial" w:hAnsi="Arial" w:cs="Arial"/>
      <w:color w:val="auto"/>
    </w:rPr>
  </w:style>
  <w:style w:type="paragraph" w:customStyle="1" w:styleId="ZnakZnak3Znak0">
    <w:name w:val="Znak Znak3 Znak"/>
    <w:basedOn w:val="Normalny"/>
    <w:rsid w:val="001F23E9"/>
    <w:rPr>
      <w:rFonts w:ascii="Arial" w:hAnsi="Arial" w:cs="Arial"/>
      <w:color w:val="auto"/>
    </w:rPr>
  </w:style>
  <w:style w:type="paragraph" w:customStyle="1" w:styleId="ZnakZnak6ZnakZnakZnakZnakZnak">
    <w:name w:val="Znak Znak6 Znak Znak Znak Znak Znak"/>
    <w:basedOn w:val="Normalny"/>
    <w:rsid w:val="001F23E9"/>
    <w:rPr>
      <w:rFonts w:ascii="Arial" w:hAnsi="Arial" w:cs="Arial"/>
      <w:color w:val="auto"/>
    </w:rPr>
  </w:style>
  <w:style w:type="character" w:customStyle="1" w:styleId="fn-ref">
    <w:name w:val="fn-ref"/>
    <w:rsid w:val="001F23E9"/>
  </w:style>
  <w:style w:type="paragraph" w:customStyle="1" w:styleId="text-justify">
    <w:name w:val="text-justify"/>
    <w:basedOn w:val="Normalny"/>
    <w:rsid w:val="001F23E9"/>
    <w:pPr>
      <w:spacing w:before="100" w:beforeAutospacing="1" w:after="100" w:afterAutospacing="1"/>
    </w:pPr>
    <w:rPr>
      <w:color w:val="auto"/>
    </w:rPr>
  </w:style>
  <w:style w:type="character" w:customStyle="1" w:styleId="Bodytext2Bold">
    <w:name w:val="Body text (2) + Bold"/>
    <w:rsid w:val="001F23E9"/>
    <w:rPr>
      <w:rFonts w:ascii="Calibri" w:eastAsia="Calibri" w:hAnsi="Calibri" w:cs="Calibri"/>
      <w:b/>
      <w:bCs/>
      <w:i w:val="0"/>
      <w:iCs w:val="0"/>
      <w:smallCaps w:val="0"/>
      <w:strike w:val="0"/>
      <w:color w:val="000000"/>
      <w:spacing w:val="0"/>
      <w:w w:val="100"/>
      <w:position w:val="0"/>
      <w:sz w:val="22"/>
      <w:szCs w:val="22"/>
      <w:u w:val="none"/>
      <w:lang w:val="pl-PL" w:eastAsia="pl-PL" w:bidi="pl-PL"/>
    </w:rPr>
  </w:style>
  <w:style w:type="paragraph" w:customStyle="1" w:styleId="Normalny2">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Nagwek20">
    <w:name w:val="Nagłówek2"/>
    <w:basedOn w:val="Normalny"/>
    <w:next w:val="Tekstpodstawowy"/>
    <w:rsid w:val="001F23E9"/>
    <w:pPr>
      <w:keepNext/>
      <w:widowControl w:val="0"/>
      <w:suppressAutoHyphens/>
      <w:spacing w:before="240" w:after="120" w:line="276" w:lineRule="auto"/>
      <w:textAlignment w:val="baseline"/>
    </w:pPr>
    <w:rPr>
      <w:rFonts w:ascii="Arial" w:eastAsia="Lucida Sans Unicode" w:hAnsi="Arial" w:cs="Arial"/>
      <w:color w:val="auto"/>
      <w:kern w:val="1"/>
      <w:sz w:val="28"/>
      <w:szCs w:val="28"/>
      <w:lang w:eastAsia="ar-SA"/>
    </w:rPr>
  </w:style>
  <w:style w:type="character" w:customStyle="1" w:styleId="WW8Num1z0">
    <w:name w:val="WW8Num1z0"/>
    <w:rsid w:val="001F23E9"/>
    <w:rPr>
      <w:rFonts w:ascii="Times New Roman" w:hAnsi="Times New Roman" w:cs="Times New Roman" w:hint="default"/>
      <w:color w:val="000000"/>
      <w:sz w:val="22"/>
      <w:szCs w:val="22"/>
    </w:rPr>
  </w:style>
  <w:style w:type="character" w:customStyle="1" w:styleId="WW8Num1z1">
    <w:name w:val="WW8Num1z1"/>
    <w:rsid w:val="001F23E9"/>
  </w:style>
  <w:style w:type="character" w:customStyle="1" w:styleId="WW8Num1z2">
    <w:name w:val="WW8Num1z2"/>
    <w:rsid w:val="001F23E9"/>
  </w:style>
  <w:style w:type="character" w:customStyle="1" w:styleId="WW8Num1z3">
    <w:name w:val="WW8Num1z3"/>
    <w:rsid w:val="001F23E9"/>
  </w:style>
  <w:style w:type="character" w:customStyle="1" w:styleId="WW8Num1z4">
    <w:name w:val="WW8Num1z4"/>
    <w:rsid w:val="001F23E9"/>
  </w:style>
  <w:style w:type="character" w:customStyle="1" w:styleId="WW8Num1z5">
    <w:name w:val="WW8Num1z5"/>
    <w:rsid w:val="001F23E9"/>
  </w:style>
  <w:style w:type="character" w:customStyle="1" w:styleId="WW8Num1z6">
    <w:name w:val="WW8Num1z6"/>
    <w:rsid w:val="001F23E9"/>
  </w:style>
  <w:style w:type="character" w:customStyle="1" w:styleId="WW8Num1z7">
    <w:name w:val="WW8Num1z7"/>
    <w:rsid w:val="001F23E9"/>
  </w:style>
  <w:style w:type="character" w:customStyle="1" w:styleId="WW8Num1z8">
    <w:name w:val="WW8Num1z8"/>
    <w:rsid w:val="001F23E9"/>
  </w:style>
  <w:style w:type="character" w:customStyle="1" w:styleId="WW8Num2z0">
    <w:name w:val="WW8Num2z0"/>
    <w:rsid w:val="001F23E9"/>
    <w:rPr>
      <w:rFonts w:ascii="Times New Roman" w:hAnsi="Times New Roman" w:cs="Times New Roman" w:hint="default"/>
      <w:color w:val="000000"/>
      <w:sz w:val="22"/>
      <w:szCs w:val="22"/>
    </w:rPr>
  </w:style>
  <w:style w:type="character" w:customStyle="1" w:styleId="WW8Num3z0">
    <w:name w:val="WW8Num3z0"/>
    <w:rsid w:val="001F23E9"/>
    <w:rPr>
      <w:rFonts w:ascii="Times New Roman" w:hAnsi="Times New Roman" w:cs="Times New Roman" w:hint="default"/>
      <w:color w:val="000000"/>
      <w:sz w:val="22"/>
      <w:szCs w:val="22"/>
    </w:rPr>
  </w:style>
  <w:style w:type="character" w:customStyle="1" w:styleId="WW8Num4z0">
    <w:name w:val="WW8Num4z0"/>
    <w:rsid w:val="001F23E9"/>
    <w:rPr>
      <w:rFonts w:ascii="Times New Roman" w:hAnsi="Times New Roman" w:cs="Times New Roman" w:hint="default"/>
      <w:b w:val="0"/>
      <w:bCs w:val="0"/>
      <w:sz w:val="22"/>
      <w:szCs w:val="22"/>
    </w:rPr>
  </w:style>
  <w:style w:type="character" w:customStyle="1" w:styleId="WW8Num4z1">
    <w:name w:val="WW8Num4z1"/>
    <w:rsid w:val="001F23E9"/>
    <w:rPr>
      <w:rFonts w:cs="Times New Roman"/>
    </w:rPr>
  </w:style>
  <w:style w:type="character" w:customStyle="1" w:styleId="WW8Num4z2">
    <w:name w:val="WW8Num4z2"/>
    <w:rsid w:val="001F23E9"/>
  </w:style>
  <w:style w:type="character" w:customStyle="1" w:styleId="WW8Num4z3">
    <w:name w:val="WW8Num4z3"/>
    <w:rsid w:val="001F23E9"/>
  </w:style>
  <w:style w:type="character" w:customStyle="1" w:styleId="WW8Num4z4">
    <w:name w:val="WW8Num4z4"/>
    <w:rsid w:val="001F23E9"/>
  </w:style>
  <w:style w:type="character" w:customStyle="1" w:styleId="WW8Num4z5">
    <w:name w:val="WW8Num4z5"/>
    <w:rsid w:val="001F23E9"/>
  </w:style>
  <w:style w:type="character" w:customStyle="1" w:styleId="WW8Num4z6">
    <w:name w:val="WW8Num4z6"/>
    <w:rsid w:val="001F23E9"/>
  </w:style>
  <w:style w:type="character" w:customStyle="1" w:styleId="WW8Num4z7">
    <w:name w:val="WW8Num4z7"/>
    <w:rsid w:val="001F23E9"/>
  </w:style>
  <w:style w:type="character" w:customStyle="1" w:styleId="WW8Num4z8">
    <w:name w:val="WW8Num4z8"/>
    <w:rsid w:val="001F23E9"/>
  </w:style>
  <w:style w:type="character" w:customStyle="1" w:styleId="WW8Num5z0">
    <w:name w:val="WW8Num5z0"/>
    <w:rsid w:val="001F23E9"/>
    <w:rPr>
      <w:rFonts w:ascii="Times New Roman" w:eastAsia="TrebuchetMS" w:hAnsi="Times New Roman" w:cs="Times New Roman" w:hint="default"/>
      <w:b/>
      <w:bCs/>
      <w:i w:val="0"/>
      <w:iCs w:val="0"/>
      <w:sz w:val="22"/>
      <w:szCs w:val="22"/>
    </w:rPr>
  </w:style>
  <w:style w:type="character" w:customStyle="1" w:styleId="WW8Num5z1">
    <w:name w:val="WW8Num5z1"/>
    <w:rsid w:val="001F23E9"/>
  </w:style>
  <w:style w:type="character" w:customStyle="1" w:styleId="WW8Num5z2">
    <w:name w:val="WW8Num5z2"/>
    <w:rsid w:val="001F23E9"/>
  </w:style>
  <w:style w:type="character" w:customStyle="1" w:styleId="WW8Num5z3">
    <w:name w:val="WW8Num5z3"/>
    <w:rsid w:val="001F23E9"/>
  </w:style>
  <w:style w:type="character" w:customStyle="1" w:styleId="WW8Num5z4">
    <w:name w:val="WW8Num5z4"/>
    <w:rsid w:val="001F23E9"/>
  </w:style>
  <w:style w:type="character" w:customStyle="1" w:styleId="WW8Num5z5">
    <w:name w:val="WW8Num5z5"/>
    <w:rsid w:val="001F23E9"/>
  </w:style>
  <w:style w:type="character" w:customStyle="1" w:styleId="WW8Num5z6">
    <w:name w:val="WW8Num5z6"/>
    <w:rsid w:val="001F23E9"/>
  </w:style>
  <w:style w:type="character" w:customStyle="1" w:styleId="WW8Num5z7">
    <w:name w:val="WW8Num5z7"/>
    <w:rsid w:val="001F23E9"/>
  </w:style>
  <w:style w:type="character" w:customStyle="1" w:styleId="WW8Num5z8">
    <w:name w:val="WW8Num5z8"/>
    <w:rsid w:val="001F23E9"/>
  </w:style>
  <w:style w:type="character" w:customStyle="1" w:styleId="WW8Num2z1">
    <w:name w:val="WW8Num2z1"/>
    <w:rsid w:val="001F23E9"/>
    <w:rPr>
      <w:rFonts w:ascii="Times New Roman" w:hAnsi="Times New Roman" w:cs="Times New Roman" w:hint="default"/>
      <w:b w:val="0"/>
      <w:bCs/>
    </w:rPr>
  </w:style>
  <w:style w:type="character" w:customStyle="1" w:styleId="WW8Num2z2">
    <w:name w:val="WW8Num2z2"/>
    <w:rsid w:val="001F23E9"/>
  </w:style>
  <w:style w:type="character" w:customStyle="1" w:styleId="WW8Num2z3">
    <w:name w:val="WW8Num2z3"/>
    <w:rsid w:val="001F23E9"/>
  </w:style>
  <w:style w:type="character" w:customStyle="1" w:styleId="WW8Num2z4">
    <w:name w:val="WW8Num2z4"/>
    <w:rsid w:val="001F23E9"/>
    <w:rPr>
      <w:color w:val="000000"/>
      <w:szCs w:val="18"/>
    </w:rPr>
  </w:style>
  <w:style w:type="character" w:customStyle="1" w:styleId="WW8Num2z5">
    <w:name w:val="WW8Num2z5"/>
    <w:rsid w:val="001F23E9"/>
  </w:style>
  <w:style w:type="character" w:customStyle="1" w:styleId="WW8Num2z6">
    <w:name w:val="WW8Num2z6"/>
    <w:rsid w:val="001F23E9"/>
  </w:style>
  <w:style w:type="character" w:customStyle="1" w:styleId="WW8Num2z7">
    <w:name w:val="WW8Num2z7"/>
    <w:rsid w:val="001F23E9"/>
  </w:style>
  <w:style w:type="character" w:customStyle="1" w:styleId="WW8Num2z8">
    <w:name w:val="WW8Num2z8"/>
    <w:rsid w:val="001F23E9"/>
  </w:style>
  <w:style w:type="character" w:customStyle="1" w:styleId="WW8Num3z1">
    <w:name w:val="WW8Num3z1"/>
    <w:rsid w:val="001F23E9"/>
    <w:rPr>
      <w:rFonts w:ascii="Times New Roman" w:hAnsi="Times New Roman" w:cs="Times New Roman" w:hint="default"/>
      <w:b w:val="0"/>
      <w:bCs/>
      <w:sz w:val="22"/>
      <w:szCs w:val="22"/>
    </w:rPr>
  </w:style>
  <w:style w:type="character" w:customStyle="1" w:styleId="WW8Num3z2">
    <w:name w:val="WW8Num3z2"/>
    <w:rsid w:val="001F23E9"/>
  </w:style>
  <w:style w:type="character" w:customStyle="1" w:styleId="WW8Num3z3">
    <w:name w:val="WW8Num3z3"/>
    <w:rsid w:val="001F23E9"/>
  </w:style>
  <w:style w:type="character" w:customStyle="1" w:styleId="WW8Num3z4">
    <w:name w:val="WW8Num3z4"/>
    <w:rsid w:val="001F23E9"/>
    <w:rPr>
      <w:color w:val="000000"/>
      <w:szCs w:val="18"/>
    </w:rPr>
  </w:style>
  <w:style w:type="character" w:customStyle="1" w:styleId="WW8Num3z5">
    <w:name w:val="WW8Num3z5"/>
    <w:rsid w:val="001F23E9"/>
  </w:style>
  <w:style w:type="character" w:customStyle="1" w:styleId="WW8Num3z6">
    <w:name w:val="WW8Num3z6"/>
    <w:rsid w:val="001F23E9"/>
  </w:style>
  <w:style w:type="character" w:customStyle="1" w:styleId="WW8Num3z7">
    <w:name w:val="WW8Num3z7"/>
    <w:rsid w:val="001F23E9"/>
  </w:style>
  <w:style w:type="character" w:customStyle="1" w:styleId="WW8Num3z8">
    <w:name w:val="WW8Num3z8"/>
    <w:rsid w:val="001F23E9"/>
  </w:style>
  <w:style w:type="character" w:customStyle="1" w:styleId="WW8Num6z0">
    <w:name w:val="WW8Num6z0"/>
    <w:rsid w:val="001F23E9"/>
  </w:style>
  <w:style w:type="character" w:customStyle="1" w:styleId="WW8Num6z1">
    <w:name w:val="WW8Num6z1"/>
    <w:rsid w:val="001F23E9"/>
  </w:style>
  <w:style w:type="character" w:customStyle="1" w:styleId="WW8Num6z2">
    <w:name w:val="WW8Num6z2"/>
    <w:rsid w:val="001F23E9"/>
  </w:style>
  <w:style w:type="character" w:customStyle="1" w:styleId="WW8Num6z3">
    <w:name w:val="WW8Num6z3"/>
    <w:rsid w:val="001F23E9"/>
  </w:style>
  <w:style w:type="character" w:customStyle="1" w:styleId="WW8Num6z4">
    <w:name w:val="WW8Num6z4"/>
    <w:rsid w:val="001F23E9"/>
  </w:style>
  <w:style w:type="character" w:customStyle="1" w:styleId="WW8Num6z5">
    <w:name w:val="WW8Num6z5"/>
    <w:rsid w:val="001F23E9"/>
  </w:style>
  <w:style w:type="character" w:customStyle="1" w:styleId="WW8Num6z6">
    <w:name w:val="WW8Num6z6"/>
    <w:rsid w:val="001F23E9"/>
  </w:style>
  <w:style w:type="character" w:customStyle="1" w:styleId="WW8Num6z7">
    <w:name w:val="WW8Num6z7"/>
    <w:rsid w:val="001F23E9"/>
  </w:style>
  <w:style w:type="character" w:customStyle="1" w:styleId="WW8Num6z8">
    <w:name w:val="WW8Num6z8"/>
    <w:rsid w:val="001F23E9"/>
  </w:style>
  <w:style w:type="character" w:customStyle="1" w:styleId="WW8Num7z0">
    <w:name w:val="WW8Num7z0"/>
    <w:rsid w:val="001F23E9"/>
    <w:rPr>
      <w:rFonts w:hint="default"/>
    </w:rPr>
  </w:style>
  <w:style w:type="character" w:customStyle="1" w:styleId="WW8Num7z1">
    <w:name w:val="WW8Num7z1"/>
    <w:rsid w:val="001F23E9"/>
  </w:style>
  <w:style w:type="character" w:customStyle="1" w:styleId="WW8Num7z2">
    <w:name w:val="WW8Num7z2"/>
    <w:rsid w:val="001F23E9"/>
  </w:style>
  <w:style w:type="character" w:customStyle="1" w:styleId="WW8Num7z3">
    <w:name w:val="WW8Num7z3"/>
    <w:rsid w:val="001F23E9"/>
  </w:style>
  <w:style w:type="character" w:customStyle="1" w:styleId="WW8Num7z4">
    <w:name w:val="WW8Num7z4"/>
    <w:rsid w:val="001F23E9"/>
  </w:style>
  <w:style w:type="character" w:customStyle="1" w:styleId="WW8Num7z5">
    <w:name w:val="WW8Num7z5"/>
    <w:rsid w:val="001F23E9"/>
  </w:style>
  <w:style w:type="character" w:customStyle="1" w:styleId="WW8Num7z6">
    <w:name w:val="WW8Num7z6"/>
    <w:rsid w:val="001F23E9"/>
  </w:style>
  <w:style w:type="character" w:customStyle="1" w:styleId="WW8Num7z7">
    <w:name w:val="WW8Num7z7"/>
    <w:rsid w:val="001F23E9"/>
  </w:style>
  <w:style w:type="character" w:customStyle="1" w:styleId="WW8Num7z8">
    <w:name w:val="WW8Num7z8"/>
    <w:rsid w:val="001F23E9"/>
  </w:style>
  <w:style w:type="character" w:customStyle="1" w:styleId="WW8Num8z0">
    <w:name w:val="WW8Num8z0"/>
    <w:rsid w:val="001F23E9"/>
    <w:rPr>
      <w:rFonts w:hint="default"/>
    </w:rPr>
  </w:style>
  <w:style w:type="character" w:customStyle="1" w:styleId="WW8Num8z1">
    <w:name w:val="WW8Num8z1"/>
    <w:rsid w:val="001F23E9"/>
  </w:style>
  <w:style w:type="character" w:customStyle="1" w:styleId="WW8Num8z2">
    <w:name w:val="WW8Num8z2"/>
    <w:rsid w:val="001F23E9"/>
  </w:style>
  <w:style w:type="character" w:customStyle="1" w:styleId="WW8Num8z3">
    <w:name w:val="WW8Num8z3"/>
    <w:rsid w:val="001F23E9"/>
  </w:style>
  <w:style w:type="character" w:customStyle="1" w:styleId="WW8Num8z4">
    <w:name w:val="WW8Num8z4"/>
    <w:rsid w:val="001F23E9"/>
  </w:style>
  <w:style w:type="character" w:customStyle="1" w:styleId="WW8Num8z5">
    <w:name w:val="WW8Num8z5"/>
    <w:rsid w:val="001F23E9"/>
  </w:style>
  <w:style w:type="character" w:customStyle="1" w:styleId="WW8Num8z6">
    <w:name w:val="WW8Num8z6"/>
    <w:rsid w:val="001F23E9"/>
  </w:style>
  <w:style w:type="character" w:customStyle="1" w:styleId="WW8Num8z7">
    <w:name w:val="WW8Num8z7"/>
    <w:rsid w:val="001F23E9"/>
  </w:style>
  <w:style w:type="character" w:customStyle="1" w:styleId="WW8Num8z8">
    <w:name w:val="WW8Num8z8"/>
    <w:rsid w:val="001F23E9"/>
  </w:style>
  <w:style w:type="character" w:customStyle="1" w:styleId="WW8Num9z0">
    <w:name w:val="WW8Num9z0"/>
    <w:rsid w:val="001F23E9"/>
    <w:rPr>
      <w:rFonts w:hint="default"/>
    </w:rPr>
  </w:style>
  <w:style w:type="character" w:customStyle="1" w:styleId="WW8Num10z0">
    <w:name w:val="WW8Num10z0"/>
    <w:rsid w:val="001F23E9"/>
    <w:rPr>
      <w:rFonts w:hint="default"/>
      <w:b w:val="0"/>
    </w:rPr>
  </w:style>
  <w:style w:type="character" w:customStyle="1" w:styleId="WW8Num12z0">
    <w:name w:val="WW8Num12z0"/>
    <w:rsid w:val="001F23E9"/>
    <w:rPr>
      <w:rFonts w:hint="default"/>
    </w:rPr>
  </w:style>
  <w:style w:type="character" w:customStyle="1" w:styleId="WW8Num13z0">
    <w:name w:val="WW8Num13z0"/>
    <w:rsid w:val="001F23E9"/>
    <w:rPr>
      <w:rFonts w:hint="default"/>
    </w:rPr>
  </w:style>
  <w:style w:type="character" w:customStyle="1" w:styleId="WW8Num14z0">
    <w:name w:val="WW8Num14z0"/>
    <w:rsid w:val="001F23E9"/>
    <w:rPr>
      <w:rFonts w:hint="default"/>
    </w:rPr>
  </w:style>
  <w:style w:type="character" w:customStyle="1" w:styleId="WW8Num15z0">
    <w:name w:val="WW8Num15z0"/>
    <w:rsid w:val="001F23E9"/>
    <w:rPr>
      <w:rFonts w:hint="default"/>
    </w:rPr>
  </w:style>
  <w:style w:type="character" w:customStyle="1" w:styleId="WW8Num15z1">
    <w:name w:val="WW8Num15z1"/>
    <w:rsid w:val="001F23E9"/>
  </w:style>
  <w:style w:type="character" w:customStyle="1" w:styleId="WW8Num15z2">
    <w:name w:val="WW8Num15z2"/>
    <w:rsid w:val="001F23E9"/>
  </w:style>
  <w:style w:type="character" w:customStyle="1" w:styleId="WW8Num15z3">
    <w:name w:val="WW8Num15z3"/>
    <w:rsid w:val="001F23E9"/>
  </w:style>
  <w:style w:type="character" w:customStyle="1" w:styleId="WW8Num15z4">
    <w:name w:val="WW8Num15z4"/>
    <w:rsid w:val="001F23E9"/>
  </w:style>
  <w:style w:type="character" w:customStyle="1" w:styleId="WW8Num15z5">
    <w:name w:val="WW8Num15z5"/>
    <w:rsid w:val="001F23E9"/>
  </w:style>
  <w:style w:type="character" w:customStyle="1" w:styleId="WW8Num15z6">
    <w:name w:val="WW8Num15z6"/>
    <w:rsid w:val="001F23E9"/>
  </w:style>
  <w:style w:type="character" w:customStyle="1" w:styleId="WW8Num15z7">
    <w:name w:val="WW8Num15z7"/>
    <w:rsid w:val="001F23E9"/>
  </w:style>
  <w:style w:type="character" w:customStyle="1" w:styleId="WW8Num15z8">
    <w:name w:val="WW8Num15z8"/>
    <w:rsid w:val="001F23E9"/>
  </w:style>
  <w:style w:type="character" w:customStyle="1" w:styleId="WW8Num16z0">
    <w:name w:val="WW8Num16z0"/>
    <w:rsid w:val="001F23E9"/>
  </w:style>
  <w:style w:type="character" w:customStyle="1" w:styleId="WW8Num17z0">
    <w:name w:val="WW8Num17z0"/>
    <w:rsid w:val="001F23E9"/>
    <w:rPr>
      <w:rFonts w:cs="Times New Roman" w:hint="default"/>
      <w:sz w:val="20"/>
      <w:szCs w:val="20"/>
    </w:rPr>
  </w:style>
  <w:style w:type="character" w:customStyle="1" w:styleId="WW8Num16z1">
    <w:name w:val="WW8Num16z1"/>
    <w:rsid w:val="001F23E9"/>
  </w:style>
  <w:style w:type="character" w:customStyle="1" w:styleId="WW8Num16z2">
    <w:name w:val="WW8Num16z2"/>
    <w:rsid w:val="001F23E9"/>
  </w:style>
  <w:style w:type="character" w:customStyle="1" w:styleId="WW8Num16z3">
    <w:name w:val="WW8Num16z3"/>
    <w:rsid w:val="001F23E9"/>
  </w:style>
  <w:style w:type="character" w:customStyle="1" w:styleId="WW8Num16z4">
    <w:name w:val="WW8Num16z4"/>
    <w:rsid w:val="001F23E9"/>
  </w:style>
  <w:style w:type="character" w:customStyle="1" w:styleId="WW8Num16z5">
    <w:name w:val="WW8Num16z5"/>
    <w:rsid w:val="001F23E9"/>
  </w:style>
  <w:style w:type="character" w:customStyle="1" w:styleId="WW8Num16z6">
    <w:name w:val="WW8Num16z6"/>
    <w:rsid w:val="001F23E9"/>
  </w:style>
  <w:style w:type="character" w:customStyle="1" w:styleId="WW8Num16z7">
    <w:name w:val="WW8Num16z7"/>
    <w:rsid w:val="001F23E9"/>
  </w:style>
  <w:style w:type="character" w:customStyle="1" w:styleId="WW8Num16z8">
    <w:name w:val="WW8Num16z8"/>
    <w:rsid w:val="001F23E9"/>
  </w:style>
  <w:style w:type="character" w:customStyle="1" w:styleId="Domylnaczcionkaakapitu2">
    <w:name w:val="Domyślna czcionka akapitu2"/>
    <w:rsid w:val="001F23E9"/>
  </w:style>
  <w:style w:type="character" w:customStyle="1" w:styleId="Odwoaniedokomentarza1">
    <w:name w:val="Odwołanie do komentarza1"/>
    <w:rsid w:val="001F23E9"/>
    <w:rPr>
      <w:sz w:val="16"/>
    </w:rPr>
  </w:style>
  <w:style w:type="character" w:customStyle="1" w:styleId="Znakinumeracji">
    <w:name w:val="Znaki numeracji"/>
    <w:rsid w:val="001F23E9"/>
  </w:style>
  <w:style w:type="character" w:customStyle="1" w:styleId="Symbolewypunktowania">
    <w:name w:val="Symbole wypunktowania"/>
    <w:rsid w:val="001F23E9"/>
    <w:rPr>
      <w:rFonts w:ascii="OpenSymbol" w:eastAsia="OpenSymbol" w:hAnsi="OpenSymbol" w:cs="OpenSymbol"/>
    </w:rPr>
  </w:style>
  <w:style w:type="character" w:customStyle="1" w:styleId="WW8Num52z0">
    <w:name w:val="WW8Num52z0"/>
    <w:rsid w:val="001F23E9"/>
    <w:rPr>
      <w:rFonts w:hint="default"/>
    </w:rPr>
  </w:style>
  <w:style w:type="character" w:customStyle="1" w:styleId="WW8Num52z1">
    <w:name w:val="WW8Num52z1"/>
    <w:rsid w:val="001F23E9"/>
  </w:style>
  <w:style w:type="character" w:customStyle="1" w:styleId="WW8Num52z2">
    <w:name w:val="WW8Num52z2"/>
    <w:rsid w:val="001F23E9"/>
  </w:style>
  <w:style w:type="character" w:customStyle="1" w:styleId="WW8Num52z3">
    <w:name w:val="WW8Num52z3"/>
    <w:rsid w:val="001F23E9"/>
  </w:style>
  <w:style w:type="character" w:customStyle="1" w:styleId="WW8Num52z4">
    <w:name w:val="WW8Num52z4"/>
    <w:rsid w:val="001F23E9"/>
  </w:style>
  <w:style w:type="character" w:customStyle="1" w:styleId="WW8Num52z5">
    <w:name w:val="WW8Num52z5"/>
    <w:rsid w:val="001F23E9"/>
  </w:style>
  <w:style w:type="character" w:customStyle="1" w:styleId="WW8Num52z6">
    <w:name w:val="WW8Num52z6"/>
    <w:rsid w:val="001F23E9"/>
  </w:style>
  <w:style w:type="character" w:customStyle="1" w:styleId="WW8Num52z7">
    <w:name w:val="WW8Num52z7"/>
    <w:rsid w:val="001F23E9"/>
  </w:style>
  <w:style w:type="character" w:customStyle="1" w:styleId="WW8Num52z8">
    <w:name w:val="WW8Num52z8"/>
    <w:rsid w:val="001F23E9"/>
  </w:style>
  <w:style w:type="character" w:customStyle="1" w:styleId="WW8Num64z0">
    <w:name w:val="WW8Num64z0"/>
    <w:rsid w:val="001F23E9"/>
    <w:rPr>
      <w:rFonts w:hint="default"/>
    </w:rPr>
  </w:style>
  <w:style w:type="character" w:customStyle="1" w:styleId="WW8Num64z1">
    <w:name w:val="WW8Num64z1"/>
    <w:rsid w:val="001F23E9"/>
  </w:style>
  <w:style w:type="character" w:customStyle="1" w:styleId="WW8Num64z2">
    <w:name w:val="WW8Num64z2"/>
    <w:rsid w:val="001F23E9"/>
  </w:style>
  <w:style w:type="character" w:customStyle="1" w:styleId="WW8Num64z3">
    <w:name w:val="WW8Num64z3"/>
    <w:rsid w:val="001F23E9"/>
  </w:style>
  <w:style w:type="character" w:customStyle="1" w:styleId="WW8Num64z4">
    <w:name w:val="WW8Num64z4"/>
    <w:rsid w:val="001F23E9"/>
  </w:style>
  <w:style w:type="character" w:customStyle="1" w:styleId="WW8Num64z5">
    <w:name w:val="WW8Num64z5"/>
    <w:rsid w:val="001F23E9"/>
  </w:style>
  <w:style w:type="character" w:customStyle="1" w:styleId="WW8Num64z6">
    <w:name w:val="WW8Num64z6"/>
    <w:rsid w:val="001F23E9"/>
  </w:style>
  <w:style w:type="character" w:customStyle="1" w:styleId="WW8Num64z7">
    <w:name w:val="WW8Num64z7"/>
    <w:rsid w:val="001F23E9"/>
  </w:style>
  <w:style w:type="character" w:customStyle="1" w:styleId="WW8Num64z8">
    <w:name w:val="WW8Num64z8"/>
    <w:rsid w:val="001F23E9"/>
  </w:style>
  <w:style w:type="character" w:customStyle="1" w:styleId="WW8Num32z0">
    <w:name w:val="WW8Num32z0"/>
    <w:rsid w:val="001F23E9"/>
    <w:rPr>
      <w:rFonts w:hint="default"/>
    </w:rPr>
  </w:style>
  <w:style w:type="character" w:customStyle="1" w:styleId="WW8Num32z1">
    <w:name w:val="WW8Num32z1"/>
    <w:rsid w:val="001F23E9"/>
  </w:style>
  <w:style w:type="character" w:customStyle="1" w:styleId="WW8Num32z2">
    <w:name w:val="WW8Num32z2"/>
    <w:rsid w:val="001F23E9"/>
  </w:style>
  <w:style w:type="character" w:customStyle="1" w:styleId="WW8Num32z3">
    <w:name w:val="WW8Num32z3"/>
    <w:rsid w:val="001F23E9"/>
  </w:style>
  <w:style w:type="character" w:customStyle="1" w:styleId="WW8Num32z4">
    <w:name w:val="WW8Num32z4"/>
    <w:rsid w:val="001F23E9"/>
  </w:style>
  <w:style w:type="character" w:customStyle="1" w:styleId="WW8Num32z5">
    <w:name w:val="WW8Num32z5"/>
    <w:rsid w:val="001F23E9"/>
  </w:style>
  <w:style w:type="character" w:customStyle="1" w:styleId="WW8Num32z6">
    <w:name w:val="WW8Num32z6"/>
    <w:rsid w:val="001F23E9"/>
  </w:style>
  <w:style w:type="character" w:customStyle="1" w:styleId="WW8Num32z7">
    <w:name w:val="WW8Num32z7"/>
    <w:rsid w:val="001F23E9"/>
  </w:style>
  <w:style w:type="character" w:customStyle="1" w:styleId="WW8Num32z8">
    <w:name w:val="WW8Num32z8"/>
    <w:rsid w:val="001F23E9"/>
  </w:style>
  <w:style w:type="character" w:customStyle="1" w:styleId="WW8Num66z0">
    <w:name w:val="WW8Num66z0"/>
    <w:rsid w:val="001F23E9"/>
    <w:rPr>
      <w:rFonts w:hint="default"/>
    </w:rPr>
  </w:style>
  <w:style w:type="character" w:customStyle="1" w:styleId="WW8Num66z1">
    <w:name w:val="WW8Num66z1"/>
    <w:rsid w:val="001F23E9"/>
  </w:style>
  <w:style w:type="character" w:customStyle="1" w:styleId="WW8Num66z2">
    <w:name w:val="WW8Num66z2"/>
    <w:rsid w:val="001F23E9"/>
  </w:style>
  <w:style w:type="character" w:customStyle="1" w:styleId="WW8Num66z3">
    <w:name w:val="WW8Num66z3"/>
    <w:rsid w:val="001F23E9"/>
  </w:style>
  <w:style w:type="character" w:customStyle="1" w:styleId="WW8Num66z4">
    <w:name w:val="WW8Num66z4"/>
    <w:rsid w:val="001F23E9"/>
  </w:style>
  <w:style w:type="character" w:customStyle="1" w:styleId="WW8Num66z5">
    <w:name w:val="WW8Num66z5"/>
    <w:rsid w:val="001F23E9"/>
  </w:style>
  <w:style w:type="character" w:customStyle="1" w:styleId="WW8Num66z6">
    <w:name w:val="WW8Num66z6"/>
    <w:rsid w:val="001F23E9"/>
  </w:style>
  <w:style w:type="character" w:customStyle="1" w:styleId="WW8Num66z7">
    <w:name w:val="WW8Num66z7"/>
    <w:rsid w:val="001F23E9"/>
  </w:style>
  <w:style w:type="character" w:customStyle="1" w:styleId="WW8Num66z8">
    <w:name w:val="WW8Num66z8"/>
    <w:rsid w:val="001F23E9"/>
  </w:style>
  <w:style w:type="character" w:customStyle="1" w:styleId="WW8Num29z0">
    <w:name w:val="WW8Num29z0"/>
    <w:rsid w:val="001F23E9"/>
    <w:rPr>
      <w:rFonts w:hint="default"/>
    </w:rPr>
  </w:style>
  <w:style w:type="character" w:customStyle="1" w:styleId="WW8Num29z1">
    <w:name w:val="WW8Num29z1"/>
    <w:rsid w:val="001F23E9"/>
  </w:style>
  <w:style w:type="character" w:customStyle="1" w:styleId="WW8Num29z2">
    <w:name w:val="WW8Num29z2"/>
    <w:rsid w:val="001F23E9"/>
  </w:style>
  <w:style w:type="character" w:customStyle="1" w:styleId="WW8Num29z3">
    <w:name w:val="WW8Num29z3"/>
    <w:rsid w:val="001F23E9"/>
  </w:style>
  <w:style w:type="character" w:customStyle="1" w:styleId="WW8Num29z4">
    <w:name w:val="WW8Num29z4"/>
    <w:rsid w:val="001F23E9"/>
  </w:style>
  <w:style w:type="character" w:customStyle="1" w:styleId="WW8Num29z5">
    <w:name w:val="WW8Num29z5"/>
    <w:rsid w:val="001F23E9"/>
  </w:style>
  <w:style w:type="character" w:customStyle="1" w:styleId="WW8Num29z6">
    <w:name w:val="WW8Num29z6"/>
    <w:rsid w:val="001F23E9"/>
  </w:style>
  <w:style w:type="character" w:customStyle="1" w:styleId="WW8Num29z7">
    <w:name w:val="WW8Num29z7"/>
    <w:rsid w:val="001F23E9"/>
  </w:style>
  <w:style w:type="character" w:customStyle="1" w:styleId="WW8Num29z8">
    <w:name w:val="WW8Num29z8"/>
    <w:rsid w:val="001F23E9"/>
  </w:style>
  <w:style w:type="character" w:customStyle="1" w:styleId="WW8Num65z0">
    <w:name w:val="WW8Num65z0"/>
    <w:rsid w:val="001F23E9"/>
    <w:rPr>
      <w:rFonts w:hint="default"/>
      <w:b w:val="0"/>
    </w:rPr>
  </w:style>
  <w:style w:type="character" w:customStyle="1" w:styleId="WW8Num65z1">
    <w:name w:val="WW8Num65z1"/>
    <w:rsid w:val="001F23E9"/>
  </w:style>
  <w:style w:type="character" w:customStyle="1" w:styleId="WW8Num65z2">
    <w:name w:val="WW8Num65z2"/>
    <w:rsid w:val="001F23E9"/>
  </w:style>
  <w:style w:type="character" w:customStyle="1" w:styleId="WW8Num65z3">
    <w:name w:val="WW8Num65z3"/>
    <w:rsid w:val="001F23E9"/>
  </w:style>
  <w:style w:type="character" w:customStyle="1" w:styleId="WW8Num65z4">
    <w:name w:val="WW8Num65z4"/>
    <w:rsid w:val="001F23E9"/>
  </w:style>
  <w:style w:type="character" w:customStyle="1" w:styleId="WW8Num65z5">
    <w:name w:val="WW8Num65z5"/>
    <w:rsid w:val="001F23E9"/>
  </w:style>
  <w:style w:type="character" w:customStyle="1" w:styleId="WW8Num65z6">
    <w:name w:val="WW8Num65z6"/>
    <w:rsid w:val="001F23E9"/>
  </w:style>
  <w:style w:type="character" w:customStyle="1" w:styleId="WW8Num65z7">
    <w:name w:val="WW8Num65z7"/>
    <w:rsid w:val="001F23E9"/>
  </w:style>
  <w:style w:type="character" w:customStyle="1" w:styleId="WW8Num65z8">
    <w:name w:val="WW8Num65z8"/>
    <w:rsid w:val="001F23E9"/>
  </w:style>
  <w:style w:type="character" w:customStyle="1" w:styleId="WW8Num25z0">
    <w:name w:val="WW8Num25z0"/>
    <w:rsid w:val="001F23E9"/>
    <w:rPr>
      <w:rFonts w:hint="default"/>
    </w:rPr>
  </w:style>
  <w:style w:type="character" w:customStyle="1" w:styleId="WW8Num25z1">
    <w:name w:val="WW8Num25z1"/>
    <w:rsid w:val="001F23E9"/>
  </w:style>
  <w:style w:type="character" w:customStyle="1" w:styleId="WW8Num25z2">
    <w:name w:val="WW8Num25z2"/>
    <w:rsid w:val="001F23E9"/>
  </w:style>
  <w:style w:type="character" w:customStyle="1" w:styleId="WW8Num25z3">
    <w:name w:val="WW8Num25z3"/>
    <w:rsid w:val="001F23E9"/>
  </w:style>
  <w:style w:type="character" w:customStyle="1" w:styleId="WW8Num25z4">
    <w:name w:val="WW8Num25z4"/>
    <w:rsid w:val="001F23E9"/>
  </w:style>
  <w:style w:type="character" w:customStyle="1" w:styleId="WW8Num25z5">
    <w:name w:val="WW8Num25z5"/>
    <w:rsid w:val="001F23E9"/>
  </w:style>
  <w:style w:type="character" w:customStyle="1" w:styleId="WW8Num25z6">
    <w:name w:val="WW8Num25z6"/>
    <w:rsid w:val="001F23E9"/>
  </w:style>
  <w:style w:type="character" w:customStyle="1" w:styleId="WW8Num25z7">
    <w:name w:val="WW8Num25z7"/>
    <w:rsid w:val="001F23E9"/>
  </w:style>
  <w:style w:type="character" w:customStyle="1" w:styleId="WW8Num25z8">
    <w:name w:val="WW8Num25z8"/>
    <w:rsid w:val="001F23E9"/>
  </w:style>
  <w:style w:type="character" w:customStyle="1" w:styleId="WW8Num31z0">
    <w:name w:val="WW8Num31z0"/>
    <w:rsid w:val="001F23E9"/>
    <w:rPr>
      <w:rFonts w:hint="default"/>
    </w:rPr>
  </w:style>
  <w:style w:type="character" w:customStyle="1" w:styleId="WW8Num31z1">
    <w:name w:val="WW8Num31z1"/>
    <w:rsid w:val="001F23E9"/>
  </w:style>
  <w:style w:type="character" w:customStyle="1" w:styleId="WW8Num31z2">
    <w:name w:val="WW8Num31z2"/>
    <w:rsid w:val="001F23E9"/>
  </w:style>
  <w:style w:type="character" w:customStyle="1" w:styleId="WW8Num31z3">
    <w:name w:val="WW8Num31z3"/>
    <w:rsid w:val="001F23E9"/>
  </w:style>
  <w:style w:type="character" w:customStyle="1" w:styleId="WW8Num31z4">
    <w:name w:val="WW8Num31z4"/>
    <w:rsid w:val="001F23E9"/>
  </w:style>
  <w:style w:type="character" w:customStyle="1" w:styleId="WW8Num31z5">
    <w:name w:val="WW8Num31z5"/>
    <w:rsid w:val="001F23E9"/>
  </w:style>
  <w:style w:type="character" w:customStyle="1" w:styleId="WW8Num31z6">
    <w:name w:val="WW8Num31z6"/>
    <w:rsid w:val="001F23E9"/>
  </w:style>
  <w:style w:type="character" w:customStyle="1" w:styleId="WW8Num31z7">
    <w:name w:val="WW8Num31z7"/>
    <w:rsid w:val="001F23E9"/>
  </w:style>
  <w:style w:type="character" w:customStyle="1" w:styleId="WW8Num31z8">
    <w:name w:val="WW8Num31z8"/>
    <w:rsid w:val="001F23E9"/>
  </w:style>
  <w:style w:type="character" w:customStyle="1" w:styleId="WW8Num60z0">
    <w:name w:val="WW8Num60z0"/>
    <w:rsid w:val="001F23E9"/>
    <w:rPr>
      <w:rFonts w:hint="default"/>
    </w:rPr>
  </w:style>
  <w:style w:type="character" w:customStyle="1" w:styleId="WW8Num60z1">
    <w:name w:val="WW8Num60z1"/>
    <w:rsid w:val="001F23E9"/>
  </w:style>
  <w:style w:type="character" w:customStyle="1" w:styleId="WW8Num60z2">
    <w:name w:val="WW8Num60z2"/>
    <w:rsid w:val="001F23E9"/>
  </w:style>
  <w:style w:type="character" w:customStyle="1" w:styleId="WW8Num60z3">
    <w:name w:val="WW8Num60z3"/>
    <w:rsid w:val="001F23E9"/>
  </w:style>
  <w:style w:type="character" w:customStyle="1" w:styleId="WW8Num60z4">
    <w:name w:val="WW8Num60z4"/>
    <w:rsid w:val="001F23E9"/>
  </w:style>
  <w:style w:type="character" w:customStyle="1" w:styleId="WW8Num60z5">
    <w:name w:val="WW8Num60z5"/>
    <w:rsid w:val="001F23E9"/>
  </w:style>
  <w:style w:type="character" w:customStyle="1" w:styleId="WW8Num60z6">
    <w:name w:val="WW8Num60z6"/>
    <w:rsid w:val="001F23E9"/>
  </w:style>
  <w:style w:type="character" w:customStyle="1" w:styleId="WW8Num60z7">
    <w:name w:val="WW8Num60z7"/>
    <w:rsid w:val="001F23E9"/>
  </w:style>
  <w:style w:type="character" w:customStyle="1" w:styleId="WW8Num60z8">
    <w:name w:val="WW8Num60z8"/>
    <w:rsid w:val="001F23E9"/>
  </w:style>
  <w:style w:type="character" w:customStyle="1" w:styleId="WW8Num19z0">
    <w:name w:val="WW8Num19z0"/>
    <w:rsid w:val="001F23E9"/>
    <w:rPr>
      <w:rFonts w:hint="default"/>
    </w:rPr>
  </w:style>
  <w:style w:type="character" w:customStyle="1" w:styleId="WW8Num19z1">
    <w:name w:val="WW8Num19z1"/>
    <w:rsid w:val="001F23E9"/>
  </w:style>
  <w:style w:type="character" w:customStyle="1" w:styleId="WW8Num19z2">
    <w:name w:val="WW8Num19z2"/>
    <w:rsid w:val="001F23E9"/>
  </w:style>
  <w:style w:type="character" w:customStyle="1" w:styleId="WW8Num19z3">
    <w:name w:val="WW8Num19z3"/>
    <w:rsid w:val="001F23E9"/>
  </w:style>
  <w:style w:type="character" w:customStyle="1" w:styleId="WW8Num19z4">
    <w:name w:val="WW8Num19z4"/>
    <w:rsid w:val="001F23E9"/>
  </w:style>
  <w:style w:type="character" w:customStyle="1" w:styleId="WW8Num19z5">
    <w:name w:val="WW8Num19z5"/>
    <w:rsid w:val="001F23E9"/>
  </w:style>
  <w:style w:type="character" w:customStyle="1" w:styleId="WW8Num19z6">
    <w:name w:val="WW8Num19z6"/>
    <w:rsid w:val="001F23E9"/>
  </w:style>
  <w:style w:type="character" w:customStyle="1" w:styleId="WW8Num19z7">
    <w:name w:val="WW8Num19z7"/>
    <w:rsid w:val="001F23E9"/>
  </w:style>
  <w:style w:type="character" w:customStyle="1" w:styleId="WW8Num19z8">
    <w:name w:val="WW8Num19z8"/>
    <w:rsid w:val="001F23E9"/>
  </w:style>
  <w:style w:type="character" w:customStyle="1" w:styleId="WW8Num23z0">
    <w:name w:val="WW8Num23z0"/>
    <w:rsid w:val="001F23E9"/>
    <w:rPr>
      <w:rFonts w:hint="default"/>
    </w:rPr>
  </w:style>
  <w:style w:type="character" w:customStyle="1" w:styleId="WW8Num23z1">
    <w:name w:val="WW8Num23z1"/>
    <w:rsid w:val="001F23E9"/>
  </w:style>
  <w:style w:type="character" w:customStyle="1" w:styleId="WW8Num23z2">
    <w:name w:val="WW8Num23z2"/>
    <w:rsid w:val="001F23E9"/>
  </w:style>
  <w:style w:type="character" w:customStyle="1" w:styleId="WW8Num23z3">
    <w:name w:val="WW8Num23z3"/>
    <w:rsid w:val="001F23E9"/>
  </w:style>
  <w:style w:type="character" w:customStyle="1" w:styleId="WW8Num23z4">
    <w:name w:val="WW8Num23z4"/>
    <w:rsid w:val="001F23E9"/>
  </w:style>
  <w:style w:type="character" w:customStyle="1" w:styleId="WW8Num23z5">
    <w:name w:val="WW8Num23z5"/>
    <w:rsid w:val="001F23E9"/>
  </w:style>
  <w:style w:type="character" w:customStyle="1" w:styleId="WW8Num23z6">
    <w:name w:val="WW8Num23z6"/>
    <w:rsid w:val="001F23E9"/>
  </w:style>
  <w:style w:type="character" w:customStyle="1" w:styleId="WW8Num23z7">
    <w:name w:val="WW8Num23z7"/>
    <w:rsid w:val="001F23E9"/>
  </w:style>
  <w:style w:type="character" w:customStyle="1" w:styleId="WW8Num23z8">
    <w:name w:val="WW8Num23z8"/>
    <w:rsid w:val="001F23E9"/>
  </w:style>
  <w:style w:type="character" w:customStyle="1" w:styleId="WW8Num18z0">
    <w:name w:val="WW8Num18z0"/>
    <w:rsid w:val="001F23E9"/>
    <w:rPr>
      <w:rFonts w:hint="default"/>
      <w:b/>
      <w:color w:val="000000"/>
    </w:rPr>
  </w:style>
  <w:style w:type="character" w:customStyle="1" w:styleId="WW8Num18z1">
    <w:name w:val="WW8Num18z1"/>
    <w:rsid w:val="001F23E9"/>
  </w:style>
  <w:style w:type="character" w:customStyle="1" w:styleId="WW8Num18z2">
    <w:name w:val="WW8Num18z2"/>
    <w:rsid w:val="001F23E9"/>
  </w:style>
  <w:style w:type="character" w:customStyle="1" w:styleId="WW8Num18z3">
    <w:name w:val="WW8Num18z3"/>
    <w:rsid w:val="001F23E9"/>
  </w:style>
  <w:style w:type="character" w:customStyle="1" w:styleId="WW8Num18z4">
    <w:name w:val="WW8Num18z4"/>
    <w:rsid w:val="001F23E9"/>
  </w:style>
  <w:style w:type="character" w:customStyle="1" w:styleId="WW8Num18z5">
    <w:name w:val="WW8Num18z5"/>
    <w:rsid w:val="001F23E9"/>
  </w:style>
  <w:style w:type="character" w:customStyle="1" w:styleId="WW8Num18z6">
    <w:name w:val="WW8Num18z6"/>
    <w:rsid w:val="001F23E9"/>
  </w:style>
  <w:style w:type="character" w:customStyle="1" w:styleId="WW8Num18z7">
    <w:name w:val="WW8Num18z7"/>
    <w:rsid w:val="001F23E9"/>
  </w:style>
  <w:style w:type="character" w:customStyle="1" w:styleId="WW8Num18z8">
    <w:name w:val="WW8Num18z8"/>
    <w:rsid w:val="001F23E9"/>
  </w:style>
  <w:style w:type="character" w:customStyle="1" w:styleId="WW8Num34z0">
    <w:name w:val="WW8Num34z0"/>
    <w:rsid w:val="001F23E9"/>
  </w:style>
  <w:style w:type="character" w:customStyle="1" w:styleId="WW8Num34z1">
    <w:name w:val="WW8Num34z1"/>
    <w:rsid w:val="001F23E9"/>
  </w:style>
  <w:style w:type="character" w:customStyle="1" w:styleId="WW8Num34z2">
    <w:name w:val="WW8Num34z2"/>
    <w:rsid w:val="001F23E9"/>
  </w:style>
  <w:style w:type="character" w:customStyle="1" w:styleId="WW8Num34z3">
    <w:name w:val="WW8Num34z3"/>
    <w:rsid w:val="001F23E9"/>
  </w:style>
  <w:style w:type="character" w:customStyle="1" w:styleId="WW8Num34z4">
    <w:name w:val="WW8Num34z4"/>
    <w:rsid w:val="001F23E9"/>
  </w:style>
  <w:style w:type="character" w:customStyle="1" w:styleId="WW8Num34z5">
    <w:name w:val="WW8Num34z5"/>
    <w:rsid w:val="001F23E9"/>
  </w:style>
  <w:style w:type="character" w:customStyle="1" w:styleId="WW8Num34z6">
    <w:name w:val="WW8Num34z6"/>
    <w:rsid w:val="001F23E9"/>
  </w:style>
  <w:style w:type="character" w:customStyle="1" w:styleId="WW8Num34z7">
    <w:name w:val="WW8Num34z7"/>
    <w:rsid w:val="001F23E9"/>
  </w:style>
  <w:style w:type="character" w:customStyle="1" w:styleId="WW8Num34z8">
    <w:name w:val="WW8Num34z8"/>
    <w:rsid w:val="001F23E9"/>
  </w:style>
  <w:style w:type="character" w:customStyle="1" w:styleId="WW8Num27z0">
    <w:name w:val="WW8Num27z0"/>
    <w:rsid w:val="001F23E9"/>
  </w:style>
  <w:style w:type="character" w:customStyle="1" w:styleId="WW8Num27z1">
    <w:name w:val="WW8Num27z1"/>
    <w:rsid w:val="001F23E9"/>
  </w:style>
  <w:style w:type="character" w:customStyle="1" w:styleId="WW8Num27z2">
    <w:name w:val="WW8Num27z2"/>
    <w:rsid w:val="001F23E9"/>
  </w:style>
  <w:style w:type="character" w:customStyle="1" w:styleId="WW8Num27z3">
    <w:name w:val="WW8Num27z3"/>
    <w:rsid w:val="001F23E9"/>
  </w:style>
  <w:style w:type="character" w:customStyle="1" w:styleId="WW8Num27z4">
    <w:name w:val="WW8Num27z4"/>
    <w:rsid w:val="001F23E9"/>
  </w:style>
  <w:style w:type="character" w:customStyle="1" w:styleId="WW8Num27z5">
    <w:name w:val="WW8Num27z5"/>
    <w:rsid w:val="001F23E9"/>
  </w:style>
  <w:style w:type="character" w:customStyle="1" w:styleId="WW8Num27z6">
    <w:name w:val="WW8Num27z6"/>
    <w:rsid w:val="001F23E9"/>
  </w:style>
  <w:style w:type="character" w:customStyle="1" w:styleId="WW8Num27z7">
    <w:name w:val="WW8Num27z7"/>
    <w:rsid w:val="001F23E9"/>
  </w:style>
  <w:style w:type="character" w:customStyle="1" w:styleId="WW8Num27z8">
    <w:name w:val="WW8Num27z8"/>
    <w:rsid w:val="001F23E9"/>
  </w:style>
  <w:style w:type="character" w:customStyle="1" w:styleId="WW8Num22z0">
    <w:name w:val="WW8Num22z0"/>
    <w:rsid w:val="001F23E9"/>
  </w:style>
  <w:style w:type="character" w:customStyle="1" w:styleId="WW8Num22z1">
    <w:name w:val="WW8Num22z1"/>
    <w:rsid w:val="001F23E9"/>
  </w:style>
  <w:style w:type="character" w:customStyle="1" w:styleId="WW8Num22z2">
    <w:name w:val="WW8Num22z2"/>
    <w:rsid w:val="001F23E9"/>
  </w:style>
  <w:style w:type="character" w:customStyle="1" w:styleId="WW8Num22z3">
    <w:name w:val="WW8Num22z3"/>
    <w:rsid w:val="001F23E9"/>
  </w:style>
  <w:style w:type="character" w:customStyle="1" w:styleId="WW8Num22z4">
    <w:name w:val="WW8Num22z4"/>
    <w:rsid w:val="001F23E9"/>
  </w:style>
  <w:style w:type="character" w:customStyle="1" w:styleId="WW8Num22z5">
    <w:name w:val="WW8Num22z5"/>
    <w:rsid w:val="001F23E9"/>
  </w:style>
  <w:style w:type="character" w:customStyle="1" w:styleId="WW8Num22z6">
    <w:name w:val="WW8Num22z6"/>
    <w:rsid w:val="001F23E9"/>
  </w:style>
  <w:style w:type="character" w:customStyle="1" w:styleId="WW8Num22z7">
    <w:name w:val="WW8Num22z7"/>
    <w:rsid w:val="001F23E9"/>
  </w:style>
  <w:style w:type="character" w:customStyle="1" w:styleId="WW8Num22z8">
    <w:name w:val="WW8Num22z8"/>
    <w:rsid w:val="001F23E9"/>
  </w:style>
  <w:style w:type="character" w:customStyle="1" w:styleId="WW8Num14z1">
    <w:name w:val="WW8Num14z1"/>
    <w:rsid w:val="001F23E9"/>
  </w:style>
  <w:style w:type="character" w:customStyle="1" w:styleId="WW8Num14z2">
    <w:name w:val="WW8Num14z2"/>
    <w:rsid w:val="001F23E9"/>
  </w:style>
  <w:style w:type="character" w:customStyle="1" w:styleId="WW8Num14z3">
    <w:name w:val="WW8Num14z3"/>
    <w:rsid w:val="001F23E9"/>
  </w:style>
  <w:style w:type="character" w:customStyle="1" w:styleId="WW8Num14z4">
    <w:name w:val="WW8Num14z4"/>
    <w:rsid w:val="001F23E9"/>
  </w:style>
  <w:style w:type="character" w:customStyle="1" w:styleId="WW8Num14z5">
    <w:name w:val="WW8Num14z5"/>
    <w:rsid w:val="001F23E9"/>
  </w:style>
  <w:style w:type="character" w:customStyle="1" w:styleId="WW8Num14z6">
    <w:name w:val="WW8Num14z6"/>
    <w:rsid w:val="001F23E9"/>
  </w:style>
  <w:style w:type="character" w:customStyle="1" w:styleId="WW8Num14z7">
    <w:name w:val="WW8Num14z7"/>
    <w:rsid w:val="001F23E9"/>
  </w:style>
  <w:style w:type="character" w:customStyle="1" w:styleId="WW8Num14z8">
    <w:name w:val="WW8Num14z8"/>
    <w:rsid w:val="001F23E9"/>
  </w:style>
  <w:style w:type="character" w:customStyle="1" w:styleId="WW8Num36z0">
    <w:name w:val="WW8Num36z0"/>
    <w:rsid w:val="001F23E9"/>
  </w:style>
  <w:style w:type="character" w:customStyle="1" w:styleId="WW8Num36z1">
    <w:name w:val="WW8Num36z1"/>
    <w:rsid w:val="001F23E9"/>
  </w:style>
  <w:style w:type="character" w:customStyle="1" w:styleId="WW8Num36z2">
    <w:name w:val="WW8Num36z2"/>
    <w:rsid w:val="001F23E9"/>
  </w:style>
  <w:style w:type="character" w:customStyle="1" w:styleId="WW8Num36z3">
    <w:name w:val="WW8Num36z3"/>
    <w:rsid w:val="001F23E9"/>
  </w:style>
  <w:style w:type="character" w:customStyle="1" w:styleId="WW8Num36z4">
    <w:name w:val="WW8Num36z4"/>
    <w:rsid w:val="001F23E9"/>
  </w:style>
  <w:style w:type="character" w:customStyle="1" w:styleId="WW8Num36z5">
    <w:name w:val="WW8Num36z5"/>
    <w:rsid w:val="001F23E9"/>
  </w:style>
  <w:style w:type="character" w:customStyle="1" w:styleId="WW8Num36z6">
    <w:name w:val="WW8Num36z6"/>
    <w:rsid w:val="001F23E9"/>
  </w:style>
  <w:style w:type="character" w:customStyle="1" w:styleId="WW8Num36z7">
    <w:name w:val="WW8Num36z7"/>
    <w:rsid w:val="001F23E9"/>
  </w:style>
  <w:style w:type="character" w:customStyle="1" w:styleId="WW8Num36z8">
    <w:name w:val="WW8Num36z8"/>
    <w:rsid w:val="001F23E9"/>
  </w:style>
  <w:style w:type="paragraph" w:customStyle="1" w:styleId="Zwykytekst2">
    <w:name w:val="Zwykły tekst2"/>
    <w:basedOn w:val="Normalny"/>
    <w:rsid w:val="001F23E9"/>
    <w:rPr>
      <w:rFonts w:ascii="Courier New" w:eastAsia="Batang" w:hAnsi="Courier New"/>
      <w:color w:val="auto"/>
      <w:kern w:val="1"/>
      <w:sz w:val="20"/>
      <w:szCs w:val="20"/>
      <w:lang w:eastAsia="ar-SA"/>
    </w:rPr>
  </w:style>
  <w:style w:type="paragraph" w:customStyle="1" w:styleId="TableContents">
    <w:name w:val="Table Contents"/>
    <w:basedOn w:val="Normalny"/>
    <w:rsid w:val="001F23E9"/>
    <w:pPr>
      <w:widowControl w:val="0"/>
      <w:suppressLineNumbers/>
      <w:suppressAutoHyphens/>
      <w:spacing w:after="200" w:line="276" w:lineRule="auto"/>
      <w:textAlignment w:val="baseline"/>
    </w:pPr>
    <w:rPr>
      <w:rFonts w:ascii="Calibri" w:eastAsia="SimSun" w:hAnsi="Calibri" w:cs="Mangal"/>
      <w:color w:val="auto"/>
      <w:kern w:val="1"/>
      <w:lang w:eastAsia="hi-IN" w:bidi="hi-IN"/>
    </w:rPr>
  </w:style>
  <w:style w:type="paragraph" w:customStyle="1" w:styleId="AbsatzTableFormat">
    <w:name w:val="AbsatzTableFormat"/>
    <w:basedOn w:val="Normalny"/>
    <w:rsid w:val="001F23E9"/>
    <w:pPr>
      <w:widowControl w:val="0"/>
      <w:suppressAutoHyphens/>
      <w:spacing w:after="200" w:line="276" w:lineRule="auto"/>
      <w:textAlignment w:val="baseline"/>
    </w:pPr>
    <w:rPr>
      <w:rFonts w:ascii="Arial" w:hAnsi="Arial" w:cs="Arial"/>
      <w:color w:val="auto"/>
      <w:kern w:val="1"/>
      <w:sz w:val="16"/>
      <w:szCs w:val="16"/>
      <w:lang w:eastAsia="ar-SA"/>
    </w:rPr>
  </w:style>
  <w:style w:type="paragraph" w:customStyle="1" w:styleId="FR1">
    <w:name w:val="FR1"/>
    <w:rsid w:val="001F23E9"/>
    <w:pPr>
      <w:widowControl w:val="0"/>
      <w:suppressAutoHyphens/>
      <w:spacing w:before="480" w:line="240" w:lineRule="auto"/>
    </w:pPr>
    <w:rPr>
      <w:rFonts w:ascii="Arial" w:eastAsia="Arial" w:hAnsi="Arial" w:cs="Times New Roman"/>
      <w:sz w:val="18"/>
      <w:szCs w:val="20"/>
      <w:lang w:eastAsia="ar-SA"/>
    </w:rPr>
  </w:style>
  <w:style w:type="paragraph" w:customStyle="1" w:styleId="Bezodstpw2">
    <w:name w:val="Bez odstępów2"/>
    <w:rsid w:val="001F23E9"/>
    <w:pPr>
      <w:suppressAutoHyphens/>
      <w:spacing w:line="240" w:lineRule="auto"/>
    </w:pPr>
    <w:rPr>
      <w:rFonts w:eastAsia="Lucida Sans Unicode" w:cs="Times New Roman"/>
      <w:sz w:val="24"/>
      <w:szCs w:val="24"/>
      <w:lang w:eastAsia="hi-IN" w:bidi="hi-IN"/>
    </w:rPr>
  </w:style>
  <w:style w:type="paragraph" w:customStyle="1" w:styleId="Tekstpodstawowy32">
    <w:name w:val="Tekst podstawowy 32"/>
    <w:basedOn w:val="Normalny"/>
    <w:rsid w:val="001F23E9"/>
    <w:pPr>
      <w:suppressAutoHyphens/>
      <w:spacing w:after="120"/>
    </w:pPr>
    <w:rPr>
      <w:color w:val="auto"/>
      <w:sz w:val="16"/>
      <w:szCs w:val="16"/>
      <w:lang w:eastAsia="ar-SA"/>
    </w:rPr>
  </w:style>
  <w:style w:type="numbering" w:customStyle="1" w:styleId="Bezlisty1">
    <w:name w:val="Bez listy1"/>
    <w:next w:val="Bezlisty"/>
    <w:uiPriority w:val="99"/>
    <w:semiHidden/>
    <w:unhideWhenUsed/>
    <w:rsid w:val="001F23E9"/>
  </w:style>
  <w:style w:type="numbering" w:customStyle="1" w:styleId="Bezlisty11">
    <w:name w:val="Bez listy11"/>
    <w:next w:val="Bezlisty"/>
    <w:uiPriority w:val="99"/>
    <w:semiHidden/>
    <w:unhideWhenUsed/>
    <w:rsid w:val="001F23E9"/>
  </w:style>
  <w:style w:type="character" w:customStyle="1" w:styleId="WW8Num9z1">
    <w:name w:val="WW8Num9z1"/>
    <w:rsid w:val="001F23E9"/>
  </w:style>
  <w:style w:type="character" w:customStyle="1" w:styleId="WW8Num9z2">
    <w:name w:val="WW8Num9z2"/>
    <w:rsid w:val="001F23E9"/>
  </w:style>
  <w:style w:type="character" w:customStyle="1" w:styleId="WW8Num9z3">
    <w:name w:val="WW8Num9z3"/>
    <w:rsid w:val="001F23E9"/>
  </w:style>
  <w:style w:type="character" w:customStyle="1" w:styleId="WW8Num9z4">
    <w:name w:val="WW8Num9z4"/>
    <w:rsid w:val="001F23E9"/>
  </w:style>
  <w:style w:type="character" w:customStyle="1" w:styleId="WW8Num9z5">
    <w:name w:val="WW8Num9z5"/>
    <w:rsid w:val="001F23E9"/>
  </w:style>
  <w:style w:type="character" w:customStyle="1" w:styleId="WW8Num9z6">
    <w:name w:val="WW8Num9z6"/>
    <w:rsid w:val="001F23E9"/>
  </w:style>
  <w:style w:type="character" w:customStyle="1" w:styleId="WW8Num9z7">
    <w:name w:val="WW8Num9z7"/>
    <w:rsid w:val="001F23E9"/>
  </w:style>
  <w:style w:type="character" w:customStyle="1" w:styleId="WW8Num9z8">
    <w:name w:val="WW8Num9z8"/>
    <w:rsid w:val="001F23E9"/>
  </w:style>
  <w:style w:type="character" w:customStyle="1" w:styleId="WW8Num10z1">
    <w:name w:val="WW8Num10z1"/>
    <w:rsid w:val="001F23E9"/>
    <w:rPr>
      <w:rFonts w:ascii="Courier New" w:hAnsi="Courier New" w:cs="Courier New"/>
    </w:rPr>
  </w:style>
  <w:style w:type="character" w:customStyle="1" w:styleId="WW8Num10z2">
    <w:name w:val="WW8Num10z2"/>
    <w:rsid w:val="001F23E9"/>
  </w:style>
  <w:style w:type="character" w:customStyle="1" w:styleId="WW8Num10z3">
    <w:name w:val="WW8Num10z3"/>
    <w:rsid w:val="001F23E9"/>
  </w:style>
  <w:style w:type="character" w:customStyle="1" w:styleId="WW8Num10z4">
    <w:name w:val="WW8Num10z4"/>
    <w:rsid w:val="001F23E9"/>
  </w:style>
  <w:style w:type="character" w:customStyle="1" w:styleId="WW8Num10z5">
    <w:name w:val="WW8Num10z5"/>
    <w:rsid w:val="001F23E9"/>
  </w:style>
  <w:style w:type="character" w:customStyle="1" w:styleId="WW8Num10z6">
    <w:name w:val="WW8Num10z6"/>
    <w:rsid w:val="001F23E9"/>
  </w:style>
  <w:style w:type="character" w:customStyle="1" w:styleId="WW8Num10z7">
    <w:name w:val="WW8Num10z7"/>
    <w:rsid w:val="001F23E9"/>
  </w:style>
  <w:style w:type="character" w:customStyle="1" w:styleId="WW8Num10z8">
    <w:name w:val="WW8Num10z8"/>
    <w:rsid w:val="001F23E9"/>
  </w:style>
  <w:style w:type="character" w:customStyle="1" w:styleId="WW8Num11z1">
    <w:name w:val="WW8Num11z1"/>
    <w:rsid w:val="001F23E9"/>
  </w:style>
  <w:style w:type="character" w:customStyle="1" w:styleId="WW8Num11z2">
    <w:name w:val="WW8Num11z2"/>
    <w:rsid w:val="001F23E9"/>
  </w:style>
  <w:style w:type="character" w:customStyle="1" w:styleId="WW8Num11z3">
    <w:name w:val="WW8Num11z3"/>
    <w:rsid w:val="001F23E9"/>
  </w:style>
  <w:style w:type="character" w:customStyle="1" w:styleId="WW8Num11z4">
    <w:name w:val="WW8Num11z4"/>
    <w:rsid w:val="001F23E9"/>
  </w:style>
  <w:style w:type="character" w:customStyle="1" w:styleId="WW8Num11z5">
    <w:name w:val="WW8Num11z5"/>
    <w:rsid w:val="001F23E9"/>
  </w:style>
  <w:style w:type="character" w:customStyle="1" w:styleId="WW8Num11z6">
    <w:name w:val="WW8Num11z6"/>
    <w:rsid w:val="001F23E9"/>
  </w:style>
  <w:style w:type="character" w:customStyle="1" w:styleId="WW8Num11z7">
    <w:name w:val="WW8Num11z7"/>
    <w:rsid w:val="001F23E9"/>
  </w:style>
  <w:style w:type="character" w:customStyle="1" w:styleId="WW8Num11z8">
    <w:name w:val="WW8Num11z8"/>
    <w:rsid w:val="001F23E9"/>
  </w:style>
  <w:style w:type="character" w:customStyle="1" w:styleId="WW8Num12z1">
    <w:name w:val="WW8Num12z1"/>
    <w:rsid w:val="001F23E9"/>
  </w:style>
  <w:style w:type="character" w:customStyle="1" w:styleId="WW8Num12z2">
    <w:name w:val="WW8Num12z2"/>
    <w:rsid w:val="001F23E9"/>
  </w:style>
  <w:style w:type="character" w:customStyle="1" w:styleId="WW8Num12z3">
    <w:name w:val="WW8Num12z3"/>
    <w:rsid w:val="001F23E9"/>
  </w:style>
  <w:style w:type="character" w:customStyle="1" w:styleId="WW8Num12z4">
    <w:name w:val="WW8Num12z4"/>
    <w:rsid w:val="001F23E9"/>
  </w:style>
  <w:style w:type="character" w:customStyle="1" w:styleId="WW8Num12z5">
    <w:name w:val="WW8Num12z5"/>
    <w:rsid w:val="001F23E9"/>
  </w:style>
  <w:style w:type="character" w:customStyle="1" w:styleId="WW8Num12z6">
    <w:name w:val="WW8Num12z6"/>
    <w:rsid w:val="001F23E9"/>
  </w:style>
  <w:style w:type="character" w:customStyle="1" w:styleId="WW8Num12z7">
    <w:name w:val="WW8Num12z7"/>
    <w:rsid w:val="001F23E9"/>
  </w:style>
  <w:style w:type="character" w:customStyle="1" w:styleId="WW8Num12z8">
    <w:name w:val="WW8Num12z8"/>
    <w:rsid w:val="001F23E9"/>
  </w:style>
  <w:style w:type="character" w:customStyle="1" w:styleId="WW8Num13z1">
    <w:name w:val="WW8Num13z1"/>
    <w:rsid w:val="001F23E9"/>
  </w:style>
  <w:style w:type="character" w:customStyle="1" w:styleId="WW8Num13z2">
    <w:name w:val="WW8Num13z2"/>
    <w:rsid w:val="001F23E9"/>
  </w:style>
  <w:style w:type="character" w:customStyle="1" w:styleId="WW8Num13z3">
    <w:name w:val="WW8Num13z3"/>
    <w:rsid w:val="001F23E9"/>
  </w:style>
  <w:style w:type="character" w:customStyle="1" w:styleId="WW8Num13z4">
    <w:name w:val="WW8Num13z4"/>
    <w:rsid w:val="001F23E9"/>
  </w:style>
  <w:style w:type="character" w:customStyle="1" w:styleId="WW8Num13z5">
    <w:name w:val="WW8Num13z5"/>
    <w:rsid w:val="001F23E9"/>
  </w:style>
  <w:style w:type="character" w:customStyle="1" w:styleId="WW8Num13z6">
    <w:name w:val="WW8Num13z6"/>
    <w:rsid w:val="001F23E9"/>
  </w:style>
  <w:style w:type="character" w:customStyle="1" w:styleId="WW8Num13z7">
    <w:name w:val="WW8Num13z7"/>
    <w:rsid w:val="001F23E9"/>
  </w:style>
  <w:style w:type="character" w:customStyle="1" w:styleId="WW8Num13z8">
    <w:name w:val="WW8Num13z8"/>
    <w:rsid w:val="001F23E9"/>
  </w:style>
  <w:style w:type="character" w:customStyle="1" w:styleId="WW8Num17z1">
    <w:name w:val="WW8Num17z1"/>
    <w:rsid w:val="001F23E9"/>
  </w:style>
  <w:style w:type="character" w:customStyle="1" w:styleId="WW8Num17z2">
    <w:name w:val="WW8Num17z2"/>
    <w:rsid w:val="001F23E9"/>
  </w:style>
  <w:style w:type="character" w:customStyle="1" w:styleId="WW8Num17z3">
    <w:name w:val="WW8Num17z3"/>
    <w:rsid w:val="001F23E9"/>
  </w:style>
  <w:style w:type="character" w:customStyle="1" w:styleId="WW8Num17z4">
    <w:name w:val="WW8Num17z4"/>
    <w:rsid w:val="001F23E9"/>
  </w:style>
  <w:style w:type="character" w:customStyle="1" w:styleId="WW8Num17z5">
    <w:name w:val="WW8Num17z5"/>
    <w:rsid w:val="001F23E9"/>
  </w:style>
  <w:style w:type="character" w:customStyle="1" w:styleId="WW8Num17z6">
    <w:name w:val="WW8Num17z6"/>
    <w:rsid w:val="001F23E9"/>
  </w:style>
  <w:style w:type="character" w:customStyle="1" w:styleId="WW8Num17z7">
    <w:name w:val="WW8Num17z7"/>
    <w:rsid w:val="001F23E9"/>
  </w:style>
  <w:style w:type="character" w:customStyle="1" w:styleId="WW8Num17z8">
    <w:name w:val="WW8Num17z8"/>
    <w:rsid w:val="001F23E9"/>
  </w:style>
  <w:style w:type="character" w:customStyle="1" w:styleId="WW8Num20z0">
    <w:name w:val="WW8Num20z0"/>
    <w:rsid w:val="001F23E9"/>
  </w:style>
  <w:style w:type="character" w:customStyle="1" w:styleId="WW8Num20z1">
    <w:name w:val="WW8Num20z1"/>
    <w:rsid w:val="001F23E9"/>
  </w:style>
  <w:style w:type="character" w:customStyle="1" w:styleId="WW8Num20z2">
    <w:name w:val="WW8Num20z2"/>
    <w:rsid w:val="001F23E9"/>
  </w:style>
  <w:style w:type="character" w:customStyle="1" w:styleId="WW8Num20z3">
    <w:name w:val="WW8Num20z3"/>
    <w:rsid w:val="001F23E9"/>
  </w:style>
  <w:style w:type="character" w:customStyle="1" w:styleId="WW8Num20z4">
    <w:name w:val="WW8Num20z4"/>
    <w:rsid w:val="001F23E9"/>
  </w:style>
  <w:style w:type="character" w:customStyle="1" w:styleId="WW8Num20z5">
    <w:name w:val="WW8Num20z5"/>
    <w:rsid w:val="001F23E9"/>
  </w:style>
  <w:style w:type="character" w:customStyle="1" w:styleId="WW8Num20z6">
    <w:name w:val="WW8Num20z6"/>
    <w:rsid w:val="001F23E9"/>
  </w:style>
  <w:style w:type="character" w:customStyle="1" w:styleId="WW8Num20z7">
    <w:name w:val="WW8Num20z7"/>
    <w:rsid w:val="001F23E9"/>
  </w:style>
  <w:style w:type="character" w:customStyle="1" w:styleId="WW8Num20z8">
    <w:name w:val="WW8Num20z8"/>
    <w:rsid w:val="001F23E9"/>
  </w:style>
  <w:style w:type="character" w:customStyle="1" w:styleId="WW8Num21z0">
    <w:name w:val="WW8Num21z0"/>
    <w:rsid w:val="001F23E9"/>
  </w:style>
  <w:style w:type="character" w:customStyle="1" w:styleId="WW8Num21z1">
    <w:name w:val="WW8Num21z1"/>
    <w:rsid w:val="001F23E9"/>
  </w:style>
  <w:style w:type="character" w:customStyle="1" w:styleId="WW8Num21z2">
    <w:name w:val="WW8Num21z2"/>
    <w:rsid w:val="001F23E9"/>
  </w:style>
  <w:style w:type="character" w:customStyle="1" w:styleId="WW8Num24z0">
    <w:name w:val="WW8Num24z0"/>
    <w:rsid w:val="001F23E9"/>
  </w:style>
  <w:style w:type="character" w:customStyle="1" w:styleId="WW8Num24z1">
    <w:name w:val="WW8Num24z1"/>
    <w:rsid w:val="001F23E9"/>
  </w:style>
  <w:style w:type="character" w:customStyle="1" w:styleId="WW8Num24z2">
    <w:name w:val="WW8Num24z2"/>
    <w:rsid w:val="001F23E9"/>
  </w:style>
  <w:style w:type="character" w:customStyle="1" w:styleId="WW8Num24z3">
    <w:name w:val="WW8Num24z3"/>
    <w:rsid w:val="001F23E9"/>
  </w:style>
  <w:style w:type="character" w:customStyle="1" w:styleId="WW8Num24z4">
    <w:name w:val="WW8Num24z4"/>
    <w:rsid w:val="001F23E9"/>
  </w:style>
  <w:style w:type="character" w:customStyle="1" w:styleId="WW8Num24z5">
    <w:name w:val="WW8Num24z5"/>
    <w:rsid w:val="001F23E9"/>
  </w:style>
  <w:style w:type="character" w:customStyle="1" w:styleId="WW8Num24z6">
    <w:name w:val="WW8Num24z6"/>
    <w:rsid w:val="001F23E9"/>
  </w:style>
  <w:style w:type="character" w:customStyle="1" w:styleId="WW8Num24z7">
    <w:name w:val="WW8Num24z7"/>
    <w:rsid w:val="001F23E9"/>
  </w:style>
  <w:style w:type="character" w:customStyle="1" w:styleId="WW8Num24z8">
    <w:name w:val="WW8Num24z8"/>
    <w:rsid w:val="001F23E9"/>
  </w:style>
  <w:style w:type="character" w:customStyle="1" w:styleId="WW8Num26z0">
    <w:name w:val="WW8Num26z0"/>
    <w:rsid w:val="001F23E9"/>
  </w:style>
  <w:style w:type="character" w:customStyle="1" w:styleId="WW8Num26z1">
    <w:name w:val="WW8Num26z1"/>
    <w:rsid w:val="001F23E9"/>
  </w:style>
  <w:style w:type="character" w:customStyle="1" w:styleId="WW8Num26z2">
    <w:name w:val="WW8Num26z2"/>
    <w:rsid w:val="001F23E9"/>
  </w:style>
  <w:style w:type="character" w:customStyle="1" w:styleId="WW8Num26z3">
    <w:name w:val="WW8Num26z3"/>
    <w:rsid w:val="001F23E9"/>
  </w:style>
  <w:style w:type="character" w:customStyle="1" w:styleId="WW8Num26z4">
    <w:name w:val="WW8Num26z4"/>
    <w:rsid w:val="001F23E9"/>
  </w:style>
  <w:style w:type="character" w:customStyle="1" w:styleId="WW8Num26z5">
    <w:name w:val="WW8Num26z5"/>
    <w:rsid w:val="001F23E9"/>
  </w:style>
  <w:style w:type="character" w:customStyle="1" w:styleId="WW8Num26z6">
    <w:name w:val="WW8Num26z6"/>
    <w:rsid w:val="001F23E9"/>
  </w:style>
  <w:style w:type="character" w:customStyle="1" w:styleId="WW8Num26z7">
    <w:name w:val="WW8Num26z7"/>
    <w:rsid w:val="001F23E9"/>
  </w:style>
  <w:style w:type="character" w:customStyle="1" w:styleId="WW8Num26z8">
    <w:name w:val="WW8Num26z8"/>
    <w:rsid w:val="001F23E9"/>
  </w:style>
  <w:style w:type="character" w:customStyle="1" w:styleId="WW8Num28z0">
    <w:name w:val="WW8Num28z0"/>
    <w:rsid w:val="001F23E9"/>
  </w:style>
  <w:style w:type="character" w:customStyle="1" w:styleId="WW8Num28z1">
    <w:name w:val="WW8Num28z1"/>
    <w:rsid w:val="001F23E9"/>
  </w:style>
  <w:style w:type="character" w:customStyle="1" w:styleId="WW8Num28z2">
    <w:name w:val="WW8Num28z2"/>
    <w:rsid w:val="001F23E9"/>
  </w:style>
  <w:style w:type="character" w:customStyle="1" w:styleId="WW8Num28z3">
    <w:name w:val="WW8Num28z3"/>
    <w:rsid w:val="001F23E9"/>
  </w:style>
  <w:style w:type="character" w:customStyle="1" w:styleId="WW8Num28z4">
    <w:name w:val="WW8Num28z4"/>
    <w:rsid w:val="001F23E9"/>
  </w:style>
  <w:style w:type="character" w:customStyle="1" w:styleId="WW8Num28z5">
    <w:name w:val="WW8Num28z5"/>
    <w:rsid w:val="001F23E9"/>
  </w:style>
  <w:style w:type="character" w:customStyle="1" w:styleId="WW8Num28z6">
    <w:name w:val="WW8Num28z6"/>
    <w:rsid w:val="001F23E9"/>
  </w:style>
  <w:style w:type="character" w:customStyle="1" w:styleId="WW8Num28z7">
    <w:name w:val="WW8Num28z7"/>
    <w:rsid w:val="001F23E9"/>
  </w:style>
  <w:style w:type="character" w:customStyle="1" w:styleId="WW8Num28z8">
    <w:name w:val="WW8Num28z8"/>
    <w:rsid w:val="001F23E9"/>
  </w:style>
  <w:style w:type="character" w:customStyle="1" w:styleId="WW8Num30z0">
    <w:name w:val="WW8Num30z0"/>
    <w:rsid w:val="001F23E9"/>
  </w:style>
  <w:style w:type="character" w:customStyle="1" w:styleId="WW8Num30z1">
    <w:name w:val="WW8Num30z1"/>
    <w:rsid w:val="001F23E9"/>
    <w:rPr>
      <w:rFonts w:cs="Verdana"/>
      <w:b/>
      <w:sz w:val="20"/>
      <w:szCs w:val="20"/>
      <w:lang w:eastAsia="en-US" w:bidi="en-US"/>
    </w:rPr>
  </w:style>
  <w:style w:type="character" w:customStyle="1" w:styleId="WW8Num30z2">
    <w:name w:val="WW8Num30z2"/>
    <w:rsid w:val="001F23E9"/>
  </w:style>
  <w:style w:type="character" w:customStyle="1" w:styleId="WW8Num30z3">
    <w:name w:val="WW8Num30z3"/>
    <w:rsid w:val="001F23E9"/>
  </w:style>
  <w:style w:type="character" w:customStyle="1" w:styleId="WW8Num30z4">
    <w:name w:val="WW8Num30z4"/>
    <w:rsid w:val="001F23E9"/>
  </w:style>
  <w:style w:type="character" w:customStyle="1" w:styleId="WW8Num30z5">
    <w:name w:val="WW8Num30z5"/>
    <w:rsid w:val="001F23E9"/>
  </w:style>
  <w:style w:type="character" w:customStyle="1" w:styleId="WW8Num30z6">
    <w:name w:val="WW8Num30z6"/>
    <w:rsid w:val="001F23E9"/>
  </w:style>
  <w:style w:type="character" w:customStyle="1" w:styleId="WW8Num30z7">
    <w:name w:val="WW8Num30z7"/>
    <w:rsid w:val="001F23E9"/>
  </w:style>
  <w:style w:type="character" w:customStyle="1" w:styleId="WW8Num30z8">
    <w:name w:val="WW8Num30z8"/>
    <w:rsid w:val="001F23E9"/>
  </w:style>
  <w:style w:type="character" w:customStyle="1" w:styleId="WW8Num33z0">
    <w:name w:val="WW8Num33z0"/>
    <w:rsid w:val="001F23E9"/>
  </w:style>
  <w:style w:type="character" w:customStyle="1" w:styleId="WW8Num33z1">
    <w:name w:val="WW8Num33z1"/>
    <w:rsid w:val="001F23E9"/>
  </w:style>
  <w:style w:type="character" w:customStyle="1" w:styleId="WW8Num35z0">
    <w:name w:val="WW8Num35z0"/>
    <w:rsid w:val="001F23E9"/>
    <w:rPr>
      <w:rFonts w:ascii="Symbol" w:hAnsi="Symbol" w:cs="Symbol"/>
      <w:sz w:val="22"/>
      <w:szCs w:val="22"/>
    </w:rPr>
  </w:style>
  <w:style w:type="character" w:customStyle="1" w:styleId="WW8Num35z1">
    <w:name w:val="WW8Num35z1"/>
    <w:rsid w:val="001F23E9"/>
    <w:rPr>
      <w:rFonts w:ascii="Courier New" w:hAnsi="Courier New" w:cs="Courier New"/>
    </w:rPr>
  </w:style>
  <w:style w:type="character" w:customStyle="1" w:styleId="WW8Num37z0">
    <w:name w:val="WW8Num37z0"/>
    <w:rsid w:val="001F23E9"/>
    <w:rPr>
      <w:rFonts w:ascii="Symbol" w:hAnsi="Symbol" w:cs="OpenSymbol"/>
    </w:rPr>
  </w:style>
  <w:style w:type="character" w:customStyle="1" w:styleId="WW8Num37z1">
    <w:name w:val="WW8Num37z1"/>
    <w:rsid w:val="001F23E9"/>
    <w:rPr>
      <w:rFonts w:ascii="OpenSymbol" w:hAnsi="OpenSymbol" w:cs="OpenSymbol"/>
    </w:rPr>
  </w:style>
  <w:style w:type="character" w:customStyle="1" w:styleId="WW8Num38z0">
    <w:name w:val="WW8Num38z0"/>
    <w:rsid w:val="001F23E9"/>
    <w:rPr>
      <w:rFonts w:ascii="Symbol" w:hAnsi="Symbol" w:cs="OpenSymbol"/>
    </w:rPr>
  </w:style>
  <w:style w:type="character" w:customStyle="1" w:styleId="WW8Num38z1">
    <w:name w:val="WW8Num38z1"/>
    <w:rsid w:val="001F23E9"/>
    <w:rPr>
      <w:rFonts w:ascii="OpenSymbol" w:hAnsi="OpenSymbol" w:cs="OpenSymbol"/>
    </w:rPr>
  </w:style>
  <w:style w:type="character" w:customStyle="1" w:styleId="WW8Num39z0">
    <w:name w:val="WW8Num39z0"/>
    <w:rsid w:val="001F23E9"/>
    <w:rPr>
      <w:rFonts w:ascii="Symbol" w:hAnsi="Symbol" w:cs="OpenSymbol"/>
    </w:rPr>
  </w:style>
  <w:style w:type="character" w:customStyle="1" w:styleId="WW8Num39z1">
    <w:name w:val="WW8Num39z1"/>
    <w:rsid w:val="001F23E9"/>
    <w:rPr>
      <w:rFonts w:ascii="OpenSymbol" w:hAnsi="OpenSymbol" w:cs="OpenSymbol"/>
    </w:rPr>
  </w:style>
  <w:style w:type="character" w:customStyle="1" w:styleId="WW8Num40z0">
    <w:name w:val="WW8Num40z0"/>
    <w:rsid w:val="001F23E9"/>
    <w:rPr>
      <w:rFonts w:ascii="Symbol" w:hAnsi="Symbol" w:cs="OpenSymbol"/>
    </w:rPr>
  </w:style>
  <w:style w:type="character" w:customStyle="1" w:styleId="WW8Num40z1">
    <w:name w:val="WW8Num40z1"/>
    <w:rsid w:val="001F23E9"/>
    <w:rPr>
      <w:rFonts w:ascii="OpenSymbol" w:hAnsi="OpenSymbol" w:cs="OpenSymbol"/>
    </w:rPr>
  </w:style>
  <w:style w:type="character" w:customStyle="1" w:styleId="WW8Num41z0">
    <w:name w:val="WW8Num41z0"/>
    <w:rsid w:val="001F23E9"/>
    <w:rPr>
      <w:rFonts w:ascii="Symbol" w:hAnsi="Symbol" w:cs="OpenSymbol"/>
    </w:rPr>
  </w:style>
  <w:style w:type="character" w:customStyle="1" w:styleId="WW8Num41z1">
    <w:name w:val="WW8Num41z1"/>
    <w:rsid w:val="001F23E9"/>
    <w:rPr>
      <w:rFonts w:ascii="OpenSymbol" w:hAnsi="OpenSymbol" w:cs="OpenSymbol"/>
    </w:rPr>
  </w:style>
  <w:style w:type="character" w:customStyle="1" w:styleId="WW8Num42z0">
    <w:name w:val="WW8Num42z0"/>
    <w:rsid w:val="001F23E9"/>
    <w:rPr>
      <w:rFonts w:ascii="Symbol" w:hAnsi="Symbol" w:cs="OpenSymbol"/>
    </w:rPr>
  </w:style>
  <w:style w:type="character" w:customStyle="1" w:styleId="WW8Num42z1">
    <w:name w:val="WW8Num42z1"/>
    <w:rsid w:val="001F23E9"/>
    <w:rPr>
      <w:rFonts w:ascii="OpenSymbol" w:hAnsi="OpenSymbol" w:cs="OpenSymbol"/>
    </w:rPr>
  </w:style>
  <w:style w:type="character" w:customStyle="1" w:styleId="WW8Num43z0">
    <w:name w:val="WW8Num43z0"/>
    <w:rsid w:val="001F23E9"/>
    <w:rPr>
      <w:rFonts w:ascii="Symbol" w:hAnsi="Symbol" w:cs="OpenSymbol"/>
    </w:rPr>
  </w:style>
  <w:style w:type="character" w:customStyle="1" w:styleId="WW8Num43z1">
    <w:name w:val="WW8Num43z1"/>
    <w:rsid w:val="001F23E9"/>
    <w:rPr>
      <w:rFonts w:ascii="OpenSymbol" w:hAnsi="OpenSymbol" w:cs="OpenSymbol"/>
    </w:rPr>
  </w:style>
  <w:style w:type="character" w:customStyle="1" w:styleId="WW8Num44z0">
    <w:name w:val="WW8Num44z0"/>
    <w:rsid w:val="001F23E9"/>
    <w:rPr>
      <w:rFonts w:ascii="Symbol" w:hAnsi="Symbol" w:cs="OpenSymbol"/>
    </w:rPr>
  </w:style>
  <w:style w:type="character" w:customStyle="1" w:styleId="WW8Num44z1">
    <w:name w:val="WW8Num44z1"/>
    <w:rsid w:val="001F23E9"/>
    <w:rPr>
      <w:rFonts w:ascii="OpenSymbol" w:hAnsi="OpenSymbol" w:cs="OpenSymbol"/>
    </w:rPr>
  </w:style>
  <w:style w:type="character" w:customStyle="1" w:styleId="WW8Num45z0">
    <w:name w:val="WW8Num45z0"/>
    <w:rsid w:val="001F23E9"/>
    <w:rPr>
      <w:rFonts w:ascii="Symbol" w:hAnsi="Symbol" w:cs="OpenSymbol"/>
    </w:rPr>
  </w:style>
  <w:style w:type="character" w:customStyle="1" w:styleId="WW8Num45z1">
    <w:name w:val="WW8Num45z1"/>
    <w:rsid w:val="001F23E9"/>
    <w:rPr>
      <w:rFonts w:ascii="OpenSymbol" w:hAnsi="OpenSymbol" w:cs="OpenSymbol"/>
    </w:rPr>
  </w:style>
  <w:style w:type="character" w:customStyle="1" w:styleId="WW8Num46z0">
    <w:name w:val="WW8Num46z0"/>
    <w:rsid w:val="001F23E9"/>
    <w:rPr>
      <w:rFonts w:ascii="Symbol" w:hAnsi="Symbol" w:cs="OpenSymbol"/>
    </w:rPr>
  </w:style>
  <w:style w:type="character" w:customStyle="1" w:styleId="WW8Num46z1">
    <w:name w:val="WW8Num46z1"/>
    <w:rsid w:val="001F23E9"/>
    <w:rPr>
      <w:rFonts w:ascii="OpenSymbol" w:hAnsi="OpenSymbol" w:cs="OpenSymbol"/>
    </w:rPr>
  </w:style>
  <w:style w:type="character" w:customStyle="1" w:styleId="WW8Num47z0">
    <w:name w:val="WW8Num47z0"/>
    <w:rsid w:val="001F23E9"/>
    <w:rPr>
      <w:rFonts w:ascii="Symbol" w:hAnsi="Symbol" w:cs="OpenSymbol"/>
    </w:rPr>
  </w:style>
  <w:style w:type="character" w:customStyle="1" w:styleId="WW8Num47z1">
    <w:name w:val="WW8Num47z1"/>
    <w:rsid w:val="001F23E9"/>
    <w:rPr>
      <w:rFonts w:ascii="OpenSymbol" w:hAnsi="OpenSymbol" w:cs="OpenSymbol"/>
    </w:rPr>
  </w:style>
  <w:style w:type="character" w:customStyle="1" w:styleId="WW8Num48z0">
    <w:name w:val="WW8Num48z0"/>
    <w:rsid w:val="001F23E9"/>
    <w:rPr>
      <w:rFonts w:ascii="Symbol" w:hAnsi="Symbol" w:cs="OpenSymbol"/>
    </w:rPr>
  </w:style>
  <w:style w:type="character" w:customStyle="1" w:styleId="WW8Num48z1">
    <w:name w:val="WW8Num48z1"/>
    <w:rsid w:val="001F23E9"/>
    <w:rPr>
      <w:rFonts w:ascii="OpenSymbol" w:hAnsi="OpenSymbol" w:cs="OpenSymbol"/>
    </w:rPr>
  </w:style>
  <w:style w:type="character" w:customStyle="1" w:styleId="WW8Num49z0">
    <w:name w:val="WW8Num49z0"/>
    <w:rsid w:val="001F23E9"/>
    <w:rPr>
      <w:rFonts w:ascii="Symbol" w:hAnsi="Symbol" w:cs="OpenSymbol"/>
    </w:rPr>
  </w:style>
  <w:style w:type="character" w:customStyle="1" w:styleId="WW8Num49z1">
    <w:name w:val="WW8Num49z1"/>
    <w:rsid w:val="001F23E9"/>
    <w:rPr>
      <w:rFonts w:ascii="OpenSymbol" w:hAnsi="OpenSymbol" w:cs="OpenSymbol"/>
    </w:rPr>
  </w:style>
  <w:style w:type="character" w:customStyle="1" w:styleId="WW8Num50z0">
    <w:name w:val="WW8Num50z0"/>
    <w:rsid w:val="001F23E9"/>
    <w:rPr>
      <w:rFonts w:ascii="Symbol" w:hAnsi="Symbol" w:cs="OpenSymbol"/>
    </w:rPr>
  </w:style>
  <w:style w:type="character" w:customStyle="1" w:styleId="WW8Num50z1">
    <w:name w:val="WW8Num50z1"/>
    <w:rsid w:val="001F23E9"/>
    <w:rPr>
      <w:rFonts w:ascii="OpenSymbol" w:hAnsi="OpenSymbol" w:cs="OpenSymbol"/>
    </w:rPr>
  </w:style>
  <w:style w:type="character" w:customStyle="1" w:styleId="WW8Num51z0">
    <w:name w:val="WW8Num51z0"/>
    <w:rsid w:val="001F23E9"/>
    <w:rPr>
      <w:rFonts w:ascii="Symbol" w:hAnsi="Symbol" w:cs="OpenSymbol"/>
    </w:rPr>
  </w:style>
  <w:style w:type="character" w:customStyle="1" w:styleId="WW8Num51z1">
    <w:name w:val="WW8Num51z1"/>
    <w:rsid w:val="001F23E9"/>
    <w:rPr>
      <w:rFonts w:ascii="OpenSymbol" w:hAnsi="OpenSymbol" w:cs="OpenSymbol"/>
    </w:rPr>
  </w:style>
  <w:style w:type="character" w:customStyle="1" w:styleId="WW8Num53z0">
    <w:name w:val="WW8Num53z0"/>
    <w:rsid w:val="001F23E9"/>
    <w:rPr>
      <w:rFonts w:ascii="Symbol" w:hAnsi="Symbol" w:cs="OpenSymbol"/>
    </w:rPr>
  </w:style>
  <w:style w:type="character" w:customStyle="1" w:styleId="WW8Num53z1">
    <w:name w:val="WW8Num53z1"/>
    <w:rsid w:val="001F23E9"/>
    <w:rPr>
      <w:rFonts w:ascii="OpenSymbol" w:hAnsi="OpenSymbol" w:cs="OpenSymbol"/>
    </w:rPr>
  </w:style>
  <w:style w:type="character" w:customStyle="1" w:styleId="WW8Num54z0">
    <w:name w:val="WW8Num54z0"/>
    <w:rsid w:val="001F23E9"/>
    <w:rPr>
      <w:rFonts w:ascii="Symbol" w:hAnsi="Symbol" w:cs="OpenSymbol"/>
      <w:lang w:val="cs-CZ"/>
    </w:rPr>
  </w:style>
  <w:style w:type="character" w:customStyle="1" w:styleId="WW8Num54z1">
    <w:name w:val="WW8Num54z1"/>
    <w:rsid w:val="001F23E9"/>
    <w:rPr>
      <w:rFonts w:ascii="OpenSymbol" w:hAnsi="OpenSymbol" w:cs="OpenSymbol"/>
    </w:rPr>
  </w:style>
  <w:style w:type="character" w:customStyle="1" w:styleId="WW8Num55z0">
    <w:name w:val="WW8Num55z0"/>
    <w:rsid w:val="001F23E9"/>
    <w:rPr>
      <w:rFonts w:ascii="Symbol" w:hAnsi="Symbol" w:cs="OpenSymbol"/>
    </w:rPr>
  </w:style>
  <w:style w:type="character" w:customStyle="1" w:styleId="WW8Num55z1">
    <w:name w:val="WW8Num55z1"/>
    <w:rsid w:val="001F23E9"/>
    <w:rPr>
      <w:rFonts w:ascii="OpenSymbol" w:hAnsi="OpenSymbol" w:cs="OpenSymbol"/>
    </w:rPr>
  </w:style>
  <w:style w:type="character" w:customStyle="1" w:styleId="WW8Num55z2">
    <w:name w:val="WW8Num55z2"/>
    <w:rsid w:val="001F23E9"/>
    <w:rPr>
      <w:rFonts w:ascii="Wingdings" w:hAnsi="Wingdings" w:cs="Wingdings"/>
    </w:rPr>
  </w:style>
  <w:style w:type="character" w:customStyle="1" w:styleId="WW8Num56z0">
    <w:name w:val="WW8Num56z0"/>
    <w:rsid w:val="001F23E9"/>
    <w:rPr>
      <w:rFonts w:ascii="Symbol" w:hAnsi="Symbol" w:cs="Symbol"/>
    </w:rPr>
  </w:style>
  <w:style w:type="character" w:customStyle="1" w:styleId="WW8Num56z1">
    <w:name w:val="WW8Num56z1"/>
    <w:rsid w:val="001F23E9"/>
    <w:rPr>
      <w:rFonts w:ascii="Courier New" w:hAnsi="Courier New" w:cs="Courier New"/>
    </w:rPr>
  </w:style>
  <w:style w:type="character" w:customStyle="1" w:styleId="WW8Num57z0">
    <w:name w:val="WW8Num57z0"/>
    <w:rsid w:val="001F23E9"/>
    <w:rPr>
      <w:rFonts w:ascii="Symbol" w:hAnsi="Symbol" w:cs="OpenSymbol"/>
    </w:rPr>
  </w:style>
  <w:style w:type="character" w:customStyle="1" w:styleId="WW8Num57z1">
    <w:name w:val="WW8Num57z1"/>
    <w:rsid w:val="001F23E9"/>
    <w:rPr>
      <w:rFonts w:ascii="OpenSymbol" w:hAnsi="OpenSymbol" w:cs="OpenSymbol"/>
    </w:rPr>
  </w:style>
  <w:style w:type="character" w:customStyle="1" w:styleId="WW8Num58z0">
    <w:name w:val="WW8Num58z0"/>
    <w:rsid w:val="001F23E9"/>
    <w:rPr>
      <w:rFonts w:ascii="Symbol" w:hAnsi="Symbol" w:cs="OpenSymbol"/>
      <w:lang w:val="cs-CZ"/>
    </w:rPr>
  </w:style>
  <w:style w:type="character" w:customStyle="1" w:styleId="WW8Num58z1">
    <w:name w:val="WW8Num58z1"/>
    <w:rsid w:val="001F23E9"/>
    <w:rPr>
      <w:rFonts w:ascii="OpenSymbol" w:hAnsi="OpenSymbol" w:cs="OpenSymbol"/>
    </w:rPr>
  </w:style>
  <w:style w:type="character" w:customStyle="1" w:styleId="WW8Num58z2">
    <w:name w:val="WW8Num58z2"/>
    <w:rsid w:val="001F23E9"/>
  </w:style>
  <w:style w:type="character" w:customStyle="1" w:styleId="WW8Num58z3">
    <w:name w:val="WW8Num58z3"/>
    <w:rsid w:val="001F23E9"/>
  </w:style>
  <w:style w:type="character" w:customStyle="1" w:styleId="WW8Num58z4">
    <w:name w:val="WW8Num58z4"/>
    <w:rsid w:val="001F23E9"/>
  </w:style>
  <w:style w:type="character" w:customStyle="1" w:styleId="WW8Num58z5">
    <w:name w:val="WW8Num58z5"/>
    <w:rsid w:val="001F23E9"/>
  </w:style>
  <w:style w:type="character" w:customStyle="1" w:styleId="WW8Num58z6">
    <w:name w:val="WW8Num58z6"/>
    <w:rsid w:val="001F23E9"/>
  </w:style>
  <w:style w:type="character" w:customStyle="1" w:styleId="WW8Num58z7">
    <w:name w:val="WW8Num58z7"/>
    <w:rsid w:val="001F23E9"/>
  </w:style>
  <w:style w:type="character" w:customStyle="1" w:styleId="WW8Num58z8">
    <w:name w:val="WW8Num58z8"/>
    <w:rsid w:val="001F23E9"/>
  </w:style>
  <w:style w:type="character" w:customStyle="1" w:styleId="WW8Num59z0">
    <w:name w:val="WW8Num59z0"/>
    <w:rsid w:val="001F23E9"/>
    <w:rPr>
      <w:rFonts w:ascii="Times New Roman" w:hAnsi="Times New Roman" w:cs="Times New Roman" w:hint="default"/>
      <w:color w:val="auto"/>
    </w:rPr>
  </w:style>
  <w:style w:type="character" w:customStyle="1" w:styleId="WW8Num59z1">
    <w:name w:val="WW8Num59z1"/>
    <w:rsid w:val="001F23E9"/>
    <w:rPr>
      <w:rFonts w:ascii="Courier New" w:hAnsi="Courier New" w:cs="Courier New" w:hint="default"/>
    </w:rPr>
  </w:style>
  <w:style w:type="character" w:customStyle="1" w:styleId="WW8Num59z2">
    <w:name w:val="WW8Num59z2"/>
    <w:rsid w:val="001F23E9"/>
    <w:rPr>
      <w:rFonts w:ascii="Wingdings" w:hAnsi="Wingdings" w:cs="Wingdings" w:hint="default"/>
    </w:rPr>
  </w:style>
  <w:style w:type="character" w:customStyle="1" w:styleId="WW8Num59z3">
    <w:name w:val="WW8Num59z3"/>
    <w:rsid w:val="001F23E9"/>
    <w:rPr>
      <w:rFonts w:ascii="Symbol" w:hAnsi="Symbol" w:cs="Symbol" w:hint="default"/>
    </w:rPr>
  </w:style>
  <w:style w:type="character" w:customStyle="1" w:styleId="WW8Num61z0">
    <w:name w:val="WW8Num61z0"/>
    <w:rsid w:val="001F23E9"/>
  </w:style>
  <w:style w:type="character" w:customStyle="1" w:styleId="WW8Num61z1">
    <w:name w:val="WW8Num61z1"/>
    <w:rsid w:val="001F23E9"/>
  </w:style>
  <w:style w:type="character" w:customStyle="1" w:styleId="WW8Num61z2">
    <w:name w:val="WW8Num61z2"/>
    <w:rsid w:val="001F23E9"/>
  </w:style>
  <w:style w:type="character" w:customStyle="1" w:styleId="WW8Num61z3">
    <w:name w:val="WW8Num61z3"/>
    <w:rsid w:val="001F23E9"/>
  </w:style>
  <w:style w:type="character" w:customStyle="1" w:styleId="WW8Num61z4">
    <w:name w:val="WW8Num61z4"/>
    <w:rsid w:val="001F23E9"/>
  </w:style>
  <w:style w:type="character" w:customStyle="1" w:styleId="WW8Num61z5">
    <w:name w:val="WW8Num61z5"/>
    <w:rsid w:val="001F23E9"/>
  </w:style>
  <w:style w:type="character" w:customStyle="1" w:styleId="WW8Num61z6">
    <w:name w:val="WW8Num61z6"/>
    <w:rsid w:val="001F23E9"/>
  </w:style>
  <w:style w:type="character" w:customStyle="1" w:styleId="WW8Num61z7">
    <w:name w:val="WW8Num61z7"/>
    <w:rsid w:val="001F23E9"/>
  </w:style>
  <w:style w:type="character" w:customStyle="1" w:styleId="WW8Num61z8">
    <w:name w:val="WW8Num61z8"/>
    <w:rsid w:val="001F23E9"/>
  </w:style>
  <w:style w:type="character" w:customStyle="1" w:styleId="WW8Num62z0">
    <w:name w:val="WW8Num62z0"/>
    <w:rsid w:val="001F23E9"/>
  </w:style>
  <w:style w:type="character" w:customStyle="1" w:styleId="WW8Num62z1">
    <w:name w:val="WW8Num62z1"/>
    <w:rsid w:val="001F23E9"/>
  </w:style>
  <w:style w:type="character" w:customStyle="1" w:styleId="WW8Num62z2">
    <w:name w:val="WW8Num62z2"/>
    <w:rsid w:val="001F23E9"/>
  </w:style>
  <w:style w:type="character" w:customStyle="1" w:styleId="WW8Num62z3">
    <w:name w:val="WW8Num62z3"/>
    <w:rsid w:val="001F23E9"/>
  </w:style>
  <w:style w:type="character" w:customStyle="1" w:styleId="WW8Num62z4">
    <w:name w:val="WW8Num62z4"/>
    <w:rsid w:val="001F23E9"/>
  </w:style>
  <w:style w:type="character" w:customStyle="1" w:styleId="WW8Num62z5">
    <w:name w:val="WW8Num62z5"/>
    <w:rsid w:val="001F23E9"/>
  </w:style>
  <w:style w:type="character" w:customStyle="1" w:styleId="WW8Num62z6">
    <w:name w:val="WW8Num62z6"/>
    <w:rsid w:val="001F23E9"/>
  </w:style>
  <w:style w:type="character" w:customStyle="1" w:styleId="WW8Num62z7">
    <w:name w:val="WW8Num62z7"/>
    <w:rsid w:val="001F23E9"/>
  </w:style>
  <w:style w:type="character" w:customStyle="1" w:styleId="WW8Num62z8">
    <w:name w:val="WW8Num62z8"/>
    <w:rsid w:val="001F23E9"/>
  </w:style>
  <w:style w:type="character" w:customStyle="1" w:styleId="WW8Num63z0">
    <w:name w:val="WW8Num63z0"/>
    <w:rsid w:val="001F23E9"/>
    <w:rPr>
      <w:rFonts w:ascii="Times New Roman" w:hAnsi="Times New Roman" w:cs="Times New Roman" w:hint="default"/>
      <w:color w:val="auto"/>
    </w:rPr>
  </w:style>
  <w:style w:type="character" w:customStyle="1" w:styleId="WW8Num63z1">
    <w:name w:val="WW8Num63z1"/>
    <w:rsid w:val="001F23E9"/>
    <w:rPr>
      <w:rFonts w:ascii="Courier New" w:hAnsi="Courier New" w:cs="Courier New" w:hint="default"/>
    </w:rPr>
  </w:style>
  <w:style w:type="character" w:customStyle="1" w:styleId="WW8Num63z2">
    <w:name w:val="WW8Num63z2"/>
    <w:rsid w:val="001F23E9"/>
    <w:rPr>
      <w:rFonts w:ascii="Wingdings" w:hAnsi="Wingdings" w:cs="Wingdings" w:hint="default"/>
    </w:rPr>
  </w:style>
  <w:style w:type="character" w:customStyle="1" w:styleId="WW8Num63z3">
    <w:name w:val="WW8Num63z3"/>
    <w:rsid w:val="001F23E9"/>
    <w:rPr>
      <w:rFonts w:ascii="Symbol" w:hAnsi="Symbol" w:cs="Symbol" w:hint="default"/>
    </w:rPr>
  </w:style>
  <w:style w:type="character" w:customStyle="1" w:styleId="WW8Num67z0">
    <w:name w:val="WW8Num67z0"/>
    <w:rsid w:val="001F23E9"/>
    <w:rPr>
      <w:rFonts w:ascii="Times New Roman" w:hAnsi="Times New Roman" w:cs="Times New Roman" w:hint="default"/>
      <w:color w:val="auto"/>
    </w:rPr>
  </w:style>
  <w:style w:type="character" w:customStyle="1" w:styleId="WW8Num67z1">
    <w:name w:val="WW8Num67z1"/>
    <w:rsid w:val="001F23E9"/>
    <w:rPr>
      <w:rFonts w:ascii="Courier New" w:hAnsi="Courier New" w:cs="Courier New" w:hint="default"/>
    </w:rPr>
  </w:style>
  <w:style w:type="character" w:customStyle="1" w:styleId="WW8Num67z2">
    <w:name w:val="WW8Num67z2"/>
    <w:rsid w:val="001F23E9"/>
    <w:rPr>
      <w:rFonts w:ascii="Wingdings" w:hAnsi="Wingdings" w:cs="Wingdings" w:hint="default"/>
    </w:rPr>
  </w:style>
  <w:style w:type="character" w:customStyle="1" w:styleId="WW8Num67z3">
    <w:name w:val="WW8Num67z3"/>
    <w:rsid w:val="001F23E9"/>
    <w:rPr>
      <w:rFonts w:ascii="Symbol" w:hAnsi="Symbol" w:cs="Symbol" w:hint="default"/>
    </w:rPr>
  </w:style>
  <w:style w:type="character" w:customStyle="1" w:styleId="WW8Num68z0">
    <w:name w:val="WW8Num68z0"/>
    <w:rsid w:val="001F23E9"/>
    <w:rPr>
      <w:rFonts w:ascii="OpenSymbol" w:eastAsia="OpenSymbol" w:hAnsi="OpenSymbol" w:cs="OpenSymbol"/>
    </w:rPr>
  </w:style>
  <w:style w:type="character" w:customStyle="1" w:styleId="WW8Num69z0">
    <w:name w:val="WW8Num69z0"/>
    <w:rsid w:val="001F23E9"/>
    <w:rPr>
      <w:rFonts w:ascii="Times New Roman" w:hAnsi="Times New Roman" w:cs="Times New Roman" w:hint="default"/>
      <w:color w:val="auto"/>
    </w:rPr>
  </w:style>
  <w:style w:type="character" w:customStyle="1" w:styleId="WW8Num69z1">
    <w:name w:val="WW8Num69z1"/>
    <w:rsid w:val="001F23E9"/>
    <w:rPr>
      <w:rFonts w:ascii="Courier New" w:hAnsi="Courier New" w:cs="Courier New" w:hint="default"/>
    </w:rPr>
  </w:style>
  <w:style w:type="character" w:customStyle="1" w:styleId="WW8Num69z2">
    <w:name w:val="WW8Num69z2"/>
    <w:rsid w:val="001F23E9"/>
    <w:rPr>
      <w:rFonts w:ascii="Wingdings" w:hAnsi="Wingdings" w:cs="Wingdings" w:hint="default"/>
    </w:rPr>
  </w:style>
  <w:style w:type="character" w:customStyle="1" w:styleId="WW8Num69z3">
    <w:name w:val="WW8Num69z3"/>
    <w:rsid w:val="001F23E9"/>
    <w:rPr>
      <w:rFonts w:ascii="Symbol" w:hAnsi="Symbol" w:cs="Symbol" w:hint="default"/>
    </w:rPr>
  </w:style>
  <w:style w:type="character" w:customStyle="1" w:styleId="WW8Num70z0">
    <w:name w:val="WW8Num70z0"/>
    <w:rsid w:val="001F23E9"/>
  </w:style>
  <w:style w:type="character" w:customStyle="1" w:styleId="WW8Num70z1">
    <w:name w:val="WW8Num70z1"/>
    <w:rsid w:val="001F23E9"/>
  </w:style>
  <w:style w:type="character" w:customStyle="1" w:styleId="WW8Num70z2">
    <w:name w:val="WW8Num70z2"/>
    <w:rsid w:val="001F23E9"/>
  </w:style>
  <w:style w:type="character" w:customStyle="1" w:styleId="WW8Num70z3">
    <w:name w:val="WW8Num70z3"/>
    <w:rsid w:val="001F23E9"/>
  </w:style>
  <w:style w:type="character" w:customStyle="1" w:styleId="WW8Num70z4">
    <w:name w:val="WW8Num70z4"/>
    <w:rsid w:val="001F23E9"/>
  </w:style>
  <w:style w:type="character" w:customStyle="1" w:styleId="WW8Num70z5">
    <w:name w:val="WW8Num70z5"/>
    <w:rsid w:val="001F23E9"/>
  </w:style>
  <w:style w:type="character" w:customStyle="1" w:styleId="WW8Num70z6">
    <w:name w:val="WW8Num70z6"/>
    <w:rsid w:val="001F23E9"/>
  </w:style>
  <w:style w:type="character" w:customStyle="1" w:styleId="WW8Num70z7">
    <w:name w:val="WW8Num70z7"/>
    <w:rsid w:val="001F23E9"/>
  </w:style>
  <w:style w:type="character" w:customStyle="1" w:styleId="WW8Num70z8">
    <w:name w:val="WW8Num70z8"/>
    <w:rsid w:val="001F23E9"/>
  </w:style>
  <w:style w:type="character" w:customStyle="1" w:styleId="WW8Num71z0">
    <w:name w:val="WW8Num71z0"/>
    <w:rsid w:val="001F23E9"/>
    <w:rPr>
      <w:rFonts w:ascii="OpenSymbol" w:eastAsia="OpenSymbol" w:hAnsi="OpenSymbol" w:cs="OpenSymbol"/>
    </w:rPr>
  </w:style>
  <w:style w:type="character" w:customStyle="1" w:styleId="WW8Num72z0">
    <w:name w:val="WW8Num72z0"/>
    <w:rsid w:val="001F23E9"/>
    <w:rPr>
      <w:rFonts w:hint="default"/>
    </w:rPr>
  </w:style>
  <w:style w:type="character" w:customStyle="1" w:styleId="Domylnaczcionkaakapitu4">
    <w:name w:val="Domyślna czcionka akapitu4"/>
    <w:rsid w:val="001F23E9"/>
  </w:style>
  <w:style w:type="character" w:customStyle="1" w:styleId="Odwoaniedokomentarza2">
    <w:name w:val="Odwołanie do komentarza2"/>
    <w:rsid w:val="001F23E9"/>
    <w:rPr>
      <w:sz w:val="16"/>
    </w:rPr>
  </w:style>
  <w:style w:type="character" w:customStyle="1" w:styleId="WW8Num21z3">
    <w:name w:val="WW8Num21z3"/>
    <w:rsid w:val="001F23E9"/>
  </w:style>
  <w:style w:type="character" w:customStyle="1" w:styleId="WW8Num21z4">
    <w:name w:val="WW8Num21z4"/>
    <w:rsid w:val="001F23E9"/>
  </w:style>
  <w:style w:type="character" w:customStyle="1" w:styleId="WW8Num21z5">
    <w:name w:val="WW8Num21z5"/>
    <w:rsid w:val="001F23E9"/>
  </w:style>
  <w:style w:type="character" w:customStyle="1" w:styleId="WW8Num21z6">
    <w:name w:val="WW8Num21z6"/>
    <w:rsid w:val="001F23E9"/>
  </w:style>
  <w:style w:type="character" w:customStyle="1" w:styleId="WW8Num21z7">
    <w:name w:val="WW8Num21z7"/>
    <w:rsid w:val="001F23E9"/>
  </w:style>
  <w:style w:type="character" w:customStyle="1" w:styleId="WW8Num21z8">
    <w:name w:val="WW8Num21z8"/>
    <w:rsid w:val="001F23E9"/>
  </w:style>
  <w:style w:type="character" w:customStyle="1" w:styleId="WW8Num33z2">
    <w:name w:val="WW8Num33z2"/>
    <w:rsid w:val="001F23E9"/>
  </w:style>
  <w:style w:type="character" w:customStyle="1" w:styleId="WW8Num56z2">
    <w:name w:val="WW8Num56z2"/>
    <w:rsid w:val="001F23E9"/>
    <w:rPr>
      <w:rFonts w:ascii="Wingdings" w:hAnsi="Wingdings" w:cs="Wingdings"/>
    </w:rPr>
  </w:style>
  <w:style w:type="character" w:customStyle="1" w:styleId="WW8Num33z3">
    <w:name w:val="WW8Num33z3"/>
    <w:rsid w:val="001F23E9"/>
  </w:style>
  <w:style w:type="character" w:customStyle="1" w:styleId="Domylnaczcionkaakapitu3">
    <w:name w:val="Domyślna czcionka akapitu3"/>
    <w:rsid w:val="001F23E9"/>
  </w:style>
  <w:style w:type="character" w:customStyle="1" w:styleId="WW8Num33z4">
    <w:name w:val="WW8Num33z4"/>
    <w:rsid w:val="001F23E9"/>
  </w:style>
  <w:style w:type="character" w:customStyle="1" w:styleId="WW8Num33z5">
    <w:name w:val="WW8Num33z5"/>
    <w:rsid w:val="001F23E9"/>
  </w:style>
  <w:style w:type="character" w:customStyle="1" w:styleId="WW8Num33z6">
    <w:name w:val="WW8Num33z6"/>
    <w:rsid w:val="001F23E9"/>
  </w:style>
  <w:style w:type="character" w:customStyle="1" w:styleId="WW8Num33z7">
    <w:name w:val="WW8Num33z7"/>
    <w:rsid w:val="001F23E9"/>
  </w:style>
  <w:style w:type="character" w:customStyle="1" w:styleId="WW8Num33z8">
    <w:name w:val="WW8Num33z8"/>
    <w:rsid w:val="001F23E9"/>
  </w:style>
  <w:style w:type="character" w:customStyle="1" w:styleId="WW8Num35z2">
    <w:name w:val="WW8Num35z2"/>
    <w:rsid w:val="001F23E9"/>
    <w:rPr>
      <w:rFonts w:ascii="Wingdings" w:hAnsi="Wingdings" w:cs="Wingdings"/>
    </w:rPr>
  </w:style>
  <w:style w:type="character" w:customStyle="1" w:styleId="WW8Num35z3">
    <w:name w:val="WW8Num35z3"/>
    <w:rsid w:val="001F23E9"/>
    <w:rPr>
      <w:rFonts w:ascii="Symbol" w:hAnsi="Symbol" w:cs="Symbol"/>
    </w:rPr>
  </w:style>
  <w:style w:type="character" w:customStyle="1" w:styleId="Domylnaczcionkaakapitu6">
    <w:name w:val="Domyślna czcionka akapitu6"/>
    <w:rsid w:val="001F23E9"/>
  </w:style>
  <w:style w:type="character" w:customStyle="1" w:styleId="Odwoaniedokomentarza3">
    <w:name w:val="Odwołanie do komentarza3"/>
    <w:rsid w:val="001F23E9"/>
    <w:rPr>
      <w:sz w:val="16"/>
      <w:szCs w:val="16"/>
    </w:rPr>
  </w:style>
  <w:style w:type="character" w:customStyle="1" w:styleId="NagwekZnak1">
    <w:name w:val="Nagłówek Znak1"/>
    <w:rsid w:val="001F23E9"/>
    <w:rPr>
      <w:rFonts w:eastAsia="Lucida Sans Unicode" w:cs="Calibri"/>
      <w:kern w:val="1"/>
      <w:sz w:val="22"/>
      <w:szCs w:val="22"/>
    </w:rPr>
  </w:style>
  <w:style w:type="character" w:customStyle="1" w:styleId="notranslate">
    <w:name w:val="notranslate"/>
    <w:basedOn w:val="Domylnaczcionkaakapitu4"/>
    <w:rsid w:val="001F23E9"/>
  </w:style>
  <w:style w:type="character" w:customStyle="1" w:styleId="Absatz-Standardschriftart">
    <w:name w:val="Absatz-Standardschriftart"/>
    <w:rsid w:val="001F23E9"/>
  </w:style>
  <w:style w:type="character" w:customStyle="1" w:styleId="WW-Absatz-Standardschriftart">
    <w:name w:val="WW-Absatz-Standardschriftart"/>
    <w:rsid w:val="001F23E9"/>
  </w:style>
  <w:style w:type="character" w:customStyle="1" w:styleId="WW-Absatz-Standardschriftart1">
    <w:name w:val="WW-Absatz-Standardschriftart1"/>
    <w:rsid w:val="001F23E9"/>
  </w:style>
  <w:style w:type="character" w:customStyle="1" w:styleId="WW-Absatz-Standardschriftart11">
    <w:name w:val="WW-Absatz-Standardschriftart11"/>
    <w:rsid w:val="001F23E9"/>
  </w:style>
  <w:style w:type="character" w:customStyle="1" w:styleId="TekstdymkaZnak1">
    <w:name w:val="Tekst dymka Znak1"/>
    <w:rsid w:val="001F23E9"/>
    <w:rPr>
      <w:rFonts w:ascii="Segoe UI" w:eastAsia="Times New Roman" w:hAnsi="Segoe UI" w:cs="Segoe UI"/>
      <w:kern w:val="1"/>
      <w:sz w:val="18"/>
      <w:szCs w:val="18"/>
    </w:rPr>
  </w:style>
  <w:style w:type="paragraph" w:customStyle="1" w:styleId="Nagwek50">
    <w:name w:val="Nagłówek5"/>
    <w:basedOn w:val="Normalny"/>
    <w:next w:val="Tekstpodstawowy"/>
    <w:rsid w:val="001F23E9"/>
    <w:pPr>
      <w:keepNext/>
      <w:widowControl w:val="0"/>
      <w:suppressAutoHyphens/>
      <w:spacing w:before="240" w:after="120" w:line="276" w:lineRule="auto"/>
      <w:textAlignment w:val="baseline"/>
    </w:pPr>
    <w:rPr>
      <w:rFonts w:ascii="Arial" w:eastAsia="Microsoft YaHei" w:hAnsi="Arial" w:cs="Arial"/>
      <w:color w:val="auto"/>
      <w:kern w:val="1"/>
      <w:sz w:val="28"/>
      <w:szCs w:val="28"/>
      <w:lang w:eastAsia="ar-SA"/>
    </w:rPr>
  </w:style>
  <w:style w:type="paragraph" w:customStyle="1" w:styleId="Podpis5">
    <w:name w:val="Podpis5"/>
    <w:basedOn w:val="Normalny"/>
    <w:rsid w:val="001F23E9"/>
    <w:pPr>
      <w:widowControl w:val="0"/>
      <w:suppressLineNumbers/>
      <w:suppressAutoHyphens/>
      <w:spacing w:before="120" w:after="120" w:line="276" w:lineRule="auto"/>
      <w:textAlignment w:val="baseline"/>
    </w:pPr>
    <w:rPr>
      <w:rFonts w:ascii="Calibri" w:hAnsi="Calibri" w:cs="Arial"/>
      <w:i/>
      <w:iCs/>
      <w:color w:val="auto"/>
      <w:kern w:val="1"/>
      <w:lang w:eastAsia="ar-SA"/>
    </w:rPr>
  </w:style>
  <w:style w:type="character" w:customStyle="1" w:styleId="HTML-wstpniesformatowanyZnak1">
    <w:name w:val="HTML - wstępnie sformatowany Znak1"/>
    <w:link w:val="HTML-wstpniesformatowany"/>
    <w:uiPriority w:val="99"/>
    <w:rsid w:val="001F23E9"/>
    <w:rPr>
      <w:rFonts w:ascii="Courier New" w:hAnsi="Courier New" w:cs="Times New Roman"/>
      <w:szCs w:val="20"/>
      <w:lang w:val="x-none" w:eastAsia="x-none"/>
    </w:rPr>
  </w:style>
  <w:style w:type="character" w:customStyle="1" w:styleId="PodtytuZnak1">
    <w:name w:val="Podtytuł Znak1"/>
    <w:rsid w:val="001F23E9"/>
    <w:rPr>
      <w:rFonts w:ascii="Arial" w:eastAsia="Lucida Sans Unicode" w:hAnsi="Arial" w:cs="Mangal"/>
      <w:i/>
      <w:iCs/>
      <w:kern w:val="1"/>
      <w:sz w:val="28"/>
      <w:szCs w:val="28"/>
      <w:lang w:eastAsia="ar-SA"/>
    </w:rPr>
  </w:style>
  <w:style w:type="paragraph" w:customStyle="1" w:styleId="Tekstpodstawowywcity22">
    <w:name w:val="Tekst podstawowy wcięty 22"/>
    <w:basedOn w:val="Normalny"/>
    <w:rsid w:val="001F23E9"/>
    <w:pPr>
      <w:widowControl w:val="0"/>
      <w:suppressAutoHyphens/>
      <w:spacing w:after="120" w:line="480" w:lineRule="auto"/>
      <w:ind w:left="283"/>
      <w:textAlignment w:val="baseline"/>
    </w:pPr>
    <w:rPr>
      <w:rFonts w:ascii="Calibri" w:hAnsi="Calibri" w:cs="Calibri"/>
      <w:color w:val="auto"/>
      <w:kern w:val="1"/>
      <w:sz w:val="22"/>
      <w:szCs w:val="22"/>
      <w:lang w:eastAsia="ar-SA"/>
    </w:rPr>
  </w:style>
  <w:style w:type="paragraph" w:customStyle="1" w:styleId="Nagwek40">
    <w:name w:val="Nagłówek4"/>
    <w:basedOn w:val="Normalny"/>
    <w:next w:val="Tekstpodstawowy"/>
    <w:rsid w:val="001F23E9"/>
    <w:pPr>
      <w:keepNext/>
      <w:suppressAutoHyphens/>
      <w:spacing w:before="240" w:after="120" w:line="276" w:lineRule="auto"/>
    </w:pPr>
    <w:rPr>
      <w:rFonts w:ascii="Arial" w:eastAsia="Microsoft YaHei" w:hAnsi="Arial" w:cs="Arial Unicode MS"/>
      <w:color w:val="auto"/>
      <w:kern w:val="1"/>
      <w:sz w:val="28"/>
      <w:szCs w:val="28"/>
      <w:lang w:eastAsia="ar-SA"/>
    </w:rPr>
  </w:style>
  <w:style w:type="paragraph" w:customStyle="1" w:styleId="Podpis4">
    <w:name w:val="Podpis4"/>
    <w:basedOn w:val="Normalny"/>
    <w:rsid w:val="001F23E9"/>
    <w:pPr>
      <w:suppressLineNumbers/>
      <w:suppressAutoHyphens/>
      <w:spacing w:before="120" w:after="120" w:line="276" w:lineRule="auto"/>
    </w:pPr>
    <w:rPr>
      <w:rFonts w:ascii="Calibri" w:eastAsia="Lucida Sans Unicode" w:hAnsi="Calibri" w:cs="Arial Unicode MS"/>
      <w:i/>
      <w:iCs/>
      <w:color w:val="auto"/>
      <w:kern w:val="1"/>
      <w:lang w:eastAsia="ar-SA"/>
    </w:rPr>
  </w:style>
  <w:style w:type="paragraph" w:customStyle="1" w:styleId="Nagwek30">
    <w:name w:val="Nagłówek3"/>
    <w:basedOn w:val="Normalny"/>
    <w:next w:val="Tekstpodstawowy"/>
    <w:rsid w:val="001F23E9"/>
    <w:pPr>
      <w:keepNext/>
      <w:suppressAutoHyphens/>
      <w:spacing w:before="240" w:after="120" w:line="276" w:lineRule="auto"/>
    </w:pPr>
    <w:rPr>
      <w:rFonts w:ascii="Arial" w:eastAsia="Microsoft YaHei" w:hAnsi="Arial" w:cs="Mangal"/>
      <w:color w:val="auto"/>
      <w:kern w:val="1"/>
      <w:sz w:val="28"/>
      <w:szCs w:val="28"/>
      <w:lang w:eastAsia="ar-SA"/>
    </w:rPr>
  </w:style>
  <w:style w:type="paragraph" w:customStyle="1" w:styleId="Podpis3">
    <w:name w:val="Podpis3"/>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Podpis2">
    <w:name w:val="Podpis2"/>
    <w:basedOn w:val="Normalny"/>
    <w:rsid w:val="001F23E9"/>
    <w:pPr>
      <w:suppressLineNumbers/>
      <w:suppressAutoHyphens/>
      <w:spacing w:before="120" w:after="120" w:line="276" w:lineRule="auto"/>
    </w:pPr>
    <w:rPr>
      <w:rFonts w:ascii="Calibri" w:eastAsia="Lucida Sans Unicode" w:hAnsi="Calibri" w:cs="Mangal"/>
      <w:i/>
      <w:iCs/>
      <w:color w:val="auto"/>
      <w:kern w:val="1"/>
      <w:lang w:eastAsia="ar-SA"/>
    </w:rPr>
  </w:style>
  <w:style w:type="paragraph" w:customStyle="1" w:styleId="Tekstdymka1">
    <w:name w:val="Tekst dymka1"/>
    <w:basedOn w:val="Normalny"/>
    <w:rsid w:val="001F23E9"/>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2">
    <w:name w:val="Tekst komentarza2"/>
    <w:basedOn w:val="Normalny"/>
    <w:rsid w:val="001F23E9"/>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1">
    <w:name w:val="Temat komentarza1"/>
    <w:basedOn w:val="Tekstkomentarza2"/>
    <w:rsid w:val="001F23E9"/>
    <w:rPr>
      <w:b/>
      <w:bCs/>
    </w:rPr>
  </w:style>
  <w:style w:type="paragraph" w:customStyle="1" w:styleId="Tekst0">
    <w:name w:val="Tekst"/>
    <w:basedOn w:val="Podpis1"/>
    <w:rsid w:val="001F23E9"/>
    <w:pPr>
      <w:widowControl/>
      <w:suppressAutoHyphens/>
      <w:spacing w:line="276" w:lineRule="auto"/>
      <w:ind w:leftChars="0" w:left="0" w:firstLineChars="0" w:firstLine="0"/>
      <w:textDirection w:val="lrTb"/>
      <w:textAlignment w:val="auto"/>
      <w:outlineLvl w:val="9"/>
    </w:pPr>
    <w:rPr>
      <w:rFonts w:ascii="Calibri" w:eastAsia="Lucida Sans Unicode" w:hAnsi="Calibri" w:cs="Mangal"/>
      <w:position w:val="0"/>
      <w:lang w:eastAsia="ar-SA"/>
    </w:rPr>
  </w:style>
  <w:style w:type="paragraph" w:customStyle="1" w:styleId="listaa">
    <w:name w:val="lista a"/>
    <w:basedOn w:val="Normalny"/>
    <w:rsid w:val="001F23E9"/>
    <w:pPr>
      <w:tabs>
        <w:tab w:val="left" w:pos="720"/>
      </w:tabs>
      <w:suppressAutoHyphens/>
      <w:ind w:left="720" w:hanging="360"/>
    </w:pPr>
    <w:rPr>
      <w:color w:val="auto"/>
      <w:kern w:val="1"/>
      <w:lang w:eastAsia="ar-SA"/>
    </w:rPr>
  </w:style>
  <w:style w:type="paragraph" w:styleId="Adresnakopercie">
    <w:name w:val="envelope address"/>
    <w:basedOn w:val="Normalny"/>
    <w:rsid w:val="001F23E9"/>
    <w:pPr>
      <w:suppressAutoHyphens/>
      <w:ind w:left="2880"/>
    </w:pPr>
    <w:rPr>
      <w:rFonts w:ascii="Arial" w:eastAsia="Batang" w:hAnsi="Arial" w:cs="Arial"/>
      <w:color w:val="auto"/>
      <w:kern w:val="1"/>
      <w:sz w:val="28"/>
      <w:szCs w:val="20"/>
      <w:lang w:eastAsia="ar-SA"/>
    </w:rPr>
  </w:style>
  <w:style w:type="paragraph" w:customStyle="1" w:styleId="Blockquote">
    <w:name w:val="Blockquote"/>
    <w:basedOn w:val="Normalny"/>
    <w:rsid w:val="001F23E9"/>
    <w:pPr>
      <w:suppressAutoHyphens/>
      <w:spacing w:before="100" w:after="100"/>
      <w:ind w:left="360" w:right="360"/>
    </w:pPr>
    <w:rPr>
      <w:rFonts w:eastAsia="Batang"/>
      <w:color w:val="auto"/>
      <w:kern w:val="1"/>
      <w:szCs w:val="20"/>
      <w:lang w:eastAsia="ar-SA"/>
    </w:rPr>
  </w:style>
  <w:style w:type="paragraph" w:customStyle="1" w:styleId="xl31">
    <w:name w:val="xl31"/>
    <w:basedOn w:val="Normalny"/>
    <w:rsid w:val="001F23E9"/>
    <w:pPr>
      <w:pBdr>
        <w:left w:val="single" w:sz="8" w:space="0" w:color="000000"/>
      </w:pBdr>
      <w:suppressAutoHyphens/>
      <w:spacing w:before="100" w:after="100"/>
    </w:pPr>
    <w:rPr>
      <w:rFonts w:ascii="Arial" w:eastAsia="Arial Unicode MS" w:hAnsi="Arial" w:cs="Arial"/>
      <w:b/>
      <w:color w:val="auto"/>
      <w:kern w:val="1"/>
      <w:szCs w:val="20"/>
      <w:lang w:eastAsia="ar-SA"/>
    </w:rPr>
  </w:style>
  <w:style w:type="paragraph" w:customStyle="1" w:styleId="font5">
    <w:name w:val="font5"/>
    <w:basedOn w:val="Normalny"/>
    <w:rsid w:val="001F23E9"/>
    <w:pPr>
      <w:suppressAutoHyphens/>
      <w:spacing w:before="100" w:after="100"/>
    </w:pPr>
    <w:rPr>
      <w:rFonts w:ascii="Tahoma" w:eastAsia="Batang" w:hAnsi="Tahoma" w:cs="Tahoma"/>
      <w:color w:val="000000"/>
      <w:kern w:val="1"/>
      <w:sz w:val="16"/>
      <w:szCs w:val="16"/>
      <w:lang w:eastAsia="ar-SA"/>
    </w:rPr>
  </w:style>
  <w:style w:type="paragraph" w:customStyle="1" w:styleId="xl24">
    <w:name w:val="xl24"/>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25">
    <w:name w:val="xl25"/>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6">
    <w:name w:val="xl26"/>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7">
    <w:name w:val="xl27"/>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8">
    <w:name w:val="xl28"/>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29">
    <w:name w:val="xl29"/>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0">
    <w:name w:val="xl30"/>
    <w:basedOn w:val="Normalny"/>
    <w:rsid w:val="001F23E9"/>
    <w:pPr>
      <w:pBdr>
        <w:top w:val="single" w:sz="4" w:space="0" w:color="000000"/>
        <w:left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2">
    <w:name w:val="xl32"/>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Unicode MS" w:eastAsia="Batang" w:hAnsi="Arial Unicode MS" w:cs="Arial Unicode MS"/>
      <w:color w:val="auto"/>
      <w:kern w:val="1"/>
      <w:lang w:eastAsia="ar-SA"/>
    </w:rPr>
  </w:style>
  <w:style w:type="paragraph" w:customStyle="1" w:styleId="xl33">
    <w:name w:val="xl33"/>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34">
    <w:name w:val="xl34"/>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5">
    <w:name w:val="xl35"/>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6">
    <w:name w:val="xl36"/>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7">
    <w:name w:val="xl37"/>
    <w:basedOn w:val="Normalny"/>
    <w:rsid w:val="001F23E9"/>
    <w:pPr>
      <w:pBdr>
        <w:top w:val="single" w:sz="4" w:space="0" w:color="000000"/>
        <w:left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xl38">
    <w:name w:val="xl38"/>
    <w:basedOn w:val="Normalny"/>
    <w:rsid w:val="001F23E9"/>
    <w:pPr>
      <w:pBdr>
        <w:top w:val="single" w:sz="4" w:space="0" w:color="000000"/>
        <w:left w:val="single" w:sz="8" w:space="0" w:color="000000"/>
        <w:bottom w:val="single" w:sz="8" w:space="0" w:color="000000"/>
        <w:right w:val="single" w:sz="8" w:space="0" w:color="000000"/>
      </w:pBdr>
      <w:suppressAutoHyphens/>
      <w:spacing w:before="100" w:after="100"/>
      <w:jc w:val="center"/>
    </w:pPr>
    <w:rPr>
      <w:rFonts w:ascii="Arial" w:eastAsia="Batang" w:hAnsi="Arial" w:cs="Arial"/>
      <w:color w:val="auto"/>
      <w:kern w:val="1"/>
      <w:lang w:eastAsia="ar-SA"/>
    </w:rPr>
  </w:style>
  <w:style w:type="paragraph" w:customStyle="1" w:styleId="font6">
    <w:name w:val="font6"/>
    <w:basedOn w:val="Normalny"/>
    <w:rsid w:val="001F23E9"/>
    <w:pPr>
      <w:suppressAutoHyphens/>
      <w:spacing w:before="100" w:after="100"/>
    </w:pPr>
    <w:rPr>
      <w:rFonts w:ascii="Tahoma" w:eastAsia="Batang" w:hAnsi="Tahoma" w:cs="Tahoma"/>
      <w:b/>
      <w:bCs/>
      <w:color w:val="000000"/>
      <w:kern w:val="1"/>
      <w:sz w:val="16"/>
      <w:szCs w:val="16"/>
      <w:lang w:eastAsia="ar-SA"/>
    </w:rPr>
  </w:style>
  <w:style w:type="paragraph" w:customStyle="1" w:styleId="xl22">
    <w:name w:val="xl22"/>
    <w:basedOn w:val="Normalny"/>
    <w:rsid w:val="001F23E9"/>
    <w:pPr>
      <w:pBdr>
        <w:top w:val="single" w:sz="8"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paragraph" w:customStyle="1" w:styleId="xl23">
    <w:name w:val="xl23"/>
    <w:basedOn w:val="Normalny"/>
    <w:rsid w:val="001F23E9"/>
    <w:pPr>
      <w:pBdr>
        <w:top w:val="single" w:sz="4" w:space="0" w:color="000000"/>
        <w:left w:val="single" w:sz="8" w:space="0" w:color="000000"/>
        <w:bottom w:val="single" w:sz="4" w:space="0" w:color="000000"/>
        <w:right w:val="single" w:sz="8" w:space="0" w:color="000000"/>
      </w:pBdr>
      <w:suppressAutoHyphens/>
      <w:spacing w:before="100" w:after="100"/>
    </w:pPr>
    <w:rPr>
      <w:rFonts w:ascii="Arial" w:eastAsia="Batang" w:hAnsi="Arial" w:cs="Arial"/>
      <w:color w:val="auto"/>
      <w:kern w:val="1"/>
      <w:lang w:eastAsia="ar-SA"/>
    </w:rPr>
  </w:style>
  <w:style w:type="character" w:customStyle="1" w:styleId="TekstdymkaZnak2">
    <w:name w:val="Tekst dymka Znak2"/>
    <w:rsid w:val="001F23E9"/>
    <w:rPr>
      <w:rFonts w:ascii="Tahoma" w:hAnsi="Tahoma" w:cs="Tahoma"/>
      <w:kern w:val="1"/>
      <w:sz w:val="16"/>
      <w:szCs w:val="16"/>
      <w:lang w:eastAsia="ar-SA"/>
    </w:rPr>
  </w:style>
  <w:style w:type="paragraph" w:customStyle="1" w:styleId="msonospacing0">
    <w:name w:val="msonospacing"/>
    <w:basedOn w:val="Normalny"/>
    <w:rsid w:val="001F23E9"/>
    <w:pPr>
      <w:suppressAutoHyphens/>
      <w:spacing w:before="280" w:after="280"/>
    </w:pPr>
    <w:rPr>
      <w:color w:val="auto"/>
      <w:kern w:val="1"/>
      <w:lang w:eastAsia="ar-SA"/>
    </w:rPr>
  </w:style>
  <w:style w:type="paragraph" w:customStyle="1" w:styleId="naglowek">
    <w:name w:val="naglowek"/>
    <w:basedOn w:val="Normalny"/>
    <w:rsid w:val="001F23E9"/>
    <w:pPr>
      <w:suppressAutoHyphens/>
      <w:spacing w:before="280" w:after="280"/>
    </w:pPr>
    <w:rPr>
      <w:color w:val="auto"/>
      <w:kern w:val="1"/>
      <w:lang w:eastAsia="ar-SA"/>
    </w:rPr>
  </w:style>
  <w:style w:type="numbering" w:customStyle="1" w:styleId="WW8Num6221">
    <w:name w:val="WW8Num6221"/>
    <w:basedOn w:val="Bezlisty"/>
    <w:rsid w:val="001F23E9"/>
    <w:pPr>
      <w:numPr>
        <w:numId w:val="36"/>
      </w:numPr>
    </w:pPr>
  </w:style>
  <w:style w:type="numbering" w:customStyle="1" w:styleId="WW8Num211">
    <w:name w:val="WW8Num211"/>
    <w:basedOn w:val="Bezlisty"/>
    <w:rsid w:val="001F23E9"/>
    <w:pPr>
      <w:numPr>
        <w:numId w:val="35"/>
      </w:numPr>
    </w:pPr>
  </w:style>
  <w:style w:type="character" w:customStyle="1" w:styleId="Nierozpoznanawzmianka1">
    <w:name w:val="Nierozpoznana wzmianka1"/>
    <w:uiPriority w:val="99"/>
    <w:semiHidden/>
    <w:unhideWhenUsed/>
    <w:rsid w:val="001F23E9"/>
    <w:rPr>
      <w:color w:val="605E5C"/>
      <w:shd w:val="clear" w:color="auto" w:fill="E1DFDD"/>
    </w:rPr>
  </w:style>
  <w:style w:type="paragraph" w:customStyle="1" w:styleId="Znak3ZnakZnakZnakZnak0">
    <w:name w:val="Znak3 Znak Znak Znak Znak"/>
    <w:basedOn w:val="Normalny"/>
    <w:rsid w:val="001F23E9"/>
    <w:rPr>
      <w:rFonts w:ascii="Arial" w:hAnsi="Arial" w:cs="Arial"/>
      <w:color w:val="auto"/>
    </w:rPr>
  </w:style>
  <w:style w:type="paragraph" w:customStyle="1" w:styleId="Znak3ZnakZnak0">
    <w:name w:val="Znak3 Znak Znak"/>
    <w:basedOn w:val="Normalny"/>
    <w:rsid w:val="001F23E9"/>
    <w:rPr>
      <w:rFonts w:ascii="Arial" w:hAnsi="Arial" w:cs="Arial"/>
      <w:color w:val="auto"/>
    </w:rPr>
  </w:style>
  <w:style w:type="paragraph" w:customStyle="1" w:styleId="Znak3ZnakZnakZnakZnakZnak0">
    <w:name w:val="Znak3 Znak Znak Znak Znak Znak"/>
    <w:basedOn w:val="Normalny"/>
    <w:rsid w:val="001F23E9"/>
    <w:rPr>
      <w:rFonts w:ascii="Arial" w:hAnsi="Arial" w:cs="Arial"/>
      <w:color w:val="auto"/>
    </w:rPr>
  </w:style>
  <w:style w:type="paragraph" w:customStyle="1" w:styleId="ZnakZnak6ZnakZnakZnakZnakZnakZnakZnak0">
    <w:name w:val="Znak Znak6 Znak Znak Znak Znak Znak Znak Znak"/>
    <w:basedOn w:val="Normalny"/>
    <w:rsid w:val="001F23E9"/>
    <w:rPr>
      <w:rFonts w:ascii="Arial" w:hAnsi="Arial" w:cs="Arial"/>
      <w:color w:val="auto"/>
    </w:rPr>
  </w:style>
  <w:style w:type="character" w:customStyle="1" w:styleId="PlandokumentuZnak">
    <w:name w:val="Plan dokumentu Znak"/>
    <w:semiHidden/>
    <w:rsid w:val="001F23E9"/>
    <w:rPr>
      <w:rFonts w:ascii="Tahoma" w:eastAsia="Times New Roman" w:hAnsi="Tahoma" w:cs="Tahoma"/>
      <w:sz w:val="20"/>
      <w:szCs w:val="20"/>
      <w:shd w:val="clear" w:color="auto" w:fill="000080"/>
      <w:lang w:eastAsia="pl-PL"/>
    </w:rPr>
  </w:style>
  <w:style w:type="paragraph" w:customStyle="1" w:styleId="Tekstpodstawowy22">
    <w:name w:val="Tekst podstawowy2"/>
    <w:basedOn w:val="Normalny"/>
    <w:rsid w:val="001F23E9"/>
    <w:pPr>
      <w:widowControl w:val="0"/>
      <w:shd w:val="clear" w:color="auto" w:fill="FFFFFF"/>
    </w:pPr>
    <w:rPr>
      <w:rFonts w:eastAsia="Courier New"/>
      <w:color w:val="auto"/>
      <w:sz w:val="20"/>
      <w:szCs w:val="20"/>
    </w:rPr>
  </w:style>
  <w:style w:type="paragraph" w:customStyle="1" w:styleId="ZnakZnak6ZnakZnakZnakZnakZnak0">
    <w:name w:val="Znak Znak6 Znak Znak Znak Znak Znak"/>
    <w:basedOn w:val="Normalny"/>
    <w:rsid w:val="001F23E9"/>
    <w:rPr>
      <w:rFonts w:ascii="Arial" w:hAnsi="Arial" w:cs="Arial"/>
      <w:color w:val="auto"/>
    </w:rPr>
  </w:style>
  <w:style w:type="paragraph" w:customStyle="1" w:styleId="Normalny20">
    <w:name w:val="Normalny2"/>
    <w:basedOn w:val="Normalny"/>
    <w:rsid w:val="001F23E9"/>
    <w:pPr>
      <w:widowControl w:val="0"/>
      <w:suppressAutoHyphens/>
      <w:autoSpaceDE w:val="0"/>
    </w:pPr>
    <w:rPr>
      <w:rFonts w:ascii="Arial" w:eastAsia="Arial" w:hAnsi="Arial"/>
      <w:color w:val="auto"/>
      <w:sz w:val="20"/>
      <w:szCs w:val="20"/>
    </w:rPr>
  </w:style>
  <w:style w:type="paragraph" w:customStyle="1" w:styleId="Bezodstpw20">
    <w:name w:val="Bez odstępów2"/>
    <w:rsid w:val="001F23E9"/>
    <w:pPr>
      <w:suppressAutoHyphens/>
      <w:spacing w:line="240" w:lineRule="auto"/>
    </w:pPr>
    <w:rPr>
      <w:rFonts w:eastAsia="Lucida Sans Unicode" w:cs="Times New Roman"/>
      <w:sz w:val="24"/>
      <w:szCs w:val="24"/>
      <w:lang w:eastAsia="hi-IN" w:bidi="hi-IN"/>
    </w:rPr>
  </w:style>
  <w:style w:type="character" w:customStyle="1" w:styleId="TytuZnak1">
    <w:name w:val="Tytuł Znak1"/>
    <w:locked/>
    <w:rsid w:val="001F23E9"/>
    <w:rPr>
      <w:b/>
      <w:color w:val="008000"/>
      <w:sz w:val="28"/>
    </w:rPr>
  </w:style>
  <w:style w:type="paragraph" w:customStyle="1" w:styleId="tablecontents0">
    <w:name w:val="tablecontents"/>
    <w:basedOn w:val="Normalny"/>
    <w:rsid w:val="001F23E9"/>
    <w:pPr>
      <w:spacing w:before="100" w:beforeAutospacing="1" w:after="100" w:afterAutospacing="1"/>
    </w:pPr>
    <w:rPr>
      <w:rFonts w:ascii="Calibri" w:eastAsia="Calibri" w:hAnsi="Calibri" w:cs="Calibri"/>
      <w:color w:val="000000"/>
      <w:sz w:val="22"/>
      <w:szCs w:val="22"/>
      <w:lang w:eastAsia="en-US"/>
    </w:rPr>
  </w:style>
  <w:style w:type="character" w:customStyle="1" w:styleId="highlight">
    <w:name w:val="highlight"/>
    <w:rsid w:val="001F23E9"/>
  </w:style>
  <w:style w:type="paragraph" w:customStyle="1" w:styleId="Znak3ZnakZnakZnakZnak1">
    <w:name w:val="Znak3 Znak Znak Znak Znak"/>
    <w:basedOn w:val="Normalny"/>
    <w:rsid w:val="00E23461"/>
    <w:rPr>
      <w:rFonts w:ascii="Arial" w:hAnsi="Arial" w:cs="Arial"/>
      <w:color w:val="auto"/>
    </w:rPr>
  </w:style>
  <w:style w:type="paragraph" w:customStyle="1" w:styleId="Znak3ZnakZnak1">
    <w:name w:val="Znak3 Znak Znak"/>
    <w:basedOn w:val="Normalny"/>
    <w:rsid w:val="00E23461"/>
    <w:rPr>
      <w:rFonts w:ascii="Arial" w:hAnsi="Arial" w:cs="Arial"/>
      <w:color w:val="auto"/>
    </w:rPr>
  </w:style>
  <w:style w:type="paragraph" w:customStyle="1" w:styleId="Znak3ZnakZnakZnakZnakZnak1">
    <w:name w:val="Znak3 Znak Znak Znak Znak Znak"/>
    <w:basedOn w:val="Normalny"/>
    <w:rsid w:val="00E23461"/>
    <w:rPr>
      <w:rFonts w:ascii="Arial" w:hAnsi="Arial" w:cs="Arial"/>
      <w:color w:val="auto"/>
    </w:rPr>
  </w:style>
  <w:style w:type="paragraph" w:customStyle="1" w:styleId="ZnakZnak6ZnakZnakZnakZnakZnakZnakZnak1">
    <w:name w:val="Znak Znak6 Znak Znak Znak Znak Znak Znak Znak"/>
    <w:basedOn w:val="Normalny"/>
    <w:rsid w:val="00E23461"/>
    <w:rPr>
      <w:rFonts w:ascii="Arial" w:hAnsi="Arial" w:cs="Arial"/>
      <w:color w:val="auto"/>
    </w:rPr>
  </w:style>
  <w:style w:type="character" w:customStyle="1" w:styleId="Znak31">
    <w:name w:val="Znak3"/>
    <w:rsid w:val="00E23461"/>
    <w:rPr>
      <w:sz w:val="24"/>
      <w:lang w:val="x-none" w:eastAsia="ar-SA" w:bidi="ar-SA"/>
    </w:rPr>
  </w:style>
  <w:style w:type="paragraph" w:customStyle="1" w:styleId="Znak4ZnakZnakZnakZnak1">
    <w:name w:val="Znak4 Znak Znak Znak Znak"/>
    <w:basedOn w:val="Normalny"/>
    <w:rsid w:val="00E23461"/>
    <w:rPr>
      <w:rFonts w:ascii="Arial" w:hAnsi="Arial" w:cs="Arial"/>
      <w:color w:val="auto"/>
    </w:rPr>
  </w:style>
  <w:style w:type="paragraph" w:customStyle="1" w:styleId="Znak4ZnakZnak1">
    <w:name w:val="Znak4 Znak Znak"/>
    <w:basedOn w:val="Normalny"/>
    <w:rsid w:val="00E23461"/>
    <w:rPr>
      <w:rFonts w:ascii="Arial" w:hAnsi="Arial" w:cs="Arial"/>
      <w:color w:val="auto"/>
    </w:rPr>
  </w:style>
  <w:style w:type="paragraph" w:customStyle="1" w:styleId="Znak3ZnakZnakZnakZnakZnakZnakZnakZnakZnakZnakZnakZnakZnakZnakZnakZnak1">
    <w:name w:val="Znak3 Znak Znak Znak Znak Znak Znak Znak Znak Znak Znak Znak Znak Znak Znak Znak Znak"/>
    <w:basedOn w:val="Normalny"/>
    <w:rsid w:val="00E23461"/>
    <w:rPr>
      <w:rFonts w:ascii="Arial" w:hAnsi="Arial" w:cs="Arial"/>
      <w:color w:val="auto"/>
    </w:rPr>
  </w:style>
  <w:style w:type="paragraph" w:customStyle="1" w:styleId="Znak11">
    <w:name w:val="Znak1"/>
    <w:basedOn w:val="Normalny"/>
    <w:rsid w:val="00E23461"/>
    <w:pPr>
      <w:overflowPunct w:val="0"/>
      <w:autoSpaceDE w:val="0"/>
      <w:autoSpaceDN w:val="0"/>
      <w:adjustRightInd w:val="0"/>
      <w:textAlignment w:val="baseline"/>
    </w:pPr>
    <w:rPr>
      <w:rFonts w:ascii="Arial" w:hAnsi="Arial" w:cs="Arial"/>
      <w:color w:val="auto"/>
    </w:rPr>
  </w:style>
  <w:style w:type="paragraph" w:customStyle="1" w:styleId="Tekstpodstawowy30">
    <w:name w:val="Tekst podstawowy3"/>
    <w:basedOn w:val="Normalny"/>
    <w:rsid w:val="00E23461"/>
    <w:pPr>
      <w:widowControl w:val="0"/>
      <w:shd w:val="clear" w:color="auto" w:fill="FFFFFF"/>
    </w:pPr>
    <w:rPr>
      <w:rFonts w:eastAsia="Courier New"/>
      <w:color w:val="auto"/>
      <w:sz w:val="20"/>
      <w:szCs w:val="20"/>
    </w:rPr>
  </w:style>
  <w:style w:type="paragraph" w:customStyle="1" w:styleId="Znak3Znak1">
    <w:name w:val="Znak3 Znak"/>
    <w:basedOn w:val="Normalny"/>
    <w:rsid w:val="00E23461"/>
    <w:rPr>
      <w:rFonts w:ascii="Arial" w:hAnsi="Arial" w:cs="Arial"/>
      <w:color w:val="auto"/>
    </w:rPr>
  </w:style>
  <w:style w:type="paragraph" w:customStyle="1" w:styleId="Znak3ZnakZnakZnakZnakZnakZnakZnakZnakZnakZnakZnakZnakZnakZnakZnakZnakZnakZnakZnakZnakZnakZnakZnakZnakZnak1">
    <w:name w:val="Znak3 Znak Znak Znak Znak Znak Znak Znak Znak Znak Znak Znak Znak Znak Znak Znak Znak Znak Znak Znak Znak Znak Znak Znak Znak Znak"/>
    <w:basedOn w:val="Normalny"/>
    <w:rsid w:val="00E23461"/>
    <w:rPr>
      <w:rFonts w:ascii="Arial" w:hAnsi="Arial" w:cs="Arial"/>
      <w:color w:val="auto"/>
    </w:rPr>
  </w:style>
  <w:style w:type="paragraph" w:customStyle="1" w:styleId="Znak4ZnakZnakZnakZnakZnakZnak1">
    <w:name w:val="Znak4 Znak Znak Znak Znak Znak Znak"/>
    <w:basedOn w:val="Normalny"/>
    <w:rsid w:val="00E23461"/>
    <w:rPr>
      <w:rFonts w:ascii="Arial" w:hAnsi="Arial" w:cs="Arial"/>
      <w:color w:val="auto"/>
    </w:rPr>
  </w:style>
  <w:style w:type="paragraph" w:customStyle="1" w:styleId="Znak3ZnakZnakZnakZnakZnakZnakZnakZnakZnakZnakZnakZnakZnak1">
    <w:name w:val="Znak3 Znak Znak Znak Znak Znak Znak Znak Znak Znak Znak Znak Znak Znak"/>
    <w:basedOn w:val="Normalny"/>
    <w:rsid w:val="00E23461"/>
    <w:rPr>
      <w:rFonts w:ascii="Arial" w:hAnsi="Arial" w:cs="Arial"/>
      <w:color w:val="auto"/>
    </w:rPr>
  </w:style>
  <w:style w:type="paragraph" w:customStyle="1" w:styleId="ZnakZnak31">
    <w:name w:val="Znak Znak3"/>
    <w:basedOn w:val="Normalny"/>
    <w:rsid w:val="00E23461"/>
    <w:rPr>
      <w:rFonts w:ascii="Arial" w:hAnsi="Arial" w:cs="Arial"/>
      <w:color w:val="auto"/>
    </w:rPr>
  </w:style>
  <w:style w:type="paragraph" w:customStyle="1" w:styleId="ZnakZnak3Znak1">
    <w:name w:val="Znak Znak3 Znak"/>
    <w:basedOn w:val="Normalny"/>
    <w:rsid w:val="00E23461"/>
    <w:rPr>
      <w:rFonts w:ascii="Arial" w:hAnsi="Arial" w:cs="Arial"/>
      <w:color w:val="auto"/>
    </w:rPr>
  </w:style>
  <w:style w:type="paragraph" w:customStyle="1" w:styleId="ZnakZnak6ZnakZnakZnakZnakZnak1">
    <w:name w:val="Znak Znak6 Znak Znak Znak Znak Znak"/>
    <w:basedOn w:val="Normalny"/>
    <w:rsid w:val="00E23461"/>
    <w:rPr>
      <w:rFonts w:ascii="Arial" w:hAnsi="Arial" w:cs="Arial"/>
      <w:color w:val="auto"/>
    </w:rPr>
  </w:style>
  <w:style w:type="paragraph" w:customStyle="1" w:styleId="Normalny3">
    <w:name w:val="Normalny3"/>
    <w:basedOn w:val="Normalny"/>
    <w:rsid w:val="00E23461"/>
    <w:pPr>
      <w:widowControl w:val="0"/>
      <w:suppressAutoHyphens/>
      <w:autoSpaceDE w:val="0"/>
    </w:pPr>
    <w:rPr>
      <w:rFonts w:ascii="Arial" w:eastAsia="Arial" w:hAnsi="Arial"/>
      <w:color w:val="auto"/>
      <w:sz w:val="20"/>
      <w:szCs w:val="20"/>
    </w:rPr>
  </w:style>
  <w:style w:type="paragraph" w:customStyle="1" w:styleId="Bezodstpw3">
    <w:name w:val="Bez odstępów3"/>
    <w:rsid w:val="00E23461"/>
    <w:pPr>
      <w:suppressAutoHyphens/>
      <w:spacing w:line="240" w:lineRule="auto"/>
    </w:pPr>
    <w:rPr>
      <w:rFonts w:eastAsia="Lucida Sans Unicode" w:cs="Times New Roman"/>
      <w:sz w:val="24"/>
      <w:szCs w:val="24"/>
      <w:lang w:eastAsia="hi-IN" w:bidi="hi-IN"/>
    </w:rPr>
  </w:style>
  <w:style w:type="character" w:customStyle="1" w:styleId="Domylnaczcionkaakapitu7">
    <w:name w:val="Domyślna czcionka akapitu7"/>
    <w:rsid w:val="00E23461"/>
  </w:style>
  <w:style w:type="character" w:customStyle="1" w:styleId="Odwoaniedokomentarza4">
    <w:name w:val="Odwołanie do komentarza4"/>
    <w:rsid w:val="00E23461"/>
    <w:rPr>
      <w:sz w:val="16"/>
      <w:szCs w:val="16"/>
    </w:rPr>
  </w:style>
  <w:style w:type="paragraph" w:customStyle="1" w:styleId="Tekstdymka2">
    <w:name w:val="Tekst dymka2"/>
    <w:basedOn w:val="Normalny"/>
    <w:rsid w:val="00E23461"/>
    <w:pPr>
      <w:suppressAutoHyphens/>
      <w:spacing w:line="100" w:lineRule="atLeast"/>
    </w:pPr>
    <w:rPr>
      <w:rFonts w:ascii="Tahoma" w:eastAsia="Lucida Sans Unicode" w:hAnsi="Tahoma" w:cs="Tahoma"/>
      <w:color w:val="auto"/>
      <w:kern w:val="1"/>
      <w:sz w:val="16"/>
      <w:szCs w:val="16"/>
      <w:lang w:eastAsia="ar-SA"/>
    </w:rPr>
  </w:style>
  <w:style w:type="paragraph" w:customStyle="1" w:styleId="Tekstkomentarza3">
    <w:name w:val="Tekst komentarza3"/>
    <w:basedOn w:val="Normalny"/>
    <w:rsid w:val="00E23461"/>
    <w:pPr>
      <w:suppressAutoHyphens/>
      <w:spacing w:after="200" w:line="100" w:lineRule="atLeast"/>
    </w:pPr>
    <w:rPr>
      <w:rFonts w:ascii="Calibri" w:eastAsia="Lucida Sans Unicode" w:hAnsi="Calibri" w:cs="Calibri"/>
      <w:color w:val="auto"/>
      <w:kern w:val="1"/>
      <w:sz w:val="20"/>
      <w:szCs w:val="20"/>
      <w:lang w:eastAsia="ar-SA"/>
    </w:rPr>
  </w:style>
  <w:style w:type="paragraph" w:customStyle="1" w:styleId="Tematkomentarza2">
    <w:name w:val="Temat komentarza2"/>
    <w:basedOn w:val="Tekstkomentarza3"/>
    <w:rsid w:val="00E23461"/>
    <w:rPr>
      <w:b/>
      <w:bCs/>
    </w:rPr>
  </w:style>
  <w:style w:type="character" w:customStyle="1" w:styleId="Nierozpoznanawzmianka2">
    <w:name w:val="Nierozpoznana wzmianka2"/>
    <w:uiPriority w:val="99"/>
    <w:semiHidden/>
    <w:unhideWhenUsed/>
    <w:rsid w:val="00E23461"/>
    <w:rPr>
      <w:color w:val="605E5C"/>
      <w:shd w:val="clear" w:color="auto" w:fill="E1DFDD"/>
    </w:rPr>
  </w:style>
  <w:style w:type="character" w:customStyle="1" w:styleId="TekstkomentarzaZnak1">
    <w:name w:val="Tekst komentarza Znak1"/>
    <w:uiPriority w:val="99"/>
    <w:semiHidden/>
    <w:rsid w:val="00E23461"/>
    <w:rPr>
      <w:lang w:eastAsia="en-US"/>
    </w:rPr>
  </w:style>
  <w:style w:type="character" w:customStyle="1" w:styleId="TematkomentarzaZnak1">
    <w:name w:val="Temat komentarza Znak1"/>
    <w:uiPriority w:val="99"/>
    <w:semiHidden/>
    <w:rsid w:val="00E23461"/>
    <w:rPr>
      <w:b/>
      <w:bCs/>
      <w:lang w:eastAsia="en-US"/>
    </w:rPr>
  </w:style>
  <w:style w:type="paragraph" w:customStyle="1" w:styleId="Style10">
    <w:name w:val="Style10"/>
    <w:basedOn w:val="Normalny"/>
    <w:rsid w:val="000027E8"/>
    <w:pPr>
      <w:widowControl w:val="0"/>
      <w:suppressAutoHyphens/>
      <w:autoSpaceDE w:val="0"/>
      <w:jc w:val="center"/>
    </w:pPr>
    <w:rPr>
      <w:rFonts w:ascii="Trebuchet MS" w:hAnsi="Trebuchet MS" w:cs="Trebuchet MS"/>
      <w:color w:val="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4401">
      <w:bodyDiv w:val="1"/>
      <w:marLeft w:val="0"/>
      <w:marRight w:val="0"/>
      <w:marTop w:val="0"/>
      <w:marBottom w:val="0"/>
      <w:divBdr>
        <w:top w:val="none" w:sz="0" w:space="0" w:color="auto"/>
        <w:left w:val="none" w:sz="0" w:space="0" w:color="auto"/>
        <w:bottom w:val="none" w:sz="0" w:space="0" w:color="auto"/>
        <w:right w:val="none" w:sz="0" w:space="0" w:color="auto"/>
      </w:divBdr>
    </w:div>
    <w:div w:id="205872756">
      <w:bodyDiv w:val="1"/>
      <w:marLeft w:val="0"/>
      <w:marRight w:val="0"/>
      <w:marTop w:val="0"/>
      <w:marBottom w:val="0"/>
      <w:divBdr>
        <w:top w:val="none" w:sz="0" w:space="0" w:color="auto"/>
        <w:left w:val="none" w:sz="0" w:space="0" w:color="auto"/>
        <w:bottom w:val="none" w:sz="0" w:space="0" w:color="auto"/>
        <w:right w:val="none" w:sz="0" w:space="0" w:color="auto"/>
      </w:divBdr>
    </w:div>
    <w:div w:id="316567838">
      <w:bodyDiv w:val="1"/>
      <w:marLeft w:val="0"/>
      <w:marRight w:val="0"/>
      <w:marTop w:val="0"/>
      <w:marBottom w:val="0"/>
      <w:divBdr>
        <w:top w:val="none" w:sz="0" w:space="0" w:color="auto"/>
        <w:left w:val="none" w:sz="0" w:space="0" w:color="auto"/>
        <w:bottom w:val="none" w:sz="0" w:space="0" w:color="auto"/>
        <w:right w:val="none" w:sz="0" w:space="0" w:color="auto"/>
      </w:divBdr>
    </w:div>
    <w:div w:id="373312797">
      <w:bodyDiv w:val="1"/>
      <w:marLeft w:val="0"/>
      <w:marRight w:val="0"/>
      <w:marTop w:val="0"/>
      <w:marBottom w:val="0"/>
      <w:divBdr>
        <w:top w:val="none" w:sz="0" w:space="0" w:color="auto"/>
        <w:left w:val="none" w:sz="0" w:space="0" w:color="auto"/>
        <w:bottom w:val="none" w:sz="0" w:space="0" w:color="auto"/>
        <w:right w:val="none" w:sz="0" w:space="0" w:color="auto"/>
      </w:divBdr>
    </w:div>
    <w:div w:id="411391578">
      <w:bodyDiv w:val="1"/>
      <w:marLeft w:val="0"/>
      <w:marRight w:val="0"/>
      <w:marTop w:val="0"/>
      <w:marBottom w:val="0"/>
      <w:divBdr>
        <w:top w:val="none" w:sz="0" w:space="0" w:color="auto"/>
        <w:left w:val="none" w:sz="0" w:space="0" w:color="auto"/>
        <w:bottom w:val="none" w:sz="0" w:space="0" w:color="auto"/>
        <w:right w:val="none" w:sz="0" w:space="0" w:color="auto"/>
      </w:divBdr>
    </w:div>
    <w:div w:id="432941924">
      <w:bodyDiv w:val="1"/>
      <w:marLeft w:val="0"/>
      <w:marRight w:val="0"/>
      <w:marTop w:val="0"/>
      <w:marBottom w:val="0"/>
      <w:divBdr>
        <w:top w:val="none" w:sz="0" w:space="0" w:color="auto"/>
        <w:left w:val="none" w:sz="0" w:space="0" w:color="auto"/>
        <w:bottom w:val="none" w:sz="0" w:space="0" w:color="auto"/>
        <w:right w:val="none" w:sz="0" w:space="0" w:color="auto"/>
      </w:divBdr>
    </w:div>
    <w:div w:id="517551189">
      <w:bodyDiv w:val="1"/>
      <w:marLeft w:val="0"/>
      <w:marRight w:val="0"/>
      <w:marTop w:val="0"/>
      <w:marBottom w:val="0"/>
      <w:divBdr>
        <w:top w:val="none" w:sz="0" w:space="0" w:color="auto"/>
        <w:left w:val="none" w:sz="0" w:space="0" w:color="auto"/>
        <w:bottom w:val="none" w:sz="0" w:space="0" w:color="auto"/>
        <w:right w:val="none" w:sz="0" w:space="0" w:color="auto"/>
      </w:divBdr>
    </w:div>
    <w:div w:id="662851464">
      <w:bodyDiv w:val="1"/>
      <w:marLeft w:val="0"/>
      <w:marRight w:val="0"/>
      <w:marTop w:val="0"/>
      <w:marBottom w:val="0"/>
      <w:divBdr>
        <w:top w:val="none" w:sz="0" w:space="0" w:color="auto"/>
        <w:left w:val="none" w:sz="0" w:space="0" w:color="auto"/>
        <w:bottom w:val="none" w:sz="0" w:space="0" w:color="auto"/>
        <w:right w:val="none" w:sz="0" w:space="0" w:color="auto"/>
      </w:divBdr>
    </w:div>
    <w:div w:id="675769252">
      <w:bodyDiv w:val="1"/>
      <w:marLeft w:val="0"/>
      <w:marRight w:val="0"/>
      <w:marTop w:val="0"/>
      <w:marBottom w:val="0"/>
      <w:divBdr>
        <w:top w:val="none" w:sz="0" w:space="0" w:color="auto"/>
        <w:left w:val="none" w:sz="0" w:space="0" w:color="auto"/>
        <w:bottom w:val="none" w:sz="0" w:space="0" w:color="auto"/>
        <w:right w:val="none" w:sz="0" w:space="0" w:color="auto"/>
      </w:divBdr>
    </w:div>
    <w:div w:id="860123333">
      <w:bodyDiv w:val="1"/>
      <w:marLeft w:val="0"/>
      <w:marRight w:val="0"/>
      <w:marTop w:val="0"/>
      <w:marBottom w:val="0"/>
      <w:divBdr>
        <w:top w:val="none" w:sz="0" w:space="0" w:color="auto"/>
        <w:left w:val="none" w:sz="0" w:space="0" w:color="auto"/>
        <w:bottom w:val="none" w:sz="0" w:space="0" w:color="auto"/>
        <w:right w:val="none" w:sz="0" w:space="0" w:color="auto"/>
      </w:divBdr>
    </w:div>
    <w:div w:id="934096599">
      <w:bodyDiv w:val="1"/>
      <w:marLeft w:val="0"/>
      <w:marRight w:val="0"/>
      <w:marTop w:val="0"/>
      <w:marBottom w:val="0"/>
      <w:divBdr>
        <w:top w:val="none" w:sz="0" w:space="0" w:color="auto"/>
        <w:left w:val="none" w:sz="0" w:space="0" w:color="auto"/>
        <w:bottom w:val="none" w:sz="0" w:space="0" w:color="auto"/>
        <w:right w:val="none" w:sz="0" w:space="0" w:color="auto"/>
      </w:divBdr>
    </w:div>
    <w:div w:id="957569604">
      <w:bodyDiv w:val="1"/>
      <w:marLeft w:val="0"/>
      <w:marRight w:val="0"/>
      <w:marTop w:val="0"/>
      <w:marBottom w:val="0"/>
      <w:divBdr>
        <w:top w:val="none" w:sz="0" w:space="0" w:color="auto"/>
        <w:left w:val="none" w:sz="0" w:space="0" w:color="auto"/>
        <w:bottom w:val="none" w:sz="0" w:space="0" w:color="auto"/>
        <w:right w:val="none" w:sz="0" w:space="0" w:color="auto"/>
      </w:divBdr>
    </w:div>
    <w:div w:id="1084454252">
      <w:bodyDiv w:val="1"/>
      <w:marLeft w:val="0"/>
      <w:marRight w:val="0"/>
      <w:marTop w:val="0"/>
      <w:marBottom w:val="0"/>
      <w:divBdr>
        <w:top w:val="none" w:sz="0" w:space="0" w:color="auto"/>
        <w:left w:val="none" w:sz="0" w:space="0" w:color="auto"/>
        <w:bottom w:val="none" w:sz="0" w:space="0" w:color="auto"/>
        <w:right w:val="none" w:sz="0" w:space="0" w:color="auto"/>
      </w:divBdr>
    </w:div>
    <w:div w:id="1111584201">
      <w:bodyDiv w:val="1"/>
      <w:marLeft w:val="0"/>
      <w:marRight w:val="0"/>
      <w:marTop w:val="0"/>
      <w:marBottom w:val="0"/>
      <w:divBdr>
        <w:top w:val="none" w:sz="0" w:space="0" w:color="auto"/>
        <w:left w:val="none" w:sz="0" w:space="0" w:color="auto"/>
        <w:bottom w:val="none" w:sz="0" w:space="0" w:color="auto"/>
        <w:right w:val="none" w:sz="0" w:space="0" w:color="auto"/>
      </w:divBdr>
    </w:div>
    <w:div w:id="1121148510">
      <w:bodyDiv w:val="1"/>
      <w:marLeft w:val="0"/>
      <w:marRight w:val="0"/>
      <w:marTop w:val="0"/>
      <w:marBottom w:val="0"/>
      <w:divBdr>
        <w:top w:val="none" w:sz="0" w:space="0" w:color="auto"/>
        <w:left w:val="none" w:sz="0" w:space="0" w:color="auto"/>
        <w:bottom w:val="none" w:sz="0" w:space="0" w:color="auto"/>
        <w:right w:val="none" w:sz="0" w:space="0" w:color="auto"/>
      </w:divBdr>
    </w:div>
    <w:div w:id="1254900028">
      <w:bodyDiv w:val="1"/>
      <w:marLeft w:val="0"/>
      <w:marRight w:val="0"/>
      <w:marTop w:val="0"/>
      <w:marBottom w:val="0"/>
      <w:divBdr>
        <w:top w:val="none" w:sz="0" w:space="0" w:color="auto"/>
        <w:left w:val="none" w:sz="0" w:space="0" w:color="auto"/>
        <w:bottom w:val="none" w:sz="0" w:space="0" w:color="auto"/>
        <w:right w:val="none" w:sz="0" w:space="0" w:color="auto"/>
      </w:divBdr>
    </w:div>
    <w:div w:id="1301615587">
      <w:bodyDiv w:val="1"/>
      <w:marLeft w:val="0"/>
      <w:marRight w:val="0"/>
      <w:marTop w:val="0"/>
      <w:marBottom w:val="0"/>
      <w:divBdr>
        <w:top w:val="none" w:sz="0" w:space="0" w:color="auto"/>
        <w:left w:val="none" w:sz="0" w:space="0" w:color="auto"/>
        <w:bottom w:val="none" w:sz="0" w:space="0" w:color="auto"/>
        <w:right w:val="none" w:sz="0" w:space="0" w:color="auto"/>
      </w:divBdr>
    </w:div>
    <w:div w:id="1313873395">
      <w:bodyDiv w:val="1"/>
      <w:marLeft w:val="0"/>
      <w:marRight w:val="0"/>
      <w:marTop w:val="0"/>
      <w:marBottom w:val="0"/>
      <w:divBdr>
        <w:top w:val="none" w:sz="0" w:space="0" w:color="auto"/>
        <w:left w:val="none" w:sz="0" w:space="0" w:color="auto"/>
        <w:bottom w:val="none" w:sz="0" w:space="0" w:color="auto"/>
        <w:right w:val="none" w:sz="0" w:space="0" w:color="auto"/>
      </w:divBdr>
    </w:div>
    <w:div w:id="1356348443">
      <w:bodyDiv w:val="1"/>
      <w:marLeft w:val="0"/>
      <w:marRight w:val="0"/>
      <w:marTop w:val="0"/>
      <w:marBottom w:val="0"/>
      <w:divBdr>
        <w:top w:val="none" w:sz="0" w:space="0" w:color="auto"/>
        <w:left w:val="none" w:sz="0" w:space="0" w:color="auto"/>
        <w:bottom w:val="none" w:sz="0" w:space="0" w:color="auto"/>
        <w:right w:val="none" w:sz="0" w:space="0" w:color="auto"/>
      </w:divBdr>
    </w:div>
    <w:div w:id="1500343920">
      <w:bodyDiv w:val="1"/>
      <w:marLeft w:val="0"/>
      <w:marRight w:val="0"/>
      <w:marTop w:val="0"/>
      <w:marBottom w:val="0"/>
      <w:divBdr>
        <w:top w:val="none" w:sz="0" w:space="0" w:color="auto"/>
        <w:left w:val="none" w:sz="0" w:space="0" w:color="auto"/>
        <w:bottom w:val="none" w:sz="0" w:space="0" w:color="auto"/>
        <w:right w:val="none" w:sz="0" w:space="0" w:color="auto"/>
      </w:divBdr>
    </w:div>
    <w:div w:id="1522475562">
      <w:bodyDiv w:val="1"/>
      <w:marLeft w:val="0"/>
      <w:marRight w:val="0"/>
      <w:marTop w:val="0"/>
      <w:marBottom w:val="0"/>
      <w:divBdr>
        <w:top w:val="none" w:sz="0" w:space="0" w:color="auto"/>
        <w:left w:val="none" w:sz="0" w:space="0" w:color="auto"/>
        <w:bottom w:val="none" w:sz="0" w:space="0" w:color="auto"/>
        <w:right w:val="none" w:sz="0" w:space="0" w:color="auto"/>
      </w:divBdr>
    </w:div>
    <w:div w:id="1546256870">
      <w:bodyDiv w:val="1"/>
      <w:marLeft w:val="0"/>
      <w:marRight w:val="0"/>
      <w:marTop w:val="0"/>
      <w:marBottom w:val="0"/>
      <w:divBdr>
        <w:top w:val="none" w:sz="0" w:space="0" w:color="auto"/>
        <w:left w:val="none" w:sz="0" w:space="0" w:color="auto"/>
        <w:bottom w:val="none" w:sz="0" w:space="0" w:color="auto"/>
        <w:right w:val="none" w:sz="0" w:space="0" w:color="auto"/>
      </w:divBdr>
    </w:div>
    <w:div w:id="1629125038">
      <w:bodyDiv w:val="1"/>
      <w:marLeft w:val="0"/>
      <w:marRight w:val="0"/>
      <w:marTop w:val="0"/>
      <w:marBottom w:val="0"/>
      <w:divBdr>
        <w:top w:val="none" w:sz="0" w:space="0" w:color="auto"/>
        <w:left w:val="none" w:sz="0" w:space="0" w:color="auto"/>
        <w:bottom w:val="none" w:sz="0" w:space="0" w:color="auto"/>
        <w:right w:val="none" w:sz="0" w:space="0" w:color="auto"/>
      </w:divBdr>
    </w:div>
    <w:div w:id="1644693874">
      <w:bodyDiv w:val="1"/>
      <w:marLeft w:val="0"/>
      <w:marRight w:val="0"/>
      <w:marTop w:val="0"/>
      <w:marBottom w:val="0"/>
      <w:divBdr>
        <w:top w:val="none" w:sz="0" w:space="0" w:color="auto"/>
        <w:left w:val="none" w:sz="0" w:space="0" w:color="auto"/>
        <w:bottom w:val="none" w:sz="0" w:space="0" w:color="auto"/>
        <w:right w:val="none" w:sz="0" w:space="0" w:color="auto"/>
      </w:divBdr>
    </w:div>
    <w:div w:id="1654063697">
      <w:bodyDiv w:val="1"/>
      <w:marLeft w:val="0"/>
      <w:marRight w:val="0"/>
      <w:marTop w:val="0"/>
      <w:marBottom w:val="0"/>
      <w:divBdr>
        <w:top w:val="none" w:sz="0" w:space="0" w:color="auto"/>
        <w:left w:val="none" w:sz="0" w:space="0" w:color="auto"/>
        <w:bottom w:val="none" w:sz="0" w:space="0" w:color="auto"/>
        <w:right w:val="none" w:sz="0" w:space="0" w:color="auto"/>
      </w:divBdr>
    </w:div>
    <w:div w:id="1668751214">
      <w:bodyDiv w:val="1"/>
      <w:marLeft w:val="0"/>
      <w:marRight w:val="0"/>
      <w:marTop w:val="0"/>
      <w:marBottom w:val="0"/>
      <w:divBdr>
        <w:top w:val="none" w:sz="0" w:space="0" w:color="auto"/>
        <w:left w:val="none" w:sz="0" w:space="0" w:color="auto"/>
        <w:bottom w:val="none" w:sz="0" w:space="0" w:color="auto"/>
        <w:right w:val="none" w:sz="0" w:space="0" w:color="auto"/>
      </w:divBdr>
    </w:div>
    <w:div w:id="1690763950">
      <w:bodyDiv w:val="1"/>
      <w:marLeft w:val="0"/>
      <w:marRight w:val="0"/>
      <w:marTop w:val="0"/>
      <w:marBottom w:val="0"/>
      <w:divBdr>
        <w:top w:val="none" w:sz="0" w:space="0" w:color="auto"/>
        <w:left w:val="none" w:sz="0" w:space="0" w:color="auto"/>
        <w:bottom w:val="none" w:sz="0" w:space="0" w:color="auto"/>
        <w:right w:val="none" w:sz="0" w:space="0" w:color="auto"/>
      </w:divBdr>
    </w:div>
    <w:div w:id="1716001319">
      <w:bodyDiv w:val="1"/>
      <w:marLeft w:val="0"/>
      <w:marRight w:val="0"/>
      <w:marTop w:val="0"/>
      <w:marBottom w:val="0"/>
      <w:divBdr>
        <w:top w:val="none" w:sz="0" w:space="0" w:color="auto"/>
        <w:left w:val="none" w:sz="0" w:space="0" w:color="auto"/>
        <w:bottom w:val="none" w:sz="0" w:space="0" w:color="auto"/>
        <w:right w:val="none" w:sz="0" w:space="0" w:color="auto"/>
      </w:divBdr>
    </w:div>
    <w:div w:id="1779984110">
      <w:bodyDiv w:val="1"/>
      <w:marLeft w:val="0"/>
      <w:marRight w:val="0"/>
      <w:marTop w:val="0"/>
      <w:marBottom w:val="0"/>
      <w:divBdr>
        <w:top w:val="none" w:sz="0" w:space="0" w:color="auto"/>
        <w:left w:val="none" w:sz="0" w:space="0" w:color="auto"/>
        <w:bottom w:val="none" w:sz="0" w:space="0" w:color="auto"/>
        <w:right w:val="none" w:sz="0" w:space="0" w:color="auto"/>
      </w:divBdr>
    </w:div>
    <w:div w:id="1881894139">
      <w:bodyDiv w:val="1"/>
      <w:marLeft w:val="0"/>
      <w:marRight w:val="0"/>
      <w:marTop w:val="0"/>
      <w:marBottom w:val="0"/>
      <w:divBdr>
        <w:top w:val="none" w:sz="0" w:space="0" w:color="auto"/>
        <w:left w:val="none" w:sz="0" w:space="0" w:color="auto"/>
        <w:bottom w:val="none" w:sz="0" w:space="0" w:color="auto"/>
        <w:right w:val="none" w:sz="0" w:space="0" w:color="auto"/>
      </w:divBdr>
    </w:div>
    <w:div w:id="1910727441">
      <w:bodyDiv w:val="1"/>
      <w:marLeft w:val="0"/>
      <w:marRight w:val="0"/>
      <w:marTop w:val="0"/>
      <w:marBottom w:val="0"/>
      <w:divBdr>
        <w:top w:val="none" w:sz="0" w:space="0" w:color="auto"/>
        <w:left w:val="none" w:sz="0" w:space="0" w:color="auto"/>
        <w:bottom w:val="none" w:sz="0" w:space="0" w:color="auto"/>
        <w:right w:val="none" w:sz="0" w:space="0" w:color="auto"/>
      </w:divBdr>
    </w:div>
    <w:div w:id="1967391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akty-prawne/dzu-dziennik-ustaw/sport-17631344/art-250-a" TargetMode="External"/><Relationship Id="rId18" Type="http://schemas.openxmlformats.org/officeDocument/2006/relationships/hyperlink" Target="https://sip.lex.pl/akty-prawne/dzu-dziennik-ustaw/kodeks-karny-16798683/art-115" TargetMode="External"/><Relationship Id="rId26" Type="http://schemas.openxmlformats.org/officeDocument/2006/relationships/hyperlink" Target="https://www.uzp.gov.pl/data/assets/pdf_file/0015/32415/Instrukcja-wypelniania-JEDZ-ESPD.pdf" TargetMode="External"/><Relationship Id="rId3" Type="http://schemas.openxmlformats.org/officeDocument/2006/relationships/styles" Target="styles.xml"/><Relationship Id="rId21" Type="http://schemas.openxmlformats.org/officeDocument/2006/relationships/hyperlink" Target="https://sip.lex.pl/akty-prawne/dzu-dziennik-ustaw/kodeks-karny-16798683/art-286"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sip.lex.pl/akty-prawne/dzu-dziennik-ustaw/kodeks-karny-16798683/art-228" TargetMode="External"/><Relationship Id="rId17" Type="http://schemas.openxmlformats.org/officeDocument/2006/relationships/hyperlink" Target="https://sip.lex.pl/akty-prawne/dzu-dziennik-ustaw/kodeks-karny-16798683/art-299" TargetMode="External"/><Relationship Id="rId25" Type="http://schemas.openxmlformats.org/officeDocument/2006/relationships/hyperlink" Target="https://espd.uzp.gov.p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akty-prawne/dzu-dziennik-ustaw/kodeks-karny-16798683/art-165-a" TargetMode="External"/><Relationship Id="rId20" Type="http://schemas.openxmlformats.org/officeDocument/2006/relationships/hyperlink" Target="https://sip.lex.pl/akty-prawne/dzu-dziennik-ustaw/kodeks-karny-16798683/art-296" TargetMode="External"/><Relationship Id="rId29" Type="http://schemas.openxmlformats.org/officeDocument/2006/relationships/hyperlink" Target="mailto:dzfaktury@med.toru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akty-prawne/dzu-dziennik-ustaw/kodeks-karny-16798683/art-189-a" TargetMode="External"/><Relationship Id="rId24" Type="http://schemas.openxmlformats.org/officeDocument/2006/relationships/hyperlink" Target="https://sip.lex.pl/akty-prawne/dzu-dziennik-ustaw/ochrona-konkurencji-i-konsumentow-17337528"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akty-prawne/dzu-dziennik-ustaw/refundacja-lekow-srodkow-spozywczych-specjalnego-przeznaczenia-17712396/art-54" TargetMode="External"/><Relationship Id="rId23" Type="http://schemas.openxmlformats.org/officeDocument/2006/relationships/hyperlink" Target="https://sip.lex.pl/akty-prawne/dzu-dziennik-ustaw/ochrona-konkurencji-i-konsumentow-17337528" TargetMode="External"/><Relationship Id="rId28" Type="http://schemas.openxmlformats.org/officeDocument/2006/relationships/hyperlink" Target="mailto:iod@med.torun.pl" TargetMode="External"/><Relationship Id="rId36" Type="http://schemas.openxmlformats.org/officeDocument/2006/relationships/footer" Target="footer3.xml"/><Relationship Id="rId10" Type="http://schemas.openxmlformats.org/officeDocument/2006/relationships/hyperlink" Target="https://sip.lex.pl/akty-prawne/dzu-dziennik-ustaw/kodeks-karny-16798683/art-258" TargetMode="External"/><Relationship Id="rId19" Type="http://schemas.openxmlformats.org/officeDocument/2006/relationships/hyperlink" Target="https://sip.lex.pl/akty-prawne/dzu-dziennik-ustaw/skutki-powierzania-wykonywania-pracy-cudzoziemcom-przebywajacym-17896506/art-9"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zp@med.torun.pl" TargetMode="External"/><Relationship Id="rId14" Type="http://schemas.openxmlformats.org/officeDocument/2006/relationships/hyperlink" Target="https://sip.lex.pl/akty-prawne/dzu-dziennik-ustaw/sport-17631344/art-46" TargetMode="External"/><Relationship Id="rId22" Type="http://schemas.openxmlformats.org/officeDocument/2006/relationships/hyperlink" Target="https://sip.lex.pl/akty-prawne/dzu-dziennik-ustaw/kodeks-karny-16798683/art-270" TargetMode="External"/><Relationship Id="rId27" Type="http://schemas.openxmlformats.org/officeDocument/2006/relationships/hyperlink" Target="https://www.uzp.gov.pl/strona-glowna/slider-aktualnosci/platforma-e-zamowienia-na-youtube/platforma-e-zamowienia-na-youtube" TargetMode="External"/><Relationship Id="rId30" Type="http://schemas.openxmlformats.org/officeDocument/2006/relationships/hyperlink" Target="mailto:det@med.torun.pl" TargetMode="External"/><Relationship Id="rId35"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1E466-65D1-4743-A96A-2800B3093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110</Pages>
  <Words>34783</Words>
  <Characters>208704</Characters>
  <Application>Microsoft Office Word</Application>
  <DocSecurity>0</DocSecurity>
  <Lines>1739</Lines>
  <Paragraphs>486</Paragraphs>
  <ScaleCrop>false</ScaleCrop>
  <HeadingPairs>
    <vt:vector size="2" baseType="variant">
      <vt:variant>
        <vt:lpstr>Tytuł</vt:lpstr>
      </vt:variant>
      <vt:variant>
        <vt:i4>1</vt:i4>
      </vt:variant>
    </vt:vector>
  </HeadingPairs>
  <TitlesOfParts>
    <vt:vector size="1" baseType="lpstr">
      <vt:lpstr/>
    </vt:vector>
  </TitlesOfParts>
  <Company>URZAD MIASTA TORUNIA</Company>
  <LinksUpToDate>false</LinksUpToDate>
  <CharactersWithSpaces>243001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j.nosewicz</dc:creator>
  <cp:lastModifiedBy>U181</cp:lastModifiedBy>
  <cp:revision>29</cp:revision>
  <cp:lastPrinted>2023-05-15T11:39:00Z</cp:lastPrinted>
  <dcterms:created xsi:type="dcterms:W3CDTF">2023-05-15T09:57:00Z</dcterms:created>
  <dcterms:modified xsi:type="dcterms:W3CDTF">2023-05-19T12:21:00Z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