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3D428ABD" w:rsidR="001A63B8" w:rsidRPr="000A73AA" w:rsidRDefault="00EF6175" w:rsidP="001A63B8">
      <w:pPr>
        <w:pStyle w:val="Default"/>
        <w:jc w:val="right"/>
        <w:rPr>
          <w:rFonts w:ascii="Sylfaen" w:hAnsi="Sylfaen"/>
          <w:sz w:val="20"/>
          <w:szCs w:val="20"/>
        </w:rPr>
      </w:pPr>
      <w:r w:rsidRPr="000A73AA">
        <w:rPr>
          <w:rFonts w:ascii="Sylfaen" w:hAnsi="Sylfaen"/>
          <w:sz w:val="20"/>
          <w:szCs w:val="20"/>
        </w:rPr>
        <w:t xml:space="preserve">Toruń, </w:t>
      </w:r>
      <w:r w:rsidR="001A63B8" w:rsidRPr="000A73AA">
        <w:rPr>
          <w:rFonts w:ascii="Sylfaen" w:hAnsi="Sylfaen"/>
          <w:sz w:val="20"/>
          <w:szCs w:val="20"/>
        </w:rPr>
        <w:t>2023-11-2</w:t>
      </w:r>
      <w:r w:rsidR="00D63582" w:rsidRPr="000A73AA">
        <w:rPr>
          <w:rFonts w:ascii="Sylfaen" w:hAnsi="Sylfaen"/>
          <w:sz w:val="20"/>
          <w:szCs w:val="20"/>
        </w:rPr>
        <w:t>9</w:t>
      </w:r>
    </w:p>
    <w:p w14:paraId="63C80AB0" w14:textId="77777777" w:rsidR="00EF6175" w:rsidRPr="000A73AA" w:rsidRDefault="00EF6175" w:rsidP="00EF6175">
      <w:pPr>
        <w:pStyle w:val="Default"/>
        <w:rPr>
          <w:rFonts w:ascii="Sylfaen" w:hAnsi="Sylfaen"/>
          <w:sz w:val="20"/>
          <w:szCs w:val="20"/>
        </w:rPr>
      </w:pPr>
    </w:p>
    <w:p w14:paraId="0C4EF0E9" w14:textId="77777777" w:rsidR="00EF6175" w:rsidRPr="000A73AA" w:rsidRDefault="00EF6175" w:rsidP="00EF6175">
      <w:pPr>
        <w:pStyle w:val="Default"/>
        <w:rPr>
          <w:rFonts w:ascii="Sylfaen" w:hAnsi="Sylfaen"/>
          <w:sz w:val="20"/>
          <w:szCs w:val="20"/>
        </w:rPr>
      </w:pPr>
    </w:p>
    <w:p w14:paraId="167BA9F6" w14:textId="77777777" w:rsidR="00EF6175" w:rsidRPr="000A73AA" w:rsidRDefault="00EF6175" w:rsidP="00EF6175">
      <w:pPr>
        <w:pStyle w:val="Default"/>
        <w:rPr>
          <w:rFonts w:ascii="Sylfaen" w:hAnsi="Sylfaen"/>
          <w:sz w:val="20"/>
          <w:szCs w:val="20"/>
        </w:rPr>
      </w:pPr>
    </w:p>
    <w:p w14:paraId="7638D874" w14:textId="77777777" w:rsidR="00B20A12" w:rsidRPr="000A73AA" w:rsidRDefault="00B20A12" w:rsidP="00EF6175">
      <w:pPr>
        <w:pStyle w:val="Default"/>
        <w:rPr>
          <w:rFonts w:ascii="Sylfaen" w:hAnsi="Sylfaen"/>
          <w:sz w:val="20"/>
          <w:szCs w:val="20"/>
        </w:rPr>
      </w:pPr>
    </w:p>
    <w:p w14:paraId="5DC43E14" w14:textId="77777777" w:rsidR="001A63B8" w:rsidRPr="000A73AA" w:rsidRDefault="001A63B8" w:rsidP="001A63B8">
      <w:pPr>
        <w:spacing w:line="200" w:lineRule="atLeast"/>
        <w:jc w:val="both"/>
        <w:rPr>
          <w:rFonts w:ascii="Sylfaen" w:hAnsi="Sylfaen"/>
          <w:sz w:val="20"/>
          <w:szCs w:val="20"/>
        </w:rPr>
      </w:pPr>
      <w:r w:rsidRPr="000A73AA">
        <w:rPr>
          <w:rFonts w:ascii="Sylfaen" w:hAnsi="Sylfaen"/>
          <w:sz w:val="20"/>
          <w:szCs w:val="20"/>
        </w:rPr>
        <w:t>L.dz. SSM.DZP.200.80.2023</w:t>
      </w:r>
    </w:p>
    <w:p w14:paraId="4C8E5FB4" w14:textId="77777777" w:rsidR="001A63B8" w:rsidRPr="000A73AA" w:rsidRDefault="001A63B8" w:rsidP="001A63B8">
      <w:pPr>
        <w:spacing w:line="200" w:lineRule="atLeast"/>
        <w:jc w:val="both"/>
        <w:rPr>
          <w:rFonts w:ascii="Sylfaen" w:hAnsi="Sylfaen"/>
          <w:sz w:val="20"/>
          <w:szCs w:val="20"/>
        </w:rPr>
      </w:pPr>
    </w:p>
    <w:p w14:paraId="0CFA5F73" w14:textId="77777777" w:rsidR="001A63B8" w:rsidRPr="000A73AA" w:rsidRDefault="001A63B8" w:rsidP="001A63B8">
      <w:pPr>
        <w:pStyle w:val="Nagwek2"/>
        <w:jc w:val="both"/>
        <w:rPr>
          <w:rFonts w:ascii="Sylfaen" w:hAnsi="Sylfaen"/>
          <w:color w:val="auto"/>
          <w:sz w:val="20"/>
          <w:szCs w:val="20"/>
          <w:u w:val="single"/>
        </w:rPr>
      </w:pPr>
      <w:r w:rsidRPr="000A73AA">
        <w:rPr>
          <w:rFonts w:ascii="Sylfaen" w:hAnsi="Sylfaen"/>
          <w:color w:val="auto"/>
          <w:sz w:val="20"/>
          <w:szCs w:val="20"/>
          <w:u w:val="single"/>
        </w:rPr>
        <w:t>dotyczy: postępowania o udzielenie zamówienia publicznego w trybie przetargu nieograniczonego na dostawę wyrobów ortopedycznych.</w:t>
      </w:r>
    </w:p>
    <w:p w14:paraId="08115A9D" w14:textId="77777777" w:rsidR="000B48BC" w:rsidRPr="000A73AA" w:rsidRDefault="000B48BC" w:rsidP="00B20A12">
      <w:pPr>
        <w:jc w:val="both"/>
        <w:rPr>
          <w:rFonts w:ascii="Sylfaen" w:hAnsi="Sylfaen"/>
          <w:sz w:val="20"/>
          <w:szCs w:val="20"/>
        </w:rPr>
      </w:pPr>
    </w:p>
    <w:p w14:paraId="09D59A2F" w14:textId="1744A8BB" w:rsidR="000B48BC" w:rsidRPr="000A73AA" w:rsidRDefault="000B48BC" w:rsidP="00B20A12">
      <w:pPr>
        <w:jc w:val="both"/>
        <w:rPr>
          <w:rFonts w:ascii="Sylfaen" w:hAnsi="Sylfaen"/>
          <w:sz w:val="20"/>
          <w:szCs w:val="20"/>
        </w:rPr>
      </w:pPr>
    </w:p>
    <w:p w14:paraId="392628ED" w14:textId="5BFB037C" w:rsidR="00AE4006" w:rsidRPr="000A73AA" w:rsidRDefault="000B48BC" w:rsidP="000A5E03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0"/>
          <w:szCs w:val="20"/>
          <w:lang w:val="pl-PL"/>
        </w:rPr>
      </w:pPr>
      <w:r w:rsidRPr="000A73AA">
        <w:rPr>
          <w:rFonts w:ascii="Sylfaen" w:hAnsi="Sylfaen" w:cs="Times New Roman"/>
          <w:b w:val="0"/>
          <w:sz w:val="20"/>
          <w:szCs w:val="20"/>
        </w:rPr>
        <w:t>W związku ze skierowanym</w:t>
      </w:r>
      <w:r w:rsidRPr="000A73AA">
        <w:rPr>
          <w:rFonts w:ascii="Sylfaen" w:hAnsi="Sylfaen" w:cs="Times New Roman"/>
          <w:b w:val="0"/>
          <w:sz w:val="20"/>
          <w:szCs w:val="20"/>
          <w:lang w:val="pl-PL"/>
        </w:rPr>
        <w:t>i</w:t>
      </w:r>
      <w:r w:rsidRPr="000A73AA">
        <w:rPr>
          <w:rFonts w:ascii="Sylfaen" w:hAnsi="Sylfaen" w:cs="Times New Roman"/>
          <w:b w:val="0"/>
          <w:sz w:val="20"/>
          <w:szCs w:val="20"/>
        </w:rPr>
        <w:t xml:space="preserve"> przez Wykonawcę w dniu </w:t>
      </w:r>
      <w:r w:rsidR="001A63B8" w:rsidRPr="000A73AA">
        <w:rPr>
          <w:rFonts w:ascii="Sylfaen" w:hAnsi="Sylfaen" w:cs="Times New Roman"/>
          <w:b w:val="0"/>
          <w:sz w:val="20"/>
          <w:szCs w:val="20"/>
          <w:lang w:val="pl-PL"/>
        </w:rPr>
        <w:t>1</w:t>
      </w:r>
      <w:r w:rsidR="004A4051">
        <w:rPr>
          <w:rFonts w:ascii="Sylfaen" w:hAnsi="Sylfaen" w:cs="Times New Roman"/>
          <w:b w:val="0"/>
          <w:sz w:val="20"/>
          <w:szCs w:val="20"/>
          <w:lang w:val="pl-PL"/>
        </w:rPr>
        <w:t>2</w:t>
      </w:r>
      <w:r w:rsidRPr="000A73AA">
        <w:rPr>
          <w:rFonts w:ascii="Sylfaen" w:hAnsi="Sylfaen" w:cs="Times New Roman"/>
          <w:b w:val="0"/>
          <w:sz w:val="20"/>
          <w:szCs w:val="20"/>
        </w:rPr>
        <w:t>.</w:t>
      </w:r>
      <w:r w:rsidR="00AE4006" w:rsidRPr="000A73AA">
        <w:rPr>
          <w:rFonts w:ascii="Sylfaen" w:hAnsi="Sylfaen" w:cs="Times New Roman"/>
          <w:b w:val="0"/>
          <w:sz w:val="20"/>
          <w:szCs w:val="20"/>
          <w:lang w:val="pl-PL"/>
        </w:rPr>
        <w:t>1</w:t>
      </w:r>
      <w:r w:rsidR="001A63B8" w:rsidRPr="000A73AA">
        <w:rPr>
          <w:rFonts w:ascii="Sylfaen" w:hAnsi="Sylfaen" w:cs="Times New Roman"/>
          <w:b w:val="0"/>
          <w:sz w:val="20"/>
          <w:szCs w:val="20"/>
          <w:lang w:val="pl-PL"/>
        </w:rPr>
        <w:t>0</w:t>
      </w:r>
      <w:r w:rsidRPr="000A73AA">
        <w:rPr>
          <w:rFonts w:ascii="Sylfaen" w:hAnsi="Sylfaen" w:cs="Times New Roman"/>
          <w:b w:val="0"/>
          <w:sz w:val="20"/>
          <w:szCs w:val="20"/>
          <w:lang w:val="pl-PL"/>
        </w:rPr>
        <w:t>.</w:t>
      </w:r>
      <w:r w:rsidRPr="000A73AA">
        <w:rPr>
          <w:rFonts w:ascii="Sylfaen" w:hAnsi="Sylfaen" w:cs="Times New Roman"/>
          <w:b w:val="0"/>
          <w:sz w:val="20"/>
          <w:szCs w:val="20"/>
        </w:rPr>
        <w:t>202</w:t>
      </w:r>
      <w:r w:rsidRPr="000A73AA">
        <w:rPr>
          <w:rFonts w:ascii="Sylfaen" w:hAnsi="Sylfaen" w:cs="Times New Roman"/>
          <w:b w:val="0"/>
          <w:sz w:val="20"/>
          <w:szCs w:val="20"/>
          <w:lang w:val="pl-PL"/>
        </w:rPr>
        <w:t>3</w:t>
      </w:r>
      <w:r w:rsidRPr="000A73AA">
        <w:rPr>
          <w:rFonts w:ascii="Sylfaen" w:hAnsi="Sylfaen" w:cs="Times New Roman"/>
          <w:b w:val="0"/>
          <w:sz w:val="20"/>
          <w:szCs w:val="20"/>
        </w:rPr>
        <w:t xml:space="preserve"> r. pytan</w:t>
      </w:r>
      <w:r w:rsidRPr="000A73AA">
        <w:rPr>
          <w:rFonts w:ascii="Sylfaen" w:hAnsi="Sylfaen" w:cs="Times New Roman"/>
          <w:b w:val="0"/>
          <w:sz w:val="20"/>
          <w:szCs w:val="20"/>
          <w:lang w:val="pl-PL"/>
        </w:rPr>
        <w:t>i</w:t>
      </w:r>
      <w:r w:rsidR="001A63B8" w:rsidRPr="000A73AA">
        <w:rPr>
          <w:rFonts w:ascii="Sylfaen" w:hAnsi="Sylfaen" w:cs="Times New Roman"/>
          <w:b w:val="0"/>
          <w:sz w:val="20"/>
          <w:szCs w:val="20"/>
          <w:lang w:val="pl-PL"/>
        </w:rPr>
        <w:t>e</w:t>
      </w:r>
      <w:r w:rsidR="00211184" w:rsidRPr="000A73AA">
        <w:rPr>
          <w:rFonts w:ascii="Sylfaen" w:hAnsi="Sylfaen" w:cs="Times New Roman"/>
          <w:b w:val="0"/>
          <w:sz w:val="20"/>
          <w:szCs w:val="20"/>
          <w:lang w:val="pl-PL"/>
        </w:rPr>
        <w:t>m</w:t>
      </w:r>
      <w:r w:rsidR="001A63B8" w:rsidRPr="000A73AA">
        <w:rPr>
          <w:rFonts w:ascii="Sylfaen" w:hAnsi="Sylfaen" w:cs="Times New Roman"/>
          <w:b w:val="0"/>
          <w:sz w:val="20"/>
          <w:szCs w:val="20"/>
          <w:lang w:val="pl-PL"/>
        </w:rPr>
        <w:t xml:space="preserve"> </w:t>
      </w:r>
      <w:r w:rsidRPr="000A73AA">
        <w:rPr>
          <w:rFonts w:ascii="Sylfaen" w:hAnsi="Sylfaen" w:cs="Times New Roman"/>
          <w:b w:val="0"/>
          <w:sz w:val="20"/>
          <w:szCs w:val="20"/>
        </w:rPr>
        <w:t xml:space="preserve">do </w:t>
      </w:r>
      <w:r w:rsidRPr="000A73AA">
        <w:rPr>
          <w:rFonts w:ascii="Sylfaen" w:hAnsi="Sylfaen" w:cs="Times New Roman"/>
          <w:b w:val="0"/>
          <w:sz w:val="20"/>
          <w:szCs w:val="20"/>
          <w:lang w:val="pl-PL"/>
        </w:rPr>
        <w:t>SWZ</w:t>
      </w:r>
      <w:r w:rsidRPr="000A73AA">
        <w:rPr>
          <w:rFonts w:ascii="Sylfaen" w:hAnsi="Sylfaen" w:cs="Times New Roman"/>
          <w:b w:val="0"/>
          <w:sz w:val="20"/>
          <w:szCs w:val="20"/>
        </w:rPr>
        <w:t xml:space="preserve"> Specjalistyczny Szpital Miejski im. M. Kopernika w Toruniu informuje o</w:t>
      </w:r>
      <w:r w:rsidR="001C2B4A" w:rsidRPr="000A73AA">
        <w:rPr>
          <w:rFonts w:ascii="Sylfaen" w:hAnsi="Sylfaen" w:cs="Times New Roman"/>
          <w:b w:val="0"/>
          <w:sz w:val="20"/>
          <w:szCs w:val="20"/>
          <w:lang w:val="pl-PL"/>
        </w:rPr>
        <w:t xml:space="preserve"> </w:t>
      </w:r>
      <w:r w:rsidR="001A63B8" w:rsidRPr="000A73AA">
        <w:rPr>
          <w:rFonts w:ascii="Sylfaen" w:hAnsi="Sylfaen" w:cs="Times New Roman"/>
          <w:b w:val="0"/>
          <w:sz w:val="20"/>
          <w:szCs w:val="20"/>
          <w:lang w:val="pl-PL"/>
        </w:rPr>
        <w:t>jego</w:t>
      </w:r>
      <w:r w:rsidRPr="000A73AA">
        <w:rPr>
          <w:rFonts w:ascii="Sylfaen" w:hAnsi="Sylfaen" w:cs="Times New Roman"/>
          <w:b w:val="0"/>
          <w:sz w:val="20"/>
          <w:szCs w:val="20"/>
          <w:lang w:val="pl-PL"/>
        </w:rPr>
        <w:t xml:space="preserve"> treści</w:t>
      </w:r>
      <w:r w:rsidRPr="000A73AA">
        <w:rPr>
          <w:rFonts w:ascii="Sylfaen" w:hAnsi="Sylfaen" w:cs="Times New Roman"/>
          <w:b w:val="0"/>
          <w:sz w:val="20"/>
          <w:szCs w:val="20"/>
        </w:rPr>
        <w:t xml:space="preserve"> i udzielon</w:t>
      </w:r>
      <w:r w:rsidR="00D63582" w:rsidRPr="000A73AA">
        <w:rPr>
          <w:rFonts w:ascii="Sylfaen" w:hAnsi="Sylfaen" w:cs="Times New Roman"/>
          <w:b w:val="0"/>
          <w:sz w:val="20"/>
          <w:szCs w:val="20"/>
          <w:lang w:val="pl-PL"/>
        </w:rPr>
        <w:t>e</w:t>
      </w:r>
      <w:r w:rsidR="001A63B8" w:rsidRPr="000A73AA">
        <w:rPr>
          <w:rFonts w:ascii="Sylfaen" w:hAnsi="Sylfaen" w:cs="Times New Roman"/>
          <w:b w:val="0"/>
          <w:sz w:val="20"/>
          <w:szCs w:val="20"/>
          <w:lang w:val="pl-PL"/>
        </w:rPr>
        <w:t>j</w:t>
      </w:r>
      <w:r w:rsidRPr="000A73AA">
        <w:rPr>
          <w:rFonts w:ascii="Sylfaen" w:hAnsi="Sylfaen" w:cs="Times New Roman"/>
          <w:b w:val="0"/>
          <w:sz w:val="20"/>
          <w:szCs w:val="20"/>
        </w:rPr>
        <w:t xml:space="preserve"> na nie odpowiedzi</w:t>
      </w:r>
      <w:r w:rsidRPr="000A73AA">
        <w:rPr>
          <w:rFonts w:ascii="Sylfaen" w:hAnsi="Sylfaen" w:cs="Times New Roman"/>
          <w:b w:val="0"/>
          <w:sz w:val="20"/>
          <w:szCs w:val="20"/>
          <w:lang w:val="pl-PL"/>
        </w:rPr>
        <w:t>.</w:t>
      </w:r>
    </w:p>
    <w:p w14:paraId="39DC826F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</w:p>
    <w:p w14:paraId="0EEE082E" w14:textId="46E1081E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Pytanie:</w:t>
      </w:r>
    </w:p>
    <w:p w14:paraId="2D404259" w14:textId="5B84C10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Prosimy o wyjaśnienie:</w:t>
      </w:r>
    </w:p>
    <w:p w14:paraId="153E0AB4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8.4, 9.3, 11.4, 12.3, 13.3, 14.3, 18.8, 20.3, 21.3, 23.5, 24.3, 25.3, 26.3</w:t>
      </w:r>
    </w:p>
    <w:p w14:paraId="3A66D94C" w14:textId="16F60BB1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stalowe śruby korowe 3,5 na 3 grupy długości: 10-60, 65-85 i 90-95. Uśrednienie ceny wszystkich długości zawyżyłoby cenę najkrótszych śrub, co naraziłoby zamawiającego na nieuzasadnione koszty.</w:t>
      </w:r>
    </w:p>
    <w:p w14:paraId="16AB19A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52.10</w:t>
      </w:r>
    </w:p>
    <w:p w14:paraId="43558350" w14:textId="782B4BE1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stalowe śruby korowe 3,5 na 3grupy długości: 10-60, 65-85 i 90-110. Uśrednienie ceny wszystkich długości zawyżyłoby cenę najkrótszych śrub, co naraziłoby zamawiającego na nieuzasadnione koszty.</w:t>
      </w:r>
    </w:p>
    <w:p w14:paraId="429B6702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11.6, 15.7, 16.5, 17.5 i 19.4</w:t>
      </w:r>
    </w:p>
    <w:p w14:paraId="5ECB947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stalowe śruby korowe 4,5 na 2</w:t>
      </w:r>
    </w:p>
    <w:p w14:paraId="430C544E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grupy długości: 14-64 i 66-90. Uśrednienie ceny wszystkich długości zawyżyłoby cenę najkrótszych śrub, co</w:t>
      </w:r>
    </w:p>
    <w:p w14:paraId="4B0B067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naraziłoby zamawiającego na nieuzasadnione koszty.</w:t>
      </w:r>
    </w:p>
    <w:p w14:paraId="01039358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30.4, 31.3, 32.3, 33.3, 35.6, 37.3, 38.3, 39.3, 41.5, 42.3, 43.3, 49.3, 50.5, 51.3</w:t>
      </w:r>
    </w:p>
    <w:p w14:paraId="3828152E" w14:textId="4C52AB26" w:rsidR="000A5E03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tytanowe śruby korowe 3,5 na 2 grupy długości: 10-60 i 65-95. Uśrednienie ceny wszystkich długości zawyżyłoby cenę najkrótszych śrub,   zamawiającego na nieuzasadnione koszty.</w:t>
      </w:r>
    </w:p>
    <w:p w14:paraId="5492FF84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30.6, 34.4, 36.9,</w:t>
      </w:r>
    </w:p>
    <w:p w14:paraId="2661459E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tytanowe śruby korowe 4,5 na 2</w:t>
      </w:r>
    </w:p>
    <w:p w14:paraId="7CB88FFE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grupy długości: 14-70, 72-95. Uśrednienie ceny wszystkich długości zawyżyłoby cenę najkrótszych śrub, co</w:t>
      </w:r>
    </w:p>
    <w:p w14:paraId="4F78FC0F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naraziłoby zamawiającego na nieuzasadnione koszty.</w:t>
      </w:r>
    </w:p>
    <w:p w14:paraId="6F6A9DCB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12.1</w:t>
      </w:r>
    </w:p>
    <w:p w14:paraId="6834667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stalowe płyty obojczykowe na 2</w:t>
      </w:r>
    </w:p>
    <w:p w14:paraId="3D4C990F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grupy:</w:t>
      </w:r>
    </w:p>
    <w:p w14:paraId="3E98B183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górno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-przednie z bocznym przedłużeniem</w:t>
      </w:r>
    </w:p>
    <w:p w14:paraId="02DEB8FF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górno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-przednie bez bocznego przedłużenia</w:t>
      </w:r>
    </w:p>
    <w:p w14:paraId="356BD046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górne z bocznym przedłużeniem</w:t>
      </w:r>
    </w:p>
    <w:p w14:paraId="0421EBC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górne bez bocznego przedłużenia</w:t>
      </w:r>
    </w:p>
    <w:p w14:paraId="245EA2F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5D9F5CC9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przednia-przyśrodkowa</w:t>
      </w:r>
    </w:p>
    <w:p w14:paraId="45B7708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przednia-boczna</w:t>
      </w:r>
    </w:p>
    <w:p w14:paraId="2965896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Uśrednienie ceny wszystkich płyt naraziłoby zamawiającego na nieuzasadnione koszty.</w:t>
      </w:r>
    </w:p>
    <w:p w14:paraId="3755B08D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19.2, 19.3, 19.4 i 19.5</w:t>
      </w:r>
    </w:p>
    <w:p w14:paraId="6D62F387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płyty proste rekonstrukcyjne</w:t>
      </w:r>
    </w:p>
    <w:p w14:paraId="082567E0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4.5/5.0mm na 4 grupy w następujący sposób:</w:t>
      </w:r>
    </w:p>
    <w:p w14:paraId="1E0EAA29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proste wąskie -długość od 2 do 12 otworów – od 44 do 224mm</w:t>
      </w:r>
    </w:p>
    <w:p w14:paraId="33A299B2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rekonstrukcyjne, długość od 3 do 10 otworów – od 56 do 186mm</w:t>
      </w:r>
    </w:p>
    <w:p w14:paraId="7FEF2158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lastRenderedPageBreak/>
        <w:t>oraz:</w:t>
      </w:r>
    </w:p>
    <w:p w14:paraId="13DF2B73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proste szerokie -długość od 6 do 12 otworów – od 116 do 224mm</w:t>
      </w:r>
    </w:p>
    <w:p w14:paraId="7392A5A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rekonstrukcyjne, długość od 11 do 16 otworów – od 208 do 303mm</w:t>
      </w:r>
    </w:p>
    <w:p w14:paraId="5BE8FCEF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143C48F3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proste wąskie -długość od 13 do 24 otworów – od 242 do 440mm</w:t>
      </w:r>
    </w:p>
    <w:p w14:paraId="67C749DF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proste szerokie -długość od 13 do 18 otworów – od 242 do 332mm</w:t>
      </w:r>
    </w:p>
    <w:p w14:paraId="6369E7A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Płyty wygięte szerokie. Płytka anatomiczna o kształcie zmniejszającym kontakt z kością,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blokującokompresyjna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,</w:t>
      </w:r>
    </w:p>
    <w:p w14:paraId="70E98E6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długości płyty od 229mm do 336mm, posiada od 12 do 18 otworów.</w:t>
      </w:r>
    </w:p>
    <w:p w14:paraId="4B089B8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24432DA3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proste szerokie -długość od 20 do 24 otworów – od 368 do 440mm</w:t>
      </w:r>
    </w:p>
    <w:p w14:paraId="403A8468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Płyty wygięte szerokie. Płytka anatomiczna o kształcie zmniejszającym kontakt z kością,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blokującokompresyjna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,</w:t>
      </w:r>
    </w:p>
    <w:p w14:paraId="1FF65A7B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długości płyty od 354mm do 408mm, posiada od 19 do 22 otworów.</w:t>
      </w:r>
    </w:p>
    <w:p w14:paraId="48F9EC36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Powyższy podział pozwoli na uzyskanie najkorzystniejszych warunków cenowych.</w:t>
      </w:r>
    </w:p>
    <w:p w14:paraId="36E7B10E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24.1</w:t>
      </w:r>
    </w:p>
    <w:p w14:paraId="71802CF7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płyty do dalszej nasady kości</w:t>
      </w:r>
    </w:p>
    <w:p w14:paraId="5D49F97D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piszczelowej na 2 grupy w następujący sposób:</w:t>
      </w:r>
    </w:p>
    <w:p w14:paraId="79F510B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Płyta anatomiczna do dalszej nasady kości piszczelowej od strony przedniobocznej, płyty prawe i lewe,</w:t>
      </w:r>
    </w:p>
    <w:p w14:paraId="498E3FCD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długość od 80 do 184mm, od 5 do 13 otworów w trzonie i 6 otworów w głowie płytki</w:t>
      </w:r>
    </w:p>
    <w:p w14:paraId="71326BB8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Płyta anatomiczna do dalszej nasady kości piszczelowej od strony przyśrodkowej o długości od 109mm do</w:t>
      </w:r>
    </w:p>
    <w:p w14:paraId="365B604A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239mm przy ilości od 4 do 14 otworów w płycie. Płyty prawe i lewe.</w:t>
      </w:r>
    </w:p>
    <w:p w14:paraId="6A89C6D4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429DABF3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Płyta anatomiczna do dalszej nasady kości piszczelowej od strony przedniobocznej, płyty prawe i lewe,</w:t>
      </w:r>
    </w:p>
    <w:p w14:paraId="35BB6117" w14:textId="35DA6990" w:rsidR="000A5E03" w:rsidRPr="000A73AA" w:rsidRDefault="000A73AA" w:rsidP="000A73AA">
      <w:pPr>
        <w:jc w:val="both"/>
        <w:rPr>
          <w:rFonts w:ascii="Sylfaen" w:hAnsi="Sylfaen"/>
          <w:sz w:val="20"/>
          <w:szCs w:val="20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długość od 210 do 288mm, od 15 do 21 otworów w trzonie i 6 otworów w głowie płytki</w:t>
      </w:r>
    </w:p>
    <w:p w14:paraId="3C086909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Powyższy podział pozwoli na uzyskanie najkorzystniejszych warunków cenowych.</w:t>
      </w:r>
    </w:p>
    <w:p w14:paraId="29B256E9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26.2</w:t>
      </w:r>
    </w:p>
    <w:p w14:paraId="39BCFDEA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płyty do dalszej nasady kości</w:t>
      </w:r>
    </w:p>
    <w:p w14:paraId="2265C89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ramiennej na 3 grupy w następujący sposób:</w:t>
      </w:r>
    </w:p>
    <w:p w14:paraId="35CDD0E7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płytki blokowane od strony: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tylnobocznej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 bez i z bocznym podparciem, w długości od 75mm do 88mm przy</w:t>
      </w:r>
    </w:p>
    <w:p w14:paraId="33D40BA8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ilości od 3 do 4 otworów w trzonie, płytki w wersji prawej i lewej.</w:t>
      </w:r>
    </w:p>
    <w:p w14:paraId="68CFE86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0B146083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płytki blokowane od strony: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tylnobocznej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 bez i z bocznym podparciem, w długości od 127mm do 153mm przy</w:t>
      </w:r>
    </w:p>
    <w:p w14:paraId="27C73CEF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ilości od 5 do 9 otworów w trzonie, płytki w wersji prawej i lewej.</w:t>
      </w:r>
    </w:p>
    <w:p w14:paraId="2179714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4AFB32BE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płytki od strony bocznej, w długości od 69mm do 147 mm, ilość otworów w trzonie od 1 do 7</w:t>
      </w:r>
    </w:p>
    <w:p w14:paraId="21D6723A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płytki blokowane od strony przyśrodkowej, w długości od 69mm do 134mm. ilości otworów w trzonie od 1 do</w:t>
      </w:r>
    </w:p>
    <w:p w14:paraId="3AE8CE52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6,</w:t>
      </w:r>
    </w:p>
    <w:p w14:paraId="104002E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płytki blokowane od strony przyśrodkowej, z przedłużeniem 1-6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otw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, 72-137mmpłytki w wersji prawej i lewej.</w:t>
      </w:r>
    </w:p>
    <w:p w14:paraId="02BCD72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Powyższy podział pozwoli na uzyskanie najkorzystniejszych warunków cenowych.</w:t>
      </w:r>
    </w:p>
    <w:p w14:paraId="2195B3BA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30.1</w:t>
      </w:r>
    </w:p>
    <w:p w14:paraId="071CBCE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płyty do kłykci kości piszczelowej</w:t>
      </w:r>
    </w:p>
    <w:p w14:paraId="74874AE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na 2 grupy w następujący sposób:</w:t>
      </w:r>
    </w:p>
    <w:p w14:paraId="05512BC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do bliższej nasady kości piszczelowej przyśrodkowe 3.5, długość od 93 do 301mm, od 4 do 20 otworów</w:t>
      </w:r>
    </w:p>
    <w:p w14:paraId="160848A2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w trzonie i 5 otworów w głowie płytki, płyty prawe i lewe.</w:t>
      </w:r>
    </w:p>
    <w:p w14:paraId="56D72732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do bliższej nasady kości piszczelowej przyśrodkowe 4.5/5.0, długość od 106 do 322mm, od 4 do 16</w:t>
      </w:r>
    </w:p>
    <w:p w14:paraId="170799C9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otworów w trzonie i 5 otworów w głowie płytki, płyty prawe i lewe.</w:t>
      </w:r>
    </w:p>
    <w:p w14:paraId="19A367B9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2CCEE46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do bliższej nasady kości piszczelowej boczne 4.5/5.0, długość od 82 do 262mm, od 4 do 14 otworów w</w:t>
      </w:r>
    </w:p>
    <w:p w14:paraId="181DD043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lastRenderedPageBreak/>
        <w:t>trzonie i 5 otworów w głowie płytki, płyty prawe i lewe.</w:t>
      </w:r>
    </w:p>
    <w:p w14:paraId="4ACB69B0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Powyższy podział pozwoli na uzyskanie najkorzystniejszych warunków cenowych.</w:t>
      </w:r>
    </w:p>
    <w:p w14:paraId="78A26C7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36.2, 36.3, 36.4, 36.5, 36.6, 36.7</w:t>
      </w:r>
    </w:p>
    <w:p w14:paraId="0A28D24D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płyty proste rekonstrukcyjne</w:t>
      </w:r>
    </w:p>
    <w:p w14:paraId="5B18942F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4.5/5.0mm na 4 grupy w następujący sposób:</w:t>
      </w:r>
    </w:p>
    <w:p w14:paraId="58F9C276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proste wąskie -długość od 2 do 12 otworów – od 44 do 224mm</w:t>
      </w:r>
    </w:p>
    <w:p w14:paraId="00A61E9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rekonstrukcyjne, długość od 3 do 10 otworów – od 56 do 186mm</w:t>
      </w:r>
    </w:p>
    <w:p w14:paraId="7FEFFB50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34892D5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proste szerokie -długość od 6 do 12 otworów – od 116 do 224mm</w:t>
      </w:r>
    </w:p>
    <w:p w14:paraId="0D9C482F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rekonstrukcyjne, długość od 11 do 16 otworów – od 208 do 303mm</w:t>
      </w:r>
    </w:p>
    <w:p w14:paraId="3F89D8B0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264AB8D2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proste wąskie -długość od 13 do 24 otworów – od 242 do 440mm</w:t>
      </w:r>
    </w:p>
    <w:p w14:paraId="1BA124D0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proste szerokie -długość od 13 do 18 otworów – od 242 do 332mm</w:t>
      </w:r>
    </w:p>
    <w:p w14:paraId="100DEED8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Płyty wygięte szerokie. Płytka anatomiczna o kształcie zmniejszającym kontakt z kością,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blokującokompresyjna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,</w:t>
      </w:r>
    </w:p>
    <w:p w14:paraId="01909F8D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długości płyty od 229mm do 300 mm, posiada od 12 do 16 otworów.</w:t>
      </w:r>
    </w:p>
    <w:p w14:paraId="244597DA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1CDF3F72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proste szerokie -długość od 20 do 24 otworów – od 368 do 440mm</w:t>
      </w:r>
    </w:p>
    <w:p w14:paraId="3B91AEB3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Płyty wygięte szerokie. Płytka anatomiczna o kształcie zmniejszającym kontakt z kością ,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blokującokompresyjna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,</w:t>
      </w:r>
    </w:p>
    <w:p w14:paraId="5EE7E6A6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długości płyty od 229mm do 300 mm, posiada od 17 do 22 otworów,</w:t>
      </w:r>
    </w:p>
    <w:p w14:paraId="40409DA1" w14:textId="018859C2" w:rsidR="000A5E03" w:rsidRPr="000A73AA" w:rsidRDefault="000A73AA" w:rsidP="000A73AA">
      <w:pPr>
        <w:jc w:val="both"/>
        <w:rPr>
          <w:rFonts w:ascii="Sylfaen" w:hAnsi="Sylfaen"/>
          <w:sz w:val="20"/>
          <w:szCs w:val="20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Powyższy podział pozwoli na uzyskanie najkorzystniejszych warunków cenowych.</w:t>
      </w:r>
    </w:p>
    <w:p w14:paraId="0D7A4898" w14:textId="77777777" w:rsidR="000A5E03" w:rsidRPr="000A73AA" w:rsidRDefault="000A5E03" w:rsidP="00B20A12">
      <w:pPr>
        <w:jc w:val="both"/>
        <w:rPr>
          <w:rFonts w:ascii="Sylfaen" w:hAnsi="Sylfaen"/>
          <w:sz w:val="20"/>
          <w:szCs w:val="20"/>
        </w:rPr>
      </w:pPr>
    </w:p>
    <w:p w14:paraId="16D48F2F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37.1</w:t>
      </w:r>
    </w:p>
    <w:p w14:paraId="7385B272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płyty do wyrostka łokciowego na 2</w:t>
      </w:r>
    </w:p>
    <w:p w14:paraId="6B1BBE57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grupy w następujący sposób:</w:t>
      </w:r>
    </w:p>
    <w:p w14:paraId="2262046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Długość od 86mm do 163mm, ilość otworów od 2 do 8 na trzonie i 8 otwory w głowie płyty. Płyty prawe i lewe</w:t>
      </w:r>
    </w:p>
    <w:p w14:paraId="25505D9B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1723C9E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Długość od 190mm do 216mm, ilość otworów od 10 do 12 na trzonie i 8 otwory w głowie płyty. Płyty prawe i</w:t>
      </w:r>
    </w:p>
    <w:p w14:paraId="53050DB6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lewe.</w:t>
      </w:r>
    </w:p>
    <w:p w14:paraId="03EBEFD0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Powyższy podział pozwoli na uzyskanie najkorzystniejszych warunków cenowych.</w:t>
      </w:r>
    </w:p>
    <w:p w14:paraId="0D5BB93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41.1</w:t>
      </w:r>
    </w:p>
    <w:p w14:paraId="12DDEEE4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płyty do dalszej nasady kości</w:t>
      </w:r>
    </w:p>
    <w:p w14:paraId="67226E3A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ramiennej na 2 grupy w następujący sposób:</w:t>
      </w:r>
    </w:p>
    <w:p w14:paraId="2EEB9943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przyśrodkowe o długości od 59mm do 136mm, ilość otworów w trzonie od 3 do 9, prawe i lewe.</w:t>
      </w:r>
    </w:p>
    <w:p w14:paraId="1F63724A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Płyty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tylnoboczne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 o długości od 65mm do 208mm, ilość otworów w trzonie od 3 do 14, prawe i lewe.</w:t>
      </w:r>
    </w:p>
    <w:p w14:paraId="45243748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Płytki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tylnoboczne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 z podparciem o długości od 65mm do 208mm, ilość otworów w trzonie od 3 do 14, prawe i</w:t>
      </w:r>
    </w:p>
    <w:p w14:paraId="19699A0D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lewe.</w:t>
      </w:r>
    </w:p>
    <w:p w14:paraId="0347B6D9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713E594D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przyśrodkowe o długości 201mm, ilość otworów w trzonie 14, prawe i lewe.</w:t>
      </w:r>
    </w:p>
    <w:p w14:paraId="7FF4E132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Powyższy podział pozwoli na uzyskanie najkorzystniejszych warunków cenowych.</w:t>
      </w:r>
    </w:p>
    <w:p w14:paraId="7070469A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42.1</w:t>
      </w:r>
    </w:p>
    <w:p w14:paraId="1E518380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płyty do dalszej nasady kości</w:t>
      </w:r>
    </w:p>
    <w:p w14:paraId="382E7B39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piszczelowej na 2 grupy w następujący sposób:</w:t>
      </w:r>
    </w:p>
    <w:p w14:paraId="6A3A1C9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Płyta anatomiczna do dalszej nasady kości piszczelowej od strony przedniobocznej, płyty prawe i lewe,</w:t>
      </w:r>
    </w:p>
    <w:p w14:paraId="526883E2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długość od 80 do 184mm, od 5 do 13 otworów w trzonie i 6 otworów w głowie płytki</w:t>
      </w:r>
    </w:p>
    <w:p w14:paraId="0E984E92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Płyta anatomiczna do dalszej nasady kości piszczelowej od strony przyśrodkowej o długości od 109mm do</w:t>
      </w:r>
    </w:p>
    <w:p w14:paraId="040AE5E0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239mm przy ilości od 4 do 14 otworów w płycie. Płyty prawe i lewe.</w:t>
      </w:r>
    </w:p>
    <w:p w14:paraId="312163A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68F87D4B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Płyta anatomiczna do dalszej nasady kości piszczelowej od strony przedniobocznej, płyty prawe i lewe,</w:t>
      </w:r>
    </w:p>
    <w:p w14:paraId="1FEB839C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długość od 210 do 288mm, od 15 do 21 otworów w trzonie i 6 otworów w głowie płytki</w:t>
      </w:r>
    </w:p>
    <w:p w14:paraId="2924B796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Powyższy podział pozwoli na uzyskanie najkorzystniejszych warunków cenowych</w:t>
      </w:r>
    </w:p>
    <w:p w14:paraId="00A3CD03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lastRenderedPageBreak/>
        <w:t>Dotyczy Część 6 Poz.: 43.1</w:t>
      </w:r>
    </w:p>
    <w:p w14:paraId="26FCA590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płyty do dalszej nasady kości</w:t>
      </w:r>
    </w:p>
    <w:p w14:paraId="4568450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strzałkowej na 2 grupy w następujący sposób:</w:t>
      </w:r>
    </w:p>
    <w:p w14:paraId="4C2C057A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płyty boczne w długości od 73mm do 125 mm, od 3 do 7 otworów w płycie</w:t>
      </w:r>
    </w:p>
    <w:p w14:paraId="4FDAEDD7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1CE326C0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płyty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tynoboczne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 w długości od 77mm do 129 mm, od 3 do 7 otworów w płycie.</w:t>
      </w:r>
    </w:p>
    <w:p w14:paraId="51525ED4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Powyższy podział pozwoli na uzyskanie najkorzystniejszych warunków cenowych</w:t>
      </w:r>
    </w:p>
    <w:p w14:paraId="600CC50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4"/>
          <w:kern w:val="0"/>
          <w:sz w:val="20"/>
          <w:szCs w:val="20"/>
          <w:lang w:eastAsia="en-US" w:bidi="ar-SA"/>
          <w14:ligatures w14:val="standardContextual"/>
        </w:rPr>
        <w:t>Dotyczy Część 6 Poz.: 49.2</w:t>
      </w:r>
    </w:p>
    <w:p w14:paraId="64EE96F8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Czy ze względu na duże zróżnicowanie ceny zamawiający zgodzi się podzielić płyty do dalszej nasady kości</w:t>
      </w:r>
    </w:p>
    <w:p w14:paraId="30229F9B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ramiennej na 5 grupy w następujący sposób:</w:t>
      </w:r>
    </w:p>
    <w:p w14:paraId="3B51CC49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płytki blokowane od strony: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tylnobocznej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 bez i z bocznym podparciem, w długości od 75mm do 88mm przy</w:t>
      </w:r>
    </w:p>
    <w:p w14:paraId="4C16D13A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ilości od 3 do 4 otworów w trzonie, prawe i lewe.</w:t>
      </w:r>
    </w:p>
    <w:p w14:paraId="22658D9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2CF4B1F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płytki blokowane od strony: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tylnobocznej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 bez i z bocznym podparciem, w długości od 127mm do 153mm przy</w:t>
      </w:r>
    </w:p>
    <w:p w14:paraId="29644856" w14:textId="425B4238" w:rsidR="00A4616D" w:rsidRPr="000A73AA" w:rsidRDefault="000A73AA" w:rsidP="000A73AA">
      <w:pPr>
        <w:jc w:val="both"/>
        <w:rPr>
          <w:rFonts w:ascii="Sylfaen" w:hAnsi="Sylfaen"/>
          <w:sz w:val="20"/>
          <w:szCs w:val="20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ilości od 7 do 9 otworów w trzonie, prawe i lewe.</w:t>
      </w:r>
    </w:p>
    <w:p w14:paraId="032EACE7" w14:textId="77777777" w:rsidR="00A4616D" w:rsidRPr="000A73AA" w:rsidRDefault="00A4616D" w:rsidP="00B20A12">
      <w:pPr>
        <w:jc w:val="both"/>
        <w:rPr>
          <w:rFonts w:ascii="Sylfaen" w:hAnsi="Sylfaen"/>
          <w:sz w:val="20"/>
          <w:szCs w:val="20"/>
        </w:rPr>
      </w:pPr>
    </w:p>
    <w:p w14:paraId="522B375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5EF6059A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płytki od strony bocznej, w długości od 69mm do 147 mm , ilość otworów w trzonie od 1 do 7 płytki prawe i</w:t>
      </w:r>
    </w:p>
    <w:p w14:paraId="1F41C35B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lewe.</w:t>
      </w:r>
    </w:p>
    <w:p w14:paraId="38F04ECE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760BF90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płytki blokowane od strony przyśrodkowej, w długości od 69mm do 108mm. ilości otworów w trzonie od 1 do</w:t>
      </w:r>
    </w:p>
    <w:p w14:paraId="445D19E5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4, prawe i lewe</w:t>
      </w:r>
    </w:p>
    <w:p w14:paraId="42B7416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płytki blokowane od strony przyśrodkowej, z przedłużeniem 1-4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otw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, 72-111mm, prawe i lewe.</w:t>
      </w:r>
    </w:p>
    <w:p w14:paraId="0B540241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oraz:</w:t>
      </w:r>
    </w:p>
    <w:p w14:paraId="30E72D30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- płytki blokowane od strony przyśrodkowej, w długości 134mm. ilości otworów w trzonie 6, prawe i lewe.</w:t>
      </w:r>
    </w:p>
    <w:p w14:paraId="2FBD5F68" w14:textId="77777777" w:rsidR="000A73AA" w:rsidRPr="000A73AA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 xml:space="preserve">- płytki blokowane od strony przyśrodkowej, z przedłużeniem 6 </w:t>
      </w:r>
      <w:proofErr w:type="spellStart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otw</w:t>
      </w:r>
      <w:proofErr w:type="spellEnd"/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, 137mm, prawe i lewe.</w:t>
      </w:r>
    </w:p>
    <w:p w14:paraId="4C2F73A1" w14:textId="0F01F1E0" w:rsidR="00A4616D" w:rsidRPr="000A73AA" w:rsidRDefault="000A73AA" w:rsidP="000A73AA">
      <w:pPr>
        <w:jc w:val="both"/>
        <w:rPr>
          <w:rFonts w:ascii="Sylfaen" w:hAnsi="Sylfaen"/>
          <w:sz w:val="20"/>
          <w:szCs w:val="20"/>
        </w:rPr>
      </w:pPr>
      <w:r w:rsidRPr="000A73AA">
        <w:rPr>
          <w:rFonts w:ascii="Sylfaen" w:eastAsiaTheme="minorHAnsi" w:hAnsi="Sylfaen" w:cs="CIDFont+F3"/>
          <w:kern w:val="0"/>
          <w:sz w:val="20"/>
          <w:szCs w:val="20"/>
          <w:lang w:eastAsia="en-US" w:bidi="ar-SA"/>
          <w14:ligatures w14:val="standardContextual"/>
        </w:rPr>
        <w:t>Powyższy podział pozwoli na uzyskanie najkorzystniejszych warunków cenowych.</w:t>
      </w:r>
    </w:p>
    <w:p w14:paraId="1C02F739" w14:textId="77777777" w:rsidR="00A4616D" w:rsidRPr="000A73AA" w:rsidRDefault="00A4616D" w:rsidP="00B20A12">
      <w:pPr>
        <w:jc w:val="both"/>
        <w:rPr>
          <w:rFonts w:ascii="Sylfaen" w:hAnsi="Sylfaen"/>
          <w:sz w:val="20"/>
          <w:szCs w:val="20"/>
        </w:rPr>
      </w:pPr>
    </w:p>
    <w:p w14:paraId="12E77825" w14:textId="77777777" w:rsidR="00A4616D" w:rsidRPr="000A73AA" w:rsidRDefault="00A4616D" w:rsidP="00B20A12">
      <w:pPr>
        <w:jc w:val="both"/>
        <w:rPr>
          <w:rFonts w:ascii="Sylfaen" w:hAnsi="Sylfaen"/>
          <w:sz w:val="20"/>
          <w:szCs w:val="20"/>
        </w:rPr>
      </w:pPr>
    </w:p>
    <w:p w14:paraId="67BBD9AA" w14:textId="3B4939D6" w:rsidR="00A4616D" w:rsidRPr="000A73AA" w:rsidRDefault="000A73AA" w:rsidP="00B20A12">
      <w:pPr>
        <w:jc w:val="both"/>
        <w:rPr>
          <w:rFonts w:ascii="Sylfaen" w:hAnsi="Sylfaen"/>
          <w:sz w:val="20"/>
          <w:szCs w:val="20"/>
        </w:rPr>
      </w:pPr>
      <w:r w:rsidRPr="000A73AA">
        <w:rPr>
          <w:rFonts w:ascii="Sylfaen" w:hAnsi="Sylfaen"/>
          <w:sz w:val="20"/>
          <w:szCs w:val="20"/>
        </w:rPr>
        <w:t>Odpowiedź na pytanie:</w:t>
      </w:r>
    </w:p>
    <w:p w14:paraId="445CEEAB" w14:textId="549B827D" w:rsidR="000A73AA" w:rsidRPr="000A73AA" w:rsidRDefault="000A73AA" w:rsidP="00B20A12">
      <w:pPr>
        <w:jc w:val="both"/>
        <w:rPr>
          <w:rFonts w:ascii="Sylfaen" w:hAnsi="Sylfaen"/>
          <w:sz w:val="20"/>
          <w:szCs w:val="20"/>
        </w:rPr>
      </w:pPr>
      <w:r w:rsidRPr="000A73AA">
        <w:rPr>
          <w:rFonts w:ascii="Sylfaen" w:hAnsi="Sylfaen"/>
          <w:sz w:val="20"/>
          <w:szCs w:val="20"/>
        </w:rPr>
        <w:t>Patrz modyfikacja SWZ.</w:t>
      </w:r>
    </w:p>
    <w:p w14:paraId="33B4E8FE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4AC3DE09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7C5B0EC1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7EF0C909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750150AB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3655DBCD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628B6D6A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5C9A4F86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70A62648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6EA4D0F7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24A2B6B6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16E60693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6500B674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10E25817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5B7097F4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6D37F40E" w14:textId="77777777" w:rsidR="000A73AA" w:rsidRDefault="000A73AA" w:rsidP="00B20A12">
      <w:pPr>
        <w:jc w:val="both"/>
        <w:rPr>
          <w:rFonts w:ascii="Sylfaen" w:hAnsi="Sylfaen"/>
          <w:sz w:val="16"/>
          <w:szCs w:val="16"/>
        </w:rPr>
      </w:pPr>
    </w:p>
    <w:p w14:paraId="4754491D" w14:textId="77777777" w:rsidR="000A73AA" w:rsidRDefault="000A73AA" w:rsidP="00B20A12">
      <w:pPr>
        <w:jc w:val="both"/>
        <w:rPr>
          <w:rFonts w:ascii="Sylfaen" w:hAnsi="Sylfaen"/>
          <w:sz w:val="16"/>
          <w:szCs w:val="16"/>
        </w:rPr>
      </w:pPr>
    </w:p>
    <w:p w14:paraId="2EAADD21" w14:textId="77777777" w:rsidR="000A73AA" w:rsidRDefault="000A73AA" w:rsidP="00B20A12">
      <w:pPr>
        <w:jc w:val="both"/>
        <w:rPr>
          <w:rFonts w:ascii="Sylfaen" w:hAnsi="Sylfaen"/>
          <w:sz w:val="16"/>
          <w:szCs w:val="16"/>
        </w:rPr>
      </w:pPr>
    </w:p>
    <w:p w14:paraId="3CDFEB2F" w14:textId="77777777" w:rsidR="000A73AA" w:rsidRDefault="000A73AA" w:rsidP="00B20A12">
      <w:pPr>
        <w:jc w:val="both"/>
        <w:rPr>
          <w:rFonts w:ascii="Sylfaen" w:hAnsi="Sylfaen"/>
          <w:sz w:val="16"/>
          <w:szCs w:val="16"/>
        </w:rPr>
      </w:pPr>
    </w:p>
    <w:p w14:paraId="5822A793" w14:textId="77777777" w:rsidR="000A73AA" w:rsidRDefault="000A73AA" w:rsidP="00B20A12">
      <w:pPr>
        <w:jc w:val="both"/>
        <w:rPr>
          <w:rFonts w:ascii="Sylfaen" w:hAnsi="Sylfaen"/>
          <w:sz w:val="16"/>
          <w:szCs w:val="16"/>
        </w:rPr>
      </w:pPr>
    </w:p>
    <w:p w14:paraId="674B5EDC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04C8CF4E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61160C09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016F85E8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414F822E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0A73AA">
        <w:rPr>
          <w:rFonts w:ascii="Sylfaen" w:hAnsi="Sylfaen"/>
          <w:sz w:val="16"/>
          <w:szCs w:val="16"/>
        </w:rPr>
        <w:t>29</w:t>
      </w:r>
      <w:r>
        <w:rPr>
          <w:rFonts w:ascii="Sylfaen" w:hAnsi="Sylfaen"/>
          <w:sz w:val="16"/>
          <w:szCs w:val="16"/>
        </w:rPr>
        <w:t>.</w:t>
      </w:r>
      <w:r w:rsidR="00AE4006">
        <w:rPr>
          <w:rFonts w:ascii="Sylfaen" w:hAnsi="Sylfaen"/>
          <w:sz w:val="16"/>
          <w:szCs w:val="16"/>
        </w:rPr>
        <w:t>1</w:t>
      </w:r>
      <w:r w:rsidR="00A4616D">
        <w:rPr>
          <w:rFonts w:ascii="Sylfaen" w:hAnsi="Sylfaen"/>
          <w:sz w:val="16"/>
          <w:szCs w:val="16"/>
        </w:rPr>
        <w:t>1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>odpowiedzi na pytania</w:t>
      </w:r>
      <w:r w:rsidR="000A73AA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A4616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IDFont+F3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3"/>
  </w:num>
  <w:num w:numId="3" w16cid:durableId="184756991">
    <w:abstractNumId w:val="0"/>
  </w:num>
  <w:num w:numId="4" w16cid:durableId="1366560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A5E03"/>
    <w:rsid w:val="000A73AA"/>
    <w:rsid w:val="000B48BC"/>
    <w:rsid w:val="00196811"/>
    <w:rsid w:val="001A63B8"/>
    <w:rsid w:val="001C2B4A"/>
    <w:rsid w:val="001D4771"/>
    <w:rsid w:val="002003F7"/>
    <w:rsid w:val="00211184"/>
    <w:rsid w:val="002E4D3F"/>
    <w:rsid w:val="003259EB"/>
    <w:rsid w:val="00440366"/>
    <w:rsid w:val="004A4051"/>
    <w:rsid w:val="004C5F77"/>
    <w:rsid w:val="004D458E"/>
    <w:rsid w:val="00553177"/>
    <w:rsid w:val="00566DAF"/>
    <w:rsid w:val="00835200"/>
    <w:rsid w:val="00855EE3"/>
    <w:rsid w:val="008D6F58"/>
    <w:rsid w:val="00A4616D"/>
    <w:rsid w:val="00A865CE"/>
    <w:rsid w:val="00AE0332"/>
    <w:rsid w:val="00AE4006"/>
    <w:rsid w:val="00B20A12"/>
    <w:rsid w:val="00B250CE"/>
    <w:rsid w:val="00C756CE"/>
    <w:rsid w:val="00CA4FA2"/>
    <w:rsid w:val="00D37189"/>
    <w:rsid w:val="00D63582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cp:lastPrinted>2023-11-14T14:33:00Z</cp:lastPrinted>
  <dcterms:created xsi:type="dcterms:W3CDTF">2023-11-29T10:04:00Z</dcterms:created>
  <dcterms:modified xsi:type="dcterms:W3CDTF">2023-11-29T10:05:00Z</dcterms:modified>
</cp:coreProperties>
</file>