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27B2DA6A"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F82D98">
        <w:rPr>
          <w:rStyle w:val="Domylnaczcionkaakapitu1"/>
          <w:rFonts w:ascii="Sylfaen" w:eastAsia="Calibri" w:hAnsi="Sylfaen"/>
          <w:b/>
          <w:bCs/>
          <w:color w:val="auto"/>
          <w:sz w:val="22"/>
          <w:szCs w:val="22"/>
        </w:rPr>
        <w:t>SSM.DZP.200.32.2023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6D389CCE" w:rsidR="002A5C5A" w:rsidRPr="00967746" w:rsidRDefault="00A76CFE" w:rsidP="002A5C5A">
      <w:pPr>
        <w:ind w:right="22"/>
        <w:jc w:val="center"/>
        <w:rPr>
          <w:rFonts w:ascii="Sylfaen" w:hAnsi="Sylfaen"/>
          <w:b/>
          <w:bCs/>
        </w:rPr>
      </w:pPr>
      <w:r>
        <w:rPr>
          <w:rFonts w:ascii="Sylfaen" w:hAnsi="Sylfaen"/>
          <w:b/>
          <w:bCs/>
        </w:rPr>
        <w:t xml:space="preserve">DOSTAWĘ </w:t>
      </w:r>
      <w:r w:rsidR="00F82D98">
        <w:rPr>
          <w:rFonts w:ascii="Sylfaen" w:hAnsi="Sylfaen"/>
          <w:b/>
          <w:bCs/>
        </w:rPr>
        <w:t>STYMULATORÓW I KARDIOWERTERÓW WRAZ Z WYPOSAŻENIEM</w:t>
      </w:r>
      <w:r w:rsidR="003225B4">
        <w:rPr>
          <w:rFonts w:ascii="Sylfaen" w:hAnsi="Sylfaen"/>
          <w:b/>
          <w:bCs/>
        </w:rPr>
        <w:t xml:space="preserve"> </w:t>
      </w:r>
    </w:p>
    <w:p w14:paraId="7E8A8348" w14:textId="3255D164"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t xml:space="preserve">Opis przedmiotu zamówienia. </w:t>
      </w:r>
    </w:p>
    <w:p w14:paraId="68C4EEF2" w14:textId="77777777" w:rsidR="00F82D98"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w:t>
      </w:r>
      <w:r w:rsidR="00F82D98">
        <w:rPr>
          <w:rFonts w:ascii="Sylfaen" w:hAnsi="Sylfaen" w:cs="Arial"/>
          <w:color w:val="auto"/>
          <w:sz w:val="22"/>
          <w:szCs w:val="22"/>
          <w:lang w:val="pl-PL"/>
        </w:rPr>
        <w:t>stymulatorów i kardiowerterów wraz z wyposażeniem</w:t>
      </w:r>
      <w:r w:rsidR="003225B4">
        <w:rPr>
          <w:rFonts w:ascii="Sylfaen" w:hAnsi="Sylfaen" w:cs="Arial"/>
          <w:color w:val="auto"/>
          <w:sz w:val="22"/>
          <w:szCs w:val="22"/>
          <w:lang w:val="pl-PL"/>
        </w:rPr>
        <w:t xml:space="preserve"> </w:t>
      </w:r>
      <w:r w:rsidR="002A5C5A">
        <w:rPr>
          <w:rFonts w:ascii="Sylfaen" w:hAnsi="Sylfaen" w:cs="Arial"/>
          <w:color w:val="auto"/>
          <w:sz w:val="22"/>
          <w:szCs w:val="22"/>
          <w:lang w:val="pl-PL"/>
        </w:rPr>
        <w:t xml:space="preserve">  </w:t>
      </w:r>
      <w:r w:rsidR="00F8076E" w:rsidRPr="005769AC">
        <w:rPr>
          <w:rFonts w:ascii="Sylfaen" w:hAnsi="Sylfaen"/>
          <w:sz w:val="22"/>
          <w:szCs w:val="22"/>
        </w:rPr>
        <w:t>dla Specjalistycznego  Szpitala  Miejskiego  im. Mikołaja  Kopernika w Toruniu</w:t>
      </w:r>
      <w:r w:rsidR="00F82D98">
        <w:rPr>
          <w:rFonts w:ascii="Sylfaen" w:hAnsi="Sylfaen"/>
          <w:sz w:val="22"/>
          <w:szCs w:val="22"/>
          <w:lang w:val="pl-PL"/>
        </w:rPr>
        <w:t xml:space="preserve"> w rozbiciu na zadania:</w:t>
      </w:r>
    </w:p>
    <w:p w14:paraId="1ED7D72C" w14:textId="77777777" w:rsidR="00F82D98" w:rsidRDefault="00F82D98" w:rsidP="00A76CFE">
      <w:pPr>
        <w:pStyle w:val="glowny"/>
        <w:tabs>
          <w:tab w:val="left" w:leader="dot" w:pos="4535"/>
        </w:tabs>
        <w:rPr>
          <w:rFonts w:ascii="Sylfaen" w:hAnsi="Sylfaen"/>
          <w:sz w:val="22"/>
          <w:szCs w:val="22"/>
          <w:lang w:val="pl-PL"/>
        </w:rPr>
      </w:pPr>
      <w:r>
        <w:rPr>
          <w:rFonts w:ascii="Sylfaen" w:hAnsi="Sylfaen"/>
          <w:sz w:val="22"/>
          <w:szCs w:val="22"/>
          <w:lang w:val="pl-PL"/>
        </w:rPr>
        <w:t>Zadanie 1 – Rozrusznik serca I,</w:t>
      </w:r>
    </w:p>
    <w:p w14:paraId="1C7D1C74" w14:textId="77777777" w:rsidR="00F82D98" w:rsidRDefault="00F82D98" w:rsidP="00A76CFE">
      <w:pPr>
        <w:pStyle w:val="glowny"/>
        <w:tabs>
          <w:tab w:val="left" w:leader="dot" w:pos="4535"/>
        </w:tabs>
        <w:rPr>
          <w:rFonts w:ascii="Sylfaen" w:hAnsi="Sylfaen"/>
          <w:sz w:val="22"/>
          <w:szCs w:val="22"/>
          <w:lang w:val="pl-PL"/>
        </w:rPr>
      </w:pPr>
      <w:r>
        <w:rPr>
          <w:rFonts w:ascii="Sylfaen" w:hAnsi="Sylfaen"/>
          <w:sz w:val="22"/>
          <w:szCs w:val="22"/>
          <w:lang w:val="pl-PL"/>
        </w:rPr>
        <w:t>Zadanie 2 – Rozrusznik serca II,</w:t>
      </w:r>
    </w:p>
    <w:p w14:paraId="786B4CF2" w14:textId="77777777" w:rsidR="00F82D98" w:rsidRDefault="00F82D98" w:rsidP="00A76CFE">
      <w:pPr>
        <w:pStyle w:val="glowny"/>
        <w:tabs>
          <w:tab w:val="left" w:leader="dot" w:pos="4535"/>
        </w:tabs>
        <w:rPr>
          <w:rFonts w:ascii="Sylfaen" w:hAnsi="Sylfaen"/>
          <w:sz w:val="22"/>
          <w:szCs w:val="22"/>
          <w:lang w:val="pl-PL"/>
        </w:rPr>
      </w:pPr>
      <w:r>
        <w:rPr>
          <w:rFonts w:ascii="Sylfaen" w:hAnsi="Sylfaen"/>
          <w:sz w:val="22"/>
          <w:szCs w:val="22"/>
          <w:lang w:val="pl-PL"/>
        </w:rPr>
        <w:t>Zadanie 3 – Kardiowertery I,</w:t>
      </w:r>
    </w:p>
    <w:p w14:paraId="3311FB2B" w14:textId="77777777" w:rsidR="00F82D98" w:rsidRDefault="00F82D98" w:rsidP="00A76CFE">
      <w:pPr>
        <w:pStyle w:val="glowny"/>
        <w:tabs>
          <w:tab w:val="left" w:leader="dot" w:pos="4535"/>
        </w:tabs>
        <w:rPr>
          <w:rFonts w:ascii="Sylfaen" w:hAnsi="Sylfaen"/>
          <w:sz w:val="22"/>
          <w:szCs w:val="22"/>
          <w:lang w:val="pl-PL"/>
        </w:rPr>
      </w:pPr>
      <w:r>
        <w:rPr>
          <w:rFonts w:ascii="Sylfaen" w:hAnsi="Sylfaen"/>
          <w:sz w:val="22"/>
          <w:szCs w:val="22"/>
          <w:lang w:val="pl-PL"/>
        </w:rPr>
        <w:t>Zadanie 4 – Kardiowertery II,</w:t>
      </w:r>
    </w:p>
    <w:p w14:paraId="6686B6B7" w14:textId="77777777" w:rsidR="004C67FE" w:rsidRDefault="00F82D98" w:rsidP="00A76CFE">
      <w:pPr>
        <w:pStyle w:val="glowny"/>
        <w:tabs>
          <w:tab w:val="left" w:leader="dot" w:pos="4535"/>
        </w:tabs>
        <w:rPr>
          <w:rFonts w:ascii="Sylfaen" w:hAnsi="Sylfaen"/>
          <w:sz w:val="22"/>
          <w:szCs w:val="22"/>
        </w:rPr>
      </w:pPr>
      <w:r>
        <w:rPr>
          <w:rFonts w:ascii="Sylfaen" w:hAnsi="Sylfaen"/>
          <w:sz w:val="22"/>
          <w:szCs w:val="22"/>
          <w:lang w:val="pl-PL"/>
        </w:rPr>
        <w:t xml:space="preserve">Zadanie </w:t>
      </w:r>
      <w:r w:rsidR="004C67FE">
        <w:rPr>
          <w:rFonts w:ascii="Sylfaen" w:hAnsi="Sylfaen"/>
          <w:sz w:val="22"/>
          <w:szCs w:val="22"/>
          <w:lang w:val="pl-PL"/>
        </w:rPr>
        <w:t xml:space="preserve">5 - </w:t>
      </w:r>
      <w:proofErr w:type="spellStart"/>
      <w:r w:rsidR="004C67FE">
        <w:rPr>
          <w:rFonts w:ascii="Sylfaen" w:hAnsi="Sylfaen"/>
          <w:sz w:val="22"/>
          <w:szCs w:val="22"/>
          <w:lang w:val="pl-PL"/>
        </w:rPr>
        <w:t>Introducery</w:t>
      </w:r>
      <w:proofErr w:type="spellEnd"/>
      <w:r w:rsidR="00F8076E" w:rsidRPr="005769AC">
        <w:rPr>
          <w:rFonts w:ascii="Sylfaen" w:hAnsi="Sylfaen"/>
          <w:sz w:val="22"/>
          <w:szCs w:val="22"/>
        </w:rPr>
        <w:t>.</w:t>
      </w:r>
    </w:p>
    <w:p w14:paraId="55EDA3DD" w14:textId="591C68AA" w:rsidR="001145EC" w:rsidRPr="00FE08BA" w:rsidRDefault="00FE08BA" w:rsidP="00A76CFE">
      <w:pPr>
        <w:pStyle w:val="glowny"/>
        <w:tabs>
          <w:tab w:val="left" w:leader="dot" w:pos="4535"/>
        </w:tabs>
        <w:rPr>
          <w:rFonts w:ascii="Sylfaen" w:hAnsi="Sylfaen"/>
          <w:sz w:val="22"/>
          <w:szCs w:val="22"/>
          <w:lang w:val="pl-PL"/>
        </w:rPr>
      </w:pPr>
      <w:r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4114AB91"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2A5C5A" w:rsidRPr="002A5C5A">
        <w:t>33</w:t>
      </w:r>
      <w:r w:rsidR="004C67FE">
        <w:t>182000-9, 33158210-7, 33182210-4, 33158200-4.</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3DCDA9C"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w:t>
      </w:r>
      <w:r w:rsidR="00151E1E" w:rsidRPr="00B256DE">
        <w:rPr>
          <w:rFonts w:ascii="Sylfaen" w:hAnsi="Sylfaen" w:cs="Arial"/>
          <w:bCs/>
          <w:sz w:val="22"/>
          <w:szCs w:val="22"/>
        </w:rPr>
        <w:t xml:space="preserve"> </w:t>
      </w:r>
      <w:r w:rsidRPr="00B256DE">
        <w:rPr>
          <w:rFonts w:ascii="Sylfaen" w:hAnsi="Sylfaen" w:cs="Arial"/>
          <w:bCs/>
          <w:sz w:val="22"/>
          <w:szCs w:val="22"/>
        </w:rPr>
        <w:t>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xml:space="preserve">, tj. mających status zakładu pracy chronionej, </w:t>
      </w:r>
      <w:r w:rsidRPr="005D141B">
        <w:rPr>
          <w:rFonts w:ascii="Sylfaen" w:eastAsiaTheme="majorEastAsia" w:hAnsi="Sylfaen"/>
          <w:sz w:val="22"/>
          <w:szCs w:val="22"/>
          <w:lang w:eastAsia="en-US"/>
        </w:rPr>
        <w:lastRenderedPageBreak/>
        <w:t>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2952EDF5" w:rsidR="00625070" w:rsidRPr="00625070" w:rsidRDefault="00454382" w:rsidP="00625070">
      <w:pPr>
        <w:jc w:val="both"/>
        <w:rPr>
          <w:rFonts w:ascii="Sylfaen" w:eastAsiaTheme="majorEastAsia" w:hAnsi="Sylfaen"/>
          <w:bCs/>
          <w:sz w:val="22"/>
          <w:szCs w:val="22"/>
          <w:lang w:eastAsia="en-US"/>
        </w:rPr>
      </w:pPr>
      <w:r>
        <w:rPr>
          <w:rFonts w:ascii="Sylfaen" w:eastAsiaTheme="majorEastAsia" w:hAnsi="Sylfaen"/>
          <w:bCs/>
          <w:sz w:val="22"/>
          <w:szCs w:val="22"/>
          <w:lang w:eastAsia="en-US"/>
        </w:rPr>
        <w:t xml:space="preserve">Róża Walczak – Cupa </w:t>
      </w:r>
      <w:r w:rsidR="00625070" w:rsidRPr="00625070">
        <w:rPr>
          <w:rFonts w:ascii="Sylfaen" w:eastAsiaTheme="majorEastAsia" w:hAnsi="Sylfaen"/>
          <w:bCs/>
          <w:sz w:val="22"/>
          <w:szCs w:val="22"/>
          <w:lang w:eastAsia="en-US"/>
        </w:rPr>
        <w:t>- tel. 56 61 00 2</w:t>
      </w:r>
      <w:r>
        <w:rPr>
          <w:rFonts w:ascii="Sylfaen" w:eastAsiaTheme="majorEastAsia" w:hAnsi="Sylfaen"/>
          <w:bCs/>
          <w:sz w:val="22"/>
          <w:szCs w:val="22"/>
          <w:lang w:eastAsia="en-US"/>
        </w:rPr>
        <w:t>00</w:t>
      </w:r>
      <w:r w:rsidR="00625070" w:rsidRPr="00625070">
        <w:rPr>
          <w:rFonts w:ascii="Sylfaen" w:eastAsiaTheme="majorEastAsia" w:hAnsi="Sylfaen"/>
          <w:bCs/>
          <w:sz w:val="22"/>
          <w:szCs w:val="22"/>
          <w:lang w:eastAsia="en-US"/>
        </w:rPr>
        <w:t>;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6784069E"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271609" w:rsidRPr="00BD366A">
          <w:rPr>
            <w:rStyle w:val="Hipercze"/>
            <w:rFonts w:ascii="Sylfaen" w:eastAsiaTheme="majorEastAsia" w:hAnsi="Sylfaen"/>
            <w:bCs/>
            <w:sz w:val="22"/>
            <w:szCs w:val="22"/>
            <w:lang w:eastAsia="en-US"/>
          </w:rPr>
          <w:t>https://ezamowienia.gov.pl/mp-client/tenders/</w:t>
        </w:r>
      </w:hyperlink>
      <w:r w:rsidR="00507020" w:rsidRPr="00507020">
        <w:rPr>
          <w:rFonts w:ascii="Sylfaen" w:eastAsiaTheme="majorEastAsia" w:hAnsi="Sylfaen"/>
          <w:bCs/>
          <w:color w:val="0070C0"/>
          <w:sz w:val="22"/>
          <w:szCs w:val="22"/>
          <w:lang w:eastAsia="en-US"/>
        </w:rPr>
        <w:t>ocds-148610-192f06a3-f559-11ed-b70f-ae2d9e28ec7b</w:t>
      </w:r>
    </w:p>
    <w:p w14:paraId="22D3A03A" w14:textId="14615A50"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507020" w:rsidRPr="00507020">
        <w:rPr>
          <w:rFonts w:ascii="Sylfaen" w:eastAsiaTheme="majorEastAsia" w:hAnsi="Sylfaen"/>
          <w:bCs/>
          <w:color w:val="0070C0"/>
          <w:sz w:val="22"/>
          <w:szCs w:val="22"/>
          <w:lang w:eastAsia="en-US"/>
        </w:rPr>
        <w:t>ocds-148610-192f06a3-f559-11ed-b70f-ae2d9e28ec7b</w:t>
      </w:r>
      <w:r w:rsidR="00CA39B6">
        <w:rPr>
          <w:rFonts w:ascii="Sylfaen" w:eastAsiaTheme="majorEastAsia" w:hAnsi="Sylfaen"/>
          <w:bCs/>
          <w:color w:val="0070C0"/>
          <w:sz w:val="22"/>
          <w:szCs w:val="22"/>
          <w:lang w:eastAsia="en-US"/>
        </w:rPr>
        <w:t xml:space="preserve"> </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 xml:space="preserve">Sposób sporządzenia dokumentów elektronicznych lub dokumentów elektronicznych będących kopią elektroniczną treści zapisanej w postaci papierowej (cyfrowe odwzorowania) musi </w:t>
      </w:r>
      <w:r w:rsidRPr="00625070">
        <w:rPr>
          <w:rFonts w:ascii="Sylfaen" w:eastAsiaTheme="majorEastAsia" w:hAnsi="Sylfaen"/>
          <w:bCs/>
          <w:sz w:val="22"/>
          <w:szCs w:val="22"/>
          <w:lang w:eastAsia="en-US"/>
        </w:rPr>
        <w:lastRenderedPageBreak/>
        <w:t>być zgodny z wymaganiami określonymi w rozporządzeniu Prezesa Rady Ministrów w sprawie wymagań dla dokumentów elektronicznych.</w:t>
      </w:r>
    </w:p>
    <w:p w14:paraId="40BD4B28" w14:textId="224CB3D8"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§2 ust.1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486FB6D3"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art.66 ust.1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34EC8FBA"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6424F669"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4C67FE">
        <w:rPr>
          <w:rFonts w:ascii="Sylfaen" w:eastAsiaTheme="majorEastAsia" w:hAnsi="Sylfaen"/>
          <w:sz w:val="22"/>
          <w:szCs w:val="22"/>
          <w:lang w:eastAsia="en-US"/>
        </w:rPr>
        <w:t>24</w:t>
      </w:r>
      <w:r w:rsidR="00726765" w:rsidRPr="00912328">
        <w:rPr>
          <w:rFonts w:ascii="Sylfaen" w:hAnsi="Sylfaen"/>
          <w:sz w:val="22"/>
          <w:szCs w:val="22"/>
        </w:rPr>
        <w:t xml:space="preserve"> miesi</w:t>
      </w:r>
      <w:r w:rsidR="004C67FE">
        <w:rPr>
          <w:rFonts w:ascii="Sylfaen" w:hAnsi="Sylfaen"/>
          <w:sz w:val="22"/>
          <w:szCs w:val="22"/>
        </w:rPr>
        <w:t>ące</w:t>
      </w:r>
      <w:r w:rsidR="003F5634">
        <w:rPr>
          <w:rFonts w:ascii="Sylfaen" w:hAnsi="Sylfaen"/>
          <w:sz w:val="22"/>
          <w:szCs w:val="22"/>
        </w:rPr>
        <w:t xml:space="preserve">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22FAAC96" w14:textId="77777777" w:rsidR="00454382" w:rsidRPr="005D141B" w:rsidRDefault="00DA360E" w:rsidP="00454382">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w:t>
      </w:r>
      <w:r w:rsidR="00454382" w:rsidRPr="005D141B">
        <w:rPr>
          <w:rFonts w:ascii="Sylfaen" w:eastAsiaTheme="majorEastAsia" w:hAnsi="Sylfaen"/>
          <w:sz w:val="22"/>
          <w:szCs w:val="22"/>
          <w:lang w:eastAsia="en-US"/>
        </w:rPr>
        <w:t xml:space="preserve">– zamawiający nie stawia szczegółowego warunku w tym zakresie </w:t>
      </w:r>
    </w:p>
    <w:p w14:paraId="61611E1E" w14:textId="1E53DCE8"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211AEA38"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F82D98">
        <w:rPr>
          <w:rFonts w:ascii="Sylfaen" w:hAnsi="Sylfaen"/>
          <w:sz w:val="22"/>
          <w:szCs w:val="22"/>
        </w:rPr>
        <w:t>stymulatorów i kardiowerterów wraz z wyposażeniem</w:t>
      </w:r>
      <w:r w:rsidR="003225B4">
        <w:rPr>
          <w:rFonts w:ascii="Sylfaen" w:hAnsi="Sylfaen"/>
          <w:sz w:val="22"/>
          <w:szCs w:val="22"/>
        </w:rPr>
        <w:t xml:space="preserve"> </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lastRenderedPageBreak/>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lastRenderedPageBreak/>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3AEB275D" w:rsidR="000E001F" w:rsidRPr="005D141B" w:rsidRDefault="000E001F" w:rsidP="004511C5">
      <w:pPr>
        <w:pStyle w:val="Style23"/>
        <w:keepNext/>
        <w:keepLines/>
        <w:shd w:val="clear" w:color="auto" w:fill="auto"/>
        <w:tabs>
          <w:tab w:val="left" w:pos="370"/>
        </w:tabs>
        <w:spacing w:after="0" w:line="240" w:lineRule="auto"/>
        <w:ind w:firstLine="0"/>
        <w:jc w:val="both"/>
        <w:rPr>
          <w:rFonts w:ascii="Sylfaen" w:hAnsi="Sylfaen" w:cs="Times New Roman"/>
          <w:sz w:val="22"/>
          <w:szCs w:val="22"/>
        </w:rPr>
      </w:pPr>
      <w:bookmarkStart w:id="2" w:name="bookmark8"/>
      <w:bookmarkEnd w:id="2"/>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w:t>
      </w:r>
      <w:r w:rsidRPr="00912328">
        <w:rPr>
          <w:rStyle w:val="CharStyle17"/>
          <w:rFonts w:ascii="Sylfaen" w:hAnsi="Sylfaen"/>
          <w:bCs/>
          <w:color w:val="000000"/>
          <w:sz w:val="22"/>
          <w:szCs w:val="22"/>
        </w:rPr>
        <w:lastRenderedPageBreak/>
        <w:t xml:space="preserve">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112547F3"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w:t>
      </w:r>
    </w:p>
    <w:p w14:paraId="5E8EE146" w14:textId="77777777" w:rsidR="00CE726E" w:rsidRPr="00CE726E" w:rsidRDefault="00CE726E" w:rsidP="00CE726E">
      <w:pPr>
        <w:jc w:val="both"/>
        <w:rPr>
          <w:rFonts w:ascii="Sylfaen" w:hAnsi="Sylfaen"/>
          <w:color w:val="FF0000"/>
          <w:sz w:val="22"/>
          <w:szCs w:val="22"/>
        </w:rPr>
      </w:pPr>
      <w:r w:rsidRPr="00CE726E">
        <w:rPr>
          <w:rFonts w:ascii="Sylfaen" w:hAnsi="Sylfaen"/>
          <w:color w:val="FF0000"/>
          <w:sz w:val="22"/>
          <w:szCs w:val="22"/>
        </w:rPr>
        <w:t>Dokumenty składane wraz z ofertą:</w:t>
      </w:r>
    </w:p>
    <w:p w14:paraId="2A652188" w14:textId="77777777" w:rsidR="00CE726E" w:rsidRPr="00CE726E" w:rsidRDefault="00CE726E" w:rsidP="00CE726E">
      <w:pPr>
        <w:jc w:val="both"/>
        <w:rPr>
          <w:rFonts w:ascii="Sylfaen" w:hAnsi="Sylfaen"/>
          <w:sz w:val="22"/>
          <w:szCs w:val="22"/>
        </w:rPr>
      </w:pPr>
      <w:r w:rsidRPr="00CE726E">
        <w:rPr>
          <w:rFonts w:ascii="Sylfaen" w:hAnsi="Sylfaen"/>
          <w:sz w:val="22"/>
          <w:szCs w:val="22"/>
        </w:rPr>
        <w:t xml:space="preserve">1.W celu potwierdzenia zgodności oferowanych dostaw z wymaganymi cechami opisanymi w SWZ i załącznikach do SWZ Zamawiający wymaga złożenia wraz z ofertą: </w:t>
      </w:r>
    </w:p>
    <w:p w14:paraId="04C435DA" w14:textId="77777777" w:rsidR="00CE726E" w:rsidRPr="00CE726E" w:rsidRDefault="00CE726E" w:rsidP="00CE726E">
      <w:pPr>
        <w:jc w:val="both"/>
        <w:rPr>
          <w:rFonts w:ascii="Sylfaen" w:hAnsi="Sylfaen"/>
          <w:sz w:val="22"/>
          <w:szCs w:val="22"/>
        </w:rPr>
      </w:pPr>
      <w:r w:rsidRPr="00CE726E">
        <w:rPr>
          <w:rFonts w:ascii="Sylfaen" w:hAnsi="Sylfaen"/>
          <w:sz w:val="22"/>
          <w:szCs w:val="22"/>
        </w:rPr>
        <w:t>1)</w:t>
      </w:r>
      <w:r w:rsidRPr="00CE726E">
        <w:rPr>
          <w:rFonts w:ascii="Sylfaen" w:hAnsi="Sylfaen"/>
          <w:sz w:val="22"/>
          <w:szCs w:val="22"/>
        </w:rPr>
        <w:tab/>
        <w:t xml:space="preserve">opisów bądź folderów, bądź ulotek, bądź kart katalogowych z opisem produktu oraz wyszczególnieniem numerów katalogowych, a także danych technicznych zgodnie z wymogami, zgodnie z załącznikiem nr 1 do SWZ. </w:t>
      </w:r>
    </w:p>
    <w:p w14:paraId="76529EB2" w14:textId="77777777" w:rsidR="00CE726E" w:rsidRPr="00CE726E" w:rsidRDefault="00CE726E" w:rsidP="00CE726E">
      <w:pPr>
        <w:jc w:val="both"/>
        <w:rPr>
          <w:rFonts w:ascii="Sylfaen" w:hAnsi="Sylfaen"/>
          <w:sz w:val="22"/>
          <w:szCs w:val="22"/>
        </w:rPr>
      </w:pPr>
    </w:p>
    <w:p w14:paraId="5A9EFCD6" w14:textId="77777777" w:rsidR="00CE726E" w:rsidRPr="00CE726E" w:rsidRDefault="00CE726E" w:rsidP="00CE726E">
      <w:pPr>
        <w:jc w:val="both"/>
        <w:rPr>
          <w:rFonts w:ascii="Sylfaen" w:hAnsi="Sylfaen"/>
          <w:sz w:val="22"/>
          <w:szCs w:val="22"/>
        </w:rPr>
      </w:pPr>
      <w:r w:rsidRPr="00CE726E">
        <w:rPr>
          <w:rFonts w:ascii="Sylfaen" w:hAnsi="Sylfaen"/>
          <w:sz w:val="22"/>
          <w:szCs w:val="22"/>
        </w:rPr>
        <w:t>2)</w:t>
      </w:r>
      <w:r w:rsidRPr="00CE726E">
        <w:rPr>
          <w:rFonts w:ascii="Sylfaen" w:hAnsi="Sylfaen"/>
          <w:sz w:val="22"/>
          <w:szCs w:val="22"/>
        </w:rPr>
        <w:tab/>
        <w:t xml:space="preserve">Oświadczenia Wykonawcy (załączyć do oferty!), że oferowane wyroby medyczne są zgodne z wymaganiami rozporządzenia nr 2017/745 z dnia 5.04.2017 r. (jeśli dotyczy) </w:t>
      </w:r>
    </w:p>
    <w:p w14:paraId="2056866B" w14:textId="77777777" w:rsidR="00CE726E" w:rsidRPr="00CE726E" w:rsidRDefault="00CE726E" w:rsidP="00CE726E">
      <w:pPr>
        <w:jc w:val="both"/>
        <w:rPr>
          <w:rFonts w:ascii="Sylfaen" w:hAnsi="Sylfaen"/>
          <w:sz w:val="22"/>
          <w:szCs w:val="22"/>
        </w:rPr>
      </w:pPr>
    </w:p>
    <w:p w14:paraId="64B151AC" w14:textId="77777777" w:rsidR="00984CF4" w:rsidRDefault="00984CF4" w:rsidP="00CE726E">
      <w:pPr>
        <w:jc w:val="both"/>
        <w:rPr>
          <w:rFonts w:ascii="Sylfaen" w:hAnsi="Sylfaen"/>
          <w:color w:val="1F497D" w:themeColor="text2"/>
          <w:sz w:val="22"/>
          <w:szCs w:val="22"/>
        </w:rPr>
      </w:pPr>
      <w:r>
        <w:rPr>
          <w:rFonts w:ascii="Sylfaen" w:hAnsi="Sylfaen"/>
          <w:color w:val="1F497D" w:themeColor="text2"/>
          <w:sz w:val="22"/>
          <w:szCs w:val="22"/>
        </w:rPr>
        <w:t>Uwaga:</w:t>
      </w:r>
    </w:p>
    <w:p w14:paraId="7BA25836" w14:textId="0C639E01" w:rsidR="00CE726E" w:rsidRDefault="00CE726E" w:rsidP="00CE726E">
      <w:pPr>
        <w:jc w:val="both"/>
        <w:rPr>
          <w:rFonts w:ascii="Sylfaen" w:hAnsi="Sylfaen"/>
          <w:color w:val="1F497D" w:themeColor="text2"/>
          <w:sz w:val="22"/>
          <w:szCs w:val="22"/>
        </w:rPr>
      </w:pPr>
      <w:r w:rsidRPr="00984CF4">
        <w:rPr>
          <w:rFonts w:ascii="Sylfaen" w:hAnsi="Sylfaen"/>
          <w:color w:val="1F497D" w:themeColor="text2"/>
          <w:sz w:val="22"/>
          <w:szCs w:val="22"/>
        </w:rPr>
        <w:t>W załączonych dokumentach należy dokładnie zaznaczyć wszystkie parametry wymagane w SWZ.</w:t>
      </w:r>
    </w:p>
    <w:p w14:paraId="1B00D9AA" w14:textId="7DD7207B" w:rsidR="00984CF4" w:rsidRPr="00984CF4" w:rsidRDefault="00984CF4" w:rsidP="00CE726E">
      <w:pPr>
        <w:jc w:val="both"/>
        <w:rPr>
          <w:rFonts w:ascii="Sylfaen" w:hAnsi="Sylfaen"/>
          <w:color w:val="1F497D" w:themeColor="text2"/>
          <w:sz w:val="22"/>
          <w:szCs w:val="22"/>
        </w:rPr>
      </w:pPr>
      <w:r>
        <w:rPr>
          <w:rFonts w:ascii="Sylfaen" w:hAnsi="Sylfaen"/>
          <w:color w:val="1F497D" w:themeColor="text2"/>
          <w:sz w:val="22"/>
          <w:szCs w:val="22"/>
        </w:rPr>
        <w:t>Należy wycenić każdy element kompletu – jeśli dotyczy</w:t>
      </w:r>
      <w:r w:rsidR="00775137">
        <w:rPr>
          <w:rFonts w:ascii="Sylfaen" w:hAnsi="Sylfaen"/>
          <w:color w:val="1F497D" w:themeColor="text2"/>
          <w:sz w:val="22"/>
          <w:szCs w:val="22"/>
        </w:rPr>
        <w:t>.</w:t>
      </w:r>
    </w:p>
    <w:p w14:paraId="1E1F01A9" w14:textId="77777777" w:rsidR="00CE726E" w:rsidRPr="00CE726E" w:rsidRDefault="00CE726E" w:rsidP="00CE726E">
      <w:pPr>
        <w:jc w:val="both"/>
        <w:rPr>
          <w:rFonts w:ascii="Sylfaen" w:hAnsi="Sylfaen"/>
          <w:sz w:val="22"/>
          <w:szCs w:val="22"/>
        </w:rPr>
      </w:pPr>
    </w:p>
    <w:p w14:paraId="268F758E" w14:textId="00B2A96F" w:rsidR="00CE726E" w:rsidRPr="00CE726E" w:rsidRDefault="00CE726E" w:rsidP="00CE726E">
      <w:pPr>
        <w:jc w:val="both"/>
        <w:rPr>
          <w:rFonts w:ascii="Sylfaen" w:hAnsi="Sylfaen"/>
          <w:sz w:val="22"/>
          <w:szCs w:val="22"/>
        </w:rPr>
      </w:pPr>
      <w:r w:rsidRPr="00CE726E">
        <w:rPr>
          <w:rFonts w:ascii="Sylfaen" w:hAnsi="Sylfaen"/>
          <w:sz w:val="22"/>
          <w:szCs w:val="22"/>
        </w:rPr>
        <w:t>2. Zgodnie z art. 107 ust. 2 uPzp, jeżeli Wykonawca nie złoży przedmiotowych środków dowodowych lub złożone przedmiotowe środki dowodowe są niekompletne, Zamawiający wezwie do ich złożenie lub uzupełnienia w wyznaczonym terminie (dotyczy przedmiotowych środków dowodowych określonych w pkt 14.8.</w:t>
      </w:r>
      <w:r>
        <w:rPr>
          <w:rFonts w:ascii="Sylfaen" w:hAnsi="Sylfaen"/>
          <w:sz w:val="22"/>
          <w:szCs w:val="22"/>
        </w:rPr>
        <w:t>1</w:t>
      </w:r>
      <w:r w:rsidRPr="00CE726E">
        <w:rPr>
          <w:rFonts w:ascii="Sylfaen" w:hAnsi="Sylfaen"/>
          <w:sz w:val="22"/>
          <w:szCs w:val="22"/>
        </w:rPr>
        <w:t xml:space="preserve"> Zamawiający może żądać od Wykonawców wyjaśnień dotyczących treści przedmiotowych środków dowodowych.</w:t>
      </w:r>
    </w:p>
    <w:p w14:paraId="689D9529" w14:textId="77777777" w:rsidR="00CE726E" w:rsidRPr="00CE726E" w:rsidRDefault="00CE726E" w:rsidP="00CE726E">
      <w:pPr>
        <w:jc w:val="both"/>
        <w:rPr>
          <w:rFonts w:ascii="Sylfaen" w:hAnsi="Sylfaen"/>
          <w:sz w:val="22"/>
          <w:szCs w:val="22"/>
        </w:rPr>
      </w:pPr>
      <w:r w:rsidRPr="00CE726E">
        <w:rPr>
          <w:rFonts w:ascii="Sylfaen" w:hAnsi="Sylfaen"/>
          <w:sz w:val="22"/>
          <w:szCs w:val="22"/>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9AB7E04" w14:textId="6C2756CE" w:rsidR="00F10400" w:rsidRDefault="00CE726E" w:rsidP="00CE726E">
      <w:pPr>
        <w:jc w:val="both"/>
        <w:rPr>
          <w:rFonts w:ascii="Sylfaen" w:hAnsi="Sylfaen"/>
          <w:sz w:val="22"/>
          <w:szCs w:val="22"/>
        </w:rPr>
      </w:pPr>
      <w:r w:rsidRPr="00CE726E">
        <w:rPr>
          <w:rFonts w:ascii="Sylfaen" w:hAnsi="Sylfaen"/>
          <w:sz w:val="22"/>
          <w:szCs w:val="22"/>
        </w:rPr>
        <w:t>4. Zamawiający może żądać od Wykonawców wyjaśnień dotyczących treści przedmiotowych środków dowodowych.</w:t>
      </w:r>
    </w:p>
    <w:p w14:paraId="3C3A1BD7" w14:textId="77777777" w:rsidR="00CE726E" w:rsidRPr="00F10400" w:rsidRDefault="00CE726E" w:rsidP="00CE726E">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286F8F8C" w14:textId="77777777" w:rsidR="004C67FE" w:rsidRPr="00CE726E" w:rsidRDefault="00DA360E" w:rsidP="00594B28">
      <w:pPr>
        <w:pStyle w:val="Standard"/>
        <w:numPr>
          <w:ilvl w:val="1"/>
          <w:numId w:val="19"/>
        </w:numPr>
        <w:ind w:left="0" w:firstLine="0"/>
        <w:jc w:val="both"/>
        <w:rPr>
          <w:rFonts w:ascii="Sylfaen" w:hAnsi="Sylfaen"/>
          <w:b/>
          <w:bCs/>
          <w:color w:val="000000"/>
          <w:sz w:val="22"/>
          <w:szCs w:val="22"/>
        </w:rPr>
      </w:pPr>
      <w:r w:rsidRPr="00CE726E">
        <w:rPr>
          <w:rFonts w:ascii="Sylfaen" w:hAnsi="Sylfaen"/>
          <w:b/>
          <w:bCs/>
          <w:color w:val="000000"/>
          <w:sz w:val="22"/>
          <w:szCs w:val="22"/>
        </w:rPr>
        <w:t>Wadium w wysokości</w:t>
      </w:r>
      <w:r w:rsidRPr="00CE726E">
        <w:rPr>
          <w:rFonts w:ascii="Sylfaen" w:hAnsi="Sylfaen"/>
          <w:b/>
          <w:bCs/>
          <w:color w:val="auto"/>
          <w:sz w:val="22"/>
          <w:szCs w:val="22"/>
        </w:rPr>
        <w:t>:</w:t>
      </w:r>
    </w:p>
    <w:p w14:paraId="3D8A3FD9" w14:textId="100DBF08" w:rsidR="0044017A" w:rsidRDefault="004C67FE" w:rsidP="004C67FE">
      <w:pPr>
        <w:pStyle w:val="Standard"/>
        <w:jc w:val="both"/>
        <w:rPr>
          <w:rFonts w:ascii="Sylfaen" w:hAnsi="Sylfaen"/>
          <w:color w:val="auto"/>
          <w:sz w:val="22"/>
          <w:szCs w:val="22"/>
        </w:rPr>
      </w:pPr>
      <w:r>
        <w:rPr>
          <w:rFonts w:ascii="Sylfaen" w:hAnsi="Sylfaen"/>
          <w:color w:val="auto"/>
          <w:sz w:val="22"/>
          <w:szCs w:val="22"/>
        </w:rPr>
        <w:t xml:space="preserve">Zadanie nr 1 </w:t>
      </w:r>
      <w:r w:rsidR="0044017A">
        <w:rPr>
          <w:rFonts w:ascii="Sylfaen" w:hAnsi="Sylfaen"/>
          <w:color w:val="auto"/>
          <w:sz w:val="22"/>
          <w:szCs w:val="22"/>
        </w:rPr>
        <w:t>– 9.800,00 PLN</w:t>
      </w:r>
    </w:p>
    <w:p w14:paraId="0CAAA823" w14:textId="7A664DA6" w:rsidR="0044017A" w:rsidRDefault="0044017A" w:rsidP="004C67FE">
      <w:pPr>
        <w:pStyle w:val="Standard"/>
        <w:jc w:val="both"/>
        <w:rPr>
          <w:rFonts w:ascii="Sylfaen" w:hAnsi="Sylfaen"/>
          <w:color w:val="000000"/>
          <w:sz w:val="22"/>
          <w:szCs w:val="22"/>
        </w:rPr>
      </w:pPr>
      <w:r>
        <w:rPr>
          <w:rFonts w:ascii="Sylfaen" w:hAnsi="Sylfaen"/>
          <w:color w:val="000000"/>
          <w:sz w:val="22"/>
          <w:szCs w:val="22"/>
        </w:rPr>
        <w:t>Zadanie nr 2 – 4.900,00 PLN</w:t>
      </w:r>
    </w:p>
    <w:p w14:paraId="44FAAB65" w14:textId="0C1801E7" w:rsidR="0044017A" w:rsidRDefault="0044017A" w:rsidP="0044017A">
      <w:pPr>
        <w:pStyle w:val="Standard"/>
        <w:jc w:val="both"/>
        <w:rPr>
          <w:rFonts w:ascii="Sylfaen" w:hAnsi="Sylfaen"/>
          <w:color w:val="000000"/>
          <w:sz w:val="22"/>
          <w:szCs w:val="22"/>
        </w:rPr>
      </w:pPr>
      <w:r>
        <w:rPr>
          <w:rFonts w:ascii="Sylfaen" w:hAnsi="Sylfaen"/>
          <w:color w:val="000000"/>
          <w:sz w:val="22"/>
          <w:szCs w:val="22"/>
        </w:rPr>
        <w:t>Zadanie nr 3 -16.400,00 PLN</w:t>
      </w:r>
    </w:p>
    <w:p w14:paraId="00120400" w14:textId="4E2718F0" w:rsidR="0044017A" w:rsidRDefault="0044017A" w:rsidP="0044017A">
      <w:pPr>
        <w:pStyle w:val="Standard"/>
        <w:jc w:val="both"/>
        <w:rPr>
          <w:rFonts w:ascii="Sylfaen" w:hAnsi="Sylfaen"/>
          <w:color w:val="000000"/>
          <w:sz w:val="22"/>
          <w:szCs w:val="22"/>
        </w:rPr>
      </w:pPr>
      <w:r>
        <w:rPr>
          <w:rFonts w:ascii="Sylfaen" w:hAnsi="Sylfaen"/>
          <w:color w:val="000000"/>
          <w:sz w:val="22"/>
          <w:szCs w:val="22"/>
        </w:rPr>
        <w:t>Zadanie nr 4 -13.200,00 PLN</w:t>
      </w:r>
    </w:p>
    <w:p w14:paraId="389CC2C1" w14:textId="473212A6" w:rsidR="0044017A" w:rsidRDefault="0044017A" w:rsidP="0044017A">
      <w:pPr>
        <w:pStyle w:val="Standard"/>
        <w:jc w:val="both"/>
        <w:rPr>
          <w:rFonts w:ascii="Sylfaen" w:hAnsi="Sylfaen"/>
          <w:color w:val="000000"/>
          <w:sz w:val="22"/>
          <w:szCs w:val="22"/>
        </w:rPr>
      </w:pPr>
      <w:r>
        <w:rPr>
          <w:rFonts w:ascii="Sylfaen" w:hAnsi="Sylfaen"/>
          <w:color w:val="000000"/>
          <w:sz w:val="22"/>
          <w:szCs w:val="22"/>
        </w:rPr>
        <w:t>Zadanie nr 5 -180</w:t>
      </w:r>
      <w:r w:rsidR="00775137">
        <w:rPr>
          <w:rFonts w:ascii="Sylfaen" w:hAnsi="Sylfaen"/>
          <w:color w:val="000000"/>
          <w:sz w:val="22"/>
          <w:szCs w:val="22"/>
        </w:rPr>
        <w:t>,00</w:t>
      </w:r>
      <w:r>
        <w:rPr>
          <w:rFonts w:ascii="Sylfaen" w:hAnsi="Sylfaen"/>
          <w:color w:val="000000"/>
          <w:sz w:val="22"/>
          <w:szCs w:val="22"/>
        </w:rPr>
        <w:t xml:space="preserve"> PLN</w:t>
      </w:r>
    </w:p>
    <w:p w14:paraId="1B2F44F9" w14:textId="191D1B3D" w:rsidR="000E001F" w:rsidRPr="00206AB8" w:rsidRDefault="00DA360E" w:rsidP="004C67FE">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8C6D10D"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F82D98">
        <w:rPr>
          <w:rFonts w:ascii="Sylfaen" w:hAnsi="Sylfaen"/>
          <w:sz w:val="22"/>
          <w:szCs w:val="22"/>
        </w:rPr>
        <w:t>SSM.DZP.200.32.2023</w:t>
      </w:r>
      <w:r w:rsidR="0044017A">
        <w:rPr>
          <w:rFonts w:ascii="Sylfaen" w:hAnsi="Sylfaen"/>
          <w:sz w:val="22"/>
          <w:szCs w:val="22"/>
        </w:rPr>
        <w:t>, zadanie nr ….</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lastRenderedPageBreak/>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 xml:space="preserve">Wykonawca dodaje wybrany z dysku i uprzednio podpisany „Formularz oferty” w pierwszym polu („Wypełniony formularz oferty”). W kolejnym polu („Załączniki i inne dokumenty </w:t>
      </w:r>
      <w:r w:rsidRPr="0060767F">
        <w:rPr>
          <w:rFonts w:ascii="Sylfaen" w:hAnsi="Sylfaen" w:cs="Arial"/>
          <w:bCs/>
          <w:sz w:val="22"/>
          <w:szCs w:val="22"/>
        </w:rPr>
        <w:lastRenderedPageBreak/>
        <w:t>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670F1C70"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436510C6"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13D0F502"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lastRenderedPageBreak/>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40831B1F"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Pzp jeżeli została złożona oferta, której wybór prowadziłby do powstania u zamawiającego obowiązku podatkowego zgodnie z ustawą z 11 marca 2004 r. o podatku od towarów i usług, dla celów zastosowania kryterium ceny lub kosztu zamawiający </w:t>
      </w:r>
      <w:r w:rsidRPr="005D141B">
        <w:rPr>
          <w:rFonts w:ascii="Sylfaen" w:hAnsi="Sylfaen"/>
          <w:sz w:val="22"/>
          <w:szCs w:val="22"/>
          <w:lang w:eastAsia="en-US"/>
        </w:rPr>
        <w:lastRenderedPageBreak/>
        <w:t>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07EF9725"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0D861BB8" w14:textId="25843ED7" w:rsidR="003E7279" w:rsidRPr="00DD31E2" w:rsidRDefault="003E7279" w:rsidP="00633EA9">
      <w:pPr>
        <w:jc w:val="both"/>
        <w:rPr>
          <w:rFonts w:ascii="Sylfaen" w:hAnsi="Sylfaen"/>
          <w:sz w:val="22"/>
          <w:szCs w:val="22"/>
        </w:rPr>
      </w:pPr>
      <w:r>
        <w:rPr>
          <w:rFonts w:ascii="Sylfaen" w:hAnsi="Sylfaen"/>
          <w:sz w:val="22"/>
          <w:szCs w:val="22"/>
        </w:rPr>
        <w:t>Zadanie nr: 1, 2, 3, 4</w:t>
      </w:r>
    </w:p>
    <w:p w14:paraId="389D9A50" w14:textId="5B10CF13" w:rsidR="003E7279"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sidR="00125958">
        <w:rPr>
          <w:rFonts w:ascii="Sylfaen" w:hAnsi="Sylfaen"/>
          <w:sz w:val="22"/>
          <w:szCs w:val="22"/>
        </w:rPr>
        <w:t xml:space="preserve"> </w:t>
      </w:r>
      <w:r w:rsidRPr="003A0B7A">
        <w:rPr>
          <w:rFonts w:ascii="Sylfaen" w:hAnsi="Sylfaen"/>
          <w:sz w:val="22"/>
          <w:szCs w:val="22"/>
        </w:rPr>
        <w:t xml:space="preserve">x ilość </w:t>
      </w:r>
      <w:r w:rsidR="0044017A">
        <w:rPr>
          <w:rFonts w:ascii="Sylfaen" w:hAnsi="Sylfaen"/>
          <w:sz w:val="22"/>
          <w:szCs w:val="22"/>
        </w:rPr>
        <w:t>szt./rok/zest</w:t>
      </w:r>
      <w:r w:rsidR="003E7279">
        <w:rPr>
          <w:rFonts w:ascii="Sylfaen" w:hAnsi="Sylfaen"/>
          <w:sz w:val="22"/>
          <w:szCs w:val="22"/>
        </w:rPr>
        <w:t>a</w:t>
      </w:r>
      <w:r w:rsidR="0044017A">
        <w:rPr>
          <w:rFonts w:ascii="Sylfaen" w:hAnsi="Sylfaen"/>
          <w:sz w:val="22"/>
          <w:szCs w:val="22"/>
        </w:rPr>
        <w:t>w</w:t>
      </w:r>
      <w:r w:rsidR="003E7279">
        <w:rPr>
          <w:rFonts w:ascii="Sylfaen" w:hAnsi="Sylfaen"/>
          <w:sz w:val="22"/>
          <w:szCs w:val="22"/>
        </w:rPr>
        <w:t>ów</w:t>
      </w:r>
      <w:r w:rsidR="0044017A">
        <w:rPr>
          <w:rFonts w:ascii="Sylfaen" w:hAnsi="Sylfaen"/>
          <w:sz w:val="22"/>
          <w:szCs w:val="22"/>
        </w:rPr>
        <w:t>/</w:t>
      </w:r>
      <w:r w:rsidR="002346C5">
        <w:rPr>
          <w:rFonts w:ascii="Sylfaen" w:hAnsi="Sylfaen"/>
          <w:sz w:val="22"/>
          <w:szCs w:val="22"/>
        </w:rPr>
        <w:t xml:space="preserve"> </w:t>
      </w:r>
      <w:r w:rsidRPr="003A0B7A">
        <w:rPr>
          <w:rFonts w:ascii="Sylfaen" w:hAnsi="Sylfaen"/>
          <w:sz w:val="22"/>
          <w:szCs w:val="22"/>
        </w:rPr>
        <w:t xml:space="preserve">= wartość netto + należny podatek VAT </w:t>
      </w:r>
    </w:p>
    <w:p w14:paraId="13EA3490" w14:textId="6BB7DEEA" w:rsidR="003E7279" w:rsidRPr="00DD31E2" w:rsidRDefault="003E7279" w:rsidP="003A0B7A">
      <w:pPr>
        <w:jc w:val="both"/>
        <w:rPr>
          <w:rFonts w:ascii="Sylfaen" w:hAnsi="Sylfaen"/>
          <w:sz w:val="22"/>
          <w:szCs w:val="22"/>
        </w:rPr>
      </w:pPr>
      <w:r>
        <w:rPr>
          <w:rFonts w:ascii="Sylfaen" w:hAnsi="Sylfaen"/>
          <w:sz w:val="22"/>
          <w:szCs w:val="22"/>
        </w:rPr>
        <w:t>b) wartość brutto stanowi suma pozycji asortymentowych brutto</w:t>
      </w:r>
    </w:p>
    <w:p w14:paraId="2E5DEE96" w14:textId="7F94DFEA" w:rsidR="003E7279" w:rsidRPr="00DD31E2" w:rsidRDefault="003E7279" w:rsidP="003E7279">
      <w:pPr>
        <w:jc w:val="both"/>
        <w:rPr>
          <w:rFonts w:ascii="Sylfaen" w:hAnsi="Sylfaen"/>
          <w:sz w:val="22"/>
          <w:szCs w:val="22"/>
        </w:rPr>
      </w:pPr>
      <w:r>
        <w:rPr>
          <w:rFonts w:ascii="Sylfaen" w:hAnsi="Sylfaen"/>
          <w:sz w:val="22"/>
          <w:szCs w:val="22"/>
        </w:rPr>
        <w:t>Zadanie nr: 5</w:t>
      </w:r>
    </w:p>
    <w:p w14:paraId="6496CADB" w14:textId="2E85614A" w:rsidR="003E7279" w:rsidRDefault="003E7279" w:rsidP="003E7279">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Pr>
          <w:rFonts w:ascii="Sylfaen" w:hAnsi="Sylfaen"/>
          <w:sz w:val="22"/>
          <w:szCs w:val="22"/>
        </w:rPr>
        <w:t xml:space="preserve"> </w:t>
      </w:r>
      <w:r w:rsidRPr="003A0B7A">
        <w:rPr>
          <w:rFonts w:ascii="Sylfaen" w:hAnsi="Sylfaen"/>
          <w:sz w:val="22"/>
          <w:szCs w:val="22"/>
        </w:rPr>
        <w:t xml:space="preserve">x ilość </w:t>
      </w:r>
      <w:r>
        <w:rPr>
          <w:rFonts w:ascii="Sylfaen" w:hAnsi="Sylfaen"/>
          <w:sz w:val="22"/>
          <w:szCs w:val="22"/>
        </w:rPr>
        <w:t xml:space="preserve">zestawów </w:t>
      </w:r>
      <w:r w:rsidRPr="003A0B7A">
        <w:rPr>
          <w:rFonts w:ascii="Sylfaen" w:hAnsi="Sylfaen"/>
          <w:sz w:val="22"/>
          <w:szCs w:val="22"/>
        </w:rPr>
        <w:t xml:space="preserve">= wartość netto + należny podatek VAT </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7A2A3574"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0C6F60">
        <w:rPr>
          <w:rFonts w:ascii="Sylfaen" w:hAnsi="Sylfaen"/>
          <w:b/>
          <w:bCs/>
          <w:sz w:val="22"/>
          <w:szCs w:val="22"/>
          <w:highlight w:val="yellow"/>
        </w:rPr>
        <w:t>26</w:t>
      </w:r>
      <w:r w:rsidR="00CA39B6">
        <w:rPr>
          <w:rFonts w:ascii="Sylfaen" w:hAnsi="Sylfaen"/>
          <w:b/>
          <w:bCs/>
          <w:sz w:val="22"/>
          <w:szCs w:val="22"/>
          <w:highlight w:val="yellow"/>
        </w:rPr>
        <w:t xml:space="preserve"> </w:t>
      </w:r>
      <w:r w:rsidR="0029758E">
        <w:rPr>
          <w:rFonts w:ascii="Sylfaen" w:hAnsi="Sylfaen"/>
          <w:b/>
          <w:bCs/>
          <w:sz w:val="22"/>
          <w:szCs w:val="22"/>
          <w:highlight w:val="yellow"/>
        </w:rPr>
        <w:t>CZERWCA</w:t>
      </w:r>
      <w:r w:rsidR="00CA39B6">
        <w:rPr>
          <w:rFonts w:ascii="Sylfaen" w:hAnsi="Sylfaen"/>
          <w:b/>
          <w:bCs/>
          <w:sz w:val="22"/>
          <w:szCs w:val="22"/>
          <w:highlight w:val="yellow"/>
        </w:rPr>
        <w:t xml:space="preserve">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775137">
        <w:rPr>
          <w:rFonts w:ascii="Sylfaen" w:hAnsi="Sylfaen"/>
          <w:b/>
          <w:bCs/>
          <w:color w:val="auto"/>
          <w:sz w:val="22"/>
          <w:szCs w:val="22"/>
          <w:highlight w:val="yellow"/>
        </w:rPr>
        <w:t>9</w:t>
      </w:r>
      <w:r w:rsidRPr="003A0B7A">
        <w:rPr>
          <w:rFonts w:ascii="Sylfaen" w:hAnsi="Sylfaen"/>
          <w:b/>
          <w:bCs/>
          <w:color w:val="auto"/>
          <w:sz w:val="22"/>
          <w:szCs w:val="22"/>
          <w:highlight w:val="yellow"/>
        </w:rPr>
        <w:t>:</w:t>
      </w:r>
      <w:r w:rsidR="00775137">
        <w:rPr>
          <w:rFonts w:ascii="Sylfaen" w:hAnsi="Sylfaen"/>
          <w:b/>
          <w:bCs/>
          <w:color w:val="auto"/>
          <w:sz w:val="22"/>
          <w:szCs w:val="22"/>
          <w:highlight w:val="yellow"/>
        </w:rPr>
        <w:t>3</w:t>
      </w:r>
      <w:r w:rsidRPr="003A0B7A">
        <w:rPr>
          <w:rFonts w:ascii="Sylfaen" w:hAnsi="Sylfaen"/>
          <w:b/>
          <w:bCs/>
          <w:color w:val="auto"/>
          <w:sz w:val="22"/>
          <w:szCs w:val="22"/>
          <w:highlight w:val="yellow"/>
        </w:rPr>
        <w:t>0.</w:t>
      </w:r>
    </w:p>
    <w:p w14:paraId="5BC19F31" w14:textId="7955377C"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CA39B6">
        <w:rPr>
          <w:rFonts w:ascii="Sylfaen" w:hAnsi="Sylfaen"/>
          <w:sz w:val="22"/>
          <w:szCs w:val="22"/>
          <w:highlight w:val="yellow"/>
        </w:rPr>
        <w:t xml:space="preserve"> </w:t>
      </w:r>
      <w:r w:rsidR="000C6F60">
        <w:rPr>
          <w:rFonts w:ascii="Sylfaen" w:hAnsi="Sylfaen"/>
          <w:sz w:val="22"/>
          <w:szCs w:val="22"/>
          <w:highlight w:val="yellow"/>
        </w:rPr>
        <w:t>26</w:t>
      </w:r>
      <w:r w:rsidR="00CA39B6">
        <w:rPr>
          <w:rFonts w:ascii="Sylfaen" w:hAnsi="Sylfaen"/>
          <w:b/>
          <w:bCs/>
          <w:sz w:val="22"/>
          <w:szCs w:val="22"/>
          <w:highlight w:val="yellow"/>
        </w:rPr>
        <w:t xml:space="preserve"> </w:t>
      </w:r>
      <w:r w:rsidR="0029758E">
        <w:rPr>
          <w:rFonts w:ascii="Sylfaen" w:hAnsi="Sylfaen"/>
          <w:b/>
          <w:bCs/>
          <w:sz w:val="22"/>
          <w:szCs w:val="22"/>
          <w:highlight w:val="yellow"/>
        </w:rPr>
        <w:t xml:space="preserve">CZERWCA </w:t>
      </w:r>
      <w:r w:rsidR="00C57E4E">
        <w:rPr>
          <w:rFonts w:ascii="Sylfaen" w:hAnsi="Sylfaen"/>
          <w:b/>
          <w:bCs/>
          <w:sz w:val="22"/>
          <w:szCs w:val="22"/>
          <w:highlight w:val="yellow"/>
        </w:rPr>
        <w:t xml:space="preserve">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w:t>
      </w:r>
      <w:r w:rsidR="00775137">
        <w:rPr>
          <w:rFonts w:ascii="Sylfaen" w:hAnsi="Sylfaen"/>
          <w:b/>
          <w:color w:val="auto"/>
          <w:sz w:val="22"/>
          <w:szCs w:val="22"/>
          <w:highlight w:val="yellow"/>
        </w:rPr>
        <w:t>10</w:t>
      </w:r>
      <w:r w:rsidRPr="003A0B7A">
        <w:rPr>
          <w:rFonts w:ascii="Sylfaen" w:hAnsi="Sylfaen"/>
          <w:b/>
          <w:color w:val="auto"/>
          <w:sz w:val="22"/>
          <w:szCs w:val="22"/>
          <w:highlight w:val="yellow"/>
        </w:rPr>
        <w:t>:</w:t>
      </w:r>
      <w:r w:rsidR="00775137">
        <w:rPr>
          <w:rFonts w:ascii="Sylfaen" w:hAnsi="Sylfaen"/>
          <w:b/>
          <w:color w:val="auto"/>
          <w:sz w:val="22"/>
          <w:szCs w:val="22"/>
          <w:highlight w:val="yellow"/>
        </w:rPr>
        <w:t>0</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5BD17F40"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0C6F60">
        <w:rPr>
          <w:rFonts w:ascii="Sylfaen" w:hAnsi="Sylfaen"/>
          <w:b/>
          <w:bCs/>
          <w:color w:val="auto"/>
          <w:sz w:val="22"/>
          <w:szCs w:val="22"/>
          <w:highlight w:val="yellow"/>
        </w:rPr>
        <w:t>23</w:t>
      </w:r>
      <w:r w:rsidR="0029758E">
        <w:rPr>
          <w:rFonts w:ascii="Sylfaen" w:hAnsi="Sylfaen"/>
          <w:b/>
          <w:bCs/>
          <w:color w:val="auto"/>
          <w:sz w:val="22"/>
          <w:szCs w:val="22"/>
          <w:highlight w:val="yellow"/>
        </w:rPr>
        <w:t xml:space="preserve"> września </w:t>
      </w:r>
      <w:r w:rsidR="00C57E4E">
        <w:rPr>
          <w:rFonts w:ascii="Sylfaen" w:hAnsi="Sylfaen"/>
          <w:b/>
          <w:bCs/>
          <w:color w:val="auto"/>
          <w:sz w:val="22"/>
          <w:szCs w:val="22"/>
          <w:highlight w:val="yellow"/>
        </w:rPr>
        <w:t>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lastRenderedPageBreak/>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7876BB40" w:rsidR="00FD4FB9" w:rsidRDefault="009652AF" w:rsidP="009652AF">
      <w:pPr>
        <w:rPr>
          <w:rFonts w:ascii="Sylfaen" w:hAnsi="Sylfaen"/>
          <w:color w:val="000000"/>
          <w:sz w:val="22"/>
          <w:szCs w:val="22"/>
        </w:rPr>
      </w:pPr>
      <w:r>
        <w:rPr>
          <w:rFonts w:ascii="Sylfaen" w:hAnsi="Sylfaen"/>
          <w:color w:val="000000"/>
          <w:sz w:val="22"/>
          <w:szCs w:val="22"/>
        </w:rPr>
        <w:t>1.</w:t>
      </w:r>
      <w:r w:rsidR="003631C4">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0EF6829D" w:rsidR="00FD4FB9" w:rsidRPr="00BA00E2" w:rsidRDefault="009652AF" w:rsidP="009652AF">
      <w:pPr>
        <w:rPr>
          <w:rFonts w:ascii="Sylfaen" w:hAnsi="Sylfaen"/>
          <w:color w:val="000000"/>
          <w:sz w:val="22"/>
          <w:szCs w:val="22"/>
        </w:rPr>
      </w:pPr>
      <w:r>
        <w:rPr>
          <w:rFonts w:ascii="Sylfaen" w:hAnsi="Sylfaen"/>
          <w:sz w:val="22"/>
          <w:szCs w:val="22"/>
        </w:rPr>
        <w:t>2.</w:t>
      </w:r>
      <w:r w:rsidR="003631C4">
        <w:rPr>
          <w:rFonts w:ascii="Sylfaen" w:hAnsi="Sylfaen"/>
          <w:sz w:val="22"/>
          <w:szCs w:val="22"/>
        </w:rPr>
        <w:t>Załącznik nr 2 – Projektowane postanowienia umowy</w:t>
      </w:r>
    </w:p>
    <w:p w14:paraId="5E707CCB" w14:textId="12CA9E82" w:rsidR="00633EA9" w:rsidRPr="005D141B" w:rsidRDefault="009652AF" w:rsidP="009652AF">
      <w:pPr>
        <w:suppressAutoHyphens/>
        <w:jc w:val="both"/>
        <w:rPr>
          <w:rFonts w:ascii="Sylfaen" w:hAnsi="Sylfaen"/>
          <w:sz w:val="22"/>
          <w:szCs w:val="22"/>
        </w:rPr>
      </w:pPr>
      <w:r>
        <w:rPr>
          <w:rFonts w:ascii="Sylfaen" w:hAnsi="Sylfaen"/>
          <w:sz w:val="22"/>
          <w:szCs w:val="22"/>
        </w:rPr>
        <w:t>3.</w:t>
      </w:r>
      <w:r w:rsidR="003631C4">
        <w:rPr>
          <w:rFonts w:ascii="Sylfaen" w:hAnsi="Sylfaen"/>
          <w:sz w:val="22"/>
          <w:szCs w:val="22"/>
        </w:rPr>
        <w:t xml:space="preserve">Załącznik nr 3 - </w:t>
      </w:r>
      <w:r w:rsidR="00633EA9" w:rsidRPr="005D141B">
        <w:rPr>
          <w:rFonts w:ascii="Sylfaen" w:hAnsi="Sylfaen"/>
          <w:sz w:val="22"/>
          <w:szCs w:val="22"/>
        </w:rPr>
        <w:t>Formularz oferty</w:t>
      </w:r>
    </w:p>
    <w:p w14:paraId="1C7062F9" w14:textId="766E4ECD" w:rsidR="00633EA9" w:rsidRPr="00AA5EE4" w:rsidRDefault="009652AF" w:rsidP="009652AF">
      <w:pPr>
        <w:suppressAutoHyphens/>
        <w:jc w:val="both"/>
        <w:rPr>
          <w:rFonts w:ascii="Sylfaen" w:hAnsi="Sylfaen"/>
          <w:sz w:val="22"/>
          <w:szCs w:val="22"/>
        </w:rPr>
      </w:pPr>
      <w:r>
        <w:rPr>
          <w:rFonts w:ascii="Sylfaen" w:hAnsi="Sylfaen"/>
          <w:sz w:val="22"/>
          <w:szCs w:val="22"/>
        </w:rPr>
        <w:lastRenderedPageBreak/>
        <w:t>4.</w:t>
      </w:r>
      <w:r w:rsidR="003631C4">
        <w:rPr>
          <w:rFonts w:ascii="Sylfaen" w:hAnsi="Sylfaen"/>
          <w:sz w:val="22"/>
          <w:szCs w:val="22"/>
        </w:rPr>
        <w:t xml:space="preserve">Załącznik nr 4 - </w:t>
      </w:r>
      <w:r w:rsidR="005B41A5" w:rsidRPr="00AA5EE4">
        <w:rPr>
          <w:rFonts w:ascii="Sylfaen" w:hAnsi="Sylfaen"/>
          <w:sz w:val="22"/>
          <w:szCs w:val="22"/>
        </w:rPr>
        <w:t>JEDZ</w:t>
      </w:r>
    </w:p>
    <w:p w14:paraId="6BBAABEF" w14:textId="550AE776" w:rsidR="002B54E4" w:rsidRPr="009652AF" w:rsidRDefault="009652AF" w:rsidP="009652AF">
      <w:pPr>
        <w:jc w:val="both"/>
        <w:rPr>
          <w:rFonts w:ascii="Sylfaen" w:hAnsi="Sylfaen"/>
          <w:sz w:val="22"/>
          <w:szCs w:val="22"/>
        </w:rPr>
      </w:pPr>
      <w:r>
        <w:rPr>
          <w:rFonts w:ascii="Sylfaen" w:hAnsi="Sylfaen"/>
          <w:sz w:val="22"/>
          <w:szCs w:val="22"/>
        </w:rPr>
        <w:t>5.</w:t>
      </w:r>
      <w:r w:rsidR="002F6E8F" w:rsidRPr="009652AF">
        <w:rPr>
          <w:rFonts w:ascii="Sylfaen" w:hAnsi="Sylfaen"/>
          <w:sz w:val="22"/>
          <w:szCs w:val="22"/>
        </w:rPr>
        <w:t xml:space="preserve">Załącznik nr 5 - </w:t>
      </w:r>
      <w:r w:rsidR="002B54E4" w:rsidRPr="009652AF">
        <w:rPr>
          <w:rFonts w:ascii="Sylfaen" w:hAnsi="Sylfaen"/>
          <w:sz w:val="22"/>
          <w:szCs w:val="22"/>
        </w:rPr>
        <w:t xml:space="preserve">Oświadczenie o niepodleganiu wykluczeniu z art. 7 ust. 1 pkt 1-3 </w:t>
      </w:r>
      <w:r w:rsidR="002B54E4" w:rsidRPr="009652AF">
        <w:rPr>
          <w:rFonts w:ascii="Sylfaen" w:eastAsia="Andale Sans UI" w:hAnsi="Sylfaen"/>
          <w:bCs/>
          <w:sz w:val="22"/>
          <w:szCs w:val="22"/>
          <w:lang w:eastAsia="fa-IR" w:bidi="fa-IR"/>
        </w:rPr>
        <w:t xml:space="preserve">ustawy </w:t>
      </w:r>
      <w:r w:rsidR="002B54E4" w:rsidRPr="009652AF">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28A39743" w:rsidR="005B41A5" w:rsidRPr="002F6E8F" w:rsidRDefault="009652AF" w:rsidP="009652AF">
      <w:pPr>
        <w:suppressAutoHyphens/>
        <w:jc w:val="both"/>
        <w:rPr>
          <w:rFonts w:ascii="Sylfaen" w:hAnsi="Sylfaen"/>
          <w:color w:val="FF0000"/>
          <w:sz w:val="22"/>
          <w:szCs w:val="22"/>
        </w:rPr>
      </w:pPr>
      <w:r>
        <w:rPr>
          <w:rFonts w:ascii="Sylfaen" w:hAnsi="Sylfaen"/>
          <w:color w:val="FF0000"/>
          <w:sz w:val="22"/>
          <w:szCs w:val="22"/>
        </w:rPr>
        <w:t>6.</w:t>
      </w:r>
      <w:r w:rsidR="002F6E8F" w:rsidRPr="006935C8">
        <w:rPr>
          <w:rFonts w:ascii="Sylfaen" w:hAnsi="Sylfaen"/>
          <w:color w:val="FF0000"/>
          <w:sz w:val="22"/>
          <w:szCs w:val="22"/>
        </w:rPr>
        <w:t xml:space="preserve">Załącznik nr 8 </w:t>
      </w:r>
      <w:r w:rsidR="002F6E8F">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16BC70F1" w14:textId="77777777" w:rsidR="009652AF" w:rsidRDefault="009652AF" w:rsidP="009652AF">
      <w:pPr>
        <w:tabs>
          <w:tab w:val="left" w:pos="600"/>
        </w:tabs>
        <w:suppressAutoHyphens/>
        <w:jc w:val="both"/>
        <w:rPr>
          <w:rFonts w:ascii="Sylfaen" w:hAnsi="Sylfaen"/>
          <w:i/>
          <w:iCs/>
          <w:color w:val="FF0000"/>
          <w:sz w:val="22"/>
          <w:szCs w:val="22"/>
        </w:rPr>
      </w:pPr>
      <w:r>
        <w:rPr>
          <w:rFonts w:ascii="Sylfaen" w:hAnsi="Sylfaen"/>
          <w:color w:val="FF0000"/>
          <w:sz w:val="22"/>
          <w:szCs w:val="22"/>
        </w:rPr>
        <w:t>7.</w:t>
      </w:r>
      <w:r w:rsidR="002F6E8F" w:rsidRPr="006935C8">
        <w:rPr>
          <w:rFonts w:ascii="Sylfaen" w:hAnsi="Sylfaen"/>
          <w:color w:val="FF0000"/>
          <w:sz w:val="22"/>
          <w:szCs w:val="22"/>
        </w:rPr>
        <w:t xml:space="preserve">Załącznik nr 7 </w:t>
      </w:r>
      <w:r w:rsidR="002F6E8F">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r>
        <w:rPr>
          <w:rFonts w:ascii="Sylfaen" w:hAnsi="Sylfaen"/>
          <w:i/>
          <w:iCs/>
          <w:color w:val="FF0000"/>
          <w:sz w:val="22"/>
          <w:szCs w:val="22"/>
        </w:rPr>
        <w:t xml:space="preserve"> </w:t>
      </w:r>
    </w:p>
    <w:p w14:paraId="6C668EAC" w14:textId="77777777" w:rsidR="009652AF" w:rsidRDefault="009652AF" w:rsidP="009652AF">
      <w:pPr>
        <w:tabs>
          <w:tab w:val="left" w:pos="600"/>
        </w:tabs>
        <w:suppressAutoHyphens/>
        <w:jc w:val="both"/>
        <w:rPr>
          <w:rFonts w:ascii="Sylfaen" w:hAnsi="Sylfaen"/>
          <w:sz w:val="22"/>
          <w:szCs w:val="22"/>
        </w:rPr>
      </w:pPr>
      <w:r w:rsidRPr="009652AF">
        <w:rPr>
          <w:rFonts w:ascii="Sylfaen" w:hAnsi="Sylfaen"/>
          <w:color w:val="FF0000"/>
          <w:sz w:val="22"/>
          <w:szCs w:val="22"/>
        </w:rPr>
        <w:t>8.</w:t>
      </w:r>
      <w:r w:rsidR="002F6E8F" w:rsidRPr="009652AF">
        <w:rPr>
          <w:rFonts w:ascii="Sylfaen" w:hAnsi="Sylfaen"/>
          <w:sz w:val="22"/>
          <w:szCs w:val="22"/>
        </w:rPr>
        <w:t xml:space="preserve">Załącznik nr 6 - </w:t>
      </w:r>
      <w:r w:rsidR="00206AB8" w:rsidRPr="009652AF">
        <w:rPr>
          <w:rFonts w:ascii="Sylfaen" w:hAnsi="Sylfaen" w:cs="Arial"/>
          <w:sz w:val="22"/>
          <w:szCs w:val="22"/>
        </w:rPr>
        <w:t xml:space="preserve">Oświadczenie z art.5k </w:t>
      </w:r>
      <w:r w:rsidR="00206AB8" w:rsidRPr="009652AF">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r w:rsidRPr="009652AF">
        <w:rPr>
          <w:rFonts w:ascii="Sylfaen" w:hAnsi="Sylfaen"/>
          <w:sz w:val="22"/>
          <w:szCs w:val="22"/>
        </w:rPr>
        <w:t>.</w:t>
      </w:r>
    </w:p>
    <w:p w14:paraId="5CE0E840" w14:textId="77777777" w:rsidR="009652AF" w:rsidRDefault="009652AF" w:rsidP="009652AF">
      <w:pPr>
        <w:tabs>
          <w:tab w:val="left" w:pos="600"/>
        </w:tabs>
        <w:suppressAutoHyphens/>
        <w:jc w:val="both"/>
        <w:rPr>
          <w:rFonts w:ascii="Sylfaen" w:hAnsi="Sylfaen"/>
          <w:i/>
          <w:iCs/>
          <w:color w:val="FF0000"/>
          <w:sz w:val="22"/>
          <w:szCs w:val="22"/>
        </w:rPr>
      </w:pPr>
      <w:r>
        <w:rPr>
          <w:rFonts w:ascii="Sylfaen" w:hAnsi="Sylfaen"/>
          <w:sz w:val="22"/>
          <w:szCs w:val="22"/>
        </w:rPr>
        <w:t>9.</w:t>
      </w:r>
      <w:r w:rsidR="002F6E8F" w:rsidRPr="009652AF">
        <w:rPr>
          <w:rFonts w:ascii="Sylfaen" w:hAnsi="Sylfaen"/>
          <w:color w:val="FF0000"/>
          <w:sz w:val="22"/>
          <w:szCs w:val="22"/>
        </w:rPr>
        <w:t xml:space="preserve">Załącznik nr 9 </w:t>
      </w:r>
      <w:r w:rsidR="002F6E8F" w:rsidRPr="009652AF">
        <w:rPr>
          <w:rFonts w:ascii="Sylfaen" w:hAnsi="Sylfaen"/>
          <w:sz w:val="22"/>
          <w:szCs w:val="22"/>
        </w:rPr>
        <w:t xml:space="preserve">- </w:t>
      </w:r>
      <w:r w:rsidR="0021799F" w:rsidRPr="009652AF">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9652AF">
        <w:rPr>
          <w:rFonts w:ascii="Sylfaen" w:hAnsi="Sylfaen" w:cs="Arial"/>
          <w:sz w:val="22"/>
          <w:szCs w:val="22"/>
        </w:rPr>
        <w:t xml:space="preserve">art.5k </w:t>
      </w:r>
      <w:r w:rsidR="0021799F" w:rsidRPr="009652AF">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9652AF">
        <w:rPr>
          <w:rFonts w:ascii="Sylfaen" w:hAnsi="Sylfaen"/>
          <w:color w:val="FF0000"/>
          <w:sz w:val="22"/>
          <w:szCs w:val="22"/>
        </w:rPr>
        <w:t xml:space="preserve">– </w:t>
      </w:r>
      <w:r w:rsidR="0021799F" w:rsidRPr="009652AF">
        <w:rPr>
          <w:rFonts w:ascii="Sylfaen" w:hAnsi="Sylfaen"/>
          <w:i/>
          <w:iCs/>
          <w:color w:val="FF0000"/>
          <w:sz w:val="22"/>
          <w:szCs w:val="22"/>
        </w:rPr>
        <w:t>załącznik składany na wezwanie zamawiającego</w:t>
      </w:r>
      <w:r w:rsidR="002F6E8F" w:rsidRPr="009652AF">
        <w:rPr>
          <w:rFonts w:ascii="Sylfaen" w:hAnsi="Sylfaen"/>
          <w:i/>
          <w:iCs/>
          <w:color w:val="FF0000"/>
          <w:sz w:val="22"/>
          <w:szCs w:val="22"/>
        </w:rPr>
        <w:t>.</w:t>
      </w:r>
      <w:bookmarkEnd w:id="7"/>
    </w:p>
    <w:p w14:paraId="598D59FD" w14:textId="44415DC1" w:rsidR="00586E10" w:rsidRDefault="00586E10" w:rsidP="009652AF">
      <w:pPr>
        <w:tabs>
          <w:tab w:val="left" w:pos="600"/>
        </w:tabs>
        <w:suppressAutoHyphens/>
        <w:jc w:val="both"/>
        <w:rPr>
          <w:rFonts w:ascii="Sylfaen" w:hAnsi="Sylfaen"/>
          <w:color w:val="FF0000"/>
          <w:sz w:val="22"/>
          <w:szCs w:val="22"/>
        </w:rPr>
      </w:pPr>
      <w:r>
        <w:rPr>
          <w:rFonts w:ascii="Sylfaen" w:hAnsi="Sylfaen"/>
          <w:color w:val="FF0000"/>
          <w:sz w:val="22"/>
          <w:szCs w:val="22"/>
        </w:rPr>
        <w:br/>
      </w:r>
    </w:p>
    <w:p w14:paraId="1AB67D6C" w14:textId="77777777" w:rsidR="00586E10" w:rsidRDefault="00586E10">
      <w:pPr>
        <w:spacing w:line="360" w:lineRule="auto"/>
        <w:rPr>
          <w:rFonts w:ascii="Sylfaen" w:hAnsi="Sylfaen"/>
          <w:color w:val="FF0000"/>
          <w:sz w:val="22"/>
          <w:szCs w:val="22"/>
        </w:rPr>
      </w:pPr>
      <w:r>
        <w:rPr>
          <w:rFonts w:ascii="Sylfaen" w:hAnsi="Sylfaen"/>
          <w:color w:val="FF0000"/>
          <w:sz w:val="22"/>
          <w:szCs w:val="22"/>
        </w:rPr>
        <w:br w:type="page"/>
      </w:r>
    </w:p>
    <w:p w14:paraId="259AFFEC" w14:textId="3AC756EB" w:rsidR="009652AF" w:rsidRDefault="009652AF" w:rsidP="00625383">
      <w:pPr>
        <w:tabs>
          <w:tab w:val="left" w:pos="600"/>
        </w:tabs>
        <w:suppressAutoHyphens/>
        <w:jc w:val="right"/>
        <w:rPr>
          <w:b/>
          <w:color w:val="000000"/>
          <w:sz w:val="22"/>
          <w:szCs w:val="22"/>
          <w:highlight w:val="white"/>
        </w:rPr>
      </w:pPr>
      <w:r w:rsidRPr="009652AF">
        <w:rPr>
          <w:b/>
          <w:color w:val="000000"/>
          <w:sz w:val="22"/>
          <w:szCs w:val="22"/>
          <w:highlight w:val="white"/>
        </w:rPr>
        <w:lastRenderedPageBreak/>
        <w:t>Załącznik Nr 1  do SWZ - (Formularz asortymentowo-cenowy</w:t>
      </w:r>
      <w:r w:rsidR="00586E10">
        <w:rPr>
          <w:b/>
          <w:color w:val="000000"/>
          <w:sz w:val="22"/>
          <w:szCs w:val="22"/>
          <w:highlight w:val="white"/>
        </w:rPr>
        <w:t xml:space="preserve">) </w:t>
      </w:r>
    </w:p>
    <w:p w14:paraId="30668339" w14:textId="4FB64688" w:rsidR="00180F57" w:rsidRDefault="007123E4" w:rsidP="007123E4">
      <w:pPr>
        <w:rPr>
          <w:iCs/>
          <w:sz w:val="20"/>
          <w:szCs w:val="20"/>
        </w:rPr>
      </w:pPr>
      <w:r w:rsidRPr="007123E4">
        <w:rPr>
          <w:iCs/>
          <w:sz w:val="20"/>
          <w:szCs w:val="20"/>
        </w:rPr>
        <w:t>Zadanie 1 – Rozrusznik serca I</w:t>
      </w:r>
    </w:p>
    <w:tbl>
      <w:tblPr>
        <w:tblW w:w="9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803"/>
        <w:gridCol w:w="714"/>
        <w:gridCol w:w="683"/>
        <w:gridCol w:w="496"/>
        <w:gridCol w:w="683"/>
        <w:gridCol w:w="362"/>
        <w:gridCol w:w="683"/>
        <w:gridCol w:w="974"/>
        <w:gridCol w:w="1171"/>
        <w:gridCol w:w="1230"/>
      </w:tblGrid>
      <w:tr w:rsidR="00586E10" w:rsidRPr="001E5FDC" w14:paraId="2C5F2658" w14:textId="77777777" w:rsidTr="000E43BD">
        <w:trPr>
          <w:trHeight w:val="2693"/>
        </w:trPr>
        <w:tc>
          <w:tcPr>
            <w:tcW w:w="407" w:type="dxa"/>
            <w:shd w:val="clear" w:color="auto" w:fill="auto"/>
            <w:noWrap/>
            <w:vAlign w:val="center"/>
            <w:hideMark/>
          </w:tcPr>
          <w:p w14:paraId="0A6BF379" w14:textId="3029D640" w:rsidR="00586E10" w:rsidRPr="001E5FDC" w:rsidRDefault="00586E10" w:rsidP="005272F3">
            <w:pPr>
              <w:rPr>
                <w:rFonts w:asciiTheme="minorHAnsi" w:hAnsiTheme="minorHAnsi" w:cstheme="minorHAnsi"/>
                <w:color w:val="000000"/>
                <w:sz w:val="16"/>
                <w:szCs w:val="16"/>
              </w:rPr>
            </w:pPr>
            <w:r w:rsidRPr="001E5FDC">
              <w:rPr>
                <w:rFonts w:asciiTheme="minorHAnsi" w:hAnsiTheme="minorHAnsi" w:cstheme="minorHAnsi"/>
                <w:color w:val="000000"/>
                <w:sz w:val="16"/>
                <w:szCs w:val="16"/>
              </w:rPr>
              <w:t>Lp.</w:t>
            </w:r>
          </w:p>
          <w:p w14:paraId="6A681F0E" w14:textId="77777777" w:rsidR="00586E10" w:rsidRPr="001E5FDC" w:rsidRDefault="00586E10" w:rsidP="005272F3">
            <w:pPr>
              <w:rPr>
                <w:rFonts w:asciiTheme="minorHAnsi" w:hAnsiTheme="minorHAnsi" w:cstheme="minorHAnsi"/>
                <w:color w:val="000000"/>
                <w:sz w:val="16"/>
                <w:szCs w:val="16"/>
              </w:rPr>
            </w:pPr>
            <w:r w:rsidRPr="001E5FDC">
              <w:rPr>
                <w:rFonts w:asciiTheme="minorHAnsi" w:hAnsiTheme="minorHAnsi" w:cstheme="minorHAnsi"/>
                <w:sz w:val="16"/>
                <w:szCs w:val="16"/>
              </w:rPr>
              <w:t> </w:t>
            </w:r>
          </w:p>
        </w:tc>
        <w:tc>
          <w:tcPr>
            <w:tcW w:w="1803" w:type="dxa"/>
            <w:shd w:val="clear" w:color="auto" w:fill="auto"/>
            <w:noWrap/>
            <w:vAlign w:val="center"/>
            <w:hideMark/>
          </w:tcPr>
          <w:p w14:paraId="377C3B78" w14:textId="77777777" w:rsidR="00586E10" w:rsidRPr="001E5FDC" w:rsidRDefault="00586E10" w:rsidP="001E5FDC">
            <w:pPr>
              <w:rPr>
                <w:rFonts w:asciiTheme="minorHAnsi" w:hAnsiTheme="minorHAnsi" w:cstheme="minorHAnsi"/>
                <w:sz w:val="16"/>
                <w:szCs w:val="16"/>
              </w:rPr>
            </w:pPr>
            <w:r w:rsidRPr="001E5FDC">
              <w:rPr>
                <w:rFonts w:asciiTheme="minorHAnsi" w:hAnsiTheme="minorHAnsi" w:cstheme="minorHAnsi"/>
                <w:sz w:val="16"/>
                <w:szCs w:val="16"/>
              </w:rPr>
              <w:t xml:space="preserve"> nazwa  </w:t>
            </w:r>
          </w:p>
          <w:p w14:paraId="34024D33" w14:textId="77777777" w:rsidR="00586E10" w:rsidRPr="001E5FDC" w:rsidRDefault="00586E10" w:rsidP="001E5FDC">
            <w:pPr>
              <w:rPr>
                <w:rFonts w:asciiTheme="minorHAnsi" w:hAnsiTheme="minorHAnsi" w:cstheme="minorHAnsi"/>
                <w:sz w:val="16"/>
                <w:szCs w:val="16"/>
              </w:rPr>
            </w:pPr>
            <w:r w:rsidRPr="001E5FDC">
              <w:rPr>
                <w:rFonts w:asciiTheme="minorHAnsi" w:hAnsiTheme="minorHAnsi" w:cstheme="minorHAnsi"/>
                <w:sz w:val="16"/>
                <w:szCs w:val="16"/>
              </w:rPr>
              <w:t> </w:t>
            </w:r>
          </w:p>
        </w:tc>
        <w:tc>
          <w:tcPr>
            <w:tcW w:w="714" w:type="dxa"/>
            <w:shd w:val="clear" w:color="auto" w:fill="auto"/>
            <w:noWrap/>
            <w:vAlign w:val="center"/>
            <w:hideMark/>
          </w:tcPr>
          <w:p w14:paraId="575878DD"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 xml:space="preserve">  jedn.  miary</w:t>
            </w:r>
          </w:p>
          <w:p w14:paraId="7821A03B"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 </w:t>
            </w:r>
          </w:p>
        </w:tc>
        <w:tc>
          <w:tcPr>
            <w:tcW w:w="683" w:type="dxa"/>
            <w:shd w:val="clear" w:color="auto" w:fill="auto"/>
            <w:vAlign w:val="center"/>
            <w:hideMark/>
          </w:tcPr>
          <w:p w14:paraId="3D0CF17E"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 xml:space="preserve">ilość sztuk </w:t>
            </w:r>
          </w:p>
        </w:tc>
        <w:tc>
          <w:tcPr>
            <w:tcW w:w="496" w:type="dxa"/>
            <w:vAlign w:val="center"/>
          </w:tcPr>
          <w:p w14:paraId="34994491"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Cena jedn. netto</w:t>
            </w:r>
          </w:p>
        </w:tc>
        <w:tc>
          <w:tcPr>
            <w:tcW w:w="683" w:type="dxa"/>
            <w:vAlign w:val="center"/>
          </w:tcPr>
          <w:p w14:paraId="76E847B0"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Wartość netto</w:t>
            </w:r>
          </w:p>
        </w:tc>
        <w:tc>
          <w:tcPr>
            <w:tcW w:w="362" w:type="dxa"/>
            <w:vAlign w:val="center"/>
          </w:tcPr>
          <w:p w14:paraId="4813230C"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Vat %</w:t>
            </w:r>
          </w:p>
        </w:tc>
        <w:tc>
          <w:tcPr>
            <w:tcW w:w="683" w:type="dxa"/>
            <w:vAlign w:val="center"/>
          </w:tcPr>
          <w:p w14:paraId="213463CB"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Wartość brutto</w:t>
            </w:r>
          </w:p>
        </w:tc>
        <w:tc>
          <w:tcPr>
            <w:tcW w:w="974" w:type="dxa"/>
            <w:vAlign w:val="center"/>
          </w:tcPr>
          <w:p w14:paraId="71E533D1" w14:textId="7E66B71B"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Podać: Producenta/ nazwę handlową/ wszystkie  nr. katalogowe producenta</w:t>
            </w:r>
            <w:r w:rsidR="000E43BD">
              <w:rPr>
                <w:rFonts w:asciiTheme="minorHAnsi" w:hAnsiTheme="minorHAnsi" w:cstheme="minorHAnsi"/>
                <w:sz w:val="16"/>
                <w:szCs w:val="16"/>
              </w:rPr>
              <w:t>*</w:t>
            </w:r>
          </w:p>
        </w:tc>
        <w:tc>
          <w:tcPr>
            <w:tcW w:w="1171" w:type="dxa"/>
            <w:vAlign w:val="center"/>
          </w:tcPr>
          <w:p w14:paraId="0101C74D"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3C477784" w14:textId="77777777" w:rsidR="00586E10" w:rsidRPr="001E5FDC" w:rsidRDefault="00586E10" w:rsidP="005272F3">
            <w:pPr>
              <w:jc w:val="center"/>
              <w:rPr>
                <w:rFonts w:asciiTheme="minorHAnsi" w:hAnsiTheme="minorHAnsi" w:cstheme="minorHAnsi"/>
                <w:sz w:val="16"/>
                <w:szCs w:val="16"/>
              </w:rPr>
            </w:pPr>
          </w:p>
        </w:tc>
        <w:tc>
          <w:tcPr>
            <w:tcW w:w="1230" w:type="dxa"/>
            <w:vAlign w:val="center"/>
          </w:tcPr>
          <w:p w14:paraId="1CC0D2AE" w14:textId="77777777" w:rsidR="00586E10" w:rsidRPr="001E5FDC" w:rsidRDefault="00586E10" w:rsidP="005272F3">
            <w:pPr>
              <w:jc w:val="center"/>
              <w:rPr>
                <w:rFonts w:asciiTheme="minorHAnsi" w:hAnsiTheme="minorHAnsi" w:cstheme="minorHAnsi"/>
                <w:sz w:val="16"/>
                <w:szCs w:val="16"/>
              </w:rPr>
            </w:pPr>
            <w:r w:rsidRPr="001E5FDC">
              <w:rPr>
                <w:rFonts w:asciiTheme="minorHAnsi" w:hAnsiTheme="minorHAnsi" w:cstheme="minorHAnsi"/>
                <w:sz w:val="16"/>
                <w:szCs w:val="16"/>
              </w:rPr>
              <w:t>PODAĆ WIELKOŚĆ NAJMNIEJSZEGO OPAKOWANIA ZBIORCZEGO</w:t>
            </w:r>
          </w:p>
        </w:tc>
      </w:tr>
      <w:tr w:rsidR="001E5FDC" w:rsidRPr="001E5FDC" w14:paraId="5B158684" w14:textId="77777777" w:rsidTr="000E43BD">
        <w:trPr>
          <w:trHeight w:val="637"/>
        </w:trPr>
        <w:tc>
          <w:tcPr>
            <w:tcW w:w="407" w:type="dxa"/>
            <w:shd w:val="clear" w:color="auto" w:fill="auto"/>
            <w:noWrap/>
            <w:vAlign w:val="center"/>
          </w:tcPr>
          <w:p w14:paraId="65D991C9" w14:textId="5A404B68"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1</w:t>
            </w:r>
          </w:p>
        </w:tc>
        <w:tc>
          <w:tcPr>
            <w:tcW w:w="1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BAC3AE" w14:textId="2FDF2508"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b/>
                <w:bCs/>
                <w:sz w:val="16"/>
                <w:szCs w:val="16"/>
              </w:rPr>
              <w:t>ROZRUSZNIK SERCA JEDNOJAMOWY Z MOŻLIWOŚCIĄ WYKONANIA BADANIA MRI</w:t>
            </w:r>
            <w:r w:rsidRPr="001E5FDC">
              <w:rPr>
                <w:rFonts w:asciiTheme="minorHAnsi" w:hAnsiTheme="minorHAnsi" w:cstheme="minorHAnsi"/>
                <w:sz w:val="16"/>
                <w:szCs w:val="16"/>
              </w:rPr>
              <w:br/>
              <w:t>Automatyczna detekcja modelu rozrusznika przez programator. Archiwizacja, analiza i przesyłanie danych w postaci elektronicznej. Informacja dla pacjenta w języku polskim (1 egzemplarz na urządzenie) - dołączyć wzór. Żywotność stymulatora min. 8 lat (nastawy nominalne), Waga max. 23 [g].</w:t>
            </w:r>
            <w:r w:rsidRPr="001E5FDC">
              <w:rPr>
                <w:rFonts w:asciiTheme="minorHAnsi" w:hAnsiTheme="minorHAnsi" w:cstheme="minorHAnsi"/>
                <w:sz w:val="16"/>
                <w:szCs w:val="16"/>
              </w:rPr>
              <w:br/>
              <w:t>Amplituda impulsu min zakres 0,5-7,0 V. Szerokość impulsu(A/V) min zakres 0,2-1,5 ms. Czułość komorowa – co najmniej w zakresie 1,0 – 10,0 [</w:t>
            </w:r>
            <w:proofErr w:type="spellStart"/>
            <w:r w:rsidRPr="001E5FDC">
              <w:rPr>
                <w:rFonts w:asciiTheme="minorHAnsi" w:hAnsiTheme="minorHAnsi" w:cstheme="minorHAnsi"/>
                <w:sz w:val="16"/>
                <w:szCs w:val="16"/>
              </w:rPr>
              <w:t>mV</w:t>
            </w:r>
            <w:proofErr w:type="spellEnd"/>
            <w:r w:rsidRPr="001E5FDC">
              <w:rPr>
                <w:rFonts w:asciiTheme="minorHAnsi" w:hAnsiTheme="minorHAnsi" w:cstheme="minorHAnsi"/>
                <w:sz w:val="16"/>
                <w:szCs w:val="16"/>
              </w:rPr>
              <w:t>]</w:t>
            </w:r>
            <w:r w:rsidRPr="001E5FDC">
              <w:rPr>
                <w:rFonts w:asciiTheme="minorHAnsi" w:hAnsiTheme="minorHAnsi" w:cstheme="minorHAnsi"/>
                <w:sz w:val="16"/>
                <w:szCs w:val="16"/>
              </w:rPr>
              <w:br/>
              <w:t>Czułość przedsionkowa - co najmniej w zakresie 0,25 - 4,0 [</w:t>
            </w:r>
            <w:proofErr w:type="spellStart"/>
            <w:r w:rsidRPr="001E5FDC">
              <w:rPr>
                <w:rFonts w:asciiTheme="minorHAnsi" w:hAnsiTheme="minorHAnsi" w:cstheme="minorHAnsi"/>
                <w:sz w:val="16"/>
                <w:szCs w:val="16"/>
              </w:rPr>
              <w:t>mV</w:t>
            </w:r>
            <w:proofErr w:type="spellEnd"/>
            <w:r w:rsidRPr="001E5FDC">
              <w:rPr>
                <w:rFonts w:asciiTheme="minorHAnsi" w:hAnsiTheme="minorHAnsi" w:cstheme="minorHAnsi"/>
                <w:sz w:val="16"/>
                <w:szCs w:val="16"/>
              </w:rPr>
              <w:t>]. Okres refrakcji A/V min zakres 200-400 ms.</w:t>
            </w:r>
            <w:r w:rsidRPr="001E5FDC">
              <w:rPr>
                <w:rFonts w:asciiTheme="minorHAnsi" w:hAnsiTheme="minorHAnsi" w:cstheme="minorHAnsi"/>
                <w:sz w:val="16"/>
                <w:szCs w:val="16"/>
              </w:rPr>
              <w:br/>
              <w:t xml:space="preserve">Możliwość wykonania </w:t>
            </w:r>
            <w:proofErr w:type="spellStart"/>
            <w:r w:rsidRPr="001E5FDC">
              <w:rPr>
                <w:rFonts w:asciiTheme="minorHAnsi" w:hAnsiTheme="minorHAnsi" w:cstheme="minorHAnsi"/>
                <w:sz w:val="16"/>
                <w:szCs w:val="16"/>
              </w:rPr>
              <w:t>ba.dania</w:t>
            </w:r>
            <w:proofErr w:type="spellEnd"/>
            <w:r w:rsidRPr="001E5FDC">
              <w:rPr>
                <w:rFonts w:asciiTheme="minorHAnsi" w:hAnsiTheme="minorHAnsi" w:cstheme="minorHAnsi"/>
                <w:sz w:val="16"/>
                <w:szCs w:val="16"/>
              </w:rPr>
              <w:t xml:space="preserve"> </w:t>
            </w:r>
            <w:proofErr w:type="spellStart"/>
            <w:r w:rsidRPr="001E5FDC">
              <w:rPr>
                <w:rFonts w:asciiTheme="minorHAnsi" w:hAnsiTheme="minorHAnsi" w:cstheme="minorHAnsi"/>
                <w:sz w:val="16"/>
                <w:szCs w:val="16"/>
              </w:rPr>
              <w:t>MRi</w:t>
            </w:r>
            <w:proofErr w:type="spellEnd"/>
            <w:r w:rsidRPr="001E5FDC">
              <w:rPr>
                <w:rFonts w:asciiTheme="minorHAnsi" w:hAnsiTheme="minorHAnsi" w:cstheme="minorHAnsi"/>
                <w:sz w:val="16"/>
                <w:szCs w:val="16"/>
              </w:rPr>
              <w:t xml:space="preserve"> całego ciała pacjenta bez stref </w:t>
            </w:r>
            <w:proofErr w:type="spellStart"/>
            <w:r w:rsidRPr="001E5FDC">
              <w:rPr>
                <w:rFonts w:asciiTheme="minorHAnsi" w:hAnsiTheme="minorHAnsi" w:cstheme="minorHAnsi"/>
                <w:sz w:val="16"/>
                <w:szCs w:val="16"/>
              </w:rPr>
              <w:t>wykluczeń</w:t>
            </w:r>
            <w:proofErr w:type="spellEnd"/>
            <w:r w:rsidRPr="001E5FDC">
              <w:rPr>
                <w:rFonts w:asciiTheme="minorHAnsi" w:hAnsiTheme="minorHAnsi" w:cstheme="minorHAnsi"/>
                <w:sz w:val="16"/>
                <w:szCs w:val="16"/>
              </w:rPr>
              <w:t xml:space="preserve"> 1,5 i 3T</w:t>
            </w:r>
            <w:r w:rsidRPr="001E5FDC">
              <w:rPr>
                <w:rFonts w:asciiTheme="minorHAnsi" w:hAnsiTheme="minorHAnsi" w:cstheme="minorHAnsi"/>
                <w:sz w:val="16"/>
                <w:szCs w:val="16"/>
              </w:rPr>
              <w:br/>
              <w:t>Program nocny. Funkcja automatycznie określająca komorowy próg stymulacji oraz automatycznie dostosowująca parametry stymulacji komorowej do zmierzonego progu stymulacji. Możliwość wykonania stymulacji antyarytmicznej EPS wszczepionym stymulatorem bez użycia dodatkowych urządzeń (oprócz programatora). Dostępne histogramy: częstości, aktywności pacjenta</w:t>
            </w:r>
            <w:r w:rsidRPr="001E5FDC">
              <w:rPr>
                <w:rFonts w:asciiTheme="minorHAnsi" w:hAnsiTheme="minorHAnsi" w:cstheme="minorHAnsi"/>
                <w:sz w:val="16"/>
                <w:szCs w:val="16"/>
              </w:rPr>
              <w:br/>
            </w:r>
            <w:r w:rsidRPr="001E5FDC">
              <w:rPr>
                <w:rFonts w:asciiTheme="minorHAnsi" w:hAnsiTheme="minorHAnsi" w:cstheme="minorHAnsi"/>
                <w:sz w:val="16"/>
                <w:szCs w:val="16"/>
              </w:rPr>
              <w:lastRenderedPageBreak/>
              <w:t>Rejestracja epizodów:  wysokiej częstości komorowej lub przedsionkowej, czas trwania arytmii</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F1C720" w14:textId="23D5DA2E"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14:paraId="4770D318" w14:textId="10DD2BA6"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30</w:t>
            </w:r>
          </w:p>
        </w:tc>
        <w:tc>
          <w:tcPr>
            <w:tcW w:w="496" w:type="dxa"/>
            <w:vAlign w:val="center"/>
          </w:tcPr>
          <w:p w14:paraId="4E5F0999"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2F00102B"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30791671"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305EB835"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3CCD83D9"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3347F752"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6AE7D64F" w14:textId="77777777" w:rsidR="001E5FDC" w:rsidRPr="001E5FDC" w:rsidRDefault="001E5FDC" w:rsidP="001E5FDC">
            <w:pPr>
              <w:jc w:val="center"/>
              <w:rPr>
                <w:rFonts w:asciiTheme="minorHAnsi" w:hAnsiTheme="minorHAnsi" w:cstheme="minorHAnsi"/>
                <w:sz w:val="16"/>
                <w:szCs w:val="16"/>
              </w:rPr>
            </w:pPr>
          </w:p>
        </w:tc>
      </w:tr>
      <w:tr w:rsidR="001E5FDC" w:rsidRPr="001E5FDC" w14:paraId="02BC76BE" w14:textId="77777777" w:rsidTr="000E43BD">
        <w:trPr>
          <w:trHeight w:val="637"/>
        </w:trPr>
        <w:tc>
          <w:tcPr>
            <w:tcW w:w="407" w:type="dxa"/>
            <w:tcBorders>
              <w:bottom w:val="single" w:sz="4" w:space="0" w:color="auto"/>
            </w:tcBorders>
            <w:shd w:val="clear" w:color="auto" w:fill="auto"/>
            <w:noWrap/>
            <w:vAlign w:val="center"/>
          </w:tcPr>
          <w:p w14:paraId="58C09349" w14:textId="6F99CAF1"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1803" w:type="dxa"/>
            <w:tcBorders>
              <w:top w:val="nil"/>
              <w:left w:val="single" w:sz="4" w:space="0" w:color="auto"/>
              <w:bottom w:val="single" w:sz="4" w:space="0" w:color="auto"/>
              <w:right w:val="single" w:sz="4" w:space="0" w:color="auto"/>
            </w:tcBorders>
            <w:shd w:val="clear" w:color="000000" w:fill="FFFFFF"/>
            <w:noWrap/>
            <w:vAlign w:val="center"/>
          </w:tcPr>
          <w:p w14:paraId="6EDF3361" w14:textId="1E9C6D90"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b/>
                <w:bCs/>
                <w:sz w:val="16"/>
                <w:szCs w:val="16"/>
              </w:rPr>
              <w:t xml:space="preserve">ROZRUSZNIK SERCA DWUJAMOWY Z MOŻLIWOŚCIĄ WYKONANIA BADANIA MRI </w:t>
            </w:r>
            <w:r w:rsidRPr="001E5FDC">
              <w:rPr>
                <w:rFonts w:asciiTheme="minorHAnsi" w:hAnsiTheme="minorHAnsi" w:cstheme="minorHAnsi"/>
                <w:sz w:val="16"/>
                <w:szCs w:val="16"/>
              </w:rPr>
              <w:t>Automatyczna detekcja modelu rozrusznika przez programator. archiwizacja, analiza i przesyłanie danych w postaci elektronicznej. Informacja dla pacjenta w języku polskim (1 egzemplarz na urządzenie) - dołączyć wzór</w:t>
            </w:r>
            <w:r w:rsidRPr="001E5FDC">
              <w:rPr>
                <w:rFonts w:asciiTheme="minorHAnsi" w:hAnsiTheme="minorHAnsi" w:cstheme="minorHAnsi"/>
                <w:sz w:val="16"/>
                <w:szCs w:val="16"/>
              </w:rPr>
              <w:br/>
              <w:t>Żywotność stymulatora min. 10 lat (nastawy nominalne). Waga max. 30[g]. Amplituda impulsu min zakres 0,5-7,0 V. Szerokość impulsu(A/V) min zakres 0,2-1,5 ms. Czułość komorowa – co najmniej w zakresie 1,0 – 10,0 [</w:t>
            </w:r>
            <w:proofErr w:type="spellStart"/>
            <w:r w:rsidRPr="001E5FDC">
              <w:rPr>
                <w:rFonts w:asciiTheme="minorHAnsi" w:hAnsiTheme="minorHAnsi" w:cstheme="minorHAnsi"/>
                <w:sz w:val="16"/>
                <w:szCs w:val="16"/>
              </w:rPr>
              <w:t>mV</w:t>
            </w:r>
            <w:proofErr w:type="spellEnd"/>
            <w:r w:rsidRPr="001E5FDC">
              <w:rPr>
                <w:rFonts w:asciiTheme="minorHAnsi" w:hAnsiTheme="minorHAnsi" w:cstheme="minorHAnsi"/>
                <w:sz w:val="16"/>
                <w:szCs w:val="16"/>
              </w:rPr>
              <w:t>]. Czułość przedsionkowa - co najmniej w zakresie 0,18 - 4,0 [</w:t>
            </w:r>
            <w:proofErr w:type="spellStart"/>
            <w:r w:rsidRPr="001E5FDC">
              <w:rPr>
                <w:rFonts w:asciiTheme="minorHAnsi" w:hAnsiTheme="minorHAnsi" w:cstheme="minorHAnsi"/>
                <w:sz w:val="16"/>
                <w:szCs w:val="16"/>
              </w:rPr>
              <w:t>mV</w:t>
            </w:r>
            <w:proofErr w:type="spellEnd"/>
            <w:r w:rsidRPr="001E5FDC">
              <w:rPr>
                <w:rFonts w:asciiTheme="minorHAnsi" w:hAnsiTheme="minorHAnsi" w:cstheme="minorHAnsi"/>
                <w:sz w:val="16"/>
                <w:szCs w:val="16"/>
              </w:rPr>
              <w:t xml:space="preserve">]. Odstęp AV, programowany w zakresie min 30-325 (PAV i SAV). Automatyczny PVARP. Okres refrakcji A/V min zakres 200-400 ms. Algorytm promujący własne przewodzenie przedsionkowo-komorowe . Program nocny. Możliwość skanowania </w:t>
            </w:r>
            <w:proofErr w:type="spellStart"/>
            <w:r w:rsidRPr="001E5FDC">
              <w:rPr>
                <w:rFonts w:asciiTheme="minorHAnsi" w:hAnsiTheme="minorHAnsi" w:cstheme="minorHAnsi"/>
                <w:sz w:val="16"/>
                <w:szCs w:val="16"/>
              </w:rPr>
              <w:t>MRi</w:t>
            </w:r>
            <w:proofErr w:type="spellEnd"/>
            <w:r w:rsidRPr="001E5FDC">
              <w:rPr>
                <w:rFonts w:asciiTheme="minorHAnsi" w:hAnsiTheme="minorHAnsi" w:cstheme="minorHAnsi"/>
                <w:sz w:val="16"/>
                <w:szCs w:val="16"/>
              </w:rPr>
              <w:t xml:space="preserve"> całego pacjenta. Funkcja automatycznie określająca komorowy próg stymulacji oraz automatycznie dostosowująca parametry stymulacji komorowej do zmierzonego progu stymulacji.</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03C3049B" w14:textId="5E1FD4D3"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6B94653B" w14:textId="0FE02931"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200</w:t>
            </w:r>
          </w:p>
        </w:tc>
        <w:tc>
          <w:tcPr>
            <w:tcW w:w="496" w:type="dxa"/>
            <w:tcBorders>
              <w:bottom w:val="single" w:sz="4" w:space="0" w:color="auto"/>
            </w:tcBorders>
            <w:vAlign w:val="center"/>
          </w:tcPr>
          <w:p w14:paraId="36FC67BE" w14:textId="77777777" w:rsidR="001E5FDC" w:rsidRPr="001E5FDC" w:rsidRDefault="001E5FDC" w:rsidP="001E5FDC">
            <w:pPr>
              <w:jc w:val="center"/>
              <w:rPr>
                <w:rFonts w:asciiTheme="minorHAnsi" w:hAnsiTheme="minorHAnsi" w:cstheme="minorHAnsi"/>
                <w:sz w:val="16"/>
                <w:szCs w:val="16"/>
              </w:rPr>
            </w:pPr>
          </w:p>
        </w:tc>
        <w:tc>
          <w:tcPr>
            <w:tcW w:w="683" w:type="dxa"/>
            <w:tcBorders>
              <w:bottom w:val="single" w:sz="4" w:space="0" w:color="auto"/>
            </w:tcBorders>
            <w:vAlign w:val="center"/>
          </w:tcPr>
          <w:p w14:paraId="0C24BFAA" w14:textId="77777777" w:rsidR="001E5FDC" w:rsidRPr="001E5FDC" w:rsidRDefault="001E5FDC" w:rsidP="001E5FDC">
            <w:pPr>
              <w:jc w:val="center"/>
              <w:rPr>
                <w:rFonts w:asciiTheme="minorHAnsi" w:hAnsiTheme="minorHAnsi" w:cstheme="minorHAnsi"/>
                <w:sz w:val="16"/>
                <w:szCs w:val="16"/>
              </w:rPr>
            </w:pPr>
          </w:p>
        </w:tc>
        <w:tc>
          <w:tcPr>
            <w:tcW w:w="362" w:type="dxa"/>
            <w:tcBorders>
              <w:bottom w:val="single" w:sz="4" w:space="0" w:color="auto"/>
            </w:tcBorders>
            <w:vAlign w:val="center"/>
          </w:tcPr>
          <w:p w14:paraId="78D995DA" w14:textId="77777777" w:rsidR="001E5FDC" w:rsidRPr="001E5FDC" w:rsidRDefault="001E5FDC" w:rsidP="001E5FDC">
            <w:pPr>
              <w:jc w:val="center"/>
              <w:rPr>
                <w:rFonts w:asciiTheme="minorHAnsi" w:hAnsiTheme="minorHAnsi" w:cstheme="minorHAnsi"/>
                <w:sz w:val="16"/>
                <w:szCs w:val="16"/>
              </w:rPr>
            </w:pPr>
          </w:p>
        </w:tc>
        <w:tc>
          <w:tcPr>
            <w:tcW w:w="683" w:type="dxa"/>
            <w:tcBorders>
              <w:bottom w:val="single" w:sz="4" w:space="0" w:color="auto"/>
            </w:tcBorders>
            <w:vAlign w:val="center"/>
          </w:tcPr>
          <w:p w14:paraId="4E56B5C5" w14:textId="77777777" w:rsidR="001E5FDC" w:rsidRPr="001E5FDC" w:rsidRDefault="001E5FDC" w:rsidP="001E5FDC">
            <w:pPr>
              <w:jc w:val="center"/>
              <w:rPr>
                <w:rFonts w:asciiTheme="minorHAnsi" w:hAnsiTheme="minorHAnsi" w:cstheme="minorHAnsi"/>
                <w:sz w:val="16"/>
                <w:szCs w:val="16"/>
              </w:rPr>
            </w:pPr>
          </w:p>
        </w:tc>
        <w:tc>
          <w:tcPr>
            <w:tcW w:w="974" w:type="dxa"/>
            <w:tcBorders>
              <w:bottom w:val="single" w:sz="4" w:space="0" w:color="auto"/>
            </w:tcBorders>
            <w:vAlign w:val="center"/>
          </w:tcPr>
          <w:p w14:paraId="6F881DDB" w14:textId="77777777" w:rsidR="001E5FDC" w:rsidRPr="001E5FDC" w:rsidRDefault="001E5FDC" w:rsidP="001E5FDC">
            <w:pPr>
              <w:jc w:val="center"/>
              <w:rPr>
                <w:rFonts w:asciiTheme="minorHAnsi" w:hAnsiTheme="minorHAnsi" w:cstheme="minorHAnsi"/>
                <w:sz w:val="16"/>
                <w:szCs w:val="16"/>
              </w:rPr>
            </w:pPr>
          </w:p>
        </w:tc>
        <w:tc>
          <w:tcPr>
            <w:tcW w:w="1171" w:type="dxa"/>
            <w:tcBorders>
              <w:bottom w:val="single" w:sz="4" w:space="0" w:color="auto"/>
            </w:tcBorders>
            <w:vAlign w:val="center"/>
          </w:tcPr>
          <w:p w14:paraId="53EE4BD9" w14:textId="77777777" w:rsidR="001E5FDC" w:rsidRPr="001E5FDC" w:rsidRDefault="001E5FDC" w:rsidP="001E5FDC">
            <w:pPr>
              <w:jc w:val="center"/>
              <w:rPr>
                <w:rFonts w:asciiTheme="minorHAnsi" w:hAnsiTheme="minorHAnsi" w:cstheme="minorHAnsi"/>
                <w:sz w:val="16"/>
                <w:szCs w:val="16"/>
              </w:rPr>
            </w:pPr>
          </w:p>
        </w:tc>
        <w:tc>
          <w:tcPr>
            <w:tcW w:w="1230" w:type="dxa"/>
            <w:tcBorders>
              <w:bottom w:val="single" w:sz="4" w:space="0" w:color="auto"/>
            </w:tcBorders>
            <w:vAlign w:val="center"/>
          </w:tcPr>
          <w:p w14:paraId="77E0B63F" w14:textId="77777777" w:rsidR="001E5FDC" w:rsidRPr="001E5FDC" w:rsidRDefault="001E5FDC" w:rsidP="001E5FDC">
            <w:pPr>
              <w:jc w:val="center"/>
              <w:rPr>
                <w:rFonts w:asciiTheme="minorHAnsi" w:hAnsiTheme="minorHAnsi" w:cstheme="minorHAnsi"/>
                <w:sz w:val="16"/>
                <w:szCs w:val="16"/>
              </w:rPr>
            </w:pPr>
          </w:p>
        </w:tc>
      </w:tr>
      <w:tr w:rsidR="001E5FDC" w:rsidRPr="001E5FDC" w14:paraId="66091B84" w14:textId="77777777" w:rsidTr="000E43BD">
        <w:trPr>
          <w:trHeight w:val="637"/>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2AEB" w14:textId="7A0B6A8C"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A45F32" w14:textId="7223F5FD"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sz w:val="16"/>
                <w:szCs w:val="16"/>
              </w:rPr>
              <w:t>ELEKTRODY NISKONAPIĘCIOWE ENDOKAWITARNE O AKTYWNEJ FIKSACJI Z KONEKTOREM W STANDARDZIE IS-1 Z MOŻLIWOŚCIĄ WYKONANIA BADANIA MRI</w:t>
            </w:r>
            <w:r w:rsidRPr="001E5FDC">
              <w:rPr>
                <w:rFonts w:asciiTheme="minorHAnsi" w:hAnsiTheme="minorHAnsi" w:cstheme="minorHAnsi"/>
                <w:sz w:val="16"/>
                <w:szCs w:val="16"/>
              </w:rPr>
              <w:br/>
              <w:t xml:space="preserve">Elektrody niskonapięciowe endokawitarne dwubiegunowe, o aktywnej fiksacji (wkrętowe). Długości </w:t>
            </w:r>
            <w:r w:rsidRPr="001E5FDC">
              <w:rPr>
                <w:rFonts w:asciiTheme="minorHAnsi" w:hAnsiTheme="minorHAnsi" w:cstheme="minorHAnsi"/>
                <w:sz w:val="16"/>
                <w:szCs w:val="16"/>
              </w:rPr>
              <w:lastRenderedPageBreak/>
              <w:t xml:space="preserve">elektrod </w:t>
            </w:r>
            <w:proofErr w:type="spellStart"/>
            <w:r w:rsidRPr="001E5FDC">
              <w:rPr>
                <w:rFonts w:asciiTheme="minorHAnsi" w:hAnsiTheme="minorHAnsi" w:cstheme="minorHAnsi"/>
                <w:sz w:val="16"/>
                <w:szCs w:val="16"/>
              </w:rPr>
              <w:t>endokawitarnych</w:t>
            </w:r>
            <w:proofErr w:type="spellEnd"/>
            <w:r w:rsidRPr="001E5FDC">
              <w:rPr>
                <w:rFonts w:asciiTheme="minorHAnsi" w:hAnsiTheme="minorHAnsi" w:cstheme="minorHAnsi"/>
                <w:sz w:val="16"/>
                <w:szCs w:val="16"/>
              </w:rPr>
              <w:t xml:space="preserve"> w zakresach:</w:t>
            </w:r>
            <w:r w:rsidRPr="001E5FDC">
              <w:rPr>
                <w:rFonts w:asciiTheme="minorHAnsi" w:hAnsiTheme="minorHAnsi" w:cstheme="minorHAnsi"/>
                <w:sz w:val="16"/>
                <w:szCs w:val="16"/>
              </w:rPr>
              <w:br/>
              <w:t>40–48cm, 49–55cm i 56–62cm</w:t>
            </w:r>
            <w:r w:rsidRPr="001E5FDC">
              <w:rPr>
                <w:rFonts w:asciiTheme="minorHAnsi" w:hAnsiTheme="minorHAnsi" w:cstheme="minorHAnsi"/>
                <w:sz w:val="16"/>
                <w:szCs w:val="16"/>
              </w:rPr>
              <w:br/>
              <w:t>Elektrody endokawitarne uwalniające steryd</w:t>
            </w:r>
            <w:r w:rsidRPr="001E5FDC">
              <w:rPr>
                <w:rFonts w:asciiTheme="minorHAnsi" w:hAnsiTheme="minorHAnsi" w:cstheme="minorHAnsi"/>
                <w:sz w:val="16"/>
                <w:szCs w:val="16"/>
              </w:rPr>
              <w:br/>
              <w:t>Możliwość skanowania MRI całego ciała pacjenta</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E4FBAD" w14:textId="063492C0"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14:paraId="3C97CEA6" w14:textId="259904E2"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430</w:t>
            </w:r>
          </w:p>
        </w:tc>
        <w:tc>
          <w:tcPr>
            <w:tcW w:w="496" w:type="dxa"/>
            <w:tcBorders>
              <w:top w:val="single" w:sz="4" w:space="0" w:color="auto"/>
              <w:left w:val="single" w:sz="4" w:space="0" w:color="auto"/>
              <w:bottom w:val="single" w:sz="4" w:space="0" w:color="auto"/>
              <w:right w:val="single" w:sz="4" w:space="0" w:color="auto"/>
            </w:tcBorders>
            <w:vAlign w:val="center"/>
          </w:tcPr>
          <w:p w14:paraId="26DF95FD" w14:textId="77777777" w:rsidR="001E5FDC" w:rsidRPr="001E5FDC" w:rsidRDefault="001E5FDC" w:rsidP="001E5FDC">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6A89E306" w14:textId="77777777" w:rsidR="001E5FDC" w:rsidRPr="001E5FDC" w:rsidRDefault="001E5FDC" w:rsidP="001E5FDC">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46D74E65" w14:textId="77777777" w:rsidR="001E5FDC" w:rsidRPr="001E5FDC" w:rsidRDefault="001E5FDC" w:rsidP="001E5FDC">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4CE76423" w14:textId="77777777" w:rsidR="001E5FDC" w:rsidRPr="001E5FDC" w:rsidRDefault="001E5FDC" w:rsidP="001E5FDC">
            <w:pPr>
              <w:jc w:val="center"/>
              <w:rPr>
                <w:rFonts w:asciiTheme="minorHAnsi" w:hAnsiTheme="minorHAnsi" w:cstheme="minorHAnsi"/>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tcPr>
          <w:p w14:paraId="63F97EAF" w14:textId="77777777" w:rsidR="001E5FDC" w:rsidRPr="001E5FDC" w:rsidRDefault="001E5FDC" w:rsidP="001E5FDC">
            <w:pPr>
              <w:jc w:val="center"/>
              <w:rPr>
                <w:rFonts w:asciiTheme="minorHAnsi" w:hAnsiTheme="minorHAnsi" w:cstheme="minorHAns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757DF5F5" w14:textId="77777777" w:rsidR="001E5FDC" w:rsidRPr="001E5FDC" w:rsidRDefault="001E5FDC" w:rsidP="001E5FDC">
            <w:pPr>
              <w:jc w:val="center"/>
              <w:rPr>
                <w:rFonts w:asciiTheme="minorHAnsi" w:hAnsiTheme="minorHAnsi" w:cstheme="minorHAnsi"/>
                <w:sz w:val="16"/>
                <w:szCs w:val="16"/>
              </w:rPr>
            </w:pPr>
          </w:p>
        </w:tc>
        <w:tc>
          <w:tcPr>
            <w:tcW w:w="1230" w:type="dxa"/>
            <w:tcBorders>
              <w:top w:val="single" w:sz="4" w:space="0" w:color="auto"/>
              <w:left w:val="single" w:sz="4" w:space="0" w:color="auto"/>
              <w:bottom w:val="single" w:sz="4" w:space="0" w:color="auto"/>
              <w:right w:val="single" w:sz="4" w:space="0" w:color="auto"/>
            </w:tcBorders>
            <w:vAlign w:val="center"/>
          </w:tcPr>
          <w:p w14:paraId="7C51B7E7" w14:textId="77777777" w:rsidR="001E5FDC" w:rsidRPr="001E5FDC" w:rsidRDefault="001E5FDC" w:rsidP="001E5FDC">
            <w:pPr>
              <w:jc w:val="center"/>
              <w:rPr>
                <w:rFonts w:asciiTheme="minorHAnsi" w:hAnsiTheme="minorHAnsi" w:cstheme="minorHAnsi"/>
                <w:sz w:val="16"/>
                <w:szCs w:val="16"/>
              </w:rPr>
            </w:pPr>
          </w:p>
        </w:tc>
      </w:tr>
      <w:tr w:rsidR="001E5FDC" w:rsidRPr="001E5FDC" w14:paraId="6D1492AD" w14:textId="77777777" w:rsidTr="000E43BD">
        <w:trPr>
          <w:trHeight w:val="637"/>
        </w:trPr>
        <w:tc>
          <w:tcPr>
            <w:tcW w:w="407" w:type="dxa"/>
            <w:tcBorders>
              <w:top w:val="single" w:sz="4" w:space="0" w:color="auto"/>
            </w:tcBorders>
            <w:shd w:val="clear" w:color="auto" w:fill="auto"/>
            <w:noWrap/>
            <w:vAlign w:val="center"/>
          </w:tcPr>
          <w:p w14:paraId="55D87EFB" w14:textId="23036563"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1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8C41AA" w14:textId="68A0F274"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sz w:val="16"/>
                <w:szCs w:val="16"/>
              </w:rPr>
              <w:t>INTRODUKTORY NACZYNIOWE (KOSZULKI ROZRYWALNE) DOPASOWANE DO OFEROWANYCH ELEKTROD ENDOKAWITARNYCH z poz. 3</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C018D6" w14:textId="29EE790A"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14:paraId="3C8589CE" w14:textId="7A5D21E6"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20</w:t>
            </w:r>
          </w:p>
        </w:tc>
        <w:tc>
          <w:tcPr>
            <w:tcW w:w="496" w:type="dxa"/>
            <w:tcBorders>
              <w:top w:val="single" w:sz="4" w:space="0" w:color="auto"/>
            </w:tcBorders>
            <w:vAlign w:val="center"/>
          </w:tcPr>
          <w:p w14:paraId="6A048949" w14:textId="77777777" w:rsidR="001E5FDC" w:rsidRPr="001E5FDC" w:rsidRDefault="001E5FDC" w:rsidP="001E5FDC">
            <w:pPr>
              <w:jc w:val="center"/>
              <w:rPr>
                <w:rFonts w:asciiTheme="minorHAnsi" w:hAnsiTheme="minorHAnsi" w:cstheme="minorHAnsi"/>
                <w:sz w:val="16"/>
                <w:szCs w:val="16"/>
              </w:rPr>
            </w:pPr>
          </w:p>
        </w:tc>
        <w:tc>
          <w:tcPr>
            <w:tcW w:w="683" w:type="dxa"/>
            <w:tcBorders>
              <w:top w:val="single" w:sz="4" w:space="0" w:color="auto"/>
            </w:tcBorders>
            <w:vAlign w:val="center"/>
          </w:tcPr>
          <w:p w14:paraId="4B13B379" w14:textId="77777777" w:rsidR="001E5FDC" w:rsidRPr="001E5FDC" w:rsidRDefault="001E5FDC" w:rsidP="001E5FDC">
            <w:pPr>
              <w:jc w:val="center"/>
              <w:rPr>
                <w:rFonts w:asciiTheme="minorHAnsi" w:hAnsiTheme="minorHAnsi" w:cstheme="minorHAnsi"/>
                <w:sz w:val="16"/>
                <w:szCs w:val="16"/>
              </w:rPr>
            </w:pPr>
          </w:p>
        </w:tc>
        <w:tc>
          <w:tcPr>
            <w:tcW w:w="362" w:type="dxa"/>
            <w:tcBorders>
              <w:top w:val="single" w:sz="4" w:space="0" w:color="auto"/>
            </w:tcBorders>
            <w:vAlign w:val="center"/>
          </w:tcPr>
          <w:p w14:paraId="4DD90FC2" w14:textId="77777777" w:rsidR="001E5FDC" w:rsidRPr="001E5FDC" w:rsidRDefault="001E5FDC" w:rsidP="001E5FDC">
            <w:pPr>
              <w:jc w:val="center"/>
              <w:rPr>
                <w:rFonts w:asciiTheme="minorHAnsi" w:hAnsiTheme="minorHAnsi" w:cstheme="minorHAnsi"/>
                <w:sz w:val="16"/>
                <w:szCs w:val="16"/>
              </w:rPr>
            </w:pPr>
          </w:p>
        </w:tc>
        <w:tc>
          <w:tcPr>
            <w:tcW w:w="683" w:type="dxa"/>
            <w:tcBorders>
              <w:top w:val="single" w:sz="4" w:space="0" w:color="auto"/>
            </w:tcBorders>
            <w:vAlign w:val="center"/>
          </w:tcPr>
          <w:p w14:paraId="1B3E6769" w14:textId="77777777" w:rsidR="001E5FDC" w:rsidRPr="001E5FDC" w:rsidRDefault="001E5FDC" w:rsidP="001E5FDC">
            <w:pPr>
              <w:jc w:val="center"/>
              <w:rPr>
                <w:rFonts w:asciiTheme="minorHAnsi" w:hAnsiTheme="minorHAnsi" w:cstheme="minorHAnsi"/>
                <w:sz w:val="16"/>
                <w:szCs w:val="16"/>
              </w:rPr>
            </w:pPr>
          </w:p>
        </w:tc>
        <w:tc>
          <w:tcPr>
            <w:tcW w:w="974" w:type="dxa"/>
            <w:tcBorders>
              <w:top w:val="single" w:sz="4" w:space="0" w:color="auto"/>
            </w:tcBorders>
            <w:vAlign w:val="center"/>
          </w:tcPr>
          <w:p w14:paraId="4411EA21" w14:textId="77777777" w:rsidR="001E5FDC" w:rsidRPr="001E5FDC" w:rsidRDefault="001E5FDC" w:rsidP="001E5FDC">
            <w:pPr>
              <w:jc w:val="center"/>
              <w:rPr>
                <w:rFonts w:asciiTheme="minorHAnsi" w:hAnsiTheme="minorHAnsi" w:cstheme="minorHAnsi"/>
                <w:sz w:val="16"/>
                <w:szCs w:val="16"/>
              </w:rPr>
            </w:pPr>
          </w:p>
        </w:tc>
        <w:tc>
          <w:tcPr>
            <w:tcW w:w="1171" w:type="dxa"/>
            <w:tcBorders>
              <w:top w:val="single" w:sz="4" w:space="0" w:color="auto"/>
            </w:tcBorders>
            <w:vAlign w:val="center"/>
          </w:tcPr>
          <w:p w14:paraId="7E4FDCA9" w14:textId="77777777" w:rsidR="001E5FDC" w:rsidRPr="001E5FDC" w:rsidRDefault="001E5FDC" w:rsidP="001E5FDC">
            <w:pPr>
              <w:jc w:val="center"/>
              <w:rPr>
                <w:rFonts w:asciiTheme="minorHAnsi" w:hAnsiTheme="minorHAnsi" w:cstheme="minorHAnsi"/>
                <w:sz w:val="16"/>
                <w:szCs w:val="16"/>
              </w:rPr>
            </w:pPr>
          </w:p>
        </w:tc>
        <w:tc>
          <w:tcPr>
            <w:tcW w:w="1230" w:type="dxa"/>
            <w:tcBorders>
              <w:top w:val="single" w:sz="4" w:space="0" w:color="auto"/>
            </w:tcBorders>
            <w:vAlign w:val="center"/>
          </w:tcPr>
          <w:p w14:paraId="58D13614" w14:textId="77777777" w:rsidR="001E5FDC" w:rsidRPr="001E5FDC" w:rsidRDefault="001E5FDC" w:rsidP="001E5FDC">
            <w:pPr>
              <w:jc w:val="center"/>
              <w:rPr>
                <w:rFonts w:asciiTheme="minorHAnsi" w:hAnsiTheme="minorHAnsi" w:cstheme="minorHAnsi"/>
                <w:sz w:val="16"/>
                <w:szCs w:val="16"/>
              </w:rPr>
            </w:pPr>
          </w:p>
        </w:tc>
      </w:tr>
      <w:tr w:rsidR="001E5FDC" w:rsidRPr="001E5FDC" w14:paraId="4070FEA0" w14:textId="77777777" w:rsidTr="000E43BD">
        <w:trPr>
          <w:trHeight w:val="637"/>
        </w:trPr>
        <w:tc>
          <w:tcPr>
            <w:tcW w:w="407" w:type="dxa"/>
            <w:shd w:val="clear" w:color="auto" w:fill="auto"/>
            <w:noWrap/>
            <w:vAlign w:val="center"/>
          </w:tcPr>
          <w:p w14:paraId="7AF8C983" w14:textId="6F3696BA"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5</w:t>
            </w:r>
          </w:p>
        </w:tc>
        <w:tc>
          <w:tcPr>
            <w:tcW w:w="1803" w:type="dxa"/>
            <w:tcBorders>
              <w:top w:val="nil"/>
              <w:left w:val="single" w:sz="4" w:space="0" w:color="auto"/>
              <w:bottom w:val="single" w:sz="4" w:space="0" w:color="auto"/>
              <w:right w:val="single" w:sz="4" w:space="0" w:color="auto"/>
            </w:tcBorders>
            <w:shd w:val="clear" w:color="000000" w:fill="FFFFFF"/>
            <w:noWrap/>
            <w:vAlign w:val="center"/>
          </w:tcPr>
          <w:p w14:paraId="355796AF" w14:textId="01823C9D"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sz w:val="16"/>
                <w:szCs w:val="16"/>
              </w:rPr>
              <w:t>DZIERŻAWA 2 PROGRAMATORÓW ODPOWIEDNICH DO OFEROWANYCH ROZRUSZNIKÓW – W TYM CO NAJMNIEJ JEDEN Z ANALIZATOREM POTENCJAŁÓW I STYMUALACJI PODCZAS ZABIEGU WSZCZEPIENIA UKŁADU ZA CAŁY OKRES OBOWIĄZANIA UMOWY</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7C3C8738" w14:textId="3CA62B55"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ROK</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391C72C5" w14:textId="61EA5F8D"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2</w:t>
            </w:r>
          </w:p>
        </w:tc>
        <w:tc>
          <w:tcPr>
            <w:tcW w:w="496" w:type="dxa"/>
            <w:vAlign w:val="center"/>
          </w:tcPr>
          <w:p w14:paraId="136BBA20"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26D006D6"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15A315D6"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2C898145"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3230F555"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1B407960"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137D13E5" w14:textId="77777777" w:rsidR="001E5FDC" w:rsidRPr="001E5FDC" w:rsidRDefault="001E5FDC" w:rsidP="001E5FDC">
            <w:pPr>
              <w:jc w:val="center"/>
              <w:rPr>
                <w:rFonts w:asciiTheme="minorHAnsi" w:hAnsiTheme="minorHAnsi" w:cstheme="minorHAnsi"/>
                <w:sz w:val="16"/>
                <w:szCs w:val="16"/>
              </w:rPr>
            </w:pPr>
          </w:p>
        </w:tc>
      </w:tr>
      <w:tr w:rsidR="001E5FDC" w:rsidRPr="001E5FDC" w14:paraId="0177218E" w14:textId="77777777" w:rsidTr="000E43BD">
        <w:trPr>
          <w:trHeight w:val="637"/>
        </w:trPr>
        <w:tc>
          <w:tcPr>
            <w:tcW w:w="407" w:type="dxa"/>
            <w:shd w:val="clear" w:color="auto" w:fill="auto"/>
            <w:noWrap/>
            <w:vAlign w:val="center"/>
          </w:tcPr>
          <w:p w14:paraId="748FF37C" w14:textId="1C41505D"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6</w:t>
            </w:r>
          </w:p>
        </w:tc>
        <w:tc>
          <w:tcPr>
            <w:tcW w:w="1803" w:type="dxa"/>
            <w:tcBorders>
              <w:top w:val="nil"/>
              <w:left w:val="single" w:sz="4" w:space="0" w:color="auto"/>
              <w:bottom w:val="single" w:sz="4" w:space="0" w:color="auto"/>
              <w:right w:val="single" w:sz="4" w:space="0" w:color="auto"/>
            </w:tcBorders>
            <w:shd w:val="clear" w:color="000000" w:fill="FFFFFF"/>
            <w:noWrap/>
            <w:vAlign w:val="center"/>
          </w:tcPr>
          <w:p w14:paraId="517CD5BB" w14:textId="7C5BF8CC"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sz w:val="16"/>
                <w:szCs w:val="16"/>
              </w:rPr>
              <w:t>AKCESORIA – ZESTAWY PROWADNIKÓW DO REPOZYCJI ELEKTROD</w:t>
            </w:r>
            <w:r w:rsidRPr="001E5FDC">
              <w:rPr>
                <w:rFonts w:asciiTheme="minorHAnsi" w:hAnsiTheme="minorHAnsi" w:cstheme="minorHAnsi"/>
                <w:sz w:val="16"/>
                <w:szCs w:val="16"/>
              </w:rPr>
              <w:br/>
              <w:t>NISKONAPIĘCIOWYCH ENDOKAWITARNYCH DOPASOWANE DO OFEROWANYCH ELEKTROD z poz. 3</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3D20402C" w14:textId="4DD92648"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194ABEA4" w14:textId="77608CBF"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50</w:t>
            </w:r>
          </w:p>
        </w:tc>
        <w:tc>
          <w:tcPr>
            <w:tcW w:w="496" w:type="dxa"/>
            <w:vAlign w:val="center"/>
          </w:tcPr>
          <w:p w14:paraId="63804735"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4B38ADD8"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58721F65"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2D2B3D0F"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6ED23A58"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12153044"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51E96290" w14:textId="77777777" w:rsidR="001E5FDC" w:rsidRPr="001E5FDC" w:rsidRDefault="001E5FDC" w:rsidP="001E5FDC">
            <w:pPr>
              <w:jc w:val="center"/>
              <w:rPr>
                <w:rFonts w:asciiTheme="minorHAnsi" w:hAnsiTheme="minorHAnsi" w:cstheme="minorHAnsi"/>
                <w:sz w:val="16"/>
                <w:szCs w:val="16"/>
              </w:rPr>
            </w:pPr>
          </w:p>
        </w:tc>
      </w:tr>
      <w:tr w:rsidR="001E5FDC" w:rsidRPr="001E5FDC" w14:paraId="2562F767" w14:textId="77777777" w:rsidTr="000E43BD">
        <w:trPr>
          <w:trHeight w:val="637"/>
        </w:trPr>
        <w:tc>
          <w:tcPr>
            <w:tcW w:w="407" w:type="dxa"/>
            <w:shd w:val="clear" w:color="auto" w:fill="auto"/>
            <w:noWrap/>
            <w:vAlign w:val="center"/>
          </w:tcPr>
          <w:p w14:paraId="1445A76A" w14:textId="10B4BDC1"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7</w:t>
            </w:r>
          </w:p>
        </w:tc>
        <w:tc>
          <w:tcPr>
            <w:tcW w:w="1803" w:type="dxa"/>
            <w:tcBorders>
              <w:top w:val="nil"/>
              <w:left w:val="single" w:sz="4" w:space="0" w:color="auto"/>
              <w:bottom w:val="nil"/>
              <w:right w:val="single" w:sz="4" w:space="0" w:color="auto"/>
            </w:tcBorders>
            <w:shd w:val="clear" w:color="000000" w:fill="FFFFFF"/>
            <w:noWrap/>
            <w:vAlign w:val="center"/>
          </w:tcPr>
          <w:p w14:paraId="4F345BE2" w14:textId="6F6498ED"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sz w:val="16"/>
                <w:szCs w:val="16"/>
              </w:rPr>
              <w:t xml:space="preserve">AKCESORIA – ŚRUBOKRĘTY DO PRZYKRĘCANIA ELEKTROD  </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26B5C6CB" w14:textId="1E9E8029"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26981D7C" w14:textId="4E046423"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50</w:t>
            </w:r>
          </w:p>
        </w:tc>
        <w:tc>
          <w:tcPr>
            <w:tcW w:w="496" w:type="dxa"/>
            <w:vAlign w:val="center"/>
          </w:tcPr>
          <w:p w14:paraId="34AFD951"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5930C5E7"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3F2501B7"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09BF984F"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1642C57A"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1A9E8455"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4E476E65" w14:textId="77777777" w:rsidR="001E5FDC" w:rsidRPr="001E5FDC" w:rsidRDefault="001E5FDC" w:rsidP="001E5FDC">
            <w:pPr>
              <w:jc w:val="center"/>
              <w:rPr>
                <w:rFonts w:asciiTheme="minorHAnsi" w:hAnsiTheme="minorHAnsi" w:cstheme="minorHAnsi"/>
                <w:sz w:val="16"/>
                <w:szCs w:val="16"/>
              </w:rPr>
            </w:pPr>
          </w:p>
        </w:tc>
      </w:tr>
      <w:tr w:rsidR="001E5FDC" w:rsidRPr="001E5FDC" w14:paraId="60B79EE0" w14:textId="77777777" w:rsidTr="000E43BD">
        <w:trPr>
          <w:trHeight w:val="637"/>
        </w:trPr>
        <w:tc>
          <w:tcPr>
            <w:tcW w:w="407" w:type="dxa"/>
            <w:shd w:val="clear" w:color="auto" w:fill="auto"/>
            <w:noWrap/>
            <w:vAlign w:val="center"/>
          </w:tcPr>
          <w:p w14:paraId="715CE50D" w14:textId="00E050E9"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C0D3A" w14:textId="014BBA5B"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color w:val="000000"/>
                <w:sz w:val="16"/>
                <w:szCs w:val="16"/>
              </w:rPr>
              <w:t>AKCESORIA – OSŁONKI IZOLACYJNE KONEKTORÓW ELEKTROD DLA KONEKTORÓW TYPU IS-1</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162413F5" w14:textId="41A75CDE"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011E6617" w14:textId="19826A29"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20</w:t>
            </w:r>
          </w:p>
        </w:tc>
        <w:tc>
          <w:tcPr>
            <w:tcW w:w="496" w:type="dxa"/>
            <w:vAlign w:val="center"/>
          </w:tcPr>
          <w:p w14:paraId="063F29CB"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40331562"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02C81E44"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523DB9C5"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250C94B6"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6EB1C1F0"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3469FA64" w14:textId="77777777" w:rsidR="001E5FDC" w:rsidRPr="001E5FDC" w:rsidRDefault="001E5FDC" w:rsidP="001E5FDC">
            <w:pPr>
              <w:jc w:val="center"/>
              <w:rPr>
                <w:rFonts w:asciiTheme="minorHAnsi" w:hAnsiTheme="minorHAnsi" w:cstheme="minorHAnsi"/>
                <w:sz w:val="16"/>
                <w:szCs w:val="16"/>
              </w:rPr>
            </w:pPr>
          </w:p>
        </w:tc>
      </w:tr>
      <w:tr w:rsidR="001E5FDC" w:rsidRPr="001E5FDC" w14:paraId="7BF0C828" w14:textId="77777777" w:rsidTr="000E43BD">
        <w:trPr>
          <w:trHeight w:val="637"/>
        </w:trPr>
        <w:tc>
          <w:tcPr>
            <w:tcW w:w="407" w:type="dxa"/>
            <w:shd w:val="clear" w:color="auto" w:fill="auto"/>
            <w:noWrap/>
            <w:vAlign w:val="center"/>
          </w:tcPr>
          <w:p w14:paraId="6A71E358" w14:textId="388CAC2C"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9</w:t>
            </w:r>
          </w:p>
        </w:tc>
        <w:tc>
          <w:tcPr>
            <w:tcW w:w="1803" w:type="dxa"/>
            <w:tcBorders>
              <w:top w:val="nil"/>
              <w:left w:val="single" w:sz="4" w:space="0" w:color="auto"/>
              <w:bottom w:val="single" w:sz="4" w:space="0" w:color="auto"/>
              <w:right w:val="single" w:sz="4" w:space="0" w:color="auto"/>
            </w:tcBorders>
            <w:shd w:val="clear" w:color="auto" w:fill="auto"/>
            <w:noWrap/>
            <w:vAlign w:val="center"/>
          </w:tcPr>
          <w:p w14:paraId="2E2BA96C" w14:textId="5138EB15"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color w:val="000000"/>
                <w:sz w:val="16"/>
                <w:szCs w:val="16"/>
              </w:rPr>
              <w:t>AKCESORIA –   ZAŚLEPKI IZOLACYJNE KONEKTORÓW URZĄDZEŃ DLA KONEKTORÓW TYPU IS-1</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5C0F50C6" w14:textId="4CA27E6C"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529AB324" w14:textId="3B2F5966"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20</w:t>
            </w:r>
          </w:p>
        </w:tc>
        <w:tc>
          <w:tcPr>
            <w:tcW w:w="496" w:type="dxa"/>
            <w:vAlign w:val="center"/>
          </w:tcPr>
          <w:p w14:paraId="13D7458C"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4493BAB1"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726DDFEE"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7C34A02C"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09F1BBC9"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19BDD4FB"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22A05530" w14:textId="77777777" w:rsidR="001E5FDC" w:rsidRPr="001E5FDC" w:rsidRDefault="001E5FDC" w:rsidP="001E5FDC">
            <w:pPr>
              <w:jc w:val="center"/>
              <w:rPr>
                <w:rFonts w:asciiTheme="minorHAnsi" w:hAnsiTheme="minorHAnsi" w:cstheme="minorHAnsi"/>
                <w:sz w:val="16"/>
                <w:szCs w:val="16"/>
              </w:rPr>
            </w:pPr>
          </w:p>
        </w:tc>
      </w:tr>
      <w:tr w:rsidR="001E5FDC" w:rsidRPr="001E5FDC" w14:paraId="6BEC1826" w14:textId="77777777" w:rsidTr="000E43BD">
        <w:trPr>
          <w:trHeight w:val="637"/>
        </w:trPr>
        <w:tc>
          <w:tcPr>
            <w:tcW w:w="407" w:type="dxa"/>
            <w:shd w:val="clear" w:color="auto" w:fill="auto"/>
            <w:noWrap/>
            <w:vAlign w:val="center"/>
          </w:tcPr>
          <w:p w14:paraId="317FCFEA" w14:textId="69D07085"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10</w:t>
            </w:r>
          </w:p>
        </w:tc>
        <w:tc>
          <w:tcPr>
            <w:tcW w:w="1803" w:type="dxa"/>
            <w:tcBorders>
              <w:top w:val="nil"/>
              <w:left w:val="single" w:sz="4" w:space="0" w:color="auto"/>
              <w:bottom w:val="single" w:sz="4" w:space="0" w:color="auto"/>
              <w:right w:val="single" w:sz="4" w:space="0" w:color="auto"/>
            </w:tcBorders>
            <w:shd w:val="clear" w:color="auto" w:fill="auto"/>
            <w:noWrap/>
            <w:vAlign w:val="center"/>
          </w:tcPr>
          <w:p w14:paraId="0F5809EB" w14:textId="0F9F5D0C" w:rsidR="001E5FDC" w:rsidRPr="001E5FDC" w:rsidRDefault="001E5FDC" w:rsidP="001E5FDC">
            <w:pPr>
              <w:rPr>
                <w:rFonts w:asciiTheme="minorHAnsi" w:hAnsiTheme="minorHAnsi" w:cstheme="minorHAnsi"/>
                <w:sz w:val="16"/>
                <w:szCs w:val="16"/>
              </w:rPr>
            </w:pPr>
            <w:r w:rsidRPr="001E5FDC">
              <w:rPr>
                <w:rFonts w:asciiTheme="minorHAnsi" w:hAnsiTheme="minorHAnsi" w:cstheme="minorHAnsi"/>
                <w:color w:val="000000"/>
                <w:sz w:val="16"/>
                <w:szCs w:val="16"/>
              </w:rPr>
              <w:t>ŁĄCZNIKI (KABLE) DO ANALIZATORA POTENCJAŁÓW I STYMULACJI</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3F8141E8" w14:textId="10D8E3E8"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000000" w:fill="FFFFFF"/>
            <w:vAlign w:val="center"/>
          </w:tcPr>
          <w:p w14:paraId="5CCA2A56" w14:textId="228561DE" w:rsidR="001E5FDC" w:rsidRPr="001E5FDC" w:rsidRDefault="001E5FDC" w:rsidP="001E5FDC">
            <w:pPr>
              <w:jc w:val="center"/>
              <w:rPr>
                <w:rFonts w:asciiTheme="minorHAnsi" w:hAnsiTheme="minorHAnsi" w:cstheme="minorHAnsi"/>
                <w:sz w:val="16"/>
                <w:szCs w:val="16"/>
              </w:rPr>
            </w:pPr>
            <w:r w:rsidRPr="001E5FDC">
              <w:rPr>
                <w:rFonts w:asciiTheme="minorHAnsi" w:hAnsiTheme="minorHAnsi" w:cstheme="minorHAnsi"/>
                <w:sz w:val="16"/>
                <w:szCs w:val="16"/>
              </w:rPr>
              <w:t>10</w:t>
            </w:r>
          </w:p>
        </w:tc>
        <w:tc>
          <w:tcPr>
            <w:tcW w:w="496" w:type="dxa"/>
            <w:vAlign w:val="center"/>
          </w:tcPr>
          <w:p w14:paraId="52C702E7"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37C733B5"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70176DC9"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4DDB995A"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7C96E9BC"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4491BB8C"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25D4B337" w14:textId="77777777" w:rsidR="001E5FDC" w:rsidRPr="001E5FDC" w:rsidRDefault="001E5FDC" w:rsidP="001E5FDC">
            <w:pPr>
              <w:jc w:val="center"/>
              <w:rPr>
                <w:rFonts w:asciiTheme="minorHAnsi" w:hAnsiTheme="minorHAnsi" w:cstheme="minorHAnsi"/>
                <w:sz w:val="16"/>
                <w:szCs w:val="16"/>
              </w:rPr>
            </w:pPr>
          </w:p>
        </w:tc>
      </w:tr>
      <w:tr w:rsidR="000E43BD" w:rsidRPr="001E5FDC" w14:paraId="0D2F7C12" w14:textId="77777777" w:rsidTr="00350A7D">
        <w:trPr>
          <w:trHeight w:val="637"/>
        </w:trPr>
        <w:tc>
          <w:tcPr>
            <w:tcW w:w="407" w:type="dxa"/>
            <w:shd w:val="clear" w:color="auto" w:fill="auto"/>
            <w:noWrap/>
            <w:vAlign w:val="center"/>
          </w:tcPr>
          <w:p w14:paraId="34D56028" w14:textId="2550389E" w:rsidR="000E43BD" w:rsidRDefault="000E43BD" w:rsidP="001E5FDC">
            <w:pPr>
              <w:rPr>
                <w:rFonts w:asciiTheme="minorHAnsi" w:hAnsiTheme="minorHAnsi" w:cstheme="minorHAnsi"/>
                <w:color w:val="000000"/>
                <w:sz w:val="16"/>
                <w:szCs w:val="16"/>
              </w:rPr>
            </w:pPr>
            <w:r>
              <w:rPr>
                <w:rFonts w:asciiTheme="minorHAnsi" w:hAnsiTheme="minorHAnsi" w:cstheme="minorHAnsi"/>
                <w:color w:val="000000"/>
                <w:sz w:val="16"/>
                <w:szCs w:val="16"/>
              </w:rPr>
              <w:t>11</w:t>
            </w:r>
          </w:p>
        </w:tc>
        <w:tc>
          <w:tcPr>
            <w:tcW w:w="3200" w:type="dxa"/>
            <w:gridSpan w:val="3"/>
            <w:tcBorders>
              <w:top w:val="nil"/>
              <w:left w:val="single" w:sz="4" w:space="0" w:color="auto"/>
              <w:bottom w:val="single" w:sz="4" w:space="0" w:color="auto"/>
              <w:right w:val="single" w:sz="4" w:space="0" w:color="auto"/>
            </w:tcBorders>
            <w:shd w:val="clear" w:color="auto" w:fill="auto"/>
            <w:noWrap/>
            <w:vAlign w:val="center"/>
          </w:tcPr>
          <w:p w14:paraId="137A9A8F" w14:textId="77777777" w:rsidR="000E43BD" w:rsidRPr="001E5FDC" w:rsidRDefault="000E43BD" w:rsidP="000E43BD">
            <w:pPr>
              <w:tabs>
                <w:tab w:val="left" w:pos="2127"/>
              </w:tabs>
              <w:rPr>
                <w:rFonts w:asciiTheme="minorHAnsi" w:hAnsiTheme="minorHAnsi" w:cstheme="minorHAnsi"/>
                <w:iCs/>
                <w:sz w:val="16"/>
                <w:szCs w:val="16"/>
              </w:rPr>
            </w:pPr>
            <w:r w:rsidRPr="001E5FDC">
              <w:rPr>
                <w:rFonts w:asciiTheme="minorHAnsi" w:hAnsiTheme="minorHAnsi" w:cstheme="minorHAnsi"/>
                <w:iCs/>
                <w:sz w:val="16"/>
                <w:szCs w:val="16"/>
              </w:rPr>
              <w:t>Uwaga!</w:t>
            </w:r>
          </w:p>
          <w:p w14:paraId="6BA8210C" w14:textId="61881658" w:rsidR="000E43BD" w:rsidRPr="001E5FDC" w:rsidRDefault="000E43BD" w:rsidP="000E43BD">
            <w:pPr>
              <w:rPr>
                <w:rFonts w:asciiTheme="minorHAnsi" w:hAnsiTheme="minorHAnsi" w:cstheme="minorHAnsi"/>
                <w:sz w:val="16"/>
                <w:szCs w:val="16"/>
              </w:rPr>
            </w:pPr>
            <w:r w:rsidRPr="001E5FDC">
              <w:rPr>
                <w:rFonts w:asciiTheme="minorHAnsi" w:hAnsiTheme="minorHAnsi" w:cstheme="minorHAnsi"/>
                <w:iCs/>
                <w:sz w:val="16"/>
                <w:szCs w:val="16"/>
              </w:rPr>
              <w:t>Należy wycenić każdy element kompletu, jeśli dotyczy.</w:t>
            </w:r>
            <w:r>
              <w:rPr>
                <w:rFonts w:asciiTheme="minorHAnsi" w:hAnsiTheme="minorHAnsi" w:cstheme="minorHAnsi"/>
                <w:iCs/>
                <w:sz w:val="16"/>
                <w:szCs w:val="16"/>
              </w:rPr>
              <w:t xml:space="preserve"> Należy dodać pozycje w niniejszej tabeli.</w:t>
            </w:r>
          </w:p>
        </w:tc>
        <w:tc>
          <w:tcPr>
            <w:tcW w:w="496" w:type="dxa"/>
            <w:vAlign w:val="center"/>
          </w:tcPr>
          <w:p w14:paraId="2C08CAFD" w14:textId="47226C54" w:rsidR="000E43BD" w:rsidRPr="001E5FDC" w:rsidRDefault="000E43BD" w:rsidP="001E5FDC">
            <w:pPr>
              <w:jc w:val="center"/>
              <w:rPr>
                <w:rFonts w:asciiTheme="minorHAnsi" w:hAnsiTheme="minorHAnsi" w:cstheme="minorHAnsi"/>
                <w:sz w:val="16"/>
                <w:szCs w:val="16"/>
              </w:rPr>
            </w:pPr>
          </w:p>
        </w:tc>
        <w:tc>
          <w:tcPr>
            <w:tcW w:w="683" w:type="dxa"/>
            <w:vAlign w:val="center"/>
          </w:tcPr>
          <w:p w14:paraId="686008AD" w14:textId="1B091975" w:rsidR="000E43BD" w:rsidRPr="001E5FDC" w:rsidRDefault="000E43BD" w:rsidP="001E5FDC">
            <w:pPr>
              <w:jc w:val="center"/>
              <w:rPr>
                <w:rFonts w:asciiTheme="minorHAnsi" w:hAnsiTheme="minorHAnsi" w:cstheme="minorHAnsi"/>
                <w:sz w:val="16"/>
                <w:szCs w:val="16"/>
              </w:rPr>
            </w:pPr>
          </w:p>
        </w:tc>
        <w:tc>
          <w:tcPr>
            <w:tcW w:w="362" w:type="dxa"/>
            <w:vAlign w:val="center"/>
          </w:tcPr>
          <w:p w14:paraId="4739BA9A" w14:textId="2AF884BD" w:rsidR="000E43BD" w:rsidRPr="001E5FDC" w:rsidRDefault="000E43BD" w:rsidP="001E5FDC">
            <w:pPr>
              <w:jc w:val="center"/>
              <w:rPr>
                <w:rFonts w:asciiTheme="minorHAnsi" w:hAnsiTheme="minorHAnsi" w:cstheme="minorHAnsi"/>
                <w:sz w:val="16"/>
                <w:szCs w:val="16"/>
              </w:rPr>
            </w:pPr>
          </w:p>
        </w:tc>
        <w:tc>
          <w:tcPr>
            <w:tcW w:w="683" w:type="dxa"/>
            <w:vAlign w:val="center"/>
          </w:tcPr>
          <w:p w14:paraId="0CB8730D" w14:textId="04AE3A20" w:rsidR="000E43BD" w:rsidRPr="001E5FDC" w:rsidRDefault="000E43BD" w:rsidP="001E5FDC">
            <w:pPr>
              <w:jc w:val="center"/>
              <w:rPr>
                <w:rFonts w:asciiTheme="minorHAnsi" w:hAnsiTheme="minorHAnsi" w:cstheme="minorHAnsi"/>
                <w:sz w:val="16"/>
                <w:szCs w:val="16"/>
              </w:rPr>
            </w:pPr>
          </w:p>
        </w:tc>
        <w:tc>
          <w:tcPr>
            <w:tcW w:w="974" w:type="dxa"/>
            <w:vAlign w:val="center"/>
          </w:tcPr>
          <w:p w14:paraId="1B2269AE" w14:textId="2DAA98A2" w:rsidR="000E43BD" w:rsidRPr="001E5FDC" w:rsidRDefault="000E43BD" w:rsidP="001E5FDC">
            <w:pPr>
              <w:jc w:val="center"/>
              <w:rPr>
                <w:rFonts w:asciiTheme="minorHAnsi" w:hAnsiTheme="minorHAnsi" w:cstheme="minorHAnsi"/>
                <w:sz w:val="16"/>
                <w:szCs w:val="16"/>
              </w:rPr>
            </w:pPr>
          </w:p>
        </w:tc>
        <w:tc>
          <w:tcPr>
            <w:tcW w:w="1171" w:type="dxa"/>
            <w:vAlign w:val="center"/>
          </w:tcPr>
          <w:p w14:paraId="123CF548" w14:textId="6E1B7028" w:rsidR="000E43BD" w:rsidRPr="001E5FDC" w:rsidRDefault="000E43BD" w:rsidP="001E5FDC">
            <w:pPr>
              <w:jc w:val="center"/>
              <w:rPr>
                <w:rFonts w:asciiTheme="minorHAnsi" w:hAnsiTheme="minorHAnsi" w:cstheme="minorHAnsi"/>
                <w:sz w:val="16"/>
                <w:szCs w:val="16"/>
              </w:rPr>
            </w:pPr>
          </w:p>
        </w:tc>
        <w:tc>
          <w:tcPr>
            <w:tcW w:w="1230" w:type="dxa"/>
            <w:vAlign w:val="center"/>
          </w:tcPr>
          <w:p w14:paraId="479A800E" w14:textId="3C5398D8" w:rsidR="000E43BD" w:rsidRPr="001E5FDC" w:rsidRDefault="000E43BD" w:rsidP="001E5FDC">
            <w:pPr>
              <w:jc w:val="center"/>
              <w:rPr>
                <w:rFonts w:asciiTheme="minorHAnsi" w:hAnsiTheme="minorHAnsi" w:cstheme="minorHAnsi"/>
                <w:sz w:val="16"/>
                <w:szCs w:val="16"/>
              </w:rPr>
            </w:pPr>
          </w:p>
        </w:tc>
      </w:tr>
      <w:tr w:rsidR="000E43BD" w:rsidRPr="001E5FDC" w14:paraId="7CF18346" w14:textId="77777777" w:rsidTr="000E43BD">
        <w:trPr>
          <w:trHeight w:val="637"/>
        </w:trPr>
        <w:tc>
          <w:tcPr>
            <w:tcW w:w="407" w:type="dxa"/>
            <w:shd w:val="clear" w:color="auto" w:fill="auto"/>
            <w:noWrap/>
            <w:vAlign w:val="center"/>
          </w:tcPr>
          <w:p w14:paraId="32DB799B" w14:textId="13BD7ABD" w:rsidR="000E43BD" w:rsidRDefault="000E43BD" w:rsidP="001E5FDC">
            <w:pPr>
              <w:rPr>
                <w:rFonts w:asciiTheme="minorHAnsi" w:hAnsiTheme="minorHAnsi" w:cstheme="minorHAnsi"/>
                <w:color w:val="000000"/>
                <w:sz w:val="16"/>
                <w:szCs w:val="16"/>
              </w:rPr>
            </w:pPr>
            <w:r>
              <w:rPr>
                <w:rFonts w:asciiTheme="minorHAnsi" w:hAnsiTheme="minorHAnsi" w:cstheme="minorHAnsi"/>
                <w:color w:val="000000"/>
                <w:sz w:val="16"/>
                <w:szCs w:val="16"/>
              </w:rPr>
              <w:t>12</w:t>
            </w:r>
          </w:p>
        </w:tc>
        <w:tc>
          <w:tcPr>
            <w:tcW w:w="3200" w:type="dxa"/>
            <w:gridSpan w:val="3"/>
            <w:tcBorders>
              <w:top w:val="nil"/>
              <w:left w:val="single" w:sz="4" w:space="0" w:color="auto"/>
              <w:bottom w:val="single" w:sz="4" w:space="0" w:color="auto"/>
              <w:right w:val="single" w:sz="4" w:space="0" w:color="auto"/>
            </w:tcBorders>
            <w:shd w:val="clear" w:color="auto" w:fill="auto"/>
            <w:noWrap/>
            <w:vAlign w:val="center"/>
          </w:tcPr>
          <w:p w14:paraId="3A46E47A" w14:textId="08DD0EAF" w:rsidR="000E43BD" w:rsidRPr="001E5FDC" w:rsidRDefault="000E43BD" w:rsidP="000E43BD">
            <w:pPr>
              <w:rPr>
                <w:rFonts w:asciiTheme="minorHAnsi" w:hAnsiTheme="minorHAnsi" w:cstheme="minorHAnsi"/>
                <w:sz w:val="16"/>
                <w:szCs w:val="16"/>
              </w:rPr>
            </w:pPr>
            <w:r w:rsidRPr="000E43BD">
              <w:rPr>
                <w:rFonts w:asciiTheme="minorHAnsi" w:hAnsiTheme="minorHAnsi" w:cstheme="minorHAnsi"/>
                <w:sz w:val="16"/>
                <w:szCs w:val="16"/>
              </w:rPr>
              <w:t>*- dotyczy braku numeru katalogowego – w przypadku występowania w ramach jednej pozycji asortymentowej kilku jej rozmiarów Wykonawca musi podać producenta dla zaoferowanego rozmiaru w tabeli</w:t>
            </w:r>
          </w:p>
        </w:tc>
        <w:tc>
          <w:tcPr>
            <w:tcW w:w="496" w:type="dxa"/>
            <w:vAlign w:val="center"/>
          </w:tcPr>
          <w:p w14:paraId="4CB7E7EC" w14:textId="77777777" w:rsidR="000E43BD" w:rsidRPr="001E5FDC" w:rsidRDefault="000E43BD" w:rsidP="001E5FDC">
            <w:pPr>
              <w:jc w:val="center"/>
              <w:rPr>
                <w:rFonts w:asciiTheme="minorHAnsi" w:hAnsiTheme="minorHAnsi" w:cstheme="minorHAnsi"/>
                <w:sz w:val="16"/>
                <w:szCs w:val="16"/>
              </w:rPr>
            </w:pPr>
          </w:p>
        </w:tc>
        <w:tc>
          <w:tcPr>
            <w:tcW w:w="683" w:type="dxa"/>
            <w:vAlign w:val="center"/>
          </w:tcPr>
          <w:p w14:paraId="46492D23" w14:textId="77777777" w:rsidR="000E43BD" w:rsidRPr="001E5FDC" w:rsidRDefault="000E43BD" w:rsidP="001E5FDC">
            <w:pPr>
              <w:jc w:val="center"/>
              <w:rPr>
                <w:rFonts w:asciiTheme="minorHAnsi" w:hAnsiTheme="minorHAnsi" w:cstheme="minorHAnsi"/>
                <w:sz w:val="16"/>
                <w:szCs w:val="16"/>
              </w:rPr>
            </w:pPr>
          </w:p>
        </w:tc>
        <w:tc>
          <w:tcPr>
            <w:tcW w:w="362" w:type="dxa"/>
            <w:vAlign w:val="center"/>
          </w:tcPr>
          <w:p w14:paraId="005580D8" w14:textId="77777777" w:rsidR="000E43BD" w:rsidRPr="001E5FDC" w:rsidRDefault="000E43BD" w:rsidP="001E5FDC">
            <w:pPr>
              <w:jc w:val="center"/>
              <w:rPr>
                <w:rFonts w:asciiTheme="minorHAnsi" w:hAnsiTheme="minorHAnsi" w:cstheme="minorHAnsi"/>
                <w:sz w:val="16"/>
                <w:szCs w:val="16"/>
              </w:rPr>
            </w:pPr>
          </w:p>
        </w:tc>
        <w:tc>
          <w:tcPr>
            <w:tcW w:w="683" w:type="dxa"/>
            <w:vAlign w:val="center"/>
          </w:tcPr>
          <w:p w14:paraId="6B3C8BDF" w14:textId="77777777" w:rsidR="000E43BD" w:rsidRPr="001E5FDC" w:rsidRDefault="000E43BD" w:rsidP="001E5FDC">
            <w:pPr>
              <w:jc w:val="center"/>
              <w:rPr>
                <w:rFonts w:asciiTheme="minorHAnsi" w:hAnsiTheme="minorHAnsi" w:cstheme="minorHAnsi"/>
                <w:sz w:val="16"/>
                <w:szCs w:val="16"/>
              </w:rPr>
            </w:pPr>
          </w:p>
        </w:tc>
        <w:tc>
          <w:tcPr>
            <w:tcW w:w="974" w:type="dxa"/>
            <w:vAlign w:val="center"/>
          </w:tcPr>
          <w:p w14:paraId="0CCEED11" w14:textId="77777777" w:rsidR="000E43BD" w:rsidRPr="001E5FDC" w:rsidRDefault="000E43BD" w:rsidP="001E5FDC">
            <w:pPr>
              <w:jc w:val="center"/>
              <w:rPr>
                <w:rFonts w:asciiTheme="minorHAnsi" w:hAnsiTheme="minorHAnsi" w:cstheme="minorHAnsi"/>
                <w:sz w:val="16"/>
                <w:szCs w:val="16"/>
              </w:rPr>
            </w:pPr>
          </w:p>
        </w:tc>
        <w:tc>
          <w:tcPr>
            <w:tcW w:w="1171" w:type="dxa"/>
            <w:vAlign w:val="center"/>
          </w:tcPr>
          <w:p w14:paraId="79695B32" w14:textId="77777777" w:rsidR="000E43BD" w:rsidRPr="001E5FDC" w:rsidRDefault="000E43BD" w:rsidP="001E5FDC">
            <w:pPr>
              <w:jc w:val="center"/>
              <w:rPr>
                <w:rFonts w:asciiTheme="minorHAnsi" w:hAnsiTheme="minorHAnsi" w:cstheme="minorHAnsi"/>
                <w:sz w:val="16"/>
                <w:szCs w:val="16"/>
              </w:rPr>
            </w:pPr>
          </w:p>
        </w:tc>
        <w:tc>
          <w:tcPr>
            <w:tcW w:w="1230" w:type="dxa"/>
            <w:vAlign w:val="center"/>
          </w:tcPr>
          <w:p w14:paraId="59DC8BF1" w14:textId="77777777" w:rsidR="000E43BD" w:rsidRPr="001E5FDC" w:rsidRDefault="000E43BD" w:rsidP="001E5FDC">
            <w:pPr>
              <w:jc w:val="center"/>
              <w:rPr>
                <w:rFonts w:asciiTheme="minorHAnsi" w:hAnsiTheme="minorHAnsi" w:cstheme="minorHAnsi"/>
                <w:sz w:val="16"/>
                <w:szCs w:val="16"/>
              </w:rPr>
            </w:pPr>
          </w:p>
        </w:tc>
      </w:tr>
      <w:tr w:rsidR="001E5FDC" w:rsidRPr="001E5FDC" w14:paraId="2AA2D628" w14:textId="77777777" w:rsidTr="000E43BD">
        <w:trPr>
          <w:trHeight w:val="637"/>
        </w:trPr>
        <w:tc>
          <w:tcPr>
            <w:tcW w:w="407" w:type="dxa"/>
            <w:shd w:val="clear" w:color="auto" w:fill="auto"/>
            <w:noWrap/>
            <w:vAlign w:val="center"/>
          </w:tcPr>
          <w:p w14:paraId="345A6519" w14:textId="7735B995" w:rsidR="001E5FDC" w:rsidRPr="001E5FDC" w:rsidRDefault="001E5FDC" w:rsidP="001E5FDC">
            <w:pPr>
              <w:rPr>
                <w:rFonts w:asciiTheme="minorHAnsi" w:hAnsiTheme="minorHAnsi" w:cstheme="minorHAnsi"/>
                <w:color w:val="000000"/>
                <w:sz w:val="16"/>
                <w:szCs w:val="16"/>
              </w:rPr>
            </w:pPr>
            <w:r>
              <w:rPr>
                <w:rFonts w:asciiTheme="minorHAnsi" w:hAnsiTheme="minorHAnsi" w:cstheme="minorHAnsi"/>
                <w:color w:val="000000"/>
                <w:sz w:val="16"/>
                <w:szCs w:val="16"/>
              </w:rPr>
              <w:t>1</w:t>
            </w:r>
            <w:r w:rsidR="000E43BD">
              <w:rPr>
                <w:rFonts w:asciiTheme="minorHAnsi" w:hAnsiTheme="minorHAnsi" w:cstheme="minorHAnsi"/>
                <w:color w:val="000000"/>
                <w:sz w:val="16"/>
                <w:szCs w:val="16"/>
              </w:rPr>
              <w:t>3</w:t>
            </w:r>
          </w:p>
        </w:tc>
        <w:tc>
          <w:tcPr>
            <w:tcW w:w="3200" w:type="dxa"/>
            <w:gridSpan w:val="3"/>
            <w:shd w:val="clear" w:color="auto" w:fill="auto"/>
            <w:noWrap/>
            <w:vAlign w:val="center"/>
          </w:tcPr>
          <w:p w14:paraId="1E392386" w14:textId="67DBCDDD" w:rsidR="001E5FDC" w:rsidRPr="001E5FDC" w:rsidRDefault="001E5FDC" w:rsidP="001E5FDC">
            <w:pPr>
              <w:jc w:val="right"/>
              <w:rPr>
                <w:rFonts w:asciiTheme="minorHAnsi" w:hAnsiTheme="minorHAnsi" w:cstheme="minorHAnsi"/>
                <w:sz w:val="16"/>
                <w:szCs w:val="16"/>
              </w:rPr>
            </w:pPr>
            <w:r w:rsidRPr="001E5FDC">
              <w:rPr>
                <w:rFonts w:asciiTheme="minorHAnsi" w:hAnsiTheme="minorHAnsi" w:cstheme="minorHAnsi"/>
                <w:sz w:val="20"/>
                <w:szCs w:val="20"/>
              </w:rPr>
              <w:t>OGÓŁEM</w:t>
            </w:r>
          </w:p>
        </w:tc>
        <w:tc>
          <w:tcPr>
            <w:tcW w:w="496" w:type="dxa"/>
            <w:vAlign w:val="center"/>
          </w:tcPr>
          <w:p w14:paraId="11148C59"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5C58DC71" w14:textId="77777777" w:rsidR="001E5FDC" w:rsidRPr="001E5FDC" w:rsidRDefault="001E5FDC" w:rsidP="001E5FDC">
            <w:pPr>
              <w:jc w:val="center"/>
              <w:rPr>
                <w:rFonts w:asciiTheme="minorHAnsi" w:hAnsiTheme="minorHAnsi" w:cstheme="minorHAnsi"/>
                <w:sz w:val="16"/>
                <w:szCs w:val="16"/>
              </w:rPr>
            </w:pPr>
          </w:p>
        </w:tc>
        <w:tc>
          <w:tcPr>
            <w:tcW w:w="362" w:type="dxa"/>
            <w:vAlign w:val="center"/>
          </w:tcPr>
          <w:p w14:paraId="580DB809" w14:textId="77777777" w:rsidR="001E5FDC" w:rsidRPr="001E5FDC" w:rsidRDefault="001E5FDC" w:rsidP="001E5FDC">
            <w:pPr>
              <w:jc w:val="center"/>
              <w:rPr>
                <w:rFonts w:asciiTheme="minorHAnsi" w:hAnsiTheme="minorHAnsi" w:cstheme="minorHAnsi"/>
                <w:sz w:val="16"/>
                <w:szCs w:val="16"/>
              </w:rPr>
            </w:pPr>
          </w:p>
        </w:tc>
        <w:tc>
          <w:tcPr>
            <w:tcW w:w="683" w:type="dxa"/>
            <w:vAlign w:val="center"/>
          </w:tcPr>
          <w:p w14:paraId="215A1B12" w14:textId="77777777" w:rsidR="001E5FDC" w:rsidRPr="001E5FDC" w:rsidRDefault="001E5FDC" w:rsidP="001E5FDC">
            <w:pPr>
              <w:jc w:val="center"/>
              <w:rPr>
                <w:rFonts w:asciiTheme="minorHAnsi" w:hAnsiTheme="minorHAnsi" w:cstheme="minorHAnsi"/>
                <w:sz w:val="16"/>
                <w:szCs w:val="16"/>
              </w:rPr>
            </w:pPr>
          </w:p>
        </w:tc>
        <w:tc>
          <w:tcPr>
            <w:tcW w:w="974" w:type="dxa"/>
            <w:vAlign w:val="center"/>
          </w:tcPr>
          <w:p w14:paraId="18CD474D" w14:textId="77777777" w:rsidR="001E5FDC" w:rsidRPr="001E5FDC" w:rsidRDefault="001E5FDC" w:rsidP="001E5FDC">
            <w:pPr>
              <w:jc w:val="center"/>
              <w:rPr>
                <w:rFonts w:asciiTheme="minorHAnsi" w:hAnsiTheme="minorHAnsi" w:cstheme="minorHAnsi"/>
                <w:sz w:val="16"/>
                <w:szCs w:val="16"/>
              </w:rPr>
            </w:pPr>
          </w:p>
        </w:tc>
        <w:tc>
          <w:tcPr>
            <w:tcW w:w="1171" w:type="dxa"/>
            <w:vAlign w:val="center"/>
          </w:tcPr>
          <w:p w14:paraId="16350C93" w14:textId="77777777" w:rsidR="001E5FDC" w:rsidRPr="001E5FDC" w:rsidRDefault="001E5FDC" w:rsidP="001E5FDC">
            <w:pPr>
              <w:jc w:val="center"/>
              <w:rPr>
                <w:rFonts w:asciiTheme="minorHAnsi" w:hAnsiTheme="minorHAnsi" w:cstheme="minorHAnsi"/>
                <w:sz w:val="16"/>
                <w:szCs w:val="16"/>
              </w:rPr>
            </w:pPr>
          </w:p>
        </w:tc>
        <w:tc>
          <w:tcPr>
            <w:tcW w:w="1230" w:type="dxa"/>
            <w:vAlign w:val="center"/>
          </w:tcPr>
          <w:p w14:paraId="0C300E57" w14:textId="77777777" w:rsidR="001E5FDC" w:rsidRPr="001E5FDC" w:rsidRDefault="001E5FDC" w:rsidP="001E5FDC">
            <w:pPr>
              <w:jc w:val="center"/>
              <w:rPr>
                <w:rFonts w:asciiTheme="minorHAnsi" w:hAnsiTheme="minorHAnsi" w:cstheme="minorHAnsi"/>
                <w:sz w:val="16"/>
                <w:szCs w:val="16"/>
              </w:rPr>
            </w:pPr>
          </w:p>
        </w:tc>
      </w:tr>
    </w:tbl>
    <w:p w14:paraId="0B20F977" w14:textId="77777777" w:rsidR="00180F57" w:rsidRDefault="00180F57" w:rsidP="0071674A">
      <w:pPr>
        <w:rPr>
          <w:iCs/>
          <w:sz w:val="20"/>
          <w:szCs w:val="20"/>
        </w:rPr>
      </w:pPr>
    </w:p>
    <w:p w14:paraId="56EAB322" w14:textId="77777777" w:rsidR="001F23E9" w:rsidRDefault="001F23E9" w:rsidP="001F23E9">
      <w:pPr>
        <w:tabs>
          <w:tab w:val="left" w:pos="2127"/>
        </w:tabs>
        <w:rPr>
          <w:iCs/>
        </w:rPr>
      </w:pPr>
    </w:p>
    <w:p w14:paraId="04E6F60C" w14:textId="77777777" w:rsidR="001F23E9" w:rsidRDefault="001F23E9" w:rsidP="001F23E9">
      <w:pPr>
        <w:tabs>
          <w:tab w:val="left" w:pos="2127"/>
        </w:tabs>
        <w:rPr>
          <w:iCs/>
        </w:rPr>
      </w:pPr>
    </w:p>
    <w:p w14:paraId="53D282B8" w14:textId="4DEDA183" w:rsidR="007123E4" w:rsidRDefault="007123E4" w:rsidP="001F23E9">
      <w:pPr>
        <w:tabs>
          <w:tab w:val="left" w:pos="2127"/>
        </w:tabs>
        <w:rPr>
          <w:iCs/>
        </w:rPr>
      </w:pPr>
    </w:p>
    <w:p w14:paraId="296FC01C" w14:textId="1920F089" w:rsidR="007123E4" w:rsidRPr="007123E4" w:rsidRDefault="007123E4" w:rsidP="007123E4">
      <w:pPr>
        <w:rPr>
          <w:iCs/>
          <w:sz w:val="20"/>
          <w:szCs w:val="20"/>
        </w:rPr>
      </w:pPr>
      <w:r w:rsidRPr="007123E4">
        <w:rPr>
          <w:iCs/>
          <w:sz w:val="20"/>
          <w:szCs w:val="20"/>
        </w:rPr>
        <w:t>Zadanie 2 – Rozrusznik serca II</w:t>
      </w:r>
    </w:p>
    <w:p w14:paraId="38B59707" w14:textId="06118951" w:rsidR="007123E4" w:rsidRDefault="007123E4" w:rsidP="007123E4">
      <w:pPr>
        <w:tabs>
          <w:tab w:val="left" w:pos="2127"/>
        </w:tabs>
        <w:rPr>
          <w:iCs/>
        </w:rPr>
      </w:pPr>
    </w:p>
    <w:tbl>
      <w:tblPr>
        <w:tblW w:w="9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029"/>
        <w:gridCol w:w="714"/>
        <w:gridCol w:w="477"/>
        <w:gridCol w:w="496"/>
        <w:gridCol w:w="683"/>
        <w:gridCol w:w="362"/>
        <w:gridCol w:w="683"/>
        <w:gridCol w:w="974"/>
        <w:gridCol w:w="1171"/>
        <w:gridCol w:w="1230"/>
      </w:tblGrid>
      <w:tr w:rsidR="007123E4" w:rsidRPr="006C0308" w14:paraId="7A51CCA1" w14:textId="77777777" w:rsidTr="006C0308">
        <w:trPr>
          <w:trHeight w:val="2693"/>
        </w:trPr>
        <w:tc>
          <w:tcPr>
            <w:tcW w:w="407" w:type="dxa"/>
            <w:shd w:val="clear" w:color="auto" w:fill="auto"/>
            <w:noWrap/>
            <w:vAlign w:val="center"/>
            <w:hideMark/>
          </w:tcPr>
          <w:p w14:paraId="56C869EC" w14:textId="77777777" w:rsidR="007123E4" w:rsidRPr="006C0308" w:rsidRDefault="007123E4" w:rsidP="005272F3">
            <w:pPr>
              <w:rPr>
                <w:rFonts w:asciiTheme="minorHAnsi" w:hAnsiTheme="minorHAnsi" w:cstheme="minorHAnsi"/>
                <w:color w:val="000000"/>
                <w:sz w:val="16"/>
                <w:szCs w:val="16"/>
              </w:rPr>
            </w:pPr>
            <w:r w:rsidRPr="006C0308">
              <w:rPr>
                <w:rFonts w:asciiTheme="minorHAnsi" w:hAnsiTheme="minorHAnsi" w:cstheme="minorHAnsi"/>
                <w:color w:val="000000"/>
                <w:sz w:val="16"/>
                <w:szCs w:val="16"/>
              </w:rPr>
              <w:t>Lp.</w:t>
            </w:r>
          </w:p>
          <w:p w14:paraId="619471B4" w14:textId="77777777" w:rsidR="007123E4" w:rsidRPr="006C0308" w:rsidRDefault="007123E4" w:rsidP="005272F3">
            <w:pPr>
              <w:rPr>
                <w:rFonts w:asciiTheme="minorHAnsi" w:hAnsiTheme="minorHAnsi" w:cstheme="minorHAnsi"/>
                <w:color w:val="000000"/>
                <w:sz w:val="16"/>
                <w:szCs w:val="16"/>
              </w:rPr>
            </w:pPr>
            <w:r w:rsidRPr="006C0308">
              <w:rPr>
                <w:rFonts w:asciiTheme="minorHAnsi" w:hAnsiTheme="minorHAnsi" w:cstheme="minorHAnsi"/>
                <w:sz w:val="16"/>
                <w:szCs w:val="16"/>
              </w:rPr>
              <w:t> </w:t>
            </w:r>
          </w:p>
        </w:tc>
        <w:tc>
          <w:tcPr>
            <w:tcW w:w="2029" w:type="dxa"/>
            <w:shd w:val="clear" w:color="auto" w:fill="auto"/>
            <w:noWrap/>
            <w:vAlign w:val="center"/>
            <w:hideMark/>
          </w:tcPr>
          <w:p w14:paraId="16DAE09B" w14:textId="77777777" w:rsidR="007123E4" w:rsidRPr="006C0308" w:rsidRDefault="007123E4" w:rsidP="005272F3">
            <w:pPr>
              <w:rPr>
                <w:rFonts w:asciiTheme="minorHAnsi" w:hAnsiTheme="minorHAnsi" w:cstheme="minorHAnsi"/>
                <w:sz w:val="16"/>
                <w:szCs w:val="16"/>
              </w:rPr>
            </w:pPr>
            <w:r w:rsidRPr="006C0308">
              <w:rPr>
                <w:rFonts w:asciiTheme="minorHAnsi" w:hAnsiTheme="minorHAnsi" w:cstheme="minorHAnsi"/>
                <w:sz w:val="16"/>
                <w:szCs w:val="16"/>
              </w:rPr>
              <w:t xml:space="preserve"> nazwa  </w:t>
            </w:r>
          </w:p>
          <w:p w14:paraId="65E76875" w14:textId="77777777" w:rsidR="007123E4" w:rsidRPr="006C0308" w:rsidRDefault="007123E4" w:rsidP="005272F3">
            <w:pPr>
              <w:rPr>
                <w:rFonts w:asciiTheme="minorHAnsi" w:hAnsiTheme="minorHAnsi" w:cstheme="minorHAnsi"/>
                <w:sz w:val="16"/>
                <w:szCs w:val="16"/>
              </w:rPr>
            </w:pPr>
            <w:r w:rsidRPr="006C0308">
              <w:rPr>
                <w:rFonts w:asciiTheme="minorHAnsi" w:hAnsiTheme="minorHAnsi" w:cstheme="minorHAnsi"/>
                <w:sz w:val="16"/>
                <w:szCs w:val="16"/>
              </w:rPr>
              <w:t> </w:t>
            </w:r>
          </w:p>
        </w:tc>
        <w:tc>
          <w:tcPr>
            <w:tcW w:w="714" w:type="dxa"/>
            <w:shd w:val="clear" w:color="auto" w:fill="auto"/>
            <w:noWrap/>
            <w:vAlign w:val="center"/>
            <w:hideMark/>
          </w:tcPr>
          <w:p w14:paraId="799F3BA6"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 xml:space="preserve">  jedn.  miary</w:t>
            </w:r>
          </w:p>
          <w:p w14:paraId="6CC045C4"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 </w:t>
            </w:r>
          </w:p>
        </w:tc>
        <w:tc>
          <w:tcPr>
            <w:tcW w:w="477" w:type="dxa"/>
            <w:shd w:val="clear" w:color="auto" w:fill="auto"/>
            <w:vAlign w:val="center"/>
            <w:hideMark/>
          </w:tcPr>
          <w:p w14:paraId="274150CA"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 xml:space="preserve">ilość sztuk </w:t>
            </w:r>
          </w:p>
        </w:tc>
        <w:tc>
          <w:tcPr>
            <w:tcW w:w="496" w:type="dxa"/>
            <w:vAlign w:val="center"/>
          </w:tcPr>
          <w:p w14:paraId="0FC50E1B"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Cena jedn. netto</w:t>
            </w:r>
          </w:p>
        </w:tc>
        <w:tc>
          <w:tcPr>
            <w:tcW w:w="683" w:type="dxa"/>
            <w:vAlign w:val="center"/>
          </w:tcPr>
          <w:p w14:paraId="15BAE88B"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Wartość netto</w:t>
            </w:r>
          </w:p>
        </w:tc>
        <w:tc>
          <w:tcPr>
            <w:tcW w:w="362" w:type="dxa"/>
            <w:vAlign w:val="center"/>
          </w:tcPr>
          <w:p w14:paraId="3E77E1F4"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Vat %</w:t>
            </w:r>
          </w:p>
        </w:tc>
        <w:tc>
          <w:tcPr>
            <w:tcW w:w="683" w:type="dxa"/>
            <w:vAlign w:val="center"/>
          </w:tcPr>
          <w:p w14:paraId="18243618"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Wartość brutto</w:t>
            </w:r>
          </w:p>
        </w:tc>
        <w:tc>
          <w:tcPr>
            <w:tcW w:w="955" w:type="dxa"/>
            <w:vAlign w:val="center"/>
          </w:tcPr>
          <w:p w14:paraId="403BF223" w14:textId="3CCE293A"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Podać: Producenta/ nazwę handlową/ wszystkie  nr. katalogowe producenta</w:t>
            </w:r>
            <w:r w:rsidR="000E43BD">
              <w:rPr>
                <w:rFonts w:asciiTheme="minorHAnsi" w:hAnsiTheme="minorHAnsi" w:cstheme="minorHAnsi"/>
                <w:sz w:val="16"/>
                <w:szCs w:val="16"/>
              </w:rPr>
              <w:t>*</w:t>
            </w:r>
          </w:p>
        </w:tc>
        <w:tc>
          <w:tcPr>
            <w:tcW w:w="1171" w:type="dxa"/>
            <w:vAlign w:val="center"/>
          </w:tcPr>
          <w:p w14:paraId="56C50420"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5F3C308A" w14:textId="77777777" w:rsidR="007123E4" w:rsidRPr="006C0308" w:rsidRDefault="007123E4" w:rsidP="005272F3">
            <w:pPr>
              <w:jc w:val="center"/>
              <w:rPr>
                <w:rFonts w:asciiTheme="minorHAnsi" w:hAnsiTheme="minorHAnsi" w:cstheme="minorHAnsi"/>
                <w:sz w:val="16"/>
                <w:szCs w:val="16"/>
              </w:rPr>
            </w:pPr>
          </w:p>
        </w:tc>
        <w:tc>
          <w:tcPr>
            <w:tcW w:w="1230" w:type="dxa"/>
            <w:vAlign w:val="center"/>
          </w:tcPr>
          <w:p w14:paraId="231F1412" w14:textId="77777777" w:rsidR="007123E4" w:rsidRPr="006C0308" w:rsidRDefault="007123E4" w:rsidP="005272F3">
            <w:pPr>
              <w:jc w:val="center"/>
              <w:rPr>
                <w:rFonts w:asciiTheme="minorHAnsi" w:hAnsiTheme="minorHAnsi" w:cstheme="minorHAnsi"/>
                <w:sz w:val="16"/>
                <w:szCs w:val="16"/>
              </w:rPr>
            </w:pPr>
            <w:r w:rsidRPr="006C0308">
              <w:rPr>
                <w:rFonts w:asciiTheme="minorHAnsi" w:hAnsiTheme="minorHAnsi" w:cstheme="minorHAnsi"/>
                <w:sz w:val="16"/>
                <w:szCs w:val="16"/>
              </w:rPr>
              <w:t>PODAĆ WIELKOŚĆ NAJMNIEJSZEGO OPAKOWANIA ZBIORCZEGO</w:t>
            </w:r>
          </w:p>
        </w:tc>
      </w:tr>
      <w:tr w:rsidR="006C0308" w:rsidRPr="006C0308" w14:paraId="273ECA05" w14:textId="77777777" w:rsidTr="006C0308">
        <w:trPr>
          <w:trHeight w:val="839"/>
        </w:trPr>
        <w:tc>
          <w:tcPr>
            <w:tcW w:w="407" w:type="dxa"/>
            <w:tcBorders>
              <w:bottom w:val="single" w:sz="4" w:space="0" w:color="auto"/>
            </w:tcBorders>
            <w:shd w:val="clear" w:color="auto" w:fill="auto"/>
            <w:noWrap/>
            <w:vAlign w:val="center"/>
          </w:tcPr>
          <w:p w14:paraId="25809C31" w14:textId="6286A8AA"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1</w:t>
            </w:r>
          </w:p>
        </w:tc>
        <w:tc>
          <w:tcPr>
            <w:tcW w:w="20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F4C596" w14:textId="22E4C0A1"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 xml:space="preserve">ROZRUSZNIK SERCA JEDNOJAMOWY. Automatyczna detekcja modelu rozrusznika przez programator. Archiwizacja, analiza i przesyłanie danych w postaci elektronicznej. Informacja dla pacjenta w języku polskim 1 egzemplarz/urządzenie (dołączyć wzór). ROK PRODUKCJI NIE WCZEŚNIEJ NIŻ 2022 R. MINIMALNY CZAS PRACY PRZY NASTAWACH NOMINALNYCH: 14 LAT.  Częstość stymulacji min. w zakresie 30 – 150/min, z krokiem regulacji częstości max. 5/min. w całym zakresie co najmniej 50-100/min. Amplituda impulsu min. w zakresie 0,5 – 7,5V. Szerokość impulsu min. w zakresie 0,2 – 1,5ms. Co najmniej dwa rodzaje histerezy. Czułość komorowa min. w zakresie 0,5 – 12,5 </w:t>
            </w:r>
            <w:proofErr w:type="spellStart"/>
            <w:r w:rsidRPr="006C0308">
              <w:rPr>
                <w:rFonts w:asciiTheme="minorHAnsi" w:hAnsiTheme="minorHAnsi" w:cstheme="minorHAnsi"/>
                <w:sz w:val="16"/>
                <w:szCs w:val="16"/>
              </w:rPr>
              <w:t>mV</w:t>
            </w:r>
            <w:proofErr w:type="spellEnd"/>
            <w:r w:rsidRPr="006C0308">
              <w:rPr>
                <w:rFonts w:asciiTheme="minorHAnsi" w:hAnsiTheme="minorHAnsi" w:cstheme="minorHAnsi"/>
                <w:sz w:val="16"/>
                <w:szCs w:val="16"/>
              </w:rPr>
              <w:t xml:space="preserve">, przedsionkowa 0,1 –  5,0 </w:t>
            </w:r>
            <w:proofErr w:type="spellStart"/>
            <w:r w:rsidRPr="006C0308">
              <w:rPr>
                <w:rFonts w:asciiTheme="minorHAnsi" w:hAnsiTheme="minorHAnsi" w:cstheme="minorHAnsi"/>
                <w:sz w:val="16"/>
                <w:szCs w:val="16"/>
              </w:rPr>
              <w:t>mV</w:t>
            </w:r>
            <w:proofErr w:type="spellEnd"/>
            <w:r w:rsidRPr="006C0308">
              <w:rPr>
                <w:rFonts w:asciiTheme="minorHAnsi" w:hAnsiTheme="minorHAnsi" w:cstheme="minorHAnsi"/>
                <w:sz w:val="16"/>
                <w:szCs w:val="16"/>
              </w:rPr>
              <w:t xml:space="preserve">. Algorytm automatycznie dostosowujący energię impulsu do indywidualnych potrzeb pacjenta typu "beat to beat" z </w:t>
            </w:r>
            <w:proofErr w:type="spellStart"/>
            <w:r w:rsidRPr="006C0308">
              <w:rPr>
                <w:rFonts w:asciiTheme="minorHAnsi" w:hAnsiTheme="minorHAnsi" w:cstheme="minorHAnsi"/>
                <w:sz w:val="16"/>
                <w:szCs w:val="16"/>
              </w:rPr>
              <w:t>back</w:t>
            </w:r>
            <w:proofErr w:type="spellEnd"/>
            <w:r w:rsidRPr="006C0308">
              <w:rPr>
                <w:rFonts w:asciiTheme="minorHAnsi" w:hAnsiTheme="minorHAnsi" w:cstheme="minorHAnsi"/>
                <w:sz w:val="16"/>
                <w:szCs w:val="16"/>
              </w:rPr>
              <w:t xml:space="preserve"> </w:t>
            </w:r>
            <w:proofErr w:type="spellStart"/>
            <w:r w:rsidRPr="006C0308">
              <w:rPr>
                <w:rFonts w:asciiTheme="minorHAnsi" w:hAnsiTheme="minorHAnsi" w:cstheme="minorHAnsi"/>
                <w:sz w:val="16"/>
                <w:szCs w:val="16"/>
              </w:rPr>
              <w:t>up</w:t>
            </w:r>
            <w:proofErr w:type="spellEnd"/>
            <w:r w:rsidRPr="006C0308">
              <w:rPr>
                <w:rFonts w:asciiTheme="minorHAnsi" w:hAnsiTheme="minorHAnsi" w:cstheme="minorHAnsi"/>
                <w:sz w:val="16"/>
                <w:szCs w:val="16"/>
              </w:rPr>
              <w:t xml:space="preserve"> impulsem po każdej nieskutecznej stymulacji. Automatyczna możliwość przełączania polarności  w przypadku przekroczenia zakresu impedancji elektrod. Pamięć zapisów wewnątrzsercowych do 14 minut. Tryb nocny </w:t>
            </w:r>
            <w:proofErr w:type="spellStart"/>
            <w:r w:rsidRPr="006C0308">
              <w:rPr>
                <w:rFonts w:asciiTheme="minorHAnsi" w:hAnsiTheme="minorHAnsi" w:cstheme="minorHAnsi"/>
                <w:sz w:val="16"/>
                <w:szCs w:val="16"/>
              </w:rPr>
              <w:t>wspólpracujący</w:t>
            </w:r>
            <w:proofErr w:type="spellEnd"/>
            <w:r w:rsidRPr="006C0308">
              <w:rPr>
                <w:rFonts w:asciiTheme="minorHAnsi" w:hAnsiTheme="minorHAnsi" w:cstheme="minorHAnsi"/>
                <w:sz w:val="16"/>
                <w:szCs w:val="16"/>
              </w:rPr>
              <w:t xml:space="preserve"> z sensorem. Wejście stymulatora IS-1, waga stymulatora =&lt;19g. Łącznik elektrody IS-1. Możliwość przeprowadzenia badania MRI w środowisku 1,5 i 3,0T bez stref </w:t>
            </w:r>
            <w:proofErr w:type="spellStart"/>
            <w:r w:rsidRPr="006C0308">
              <w:rPr>
                <w:rFonts w:asciiTheme="minorHAnsi" w:hAnsiTheme="minorHAnsi" w:cstheme="minorHAnsi"/>
                <w:sz w:val="16"/>
                <w:szCs w:val="16"/>
              </w:rPr>
              <w:t>wykluczeń</w:t>
            </w:r>
            <w:proofErr w:type="spellEnd"/>
            <w:r w:rsidRPr="006C0308">
              <w:rPr>
                <w:rFonts w:asciiTheme="minorHAnsi" w:hAnsiTheme="minorHAnsi" w:cstheme="minorHAnsi"/>
                <w:sz w:val="16"/>
                <w:szCs w:val="16"/>
              </w:rPr>
              <w:t xml:space="preserve"> w następnej </w:t>
            </w:r>
            <w:r w:rsidRPr="006C0308">
              <w:rPr>
                <w:rFonts w:asciiTheme="minorHAnsi" w:hAnsiTheme="minorHAnsi" w:cstheme="minorHAnsi"/>
                <w:sz w:val="16"/>
                <w:szCs w:val="16"/>
              </w:rPr>
              <w:lastRenderedPageBreak/>
              <w:t xml:space="preserve">dobie po wszczepieniu układu.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CF7C4" w14:textId="20A53D62"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lastRenderedPageBreak/>
              <w:t>Szt.</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41C9DFBD" w14:textId="69E989E6"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12</w:t>
            </w:r>
          </w:p>
        </w:tc>
        <w:tc>
          <w:tcPr>
            <w:tcW w:w="496" w:type="dxa"/>
            <w:tcBorders>
              <w:bottom w:val="single" w:sz="4" w:space="0" w:color="auto"/>
            </w:tcBorders>
            <w:vAlign w:val="center"/>
          </w:tcPr>
          <w:p w14:paraId="78991EB6" w14:textId="77777777" w:rsidR="006C0308" w:rsidRPr="006C0308" w:rsidRDefault="006C0308" w:rsidP="006C0308">
            <w:pPr>
              <w:jc w:val="center"/>
              <w:rPr>
                <w:rFonts w:asciiTheme="minorHAnsi" w:hAnsiTheme="minorHAnsi" w:cstheme="minorHAnsi"/>
                <w:sz w:val="16"/>
                <w:szCs w:val="16"/>
              </w:rPr>
            </w:pPr>
          </w:p>
        </w:tc>
        <w:tc>
          <w:tcPr>
            <w:tcW w:w="683" w:type="dxa"/>
            <w:tcBorders>
              <w:bottom w:val="single" w:sz="4" w:space="0" w:color="auto"/>
            </w:tcBorders>
            <w:vAlign w:val="center"/>
          </w:tcPr>
          <w:p w14:paraId="253C3025" w14:textId="77777777" w:rsidR="006C0308" w:rsidRPr="006C0308" w:rsidRDefault="006C0308" w:rsidP="006C0308">
            <w:pPr>
              <w:jc w:val="center"/>
              <w:rPr>
                <w:rFonts w:asciiTheme="minorHAnsi" w:hAnsiTheme="minorHAnsi" w:cstheme="minorHAnsi"/>
                <w:sz w:val="16"/>
                <w:szCs w:val="16"/>
              </w:rPr>
            </w:pPr>
          </w:p>
        </w:tc>
        <w:tc>
          <w:tcPr>
            <w:tcW w:w="362" w:type="dxa"/>
            <w:tcBorders>
              <w:bottom w:val="single" w:sz="4" w:space="0" w:color="auto"/>
            </w:tcBorders>
            <w:vAlign w:val="center"/>
          </w:tcPr>
          <w:p w14:paraId="110FB105" w14:textId="77777777" w:rsidR="006C0308" w:rsidRPr="006C0308" w:rsidRDefault="006C0308" w:rsidP="006C0308">
            <w:pPr>
              <w:jc w:val="center"/>
              <w:rPr>
                <w:rFonts w:asciiTheme="minorHAnsi" w:hAnsiTheme="minorHAnsi" w:cstheme="minorHAnsi"/>
                <w:sz w:val="16"/>
                <w:szCs w:val="16"/>
              </w:rPr>
            </w:pPr>
          </w:p>
        </w:tc>
        <w:tc>
          <w:tcPr>
            <w:tcW w:w="683" w:type="dxa"/>
            <w:tcBorders>
              <w:bottom w:val="single" w:sz="4" w:space="0" w:color="auto"/>
            </w:tcBorders>
            <w:vAlign w:val="center"/>
          </w:tcPr>
          <w:p w14:paraId="2206BB6D" w14:textId="77777777" w:rsidR="006C0308" w:rsidRPr="006C0308" w:rsidRDefault="006C0308" w:rsidP="006C0308">
            <w:pPr>
              <w:jc w:val="center"/>
              <w:rPr>
                <w:rFonts w:asciiTheme="minorHAnsi" w:hAnsiTheme="minorHAnsi" w:cstheme="minorHAnsi"/>
                <w:sz w:val="16"/>
                <w:szCs w:val="16"/>
              </w:rPr>
            </w:pPr>
          </w:p>
        </w:tc>
        <w:tc>
          <w:tcPr>
            <w:tcW w:w="955" w:type="dxa"/>
            <w:tcBorders>
              <w:bottom w:val="single" w:sz="4" w:space="0" w:color="auto"/>
            </w:tcBorders>
            <w:vAlign w:val="center"/>
          </w:tcPr>
          <w:p w14:paraId="7750F752" w14:textId="77777777" w:rsidR="006C0308" w:rsidRPr="006C0308" w:rsidRDefault="006C0308" w:rsidP="006C0308">
            <w:pPr>
              <w:jc w:val="center"/>
              <w:rPr>
                <w:rFonts w:asciiTheme="minorHAnsi" w:hAnsiTheme="minorHAnsi" w:cstheme="minorHAnsi"/>
                <w:sz w:val="16"/>
                <w:szCs w:val="16"/>
              </w:rPr>
            </w:pPr>
          </w:p>
        </w:tc>
        <w:tc>
          <w:tcPr>
            <w:tcW w:w="1171" w:type="dxa"/>
            <w:tcBorders>
              <w:bottom w:val="single" w:sz="4" w:space="0" w:color="auto"/>
            </w:tcBorders>
            <w:vAlign w:val="center"/>
          </w:tcPr>
          <w:p w14:paraId="782D03DD" w14:textId="77777777" w:rsidR="006C0308" w:rsidRPr="006C0308" w:rsidRDefault="006C0308" w:rsidP="006C0308">
            <w:pPr>
              <w:jc w:val="center"/>
              <w:rPr>
                <w:rFonts w:asciiTheme="minorHAnsi" w:hAnsiTheme="minorHAnsi" w:cstheme="minorHAnsi"/>
                <w:sz w:val="16"/>
                <w:szCs w:val="16"/>
              </w:rPr>
            </w:pPr>
          </w:p>
        </w:tc>
        <w:tc>
          <w:tcPr>
            <w:tcW w:w="1230" w:type="dxa"/>
            <w:tcBorders>
              <w:bottom w:val="single" w:sz="4" w:space="0" w:color="auto"/>
            </w:tcBorders>
            <w:vAlign w:val="center"/>
          </w:tcPr>
          <w:p w14:paraId="71FA37E2" w14:textId="77777777" w:rsidR="006C0308" w:rsidRPr="006C0308" w:rsidRDefault="006C0308" w:rsidP="006C0308">
            <w:pPr>
              <w:jc w:val="center"/>
              <w:rPr>
                <w:rFonts w:asciiTheme="minorHAnsi" w:hAnsiTheme="minorHAnsi" w:cstheme="minorHAnsi"/>
                <w:sz w:val="16"/>
                <w:szCs w:val="16"/>
              </w:rPr>
            </w:pPr>
          </w:p>
        </w:tc>
      </w:tr>
      <w:tr w:rsidR="006C0308" w:rsidRPr="006C0308" w14:paraId="403AD0B5" w14:textId="77777777" w:rsidTr="006C0308">
        <w:trPr>
          <w:trHeight w:val="839"/>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1EB1" w14:textId="630176F2"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20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348C3" w14:textId="3CBEB409"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 xml:space="preserve">ROZRUSZNIK SERCA DWUJAMOWY Z MOŻLIWOŚCIĄ WYKONANIA BADANIA MRI NASTĘPNEGO DNIA PO WSZCZEPIENIU UKŁADU. Automatyczna detekcja modelu rozrusznika przez programator. Archiwizacja, analiza i przesyłanie danych w postaci elektronicznej. Informacja dla pacjenta w języku polskim 1 egzemplarz/urządzenie (dołączyć wzór). </w:t>
            </w:r>
            <w:proofErr w:type="spellStart"/>
            <w:r w:rsidRPr="006C0308">
              <w:rPr>
                <w:rFonts w:asciiTheme="minorHAnsi" w:hAnsiTheme="minorHAnsi" w:cstheme="minorHAnsi"/>
                <w:sz w:val="16"/>
                <w:szCs w:val="16"/>
              </w:rPr>
              <w:t>rOK</w:t>
            </w:r>
            <w:proofErr w:type="spellEnd"/>
            <w:r w:rsidRPr="006C0308">
              <w:rPr>
                <w:rFonts w:asciiTheme="minorHAnsi" w:hAnsiTheme="minorHAnsi" w:cstheme="minorHAnsi"/>
                <w:sz w:val="16"/>
                <w:szCs w:val="16"/>
              </w:rPr>
              <w:t xml:space="preserve"> PRODUKVJI NIE WCZEŚNIEJ NIŻ 2022 R. Tryby stymulacji DDD(R); DDI(R); DOO(R); DDT(R). MINIMALNY CZAS PRACY PRZY NASTAWACH NOMINALNYCH: 9 LAT.  Częstość stymulacji min. w zakresie 30 – 150/min, z krokiem regulacji częstości max. 5/min. w całym zakresie co najmniej 50-100/min. Amplituda impulsu min. w zakresie 0,5 – 7,5V. Szerokość impulsu min. w zakresie 0,2 – 1,5ms. Co najmniej dwa rodzaje histerezy. Czułość komorowa min. w zakresie 0,5 – 12,5 </w:t>
            </w:r>
            <w:proofErr w:type="spellStart"/>
            <w:r w:rsidRPr="006C0308">
              <w:rPr>
                <w:rFonts w:asciiTheme="minorHAnsi" w:hAnsiTheme="minorHAnsi" w:cstheme="minorHAnsi"/>
                <w:sz w:val="16"/>
                <w:szCs w:val="16"/>
              </w:rPr>
              <w:t>mV</w:t>
            </w:r>
            <w:proofErr w:type="spellEnd"/>
            <w:r w:rsidRPr="006C0308">
              <w:rPr>
                <w:rFonts w:asciiTheme="minorHAnsi" w:hAnsiTheme="minorHAnsi" w:cstheme="minorHAnsi"/>
                <w:sz w:val="16"/>
                <w:szCs w:val="16"/>
              </w:rPr>
              <w:t xml:space="preserve">, przedsionkowa 0,1 –  5,0 </w:t>
            </w:r>
            <w:proofErr w:type="spellStart"/>
            <w:r w:rsidRPr="006C0308">
              <w:rPr>
                <w:rFonts w:asciiTheme="minorHAnsi" w:hAnsiTheme="minorHAnsi" w:cstheme="minorHAnsi"/>
                <w:sz w:val="16"/>
                <w:szCs w:val="16"/>
              </w:rPr>
              <w:t>mV</w:t>
            </w:r>
            <w:proofErr w:type="spellEnd"/>
            <w:r w:rsidRPr="006C0308">
              <w:rPr>
                <w:rFonts w:asciiTheme="minorHAnsi" w:hAnsiTheme="minorHAnsi" w:cstheme="minorHAnsi"/>
                <w:sz w:val="16"/>
                <w:szCs w:val="16"/>
              </w:rPr>
              <w:t>. Okres refrakcji min. zakres 190-450ms (w komorze i przedsionku). Algorytm promujący własne przewodzenie A-V. Tryb nocny współpracujący z sensorem. Funkcja dostosowania częstości stymulacji do zapotrzebowania metabolicznego pacjenta ("</w:t>
            </w:r>
            <w:proofErr w:type="spellStart"/>
            <w:r w:rsidRPr="006C0308">
              <w:rPr>
                <w:rFonts w:asciiTheme="minorHAnsi" w:hAnsiTheme="minorHAnsi" w:cstheme="minorHAnsi"/>
                <w:sz w:val="16"/>
                <w:szCs w:val="16"/>
              </w:rPr>
              <w:t>Rate</w:t>
            </w:r>
            <w:proofErr w:type="spellEnd"/>
            <w:r w:rsidRPr="006C0308">
              <w:rPr>
                <w:rFonts w:asciiTheme="minorHAnsi" w:hAnsiTheme="minorHAnsi" w:cstheme="minorHAnsi"/>
                <w:sz w:val="16"/>
                <w:szCs w:val="16"/>
              </w:rPr>
              <w:t xml:space="preserve"> </w:t>
            </w:r>
            <w:proofErr w:type="spellStart"/>
            <w:r w:rsidRPr="006C0308">
              <w:rPr>
                <w:rFonts w:asciiTheme="minorHAnsi" w:hAnsiTheme="minorHAnsi" w:cstheme="minorHAnsi"/>
                <w:sz w:val="16"/>
                <w:szCs w:val="16"/>
              </w:rPr>
              <w:t>response</w:t>
            </w:r>
            <w:proofErr w:type="spellEnd"/>
            <w:r w:rsidRPr="006C0308">
              <w:rPr>
                <w:rFonts w:asciiTheme="minorHAnsi" w:hAnsiTheme="minorHAnsi" w:cstheme="minorHAnsi"/>
                <w:sz w:val="16"/>
                <w:szCs w:val="16"/>
              </w:rPr>
              <w:t xml:space="preserve">"). Automatyczna zmiana trybu stymulacji w obecności szybkich rytmów przedsionkowych z możliwością programowania odrębnej stymulacji komorowej na czas trwania arytmii przedsionkowej.  Algorytm automatycznie dostosowujący energię impulsu do indywidualnych potrzeb pacjenta typu "beat to beat" z </w:t>
            </w:r>
            <w:proofErr w:type="spellStart"/>
            <w:r w:rsidRPr="006C0308">
              <w:rPr>
                <w:rFonts w:asciiTheme="minorHAnsi" w:hAnsiTheme="minorHAnsi" w:cstheme="minorHAnsi"/>
                <w:sz w:val="16"/>
                <w:szCs w:val="16"/>
              </w:rPr>
              <w:t>back</w:t>
            </w:r>
            <w:proofErr w:type="spellEnd"/>
            <w:r w:rsidRPr="006C0308">
              <w:rPr>
                <w:rFonts w:asciiTheme="minorHAnsi" w:hAnsiTheme="minorHAnsi" w:cstheme="minorHAnsi"/>
                <w:sz w:val="16"/>
                <w:szCs w:val="16"/>
              </w:rPr>
              <w:t xml:space="preserve"> </w:t>
            </w:r>
            <w:proofErr w:type="spellStart"/>
            <w:r w:rsidRPr="006C0308">
              <w:rPr>
                <w:rFonts w:asciiTheme="minorHAnsi" w:hAnsiTheme="minorHAnsi" w:cstheme="minorHAnsi"/>
                <w:sz w:val="16"/>
                <w:szCs w:val="16"/>
              </w:rPr>
              <w:t>up</w:t>
            </w:r>
            <w:proofErr w:type="spellEnd"/>
            <w:r w:rsidRPr="006C0308">
              <w:rPr>
                <w:rFonts w:asciiTheme="minorHAnsi" w:hAnsiTheme="minorHAnsi" w:cstheme="minorHAnsi"/>
                <w:sz w:val="16"/>
                <w:szCs w:val="16"/>
              </w:rPr>
              <w:t xml:space="preserve"> impulsem po każdej nieskutecznej stymulacji. Automatyczna możliwość przełączania polarności  w przypadku przekroczenia zakresu impedancji elektrod. Pamięć zapisów wewnątrzsercowych </w:t>
            </w:r>
            <w:r w:rsidRPr="006C0308">
              <w:rPr>
                <w:rFonts w:asciiTheme="minorHAnsi" w:hAnsiTheme="minorHAnsi" w:cstheme="minorHAnsi"/>
                <w:sz w:val="16"/>
                <w:szCs w:val="16"/>
              </w:rPr>
              <w:lastRenderedPageBreak/>
              <w:t xml:space="preserve">do 14 minut. Wejście stymulatora IS-1, waga stymulatora =&lt;20g. Łącznik elektrody IS-1. Możliwość przeprowadzenia badania MRI w środowisku 1,5 i 3,0 T w następnej dobie po wszczepieniu układu. Możliwość wydłużenia odstępu AV w </w:t>
            </w:r>
            <w:proofErr w:type="spellStart"/>
            <w:r w:rsidRPr="006C0308">
              <w:rPr>
                <w:rFonts w:asciiTheme="minorHAnsi" w:hAnsiTheme="minorHAnsi" w:cstheme="minorHAnsi"/>
                <w:sz w:val="16"/>
                <w:szCs w:val="16"/>
              </w:rPr>
              <w:t>algorymie</w:t>
            </w:r>
            <w:proofErr w:type="spellEnd"/>
            <w:r w:rsidRPr="006C0308">
              <w:rPr>
                <w:rFonts w:asciiTheme="minorHAnsi" w:hAnsiTheme="minorHAnsi" w:cstheme="minorHAnsi"/>
                <w:sz w:val="16"/>
                <w:szCs w:val="16"/>
              </w:rPr>
              <w:t xml:space="preserve"> promującym własne przewodzenie przedsionkowo-komorowe do wartości 400ms. </w:t>
            </w:r>
            <w:proofErr w:type="spellStart"/>
            <w:r w:rsidRPr="006C0308">
              <w:rPr>
                <w:rFonts w:asciiTheme="minorHAnsi" w:hAnsiTheme="minorHAnsi" w:cstheme="minorHAnsi"/>
                <w:sz w:val="16"/>
                <w:szCs w:val="16"/>
              </w:rPr>
              <w:t>Sostępne</w:t>
            </w:r>
            <w:proofErr w:type="spellEnd"/>
            <w:r w:rsidRPr="006C0308">
              <w:rPr>
                <w:rFonts w:asciiTheme="minorHAnsi" w:hAnsiTheme="minorHAnsi" w:cstheme="minorHAnsi"/>
                <w:sz w:val="16"/>
                <w:szCs w:val="16"/>
              </w:rPr>
              <w:t xml:space="preserve"> histogramy: częstości, przewodzenia AV, aktywności pacjenta.  Automatyczna zmiana wartości </w:t>
            </w:r>
            <w:proofErr w:type="spellStart"/>
            <w:r w:rsidRPr="006C0308">
              <w:rPr>
                <w:rFonts w:asciiTheme="minorHAnsi" w:hAnsiTheme="minorHAnsi" w:cstheme="minorHAnsi"/>
                <w:sz w:val="16"/>
                <w:szCs w:val="16"/>
              </w:rPr>
              <w:t>czułosci</w:t>
            </w:r>
            <w:proofErr w:type="spellEnd"/>
            <w:r w:rsidRPr="006C0308">
              <w:rPr>
                <w:rFonts w:asciiTheme="minorHAnsi" w:hAnsiTheme="minorHAnsi" w:cstheme="minorHAnsi"/>
                <w:sz w:val="16"/>
                <w:szCs w:val="16"/>
              </w:rPr>
              <w:t xml:space="preserve"> w zależności od amplitudy wykrywanych potencjałów w przedsionku i komorze.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B403A" w14:textId="7E309537"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lastRenderedPageBreak/>
              <w:t>Szt.</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1AABAD51" w14:textId="3F5C3C4F"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88</w:t>
            </w:r>
          </w:p>
        </w:tc>
        <w:tc>
          <w:tcPr>
            <w:tcW w:w="496" w:type="dxa"/>
            <w:tcBorders>
              <w:top w:val="single" w:sz="4" w:space="0" w:color="auto"/>
              <w:left w:val="single" w:sz="4" w:space="0" w:color="auto"/>
              <w:bottom w:val="single" w:sz="4" w:space="0" w:color="auto"/>
              <w:right w:val="single" w:sz="4" w:space="0" w:color="auto"/>
            </w:tcBorders>
            <w:vAlign w:val="center"/>
          </w:tcPr>
          <w:p w14:paraId="4724B166" w14:textId="77777777" w:rsidR="006C0308" w:rsidRPr="006C0308" w:rsidRDefault="006C0308" w:rsidP="006C0308">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65B68000" w14:textId="77777777" w:rsidR="006C0308" w:rsidRPr="006C0308" w:rsidRDefault="006C0308" w:rsidP="006C0308">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25597A0F" w14:textId="77777777" w:rsidR="006C0308" w:rsidRPr="006C0308" w:rsidRDefault="006C0308" w:rsidP="006C0308">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4AC672A" w14:textId="77777777" w:rsidR="006C0308" w:rsidRPr="006C0308" w:rsidRDefault="006C0308" w:rsidP="006C0308">
            <w:pPr>
              <w:jc w:val="center"/>
              <w:rPr>
                <w:rFonts w:asciiTheme="minorHAnsi" w:hAnsiTheme="minorHAnsi" w:cstheme="minorHAns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14FEAEAC" w14:textId="77777777" w:rsidR="006C0308" w:rsidRPr="006C0308" w:rsidRDefault="006C0308" w:rsidP="006C0308">
            <w:pPr>
              <w:jc w:val="center"/>
              <w:rPr>
                <w:rFonts w:asciiTheme="minorHAnsi" w:hAnsiTheme="minorHAnsi" w:cstheme="minorHAns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097FAC11" w14:textId="77777777" w:rsidR="006C0308" w:rsidRPr="006C0308" w:rsidRDefault="006C0308" w:rsidP="006C0308">
            <w:pPr>
              <w:jc w:val="center"/>
              <w:rPr>
                <w:rFonts w:asciiTheme="minorHAnsi" w:hAnsiTheme="minorHAnsi" w:cstheme="minorHAnsi"/>
                <w:sz w:val="16"/>
                <w:szCs w:val="16"/>
              </w:rPr>
            </w:pPr>
          </w:p>
        </w:tc>
        <w:tc>
          <w:tcPr>
            <w:tcW w:w="1230" w:type="dxa"/>
            <w:tcBorders>
              <w:top w:val="single" w:sz="4" w:space="0" w:color="auto"/>
              <w:left w:val="single" w:sz="4" w:space="0" w:color="auto"/>
              <w:bottom w:val="single" w:sz="4" w:space="0" w:color="auto"/>
              <w:right w:val="single" w:sz="4" w:space="0" w:color="auto"/>
            </w:tcBorders>
            <w:vAlign w:val="center"/>
          </w:tcPr>
          <w:p w14:paraId="01F8C8C5" w14:textId="77777777" w:rsidR="006C0308" w:rsidRPr="006C0308" w:rsidRDefault="006C0308" w:rsidP="006C0308">
            <w:pPr>
              <w:jc w:val="center"/>
              <w:rPr>
                <w:rFonts w:asciiTheme="minorHAnsi" w:hAnsiTheme="minorHAnsi" w:cstheme="minorHAnsi"/>
                <w:sz w:val="16"/>
                <w:szCs w:val="16"/>
              </w:rPr>
            </w:pPr>
          </w:p>
        </w:tc>
      </w:tr>
      <w:tr w:rsidR="006C0308" w:rsidRPr="006C0308" w14:paraId="1750A4D4" w14:textId="77777777" w:rsidTr="006C0308">
        <w:trPr>
          <w:trHeight w:val="839"/>
        </w:trPr>
        <w:tc>
          <w:tcPr>
            <w:tcW w:w="407" w:type="dxa"/>
            <w:tcBorders>
              <w:top w:val="single" w:sz="4" w:space="0" w:color="auto"/>
            </w:tcBorders>
            <w:shd w:val="clear" w:color="auto" w:fill="auto"/>
            <w:noWrap/>
            <w:vAlign w:val="center"/>
          </w:tcPr>
          <w:p w14:paraId="6DEBEADE" w14:textId="4A3CFF0D"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20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E480E" w14:textId="7B0D850C"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 xml:space="preserve">ELEKTRODY STYMULUJĄCE, KOMOROWE I PRZEDSIONKOWE.  AKTYWNA I PASYWNA FIKSACJA ELEKTRODY DO WYBORU, Długości elektrod </w:t>
            </w:r>
            <w:proofErr w:type="spellStart"/>
            <w:r w:rsidRPr="006C0308">
              <w:rPr>
                <w:rFonts w:asciiTheme="minorHAnsi" w:hAnsiTheme="minorHAnsi" w:cstheme="minorHAnsi"/>
                <w:sz w:val="16"/>
                <w:szCs w:val="16"/>
              </w:rPr>
              <w:t>endokawitarnych</w:t>
            </w:r>
            <w:proofErr w:type="spellEnd"/>
            <w:r w:rsidRPr="006C0308">
              <w:rPr>
                <w:rFonts w:asciiTheme="minorHAnsi" w:hAnsiTheme="minorHAnsi" w:cstheme="minorHAnsi"/>
                <w:sz w:val="16"/>
                <w:szCs w:val="16"/>
              </w:rPr>
              <w:t xml:space="preserve">: 46cm, 52cm i 58cm. Możliwość wprowadzenia elektrody przez </w:t>
            </w:r>
            <w:proofErr w:type="spellStart"/>
            <w:r w:rsidRPr="006C0308">
              <w:rPr>
                <w:rFonts w:asciiTheme="minorHAnsi" w:hAnsiTheme="minorHAnsi" w:cstheme="minorHAnsi"/>
                <w:sz w:val="16"/>
                <w:szCs w:val="16"/>
              </w:rPr>
              <w:t>introduktor</w:t>
            </w:r>
            <w:proofErr w:type="spellEnd"/>
            <w:r w:rsidRPr="006C0308">
              <w:rPr>
                <w:rFonts w:asciiTheme="minorHAnsi" w:hAnsiTheme="minorHAnsi" w:cstheme="minorHAnsi"/>
                <w:sz w:val="16"/>
                <w:szCs w:val="16"/>
              </w:rPr>
              <w:t xml:space="preserve"> o średnicy 7F. Elektrody proste oraz kształtu J do wyboru. Bipolarne złącza IS-1. Dostępna elektroda o średnicy =&lt;6F.Osłonka elektrody z kopolimeru </w:t>
            </w:r>
            <w:proofErr w:type="spellStart"/>
            <w:r w:rsidRPr="006C0308">
              <w:rPr>
                <w:rFonts w:asciiTheme="minorHAnsi" w:hAnsiTheme="minorHAnsi" w:cstheme="minorHAnsi"/>
                <w:sz w:val="16"/>
                <w:szCs w:val="16"/>
              </w:rPr>
              <w:t>silikono-poliuteranowego</w:t>
            </w:r>
            <w:proofErr w:type="spellEnd"/>
            <w:r w:rsidRPr="006C0308">
              <w:rPr>
                <w:rFonts w:asciiTheme="minorHAnsi" w:hAnsiTheme="minorHAnsi" w:cstheme="minorHAnsi"/>
                <w:sz w:val="16"/>
                <w:szCs w:val="16"/>
              </w:rPr>
              <w:t xml:space="preserve">. </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3EE8DF" w14:textId="28D95D29"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SZT.</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2D789E29" w14:textId="508270EC"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188</w:t>
            </w:r>
          </w:p>
        </w:tc>
        <w:tc>
          <w:tcPr>
            <w:tcW w:w="496" w:type="dxa"/>
            <w:tcBorders>
              <w:top w:val="single" w:sz="4" w:space="0" w:color="auto"/>
            </w:tcBorders>
            <w:vAlign w:val="center"/>
          </w:tcPr>
          <w:p w14:paraId="07585AFF" w14:textId="77777777" w:rsidR="006C0308" w:rsidRPr="006C0308" w:rsidRDefault="006C0308" w:rsidP="006C0308">
            <w:pPr>
              <w:jc w:val="center"/>
              <w:rPr>
                <w:rFonts w:asciiTheme="minorHAnsi" w:hAnsiTheme="minorHAnsi" w:cstheme="minorHAnsi"/>
                <w:sz w:val="16"/>
                <w:szCs w:val="16"/>
              </w:rPr>
            </w:pPr>
          </w:p>
        </w:tc>
        <w:tc>
          <w:tcPr>
            <w:tcW w:w="683" w:type="dxa"/>
            <w:tcBorders>
              <w:top w:val="single" w:sz="4" w:space="0" w:color="auto"/>
            </w:tcBorders>
            <w:vAlign w:val="center"/>
          </w:tcPr>
          <w:p w14:paraId="63A7A2C7" w14:textId="77777777" w:rsidR="006C0308" w:rsidRPr="006C0308" w:rsidRDefault="006C0308" w:rsidP="006C0308">
            <w:pPr>
              <w:jc w:val="center"/>
              <w:rPr>
                <w:rFonts w:asciiTheme="minorHAnsi" w:hAnsiTheme="minorHAnsi" w:cstheme="minorHAnsi"/>
                <w:sz w:val="16"/>
                <w:szCs w:val="16"/>
              </w:rPr>
            </w:pPr>
          </w:p>
        </w:tc>
        <w:tc>
          <w:tcPr>
            <w:tcW w:w="362" w:type="dxa"/>
            <w:tcBorders>
              <w:top w:val="single" w:sz="4" w:space="0" w:color="auto"/>
            </w:tcBorders>
            <w:vAlign w:val="center"/>
          </w:tcPr>
          <w:p w14:paraId="311CAAB3" w14:textId="77777777" w:rsidR="006C0308" w:rsidRPr="006C0308" w:rsidRDefault="006C0308" w:rsidP="006C0308">
            <w:pPr>
              <w:jc w:val="center"/>
              <w:rPr>
                <w:rFonts w:asciiTheme="minorHAnsi" w:hAnsiTheme="minorHAnsi" w:cstheme="minorHAnsi"/>
                <w:sz w:val="16"/>
                <w:szCs w:val="16"/>
              </w:rPr>
            </w:pPr>
          </w:p>
        </w:tc>
        <w:tc>
          <w:tcPr>
            <w:tcW w:w="683" w:type="dxa"/>
            <w:tcBorders>
              <w:top w:val="single" w:sz="4" w:space="0" w:color="auto"/>
            </w:tcBorders>
            <w:vAlign w:val="center"/>
          </w:tcPr>
          <w:p w14:paraId="33CD58EA" w14:textId="77777777" w:rsidR="006C0308" w:rsidRPr="006C0308" w:rsidRDefault="006C0308" w:rsidP="006C0308">
            <w:pPr>
              <w:jc w:val="center"/>
              <w:rPr>
                <w:rFonts w:asciiTheme="minorHAnsi" w:hAnsiTheme="minorHAnsi" w:cstheme="minorHAnsi"/>
                <w:sz w:val="16"/>
                <w:szCs w:val="16"/>
              </w:rPr>
            </w:pPr>
          </w:p>
        </w:tc>
        <w:tc>
          <w:tcPr>
            <w:tcW w:w="955" w:type="dxa"/>
            <w:tcBorders>
              <w:top w:val="single" w:sz="4" w:space="0" w:color="auto"/>
            </w:tcBorders>
            <w:vAlign w:val="center"/>
          </w:tcPr>
          <w:p w14:paraId="67D8D236" w14:textId="77777777" w:rsidR="006C0308" w:rsidRPr="006C0308" w:rsidRDefault="006C0308" w:rsidP="006C0308">
            <w:pPr>
              <w:jc w:val="center"/>
              <w:rPr>
                <w:rFonts w:asciiTheme="minorHAnsi" w:hAnsiTheme="minorHAnsi" w:cstheme="minorHAnsi"/>
                <w:sz w:val="16"/>
                <w:szCs w:val="16"/>
              </w:rPr>
            </w:pPr>
          </w:p>
        </w:tc>
        <w:tc>
          <w:tcPr>
            <w:tcW w:w="1171" w:type="dxa"/>
            <w:tcBorders>
              <w:top w:val="single" w:sz="4" w:space="0" w:color="auto"/>
            </w:tcBorders>
            <w:vAlign w:val="center"/>
          </w:tcPr>
          <w:p w14:paraId="04054D38" w14:textId="77777777" w:rsidR="006C0308" w:rsidRPr="006C0308" w:rsidRDefault="006C0308" w:rsidP="006C0308">
            <w:pPr>
              <w:jc w:val="center"/>
              <w:rPr>
                <w:rFonts w:asciiTheme="minorHAnsi" w:hAnsiTheme="minorHAnsi" w:cstheme="minorHAnsi"/>
                <w:sz w:val="16"/>
                <w:szCs w:val="16"/>
              </w:rPr>
            </w:pPr>
          </w:p>
        </w:tc>
        <w:tc>
          <w:tcPr>
            <w:tcW w:w="1230" w:type="dxa"/>
            <w:tcBorders>
              <w:top w:val="single" w:sz="4" w:space="0" w:color="auto"/>
            </w:tcBorders>
            <w:vAlign w:val="center"/>
          </w:tcPr>
          <w:p w14:paraId="5A700A86" w14:textId="77777777" w:rsidR="006C0308" w:rsidRPr="006C0308" w:rsidRDefault="006C0308" w:rsidP="006C0308">
            <w:pPr>
              <w:jc w:val="center"/>
              <w:rPr>
                <w:rFonts w:asciiTheme="minorHAnsi" w:hAnsiTheme="minorHAnsi" w:cstheme="minorHAnsi"/>
                <w:sz w:val="16"/>
                <w:szCs w:val="16"/>
              </w:rPr>
            </w:pPr>
          </w:p>
        </w:tc>
      </w:tr>
      <w:tr w:rsidR="006C0308" w:rsidRPr="006C0308" w14:paraId="23A543D2" w14:textId="77777777" w:rsidTr="006C0308">
        <w:trPr>
          <w:trHeight w:val="839"/>
        </w:trPr>
        <w:tc>
          <w:tcPr>
            <w:tcW w:w="407" w:type="dxa"/>
            <w:shd w:val="clear" w:color="auto" w:fill="auto"/>
            <w:noWrap/>
            <w:vAlign w:val="center"/>
          </w:tcPr>
          <w:p w14:paraId="357F8377" w14:textId="21116719"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2029" w:type="dxa"/>
            <w:tcBorders>
              <w:top w:val="nil"/>
              <w:left w:val="single" w:sz="4" w:space="0" w:color="auto"/>
              <w:bottom w:val="single" w:sz="4" w:space="0" w:color="auto"/>
              <w:right w:val="single" w:sz="4" w:space="0" w:color="auto"/>
            </w:tcBorders>
            <w:shd w:val="clear" w:color="000000" w:fill="FFFFFF"/>
            <w:noWrap/>
            <w:vAlign w:val="center"/>
          </w:tcPr>
          <w:p w14:paraId="77E349D0" w14:textId="50B61E03"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INTRODUKTORY NACZYNIOWE (KOSZULKI ROZRYWALNE) DOPASOWANE DO OFEROWANYCH ELEKTROD ENDOKAWITARNYCH z poz. 3</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6593ABBE" w14:textId="35D7C33D"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auto" w:fill="auto"/>
            <w:vAlign w:val="center"/>
          </w:tcPr>
          <w:p w14:paraId="6D30898A" w14:textId="3732FFDA"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20</w:t>
            </w:r>
          </w:p>
        </w:tc>
        <w:tc>
          <w:tcPr>
            <w:tcW w:w="496" w:type="dxa"/>
            <w:vAlign w:val="center"/>
          </w:tcPr>
          <w:p w14:paraId="7A195416"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38BBD1FE" w14:textId="77777777" w:rsidR="006C0308" w:rsidRPr="006C0308" w:rsidRDefault="006C0308" w:rsidP="006C0308">
            <w:pPr>
              <w:jc w:val="center"/>
              <w:rPr>
                <w:rFonts w:asciiTheme="minorHAnsi" w:hAnsiTheme="minorHAnsi" w:cstheme="minorHAnsi"/>
                <w:sz w:val="16"/>
                <w:szCs w:val="16"/>
              </w:rPr>
            </w:pPr>
          </w:p>
        </w:tc>
        <w:tc>
          <w:tcPr>
            <w:tcW w:w="362" w:type="dxa"/>
            <w:vAlign w:val="center"/>
          </w:tcPr>
          <w:p w14:paraId="1873DCCF"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2FEABB61" w14:textId="77777777" w:rsidR="006C0308" w:rsidRPr="006C0308" w:rsidRDefault="006C0308" w:rsidP="006C0308">
            <w:pPr>
              <w:jc w:val="center"/>
              <w:rPr>
                <w:rFonts w:asciiTheme="minorHAnsi" w:hAnsiTheme="minorHAnsi" w:cstheme="minorHAnsi"/>
                <w:sz w:val="16"/>
                <w:szCs w:val="16"/>
              </w:rPr>
            </w:pPr>
          </w:p>
        </w:tc>
        <w:tc>
          <w:tcPr>
            <w:tcW w:w="955" w:type="dxa"/>
            <w:vAlign w:val="center"/>
          </w:tcPr>
          <w:p w14:paraId="5B234B55" w14:textId="77777777" w:rsidR="006C0308" w:rsidRPr="006C0308" w:rsidRDefault="006C0308" w:rsidP="006C0308">
            <w:pPr>
              <w:jc w:val="center"/>
              <w:rPr>
                <w:rFonts w:asciiTheme="minorHAnsi" w:hAnsiTheme="minorHAnsi" w:cstheme="minorHAnsi"/>
                <w:sz w:val="16"/>
                <w:szCs w:val="16"/>
              </w:rPr>
            </w:pPr>
          </w:p>
        </w:tc>
        <w:tc>
          <w:tcPr>
            <w:tcW w:w="1171" w:type="dxa"/>
            <w:vAlign w:val="center"/>
          </w:tcPr>
          <w:p w14:paraId="740DE693" w14:textId="77777777" w:rsidR="006C0308" w:rsidRPr="006C0308" w:rsidRDefault="006C0308" w:rsidP="006C0308">
            <w:pPr>
              <w:jc w:val="center"/>
              <w:rPr>
                <w:rFonts w:asciiTheme="minorHAnsi" w:hAnsiTheme="minorHAnsi" w:cstheme="minorHAnsi"/>
                <w:sz w:val="16"/>
                <w:szCs w:val="16"/>
              </w:rPr>
            </w:pPr>
          </w:p>
        </w:tc>
        <w:tc>
          <w:tcPr>
            <w:tcW w:w="1230" w:type="dxa"/>
            <w:vAlign w:val="center"/>
          </w:tcPr>
          <w:p w14:paraId="5453886B" w14:textId="77777777" w:rsidR="006C0308" w:rsidRPr="006C0308" w:rsidRDefault="006C0308" w:rsidP="006C0308">
            <w:pPr>
              <w:jc w:val="center"/>
              <w:rPr>
                <w:rFonts w:asciiTheme="minorHAnsi" w:hAnsiTheme="minorHAnsi" w:cstheme="minorHAnsi"/>
                <w:sz w:val="16"/>
                <w:szCs w:val="16"/>
              </w:rPr>
            </w:pPr>
          </w:p>
        </w:tc>
      </w:tr>
      <w:tr w:rsidR="006C0308" w:rsidRPr="006C0308" w14:paraId="37D620E9" w14:textId="77777777" w:rsidTr="006C0308">
        <w:trPr>
          <w:trHeight w:val="839"/>
        </w:trPr>
        <w:tc>
          <w:tcPr>
            <w:tcW w:w="407" w:type="dxa"/>
            <w:shd w:val="clear" w:color="auto" w:fill="auto"/>
            <w:noWrap/>
            <w:vAlign w:val="center"/>
          </w:tcPr>
          <w:p w14:paraId="53C2290D" w14:textId="33ACE799"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5</w:t>
            </w:r>
          </w:p>
        </w:tc>
        <w:tc>
          <w:tcPr>
            <w:tcW w:w="2029" w:type="dxa"/>
            <w:tcBorders>
              <w:top w:val="nil"/>
              <w:left w:val="single" w:sz="4" w:space="0" w:color="auto"/>
              <w:bottom w:val="single" w:sz="4" w:space="0" w:color="auto"/>
              <w:right w:val="single" w:sz="4" w:space="0" w:color="auto"/>
            </w:tcBorders>
            <w:shd w:val="clear" w:color="auto" w:fill="auto"/>
            <w:noWrap/>
            <w:vAlign w:val="center"/>
          </w:tcPr>
          <w:p w14:paraId="5AADC02C" w14:textId="75AA2E48"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DZIERŻAWA 3 PROGRAMATORÓW ODPOWIEDNICH DO OFEROWANYCH ROZRUSZNIKÓW – W TYM CO NAJMNIEJ JEDEN Z ANALIZATOREM POTENCJAŁÓW I STYMUALACJI PODCZAS ZABIEGU WSZCZEPIENIA UKŁADU ZA CAŁY OKRES OBOWIĄZYWANIA UMOWY</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6B239C4" w14:textId="3169D0BB"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ROK</w:t>
            </w:r>
          </w:p>
        </w:tc>
        <w:tc>
          <w:tcPr>
            <w:tcW w:w="477" w:type="dxa"/>
            <w:tcBorders>
              <w:top w:val="nil"/>
              <w:left w:val="single" w:sz="4" w:space="0" w:color="auto"/>
              <w:bottom w:val="single" w:sz="4" w:space="0" w:color="auto"/>
              <w:right w:val="single" w:sz="4" w:space="0" w:color="auto"/>
            </w:tcBorders>
            <w:shd w:val="clear" w:color="auto" w:fill="auto"/>
            <w:vAlign w:val="center"/>
          </w:tcPr>
          <w:p w14:paraId="0E5EEF9E" w14:textId="3A8E1A2C"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2</w:t>
            </w:r>
          </w:p>
        </w:tc>
        <w:tc>
          <w:tcPr>
            <w:tcW w:w="496" w:type="dxa"/>
            <w:vAlign w:val="center"/>
          </w:tcPr>
          <w:p w14:paraId="6B1B4AF3"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11174238" w14:textId="77777777" w:rsidR="006C0308" w:rsidRPr="006C0308" w:rsidRDefault="006C0308" w:rsidP="006C0308">
            <w:pPr>
              <w:jc w:val="center"/>
              <w:rPr>
                <w:rFonts w:asciiTheme="minorHAnsi" w:hAnsiTheme="minorHAnsi" w:cstheme="minorHAnsi"/>
                <w:sz w:val="16"/>
                <w:szCs w:val="16"/>
              </w:rPr>
            </w:pPr>
          </w:p>
        </w:tc>
        <w:tc>
          <w:tcPr>
            <w:tcW w:w="362" w:type="dxa"/>
            <w:vAlign w:val="center"/>
          </w:tcPr>
          <w:p w14:paraId="44540E39"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67B27D2B" w14:textId="77777777" w:rsidR="006C0308" w:rsidRPr="006C0308" w:rsidRDefault="006C0308" w:rsidP="006C0308">
            <w:pPr>
              <w:jc w:val="center"/>
              <w:rPr>
                <w:rFonts w:asciiTheme="minorHAnsi" w:hAnsiTheme="minorHAnsi" w:cstheme="minorHAnsi"/>
                <w:sz w:val="16"/>
                <w:szCs w:val="16"/>
              </w:rPr>
            </w:pPr>
          </w:p>
        </w:tc>
        <w:tc>
          <w:tcPr>
            <w:tcW w:w="955" w:type="dxa"/>
            <w:vAlign w:val="center"/>
          </w:tcPr>
          <w:p w14:paraId="4578BA01" w14:textId="77777777" w:rsidR="006C0308" w:rsidRPr="006C0308" w:rsidRDefault="006C0308" w:rsidP="006C0308">
            <w:pPr>
              <w:jc w:val="center"/>
              <w:rPr>
                <w:rFonts w:asciiTheme="minorHAnsi" w:hAnsiTheme="minorHAnsi" w:cstheme="minorHAnsi"/>
                <w:sz w:val="16"/>
                <w:szCs w:val="16"/>
              </w:rPr>
            </w:pPr>
          </w:p>
        </w:tc>
        <w:tc>
          <w:tcPr>
            <w:tcW w:w="1171" w:type="dxa"/>
            <w:vAlign w:val="center"/>
          </w:tcPr>
          <w:p w14:paraId="43849AF8" w14:textId="77777777" w:rsidR="006C0308" w:rsidRPr="006C0308" w:rsidRDefault="006C0308" w:rsidP="006C0308">
            <w:pPr>
              <w:jc w:val="center"/>
              <w:rPr>
                <w:rFonts w:asciiTheme="minorHAnsi" w:hAnsiTheme="minorHAnsi" w:cstheme="minorHAnsi"/>
                <w:sz w:val="16"/>
                <w:szCs w:val="16"/>
              </w:rPr>
            </w:pPr>
          </w:p>
        </w:tc>
        <w:tc>
          <w:tcPr>
            <w:tcW w:w="1230" w:type="dxa"/>
            <w:vAlign w:val="center"/>
          </w:tcPr>
          <w:p w14:paraId="5139F76E" w14:textId="77777777" w:rsidR="006C0308" w:rsidRPr="006C0308" w:rsidRDefault="006C0308" w:rsidP="006C0308">
            <w:pPr>
              <w:jc w:val="center"/>
              <w:rPr>
                <w:rFonts w:asciiTheme="minorHAnsi" w:hAnsiTheme="minorHAnsi" w:cstheme="minorHAnsi"/>
                <w:sz w:val="16"/>
                <w:szCs w:val="16"/>
              </w:rPr>
            </w:pPr>
          </w:p>
        </w:tc>
      </w:tr>
      <w:tr w:rsidR="006C0308" w:rsidRPr="006C0308" w14:paraId="66BB2796" w14:textId="77777777" w:rsidTr="006C0308">
        <w:trPr>
          <w:trHeight w:val="839"/>
        </w:trPr>
        <w:tc>
          <w:tcPr>
            <w:tcW w:w="407" w:type="dxa"/>
            <w:shd w:val="clear" w:color="auto" w:fill="auto"/>
            <w:noWrap/>
            <w:vAlign w:val="center"/>
          </w:tcPr>
          <w:p w14:paraId="1E376F82" w14:textId="0B3DB74C"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6</w:t>
            </w:r>
          </w:p>
        </w:tc>
        <w:tc>
          <w:tcPr>
            <w:tcW w:w="2029" w:type="dxa"/>
            <w:tcBorders>
              <w:top w:val="nil"/>
              <w:left w:val="single" w:sz="4" w:space="0" w:color="auto"/>
              <w:bottom w:val="single" w:sz="4" w:space="0" w:color="auto"/>
              <w:right w:val="single" w:sz="4" w:space="0" w:color="auto"/>
            </w:tcBorders>
            <w:shd w:val="clear" w:color="auto" w:fill="auto"/>
            <w:noWrap/>
            <w:vAlign w:val="center"/>
          </w:tcPr>
          <w:p w14:paraId="4FBD94A9" w14:textId="1CBE6E27"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ZESTAW PROWADNIKÓW DO REPOZYCJI ELEKTROD NISKONAPIĘCIOWYCH ENDOKAWITARNYCH DOPASOWANYCH DO OFEROWANYCH ELEKTROD</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36FCE758" w14:textId="43795A0B"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auto" w:fill="auto"/>
            <w:vAlign w:val="center"/>
          </w:tcPr>
          <w:p w14:paraId="1F43ED8B" w14:textId="788EEADD"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20</w:t>
            </w:r>
          </w:p>
        </w:tc>
        <w:tc>
          <w:tcPr>
            <w:tcW w:w="496" w:type="dxa"/>
            <w:vAlign w:val="center"/>
          </w:tcPr>
          <w:p w14:paraId="0BFCA76B"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76AF7701" w14:textId="77777777" w:rsidR="006C0308" w:rsidRPr="006C0308" w:rsidRDefault="006C0308" w:rsidP="006C0308">
            <w:pPr>
              <w:jc w:val="center"/>
              <w:rPr>
                <w:rFonts w:asciiTheme="minorHAnsi" w:hAnsiTheme="minorHAnsi" w:cstheme="minorHAnsi"/>
                <w:sz w:val="16"/>
                <w:szCs w:val="16"/>
              </w:rPr>
            </w:pPr>
          </w:p>
        </w:tc>
        <w:tc>
          <w:tcPr>
            <w:tcW w:w="362" w:type="dxa"/>
            <w:vAlign w:val="center"/>
          </w:tcPr>
          <w:p w14:paraId="447557FA"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64BCD9F9" w14:textId="77777777" w:rsidR="006C0308" w:rsidRPr="006C0308" w:rsidRDefault="006C0308" w:rsidP="006C0308">
            <w:pPr>
              <w:jc w:val="center"/>
              <w:rPr>
                <w:rFonts w:asciiTheme="minorHAnsi" w:hAnsiTheme="minorHAnsi" w:cstheme="minorHAnsi"/>
                <w:sz w:val="16"/>
                <w:szCs w:val="16"/>
              </w:rPr>
            </w:pPr>
          </w:p>
        </w:tc>
        <w:tc>
          <w:tcPr>
            <w:tcW w:w="955" w:type="dxa"/>
            <w:vAlign w:val="center"/>
          </w:tcPr>
          <w:p w14:paraId="3C032296" w14:textId="77777777" w:rsidR="006C0308" w:rsidRPr="006C0308" w:rsidRDefault="006C0308" w:rsidP="006C0308">
            <w:pPr>
              <w:jc w:val="center"/>
              <w:rPr>
                <w:rFonts w:asciiTheme="minorHAnsi" w:hAnsiTheme="minorHAnsi" w:cstheme="minorHAnsi"/>
                <w:sz w:val="16"/>
                <w:szCs w:val="16"/>
              </w:rPr>
            </w:pPr>
          </w:p>
        </w:tc>
        <w:tc>
          <w:tcPr>
            <w:tcW w:w="1171" w:type="dxa"/>
            <w:vAlign w:val="center"/>
          </w:tcPr>
          <w:p w14:paraId="5F52BB5E" w14:textId="77777777" w:rsidR="006C0308" w:rsidRPr="006C0308" w:rsidRDefault="006C0308" w:rsidP="006C0308">
            <w:pPr>
              <w:jc w:val="center"/>
              <w:rPr>
                <w:rFonts w:asciiTheme="minorHAnsi" w:hAnsiTheme="minorHAnsi" w:cstheme="minorHAnsi"/>
                <w:sz w:val="16"/>
                <w:szCs w:val="16"/>
              </w:rPr>
            </w:pPr>
          </w:p>
        </w:tc>
        <w:tc>
          <w:tcPr>
            <w:tcW w:w="1230" w:type="dxa"/>
            <w:vAlign w:val="center"/>
          </w:tcPr>
          <w:p w14:paraId="03EAEE0D" w14:textId="77777777" w:rsidR="006C0308" w:rsidRPr="006C0308" w:rsidRDefault="006C0308" w:rsidP="006C0308">
            <w:pPr>
              <w:jc w:val="center"/>
              <w:rPr>
                <w:rFonts w:asciiTheme="minorHAnsi" w:hAnsiTheme="minorHAnsi" w:cstheme="minorHAnsi"/>
                <w:sz w:val="16"/>
                <w:szCs w:val="16"/>
              </w:rPr>
            </w:pPr>
          </w:p>
        </w:tc>
      </w:tr>
      <w:tr w:rsidR="006C0308" w:rsidRPr="006C0308" w14:paraId="125CD40B" w14:textId="77777777" w:rsidTr="006C0308">
        <w:trPr>
          <w:trHeight w:val="712"/>
        </w:trPr>
        <w:tc>
          <w:tcPr>
            <w:tcW w:w="407" w:type="dxa"/>
            <w:shd w:val="clear" w:color="auto" w:fill="auto"/>
            <w:noWrap/>
            <w:vAlign w:val="center"/>
          </w:tcPr>
          <w:p w14:paraId="380FB7F3" w14:textId="59AD8280"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t>7</w:t>
            </w:r>
          </w:p>
        </w:tc>
        <w:tc>
          <w:tcPr>
            <w:tcW w:w="2029" w:type="dxa"/>
            <w:tcBorders>
              <w:top w:val="nil"/>
              <w:left w:val="single" w:sz="4" w:space="0" w:color="auto"/>
              <w:bottom w:val="single" w:sz="4" w:space="0" w:color="auto"/>
              <w:right w:val="single" w:sz="4" w:space="0" w:color="auto"/>
            </w:tcBorders>
            <w:shd w:val="clear" w:color="auto" w:fill="auto"/>
            <w:noWrap/>
            <w:vAlign w:val="center"/>
          </w:tcPr>
          <w:p w14:paraId="4E10B0BB" w14:textId="50949A85"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ŁĄCZNIKI DO ANALIZATORA POTENCJAŁÓW I STYMULACJI</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158CC66" w14:textId="2180361C"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auto" w:fill="auto"/>
            <w:vAlign w:val="center"/>
          </w:tcPr>
          <w:p w14:paraId="76A6566B" w14:textId="1DD51B2C" w:rsidR="006C0308" w:rsidRPr="006C0308" w:rsidRDefault="006C0308" w:rsidP="006C0308">
            <w:pPr>
              <w:jc w:val="center"/>
              <w:rPr>
                <w:rFonts w:asciiTheme="minorHAnsi" w:hAnsiTheme="minorHAnsi" w:cstheme="minorHAnsi"/>
                <w:sz w:val="16"/>
                <w:szCs w:val="16"/>
              </w:rPr>
            </w:pPr>
            <w:r w:rsidRPr="006C0308">
              <w:rPr>
                <w:rFonts w:asciiTheme="minorHAnsi" w:hAnsiTheme="minorHAnsi" w:cstheme="minorHAnsi"/>
                <w:sz w:val="16"/>
                <w:szCs w:val="16"/>
              </w:rPr>
              <w:t>6</w:t>
            </w:r>
          </w:p>
        </w:tc>
        <w:tc>
          <w:tcPr>
            <w:tcW w:w="496" w:type="dxa"/>
            <w:vAlign w:val="center"/>
          </w:tcPr>
          <w:p w14:paraId="664E4054"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6306C149" w14:textId="77777777" w:rsidR="006C0308" w:rsidRPr="006C0308" w:rsidRDefault="006C0308" w:rsidP="006C0308">
            <w:pPr>
              <w:jc w:val="center"/>
              <w:rPr>
                <w:rFonts w:asciiTheme="minorHAnsi" w:hAnsiTheme="minorHAnsi" w:cstheme="minorHAnsi"/>
                <w:sz w:val="16"/>
                <w:szCs w:val="16"/>
              </w:rPr>
            </w:pPr>
          </w:p>
        </w:tc>
        <w:tc>
          <w:tcPr>
            <w:tcW w:w="362" w:type="dxa"/>
            <w:vAlign w:val="center"/>
          </w:tcPr>
          <w:p w14:paraId="15320781"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3B56AE9D" w14:textId="77777777" w:rsidR="006C0308" w:rsidRPr="006C0308" w:rsidRDefault="006C0308" w:rsidP="006C0308">
            <w:pPr>
              <w:jc w:val="center"/>
              <w:rPr>
                <w:rFonts w:asciiTheme="minorHAnsi" w:hAnsiTheme="minorHAnsi" w:cstheme="minorHAnsi"/>
                <w:sz w:val="16"/>
                <w:szCs w:val="16"/>
              </w:rPr>
            </w:pPr>
          </w:p>
        </w:tc>
        <w:tc>
          <w:tcPr>
            <w:tcW w:w="955" w:type="dxa"/>
            <w:vAlign w:val="center"/>
          </w:tcPr>
          <w:p w14:paraId="07759335" w14:textId="77777777" w:rsidR="006C0308" w:rsidRPr="006C0308" w:rsidRDefault="006C0308" w:rsidP="006C0308">
            <w:pPr>
              <w:jc w:val="center"/>
              <w:rPr>
                <w:rFonts w:asciiTheme="minorHAnsi" w:hAnsiTheme="minorHAnsi" w:cstheme="minorHAnsi"/>
                <w:sz w:val="16"/>
                <w:szCs w:val="16"/>
              </w:rPr>
            </w:pPr>
          </w:p>
        </w:tc>
        <w:tc>
          <w:tcPr>
            <w:tcW w:w="1171" w:type="dxa"/>
            <w:vAlign w:val="center"/>
          </w:tcPr>
          <w:p w14:paraId="449D0762" w14:textId="77777777" w:rsidR="006C0308" w:rsidRPr="006C0308" w:rsidRDefault="006C0308" w:rsidP="006C0308">
            <w:pPr>
              <w:jc w:val="center"/>
              <w:rPr>
                <w:rFonts w:asciiTheme="minorHAnsi" w:hAnsiTheme="minorHAnsi" w:cstheme="minorHAnsi"/>
                <w:sz w:val="16"/>
                <w:szCs w:val="16"/>
              </w:rPr>
            </w:pPr>
          </w:p>
        </w:tc>
        <w:tc>
          <w:tcPr>
            <w:tcW w:w="1230" w:type="dxa"/>
            <w:vAlign w:val="center"/>
          </w:tcPr>
          <w:p w14:paraId="57311E1B" w14:textId="77777777" w:rsidR="006C0308" w:rsidRPr="006C0308" w:rsidRDefault="006C0308" w:rsidP="006C0308">
            <w:pPr>
              <w:jc w:val="center"/>
              <w:rPr>
                <w:rFonts w:asciiTheme="minorHAnsi" w:hAnsiTheme="minorHAnsi" w:cstheme="minorHAnsi"/>
                <w:sz w:val="16"/>
                <w:szCs w:val="16"/>
              </w:rPr>
            </w:pPr>
          </w:p>
        </w:tc>
      </w:tr>
      <w:tr w:rsidR="006C0308" w:rsidRPr="006C0308" w14:paraId="7B92DA40" w14:textId="77777777" w:rsidTr="006C0308">
        <w:trPr>
          <w:trHeight w:val="839"/>
        </w:trPr>
        <w:tc>
          <w:tcPr>
            <w:tcW w:w="407" w:type="dxa"/>
            <w:shd w:val="clear" w:color="auto" w:fill="auto"/>
            <w:noWrap/>
            <w:vAlign w:val="center"/>
          </w:tcPr>
          <w:p w14:paraId="4EDAC918" w14:textId="70744290" w:rsidR="006C0308" w:rsidRPr="006C0308" w:rsidRDefault="006C0308" w:rsidP="006C0308">
            <w:pP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8</w:t>
            </w:r>
          </w:p>
        </w:tc>
        <w:tc>
          <w:tcPr>
            <w:tcW w:w="2029" w:type="dxa"/>
            <w:shd w:val="clear" w:color="auto" w:fill="auto"/>
            <w:noWrap/>
            <w:vAlign w:val="center"/>
          </w:tcPr>
          <w:p w14:paraId="560398B8" w14:textId="77777777"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Uwaga!</w:t>
            </w:r>
          </w:p>
          <w:p w14:paraId="3A618D10" w14:textId="6306AECC" w:rsidR="006C0308" w:rsidRPr="006C0308" w:rsidRDefault="006C0308" w:rsidP="006C0308">
            <w:pPr>
              <w:rPr>
                <w:rFonts w:asciiTheme="minorHAnsi" w:hAnsiTheme="minorHAnsi" w:cstheme="minorHAnsi"/>
                <w:sz w:val="16"/>
                <w:szCs w:val="16"/>
              </w:rPr>
            </w:pPr>
            <w:r w:rsidRPr="006C0308">
              <w:rPr>
                <w:rFonts w:asciiTheme="minorHAnsi" w:hAnsiTheme="minorHAnsi" w:cstheme="minorHAnsi"/>
                <w:sz w:val="16"/>
                <w:szCs w:val="16"/>
              </w:rPr>
              <w:t>Należy wycenić każdy element kompletu, jeśli dotyczy. Należy dodać pozycje w niniejszej tabeli.</w:t>
            </w:r>
          </w:p>
        </w:tc>
        <w:tc>
          <w:tcPr>
            <w:tcW w:w="714" w:type="dxa"/>
            <w:shd w:val="clear" w:color="auto" w:fill="auto"/>
            <w:noWrap/>
            <w:vAlign w:val="center"/>
          </w:tcPr>
          <w:p w14:paraId="4B6D7581" w14:textId="77777777" w:rsidR="006C0308" w:rsidRPr="006C0308" w:rsidRDefault="006C0308" w:rsidP="006C0308">
            <w:pPr>
              <w:jc w:val="center"/>
              <w:rPr>
                <w:rFonts w:asciiTheme="minorHAnsi" w:hAnsiTheme="minorHAnsi" w:cstheme="minorHAnsi"/>
                <w:sz w:val="16"/>
                <w:szCs w:val="16"/>
              </w:rPr>
            </w:pPr>
          </w:p>
        </w:tc>
        <w:tc>
          <w:tcPr>
            <w:tcW w:w="477" w:type="dxa"/>
            <w:shd w:val="clear" w:color="auto" w:fill="auto"/>
            <w:vAlign w:val="center"/>
          </w:tcPr>
          <w:p w14:paraId="4141B5C6" w14:textId="77777777" w:rsidR="006C0308" w:rsidRPr="006C0308" w:rsidRDefault="006C0308" w:rsidP="006C0308">
            <w:pPr>
              <w:jc w:val="center"/>
              <w:rPr>
                <w:rFonts w:asciiTheme="minorHAnsi" w:hAnsiTheme="minorHAnsi" w:cstheme="minorHAnsi"/>
                <w:sz w:val="16"/>
                <w:szCs w:val="16"/>
              </w:rPr>
            </w:pPr>
          </w:p>
        </w:tc>
        <w:tc>
          <w:tcPr>
            <w:tcW w:w="496" w:type="dxa"/>
            <w:vAlign w:val="center"/>
          </w:tcPr>
          <w:p w14:paraId="10E73397"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10B2E659" w14:textId="77777777" w:rsidR="006C0308" w:rsidRPr="006C0308" w:rsidRDefault="006C0308" w:rsidP="006C0308">
            <w:pPr>
              <w:jc w:val="center"/>
              <w:rPr>
                <w:rFonts w:asciiTheme="minorHAnsi" w:hAnsiTheme="minorHAnsi" w:cstheme="minorHAnsi"/>
                <w:sz w:val="16"/>
                <w:szCs w:val="16"/>
              </w:rPr>
            </w:pPr>
          </w:p>
        </w:tc>
        <w:tc>
          <w:tcPr>
            <w:tcW w:w="362" w:type="dxa"/>
            <w:vAlign w:val="center"/>
          </w:tcPr>
          <w:p w14:paraId="3A3BAA8A"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1E0A518B" w14:textId="77777777" w:rsidR="006C0308" w:rsidRPr="006C0308" w:rsidRDefault="006C0308" w:rsidP="006C0308">
            <w:pPr>
              <w:jc w:val="center"/>
              <w:rPr>
                <w:rFonts w:asciiTheme="minorHAnsi" w:hAnsiTheme="minorHAnsi" w:cstheme="minorHAnsi"/>
                <w:sz w:val="16"/>
                <w:szCs w:val="16"/>
              </w:rPr>
            </w:pPr>
          </w:p>
        </w:tc>
        <w:tc>
          <w:tcPr>
            <w:tcW w:w="955" w:type="dxa"/>
            <w:vAlign w:val="center"/>
          </w:tcPr>
          <w:p w14:paraId="0CE6FA12" w14:textId="77777777" w:rsidR="006C0308" w:rsidRPr="006C0308" w:rsidRDefault="006C0308" w:rsidP="006C0308">
            <w:pPr>
              <w:jc w:val="center"/>
              <w:rPr>
                <w:rFonts w:asciiTheme="minorHAnsi" w:hAnsiTheme="minorHAnsi" w:cstheme="minorHAnsi"/>
                <w:sz w:val="16"/>
                <w:szCs w:val="16"/>
              </w:rPr>
            </w:pPr>
          </w:p>
        </w:tc>
        <w:tc>
          <w:tcPr>
            <w:tcW w:w="1171" w:type="dxa"/>
            <w:vAlign w:val="center"/>
          </w:tcPr>
          <w:p w14:paraId="14143D56" w14:textId="77777777" w:rsidR="006C0308" w:rsidRPr="006C0308" w:rsidRDefault="006C0308" w:rsidP="006C0308">
            <w:pPr>
              <w:jc w:val="center"/>
              <w:rPr>
                <w:rFonts w:asciiTheme="minorHAnsi" w:hAnsiTheme="minorHAnsi" w:cstheme="minorHAnsi"/>
                <w:sz w:val="16"/>
                <w:szCs w:val="16"/>
              </w:rPr>
            </w:pPr>
          </w:p>
        </w:tc>
        <w:tc>
          <w:tcPr>
            <w:tcW w:w="1230" w:type="dxa"/>
            <w:vAlign w:val="center"/>
          </w:tcPr>
          <w:p w14:paraId="6781D9F1" w14:textId="77777777" w:rsidR="006C0308" w:rsidRPr="006C0308" w:rsidRDefault="006C0308" w:rsidP="006C0308">
            <w:pPr>
              <w:jc w:val="center"/>
              <w:rPr>
                <w:rFonts w:asciiTheme="minorHAnsi" w:hAnsiTheme="minorHAnsi" w:cstheme="minorHAnsi"/>
                <w:sz w:val="16"/>
                <w:szCs w:val="16"/>
              </w:rPr>
            </w:pPr>
          </w:p>
        </w:tc>
      </w:tr>
      <w:tr w:rsidR="000E43BD" w:rsidRPr="006C0308" w14:paraId="1008DBE6" w14:textId="77777777" w:rsidTr="006C0308">
        <w:trPr>
          <w:trHeight w:val="839"/>
        </w:trPr>
        <w:tc>
          <w:tcPr>
            <w:tcW w:w="407" w:type="dxa"/>
            <w:shd w:val="clear" w:color="auto" w:fill="auto"/>
            <w:noWrap/>
            <w:vAlign w:val="center"/>
          </w:tcPr>
          <w:p w14:paraId="470E5DA0" w14:textId="03485815" w:rsidR="000E43BD" w:rsidRDefault="000E43BD" w:rsidP="006C0308">
            <w:pPr>
              <w:rPr>
                <w:rFonts w:asciiTheme="minorHAnsi" w:hAnsiTheme="minorHAnsi" w:cstheme="minorHAnsi"/>
                <w:color w:val="000000"/>
                <w:sz w:val="16"/>
                <w:szCs w:val="16"/>
              </w:rPr>
            </w:pPr>
            <w:r>
              <w:rPr>
                <w:rFonts w:asciiTheme="minorHAnsi" w:hAnsiTheme="minorHAnsi" w:cstheme="minorHAnsi"/>
                <w:color w:val="000000"/>
                <w:sz w:val="16"/>
                <w:szCs w:val="16"/>
              </w:rPr>
              <w:t>9</w:t>
            </w:r>
          </w:p>
        </w:tc>
        <w:tc>
          <w:tcPr>
            <w:tcW w:w="2029" w:type="dxa"/>
            <w:shd w:val="clear" w:color="auto" w:fill="auto"/>
            <w:noWrap/>
            <w:vAlign w:val="center"/>
          </w:tcPr>
          <w:p w14:paraId="0D2A8BE2" w14:textId="66F78B03" w:rsidR="000E43BD" w:rsidRPr="006C0308" w:rsidRDefault="000E43BD" w:rsidP="006C0308">
            <w:pPr>
              <w:rPr>
                <w:rFonts w:asciiTheme="minorHAnsi" w:hAnsiTheme="minorHAnsi" w:cstheme="minorHAnsi"/>
                <w:sz w:val="16"/>
                <w:szCs w:val="16"/>
              </w:rPr>
            </w:pPr>
            <w:r w:rsidRPr="000E43BD">
              <w:rPr>
                <w:rFonts w:asciiTheme="minorHAnsi" w:hAnsiTheme="minorHAnsi" w:cstheme="minorHAnsi"/>
                <w:sz w:val="16"/>
                <w:szCs w:val="16"/>
              </w:rPr>
              <w:t>*- dotyczy braku numeru katalogowego – w przypadku występowania w ramach jednej pozycji asortymentowej kilku jej rozmiarów Wykonawca musi podać producenta dla zaoferowanego rozmiaru w tabeli</w:t>
            </w:r>
          </w:p>
        </w:tc>
        <w:tc>
          <w:tcPr>
            <w:tcW w:w="714" w:type="dxa"/>
            <w:shd w:val="clear" w:color="auto" w:fill="auto"/>
            <w:noWrap/>
            <w:vAlign w:val="center"/>
          </w:tcPr>
          <w:p w14:paraId="34451EE4" w14:textId="77777777" w:rsidR="000E43BD" w:rsidRPr="006C0308" w:rsidRDefault="000E43BD" w:rsidP="006C0308">
            <w:pPr>
              <w:jc w:val="center"/>
              <w:rPr>
                <w:rFonts w:asciiTheme="minorHAnsi" w:hAnsiTheme="minorHAnsi" w:cstheme="minorHAnsi"/>
                <w:sz w:val="16"/>
                <w:szCs w:val="16"/>
              </w:rPr>
            </w:pPr>
          </w:p>
        </w:tc>
        <w:tc>
          <w:tcPr>
            <w:tcW w:w="477" w:type="dxa"/>
            <w:shd w:val="clear" w:color="auto" w:fill="auto"/>
            <w:vAlign w:val="center"/>
          </w:tcPr>
          <w:p w14:paraId="5ABED6BC" w14:textId="77777777" w:rsidR="000E43BD" w:rsidRPr="006C0308" w:rsidRDefault="000E43BD" w:rsidP="006C0308">
            <w:pPr>
              <w:jc w:val="center"/>
              <w:rPr>
                <w:rFonts w:asciiTheme="minorHAnsi" w:hAnsiTheme="minorHAnsi" w:cstheme="minorHAnsi"/>
                <w:sz w:val="16"/>
                <w:szCs w:val="16"/>
              </w:rPr>
            </w:pPr>
          </w:p>
        </w:tc>
        <w:tc>
          <w:tcPr>
            <w:tcW w:w="496" w:type="dxa"/>
            <w:vAlign w:val="center"/>
          </w:tcPr>
          <w:p w14:paraId="6640D631" w14:textId="77777777" w:rsidR="000E43BD" w:rsidRPr="006C0308" w:rsidRDefault="000E43BD" w:rsidP="006C0308">
            <w:pPr>
              <w:jc w:val="center"/>
              <w:rPr>
                <w:rFonts w:asciiTheme="minorHAnsi" w:hAnsiTheme="minorHAnsi" w:cstheme="minorHAnsi"/>
                <w:sz w:val="16"/>
                <w:szCs w:val="16"/>
              </w:rPr>
            </w:pPr>
          </w:p>
        </w:tc>
        <w:tc>
          <w:tcPr>
            <w:tcW w:w="683" w:type="dxa"/>
            <w:vAlign w:val="center"/>
          </w:tcPr>
          <w:p w14:paraId="60660538" w14:textId="77777777" w:rsidR="000E43BD" w:rsidRPr="006C0308" w:rsidRDefault="000E43BD" w:rsidP="006C0308">
            <w:pPr>
              <w:jc w:val="center"/>
              <w:rPr>
                <w:rFonts w:asciiTheme="minorHAnsi" w:hAnsiTheme="minorHAnsi" w:cstheme="minorHAnsi"/>
                <w:sz w:val="16"/>
                <w:szCs w:val="16"/>
              </w:rPr>
            </w:pPr>
          </w:p>
        </w:tc>
        <w:tc>
          <w:tcPr>
            <w:tcW w:w="362" w:type="dxa"/>
            <w:vAlign w:val="center"/>
          </w:tcPr>
          <w:p w14:paraId="44E31301" w14:textId="77777777" w:rsidR="000E43BD" w:rsidRPr="006C0308" w:rsidRDefault="000E43BD" w:rsidP="006C0308">
            <w:pPr>
              <w:jc w:val="center"/>
              <w:rPr>
                <w:rFonts w:asciiTheme="minorHAnsi" w:hAnsiTheme="minorHAnsi" w:cstheme="minorHAnsi"/>
                <w:sz w:val="16"/>
                <w:szCs w:val="16"/>
              </w:rPr>
            </w:pPr>
          </w:p>
        </w:tc>
        <w:tc>
          <w:tcPr>
            <w:tcW w:w="683" w:type="dxa"/>
            <w:vAlign w:val="center"/>
          </w:tcPr>
          <w:p w14:paraId="565CE926" w14:textId="77777777" w:rsidR="000E43BD" w:rsidRPr="006C0308" w:rsidRDefault="000E43BD" w:rsidP="006C0308">
            <w:pPr>
              <w:jc w:val="center"/>
              <w:rPr>
                <w:rFonts w:asciiTheme="minorHAnsi" w:hAnsiTheme="minorHAnsi" w:cstheme="minorHAnsi"/>
                <w:sz w:val="16"/>
                <w:szCs w:val="16"/>
              </w:rPr>
            </w:pPr>
          </w:p>
        </w:tc>
        <w:tc>
          <w:tcPr>
            <w:tcW w:w="955" w:type="dxa"/>
            <w:vAlign w:val="center"/>
          </w:tcPr>
          <w:p w14:paraId="45694433" w14:textId="77777777" w:rsidR="000E43BD" w:rsidRPr="006C0308" w:rsidRDefault="000E43BD" w:rsidP="006C0308">
            <w:pPr>
              <w:jc w:val="center"/>
              <w:rPr>
                <w:rFonts w:asciiTheme="minorHAnsi" w:hAnsiTheme="minorHAnsi" w:cstheme="minorHAnsi"/>
                <w:sz w:val="16"/>
                <w:szCs w:val="16"/>
              </w:rPr>
            </w:pPr>
          </w:p>
        </w:tc>
        <w:tc>
          <w:tcPr>
            <w:tcW w:w="1171" w:type="dxa"/>
            <w:vAlign w:val="center"/>
          </w:tcPr>
          <w:p w14:paraId="726A39DB" w14:textId="77777777" w:rsidR="000E43BD" w:rsidRPr="006C0308" w:rsidRDefault="000E43BD" w:rsidP="006C0308">
            <w:pPr>
              <w:jc w:val="center"/>
              <w:rPr>
                <w:rFonts w:asciiTheme="minorHAnsi" w:hAnsiTheme="minorHAnsi" w:cstheme="minorHAnsi"/>
                <w:sz w:val="16"/>
                <w:szCs w:val="16"/>
              </w:rPr>
            </w:pPr>
          </w:p>
        </w:tc>
        <w:tc>
          <w:tcPr>
            <w:tcW w:w="1230" w:type="dxa"/>
            <w:vAlign w:val="center"/>
          </w:tcPr>
          <w:p w14:paraId="703A84E3" w14:textId="77777777" w:rsidR="000E43BD" w:rsidRPr="006C0308" w:rsidRDefault="000E43BD" w:rsidP="006C0308">
            <w:pPr>
              <w:jc w:val="center"/>
              <w:rPr>
                <w:rFonts w:asciiTheme="minorHAnsi" w:hAnsiTheme="minorHAnsi" w:cstheme="minorHAnsi"/>
                <w:sz w:val="16"/>
                <w:szCs w:val="16"/>
              </w:rPr>
            </w:pPr>
          </w:p>
        </w:tc>
      </w:tr>
      <w:tr w:rsidR="006C0308" w:rsidRPr="006C0308" w14:paraId="23C4D3E2" w14:textId="77777777" w:rsidTr="002560E3">
        <w:trPr>
          <w:trHeight w:val="566"/>
        </w:trPr>
        <w:tc>
          <w:tcPr>
            <w:tcW w:w="407" w:type="dxa"/>
            <w:shd w:val="clear" w:color="auto" w:fill="auto"/>
            <w:noWrap/>
            <w:vAlign w:val="center"/>
          </w:tcPr>
          <w:p w14:paraId="3F482EEE" w14:textId="5E5B4CBF" w:rsidR="006C0308" w:rsidRDefault="000E43BD" w:rsidP="006C0308">
            <w:pPr>
              <w:rPr>
                <w:rFonts w:asciiTheme="minorHAnsi" w:hAnsiTheme="minorHAnsi" w:cstheme="minorHAnsi"/>
                <w:color w:val="000000"/>
                <w:sz w:val="16"/>
                <w:szCs w:val="16"/>
              </w:rPr>
            </w:pPr>
            <w:r>
              <w:rPr>
                <w:rFonts w:asciiTheme="minorHAnsi" w:hAnsiTheme="minorHAnsi" w:cstheme="minorHAnsi"/>
                <w:color w:val="000000"/>
                <w:sz w:val="16"/>
                <w:szCs w:val="16"/>
              </w:rPr>
              <w:t>10</w:t>
            </w:r>
          </w:p>
        </w:tc>
        <w:tc>
          <w:tcPr>
            <w:tcW w:w="3220" w:type="dxa"/>
            <w:gridSpan w:val="3"/>
            <w:shd w:val="clear" w:color="auto" w:fill="auto"/>
            <w:noWrap/>
            <w:vAlign w:val="center"/>
          </w:tcPr>
          <w:p w14:paraId="086AA1E1" w14:textId="1FF22762" w:rsidR="006C0308" w:rsidRPr="006C0308" w:rsidRDefault="006C0308" w:rsidP="006C0308">
            <w:pPr>
              <w:jc w:val="center"/>
              <w:rPr>
                <w:rFonts w:asciiTheme="minorHAnsi" w:hAnsiTheme="minorHAnsi" w:cstheme="minorHAnsi"/>
                <w:sz w:val="16"/>
                <w:szCs w:val="16"/>
              </w:rPr>
            </w:pPr>
            <w:r>
              <w:rPr>
                <w:rFonts w:asciiTheme="minorHAnsi" w:hAnsiTheme="minorHAnsi" w:cstheme="minorHAnsi"/>
                <w:sz w:val="16"/>
                <w:szCs w:val="16"/>
              </w:rPr>
              <w:t>OGÓŁEM:</w:t>
            </w:r>
          </w:p>
        </w:tc>
        <w:tc>
          <w:tcPr>
            <w:tcW w:w="496" w:type="dxa"/>
            <w:vAlign w:val="center"/>
          </w:tcPr>
          <w:p w14:paraId="7DD0E91C"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528BD619" w14:textId="77777777" w:rsidR="006C0308" w:rsidRPr="006C0308" w:rsidRDefault="006C0308" w:rsidP="006C0308">
            <w:pPr>
              <w:jc w:val="center"/>
              <w:rPr>
                <w:rFonts w:asciiTheme="minorHAnsi" w:hAnsiTheme="minorHAnsi" w:cstheme="minorHAnsi"/>
                <w:sz w:val="16"/>
                <w:szCs w:val="16"/>
              </w:rPr>
            </w:pPr>
          </w:p>
        </w:tc>
        <w:tc>
          <w:tcPr>
            <w:tcW w:w="362" w:type="dxa"/>
            <w:vAlign w:val="center"/>
          </w:tcPr>
          <w:p w14:paraId="59A171E5" w14:textId="77777777" w:rsidR="006C0308" w:rsidRPr="006C0308" w:rsidRDefault="006C0308" w:rsidP="006C0308">
            <w:pPr>
              <w:jc w:val="center"/>
              <w:rPr>
                <w:rFonts w:asciiTheme="minorHAnsi" w:hAnsiTheme="minorHAnsi" w:cstheme="minorHAnsi"/>
                <w:sz w:val="16"/>
                <w:szCs w:val="16"/>
              </w:rPr>
            </w:pPr>
          </w:p>
        </w:tc>
        <w:tc>
          <w:tcPr>
            <w:tcW w:w="683" w:type="dxa"/>
            <w:vAlign w:val="center"/>
          </w:tcPr>
          <w:p w14:paraId="219B3EDA" w14:textId="77777777" w:rsidR="006C0308" w:rsidRPr="006C0308" w:rsidRDefault="006C0308" w:rsidP="006C0308">
            <w:pPr>
              <w:jc w:val="center"/>
              <w:rPr>
                <w:rFonts w:asciiTheme="minorHAnsi" w:hAnsiTheme="minorHAnsi" w:cstheme="minorHAnsi"/>
                <w:sz w:val="16"/>
                <w:szCs w:val="16"/>
              </w:rPr>
            </w:pPr>
          </w:p>
        </w:tc>
        <w:tc>
          <w:tcPr>
            <w:tcW w:w="955" w:type="dxa"/>
            <w:vAlign w:val="center"/>
          </w:tcPr>
          <w:p w14:paraId="5BC6F0CF" w14:textId="77777777" w:rsidR="006C0308" w:rsidRPr="006C0308" w:rsidRDefault="006C0308" w:rsidP="006C0308">
            <w:pPr>
              <w:jc w:val="center"/>
              <w:rPr>
                <w:rFonts w:asciiTheme="minorHAnsi" w:hAnsiTheme="minorHAnsi" w:cstheme="minorHAnsi"/>
                <w:sz w:val="16"/>
                <w:szCs w:val="16"/>
              </w:rPr>
            </w:pPr>
          </w:p>
        </w:tc>
        <w:tc>
          <w:tcPr>
            <w:tcW w:w="1171" w:type="dxa"/>
            <w:vAlign w:val="center"/>
          </w:tcPr>
          <w:p w14:paraId="7A111734" w14:textId="77777777" w:rsidR="006C0308" w:rsidRPr="006C0308" w:rsidRDefault="006C0308" w:rsidP="006C0308">
            <w:pPr>
              <w:jc w:val="center"/>
              <w:rPr>
                <w:rFonts w:asciiTheme="minorHAnsi" w:hAnsiTheme="minorHAnsi" w:cstheme="minorHAnsi"/>
                <w:sz w:val="16"/>
                <w:szCs w:val="16"/>
              </w:rPr>
            </w:pPr>
          </w:p>
        </w:tc>
        <w:tc>
          <w:tcPr>
            <w:tcW w:w="1230" w:type="dxa"/>
            <w:vAlign w:val="center"/>
          </w:tcPr>
          <w:p w14:paraId="7CB41634" w14:textId="77777777" w:rsidR="006C0308" w:rsidRPr="006C0308" w:rsidRDefault="006C0308" w:rsidP="006C0308">
            <w:pPr>
              <w:jc w:val="center"/>
              <w:rPr>
                <w:rFonts w:asciiTheme="minorHAnsi" w:hAnsiTheme="minorHAnsi" w:cstheme="minorHAnsi"/>
                <w:sz w:val="16"/>
                <w:szCs w:val="16"/>
              </w:rPr>
            </w:pPr>
          </w:p>
        </w:tc>
      </w:tr>
    </w:tbl>
    <w:p w14:paraId="3145489C" w14:textId="49FF4D61" w:rsidR="006C0308" w:rsidRDefault="006C0308" w:rsidP="001F23E9">
      <w:pPr>
        <w:tabs>
          <w:tab w:val="left" w:pos="2127"/>
        </w:tabs>
        <w:rPr>
          <w:iCs/>
        </w:rPr>
      </w:pPr>
    </w:p>
    <w:p w14:paraId="010926FC" w14:textId="77777777" w:rsidR="006C0308" w:rsidRDefault="006C0308" w:rsidP="001F23E9">
      <w:pPr>
        <w:tabs>
          <w:tab w:val="left" w:pos="2127"/>
        </w:tabs>
        <w:rPr>
          <w:iCs/>
        </w:rPr>
      </w:pPr>
    </w:p>
    <w:p w14:paraId="69CDAF3B" w14:textId="57293297" w:rsidR="007123E4" w:rsidRDefault="007123E4" w:rsidP="007123E4">
      <w:pPr>
        <w:rPr>
          <w:iCs/>
          <w:sz w:val="20"/>
          <w:szCs w:val="20"/>
        </w:rPr>
      </w:pPr>
      <w:r w:rsidRPr="007123E4">
        <w:rPr>
          <w:iCs/>
          <w:sz w:val="20"/>
          <w:szCs w:val="20"/>
        </w:rPr>
        <w:t>Zadanie 3 – Kardiowertery I</w:t>
      </w:r>
    </w:p>
    <w:tbl>
      <w:tblPr>
        <w:tblW w:w="94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232"/>
        <w:gridCol w:w="714"/>
        <w:gridCol w:w="477"/>
        <w:gridCol w:w="496"/>
        <w:gridCol w:w="683"/>
        <w:gridCol w:w="362"/>
        <w:gridCol w:w="683"/>
        <w:gridCol w:w="974"/>
        <w:gridCol w:w="1171"/>
        <w:gridCol w:w="1230"/>
      </w:tblGrid>
      <w:tr w:rsidR="007123E4" w:rsidRPr="00252B25" w14:paraId="7E872E51" w14:textId="77777777" w:rsidTr="00252B25">
        <w:trPr>
          <w:trHeight w:val="2693"/>
        </w:trPr>
        <w:tc>
          <w:tcPr>
            <w:tcW w:w="407" w:type="dxa"/>
            <w:shd w:val="clear" w:color="auto" w:fill="auto"/>
            <w:noWrap/>
            <w:vAlign w:val="center"/>
            <w:hideMark/>
          </w:tcPr>
          <w:p w14:paraId="4F4D4F4D" w14:textId="77777777" w:rsidR="007123E4" w:rsidRPr="00252B25" w:rsidRDefault="007123E4" w:rsidP="005272F3">
            <w:pPr>
              <w:rPr>
                <w:rFonts w:asciiTheme="minorHAnsi" w:hAnsiTheme="minorHAnsi" w:cstheme="minorHAnsi"/>
                <w:color w:val="000000"/>
                <w:sz w:val="16"/>
                <w:szCs w:val="16"/>
              </w:rPr>
            </w:pPr>
            <w:r w:rsidRPr="00252B25">
              <w:rPr>
                <w:rFonts w:asciiTheme="minorHAnsi" w:hAnsiTheme="minorHAnsi" w:cstheme="minorHAnsi"/>
                <w:color w:val="000000"/>
                <w:sz w:val="16"/>
                <w:szCs w:val="16"/>
              </w:rPr>
              <w:t>Lp.</w:t>
            </w:r>
          </w:p>
          <w:p w14:paraId="63E820B3" w14:textId="77777777" w:rsidR="007123E4" w:rsidRPr="00252B25" w:rsidRDefault="007123E4" w:rsidP="005272F3">
            <w:pPr>
              <w:rPr>
                <w:rFonts w:asciiTheme="minorHAnsi" w:hAnsiTheme="minorHAnsi" w:cstheme="minorHAnsi"/>
                <w:color w:val="000000"/>
                <w:sz w:val="16"/>
                <w:szCs w:val="16"/>
              </w:rPr>
            </w:pPr>
            <w:r w:rsidRPr="00252B25">
              <w:rPr>
                <w:rFonts w:asciiTheme="minorHAnsi" w:hAnsiTheme="minorHAnsi" w:cstheme="minorHAnsi"/>
                <w:sz w:val="16"/>
                <w:szCs w:val="16"/>
              </w:rPr>
              <w:t> </w:t>
            </w:r>
          </w:p>
        </w:tc>
        <w:tc>
          <w:tcPr>
            <w:tcW w:w="2232" w:type="dxa"/>
            <w:shd w:val="clear" w:color="auto" w:fill="auto"/>
            <w:noWrap/>
            <w:vAlign w:val="center"/>
            <w:hideMark/>
          </w:tcPr>
          <w:p w14:paraId="5B3B6A29" w14:textId="77777777" w:rsidR="007123E4" w:rsidRPr="00252B25" w:rsidRDefault="007123E4" w:rsidP="005272F3">
            <w:pPr>
              <w:rPr>
                <w:rFonts w:asciiTheme="minorHAnsi" w:hAnsiTheme="minorHAnsi" w:cstheme="minorHAnsi"/>
                <w:sz w:val="16"/>
                <w:szCs w:val="16"/>
              </w:rPr>
            </w:pPr>
            <w:r w:rsidRPr="00252B25">
              <w:rPr>
                <w:rFonts w:asciiTheme="minorHAnsi" w:hAnsiTheme="minorHAnsi" w:cstheme="minorHAnsi"/>
                <w:sz w:val="16"/>
                <w:szCs w:val="16"/>
              </w:rPr>
              <w:t xml:space="preserve"> nazwa  </w:t>
            </w:r>
          </w:p>
          <w:p w14:paraId="11649FC2" w14:textId="77777777" w:rsidR="007123E4" w:rsidRPr="00252B25" w:rsidRDefault="007123E4" w:rsidP="005272F3">
            <w:pPr>
              <w:rPr>
                <w:rFonts w:asciiTheme="minorHAnsi" w:hAnsiTheme="minorHAnsi" w:cstheme="minorHAnsi"/>
                <w:sz w:val="16"/>
                <w:szCs w:val="16"/>
              </w:rPr>
            </w:pPr>
            <w:r w:rsidRPr="00252B25">
              <w:rPr>
                <w:rFonts w:asciiTheme="minorHAnsi" w:hAnsiTheme="minorHAnsi" w:cstheme="minorHAnsi"/>
                <w:sz w:val="16"/>
                <w:szCs w:val="16"/>
              </w:rPr>
              <w:t> </w:t>
            </w:r>
          </w:p>
        </w:tc>
        <w:tc>
          <w:tcPr>
            <w:tcW w:w="714" w:type="dxa"/>
            <w:shd w:val="clear" w:color="auto" w:fill="auto"/>
            <w:noWrap/>
            <w:vAlign w:val="center"/>
            <w:hideMark/>
          </w:tcPr>
          <w:p w14:paraId="5C51886D"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 xml:space="preserve">  jedn.  miary</w:t>
            </w:r>
          </w:p>
          <w:p w14:paraId="3EEBAB38"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 </w:t>
            </w:r>
          </w:p>
        </w:tc>
        <w:tc>
          <w:tcPr>
            <w:tcW w:w="477" w:type="dxa"/>
            <w:shd w:val="clear" w:color="auto" w:fill="auto"/>
            <w:vAlign w:val="center"/>
            <w:hideMark/>
          </w:tcPr>
          <w:p w14:paraId="72145337"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 xml:space="preserve">ilość sztuk </w:t>
            </w:r>
          </w:p>
        </w:tc>
        <w:tc>
          <w:tcPr>
            <w:tcW w:w="496" w:type="dxa"/>
            <w:vAlign w:val="center"/>
          </w:tcPr>
          <w:p w14:paraId="10C956F3"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Cena jedn. netto</w:t>
            </w:r>
          </w:p>
        </w:tc>
        <w:tc>
          <w:tcPr>
            <w:tcW w:w="683" w:type="dxa"/>
            <w:vAlign w:val="center"/>
          </w:tcPr>
          <w:p w14:paraId="17196665"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Wartość netto</w:t>
            </w:r>
          </w:p>
        </w:tc>
        <w:tc>
          <w:tcPr>
            <w:tcW w:w="362" w:type="dxa"/>
            <w:vAlign w:val="center"/>
          </w:tcPr>
          <w:p w14:paraId="4479FA6C"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Vat %</w:t>
            </w:r>
          </w:p>
        </w:tc>
        <w:tc>
          <w:tcPr>
            <w:tcW w:w="683" w:type="dxa"/>
            <w:vAlign w:val="center"/>
          </w:tcPr>
          <w:p w14:paraId="1688D0E3"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Wartość brutto</w:t>
            </w:r>
          </w:p>
        </w:tc>
        <w:tc>
          <w:tcPr>
            <w:tcW w:w="955" w:type="dxa"/>
            <w:vAlign w:val="center"/>
          </w:tcPr>
          <w:p w14:paraId="19C24B2A" w14:textId="419CE1F5"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Podać: Producenta/ nazwę handlową/ wszystkie  nr. katalogowe producenta</w:t>
            </w:r>
            <w:r w:rsidR="000E43BD">
              <w:rPr>
                <w:rFonts w:asciiTheme="minorHAnsi" w:hAnsiTheme="minorHAnsi" w:cstheme="minorHAnsi"/>
                <w:sz w:val="16"/>
                <w:szCs w:val="16"/>
              </w:rPr>
              <w:t>*</w:t>
            </w:r>
          </w:p>
        </w:tc>
        <w:tc>
          <w:tcPr>
            <w:tcW w:w="1171" w:type="dxa"/>
            <w:vAlign w:val="center"/>
          </w:tcPr>
          <w:p w14:paraId="4DCA54A9"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661EBF65" w14:textId="77777777" w:rsidR="007123E4" w:rsidRPr="00252B25" w:rsidRDefault="007123E4" w:rsidP="005272F3">
            <w:pPr>
              <w:jc w:val="center"/>
              <w:rPr>
                <w:rFonts w:asciiTheme="minorHAnsi" w:hAnsiTheme="minorHAnsi" w:cstheme="minorHAnsi"/>
                <w:sz w:val="16"/>
                <w:szCs w:val="16"/>
              </w:rPr>
            </w:pPr>
          </w:p>
        </w:tc>
        <w:tc>
          <w:tcPr>
            <w:tcW w:w="1230" w:type="dxa"/>
            <w:vAlign w:val="center"/>
          </w:tcPr>
          <w:p w14:paraId="44A16407" w14:textId="77777777" w:rsidR="007123E4" w:rsidRPr="00252B25" w:rsidRDefault="007123E4" w:rsidP="005272F3">
            <w:pPr>
              <w:jc w:val="center"/>
              <w:rPr>
                <w:rFonts w:asciiTheme="minorHAnsi" w:hAnsiTheme="minorHAnsi" w:cstheme="minorHAnsi"/>
                <w:sz w:val="16"/>
                <w:szCs w:val="16"/>
              </w:rPr>
            </w:pPr>
            <w:r w:rsidRPr="00252B25">
              <w:rPr>
                <w:rFonts w:asciiTheme="minorHAnsi" w:hAnsiTheme="minorHAnsi" w:cstheme="minorHAnsi"/>
                <w:sz w:val="16"/>
                <w:szCs w:val="16"/>
              </w:rPr>
              <w:t>PODAĆ WIELKOŚĆ NAJMNIEJSZEGO OPAKOWANIA ZBIORCZEGO</w:t>
            </w:r>
          </w:p>
        </w:tc>
      </w:tr>
      <w:tr w:rsidR="00252B25" w:rsidRPr="00252B25" w14:paraId="11933FFD" w14:textId="77777777" w:rsidTr="00252B25">
        <w:trPr>
          <w:trHeight w:val="698"/>
        </w:trPr>
        <w:tc>
          <w:tcPr>
            <w:tcW w:w="407" w:type="dxa"/>
            <w:shd w:val="clear" w:color="auto" w:fill="auto"/>
            <w:noWrap/>
            <w:vAlign w:val="center"/>
          </w:tcPr>
          <w:p w14:paraId="71E68843" w14:textId="7307B03D"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1</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65BEA" w14:textId="04F2F1BE"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Kardiowerter defibrylator jednojamowy o rozszerzonej konfiguracji impulsu HV i sterowania (ICD VR) - zestaw. Czas sterylizacji min. 12 miesięcy, Waga równa, mniejsza niż 80 gramów. Dostarczona energia defibrylacji 40 J. Żywotność min 5lat. Rozpoznawanie arytmii min.2 typy/VF,VT. Cztery lub więcej programowane parametry sterowania (</w:t>
            </w:r>
            <w:proofErr w:type="spellStart"/>
            <w:r w:rsidRPr="00252B25">
              <w:rPr>
                <w:rFonts w:asciiTheme="minorHAnsi" w:hAnsiTheme="minorHAnsi" w:cstheme="minorHAnsi"/>
                <w:sz w:val="16"/>
                <w:szCs w:val="16"/>
              </w:rPr>
              <w:t>sensingu</w:t>
            </w:r>
            <w:proofErr w:type="spellEnd"/>
            <w:r w:rsidRPr="00252B25">
              <w:rPr>
                <w:rFonts w:asciiTheme="minorHAnsi" w:hAnsiTheme="minorHAnsi" w:cstheme="minorHAnsi"/>
                <w:sz w:val="16"/>
                <w:szCs w:val="16"/>
              </w:rPr>
              <w:t xml:space="preserve">) umożliwiające uniknięcia czytania załamka "T" (bez czasów refrakcji i maksymalnej czułości). Pamięć IEGM przynajmniej 45 min. Możliwość zaoferowania urządzenia o objętości równej, mniejszej niż 31 cm3 w tej samej cenie.  Programowalny pierścień SVC typu on/off, programowalna szerokość obu faz impulsu HV - niezależnie, programowalny spadek napięcia. Bezprzewodowa komunikacja z programatorem. Program nocny – program fizjologicznego, automatycznego dostosowania się częstości stymulacji do aktywności dobowej pacjenta. Automatyczne alarmy pacjenta - uszkodzenie układu HV, </w:t>
            </w:r>
            <w:r w:rsidRPr="00252B25">
              <w:rPr>
                <w:rFonts w:asciiTheme="minorHAnsi" w:hAnsiTheme="minorHAnsi" w:cstheme="minorHAnsi"/>
                <w:sz w:val="16"/>
                <w:szCs w:val="16"/>
              </w:rPr>
              <w:lastRenderedPageBreak/>
              <w:t xml:space="preserve">uszkodzenie układu stymulującego, ERI. Dyskryminatory arytmii nadkomorowych: stabilność rytmu, nagły początek, morfologia QRS. Zestaw: </w:t>
            </w:r>
            <w:proofErr w:type="spellStart"/>
            <w:r w:rsidRPr="00252B25">
              <w:rPr>
                <w:rFonts w:asciiTheme="minorHAnsi" w:hAnsiTheme="minorHAnsi" w:cstheme="minorHAnsi"/>
                <w:sz w:val="16"/>
                <w:szCs w:val="16"/>
              </w:rPr>
              <w:t>Kardiowerter+elektroda</w:t>
            </w:r>
            <w:proofErr w:type="spellEnd"/>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0F74C" w14:textId="6DCD76DC"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lastRenderedPageBreak/>
              <w:t>zestaw</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tcPr>
          <w:p w14:paraId="071C0FE8" w14:textId="4C7F3E6A"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60</w:t>
            </w:r>
          </w:p>
        </w:tc>
        <w:tc>
          <w:tcPr>
            <w:tcW w:w="496" w:type="dxa"/>
            <w:vAlign w:val="center"/>
          </w:tcPr>
          <w:p w14:paraId="5A9ADCF8"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021BFDF3"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06E9FD51"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59A7BC15"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12E7502F"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4EFBC81B"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2C389405" w14:textId="77777777" w:rsidR="00252B25" w:rsidRPr="00252B25" w:rsidRDefault="00252B25" w:rsidP="00252B25">
            <w:pPr>
              <w:jc w:val="center"/>
              <w:rPr>
                <w:rFonts w:asciiTheme="minorHAnsi" w:hAnsiTheme="minorHAnsi" w:cstheme="minorHAnsi"/>
                <w:sz w:val="16"/>
                <w:szCs w:val="16"/>
              </w:rPr>
            </w:pPr>
          </w:p>
        </w:tc>
      </w:tr>
      <w:tr w:rsidR="00252B25" w:rsidRPr="00252B25" w14:paraId="407E2622" w14:textId="77777777" w:rsidTr="00252B25">
        <w:trPr>
          <w:trHeight w:val="432"/>
        </w:trPr>
        <w:tc>
          <w:tcPr>
            <w:tcW w:w="407" w:type="dxa"/>
            <w:shd w:val="clear" w:color="auto" w:fill="auto"/>
            <w:noWrap/>
            <w:vAlign w:val="center"/>
          </w:tcPr>
          <w:p w14:paraId="73E3D709" w14:textId="5D45C66E"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1A</w:t>
            </w:r>
          </w:p>
        </w:tc>
        <w:tc>
          <w:tcPr>
            <w:tcW w:w="2232" w:type="dxa"/>
            <w:tcBorders>
              <w:top w:val="nil"/>
              <w:left w:val="single" w:sz="4" w:space="0" w:color="auto"/>
              <w:bottom w:val="single" w:sz="4" w:space="0" w:color="auto"/>
              <w:right w:val="single" w:sz="4" w:space="0" w:color="auto"/>
            </w:tcBorders>
            <w:shd w:val="clear" w:color="000000" w:fill="FFFFFF"/>
            <w:noWrap/>
            <w:vAlign w:val="center"/>
          </w:tcPr>
          <w:p w14:paraId="06BD68C9" w14:textId="7730C5DC"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 xml:space="preserve">KARIOWERTER JEDNOJAMOWY. </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2B69ABE1" w14:textId="7E55CAE2"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 xml:space="preserve">SZT. </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0FF3ADCF" w14:textId="7DA9C4C6"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60</w:t>
            </w:r>
          </w:p>
        </w:tc>
        <w:tc>
          <w:tcPr>
            <w:tcW w:w="496" w:type="dxa"/>
            <w:vAlign w:val="center"/>
          </w:tcPr>
          <w:p w14:paraId="125F943A"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77C6271F"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07D7B6FE"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7993E2F2"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3976525A"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0B422B07"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04796757" w14:textId="77777777" w:rsidR="00252B25" w:rsidRPr="00252B25" w:rsidRDefault="00252B25" w:rsidP="00252B25">
            <w:pPr>
              <w:jc w:val="center"/>
              <w:rPr>
                <w:rFonts w:asciiTheme="minorHAnsi" w:hAnsiTheme="minorHAnsi" w:cstheme="minorHAnsi"/>
                <w:sz w:val="16"/>
                <w:szCs w:val="16"/>
              </w:rPr>
            </w:pPr>
          </w:p>
        </w:tc>
      </w:tr>
      <w:tr w:rsidR="00252B25" w:rsidRPr="00252B25" w14:paraId="7FBA6224" w14:textId="77777777" w:rsidTr="00252B25">
        <w:trPr>
          <w:trHeight w:val="698"/>
        </w:trPr>
        <w:tc>
          <w:tcPr>
            <w:tcW w:w="407" w:type="dxa"/>
            <w:tcBorders>
              <w:bottom w:val="single" w:sz="4" w:space="0" w:color="auto"/>
            </w:tcBorders>
            <w:shd w:val="clear" w:color="auto" w:fill="auto"/>
            <w:noWrap/>
            <w:vAlign w:val="center"/>
          </w:tcPr>
          <w:p w14:paraId="11F295B4" w14:textId="4C5E937E"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1B</w:t>
            </w:r>
          </w:p>
        </w:tc>
        <w:tc>
          <w:tcPr>
            <w:tcW w:w="2232" w:type="dxa"/>
            <w:tcBorders>
              <w:top w:val="nil"/>
              <w:left w:val="single" w:sz="4" w:space="0" w:color="auto"/>
              <w:bottom w:val="single" w:sz="4" w:space="0" w:color="auto"/>
              <w:right w:val="single" w:sz="4" w:space="0" w:color="auto"/>
            </w:tcBorders>
            <w:shd w:val="clear" w:color="000000" w:fill="FFFFFF"/>
            <w:noWrap/>
            <w:vAlign w:val="center"/>
          </w:tcPr>
          <w:p w14:paraId="2265D24A" w14:textId="25237FD6"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elektrody defibrylujące sterydowe aktywne/pasywne/jedno-/</w:t>
            </w:r>
            <w:proofErr w:type="spellStart"/>
            <w:r w:rsidRPr="00252B25">
              <w:rPr>
                <w:rFonts w:asciiTheme="minorHAnsi" w:hAnsiTheme="minorHAnsi" w:cstheme="minorHAnsi"/>
                <w:sz w:val="16"/>
                <w:szCs w:val="16"/>
              </w:rPr>
              <w:t>dwukoilowe,o</w:t>
            </w:r>
            <w:proofErr w:type="spellEnd"/>
            <w:r w:rsidRPr="00252B25">
              <w:rPr>
                <w:rFonts w:asciiTheme="minorHAnsi" w:hAnsiTheme="minorHAnsi" w:cstheme="minorHAnsi"/>
                <w:sz w:val="16"/>
                <w:szCs w:val="16"/>
              </w:rPr>
              <w:t xml:space="preserve"> wymiarze 7F lub mniej, długość 60, 65, 75 cm- wybór. Do wyboru elektroda defibrylująca z jedna wtyczką DF-4 lub z tradycyjnym łączem DF1/IS1.I28</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374127B1" w14:textId="3C552EC5"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599C7DBA" w14:textId="096FDD3E"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60</w:t>
            </w:r>
          </w:p>
        </w:tc>
        <w:tc>
          <w:tcPr>
            <w:tcW w:w="496" w:type="dxa"/>
            <w:tcBorders>
              <w:bottom w:val="single" w:sz="4" w:space="0" w:color="auto"/>
            </w:tcBorders>
            <w:vAlign w:val="center"/>
          </w:tcPr>
          <w:p w14:paraId="63902CE6" w14:textId="77777777" w:rsidR="00252B25" w:rsidRPr="00252B25" w:rsidRDefault="00252B25" w:rsidP="00252B25">
            <w:pPr>
              <w:jc w:val="center"/>
              <w:rPr>
                <w:rFonts w:asciiTheme="minorHAnsi" w:hAnsiTheme="minorHAnsi" w:cstheme="minorHAnsi"/>
                <w:sz w:val="16"/>
                <w:szCs w:val="16"/>
              </w:rPr>
            </w:pPr>
          </w:p>
        </w:tc>
        <w:tc>
          <w:tcPr>
            <w:tcW w:w="683" w:type="dxa"/>
            <w:tcBorders>
              <w:bottom w:val="single" w:sz="4" w:space="0" w:color="auto"/>
            </w:tcBorders>
            <w:vAlign w:val="center"/>
          </w:tcPr>
          <w:p w14:paraId="2D1755B6" w14:textId="77777777" w:rsidR="00252B25" w:rsidRPr="00252B25" w:rsidRDefault="00252B25" w:rsidP="00252B25">
            <w:pPr>
              <w:jc w:val="center"/>
              <w:rPr>
                <w:rFonts w:asciiTheme="minorHAnsi" w:hAnsiTheme="minorHAnsi" w:cstheme="minorHAnsi"/>
                <w:sz w:val="16"/>
                <w:szCs w:val="16"/>
              </w:rPr>
            </w:pPr>
          </w:p>
        </w:tc>
        <w:tc>
          <w:tcPr>
            <w:tcW w:w="362" w:type="dxa"/>
            <w:tcBorders>
              <w:bottom w:val="single" w:sz="4" w:space="0" w:color="auto"/>
            </w:tcBorders>
            <w:vAlign w:val="center"/>
          </w:tcPr>
          <w:p w14:paraId="733FFF01" w14:textId="77777777" w:rsidR="00252B25" w:rsidRPr="00252B25" w:rsidRDefault="00252B25" w:rsidP="00252B25">
            <w:pPr>
              <w:jc w:val="center"/>
              <w:rPr>
                <w:rFonts w:asciiTheme="minorHAnsi" w:hAnsiTheme="minorHAnsi" w:cstheme="minorHAnsi"/>
                <w:sz w:val="16"/>
                <w:szCs w:val="16"/>
              </w:rPr>
            </w:pPr>
          </w:p>
        </w:tc>
        <w:tc>
          <w:tcPr>
            <w:tcW w:w="683" w:type="dxa"/>
            <w:tcBorders>
              <w:bottom w:val="single" w:sz="4" w:space="0" w:color="auto"/>
            </w:tcBorders>
            <w:vAlign w:val="center"/>
          </w:tcPr>
          <w:p w14:paraId="7926CC09" w14:textId="77777777" w:rsidR="00252B25" w:rsidRPr="00252B25" w:rsidRDefault="00252B25" w:rsidP="00252B25">
            <w:pPr>
              <w:jc w:val="center"/>
              <w:rPr>
                <w:rFonts w:asciiTheme="minorHAnsi" w:hAnsiTheme="minorHAnsi" w:cstheme="minorHAnsi"/>
                <w:sz w:val="16"/>
                <w:szCs w:val="16"/>
              </w:rPr>
            </w:pPr>
          </w:p>
        </w:tc>
        <w:tc>
          <w:tcPr>
            <w:tcW w:w="955" w:type="dxa"/>
            <w:tcBorders>
              <w:bottom w:val="single" w:sz="4" w:space="0" w:color="auto"/>
            </w:tcBorders>
            <w:vAlign w:val="center"/>
          </w:tcPr>
          <w:p w14:paraId="606E6D14" w14:textId="77777777" w:rsidR="00252B25" w:rsidRPr="00252B25" w:rsidRDefault="00252B25" w:rsidP="00252B25">
            <w:pPr>
              <w:jc w:val="center"/>
              <w:rPr>
                <w:rFonts w:asciiTheme="minorHAnsi" w:hAnsiTheme="minorHAnsi" w:cstheme="minorHAnsi"/>
                <w:sz w:val="16"/>
                <w:szCs w:val="16"/>
              </w:rPr>
            </w:pPr>
          </w:p>
        </w:tc>
        <w:tc>
          <w:tcPr>
            <w:tcW w:w="1171" w:type="dxa"/>
            <w:tcBorders>
              <w:bottom w:val="single" w:sz="4" w:space="0" w:color="auto"/>
            </w:tcBorders>
            <w:vAlign w:val="center"/>
          </w:tcPr>
          <w:p w14:paraId="075B8331" w14:textId="77777777" w:rsidR="00252B25" w:rsidRPr="00252B25" w:rsidRDefault="00252B25" w:rsidP="00252B25">
            <w:pPr>
              <w:jc w:val="center"/>
              <w:rPr>
                <w:rFonts w:asciiTheme="minorHAnsi" w:hAnsiTheme="minorHAnsi" w:cstheme="minorHAnsi"/>
                <w:sz w:val="16"/>
                <w:szCs w:val="16"/>
              </w:rPr>
            </w:pPr>
          </w:p>
        </w:tc>
        <w:tc>
          <w:tcPr>
            <w:tcW w:w="1230" w:type="dxa"/>
            <w:tcBorders>
              <w:bottom w:val="single" w:sz="4" w:space="0" w:color="auto"/>
            </w:tcBorders>
            <w:vAlign w:val="center"/>
          </w:tcPr>
          <w:p w14:paraId="5CC4A9FE" w14:textId="77777777" w:rsidR="00252B25" w:rsidRPr="00252B25" w:rsidRDefault="00252B25" w:rsidP="00252B25">
            <w:pPr>
              <w:jc w:val="center"/>
              <w:rPr>
                <w:rFonts w:asciiTheme="minorHAnsi" w:hAnsiTheme="minorHAnsi" w:cstheme="minorHAnsi"/>
                <w:sz w:val="16"/>
                <w:szCs w:val="16"/>
              </w:rPr>
            </w:pPr>
          </w:p>
        </w:tc>
      </w:tr>
      <w:tr w:rsidR="00252B25" w:rsidRPr="00252B25" w14:paraId="443243CD" w14:textId="77777777" w:rsidTr="00252B25">
        <w:trPr>
          <w:trHeight w:val="69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7BD95" w14:textId="634D253C"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2</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1002F" w14:textId="5DEBF268"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Kardiowerter defibrylator dwujamowy o rozszerzonej konfiguracji impulsu HV i sterowania (ICD DR) - zestaw. Czas sterylizacji min. 12 miesięcy. Waga równa, mniejsza niż 80 gramów. Dostarczona energia defibrylacji 40 J. Żywotność min 5lat. Rozpoznawanie arytmii min.2 typy/VF,VT/. Cztery lub więcej programowane parametry sterowania (</w:t>
            </w:r>
            <w:proofErr w:type="spellStart"/>
            <w:r w:rsidRPr="00252B25">
              <w:rPr>
                <w:rFonts w:asciiTheme="minorHAnsi" w:hAnsiTheme="minorHAnsi" w:cstheme="minorHAnsi"/>
                <w:sz w:val="16"/>
                <w:szCs w:val="16"/>
              </w:rPr>
              <w:t>sensingu</w:t>
            </w:r>
            <w:proofErr w:type="spellEnd"/>
            <w:r w:rsidRPr="00252B25">
              <w:rPr>
                <w:rFonts w:asciiTheme="minorHAnsi" w:hAnsiTheme="minorHAnsi" w:cstheme="minorHAnsi"/>
                <w:sz w:val="16"/>
                <w:szCs w:val="16"/>
              </w:rPr>
              <w:t xml:space="preserve">) umożliwiające uniknięcia czytania załamka "T" (bez czasów refrakcji i maksymalnej czułości). Pamięć IEGM przynajmniej 45 min. Rodzaje </w:t>
            </w:r>
            <w:proofErr w:type="spellStart"/>
            <w:r w:rsidRPr="00252B25">
              <w:rPr>
                <w:rFonts w:asciiTheme="minorHAnsi" w:hAnsiTheme="minorHAnsi" w:cstheme="minorHAnsi"/>
                <w:sz w:val="16"/>
                <w:szCs w:val="16"/>
              </w:rPr>
              <w:t>stym</w:t>
            </w:r>
            <w:proofErr w:type="spellEnd"/>
            <w:r w:rsidRPr="00252B25">
              <w:rPr>
                <w:rFonts w:asciiTheme="minorHAnsi" w:hAnsiTheme="minorHAnsi" w:cstheme="minorHAnsi"/>
                <w:sz w:val="16"/>
                <w:szCs w:val="16"/>
              </w:rPr>
              <w:t xml:space="preserve">. DDD/R,VVI/R,DDIR,AAI/R. Możliwość zaoferowania urządzenia o objętości równej, mniejszej niż 31 cm3 w tej samej cenie. Programowalny pierścień SVC typu on/off, programowalna szerokość obu faz impulsu HV, programowalny spadek napięcia. Bezprzewodowa komunikacja z programatorem. Program nocny – program fizjologicznego, automatycznego dostosowania się częstości stymulacji do aktywności dobowej pacjenta. Automatyczne testy umożliwiające optymalny dobór opóźnienia AV/PV. Automatyczne alarmy pacjenta - uszkodzenie układu HV, uszkodzenie układu stymulującego, ERI. Dyskryminatory arytmii nadkomorowych: stabilność rytmu, nagły początek, morfologia QRS. Zestaw: Kardiowerter +elektroda defibrylująca +elektroda </w:t>
            </w:r>
            <w:proofErr w:type="spellStart"/>
            <w:r w:rsidRPr="00252B25">
              <w:rPr>
                <w:rFonts w:asciiTheme="minorHAnsi" w:hAnsiTheme="minorHAnsi" w:cstheme="minorHAnsi"/>
                <w:sz w:val="16"/>
                <w:szCs w:val="16"/>
              </w:rPr>
              <w:t>przedionkowa</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0B2B6" w14:textId="2AF02059"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zestaw</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tcPr>
          <w:p w14:paraId="3574CD55" w14:textId="18231805"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20</w:t>
            </w:r>
          </w:p>
        </w:tc>
        <w:tc>
          <w:tcPr>
            <w:tcW w:w="496" w:type="dxa"/>
            <w:tcBorders>
              <w:top w:val="single" w:sz="4" w:space="0" w:color="auto"/>
              <w:left w:val="single" w:sz="4" w:space="0" w:color="auto"/>
              <w:bottom w:val="single" w:sz="4" w:space="0" w:color="auto"/>
              <w:right w:val="single" w:sz="4" w:space="0" w:color="auto"/>
            </w:tcBorders>
            <w:vAlign w:val="center"/>
          </w:tcPr>
          <w:p w14:paraId="5CF5FEDC"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643F149D" w14:textId="77777777" w:rsidR="00252B25" w:rsidRPr="00252B25" w:rsidRDefault="00252B25" w:rsidP="00252B25">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6306AAF1"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1D8CC93" w14:textId="77777777" w:rsidR="00252B25" w:rsidRPr="00252B25" w:rsidRDefault="00252B25" w:rsidP="00252B25">
            <w:pPr>
              <w:jc w:val="center"/>
              <w:rPr>
                <w:rFonts w:asciiTheme="minorHAnsi" w:hAnsiTheme="minorHAnsi" w:cstheme="minorHAns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452CE1E4" w14:textId="77777777" w:rsidR="00252B25" w:rsidRPr="00252B25" w:rsidRDefault="00252B25" w:rsidP="00252B25">
            <w:pPr>
              <w:jc w:val="center"/>
              <w:rPr>
                <w:rFonts w:asciiTheme="minorHAnsi" w:hAnsiTheme="minorHAnsi" w:cstheme="minorHAns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65E2D466" w14:textId="77777777" w:rsidR="00252B25" w:rsidRPr="00252B25" w:rsidRDefault="00252B25" w:rsidP="00252B25">
            <w:pPr>
              <w:jc w:val="center"/>
              <w:rPr>
                <w:rFonts w:asciiTheme="minorHAnsi" w:hAnsiTheme="minorHAnsi" w:cstheme="minorHAnsi"/>
                <w:sz w:val="16"/>
                <w:szCs w:val="16"/>
              </w:rPr>
            </w:pPr>
          </w:p>
        </w:tc>
        <w:tc>
          <w:tcPr>
            <w:tcW w:w="1230" w:type="dxa"/>
            <w:tcBorders>
              <w:top w:val="single" w:sz="4" w:space="0" w:color="auto"/>
              <w:left w:val="single" w:sz="4" w:space="0" w:color="auto"/>
              <w:bottom w:val="single" w:sz="4" w:space="0" w:color="auto"/>
              <w:right w:val="single" w:sz="4" w:space="0" w:color="auto"/>
            </w:tcBorders>
            <w:vAlign w:val="center"/>
          </w:tcPr>
          <w:p w14:paraId="49FB2E76" w14:textId="77777777" w:rsidR="00252B25" w:rsidRPr="00252B25" w:rsidRDefault="00252B25" w:rsidP="00252B25">
            <w:pPr>
              <w:jc w:val="center"/>
              <w:rPr>
                <w:rFonts w:asciiTheme="minorHAnsi" w:hAnsiTheme="minorHAnsi" w:cstheme="minorHAnsi"/>
                <w:sz w:val="16"/>
                <w:szCs w:val="16"/>
              </w:rPr>
            </w:pPr>
          </w:p>
        </w:tc>
      </w:tr>
      <w:tr w:rsidR="00252B25" w:rsidRPr="00252B25" w14:paraId="0A671832" w14:textId="77777777" w:rsidTr="00252B25">
        <w:trPr>
          <w:trHeight w:val="408"/>
        </w:trPr>
        <w:tc>
          <w:tcPr>
            <w:tcW w:w="407" w:type="dxa"/>
            <w:tcBorders>
              <w:top w:val="single" w:sz="4" w:space="0" w:color="auto"/>
            </w:tcBorders>
            <w:shd w:val="clear" w:color="auto" w:fill="auto"/>
            <w:noWrap/>
            <w:vAlign w:val="center"/>
          </w:tcPr>
          <w:p w14:paraId="614B3684" w14:textId="1C5B3B89"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2A</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74B42" w14:textId="3FBF6C6D"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 xml:space="preserve">KARDIOWERTER DWUJAMOWY </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EECA3" w14:textId="5915B592"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tcPr>
          <w:p w14:paraId="7A18CB87" w14:textId="3304E5E7"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20</w:t>
            </w:r>
          </w:p>
        </w:tc>
        <w:tc>
          <w:tcPr>
            <w:tcW w:w="496" w:type="dxa"/>
            <w:tcBorders>
              <w:top w:val="single" w:sz="4" w:space="0" w:color="auto"/>
            </w:tcBorders>
            <w:vAlign w:val="center"/>
          </w:tcPr>
          <w:p w14:paraId="24450197"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tcBorders>
            <w:vAlign w:val="center"/>
          </w:tcPr>
          <w:p w14:paraId="065AC7F7" w14:textId="77777777" w:rsidR="00252B25" w:rsidRPr="00252B25" w:rsidRDefault="00252B25" w:rsidP="00252B25">
            <w:pPr>
              <w:jc w:val="center"/>
              <w:rPr>
                <w:rFonts w:asciiTheme="minorHAnsi" w:hAnsiTheme="minorHAnsi" w:cstheme="minorHAnsi"/>
                <w:sz w:val="16"/>
                <w:szCs w:val="16"/>
              </w:rPr>
            </w:pPr>
          </w:p>
        </w:tc>
        <w:tc>
          <w:tcPr>
            <w:tcW w:w="362" w:type="dxa"/>
            <w:tcBorders>
              <w:top w:val="single" w:sz="4" w:space="0" w:color="auto"/>
            </w:tcBorders>
            <w:vAlign w:val="center"/>
          </w:tcPr>
          <w:p w14:paraId="63B5F47E"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tcBorders>
            <w:vAlign w:val="center"/>
          </w:tcPr>
          <w:p w14:paraId="56717497" w14:textId="77777777" w:rsidR="00252B25" w:rsidRPr="00252B25" w:rsidRDefault="00252B25" w:rsidP="00252B25">
            <w:pPr>
              <w:jc w:val="center"/>
              <w:rPr>
                <w:rFonts w:asciiTheme="minorHAnsi" w:hAnsiTheme="minorHAnsi" w:cstheme="minorHAnsi"/>
                <w:sz w:val="16"/>
                <w:szCs w:val="16"/>
              </w:rPr>
            </w:pPr>
          </w:p>
        </w:tc>
        <w:tc>
          <w:tcPr>
            <w:tcW w:w="955" w:type="dxa"/>
            <w:tcBorders>
              <w:top w:val="single" w:sz="4" w:space="0" w:color="auto"/>
            </w:tcBorders>
            <w:vAlign w:val="center"/>
          </w:tcPr>
          <w:p w14:paraId="5992B77F" w14:textId="77777777" w:rsidR="00252B25" w:rsidRPr="00252B25" w:rsidRDefault="00252B25" w:rsidP="00252B25">
            <w:pPr>
              <w:jc w:val="center"/>
              <w:rPr>
                <w:rFonts w:asciiTheme="minorHAnsi" w:hAnsiTheme="minorHAnsi" w:cstheme="minorHAnsi"/>
                <w:sz w:val="16"/>
                <w:szCs w:val="16"/>
              </w:rPr>
            </w:pPr>
          </w:p>
        </w:tc>
        <w:tc>
          <w:tcPr>
            <w:tcW w:w="1171" w:type="dxa"/>
            <w:tcBorders>
              <w:top w:val="single" w:sz="4" w:space="0" w:color="auto"/>
            </w:tcBorders>
            <w:vAlign w:val="center"/>
          </w:tcPr>
          <w:p w14:paraId="6C965987" w14:textId="77777777" w:rsidR="00252B25" w:rsidRPr="00252B25" w:rsidRDefault="00252B25" w:rsidP="00252B25">
            <w:pPr>
              <w:jc w:val="center"/>
              <w:rPr>
                <w:rFonts w:asciiTheme="minorHAnsi" w:hAnsiTheme="minorHAnsi" w:cstheme="minorHAnsi"/>
                <w:sz w:val="16"/>
                <w:szCs w:val="16"/>
              </w:rPr>
            </w:pPr>
          </w:p>
        </w:tc>
        <w:tc>
          <w:tcPr>
            <w:tcW w:w="1230" w:type="dxa"/>
            <w:tcBorders>
              <w:top w:val="single" w:sz="4" w:space="0" w:color="auto"/>
            </w:tcBorders>
            <w:vAlign w:val="center"/>
          </w:tcPr>
          <w:p w14:paraId="5EF57A71" w14:textId="77777777" w:rsidR="00252B25" w:rsidRPr="00252B25" w:rsidRDefault="00252B25" w:rsidP="00252B25">
            <w:pPr>
              <w:jc w:val="center"/>
              <w:rPr>
                <w:rFonts w:asciiTheme="minorHAnsi" w:hAnsiTheme="minorHAnsi" w:cstheme="minorHAnsi"/>
                <w:sz w:val="16"/>
                <w:szCs w:val="16"/>
              </w:rPr>
            </w:pPr>
          </w:p>
        </w:tc>
      </w:tr>
      <w:tr w:rsidR="00252B25" w:rsidRPr="00252B25" w14:paraId="0BC99EF7" w14:textId="77777777" w:rsidTr="00252B25">
        <w:trPr>
          <w:trHeight w:val="698"/>
        </w:trPr>
        <w:tc>
          <w:tcPr>
            <w:tcW w:w="407" w:type="dxa"/>
            <w:shd w:val="clear" w:color="auto" w:fill="auto"/>
            <w:noWrap/>
            <w:vAlign w:val="center"/>
          </w:tcPr>
          <w:p w14:paraId="6721648E" w14:textId="371E48F2"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lastRenderedPageBreak/>
              <w:t>2B</w:t>
            </w:r>
          </w:p>
        </w:tc>
        <w:tc>
          <w:tcPr>
            <w:tcW w:w="2232" w:type="dxa"/>
            <w:tcBorders>
              <w:top w:val="nil"/>
              <w:left w:val="single" w:sz="4" w:space="0" w:color="auto"/>
              <w:bottom w:val="single" w:sz="4" w:space="0" w:color="auto"/>
              <w:right w:val="single" w:sz="4" w:space="0" w:color="auto"/>
            </w:tcBorders>
            <w:shd w:val="clear" w:color="000000" w:fill="FFFFFF"/>
            <w:noWrap/>
            <w:vAlign w:val="center"/>
          </w:tcPr>
          <w:p w14:paraId="071B78A7" w14:textId="2DAF79F9"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elektrody defibrylujące sterydowe aktywne/pasywne/jedno-/</w:t>
            </w:r>
            <w:proofErr w:type="spellStart"/>
            <w:r w:rsidRPr="00252B25">
              <w:rPr>
                <w:rFonts w:asciiTheme="minorHAnsi" w:hAnsiTheme="minorHAnsi" w:cstheme="minorHAnsi"/>
                <w:sz w:val="16"/>
                <w:szCs w:val="16"/>
              </w:rPr>
              <w:t>dwukoilowe,o</w:t>
            </w:r>
            <w:proofErr w:type="spellEnd"/>
            <w:r w:rsidRPr="00252B25">
              <w:rPr>
                <w:rFonts w:asciiTheme="minorHAnsi" w:hAnsiTheme="minorHAnsi" w:cstheme="minorHAnsi"/>
                <w:sz w:val="16"/>
                <w:szCs w:val="16"/>
              </w:rPr>
              <w:t xml:space="preserve"> wymiarze 7F lub mniej, długość 60, 65, 75 cm- wybór. Do wyboru elektroda defibrylująca z jedna wtyczką DF-4 lub z tradycyjnym łączem DF1/IS1.</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43F042B5" w14:textId="30E38791"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733C01C0" w14:textId="0A1E18A4"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20</w:t>
            </w:r>
          </w:p>
        </w:tc>
        <w:tc>
          <w:tcPr>
            <w:tcW w:w="496" w:type="dxa"/>
            <w:vAlign w:val="center"/>
          </w:tcPr>
          <w:p w14:paraId="601C2772"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332234A1"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4249D3C3"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254DC06D"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32DBCE3F"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358406A7"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24FFFE40" w14:textId="77777777" w:rsidR="00252B25" w:rsidRPr="00252B25" w:rsidRDefault="00252B25" w:rsidP="00252B25">
            <w:pPr>
              <w:jc w:val="center"/>
              <w:rPr>
                <w:rFonts w:asciiTheme="minorHAnsi" w:hAnsiTheme="minorHAnsi" w:cstheme="minorHAnsi"/>
                <w:sz w:val="16"/>
                <w:szCs w:val="16"/>
              </w:rPr>
            </w:pPr>
          </w:p>
        </w:tc>
      </w:tr>
      <w:tr w:rsidR="00252B25" w:rsidRPr="00252B25" w14:paraId="12B40047" w14:textId="77777777" w:rsidTr="00512089">
        <w:trPr>
          <w:trHeight w:val="698"/>
        </w:trPr>
        <w:tc>
          <w:tcPr>
            <w:tcW w:w="407" w:type="dxa"/>
            <w:tcBorders>
              <w:bottom w:val="single" w:sz="4" w:space="0" w:color="auto"/>
            </w:tcBorders>
            <w:shd w:val="clear" w:color="auto" w:fill="auto"/>
            <w:noWrap/>
            <w:vAlign w:val="center"/>
          </w:tcPr>
          <w:p w14:paraId="1520317B" w14:textId="0301BF0B"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2C</w:t>
            </w:r>
          </w:p>
        </w:tc>
        <w:tc>
          <w:tcPr>
            <w:tcW w:w="2232" w:type="dxa"/>
            <w:tcBorders>
              <w:top w:val="nil"/>
              <w:left w:val="single" w:sz="4" w:space="0" w:color="auto"/>
              <w:bottom w:val="single" w:sz="4" w:space="0" w:color="auto"/>
              <w:right w:val="single" w:sz="4" w:space="0" w:color="auto"/>
            </w:tcBorders>
            <w:shd w:val="clear" w:color="000000" w:fill="FFFFFF"/>
            <w:noWrap/>
            <w:vAlign w:val="center"/>
          </w:tcPr>
          <w:p w14:paraId="0F16E99E" w14:textId="3FE72045"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 xml:space="preserve">ELEKTRODY STYMULUJĄCE, KOMOROWE I PRZEDSIONKOWE.  AKTYWNA I PASYWNA FIKSACJA ELEKTRODY DO WYBORU, Długości elektrod </w:t>
            </w:r>
            <w:proofErr w:type="spellStart"/>
            <w:r w:rsidRPr="00252B25">
              <w:rPr>
                <w:rFonts w:asciiTheme="minorHAnsi" w:hAnsiTheme="minorHAnsi" w:cstheme="minorHAnsi"/>
                <w:sz w:val="16"/>
                <w:szCs w:val="16"/>
              </w:rPr>
              <w:t>endokawitarnych</w:t>
            </w:r>
            <w:proofErr w:type="spellEnd"/>
            <w:r w:rsidRPr="00252B25">
              <w:rPr>
                <w:rFonts w:asciiTheme="minorHAnsi" w:hAnsiTheme="minorHAnsi" w:cstheme="minorHAnsi"/>
                <w:sz w:val="16"/>
                <w:szCs w:val="16"/>
              </w:rPr>
              <w:t xml:space="preserve">: 46cm, 52cm i 58cm. Możliwość wprowadzenia elektrody przez </w:t>
            </w:r>
            <w:proofErr w:type="spellStart"/>
            <w:r w:rsidRPr="00252B25">
              <w:rPr>
                <w:rFonts w:asciiTheme="minorHAnsi" w:hAnsiTheme="minorHAnsi" w:cstheme="minorHAnsi"/>
                <w:sz w:val="16"/>
                <w:szCs w:val="16"/>
              </w:rPr>
              <w:t>introduktor</w:t>
            </w:r>
            <w:proofErr w:type="spellEnd"/>
            <w:r w:rsidRPr="00252B25">
              <w:rPr>
                <w:rFonts w:asciiTheme="minorHAnsi" w:hAnsiTheme="minorHAnsi" w:cstheme="minorHAnsi"/>
                <w:sz w:val="16"/>
                <w:szCs w:val="16"/>
              </w:rPr>
              <w:t xml:space="preserve"> o średnicy 7F. Elektrody proste oraz kształtu J do wyboru. Bipolarne złącza IS-1. Dostępna elektroda o średnicy =&lt;6F.Osłonka elektrody z kopolimeru </w:t>
            </w:r>
            <w:proofErr w:type="spellStart"/>
            <w:r w:rsidRPr="00252B25">
              <w:rPr>
                <w:rFonts w:asciiTheme="minorHAnsi" w:hAnsiTheme="minorHAnsi" w:cstheme="minorHAnsi"/>
                <w:sz w:val="16"/>
                <w:szCs w:val="16"/>
              </w:rPr>
              <w:t>silikono-poliuteranowego</w:t>
            </w:r>
            <w:proofErr w:type="spellEnd"/>
            <w:r w:rsidRPr="00252B25">
              <w:rPr>
                <w:rFonts w:asciiTheme="minorHAnsi" w:hAnsiTheme="minorHAnsi" w:cstheme="minorHAnsi"/>
                <w:sz w:val="16"/>
                <w:szCs w:val="16"/>
              </w:rPr>
              <w:t xml:space="preserve">. </w:t>
            </w:r>
          </w:p>
        </w:tc>
        <w:tc>
          <w:tcPr>
            <w:tcW w:w="714" w:type="dxa"/>
            <w:tcBorders>
              <w:top w:val="nil"/>
              <w:left w:val="single" w:sz="4" w:space="0" w:color="auto"/>
              <w:bottom w:val="single" w:sz="4" w:space="0" w:color="auto"/>
              <w:right w:val="single" w:sz="4" w:space="0" w:color="auto"/>
            </w:tcBorders>
            <w:shd w:val="clear" w:color="000000" w:fill="FFFFFF"/>
            <w:noWrap/>
            <w:vAlign w:val="center"/>
          </w:tcPr>
          <w:p w14:paraId="7D0D1322" w14:textId="23D4A43D"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79A3FD27" w14:textId="112651A4"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20</w:t>
            </w:r>
          </w:p>
        </w:tc>
        <w:tc>
          <w:tcPr>
            <w:tcW w:w="496" w:type="dxa"/>
            <w:tcBorders>
              <w:bottom w:val="single" w:sz="4" w:space="0" w:color="auto"/>
            </w:tcBorders>
            <w:vAlign w:val="center"/>
          </w:tcPr>
          <w:p w14:paraId="2333C079" w14:textId="77777777" w:rsidR="00252B25" w:rsidRPr="00252B25" w:rsidRDefault="00252B25" w:rsidP="00252B25">
            <w:pPr>
              <w:jc w:val="center"/>
              <w:rPr>
                <w:rFonts w:asciiTheme="minorHAnsi" w:hAnsiTheme="minorHAnsi" w:cstheme="minorHAnsi"/>
                <w:sz w:val="16"/>
                <w:szCs w:val="16"/>
              </w:rPr>
            </w:pPr>
          </w:p>
        </w:tc>
        <w:tc>
          <w:tcPr>
            <w:tcW w:w="683" w:type="dxa"/>
            <w:tcBorders>
              <w:bottom w:val="single" w:sz="4" w:space="0" w:color="auto"/>
            </w:tcBorders>
            <w:vAlign w:val="center"/>
          </w:tcPr>
          <w:p w14:paraId="136BACD0" w14:textId="77777777" w:rsidR="00252B25" w:rsidRPr="00252B25" w:rsidRDefault="00252B25" w:rsidP="00252B25">
            <w:pPr>
              <w:jc w:val="center"/>
              <w:rPr>
                <w:rFonts w:asciiTheme="minorHAnsi" w:hAnsiTheme="minorHAnsi" w:cstheme="minorHAnsi"/>
                <w:sz w:val="16"/>
                <w:szCs w:val="16"/>
              </w:rPr>
            </w:pPr>
          </w:p>
        </w:tc>
        <w:tc>
          <w:tcPr>
            <w:tcW w:w="362" w:type="dxa"/>
            <w:tcBorders>
              <w:bottom w:val="single" w:sz="4" w:space="0" w:color="auto"/>
            </w:tcBorders>
            <w:vAlign w:val="center"/>
          </w:tcPr>
          <w:p w14:paraId="24D16CA6" w14:textId="77777777" w:rsidR="00252B25" w:rsidRPr="00252B25" w:rsidRDefault="00252B25" w:rsidP="00252B25">
            <w:pPr>
              <w:jc w:val="center"/>
              <w:rPr>
                <w:rFonts w:asciiTheme="minorHAnsi" w:hAnsiTheme="minorHAnsi" w:cstheme="minorHAnsi"/>
                <w:sz w:val="16"/>
                <w:szCs w:val="16"/>
              </w:rPr>
            </w:pPr>
          </w:p>
        </w:tc>
        <w:tc>
          <w:tcPr>
            <w:tcW w:w="683" w:type="dxa"/>
            <w:tcBorders>
              <w:bottom w:val="single" w:sz="4" w:space="0" w:color="auto"/>
            </w:tcBorders>
            <w:vAlign w:val="center"/>
          </w:tcPr>
          <w:p w14:paraId="1141E1EB" w14:textId="77777777" w:rsidR="00252B25" w:rsidRPr="00252B25" w:rsidRDefault="00252B25" w:rsidP="00252B25">
            <w:pPr>
              <w:jc w:val="center"/>
              <w:rPr>
                <w:rFonts w:asciiTheme="minorHAnsi" w:hAnsiTheme="minorHAnsi" w:cstheme="minorHAnsi"/>
                <w:sz w:val="16"/>
                <w:szCs w:val="16"/>
              </w:rPr>
            </w:pPr>
          </w:p>
        </w:tc>
        <w:tc>
          <w:tcPr>
            <w:tcW w:w="955" w:type="dxa"/>
            <w:tcBorders>
              <w:bottom w:val="single" w:sz="4" w:space="0" w:color="auto"/>
            </w:tcBorders>
            <w:vAlign w:val="center"/>
          </w:tcPr>
          <w:p w14:paraId="27849E08" w14:textId="77777777" w:rsidR="00252B25" w:rsidRPr="00252B25" w:rsidRDefault="00252B25" w:rsidP="00252B25">
            <w:pPr>
              <w:jc w:val="center"/>
              <w:rPr>
                <w:rFonts w:asciiTheme="minorHAnsi" w:hAnsiTheme="minorHAnsi" w:cstheme="minorHAnsi"/>
                <w:sz w:val="16"/>
                <w:szCs w:val="16"/>
              </w:rPr>
            </w:pPr>
          </w:p>
        </w:tc>
        <w:tc>
          <w:tcPr>
            <w:tcW w:w="1171" w:type="dxa"/>
            <w:tcBorders>
              <w:bottom w:val="single" w:sz="4" w:space="0" w:color="auto"/>
            </w:tcBorders>
            <w:vAlign w:val="center"/>
          </w:tcPr>
          <w:p w14:paraId="25AF7273" w14:textId="77777777" w:rsidR="00252B25" w:rsidRPr="00252B25" w:rsidRDefault="00252B25" w:rsidP="00252B25">
            <w:pPr>
              <w:jc w:val="center"/>
              <w:rPr>
                <w:rFonts w:asciiTheme="minorHAnsi" w:hAnsiTheme="minorHAnsi" w:cstheme="minorHAnsi"/>
                <w:sz w:val="16"/>
                <w:szCs w:val="16"/>
              </w:rPr>
            </w:pPr>
          </w:p>
        </w:tc>
        <w:tc>
          <w:tcPr>
            <w:tcW w:w="1230" w:type="dxa"/>
            <w:tcBorders>
              <w:bottom w:val="single" w:sz="4" w:space="0" w:color="auto"/>
            </w:tcBorders>
            <w:vAlign w:val="center"/>
          </w:tcPr>
          <w:p w14:paraId="56C65B93" w14:textId="77777777" w:rsidR="00252B25" w:rsidRPr="00252B25" w:rsidRDefault="00252B25" w:rsidP="00252B25">
            <w:pPr>
              <w:jc w:val="center"/>
              <w:rPr>
                <w:rFonts w:asciiTheme="minorHAnsi" w:hAnsiTheme="minorHAnsi" w:cstheme="minorHAnsi"/>
                <w:sz w:val="16"/>
                <w:szCs w:val="16"/>
              </w:rPr>
            </w:pPr>
          </w:p>
        </w:tc>
      </w:tr>
      <w:tr w:rsidR="00252B25" w:rsidRPr="00252B25" w14:paraId="772BEA24" w14:textId="77777777" w:rsidTr="00512089">
        <w:trPr>
          <w:trHeight w:val="69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DFE11" w14:textId="0B0CDE45"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3</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9F93" w14:textId="20CDD69A"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Prowadnice do repozycji elektrod przedsionkowych, defibrylujących i komorowych</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EBC98" w14:textId="2FAD747B"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tcPr>
          <w:p w14:paraId="0075E62B" w14:textId="313CC0CB"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20</w:t>
            </w:r>
          </w:p>
        </w:tc>
        <w:tc>
          <w:tcPr>
            <w:tcW w:w="496" w:type="dxa"/>
            <w:tcBorders>
              <w:top w:val="single" w:sz="4" w:space="0" w:color="auto"/>
              <w:left w:val="single" w:sz="4" w:space="0" w:color="auto"/>
              <w:bottom w:val="single" w:sz="4" w:space="0" w:color="auto"/>
              <w:right w:val="single" w:sz="4" w:space="0" w:color="auto"/>
            </w:tcBorders>
            <w:vAlign w:val="center"/>
          </w:tcPr>
          <w:p w14:paraId="460BB605"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4A52B2B6" w14:textId="77777777" w:rsidR="00252B25" w:rsidRPr="00252B25" w:rsidRDefault="00252B25" w:rsidP="00252B25">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619ECDB3"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24464736" w14:textId="77777777" w:rsidR="00252B25" w:rsidRPr="00252B25" w:rsidRDefault="00252B25" w:rsidP="00252B25">
            <w:pPr>
              <w:jc w:val="center"/>
              <w:rPr>
                <w:rFonts w:asciiTheme="minorHAnsi" w:hAnsiTheme="minorHAnsi" w:cstheme="minorHAns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3726ADC5" w14:textId="77777777" w:rsidR="00252B25" w:rsidRPr="00252B25" w:rsidRDefault="00252B25" w:rsidP="00252B25">
            <w:pPr>
              <w:jc w:val="center"/>
              <w:rPr>
                <w:rFonts w:asciiTheme="minorHAnsi" w:hAnsiTheme="minorHAnsi" w:cstheme="minorHAns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61E53F86" w14:textId="77777777" w:rsidR="00252B25" w:rsidRPr="00252B25" w:rsidRDefault="00252B25" w:rsidP="00252B25">
            <w:pPr>
              <w:jc w:val="center"/>
              <w:rPr>
                <w:rFonts w:asciiTheme="minorHAnsi" w:hAnsiTheme="minorHAnsi" w:cstheme="minorHAnsi"/>
                <w:sz w:val="16"/>
                <w:szCs w:val="16"/>
              </w:rPr>
            </w:pPr>
          </w:p>
        </w:tc>
        <w:tc>
          <w:tcPr>
            <w:tcW w:w="1230" w:type="dxa"/>
            <w:tcBorders>
              <w:top w:val="single" w:sz="4" w:space="0" w:color="auto"/>
              <w:left w:val="single" w:sz="4" w:space="0" w:color="auto"/>
              <w:bottom w:val="single" w:sz="4" w:space="0" w:color="auto"/>
              <w:right w:val="single" w:sz="4" w:space="0" w:color="auto"/>
            </w:tcBorders>
            <w:vAlign w:val="center"/>
          </w:tcPr>
          <w:p w14:paraId="32C2D32B" w14:textId="77777777" w:rsidR="00252B25" w:rsidRPr="00252B25" w:rsidRDefault="00252B25" w:rsidP="00252B25">
            <w:pPr>
              <w:jc w:val="center"/>
              <w:rPr>
                <w:rFonts w:asciiTheme="minorHAnsi" w:hAnsiTheme="minorHAnsi" w:cstheme="minorHAnsi"/>
                <w:sz w:val="16"/>
                <w:szCs w:val="16"/>
              </w:rPr>
            </w:pPr>
          </w:p>
        </w:tc>
      </w:tr>
      <w:tr w:rsidR="00252B25" w:rsidRPr="00252B25" w14:paraId="4E19FC0C" w14:textId="77777777" w:rsidTr="00512089">
        <w:trPr>
          <w:trHeight w:val="698"/>
        </w:trPr>
        <w:tc>
          <w:tcPr>
            <w:tcW w:w="407" w:type="dxa"/>
            <w:tcBorders>
              <w:top w:val="single" w:sz="4" w:space="0" w:color="auto"/>
            </w:tcBorders>
            <w:shd w:val="clear" w:color="auto" w:fill="auto"/>
            <w:noWrap/>
            <w:vAlign w:val="center"/>
          </w:tcPr>
          <w:p w14:paraId="75CEAC10" w14:textId="34DFDC22"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4</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E64A" w14:textId="13AE9C21"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Śrubokręty do odkręcania i przykręcania elektrod w gniazda urządzeń</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E5DC1" w14:textId="2C5A4EA1"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tcPr>
          <w:p w14:paraId="394F89C8" w14:textId="250585C6"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16</w:t>
            </w:r>
          </w:p>
        </w:tc>
        <w:tc>
          <w:tcPr>
            <w:tcW w:w="496" w:type="dxa"/>
            <w:tcBorders>
              <w:top w:val="single" w:sz="4" w:space="0" w:color="auto"/>
            </w:tcBorders>
            <w:vAlign w:val="center"/>
          </w:tcPr>
          <w:p w14:paraId="3B65A13D"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tcBorders>
            <w:vAlign w:val="center"/>
          </w:tcPr>
          <w:p w14:paraId="44E763FF" w14:textId="77777777" w:rsidR="00252B25" w:rsidRPr="00252B25" w:rsidRDefault="00252B25" w:rsidP="00252B25">
            <w:pPr>
              <w:jc w:val="center"/>
              <w:rPr>
                <w:rFonts w:asciiTheme="minorHAnsi" w:hAnsiTheme="minorHAnsi" w:cstheme="minorHAnsi"/>
                <w:sz w:val="16"/>
                <w:szCs w:val="16"/>
              </w:rPr>
            </w:pPr>
          </w:p>
        </w:tc>
        <w:tc>
          <w:tcPr>
            <w:tcW w:w="362" w:type="dxa"/>
            <w:tcBorders>
              <w:top w:val="single" w:sz="4" w:space="0" w:color="auto"/>
            </w:tcBorders>
            <w:vAlign w:val="center"/>
          </w:tcPr>
          <w:p w14:paraId="7BF4085F" w14:textId="77777777" w:rsidR="00252B25" w:rsidRPr="00252B25" w:rsidRDefault="00252B25" w:rsidP="00252B25">
            <w:pPr>
              <w:jc w:val="center"/>
              <w:rPr>
                <w:rFonts w:asciiTheme="minorHAnsi" w:hAnsiTheme="minorHAnsi" w:cstheme="minorHAnsi"/>
                <w:sz w:val="16"/>
                <w:szCs w:val="16"/>
              </w:rPr>
            </w:pPr>
          </w:p>
        </w:tc>
        <w:tc>
          <w:tcPr>
            <w:tcW w:w="683" w:type="dxa"/>
            <w:tcBorders>
              <w:top w:val="single" w:sz="4" w:space="0" w:color="auto"/>
            </w:tcBorders>
            <w:vAlign w:val="center"/>
          </w:tcPr>
          <w:p w14:paraId="5BF22370" w14:textId="77777777" w:rsidR="00252B25" w:rsidRPr="00252B25" w:rsidRDefault="00252B25" w:rsidP="00252B25">
            <w:pPr>
              <w:jc w:val="center"/>
              <w:rPr>
                <w:rFonts w:asciiTheme="minorHAnsi" w:hAnsiTheme="minorHAnsi" w:cstheme="minorHAnsi"/>
                <w:sz w:val="16"/>
                <w:szCs w:val="16"/>
              </w:rPr>
            </w:pPr>
          </w:p>
        </w:tc>
        <w:tc>
          <w:tcPr>
            <w:tcW w:w="955" w:type="dxa"/>
            <w:tcBorders>
              <w:top w:val="single" w:sz="4" w:space="0" w:color="auto"/>
            </w:tcBorders>
            <w:vAlign w:val="center"/>
          </w:tcPr>
          <w:p w14:paraId="7346747F" w14:textId="77777777" w:rsidR="00252B25" w:rsidRPr="00252B25" w:rsidRDefault="00252B25" w:rsidP="00252B25">
            <w:pPr>
              <w:jc w:val="center"/>
              <w:rPr>
                <w:rFonts w:asciiTheme="minorHAnsi" w:hAnsiTheme="minorHAnsi" w:cstheme="minorHAnsi"/>
                <w:sz w:val="16"/>
                <w:szCs w:val="16"/>
              </w:rPr>
            </w:pPr>
          </w:p>
        </w:tc>
        <w:tc>
          <w:tcPr>
            <w:tcW w:w="1171" w:type="dxa"/>
            <w:tcBorders>
              <w:top w:val="single" w:sz="4" w:space="0" w:color="auto"/>
            </w:tcBorders>
            <w:vAlign w:val="center"/>
          </w:tcPr>
          <w:p w14:paraId="70F03328" w14:textId="77777777" w:rsidR="00252B25" w:rsidRPr="00252B25" w:rsidRDefault="00252B25" w:rsidP="00252B25">
            <w:pPr>
              <w:jc w:val="center"/>
              <w:rPr>
                <w:rFonts w:asciiTheme="minorHAnsi" w:hAnsiTheme="minorHAnsi" w:cstheme="minorHAnsi"/>
                <w:sz w:val="16"/>
                <w:szCs w:val="16"/>
              </w:rPr>
            </w:pPr>
          </w:p>
        </w:tc>
        <w:tc>
          <w:tcPr>
            <w:tcW w:w="1230" w:type="dxa"/>
            <w:tcBorders>
              <w:top w:val="single" w:sz="4" w:space="0" w:color="auto"/>
            </w:tcBorders>
            <w:vAlign w:val="center"/>
          </w:tcPr>
          <w:p w14:paraId="49E76BA9" w14:textId="77777777" w:rsidR="00252B25" w:rsidRPr="00252B25" w:rsidRDefault="00252B25" w:rsidP="00252B25">
            <w:pPr>
              <w:jc w:val="center"/>
              <w:rPr>
                <w:rFonts w:asciiTheme="minorHAnsi" w:hAnsiTheme="minorHAnsi" w:cstheme="minorHAnsi"/>
                <w:sz w:val="16"/>
                <w:szCs w:val="16"/>
              </w:rPr>
            </w:pPr>
          </w:p>
        </w:tc>
      </w:tr>
      <w:tr w:rsidR="00252B25" w:rsidRPr="00252B25" w14:paraId="007C71CF" w14:textId="77777777" w:rsidTr="00252B25">
        <w:trPr>
          <w:trHeight w:val="572"/>
        </w:trPr>
        <w:tc>
          <w:tcPr>
            <w:tcW w:w="407" w:type="dxa"/>
            <w:shd w:val="clear" w:color="auto" w:fill="auto"/>
            <w:noWrap/>
            <w:vAlign w:val="center"/>
          </w:tcPr>
          <w:p w14:paraId="5E6E264A" w14:textId="50DC7776"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5</w:t>
            </w:r>
          </w:p>
        </w:tc>
        <w:tc>
          <w:tcPr>
            <w:tcW w:w="2232" w:type="dxa"/>
            <w:tcBorders>
              <w:top w:val="nil"/>
              <w:left w:val="single" w:sz="4" w:space="0" w:color="auto"/>
              <w:bottom w:val="single" w:sz="4" w:space="0" w:color="auto"/>
              <w:right w:val="single" w:sz="4" w:space="0" w:color="auto"/>
            </w:tcBorders>
            <w:shd w:val="clear" w:color="auto" w:fill="auto"/>
            <w:noWrap/>
            <w:vAlign w:val="center"/>
          </w:tcPr>
          <w:p w14:paraId="42BFC863" w14:textId="2CA84AB9"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Zatyczka do gniazda IS-1 i DF-1; IS4/DF4</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2776032" w14:textId="1F8735F4"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48B23D06" w14:textId="27433EDE"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12</w:t>
            </w:r>
          </w:p>
        </w:tc>
        <w:tc>
          <w:tcPr>
            <w:tcW w:w="496" w:type="dxa"/>
            <w:vAlign w:val="center"/>
          </w:tcPr>
          <w:p w14:paraId="78DBE75E"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2747F956"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0F351935"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0314CC3E"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4FEC0CA9"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2DAE9AB2"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1E716D57" w14:textId="77777777" w:rsidR="00252B25" w:rsidRPr="00252B25" w:rsidRDefault="00252B25" w:rsidP="00252B25">
            <w:pPr>
              <w:jc w:val="center"/>
              <w:rPr>
                <w:rFonts w:asciiTheme="minorHAnsi" w:hAnsiTheme="minorHAnsi" w:cstheme="minorHAnsi"/>
                <w:sz w:val="16"/>
                <w:szCs w:val="16"/>
              </w:rPr>
            </w:pPr>
          </w:p>
        </w:tc>
      </w:tr>
      <w:tr w:rsidR="00252B25" w:rsidRPr="00252B25" w14:paraId="6B20BC2A" w14:textId="77777777" w:rsidTr="00252B25">
        <w:trPr>
          <w:trHeight w:val="698"/>
        </w:trPr>
        <w:tc>
          <w:tcPr>
            <w:tcW w:w="407" w:type="dxa"/>
            <w:shd w:val="clear" w:color="auto" w:fill="auto"/>
            <w:noWrap/>
            <w:vAlign w:val="center"/>
          </w:tcPr>
          <w:p w14:paraId="09573393" w14:textId="6D9D914F"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6</w:t>
            </w:r>
          </w:p>
        </w:tc>
        <w:tc>
          <w:tcPr>
            <w:tcW w:w="2232" w:type="dxa"/>
            <w:tcBorders>
              <w:top w:val="nil"/>
              <w:left w:val="single" w:sz="4" w:space="0" w:color="auto"/>
              <w:bottom w:val="single" w:sz="4" w:space="0" w:color="auto"/>
              <w:right w:val="single" w:sz="4" w:space="0" w:color="auto"/>
            </w:tcBorders>
            <w:shd w:val="clear" w:color="auto" w:fill="auto"/>
            <w:noWrap/>
            <w:vAlign w:val="center"/>
          </w:tcPr>
          <w:p w14:paraId="7162538F" w14:textId="4F475F8B"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 xml:space="preserve">Wszczepialny kardiowerter - defibrylator jednojamowy ICD-VR z opcją </w:t>
            </w:r>
            <w:proofErr w:type="spellStart"/>
            <w:r w:rsidRPr="00252B25">
              <w:rPr>
                <w:rFonts w:asciiTheme="minorHAnsi" w:hAnsiTheme="minorHAnsi" w:cstheme="minorHAnsi"/>
                <w:sz w:val="16"/>
                <w:szCs w:val="16"/>
              </w:rPr>
              <w:t>telemonitoriungu</w:t>
            </w:r>
            <w:proofErr w:type="spellEnd"/>
            <w:r w:rsidRPr="00252B25">
              <w:rPr>
                <w:rFonts w:asciiTheme="minorHAnsi" w:hAnsiTheme="minorHAnsi" w:cstheme="minorHAnsi"/>
                <w:sz w:val="16"/>
                <w:szCs w:val="16"/>
              </w:rPr>
              <w:t xml:space="preserve"> poprzez transmisję </w:t>
            </w:r>
            <w:proofErr w:type="spellStart"/>
            <w:r w:rsidRPr="00252B25">
              <w:rPr>
                <w:rFonts w:asciiTheme="minorHAnsi" w:hAnsiTheme="minorHAnsi" w:cstheme="minorHAnsi"/>
                <w:sz w:val="16"/>
                <w:szCs w:val="16"/>
              </w:rPr>
              <w:t>bluetooth</w:t>
            </w:r>
            <w:proofErr w:type="spellEnd"/>
            <w:r w:rsidRPr="00252B25">
              <w:rPr>
                <w:rFonts w:asciiTheme="minorHAnsi" w:hAnsiTheme="minorHAnsi" w:cstheme="minorHAnsi"/>
                <w:sz w:val="16"/>
                <w:szCs w:val="16"/>
              </w:rPr>
              <w:t xml:space="preserve">. Rok produkcji min. 2022, Dostarczona energia defibrylacji minimum 40J. Złącze DF-4. Trzy strefy detekcji arytmii komorowych z możliwością </w:t>
            </w:r>
            <w:proofErr w:type="spellStart"/>
            <w:r w:rsidRPr="00252B25">
              <w:rPr>
                <w:rFonts w:asciiTheme="minorHAnsi" w:hAnsiTheme="minorHAnsi" w:cstheme="minorHAnsi"/>
                <w:sz w:val="16"/>
                <w:szCs w:val="16"/>
              </w:rPr>
              <w:t>proramowania</w:t>
            </w:r>
            <w:proofErr w:type="spellEnd"/>
            <w:r w:rsidRPr="00252B25">
              <w:rPr>
                <w:rFonts w:asciiTheme="minorHAnsi" w:hAnsiTheme="minorHAnsi" w:cstheme="minorHAnsi"/>
                <w:sz w:val="16"/>
                <w:szCs w:val="16"/>
              </w:rPr>
              <w:t xml:space="preserve"> terapii w każdej z nich. Możliwość programowania wektora impulsu defibrylującego. Algorytm pozwalający na uniknięcie wykrywania załamka T. Algorytm </w:t>
            </w:r>
            <w:proofErr w:type="spellStart"/>
            <w:r w:rsidRPr="00252B25">
              <w:rPr>
                <w:rFonts w:asciiTheme="minorHAnsi" w:hAnsiTheme="minorHAnsi" w:cstheme="minorHAnsi"/>
                <w:sz w:val="16"/>
                <w:szCs w:val="16"/>
              </w:rPr>
              <w:t>moniturujący</w:t>
            </w:r>
            <w:proofErr w:type="spellEnd"/>
            <w:r w:rsidRPr="00252B25">
              <w:rPr>
                <w:rFonts w:asciiTheme="minorHAnsi" w:hAnsiTheme="minorHAnsi" w:cstheme="minorHAnsi"/>
                <w:sz w:val="16"/>
                <w:szCs w:val="16"/>
              </w:rPr>
              <w:t xml:space="preserve"> i dostarczający terapię w przypadku wystąpienia częstoskurczów o </w:t>
            </w:r>
            <w:proofErr w:type="spellStart"/>
            <w:r w:rsidRPr="00252B25">
              <w:rPr>
                <w:rFonts w:asciiTheme="minorHAnsi" w:hAnsiTheme="minorHAnsi" w:cstheme="minorHAnsi"/>
                <w:sz w:val="16"/>
                <w:szCs w:val="16"/>
              </w:rPr>
              <w:t>badzo</w:t>
            </w:r>
            <w:proofErr w:type="spellEnd"/>
            <w:r w:rsidRPr="00252B25">
              <w:rPr>
                <w:rFonts w:asciiTheme="minorHAnsi" w:hAnsiTheme="minorHAnsi" w:cstheme="minorHAnsi"/>
                <w:sz w:val="16"/>
                <w:szCs w:val="16"/>
              </w:rPr>
              <w:t xml:space="preserve"> niskim sygnale lub polimorficznych. </w:t>
            </w:r>
            <w:proofErr w:type="spellStart"/>
            <w:r w:rsidRPr="00252B25">
              <w:rPr>
                <w:rFonts w:asciiTheme="minorHAnsi" w:hAnsiTheme="minorHAnsi" w:cstheme="minorHAnsi"/>
                <w:sz w:val="16"/>
                <w:szCs w:val="16"/>
              </w:rPr>
              <w:t>Teltransmisja</w:t>
            </w:r>
            <w:proofErr w:type="spellEnd"/>
            <w:r w:rsidRPr="00252B25">
              <w:rPr>
                <w:rFonts w:asciiTheme="minorHAnsi" w:hAnsiTheme="minorHAnsi" w:cstheme="minorHAnsi"/>
                <w:sz w:val="16"/>
                <w:szCs w:val="16"/>
              </w:rPr>
              <w:t xml:space="preserve"> danych z urządzenia w oparciu o </w:t>
            </w:r>
            <w:proofErr w:type="spellStart"/>
            <w:r w:rsidRPr="00252B25">
              <w:rPr>
                <w:rFonts w:asciiTheme="minorHAnsi" w:hAnsiTheme="minorHAnsi" w:cstheme="minorHAnsi"/>
                <w:sz w:val="16"/>
                <w:szCs w:val="16"/>
              </w:rPr>
              <w:t>tehnologię</w:t>
            </w:r>
            <w:proofErr w:type="spellEnd"/>
            <w:r w:rsidRPr="00252B25">
              <w:rPr>
                <w:rFonts w:asciiTheme="minorHAnsi" w:hAnsiTheme="minorHAnsi" w:cstheme="minorHAnsi"/>
                <w:sz w:val="16"/>
                <w:szCs w:val="16"/>
              </w:rPr>
              <w:t xml:space="preserve"> Bluetooth z wykorzystaniem telefonu komórkowego pacjenta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642C87E3" w14:textId="212DA5B6"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1B6601E2" w14:textId="096B34B0"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8</w:t>
            </w:r>
          </w:p>
        </w:tc>
        <w:tc>
          <w:tcPr>
            <w:tcW w:w="496" w:type="dxa"/>
            <w:vAlign w:val="center"/>
          </w:tcPr>
          <w:p w14:paraId="3362FC97"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7780FD40"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2A807CA2"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1E3A1A69"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3613F387"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36726387"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5D60F195" w14:textId="77777777" w:rsidR="00252B25" w:rsidRPr="00252B25" w:rsidRDefault="00252B25" w:rsidP="00252B25">
            <w:pPr>
              <w:jc w:val="center"/>
              <w:rPr>
                <w:rFonts w:asciiTheme="minorHAnsi" w:hAnsiTheme="minorHAnsi" w:cstheme="minorHAnsi"/>
                <w:sz w:val="16"/>
                <w:szCs w:val="16"/>
              </w:rPr>
            </w:pPr>
          </w:p>
        </w:tc>
      </w:tr>
      <w:tr w:rsidR="00252B25" w:rsidRPr="00252B25" w14:paraId="51E368B7" w14:textId="77777777" w:rsidTr="00252B25">
        <w:trPr>
          <w:trHeight w:val="698"/>
        </w:trPr>
        <w:tc>
          <w:tcPr>
            <w:tcW w:w="407" w:type="dxa"/>
            <w:shd w:val="clear" w:color="auto" w:fill="auto"/>
            <w:noWrap/>
            <w:vAlign w:val="center"/>
          </w:tcPr>
          <w:p w14:paraId="2B78C36C" w14:textId="1AE56698"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7</w:t>
            </w:r>
          </w:p>
        </w:tc>
        <w:tc>
          <w:tcPr>
            <w:tcW w:w="2232" w:type="dxa"/>
            <w:tcBorders>
              <w:top w:val="nil"/>
              <w:left w:val="single" w:sz="4" w:space="0" w:color="auto"/>
              <w:bottom w:val="single" w:sz="4" w:space="0" w:color="auto"/>
              <w:right w:val="single" w:sz="4" w:space="0" w:color="auto"/>
            </w:tcBorders>
            <w:shd w:val="clear" w:color="auto" w:fill="auto"/>
            <w:noWrap/>
            <w:vAlign w:val="center"/>
          </w:tcPr>
          <w:p w14:paraId="52EDD06A" w14:textId="00292427"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 xml:space="preserve">Wszczepialny kardiowerter - defibrylator dwujamowy ICD-DR  z opcją </w:t>
            </w:r>
            <w:proofErr w:type="spellStart"/>
            <w:r w:rsidRPr="00252B25">
              <w:rPr>
                <w:rFonts w:asciiTheme="minorHAnsi" w:hAnsiTheme="minorHAnsi" w:cstheme="minorHAnsi"/>
                <w:sz w:val="16"/>
                <w:szCs w:val="16"/>
              </w:rPr>
              <w:t>telemonitoriungu</w:t>
            </w:r>
            <w:proofErr w:type="spellEnd"/>
            <w:r w:rsidRPr="00252B25">
              <w:rPr>
                <w:rFonts w:asciiTheme="minorHAnsi" w:hAnsiTheme="minorHAnsi" w:cstheme="minorHAnsi"/>
                <w:sz w:val="16"/>
                <w:szCs w:val="16"/>
              </w:rPr>
              <w:t xml:space="preserve"> poprzez transmisję </w:t>
            </w:r>
            <w:proofErr w:type="spellStart"/>
            <w:r w:rsidRPr="00252B25">
              <w:rPr>
                <w:rFonts w:asciiTheme="minorHAnsi" w:hAnsiTheme="minorHAnsi" w:cstheme="minorHAnsi"/>
                <w:sz w:val="16"/>
                <w:szCs w:val="16"/>
              </w:rPr>
              <w:t>bluetooth</w:t>
            </w:r>
            <w:proofErr w:type="spellEnd"/>
            <w:r w:rsidRPr="00252B25">
              <w:rPr>
                <w:rFonts w:asciiTheme="minorHAnsi" w:hAnsiTheme="minorHAnsi" w:cstheme="minorHAnsi"/>
                <w:sz w:val="16"/>
                <w:szCs w:val="16"/>
              </w:rPr>
              <w:t xml:space="preserve">. Rok produkcji min. 2022, Dostarczona energia defibrylacji minimum 40J. Złącze DF-4. Trzy strefy detekcji arytmii komorowych z możliwością </w:t>
            </w:r>
            <w:proofErr w:type="spellStart"/>
            <w:r w:rsidRPr="00252B25">
              <w:rPr>
                <w:rFonts w:asciiTheme="minorHAnsi" w:hAnsiTheme="minorHAnsi" w:cstheme="minorHAnsi"/>
                <w:sz w:val="16"/>
                <w:szCs w:val="16"/>
              </w:rPr>
              <w:t>proramowania</w:t>
            </w:r>
            <w:proofErr w:type="spellEnd"/>
            <w:r w:rsidRPr="00252B25">
              <w:rPr>
                <w:rFonts w:asciiTheme="minorHAnsi" w:hAnsiTheme="minorHAnsi" w:cstheme="minorHAnsi"/>
                <w:sz w:val="16"/>
                <w:szCs w:val="16"/>
              </w:rPr>
              <w:t xml:space="preserve"> terapii w każdej z nich. Możliwość </w:t>
            </w:r>
            <w:r w:rsidRPr="00252B25">
              <w:rPr>
                <w:rFonts w:asciiTheme="minorHAnsi" w:hAnsiTheme="minorHAnsi" w:cstheme="minorHAnsi"/>
                <w:sz w:val="16"/>
                <w:szCs w:val="16"/>
              </w:rPr>
              <w:lastRenderedPageBreak/>
              <w:t xml:space="preserve">programowania wektora impulsu defibrylującego. Algorytm pozwalający na uniknięcie wykrywania załamka T. Algorytm </w:t>
            </w:r>
            <w:proofErr w:type="spellStart"/>
            <w:r w:rsidRPr="00252B25">
              <w:rPr>
                <w:rFonts w:asciiTheme="minorHAnsi" w:hAnsiTheme="minorHAnsi" w:cstheme="minorHAnsi"/>
                <w:sz w:val="16"/>
                <w:szCs w:val="16"/>
              </w:rPr>
              <w:t>moniturujący</w:t>
            </w:r>
            <w:proofErr w:type="spellEnd"/>
            <w:r w:rsidRPr="00252B25">
              <w:rPr>
                <w:rFonts w:asciiTheme="minorHAnsi" w:hAnsiTheme="minorHAnsi" w:cstheme="minorHAnsi"/>
                <w:sz w:val="16"/>
                <w:szCs w:val="16"/>
              </w:rPr>
              <w:t xml:space="preserve"> i dostarczający terapię w przypadku wystąpienia częstoskurczów o </w:t>
            </w:r>
            <w:proofErr w:type="spellStart"/>
            <w:r w:rsidRPr="00252B25">
              <w:rPr>
                <w:rFonts w:asciiTheme="minorHAnsi" w:hAnsiTheme="minorHAnsi" w:cstheme="minorHAnsi"/>
                <w:sz w:val="16"/>
                <w:szCs w:val="16"/>
              </w:rPr>
              <w:t>badzo</w:t>
            </w:r>
            <w:proofErr w:type="spellEnd"/>
            <w:r w:rsidRPr="00252B25">
              <w:rPr>
                <w:rFonts w:asciiTheme="minorHAnsi" w:hAnsiTheme="minorHAnsi" w:cstheme="minorHAnsi"/>
                <w:sz w:val="16"/>
                <w:szCs w:val="16"/>
              </w:rPr>
              <w:t xml:space="preserve"> niskim sygnale lub polimorficznych. </w:t>
            </w:r>
            <w:proofErr w:type="spellStart"/>
            <w:r w:rsidRPr="00252B25">
              <w:rPr>
                <w:rFonts w:asciiTheme="minorHAnsi" w:hAnsiTheme="minorHAnsi" w:cstheme="minorHAnsi"/>
                <w:sz w:val="16"/>
                <w:szCs w:val="16"/>
              </w:rPr>
              <w:t>Teltransmisja</w:t>
            </w:r>
            <w:proofErr w:type="spellEnd"/>
            <w:r w:rsidRPr="00252B25">
              <w:rPr>
                <w:rFonts w:asciiTheme="minorHAnsi" w:hAnsiTheme="minorHAnsi" w:cstheme="minorHAnsi"/>
                <w:sz w:val="16"/>
                <w:szCs w:val="16"/>
              </w:rPr>
              <w:t xml:space="preserve"> danych z urządzenia w oparciu o </w:t>
            </w:r>
            <w:proofErr w:type="spellStart"/>
            <w:r w:rsidRPr="00252B25">
              <w:rPr>
                <w:rFonts w:asciiTheme="minorHAnsi" w:hAnsiTheme="minorHAnsi" w:cstheme="minorHAnsi"/>
                <w:sz w:val="16"/>
                <w:szCs w:val="16"/>
              </w:rPr>
              <w:t>tehnologię</w:t>
            </w:r>
            <w:proofErr w:type="spellEnd"/>
            <w:r w:rsidRPr="00252B25">
              <w:rPr>
                <w:rFonts w:asciiTheme="minorHAnsi" w:hAnsiTheme="minorHAnsi" w:cstheme="minorHAnsi"/>
                <w:sz w:val="16"/>
                <w:szCs w:val="16"/>
              </w:rPr>
              <w:t xml:space="preserve"> Bluetooth z wykorzystaniem telefonu komórkowego pacjenta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0861459B" w14:textId="6F3B0950"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lastRenderedPageBreak/>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16B80FA5" w14:textId="1AD31924"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4</w:t>
            </w:r>
          </w:p>
        </w:tc>
        <w:tc>
          <w:tcPr>
            <w:tcW w:w="496" w:type="dxa"/>
            <w:vAlign w:val="center"/>
          </w:tcPr>
          <w:p w14:paraId="2E3CF998"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74400F16"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588FBB26"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1D0B79E6"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5C501EE8"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08BE8686"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103B66CC" w14:textId="77777777" w:rsidR="00252B25" w:rsidRPr="00252B25" w:rsidRDefault="00252B25" w:rsidP="00252B25">
            <w:pPr>
              <w:jc w:val="center"/>
              <w:rPr>
                <w:rFonts w:asciiTheme="minorHAnsi" w:hAnsiTheme="minorHAnsi" w:cstheme="minorHAnsi"/>
                <w:sz w:val="16"/>
                <w:szCs w:val="16"/>
              </w:rPr>
            </w:pPr>
          </w:p>
        </w:tc>
      </w:tr>
      <w:tr w:rsidR="00252B25" w:rsidRPr="00252B25" w14:paraId="5CBF472D" w14:textId="77777777" w:rsidTr="00252B25">
        <w:trPr>
          <w:trHeight w:val="698"/>
        </w:trPr>
        <w:tc>
          <w:tcPr>
            <w:tcW w:w="407" w:type="dxa"/>
            <w:shd w:val="clear" w:color="auto" w:fill="auto"/>
            <w:noWrap/>
            <w:vAlign w:val="center"/>
          </w:tcPr>
          <w:p w14:paraId="23A8B1CA" w14:textId="053344DC"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8</w:t>
            </w:r>
          </w:p>
        </w:tc>
        <w:tc>
          <w:tcPr>
            <w:tcW w:w="2232" w:type="dxa"/>
            <w:tcBorders>
              <w:top w:val="nil"/>
              <w:left w:val="single" w:sz="4" w:space="0" w:color="auto"/>
              <w:bottom w:val="single" w:sz="4" w:space="0" w:color="auto"/>
              <w:right w:val="single" w:sz="4" w:space="0" w:color="auto"/>
            </w:tcBorders>
            <w:shd w:val="clear" w:color="auto" w:fill="auto"/>
            <w:noWrap/>
            <w:vAlign w:val="center"/>
          </w:tcPr>
          <w:p w14:paraId="19B96781" w14:textId="455C98AD" w:rsidR="00252B25" w:rsidRPr="00252B25" w:rsidRDefault="00252B25" w:rsidP="00252B25">
            <w:pPr>
              <w:rPr>
                <w:rFonts w:asciiTheme="minorHAnsi" w:hAnsiTheme="minorHAnsi" w:cstheme="minorHAnsi"/>
                <w:sz w:val="16"/>
                <w:szCs w:val="16"/>
              </w:rPr>
            </w:pPr>
            <w:proofErr w:type="spellStart"/>
            <w:r w:rsidRPr="00252B25">
              <w:rPr>
                <w:rFonts w:asciiTheme="minorHAnsi" w:hAnsiTheme="minorHAnsi" w:cstheme="minorHAnsi"/>
                <w:sz w:val="16"/>
                <w:szCs w:val="16"/>
              </w:rPr>
              <w:t>Elektody</w:t>
            </w:r>
            <w:proofErr w:type="spellEnd"/>
            <w:r w:rsidRPr="00252B25">
              <w:rPr>
                <w:rFonts w:asciiTheme="minorHAnsi" w:hAnsiTheme="minorHAnsi" w:cstheme="minorHAnsi"/>
                <w:sz w:val="16"/>
                <w:szCs w:val="16"/>
              </w:rPr>
              <w:t xml:space="preserve"> </w:t>
            </w:r>
            <w:proofErr w:type="spellStart"/>
            <w:r w:rsidRPr="00252B25">
              <w:rPr>
                <w:rFonts w:asciiTheme="minorHAnsi" w:hAnsiTheme="minorHAnsi" w:cstheme="minorHAnsi"/>
                <w:sz w:val="16"/>
                <w:szCs w:val="16"/>
              </w:rPr>
              <w:t>defibrylacyjne</w:t>
            </w:r>
            <w:proofErr w:type="spellEnd"/>
            <w:r w:rsidRPr="00252B25">
              <w:rPr>
                <w:rFonts w:asciiTheme="minorHAnsi" w:hAnsiTheme="minorHAnsi" w:cstheme="minorHAnsi"/>
                <w:sz w:val="16"/>
                <w:szCs w:val="16"/>
              </w:rPr>
              <w:t>. Złącze DF-4, Końcówka elektrody uwalniająca steryd. Elektrody aktywne, jedno/</w:t>
            </w:r>
            <w:proofErr w:type="spellStart"/>
            <w:r w:rsidRPr="00252B25">
              <w:rPr>
                <w:rFonts w:asciiTheme="minorHAnsi" w:hAnsiTheme="minorHAnsi" w:cstheme="minorHAnsi"/>
                <w:sz w:val="16"/>
                <w:szCs w:val="16"/>
              </w:rPr>
              <w:t>dwukoliowe</w:t>
            </w:r>
            <w:proofErr w:type="spellEnd"/>
            <w:r w:rsidRPr="00252B25">
              <w:rPr>
                <w:rFonts w:asciiTheme="minorHAnsi" w:hAnsiTheme="minorHAnsi" w:cstheme="minorHAnsi"/>
                <w:sz w:val="16"/>
                <w:szCs w:val="16"/>
              </w:rPr>
              <w:t xml:space="preserve"> - do wyboru. Min. 2 długości. DO POZ. 6 I 7</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8C48086" w14:textId="46E125DE"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25838B85" w14:textId="31F9A0EE"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12</w:t>
            </w:r>
          </w:p>
        </w:tc>
        <w:tc>
          <w:tcPr>
            <w:tcW w:w="496" w:type="dxa"/>
            <w:vAlign w:val="center"/>
          </w:tcPr>
          <w:p w14:paraId="428C2417"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155157BB"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6C9F5E73"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38F7407D"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0071C5AB"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27B8E4D3"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7B2F32DD" w14:textId="77777777" w:rsidR="00252B25" w:rsidRPr="00252B25" w:rsidRDefault="00252B25" w:rsidP="00252B25">
            <w:pPr>
              <w:jc w:val="center"/>
              <w:rPr>
                <w:rFonts w:asciiTheme="minorHAnsi" w:hAnsiTheme="minorHAnsi" w:cstheme="minorHAnsi"/>
                <w:sz w:val="16"/>
                <w:szCs w:val="16"/>
              </w:rPr>
            </w:pPr>
          </w:p>
        </w:tc>
      </w:tr>
      <w:tr w:rsidR="00252B25" w:rsidRPr="00252B25" w14:paraId="1A299F64" w14:textId="77777777" w:rsidTr="00252B25">
        <w:trPr>
          <w:trHeight w:val="698"/>
        </w:trPr>
        <w:tc>
          <w:tcPr>
            <w:tcW w:w="407" w:type="dxa"/>
            <w:shd w:val="clear" w:color="auto" w:fill="auto"/>
            <w:noWrap/>
            <w:vAlign w:val="center"/>
          </w:tcPr>
          <w:p w14:paraId="4F4C830F" w14:textId="7DECEC54" w:rsidR="00252B25" w:rsidRPr="00252B25" w:rsidRDefault="00252B25" w:rsidP="00252B25">
            <w:pPr>
              <w:rPr>
                <w:rFonts w:asciiTheme="minorHAnsi" w:hAnsiTheme="minorHAnsi" w:cstheme="minorHAnsi"/>
                <w:color w:val="000000"/>
                <w:sz w:val="16"/>
                <w:szCs w:val="16"/>
              </w:rPr>
            </w:pPr>
            <w:r w:rsidRPr="00252B25">
              <w:rPr>
                <w:rFonts w:asciiTheme="minorHAnsi" w:hAnsiTheme="minorHAnsi" w:cstheme="minorHAnsi"/>
                <w:color w:val="000000"/>
                <w:sz w:val="16"/>
                <w:szCs w:val="16"/>
              </w:rPr>
              <w:t>9</w:t>
            </w:r>
          </w:p>
        </w:tc>
        <w:tc>
          <w:tcPr>
            <w:tcW w:w="2232" w:type="dxa"/>
            <w:tcBorders>
              <w:top w:val="nil"/>
              <w:left w:val="single" w:sz="4" w:space="0" w:color="auto"/>
              <w:bottom w:val="single" w:sz="4" w:space="0" w:color="auto"/>
              <w:right w:val="single" w:sz="4" w:space="0" w:color="auto"/>
            </w:tcBorders>
            <w:shd w:val="clear" w:color="auto" w:fill="auto"/>
            <w:noWrap/>
            <w:vAlign w:val="center"/>
          </w:tcPr>
          <w:p w14:paraId="454CA606" w14:textId="0C59FAA5" w:rsidR="00252B25" w:rsidRPr="00252B25" w:rsidRDefault="00252B25" w:rsidP="00252B25">
            <w:pPr>
              <w:rPr>
                <w:rFonts w:asciiTheme="minorHAnsi" w:hAnsiTheme="minorHAnsi" w:cstheme="minorHAnsi"/>
                <w:sz w:val="16"/>
                <w:szCs w:val="16"/>
              </w:rPr>
            </w:pPr>
            <w:r w:rsidRPr="00252B25">
              <w:rPr>
                <w:rFonts w:asciiTheme="minorHAnsi" w:hAnsiTheme="minorHAnsi" w:cstheme="minorHAnsi"/>
                <w:sz w:val="16"/>
                <w:szCs w:val="16"/>
              </w:rPr>
              <w:t>Elektrody stymulujące. Różne długości, mocowane aktywnie, uwalniające steryd DO POZ. 7</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288A0A46" w14:textId="46768D64"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Szt.</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52B8EDF4" w14:textId="15190A8C" w:rsidR="00252B25" w:rsidRPr="00252B25" w:rsidRDefault="00252B25" w:rsidP="00252B25">
            <w:pPr>
              <w:jc w:val="center"/>
              <w:rPr>
                <w:rFonts w:asciiTheme="minorHAnsi" w:hAnsiTheme="minorHAnsi" w:cstheme="minorHAnsi"/>
                <w:sz w:val="16"/>
                <w:szCs w:val="16"/>
              </w:rPr>
            </w:pPr>
            <w:r w:rsidRPr="00252B25">
              <w:rPr>
                <w:rFonts w:asciiTheme="minorHAnsi" w:hAnsiTheme="minorHAnsi" w:cstheme="minorHAnsi"/>
                <w:sz w:val="16"/>
                <w:szCs w:val="16"/>
              </w:rPr>
              <w:t>4</w:t>
            </w:r>
          </w:p>
        </w:tc>
        <w:tc>
          <w:tcPr>
            <w:tcW w:w="496" w:type="dxa"/>
            <w:vAlign w:val="center"/>
          </w:tcPr>
          <w:p w14:paraId="1B8D9145"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210ABF90" w14:textId="77777777" w:rsidR="00252B25" w:rsidRPr="00252B25" w:rsidRDefault="00252B25" w:rsidP="00252B25">
            <w:pPr>
              <w:jc w:val="center"/>
              <w:rPr>
                <w:rFonts w:asciiTheme="minorHAnsi" w:hAnsiTheme="minorHAnsi" w:cstheme="minorHAnsi"/>
                <w:sz w:val="16"/>
                <w:szCs w:val="16"/>
              </w:rPr>
            </w:pPr>
          </w:p>
        </w:tc>
        <w:tc>
          <w:tcPr>
            <w:tcW w:w="362" w:type="dxa"/>
            <w:vAlign w:val="center"/>
          </w:tcPr>
          <w:p w14:paraId="3463B355" w14:textId="77777777" w:rsidR="00252B25" w:rsidRPr="00252B25" w:rsidRDefault="00252B25" w:rsidP="00252B25">
            <w:pPr>
              <w:jc w:val="center"/>
              <w:rPr>
                <w:rFonts w:asciiTheme="minorHAnsi" w:hAnsiTheme="minorHAnsi" w:cstheme="minorHAnsi"/>
                <w:sz w:val="16"/>
                <w:szCs w:val="16"/>
              </w:rPr>
            </w:pPr>
          </w:p>
        </w:tc>
        <w:tc>
          <w:tcPr>
            <w:tcW w:w="683" w:type="dxa"/>
            <w:vAlign w:val="center"/>
          </w:tcPr>
          <w:p w14:paraId="6FE38A4F" w14:textId="77777777" w:rsidR="00252B25" w:rsidRPr="00252B25" w:rsidRDefault="00252B25" w:rsidP="00252B25">
            <w:pPr>
              <w:jc w:val="center"/>
              <w:rPr>
                <w:rFonts w:asciiTheme="minorHAnsi" w:hAnsiTheme="minorHAnsi" w:cstheme="minorHAnsi"/>
                <w:sz w:val="16"/>
                <w:szCs w:val="16"/>
              </w:rPr>
            </w:pPr>
          </w:p>
        </w:tc>
        <w:tc>
          <w:tcPr>
            <w:tcW w:w="955" w:type="dxa"/>
            <w:vAlign w:val="center"/>
          </w:tcPr>
          <w:p w14:paraId="073DEF04" w14:textId="77777777" w:rsidR="00252B25" w:rsidRPr="00252B25" w:rsidRDefault="00252B25" w:rsidP="00252B25">
            <w:pPr>
              <w:jc w:val="center"/>
              <w:rPr>
                <w:rFonts w:asciiTheme="minorHAnsi" w:hAnsiTheme="minorHAnsi" w:cstheme="minorHAnsi"/>
                <w:sz w:val="16"/>
                <w:szCs w:val="16"/>
              </w:rPr>
            </w:pPr>
          </w:p>
        </w:tc>
        <w:tc>
          <w:tcPr>
            <w:tcW w:w="1171" w:type="dxa"/>
            <w:vAlign w:val="center"/>
          </w:tcPr>
          <w:p w14:paraId="6E0718BC" w14:textId="77777777" w:rsidR="00252B25" w:rsidRPr="00252B25" w:rsidRDefault="00252B25" w:rsidP="00252B25">
            <w:pPr>
              <w:jc w:val="center"/>
              <w:rPr>
                <w:rFonts w:asciiTheme="minorHAnsi" w:hAnsiTheme="minorHAnsi" w:cstheme="minorHAnsi"/>
                <w:sz w:val="16"/>
                <w:szCs w:val="16"/>
              </w:rPr>
            </w:pPr>
          </w:p>
        </w:tc>
        <w:tc>
          <w:tcPr>
            <w:tcW w:w="1230" w:type="dxa"/>
            <w:vAlign w:val="center"/>
          </w:tcPr>
          <w:p w14:paraId="214CCB8D" w14:textId="77777777" w:rsidR="00252B25" w:rsidRPr="00252B25" w:rsidRDefault="00252B25" w:rsidP="00252B25">
            <w:pPr>
              <w:jc w:val="center"/>
              <w:rPr>
                <w:rFonts w:asciiTheme="minorHAnsi" w:hAnsiTheme="minorHAnsi" w:cstheme="minorHAnsi"/>
                <w:sz w:val="16"/>
                <w:szCs w:val="16"/>
              </w:rPr>
            </w:pPr>
          </w:p>
        </w:tc>
      </w:tr>
      <w:tr w:rsidR="00C849CB" w:rsidRPr="00252B25" w14:paraId="00041360" w14:textId="77777777" w:rsidTr="00252B25">
        <w:trPr>
          <w:trHeight w:val="698"/>
        </w:trPr>
        <w:tc>
          <w:tcPr>
            <w:tcW w:w="407" w:type="dxa"/>
            <w:shd w:val="clear" w:color="auto" w:fill="auto"/>
            <w:noWrap/>
            <w:vAlign w:val="center"/>
          </w:tcPr>
          <w:p w14:paraId="3AA82478" w14:textId="3E98A651" w:rsidR="00C849CB" w:rsidRPr="00252B25" w:rsidRDefault="00C849CB" w:rsidP="00C849CB">
            <w:pPr>
              <w:rPr>
                <w:rFonts w:asciiTheme="minorHAnsi" w:hAnsiTheme="minorHAnsi" w:cstheme="minorHAnsi"/>
                <w:color w:val="000000"/>
                <w:sz w:val="16"/>
                <w:szCs w:val="16"/>
              </w:rPr>
            </w:pPr>
            <w:r>
              <w:rPr>
                <w:rFonts w:asciiTheme="minorHAnsi" w:hAnsiTheme="minorHAnsi" w:cstheme="minorHAnsi"/>
                <w:color w:val="000000"/>
                <w:sz w:val="16"/>
                <w:szCs w:val="16"/>
              </w:rPr>
              <w:t>10</w:t>
            </w:r>
          </w:p>
        </w:tc>
        <w:tc>
          <w:tcPr>
            <w:tcW w:w="2232" w:type="dxa"/>
            <w:tcBorders>
              <w:top w:val="nil"/>
              <w:left w:val="single" w:sz="4" w:space="0" w:color="auto"/>
              <w:bottom w:val="single" w:sz="4" w:space="0" w:color="auto"/>
              <w:right w:val="single" w:sz="4" w:space="0" w:color="auto"/>
            </w:tcBorders>
            <w:shd w:val="clear" w:color="auto" w:fill="auto"/>
            <w:noWrap/>
            <w:vAlign w:val="center"/>
          </w:tcPr>
          <w:p w14:paraId="5F8BDD4B" w14:textId="78CABCAA" w:rsidR="00C849CB" w:rsidRPr="00252B25" w:rsidRDefault="00C849CB" w:rsidP="00C849CB">
            <w:pPr>
              <w:rPr>
                <w:rFonts w:asciiTheme="minorHAnsi" w:hAnsiTheme="minorHAnsi" w:cstheme="minorHAnsi"/>
                <w:sz w:val="16"/>
                <w:szCs w:val="16"/>
              </w:rPr>
            </w:pPr>
            <w:r w:rsidRPr="00C849CB">
              <w:rPr>
                <w:rFonts w:asciiTheme="minorHAnsi" w:hAnsiTheme="minorHAnsi" w:cstheme="minorHAnsi"/>
                <w:sz w:val="16"/>
                <w:szCs w:val="16"/>
              </w:rPr>
              <w:t>DZIERŻAWA 2 PROGRAMATORÓW ODPOWIEDNICH DO OFEROWANYCH KARDIOWERTERÓW ZA CAŁY OKRES OBOWIĄZANIA UMOWY</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13B56DF3" w14:textId="7F9A12D0" w:rsidR="00C849CB" w:rsidRPr="00252B25" w:rsidRDefault="00C849CB" w:rsidP="00C849CB">
            <w:pPr>
              <w:jc w:val="center"/>
              <w:rPr>
                <w:rFonts w:asciiTheme="minorHAnsi" w:hAnsiTheme="minorHAnsi" w:cstheme="minorHAnsi"/>
                <w:sz w:val="16"/>
                <w:szCs w:val="16"/>
              </w:rPr>
            </w:pPr>
            <w:r>
              <w:rPr>
                <w:rFonts w:asciiTheme="minorHAnsi" w:hAnsiTheme="minorHAnsi" w:cstheme="minorHAnsi"/>
                <w:sz w:val="16"/>
                <w:szCs w:val="16"/>
              </w:rPr>
              <w:t>m-ce</w:t>
            </w:r>
          </w:p>
        </w:tc>
        <w:tc>
          <w:tcPr>
            <w:tcW w:w="477" w:type="dxa"/>
            <w:tcBorders>
              <w:top w:val="nil"/>
              <w:left w:val="single" w:sz="4" w:space="0" w:color="auto"/>
              <w:bottom w:val="single" w:sz="4" w:space="0" w:color="auto"/>
              <w:right w:val="single" w:sz="4" w:space="0" w:color="auto"/>
            </w:tcBorders>
            <w:shd w:val="clear" w:color="000000" w:fill="FFFFFF"/>
            <w:vAlign w:val="center"/>
          </w:tcPr>
          <w:p w14:paraId="3247C5BD" w14:textId="64E59D04" w:rsidR="00C849CB" w:rsidRPr="00252B25" w:rsidRDefault="00C849CB" w:rsidP="00C849CB">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vAlign w:val="center"/>
          </w:tcPr>
          <w:p w14:paraId="0679C1EC" w14:textId="77777777" w:rsidR="00C849CB" w:rsidRPr="00252B25" w:rsidRDefault="00C849CB" w:rsidP="00C849CB">
            <w:pPr>
              <w:jc w:val="center"/>
              <w:rPr>
                <w:rFonts w:asciiTheme="minorHAnsi" w:hAnsiTheme="minorHAnsi" w:cstheme="minorHAnsi"/>
                <w:sz w:val="16"/>
                <w:szCs w:val="16"/>
              </w:rPr>
            </w:pPr>
          </w:p>
        </w:tc>
        <w:tc>
          <w:tcPr>
            <w:tcW w:w="683" w:type="dxa"/>
            <w:vAlign w:val="center"/>
          </w:tcPr>
          <w:p w14:paraId="0811418C" w14:textId="77777777" w:rsidR="00C849CB" w:rsidRPr="00252B25" w:rsidRDefault="00C849CB" w:rsidP="00C849CB">
            <w:pPr>
              <w:jc w:val="center"/>
              <w:rPr>
                <w:rFonts w:asciiTheme="minorHAnsi" w:hAnsiTheme="minorHAnsi" w:cstheme="minorHAnsi"/>
                <w:sz w:val="16"/>
                <w:szCs w:val="16"/>
              </w:rPr>
            </w:pPr>
          </w:p>
        </w:tc>
        <w:tc>
          <w:tcPr>
            <w:tcW w:w="362" w:type="dxa"/>
            <w:vAlign w:val="center"/>
          </w:tcPr>
          <w:p w14:paraId="190C3DED" w14:textId="77777777" w:rsidR="00C849CB" w:rsidRPr="00252B25" w:rsidRDefault="00C849CB" w:rsidP="00C849CB">
            <w:pPr>
              <w:jc w:val="center"/>
              <w:rPr>
                <w:rFonts w:asciiTheme="minorHAnsi" w:hAnsiTheme="minorHAnsi" w:cstheme="minorHAnsi"/>
                <w:sz w:val="16"/>
                <w:szCs w:val="16"/>
              </w:rPr>
            </w:pPr>
          </w:p>
        </w:tc>
        <w:tc>
          <w:tcPr>
            <w:tcW w:w="683" w:type="dxa"/>
            <w:vAlign w:val="center"/>
          </w:tcPr>
          <w:p w14:paraId="05B06B11" w14:textId="77777777" w:rsidR="00C849CB" w:rsidRPr="00252B25" w:rsidRDefault="00C849CB" w:rsidP="00C849CB">
            <w:pPr>
              <w:jc w:val="center"/>
              <w:rPr>
                <w:rFonts w:asciiTheme="minorHAnsi" w:hAnsiTheme="minorHAnsi" w:cstheme="minorHAnsi"/>
                <w:sz w:val="16"/>
                <w:szCs w:val="16"/>
              </w:rPr>
            </w:pPr>
          </w:p>
        </w:tc>
        <w:tc>
          <w:tcPr>
            <w:tcW w:w="955" w:type="dxa"/>
            <w:vAlign w:val="center"/>
          </w:tcPr>
          <w:p w14:paraId="5C0826F8" w14:textId="77777777" w:rsidR="00C849CB" w:rsidRPr="00252B25" w:rsidRDefault="00C849CB" w:rsidP="00C849CB">
            <w:pPr>
              <w:jc w:val="center"/>
              <w:rPr>
                <w:rFonts w:asciiTheme="minorHAnsi" w:hAnsiTheme="minorHAnsi" w:cstheme="minorHAnsi"/>
                <w:sz w:val="16"/>
                <w:szCs w:val="16"/>
              </w:rPr>
            </w:pPr>
          </w:p>
        </w:tc>
        <w:tc>
          <w:tcPr>
            <w:tcW w:w="1171" w:type="dxa"/>
            <w:vAlign w:val="center"/>
          </w:tcPr>
          <w:p w14:paraId="3FCBCFFC" w14:textId="77777777" w:rsidR="00C849CB" w:rsidRPr="00252B25" w:rsidRDefault="00C849CB" w:rsidP="00C849CB">
            <w:pPr>
              <w:jc w:val="center"/>
              <w:rPr>
                <w:rFonts w:asciiTheme="minorHAnsi" w:hAnsiTheme="minorHAnsi" w:cstheme="minorHAnsi"/>
                <w:sz w:val="16"/>
                <w:szCs w:val="16"/>
              </w:rPr>
            </w:pPr>
          </w:p>
        </w:tc>
        <w:tc>
          <w:tcPr>
            <w:tcW w:w="1230" w:type="dxa"/>
            <w:vAlign w:val="center"/>
          </w:tcPr>
          <w:p w14:paraId="08F6D2DD" w14:textId="77777777" w:rsidR="00C849CB" w:rsidRPr="00252B25" w:rsidRDefault="00C849CB" w:rsidP="00C849CB">
            <w:pPr>
              <w:jc w:val="center"/>
              <w:rPr>
                <w:rFonts w:asciiTheme="minorHAnsi" w:hAnsiTheme="minorHAnsi" w:cstheme="minorHAnsi"/>
                <w:sz w:val="16"/>
                <w:szCs w:val="16"/>
              </w:rPr>
            </w:pPr>
          </w:p>
        </w:tc>
      </w:tr>
      <w:tr w:rsidR="00C849CB" w:rsidRPr="00252B25" w14:paraId="7A85F022" w14:textId="77777777" w:rsidTr="00252B25">
        <w:trPr>
          <w:trHeight w:val="698"/>
        </w:trPr>
        <w:tc>
          <w:tcPr>
            <w:tcW w:w="407" w:type="dxa"/>
            <w:shd w:val="clear" w:color="auto" w:fill="auto"/>
            <w:noWrap/>
            <w:vAlign w:val="center"/>
          </w:tcPr>
          <w:p w14:paraId="356004C7" w14:textId="013143C7" w:rsidR="00C849CB" w:rsidRPr="00252B25" w:rsidRDefault="00C849CB" w:rsidP="00C849CB">
            <w:pPr>
              <w:rPr>
                <w:rFonts w:asciiTheme="minorHAnsi" w:hAnsiTheme="minorHAnsi" w:cstheme="minorHAnsi"/>
                <w:color w:val="000000"/>
                <w:sz w:val="16"/>
                <w:szCs w:val="16"/>
              </w:rPr>
            </w:pPr>
            <w:r>
              <w:rPr>
                <w:rFonts w:asciiTheme="minorHAnsi" w:hAnsiTheme="minorHAnsi" w:cstheme="minorHAnsi"/>
                <w:color w:val="000000"/>
                <w:sz w:val="16"/>
                <w:szCs w:val="16"/>
              </w:rPr>
              <w:t>11</w:t>
            </w:r>
          </w:p>
        </w:tc>
        <w:tc>
          <w:tcPr>
            <w:tcW w:w="2232" w:type="dxa"/>
            <w:shd w:val="clear" w:color="auto" w:fill="auto"/>
            <w:noWrap/>
            <w:vAlign w:val="center"/>
          </w:tcPr>
          <w:p w14:paraId="008CDE80" w14:textId="77777777" w:rsidR="00C849CB" w:rsidRPr="00252B25" w:rsidRDefault="00C849CB" w:rsidP="00C849CB">
            <w:pPr>
              <w:rPr>
                <w:rFonts w:asciiTheme="minorHAnsi" w:hAnsiTheme="minorHAnsi" w:cstheme="minorHAnsi"/>
                <w:sz w:val="16"/>
                <w:szCs w:val="16"/>
              </w:rPr>
            </w:pPr>
            <w:r w:rsidRPr="00252B25">
              <w:rPr>
                <w:rFonts w:asciiTheme="minorHAnsi" w:hAnsiTheme="minorHAnsi" w:cstheme="minorHAnsi"/>
                <w:sz w:val="16"/>
                <w:szCs w:val="16"/>
              </w:rPr>
              <w:t>Uwaga!</w:t>
            </w:r>
          </w:p>
          <w:p w14:paraId="3FA41797" w14:textId="37407C96" w:rsidR="00C849CB" w:rsidRPr="00252B25" w:rsidRDefault="00C849CB" w:rsidP="00C849CB">
            <w:pPr>
              <w:rPr>
                <w:rFonts w:asciiTheme="minorHAnsi" w:hAnsiTheme="minorHAnsi" w:cstheme="minorHAnsi"/>
                <w:sz w:val="16"/>
                <w:szCs w:val="16"/>
              </w:rPr>
            </w:pPr>
            <w:r w:rsidRPr="00252B25">
              <w:rPr>
                <w:rFonts w:asciiTheme="minorHAnsi" w:hAnsiTheme="minorHAnsi" w:cstheme="minorHAnsi"/>
                <w:sz w:val="16"/>
                <w:szCs w:val="16"/>
              </w:rPr>
              <w:t>Należy wycenić każdy element kompletu, jeśli dotyczy. Należy dodać pozycje w niniejszej tabeli.</w:t>
            </w:r>
          </w:p>
        </w:tc>
        <w:tc>
          <w:tcPr>
            <w:tcW w:w="714" w:type="dxa"/>
            <w:shd w:val="clear" w:color="auto" w:fill="auto"/>
            <w:noWrap/>
            <w:vAlign w:val="center"/>
          </w:tcPr>
          <w:p w14:paraId="1529D8C5" w14:textId="51041AF9" w:rsidR="00C849CB" w:rsidRPr="00252B25" w:rsidRDefault="00C849CB" w:rsidP="00C849CB">
            <w:pPr>
              <w:jc w:val="center"/>
              <w:rPr>
                <w:rFonts w:asciiTheme="minorHAnsi" w:hAnsiTheme="minorHAnsi" w:cstheme="minorHAnsi"/>
                <w:sz w:val="16"/>
                <w:szCs w:val="16"/>
              </w:rPr>
            </w:pPr>
            <w:r>
              <w:rPr>
                <w:rFonts w:asciiTheme="minorHAnsi" w:hAnsiTheme="minorHAnsi" w:cstheme="minorHAnsi"/>
                <w:sz w:val="16"/>
                <w:szCs w:val="16"/>
              </w:rPr>
              <w:t>--</w:t>
            </w:r>
          </w:p>
        </w:tc>
        <w:tc>
          <w:tcPr>
            <w:tcW w:w="477" w:type="dxa"/>
            <w:shd w:val="clear" w:color="auto" w:fill="auto"/>
            <w:vAlign w:val="center"/>
          </w:tcPr>
          <w:p w14:paraId="016DBA0A" w14:textId="7A95A325" w:rsidR="00C849CB" w:rsidRPr="00252B25" w:rsidRDefault="00C849CB" w:rsidP="00C849CB">
            <w:pPr>
              <w:jc w:val="center"/>
              <w:rPr>
                <w:rFonts w:asciiTheme="minorHAnsi" w:hAnsiTheme="minorHAnsi" w:cstheme="minorHAnsi"/>
                <w:sz w:val="16"/>
                <w:szCs w:val="16"/>
              </w:rPr>
            </w:pPr>
            <w:r>
              <w:rPr>
                <w:rFonts w:asciiTheme="minorHAnsi" w:hAnsiTheme="minorHAnsi" w:cstheme="minorHAnsi"/>
                <w:sz w:val="16"/>
                <w:szCs w:val="16"/>
              </w:rPr>
              <w:t>--</w:t>
            </w:r>
          </w:p>
        </w:tc>
        <w:tc>
          <w:tcPr>
            <w:tcW w:w="496" w:type="dxa"/>
            <w:vAlign w:val="center"/>
          </w:tcPr>
          <w:p w14:paraId="6986B526" w14:textId="77777777" w:rsidR="00C849CB" w:rsidRPr="00252B25" w:rsidRDefault="00C849CB" w:rsidP="00C849CB">
            <w:pPr>
              <w:jc w:val="center"/>
              <w:rPr>
                <w:rFonts w:asciiTheme="minorHAnsi" w:hAnsiTheme="minorHAnsi" w:cstheme="minorHAnsi"/>
                <w:sz w:val="16"/>
                <w:szCs w:val="16"/>
              </w:rPr>
            </w:pPr>
          </w:p>
        </w:tc>
        <w:tc>
          <w:tcPr>
            <w:tcW w:w="683" w:type="dxa"/>
            <w:vAlign w:val="center"/>
          </w:tcPr>
          <w:p w14:paraId="6FE05064" w14:textId="77777777" w:rsidR="00C849CB" w:rsidRPr="00252B25" w:rsidRDefault="00C849CB" w:rsidP="00C849CB">
            <w:pPr>
              <w:jc w:val="center"/>
              <w:rPr>
                <w:rFonts w:asciiTheme="minorHAnsi" w:hAnsiTheme="minorHAnsi" w:cstheme="minorHAnsi"/>
                <w:sz w:val="16"/>
                <w:szCs w:val="16"/>
              </w:rPr>
            </w:pPr>
          </w:p>
        </w:tc>
        <w:tc>
          <w:tcPr>
            <w:tcW w:w="362" w:type="dxa"/>
            <w:vAlign w:val="center"/>
          </w:tcPr>
          <w:p w14:paraId="0B78EC9D" w14:textId="77777777" w:rsidR="00C849CB" w:rsidRPr="00252B25" w:rsidRDefault="00C849CB" w:rsidP="00C849CB">
            <w:pPr>
              <w:jc w:val="center"/>
              <w:rPr>
                <w:rFonts w:asciiTheme="minorHAnsi" w:hAnsiTheme="minorHAnsi" w:cstheme="minorHAnsi"/>
                <w:sz w:val="16"/>
                <w:szCs w:val="16"/>
              </w:rPr>
            </w:pPr>
          </w:p>
        </w:tc>
        <w:tc>
          <w:tcPr>
            <w:tcW w:w="683" w:type="dxa"/>
            <w:vAlign w:val="center"/>
          </w:tcPr>
          <w:p w14:paraId="391A063F" w14:textId="77777777" w:rsidR="00C849CB" w:rsidRPr="00252B25" w:rsidRDefault="00C849CB" w:rsidP="00C849CB">
            <w:pPr>
              <w:jc w:val="center"/>
              <w:rPr>
                <w:rFonts w:asciiTheme="minorHAnsi" w:hAnsiTheme="minorHAnsi" w:cstheme="minorHAnsi"/>
                <w:sz w:val="16"/>
                <w:szCs w:val="16"/>
              </w:rPr>
            </w:pPr>
          </w:p>
        </w:tc>
        <w:tc>
          <w:tcPr>
            <w:tcW w:w="955" w:type="dxa"/>
            <w:vAlign w:val="center"/>
          </w:tcPr>
          <w:p w14:paraId="366E761B" w14:textId="77777777" w:rsidR="00C849CB" w:rsidRPr="00252B25" w:rsidRDefault="00C849CB" w:rsidP="00C849CB">
            <w:pPr>
              <w:jc w:val="center"/>
              <w:rPr>
                <w:rFonts w:asciiTheme="minorHAnsi" w:hAnsiTheme="minorHAnsi" w:cstheme="minorHAnsi"/>
                <w:sz w:val="16"/>
                <w:szCs w:val="16"/>
              </w:rPr>
            </w:pPr>
          </w:p>
        </w:tc>
        <w:tc>
          <w:tcPr>
            <w:tcW w:w="1171" w:type="dxa"/>
            <w:vAlign w:val="center"/>
          </w:tcPr>
          <w:p w14:paraId="46B5ADC5" w14:textId="77777777" w:rsidR="00C849CB" w:rsidRPr="00252B25" w:rsidRDefault="00C849CB" w:rsidP="00C849CB">
            <w:pPr>
              <w:jc w:val="center"/>
              <w:rPr>
                <w:rFonts w:asciiTheme="minorHAnsi" w:hAnsiTheme="minorHAnsi" w:cstheme="minorHAnsi"/>
                <w:sz w:val="16"/>
                <w:szCs w:val="16"/>
              </w:rPr>
            </w:pPr>
          </w:p>
        </w:tc>
        <w:tc>
          <w:tcPr>
            <w:tcW w:w="1230" w:type="dxa"/>
            <w:vAlign w:val="center"/>
          </w:tcPr>
          <w:p w14:paraId="42D82EBD" w14:textId="77777777" w:rsidR="00C849CB" w:rsidRPr="00252B25" w:rsidRDefault="00C849CB" w:rsidP="00C849CB">
            <w:pPr>
              <w:jc w:val="center"/>
              <w:rPr>
                <w:rFonts w:asciiTheme="minorHAnsi" w:hAnsiTheme="minorHAnsi" w:cstheme="minorHAnsi"/>
                <w:sz w:val="16"/>
                <w:szCs w:val="16"/>
              </w:rPr>
            </w:pPr>
          </w:p>
        </w:tc>
      </w:tr>
      <w:tr w:rsidR="000E43BD" w:rsidRPr="00252B25" w14:paraId="506A4CA0" w14:textId="77777777" w:rsidTr="00252B25">
        <w:trPr>
          <w:trHeight w:val="698"/>
        </w:trPr>
        <w:tc>
          <w:tcPr>
            <w:tcW w:w="407" w:type="dxa"/>
            <w:shd w:val="clear" w:color="auto" w:fill="auto"/>
            <w:noWrap/>
            <w:vAlign w:val="center"/>
          </w:tcPr>
          <w:p w14:paraId="6623C59E" w14:textId="18F94081" w:rsidR="000E43BD" w:rsidRDefault="000E43BD" w:rsidP="00C849CB">
            <w:pPr>
              <w:rPr>
                <w:rFonts w:asciiTheme="minorHAnsi" w:hAnsiTheme="minorHAnsi" w:cstheme="minorHAnsi"/>
                <w:color w:val="000000"/>
                <w:sz w:val="16"/>
                <w:szCs w:val="16"/>
              </w:rPr>
            </w:pPr>
            <w:r>
              <w:rPr>
                <w:rFonts w:asciiTheme="minorHAnsi" w:hAnsiTheme="minorHAnsi" w:cstheme="minorHAnsi"/>
                <w:color w:val="000000"/>
                <w:sz w:val="16"/>
                <w:szCs w:val="16"/>
              </w:rPr>
              <w:t>12</w:t>
            </w:r>
          </w:p>
        </w:tc>
        <w:tc>
          <w:tcPr>
            <w:tcW w:w="2232" w:type="dxa"/>
            <w:shd w:val="clear" w:color="auto" w:fill="auto"/>
            <w:noWrap/>
            <w:vAlign w:val="center"/>
          </w:tcPr>
          <w:p w14:paraId="056132D7" w14:textId="527539DB" w:rsidR="000E43BD" w:rsidRPr="00252B25" w:rsidRDefault="000E43BD" w:rsidP="00C849CB">
            <w:pPr>
              <w:rPr>
                <w:rFonts w:asciiTheme="minorHAnsi" w:hAnsiTheme="minorHAnsi" w:cstheme="minorHAnsi"/>
                <w:sz w:val="16"/>
                <w:szCs w:val="16"/>
              </w:rPr>
            </w:pPr>
            <w:r w:rsidRPr="000E43BD">
              <w:rPr>
                <w:rFonts w:asciiTheme="minorHAnsi" w:hAnsiTheme="minorHAnsi" w:cstheme="minorHAnsi"/>
                <w:sz w:val="16"/>
                <w:szCs w:val="16"/>
              </w:rPr>
              <w:t>*- dotyczy braku numeru katalogowego – w przypadku występowania w ramach jednej pozycji asortymentowej kilku jej rozmiarów Wykonawca musi podać producenta dla zaoferowanego rozmiaru w tabeli</w:t>
            </w:r>
          </w:p>
        </w:tc>
        <w:tc>
          <w:tcPr>
            <w:tcW w:w="714" w:type="dxa"/>
            <w:shd w:val="clear" w:color="auto" w:fill="auto"/>
            <w:noWrap/>
            <w:vAlign w:val="center"/>
          </w:tcPr>
          <w:p w14:paraId="7CE81FEB" w14:textId="058DA165" w:rsidR="000E43BD" w:rsidRDefault="000E43BD" w:rsidP="00C849CB">
            <w:pPr>
              <w:jc w:val="center"/>
              <w:rPr>
                <w:rFonts w:asciiTheme="minorHAnsi" w:hAnsiTheme="minorHAnsi" w:cstheme="minorHAnsi"/>
                <w:sz w:val="16"/>
                <w:szCs w:val="16"/>
              </w:rPr>
            </w:pPr>
            <w:r>
              <w:rPr>
                <w:rFonts w:asciiTheme="minorHAnsi" w:hAnsiTheme="minorHAnsi" w:cstheme="minorHAnsi"/>
                <w:sz w:val="16"/>
                <w:szCs w:val="16"/>
              </w:rPr>
              <w:t>--</w:t>
            </w:r>
          </w:p>
        </w:tc>
        <w:tc>
          <w:tcPr>
            <w:tcW w:w="477" w:type="dxa"/>
            <w:shd w:val="clear" w:color="auto" w:fill="auto"/>
            <w:vAlign w:val="center"/>
          </w:tcPr>
          <w:p w14:paraId="701D74F3" w14:textId="1FB6F94C" w:rsidR="000E43BD" w:rsidRDefault="000E43BD" w:rsidP="00C849CB">
            <w:pPr>
              <w:jc w:val="center"/>
              <w:rPr>
                <w:rFonts w:asciiTheme="minorHAnsi" w:hAnsiTheme="minorHAnsi" w:cstheme="minorHAnsi"/>
                <w:sz w:val="16"/>
                <w:szCs w:val="16"/>
              </w:rPr>
            </w:pPr>
            <w:r>
              <w:rPr>
                <w:rFonts w:asciiTheme="minorHAnsi" w:hAnsiTheme="minorHAnsi" w:cstheme="minorHAnsi"/>
                <w:sz w:val="16"/>
                <w:szCs w:val="16"/>
              </w:rPr>
              <w:t>--</w:t>
            </w:r>
          </w:p>
        </w:tc>
        <w:tc>
          <w:tcPr>
            <w:tcW w:w="496" w:type="dxa"/>
            <w:vAlign w:val="center"/>
          </w:tcPr>
          <w:p w14:paraId="351C94C6" w14:textId="77777777" w:rsidR="000E43BD" w:rsidRPr="00252B25" w:rsidRDefault="000E43BD" w:rsidP="00C849CB">
            <w:pPr>
              <w:jc w:val="center"/>
              <w:rPr>
                <w:rFonts w:asciiTheme="minorHAnsi" w:hAnsiTheme="minorHAnsi" w:cstheme="minorHAnsi"/>
                <w:sz w:val="16"/>
                <w:szCs w:val="16"/>
              </w:rPr>
            </w:pPr>
          </w:p>
        </w:tc>
        <w:tc>
          <w:tcPr>
            <w:tcW w:w="683" w:type="dxa"/>
            <w:vAlign w:val="center"/>
          </w:tcPr>
          <w:p w14:paraId="24844B92" w14:textId="77777777" w:rsidR="000E43BD" w:rsidRPr="00252B25" w:rsidRDefault="000E43BD" w:rsidP="00C849CB">
            <w:pPr>
              <w:jc w:val="center"/>
              <w:rPr>
                <w:rFonts w:asciiTheme="minorHAnsi" w:hAnsiTheme="minorHAnsi" w:cstheme="minorHAnsi"/>
                <w:sz w:val="16"/>
                <w:szCs w:val="16"/>
              </w:rPr>
            </w:pPr>
          </w:p>
        </w:tc>
        <w:tc>
          <w:tcPr>
            <w:tcW w:w="362" w:type="dxa"/>
            <w:vAlign w:val="center"/>
          </w:tcPr>
          <w:p w14:paraId="0253D923" w14:textId="77777777" w:rsidR="000E43BD" w:rsidRPr="00252B25" w:rsidRDefault="000E43BD" w:rsidP="00C849CB">
            <w:pPr>
              <w:jc w:val="center"/>
              <w:rPr>
                <w:rFonts w:asciiTheme="minorHAnsi" w:hAnsiTheme="minorHAnsi" w:cstheme="minorHAnsi"/>
                <w:sz w:val="16"/>
                <w:szCs w:val="16"/>
              </w:rPr>
            </w:pPr>
          </w:p>
        </w:tc>
        <w:tc>
          <w:tcPr>
            <w:tcW w:w="683" w:type="dxa"/>
            <w:vAlign w:val="center"/>
          </w:tcPr>
          <w:p w14:paraId="65BDD6EC" w14:textId="77777777" w:rsidR="000E43BD" w:rsidRPr="00252B25" w:rsidRDefault="000E43BD" w:rsidP="00C849CB">
            <w:pPr>
              <w:jc w:val="center"/>
              <w:rPr>
                <w:rFonts w:asciiTheme="minorHAnsi" w:hAnsiTheme="minorHAnsi" w:cstheme="minorHAnsi"/>
                <w:sz w:val="16"/>
                <w:szCs w:val="16"/>
              </w:rPr>
            </w:pPr>
          </w:p>
        </w:tc>
        <w:tc>
          <w:tcPr>
            <w:tcW w:w="955" w:type="dxa"/>
            <w:vAlign w:val="center"/>
          </w:tcPr>
          <w:p w14:paraId="3EEB1951" w14:textId="77777777" w:rsidR="000E43BD" w:rsidRPr="00252B25" w:rsidRDefault="000E43BD" w:rsidP="00C849CB">
            <w:pPr>
              <w:jc w:val="center"/>
              <w:rPr>
                <w:rFonts w:asciiTheme="minorHAnsi" w:hAnsiTheme="minorHAnsi" w:cstheme="minorHAnsi"/>
                <w:sz w:val="16"/>
                <w:szCs w:val="16"/>
              </w:rPr>
            </w:pPr>
          </w:p>
        </w:tc>
        <w:tc>
          <w:tcPr>
            <w:tcW w:w="1171" w:type="dxa"/>
            <w:vAlign w:val="center"/>
          </w:tcPr>
          <w:p w14:paraId="5C371363" w14:textId="77777777" w:rsidR="000E43BD" w:rsidRPr="00252B25" w:rsidRDefault="000E43BD" w:rsidP="00C849CB">
            <w:pPr>
              <w:jc w:val="center"/>
              <w:rPr>
                <w:rFonts w:asciiTheme="minorHAnsi" w:hAnsiTheme="minorHAnsi" w:cstheme="minorHAnsi"/>
                <w:sz w:val="16"/>
                <w:szCs w:val="16"/>
              </w:rPr>
            </w:pPr>
          </w:p>
        </w:tc>
        <w:tc>
          <w:tcPr>
            <w:tcW w:w="1230" w:type="dxa"/>
            <w:vAlign w:val="center"/>
          </w:tcPr>
          <w:p w14:paraId="47EFAA6F" w14:textId="77777777" w:rsidR="000E43BD" w:rsidRPr="00252B25" w:rsidRDefault="000E43BD" w:rsidP="00C849CB">
            <w:pPr>
              <w:jc w:val="center"/>
              <w:rPr>
                <w:rFonts w:asciiTheme="minorHAnsi" w:hAnsiTheme="minorHAnsi" w:cstheme="minorHAnsi"/>
                <w:sz w:val="16"/>
                <w:szCs w:val="16"/>
              </w:rPr>
            </w:pPr>
          </w:p>
        </w:tc>
      </w:tr>
      <w:tr w:rsidR="00C849CB" w:rsidRPr="00252B25" w14:paraId="0FC058B0" w14:textId="77777777" w:rsidTr="00760A28">
        <w:trPr>
          <w:trHeight w:val="698"/>
        </w:trPr>
        <w:tc>
          <w:tcPr>
            <w:tcW w:w="407" w:type="dxa"/>
            <w:shd w:val="clear" w:color="auto" w:fill="auto"/>
            <w:noWrap/>
            <w:vAlign w:val="center"/>
          </w:tcPr>
          <w:p w14:paraId="7898EE48" w14:textId="15F6EF68" w:rsidR="00C849CB" w:rsidRPr="00252B25" w:rsidRDefault="00C849CB" w:rsidP="00C849CB">
            <w:pPr>
              <w:rPr>
                <w:rFonts w:asciiTheme="minorHAnsi" w:hAnsiTheme="minorHAnsi" w:cstheme="minorHAnsi"/>
                <w:color w:val="000000"/>
                <w:sz w:val="16"/>
                <w:szCs w:val="16"/>
              </w:rPr>
            </w:pPr>
            <w:r>
              <w:rPr>
                <w:rFonts w:asciiTheme="minorHAnsi" w:hAnsiTheme="minorHAnsi" w:cstheme="minorHAnsi"/>
                <w:color w:val="000000"/>
                <w:sz w:val="16"/>
                <w:szCs w:val="16"/>
              </w:rPr>
              <w:t>1</w:t>
            </w:r>
            <w:r w:rsidR="000E43BD">
              <w:rPr>
                <w:rFonts w:asciiTheme="minorHAnsi" w:hAnsiTheme="minorHAnsi" w:cstheme="minorHAnsi"/>
                <w:color w:val="000000"/>
                <w:sz w:val="16"/>
                <w:szCs w:val="16"/>
              </w:rPr>
              <w:t>3</w:t>
            </w:r>
          </w:p>
        </w:tc>
        <w:tc>
          <w:tcPr>
            <w:tcW w:w="3423" w:type="dxa"/>
            <w:gridSpan w:val="3"/>
            <w:shd w:val="clear" w:color="auto" w:fill="auto"/>
            <w:noWrap/>
            <w:vAlign w:val="center"/>
          </w:tcPr>
          <w:p w14:paraId="6B88FA92" w14:textId="4264D857" w:rsidR="00C849CB" w:rsidRPr="00252B25" w:rsidRDefault="00C849CB" w:rsidP="00C849CB">
            <w:pPr>
              <w:jc w:val="center"/>
              <w:rPr>
                <w:rFonts w:asciiTheme="minorHAnsi" w:hAnsiTheme="minorHAnsi" w:cstheme="minorHAnsi"/>
                <w:sz w:val="16"/>
                <w:szCs w:val="16"/>
              </w:rPr>
            </w:pPr>
            <w:r>
              <w:rPr>
                <w:rFonts w:asciiTheme="minorHAnsi" w:hAnsiTheme="minorHAnsi" w:cstheme="minorHAnsi"/>
                <w:sz w:val="16"/>
                <w:szCs w:val="16"/>
              </w:rPr>
              <w:t>OGÓŁEM:</w:t>
            </w:r>
          </w:p>
        </w:tc>
        <w:tc>
          <w:tcPr>
            <w:tcW w:w="496" w:type="dxa"/>
            <w:vAlign w:val="center"/>
          </w:tcPr>
          <w:p w14:paraId="0101ABC1" w14:textId="77777777" w:rsidR="00C849CB" w:rsidRPr="00252B25" w:rsidRDefault="00C849CB" w:rsidP="00C849CB">
            <w:pPr>
              <w:jc w:val="center"/>
              <w:rPr>
                <w:rFonts w:asciiTheme="minorHAnsi" w:hAnsiTheme="minorHAnsi" w:cstheme="minorHAnsi"/>
                <w:sz w:val="16"/>
                <w:szCs w:val="16"/>
              </w:rPr>
            </w:pPr>
          </w:p>
        </w:tc>
        <w:tc>
          <w:tcPr>
            <w:tcW w:w="683" w:type="dxa"/>
            <w:vAlign w:val="center"/>
          </w:tcPr>
          <w:p w14:paraId="3826B034" w14:textId="77777777" w:rsidR="00C849CB" w:rsidRPr="00252B25" w:rsidRDefault="00C849CB" w:rsidP="00C849CB">
            <w:pPr>
              <w:jc w:val="center"/>
              <w:rPr>
                <w:rFonts w:asciiTheme="minorHAnsi" w:hAnsiTheme="minorHAnsi" w:cstheme="minorHAnsi"/>
                <w:sz w:val="16"/>
                <w:szCs w:val="16"/>
              </w:rPr>
            </w:pPr>
          </w:p>
        </w:tc>
        <w:tc>
          <w:tcPr>
            <w:tcW w:w="362" w:type="dxa"/>
            <w:vAlign w:val="center"/>
          </w:tcPr>
          <w:p w14:paraId="3F42915C" w14:textId="77777777" w:rsidR="00C849CB" w:rsidRPr="00252B25" w:rsidRDefault="00C849CB" w:rsidP="00C849CB">
            <w:pPr>
              <w:jc w:val="center"/>
              <w:rPr>
                <w:rFonts w:asciiTheme="minorHAnsi" w:hAnsiTheme="minorHAnsi" w:cstheme="minorHAnsi"/>
                <w:sz w:val="16"/>
                <w:szCs w:val="16"/>
              </w:rPr>
            </w:pPr>
          </w:p>
        </w:tc>
        <w:tc>
          <w:tcPr>
            <w:tcW w:w="683" w:type="dxa"/>
            <w:vAlign w:val="center"/>
          </w:tcPr>
          <w:p w14:paraId="77CF4CE3" w14:textId="77777777" w:rsidR="00C849CB" w:rsidRPr="00252B25" w:rsidRDefault="00C849CB" w:rsidP="00C849CB">
            <w:pPr>
              <w:jc w:val="center"/>
              <w:rPr>
                <w:rFonts w:asciiTheme="minorHAnsi" w:hAnsiTheme="minorHAnsi" w:cstheme="minorHAnsi"/>
                <w:sz w:val="16"/>
                <w:szCs w:val="16"/>
              </w:rPr>
            </w:pPr>
          </w:p>
        </w:tc>
        <w:tc>
          <w:tcPr>
            <w:tcW w:w="955" w:type="dxa"/>
            <w:vAlign w:val="center"/>
          </w:tcPr>
          <w:p w14:paraId="66C591D4" w14:textId="77777777" w:rsidR="00C849CB" w:rsidRPr="00252B25" w:rsidRDefault="00C849CB" w:rsidP="00C849CB">
            <w:pPr>
              <w:jc w:val="center"/>
              <w:rPr>
                <w:rFonts w:asciiTheme="minorHAnsi" w:hAnsiTheme="minorHAnsi" w:cstheme="minorHAnsi"/>
                <w:sz w:val="16"/>
                <w:szCs w:val="16"/>
              </w:rPr>
            </w:pPr>
          </w:p>
        </w:tc>
        <w:tc>
          <w:tcPr>
            <w:tcW w:w="1171" w:type="dxa"/>
            <w:vAlign w:val="center"/>
          </w:tcPr>
          <w:p w14:paraId="44786B79" w14:textId="77777777" w:rsidR="00C849CB" w:rsidRPr="00252B25" w:rsidRDefault="00C849CB" w:rsidP="00C849CB">
            <w:pPr>
              <w:jc w:val="center"/>
              <w:rPr>
                <w:rFonts w:asciiTheme="minorHAnsi" w:hAnsiTheme="minorHAnsi" w:cstheme="minorHAnsi"/>
                <w:sz w:val="16"/>
                <w:szCs w:val="16"/>
              </w:rPr>
            </w:pPr>
          </w:p>
        </w:tc>
        <w:tc>
          <w:tcPr>
            <w:tcW w:w="1230" w:type="dxa"/>
            <w:vAlign w:val="center"/>
          </w:tcPr>
          <w:p w14:paraId="5ABFEBA7" w14:textId="77777777" w:rsidR="00C849CB" w:rsidRPr="00252B25" w:rsidRDefault="00C849CB" w:rsidP="00C849CB">
            <w:pPr>
              <w:jc w:val="center"/>
              <w:rPr>
                <w:rFonts w:asciiTheme="minorHAnsi" w:hAnsiTheme="minorHAnsi" w:cstheme="minorHAnsi"/>
                <w:sz w:val="16"/>
                <w:szCs w:val="16"/>
              </w:rPr>
            </w:pPr>
          </w:p>
        </w:tc>
      </w:tr>
    </w:tbl>
    <w:p w14:paraId="2D93FD62" w14:textId="216C761D" w:rsidR="007123E4" w:rsidRDefault="007123E4" w:rsidP="007123E4">
      <w:pPr>
        <w:rPr>
          <w:iCs/>
          <w:sz w:val="20"/>
          <w:szCs w:val="20"/>
        </w:rPr>
      </w:pPr>
    </w:p>
    <w:p w14:paraId="58FC0462" w14:textId="5741193D" w:rsidR="007123E4" w:rsidRDefault="007123E4" w:rsidP="007123E4">
      <w:pPr>
        <w:rPr>
          <w:iCs/>
          <w:sz w:val="20"/>
          <w:szCs w:val="20"/>
        </w:rPr>
      </w:pPr>
    </w:p>
    <w:p w14:paraId="777219BD" w14:textId="77777777" w:rsidR="007123E4" w:rsidRPr="007123E4" w:rsidRDefault="007123E4" w:rsidP="007123E4">
      <w:pPr>
        <w:rPr>
          <w:iCs/>
          <w:sz w:val="20"/>
          <w:szCs w:val="20"/>
        </w:rPr>
      </w:pPr>
    </w:p>
    <w:p w14:paraId="12C85D3A" w14:textId="31CC5E98" w:rsidR="007123E4" w:rsidRDefault="007123E4" w:rsidP="007123E4">
      <w:pPr>
        <w:rPr>
          <w:iCs/>
          <w:sz w:val="20"/>
          <w:szCs w:val="20"/>
        </w:rPr>
      </w:pPr>
      <w:r w:rsidRPr="007123E4">
        <w:rPr>
          <w:iCs/>
          <w:sz w:val="20"/>
          <w:szCs w:val="20"/>
        </w:rPr>
        <w:t>Zadanie 4 – Kardiowertery II</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007"/>
        <w:gridCol w:w="714"/>
        <w:gridCol w:w="477"/>
        <w:gridCol w:w="496"/>
        <w:gridCol w:w="683"/>
        <w:gridCol w:w="362"/>
        <w:gridCol w:w="683"/>
        <w:gridCol w:w="974"/>
        <w:gridCol w:w="1171"/>
        <w:gridCol w:w="1230"/>
      </w:tblGrid>
      <w:tr w:rsidR="007123E4" w:rsidRPr="00E626F3" w14:paraId="170C87BB" w14:textId="77777777" w:rsidTr="00E626F3">
        <w:trPr>
          <w:trHeight w:val="2693"/>
        </w:trPr>
        <w:tc>
          <w:tcPr>
            <w:tcW w:w="407" w:type="dxa"/>
            <w:shd w:val="clear" w:color="auto" w:fill="auto"/>
            <w:noWrap/>
            <w:vAlign w:val="center"/>
            <w:hideMark/>
          </w:tcPr>
          <w:p w14:paraId="23FA5717" w14:textId="77777777" w:rsidR="007123E4" w:rsidRPr="00E626F3" w:rsidRDefault="007123E4" w:rsidP="005272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Lp.</w:t>
            </w:r>
          </w:p>
          <w:p w14:paraId="55EBD044" w14:textId="77777777" w:rsidR="007123E4" w:rsidRPr="00E626F3" w:rsidRDefault="007123E4" w:rsidP="005272F3">
            <w:pPr>
              <w:rPr>
                <w:rFonts w:asciiTheme="minorHAnsi" w:hAnsiTheme="minorHAnsi" w:cstheme="minorHAnsi"/>
                <w:color w:val="000000"/>
                <w:sz w:val="16"/>
                <w:szCs w:val="16"/>
              </w:rPr>
            </w:pPr>
            <w:r w:rsidRPr="00E626F3">
              <w:rPr>
                <w:rFonts w:asciiTheme="minorHAnsi" w:hAnsiTheme="minorHAnsi" w:cstheme="minorHAnsi"/>
                <w:sz w:val="16"/>
                <w:szCs w:val="16"/>
              </w:rPr>
              <w:t> </w:t>
            </w:r>
          </w:p>
        </w:tc>
        <w:tc>
          <w:tcPr>
            <w:tcW w:w="2007" w:type="dxa"/>
            <w:shd w:val="clear" w:color="auto" w:fill="auto"/>
            <w:noWrap/>
            <w:vAlign w:val="center"/>
            <w:hideMark/>
          </w:tcPr>
          <w:p w14:paraId="52A1A269" w14:textId="77777777" w:rsidR="007123E4" w:rsidRPr="00E626F3" w:rsidRDefault="007123E4" w:rsidP="005272F3">
            <w:pPr>
              <w:rPr>
                <w:rFonts w:asciiTheme="minorHAnsi" w:hAnsiTheme="minorHAnsi" w:cstheme="minorHAnsi"/>
                <w:sz w:val="16"/>
                <w:szCs w:val="16"/>
              </w:rPr>
            </w:pPr>
            <w:r w:rsidRPr="00E626F3">
              <w:rPr>
                <w:rFonts w:asciiTheme="minorHAnsi" w:hAnsiTheme="minorHAnsi" w:cstheme="minorHAnsi"/>
                <w:sz w:val="16"/>
                <w:szCs w:val="16"/>
              </w:rPr>
              <w:t xml:space="preserve"> nazwa  </w:t>
            </w:r>
          </w:p>
          <w:p w14:paraId="1DE06A97" w14:textId="77777777" w:rsidR="007123E4" w:rsidRPr="00E626F3" w:rsidRDefault="007123E4" w:rsidP="005272F3">
            <w:pPr>
              <w:rPr>
                <w:rFonts w:asciiTheme="minorHAnsi" w:hAnsiTheme="minorHAnsi" w:cstheme="minorHAnsi"/>
                <w:sz w:val="16"/>
                <w:szCs w:val="16"/>
              </w:rPr>
            </w:pPr>
            <w:r w:rsidRPr="00E626F3">
              <w:rPr>
                <w:rFonts w:asciiTheme="minorHAnsi" w:hAnsiTheme="minorHAnsi" w:cstheme="minorHAnsi"/>
                <w:sz w:val="16"/>
                <w:szCs w:val="16"/>
              </w:rPr>
              <w:t> </w:t>
            </w:r>
          </w:p>
        </w:tc>
        <w:tc>
          <w:tcPr>
            <w:tcW w:w="714" w:type="dxa"/>
            <w:shd w:val="clear" w:color="auto" w:fill="auto"/>
            <w:noWrap/>
            <w:vAlign w:val="center"/>
            <w:hideMark/>
          </w:tcPr>
          <w:p w14:paraId="4565F188"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 xml:space="preserve">  jedn.  miary</w:t>
            </w:r>
          </w:p>
          <w:p w14:paraId="72EFBD9A"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 </w:t>
            </w:r>
          </w:p>
        </w:tc>
        <w:tc>
          <w:tcPr>
            <w:tcW w:w="495" w:type="dxa"/>
            <w:shd w:val="clear" w:color="auto" w:fill="auto"/>
            <w:vAlign w:val="center"/>
            <w:hideMark/>
          </w:tcPr>
          <w:p w14:paraId="7249BCEC"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 xml:space="preserve">ilość sztuk </w:t>
            </w:r>
          </w:p>
        </w:tc>
        <w:tc>
          <w:tcPr>
            <w:tcW w:w="496" w:type="dxa"/>
            <w:vAlign w:val="center"/>
          </w:tcPr>
          <w:p w14:paraId="11E18CDE"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Cena jedn. netto</w:t>
            </w:r>
          </w:p>
        </w:tc>
        <w:tc>
          <w:tcPr>
            <w:tcW w:w="683" w:type="dxa"/>
            <w:vAlign w:val="center"/>
          </w:tcPr>
          <w:p w14:paraId="14E5E01E"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Wartość netto</w:t>
            </w:r>
          </w:p>
        </w:tc>
        <w:tc>
          <w:tcPr>
            <w:tcW w:w="362" w:type="dxa"/>
            <w:vAlign w:val="center"/>
          </w:tcPr>
          <w:p w14:paraId="51D38C9B"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Vat %</w:t>
            </w:r>
          </w:p>
        </w:tc>
        <w:tc>
          <w:tcPr>
            <w:tcW w:w="683" w:type="dxa"/>
            <w:vAlign w:val="center"/>
          </w:tcPr>
          <w:p w14:paraId="3BC5E881"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Wartość brutto</w:t>
            </w:r>
          </w:p>
        </w:tc>
        <w:tc>
          <w:tcPr>
            <w:tcW w:w="955" w:type="dxa"/>
            <w:vAlign w:val="center"/>
          </w:tcPr>
          <w:p w14:paraId="327580AB" w14:textId="49869D52"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Podać: Producenta/ nazwę handlową/ wszystkie  nr. katalogowe producenta</w:t>
            </w:r>
            <w:r w:rsidR="000E43BD">
              <w:rPr>
                <w:rFonts w:asciiTheme="minorHAnsi" w:hAnsiTheme="minorHAnsi" w:cstheme="minorHAnsi"/>
                <w:sz w:val="16"/>
                <w:szCs w:val="16"/>
              </w:rPr>
              <w:t>*</w:t>
            </w:r>
          </w:p>
        </w:tc>
        <w:tc>
          <w:tcPr>
            <w:tcW w:w="1171" w:type="dxa"/>
            <w:vAlign w:val="center"/>
          </w:tcPr>
          <w:p w14:paraId="60D5F7DC"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0B92A7AA" w14:textId="77777777" w:rsidR="007123E4" w:rsidRPr="00E626F3" w:rsidRDefault="007123E4" w:rsidP="005272F3">
            <w:pPr>
              <w:jc w:val="center"/>
              <w:rPr>
                <w:rFonts w:asciiTheme="minorHAnsi" w:hAnsiTheme="minorHAnsi" w:cstheme="minorHAnsi"/>
                <w:sz w:val="16"/>
                <w:szCs w:val="16"/>
              </w:rPr>
            </w:pPr>
          </w:p>
        </w:tc>
        <w:tc>
          <w:tcPr>
            <w:tcW w:w="1231" w:type="dxa"/>
            <w:vAlign w:val="center"/>
          </w:tcPr>
          <w:p w14:paraId="1436D816" w14:textId="77777777" w:rsidR="007123E4" w:rsidRPr="00E626F3" w:rsidRDefault="007123E4" w:rsidP="005272F3">
            <w:pPr>
              <w:jc w:val="center"/>
              <w:rPr>
                <w:rFonts w:asciiTheme="minorHAnsi" w:hAnsiTheme="minorHAnsi" w:cstheme="minorHAnsi"/>
                <w:sz w:val="16"/>
                <w:szCs w:val="16"/>
              </w:rPr>
            </w:pPr>
            <w:r w:rsidRPr="00E626F3">
              <w:rPr>
                <w:rFonts w:asciiTheme="minorHAnsi" w:hAnsiTheme="minorHAnsi" w:cstheme="minorHAnsi"/>
                <w:sz w:val="16"/>
                <w:szCs w:val="16"/>
              </w:rPr>
              <w:t>PODAĆ WIELKOŚĆ NAJMNIEJSZEGO OPAKOWANIA ZBIORCZEGO</w:t>
            </w:r>
          </w:p>
        </w:tc>
      </w:tr>
      <w:tr w:rsidR="00E626F3" w:rsidRPr="00E626F3" w14:paraId="4822B778" w14:textId="77777777" w:rsidTr="00512089">
        <w:trPr>
          <w:trHeight w:val="567"/>
        </w:trPr>
        <w:tc>
          <w:tcPr>
            <w:tcW w:w="407" w:type="dxa"/>
            <w:tcBorders>
              <w:bottom w:val="single" w:sz="4" w:space="0" w:color="auto"/>
            </w:tcBorders>
            <w:shd w:val="clear" w:color="auto" w:fill="auto"/>
            <w:noWrap/>
            <w:vAlign w:val="center"/>
          </w:tcPr>
          <w:p w14:paraId="20DB0BCF" w14:textId="4A5C1433"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1</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0BD4C" w14:textId="476603C3"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b/>
                <w:bCs/>
                <w:color w:val="000000"/>
                <w:sz w:val="16"/>
                <w:szCs w:val="16"/>
              </w:rPr>
              <w:t xml:space="preserve">Kardiowerter jednojamowy . </w:t>
            </w:r>
            <w:r w:rsidRPr="00E626F3">
              <w:rPr>
                <w:rFonts w:asciiTheme="minorHAnsi" w:hAnsiTheme="minorHAnsi" w:cstheme="minorHAnsi"/>
                <w:color w:val="000000"/>
                <w:sz w:val="16"/>
                <w:szCs w:val="16"/>
              </w:rPr>
              <w:t xml:space="preserve">Waga poniżej 71 g. Grubość urządzenia: 9,9 mm. Dostarczona energia defibrylacji 35 J, dostępna </w:t>
            </w:r>
            <w:r w:rsidRPr="00E626F3">
              <w:rPr>
                <w:rFonts w:asciiTheme="minorHAnsi" w:hAnsiTheme="minorHAnsi" w:cstheme="minorHAnsi"/>
                <w:color w:val="000000"/>
                <w:sz w:val="16"/>
                <w:szCs w:val="16"/>
              </w:rPr>
              <w:lastRenderedPageBreak/>
              <w:t xml:space="preserve">od </w:t>
            </w:r>
            <w:proofErr w:type="spellStart"/>
            <w:r w:rsidRPr="00E626F3">
              <w:rPr>
                <w:rFonts w:asciiTheme="minorHAnsi" w:hAnsiTheme="minorHAnsi" w:cstheme="minorHAnsi"/>
                <w:color w:val="000000"/>
                <w:sz w:val="16"/>
                <w:szCs w:val="16"/>
              </w:rPr>
              <w:t>pierszego</w:t>
            </w:r>
            <w:proofErr w:type="spellEnd"/>
            <w:r w:rsidRPr="00E626F3">
              <w:rPr>
                <w:rFonts w:asciiTheme="minorHAnsi" w:hAnsiTheme="minorHAnsi" w:cstheme="minorHAnsi"/>
                <w:color w:val="000000"/>
                <w:sz w:val="16"/>
                <w:szCs w:val="16"/>
              </w:rPr>
              <w:t xml:space="preserve"> wyładowania. Żywotność (przy 15% stymulacji, 60/</w:t>
            </w:r>
            <w:proofErr w:type="spellStart"/>
            <w:r w:rsidRPr="00E626F3">
              <w:rPr>
                <w:rFonts w:asciiTheme="minorHAnsi" w:hAnsiTheme="minorHAnsi" w:cstheme="minorHAnsi"/>
                <w:color w:val="000000"/>
                <w:sz w:val="16"/>
                <w:szCs w:val="16"/>
              </w:rPr>
              <w:t>ppm</w:t>
            </w:r>
            <w:proofErr w:type="spellEnd"/>
            <w:r w:rsidRPr="00E626F3">
              <w:rPr>
                <w:rFonts w:asciiTheme="minorHAnsi" w:hAnsiTheme="minorHAnsi" w:cstheme="minorHAnsi"/>
                <w:color w:val="000000"/>
                <w:sz w:val="16"/>
                <w:szCs w:val="16"/>
              </w:rPr>
              <w:t xml:space="preserve">, 500ohm/2,5V/0,4 ms): powyżej 10 lat. Gniazda elektrod: IS-1/DF-1 i DF-4 do wyboru. Trzy typy/strefy detekcji arytmii komorowej VF, VT, VT-1, z możliwością wybrania opcji monitorowania (bez terapii) dla niższych stref. Algorytmy różnicujące arytmie komorowe od nadkomorowych: nagły początek i stabilność oraz dyskryminator morfologiczny. Algorytm wykorzystujący analizę morfologii zespołów QRS rytmu komorowego  i różnicowania częstoskurczu komorowego od nadkomorowego z możliwością dostosowania wartości progowej w zakresie 70%– 96%. Dostępne cztery programowalne tryby terapii ATP: </w:t>
            </w:r>
            <w:proofErr w:type="spellStart"/>
            <w:r w:rsidRPr="00E626F3">
              <w:rPr>
                <w:rFonts w:asciiTheme="minorHAnsi" w:hAnsiTheme="minorHAnsi" w:cstheme="minorHAnsi"/>
                <w:color w:val="000000"/>
                <w:sz w:val="16"/>
                <w:szCs w:val="16"/>
              </w:rPr>
              <w:t>Burst</w:t>
            </w:r>
            <w:proofErr w:type="spellEnd"/>
            <w:r w:rsidRPr="00E626F3">
              <w:rPr>
                <w:rFonts w:asciiTheme="minorHAnsi" w:hAnsiTheme="minorHAnsi" w:cstheme="minorHAnsi"/>
                <w:color w:val="000000"/>
                <w:sz w:val="16"/>
                <w:szCs w:val="16"/>
              </w:rPr>
              <w:t xml:space="preserve">, Ramp, Scan i Ramp/Scan. ATP dostępne we wszystkich strefach detekcji, w tym w tym w strefie VF. ATP dostarczane przed ładowaniem kondensatorów. Osiem wyładowań o maksymalnej energii dostępnych w trakcie jednego epizodu. </w:t>
            </w:r>
            <w:proofErr w:type="spellStart"/>
            <w:r w:rsidRPr="00E626F3">
              <w:rPr>
                <w:rFonts w:asciiTheme="minorHAnsi" w:hAnsiTheme="minorHAnsi" w:cstheme="minorHAnsi"/>
                <w:color w:val="000000"/>
                <w:sz w:val="16"/>
                <w:szCs w:val="16"/>
              </w:rPr>
              <w:t>Maxymalna</w:t>
            </w:r>
            <w:proofErr w:type="spellEnd"/>
            <w:r w:rsidRPr="00E626F3">
              <w:rPr>
                <w:rFonts w:asciiTheme="minorHAnsi" w:hAnsiTheme="minorHAnsi" w:cstheme="minorHAnsi"/>
                <w:color w:val="000000"/>
                <w:sz w:val="16"/>
                <w:szCs w:val="16"/>
              </w:rPr>
              <w:t xml:space="preserve"> energia zmagazynowana 41 J, dostarczona 35 J. Dwufazowy kształt </w:t>
            </w:r>
            <w:proofErr w:type="spellStart"/>
            <w:r w:rsidRPr="00E626F3">
              <w:rPr>
                <w:rFonts w:asciiTheme="minorHAnsi" w:hAnsiTheme="minorHAnsi" w:cstheme="minorHAnsi"/>
                <w:color w:val="000000"/>
                <w:sz w:val="16"/>
                <w:szCs w:val="16"/>
              </w:rPr>
              <w:t>impulsu.Automatyczna</w:t>
            </w:r>
            <w:proofErr w:type="spellEnd"/>
            <w:r w:rsidRPr="00E626F3">
              <w:rPr>
                <w:rFonts w:asciiTheme="minorHAnsi" w:hAnsiTheme="minorHAnsi" w:cstheme="minorHAnsi"/>
                <w:color w:val="000000"/>
                <w:sz w:val="16"/>
                <w:szCs w:val="16"/>
              </w:rPr>
              <w:t xml:space="preserve"> zmiana polaryzacji ostatniego wyładowania w danej strefie w przypadku niepowodzenia poprzednich. Programowalna konfiguracja wyładowania: aktywacja i wyłączanie zarówno obudowy urządzenia jak i proksymalnego bieguna elektrody wysokonapięciowej. Czułość komorowa programowalna w zakresie 0,15 – 1,5 </w:t>
            </w:r>
            <w:proofErr w:type="spellStart"/>
            <w:r w:rsidRPr="00E626F3">
              <w:rPr>
                <w:rFonts w:asciiTheme="minorHAnsi" w:hAnsiTheme="minorHAnsi" w:cstheme="minorHAnsi"/>
                <w:color w:val="000000"/>
                <w:sz w:val="16"/>
                <w:szCs w:val="16"/>
              </w:rPr>
              <w:t>mV</w:t>
            </w:r>
            <w:proofErr w:type="spellEnd"/>
            <w:r w:rsidRPr="00E626F3">
              <w:rPr>
                <w:rFonts w:asciiTheme="minorHAnsi" w:hAnsiTheme="minorHAnsi" w:cstheme="minorHAnsi"/>
                <w:color w:val="000000"/>
                <w:sz w:val="16"/>
                <w:szCs w:val="16"/>
              </w:rPr>
              <w:t xml:space="preserve">. Amplituda impulsu programowana niezależnie w obu kanałach: 0,5 V – 7,5 V i 0,5 V – 5,0 V dla przedsionka. Szerokość impulsu: 0,1 ms – 2,0 ms.  Możliwość przeprowadzenia badania MRI (1,5 T dla urządzeń DF-1 i 3T dla DF4) z zachowaną stymulacją podczas badania (DOO, </w:t>
            </w:r>
            <w:r w:rsidRPr="00E626F3">
              <w:rPr>
                <w:rFonts w:asciiTheme="minorHAnsi" w:hAnsiTheme="minorHAnsi" w:cstheme="minorHAnsi"/>
                <w:color w:val="000000"/>
                <w:sz w:val="16"/>
                <w:szCs w:val="16"/>
              </w:rPr>
              <w:lastRenderedPageBreak/>
              <w:t xml:space="preserve">AOO, VOO). Dostępny tryb ochrony podczas MRI z programowalnym czasem jego trwania – po jego upłynięciu urządzenie powraca do normalnych ustawień (max 12 h). Tryb ochrony podczas elektrokoagulacji. Możliwość bezprzewodowej komunikacji z urządzeniem. System bezpieczeństwa zapewniający terapie podtrzymujące życie pacjenta w razie błędu lub wyczerpania baterii. Automatyczna sygnalizacja ERI (sygnał  dźwiękowy generowany przez wszczepione urządzenie informujący pacjenta). Automatyczny pomiar progu: </w:t>
            </w:r>
            <w:proofErr w:type="spellStart"/>
            <w:r w:rsidRPr="00E626F3">
              <w:rPr>
                <w:rFonts w:asciiTheme="minorHAnsi" w:hAnsiTheme="minorHAnsi" w:cstheme="minorHAnsi"/>
                <w:color w:val="000000"/>
                <w:sz w:val="16"/>
                <w:szCs w:val="16"/>
              </w:rPr>
              <w:t>PaceSafe</w:t>
            </w:r>
            <w:proofErr w:type="spellEnd"/>
            <w:r w:rsidRPr="00E626F3">
              <w:rPr>
                <w:rFonts w:asciiTheme="minorHAnsi" w:hAnsiTheme="minorHAnsi" w:cstheme="minorHAnsi"/>
                <w:color w:val="000000"/>
                <w:sz w:val="16"/>
                <w:szCs w:val="16"/>
              </w:rPr>
              <w:t xml:space="preserve">  (RVAT) - Right </w:t>
            </w:r>
            <w:proofErr w:type="spellStart"/>
            <w:r w:rsidRPr="00E626F3">
              <w:rPr>
                <w:rFonts w:asciiTheme="minorHAnsi" w:hAnsiTheme="minorHAnsi" w:cstheme="minorHAnsi"/>
                <w:color w:val="000000"/>
                <w:sz w:val="16"/>
                <w:szCs w:val="16"/>
              </w:rPr>
              <w:t>Ventricle</w:t>
            </w:r>
            <w:proofErr w:type="spellEnd"/>
            <w:r w:rsidRPr="00E626F3">
              <w:rPr>
                <w:rFonts w:asciiTheme="minorHAnsi" w:hAnsiTheme="minorHAnsi" w:cstheme="minorHAnsi"/>
                <w:color w:val="000000"/>
                <w:sz w:val="16"/>
                <w:szCs w:val="16"/>
              </w:rPr>
              <w:t xml:space="preserve"> Automatic </w:t>
            </w:r>
            <w:proofErr w:type="spellStart"/>
            <w:r w:rsidRPr="00E626F3">
              <w:rPr>
                <w:rFonts w:asciiTheme="minorHAnsi" w:hAnsiTheme="minorHAnsi" w:cstheme="minorHAnsi"/>
                <w:color w:val="000000"/>
                <w:sz w:val="16"/>
                <w:szCs w:val="16"/>
              </w:rPr>
              <w:t>Threshold</w:t>
            </w:r>
            <w:proofErr w:type="spellEnd"/>
            <w:r w:rsidRPr="00E626F3">
              <w:rPr>
                <w:rFonts w:asciiTheme="minorHAnsi" w:hAnsiTheme="minorHAnsi" w:cstheme="minorHAnsi"/>
                <w:color w:val="000000"/>
                <w:sz w:val="16"/>
                <w:szCs w:val="16"/>
              </w:rPr>
              <w:t xml:space="preserve"> i RAAT (Right Atrium Automatic </w:t>
            </w:r>
            <w:proofErr w:type="spellStart"/>
            <w:r w:rsidRPr="00E626F3">
              <w:rPr>
                <w:rFonts w:asciiTheme="minorHAnsi" w:hAnsiTheme="minorHAnsi" w:cstheme="minorHAnsi"/>
                <w:color w:val="000000"/>
                <w:sz w:val="16"/>
                <w:szCs w:val="16"/>
              </w:rPr>
              <w:t>Threshold</w:t>
            </w:r>
            <w:proofErr w:type="spellEnd"/>
            <w:r w:rsidRPr="00E626F3">
              <w:rPr>
                <w:rFonts w:asciiTheme="minorHAnsi" w:hAnsiTheme="minorHAnsi" w:cstheme="minorHAnsi"/>
                <w:color w:val="000000"/>
                <w:sz w:val="16"/>
                <w:szCs w:val="16"/>
              </w:rPr>
              <w:t xml:space="preserve">) – automatycznie określa margines bezpieczeństwa I przyczynia się do przedłużenia żywotności baterii. Wbudowane sensory: </w:t>
            </w:r>
            <w:proofErr w:type="spellStart"/>
            <w:r w:rsidRPr="00E626F3">
              <w:rPr>
                <w:rFonts w:asciiTheme="minorHAnsi" w:hAnsiTheme="minorHAnsi" w:cstheme="minorHAnsi"/>
                <w:color w:val="000000"/>
                <w:sz w:val="16"/>
                <w:szCs w:val="16"/>
              </w:rPr>
              <w:t>Apnea</w:t>
            </w:r>
            <w:proofErr w:type="spellEnd"/>
            <w:r w:rsidRPr="00E626F3">
              <w:rPr>
                <w:rFonts w:asciiTheme="minorHAnsi" w:hAnsiTheme="minorHAnsi" w:cstheme="minorHAnsi"/>
                <w:color w:val="000000"/>
                <w:sz w:val="16"/>
                <w:szCs w:val="16"/>
              </w:rPr>
              <w:t xml:space="preserve"> Scan, </w:t>
            </w:r>
            <w:proofErr w:type="spellStart"/>
            <w:r w:rsidRPr="00E626F3">
              <w:rPr>
                <w:rFonts w:asciiTheme="minorHAnsi" w:hAnsiTheme="minorHAnsi" w:cstheme="minorHAnsi"/>
                <w:color w:val="000000"/>
                <w:sz w:val="16"/>
                <w:szCs w:val="16"/>
              </w:rPr>
              <w:t>Thoracic</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Impedance</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Night</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Heart</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Rate</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Sleep</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Incline</w:t>
            </w:r>
            <w:proofErr w:type="spellEnd"/>
            <w:r w:rsidRPr="00E626F3">
              <w:rPr>
                <w:rFonts w:asciiTheme="minorHAnsi" w:hAnsiTheme="minorHAnsi" w:cstheme="minorHAnsi"/>
                <w:color w:val="000000"/>
                <w:sz w:val="16"/>
                <w:szCs w:val="16"/>
              </w:rPr>
              <w:t xml:space="preserve">.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CFD2" w14:textId="0FC9A76C"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lastRenderedPageBreak/>
              <w:t>szt.</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1138281" w14:textId="1C7AB137"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60</w:t>
            </w:r>
          </w:p>
        </w:tc>
        <w:tc>
          <w:tcPr>
            <w:tcW w:w="496" w:type="dxa"/>
            <w:tcBorders>
              <w:bottom w:val="single" w:sz="4" w:space="0" w:color="auto"/>
            </w:tcBorders>
            <w:vAlign w:val="center"/>
          </w:tcPr>
          <w:p w14:paraId="24827930" w14:textId="77777777" w:rsidR="00E626F3" w:rsidRPr="00E626F3" w:rsidRDefault="00E626F3" w:rsidP="00E626F3">
            <w:pPr>
              <w:jc w:val="center"/>
              <w:rPr>
                <w:rFonts w:asciiTheme="minorHAnsi" w:hAnsiTheme="minorHAnsi" w:cstheme="minorHAnsi"/>
                <w:sz w:val="16"/>
                <w:szCs w:val="16"/>
              </w:rPr>
            </w:pPr>
          </w:p>
        </w:tc>
        <w:tc>
          <w:tcPr>
            <w:tcW w:w="683" w:type="dxa"/>
            <w:tcBorders>
              <w:bottom w:val="single" w:sz="4" w:space="0" w:color="auto"/>
            </w:tcBorders>
            <w:vAlign w:val="center"/>
          </w:tcPr>
          <w:p w14:paraId="3C6FF69C" w14:textId="77777777" w:rsidR="00E626F3" w:rsidRPr="00E626F3" w:rsidRDefault="00E626F3" w:rsidP="00E626F3">
            <w:pPr>
              <w:jc w:val="center"/>
              <w:rPr>
                <w:rFonts w:asciiTheme="minorHAnsi" w:hAnsiTheme="minorHAnsi" w:cstheme="minorHAnsi"/>
                <w:sz w:val="16"/>
                <w:szCs w:val="16"/>
              </w:rPr>
            </w:pPr>
          </w:p>
        </w:tc>
        <w:tc>
          <w:tcPr>
            <w:tcW w:w="362" w:type="dxa"/>
            <w:tcBorders>
              <w:bottom w:val="single" w:sz="4" w:space="0" w:color="auto"/>
            </w:tcBorders>
            <w:vAlign w:val="center"/>
          </w:tcPr>
          <w:p w14:paraId="2E54A626" w14:textId="77777777" w:rsidR="00E626F3" w:rsidRPr="00E626F3" w:rsidRDefault="00E626F3" w:rsidP="00E626F3">
            <w:pPr>
              <w:jc w:val="center"/>
              <w:rPr>
                <w:rFonts w:asciiTheme="minorHAnsi" w:hAnsiTheme="minorHAnsi" w:cstheme="minorHAnsi"/>
                <w:sz w:val="16"/>
                <w:szCs w:val="16"/>
              </w:rPr>
            </w:pPr>
          </w:p>
        </w:tc>
        <w:tc>
          <w:tcPr>
            <w:tcW w:w="683" w:type="dxa"/>
            <w:tcBorders>
              <w:bottom w:val="single" w:sz="4" w:space="0" w:color="auto"/>
            </w:tcBorders>
            <w:vAlign w:val="center"/>
          </w:tcPr>
          <w:p w14:paraId="0076D3BB" w14:textId="77777777" w:rsidR="00E626F3" w:rsidRPr="00E626F3" w:rsidRDefault="00E626F3" w:rsidP="00E626F3">
            <w:pPr>
              <w:jc w:val="center"/>
              <w:rPr>
                <w:rFonts w:asciiTheme="minorHAnsi" w:hAnsiTheme="minorHAnsi" w:cstheme="minorHAnsi"/>
                <w:sz w:val="16"/>
                <w:szCs w:val="16"/>
              </w:rPr>
            </w:pPr>
          </w:p>
        </w:tc>
        <w:tc>
          <w:tcPr>
            <w:tcW w:w="955" w:type="dxa"/>
            <w:tcBorders>
              <w:bottom w:val="single" w:sz="4" w:space="0" w:color="auto"/>
            </w:tcBorders>
            <w:vAlign w:val="center"/>
          </w:tcPr>
          <w:p w14:paraId="69A54AD4" w14:textId="77777777" w:rsidR="00E626F3" w:rsidRPr="00E626F3" w:rsidRDefault="00E626F3" w:rsidP="00E626F3">
            <w:pPr>
              <w:jc w:val="center"/>
              <w:rPr>
                <w:rFonts w:asciiTheme="minorHAnsi" w:hAnsiTheme="minorHAnsi" w:cstheme="minorHAnsi"/>
                <w:sz w:val="16"/>
                <w:szCs w:val="16"/>
              </w:rPr>
            </w:pPr>
          </w:p>
        </w:tc>
        <w:tc>
          <w:tcPr>
            <w:tcW w:w="1171" w:type="dxa"/>
            <w:tcBorders>
              <w:bottom w:val="single" w:sz="4" w:space="0" w:color="auto"/>
            </w:tcBorders>
            <w:vAlign w:val="center"/>
          </w:tcPr>
          <w:p w14:paraId="05349311" w14:textId="77777777" w:rsidR="00E626F3" w:rsidRPr="00E626F3" w:rsidRDefault="00E626F3" w:rsidP="00E626F3">
            <w:pPr>
              <w:jc w:val="center"/>
              <w:rPr>
                <w:rFonts w:asciiTheme="minorHAnsi" w:hAnsiTheme="minorHAnsi" w:cstheme="minorHAnsi"/>
                <w:sz w:val="16"/>
                <w:szCs w:val="16"/>
              </w:rPr>
            </w:pPr>
          </w:p>
        </w:tc>
        <w:tc>
          <w:tcPr>
            <w:tcW w:w="1231" w:type="dxa"/>
            <w:tcBorders>
              <w:bottom w:val="single" w:sz="4" w:space="0" w:color="auto"/>
            </w:tcBorders>
            <w:vAlign w:val="center"/>
          </w:tcPr>
          <w:p w14:paraId="4CFAAF45" w14:textId="77777777" w:rsidR="00E626F3" w:rsidRPr="00E626F3" w:rsidRDefault="00E626F3" w:rsidP="00E626F3">
            <w:pPr>
              <w:jc w:val="center"/>
              <w:rPr>
                <w:rFonts w:asciiTheme="minorHAnsi" w:hAnsiTheme="minorHAnsi" w:cstheme="minorHAnsi"/>
                <w:sz w:val="16"/>
                <w:szCs w:val="16"/>
              </w:rPr>
            </w:pPr>
          </w:p>
        </w:tc>
      </w:tr>
      <w:tr w:rsidR="00E626F3" w:rsidRPr="00E626F3" w14:paraId="32719E6A" w14:textId="77777777" w:rsidTr="00512089">
        <w:trPr>
          <w:trHeight w:val="567"/>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38D47" w14:textId="497FC2E4"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lastRenderedPageBreak/>
              <w:t>2</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D487" w14:textId="2FAB3A3D"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color w:val="000000"/>
                <w:sz w:val="16"/>
                <w:szCs w:val="16"/>
              </w:rPr>
              <w:t xml:space="preserve">Kardiowerter dwujamowy. Waga poniżej 72 g. Grubość urządzenia: 9,9 mm. Dostarczona energia defibrylacji 35 J, dostępna od </w:t>
            </w:r>
            <w:proofErr w:type="spellStart"/>
            <w:r w:rsidRPr="00E626F3">
              <w:rPr>
                <w:rFonts w:asciiTheme="minorHAnsi" w:hAnsiTheme="minorHAnsi" w:cstheme="minorHAnsi"/>
                <w:color w:val="000000"/>
                <w:sz w:val="16"/>
                <w:szCs w:val="16"/>
              </w:rPr>
              <w:t>pierszego</w:t>
            </w:r>
            <w:proofErr w:type="spellEnd"/>
            <w:r w:rsidRPr="00E626F3">
              <w:rPr>
                <w:rFonts w:asciiTheme="minorHAnsi" w:hAnsiTheme="minorHAnsi" w:cstheme="minorHAnsi"/>
                <w:color w:val="000000"/>
                <w:sz w:val="16"/>
                <w:szCs w:val="16"/>
              </w:rPr>
              <w:t xml:space="preserve"> wyładowania. Żywotność (przy 15% stymulacji, 60/</w:t>
            </w:r>
            <w:proofErr w:type="spellStart"/>
            <w:r w:rsidRPr="00E626F3">
              <w:rPr>
                <w:rFonts w:asciiTheme="minorHAnsi" w:hAnsiTheme="minorHAnsi" w:cstheme="minorHAnsi"/>
                <w:color w:val="000000"/>
                <w:sz w:val="16"/>
                <w:szCs w:val="16"/>
              </w:rPr>
              <w:t>ppm</w:t>
            </w:r>
            <w:proofErr w:type="spellEnd"/>
            <w:r w:rsidRPr="00E626F3">
              <w:rPr>
                <w:rFonts w:asciiTheme="minorHAnsi" w:hAnsiTheme="minorHAnsi" w:cstheme="minorHAnsi"/>
                <w:color w:val="000000"/>
                <w:sz w:val="16"/>
                <w:szCs w:val="16"/>
              </w:rPr>
              <w:t xml:space="preserve">, 500ohm/2,5V/0,4 ms): powyżej 10 lat. Gniazda elektrod: IS-1/DF-1 i DF-4 do wyboru. Trzy typy/strefy detekcji arytmii komorowej VF, VT, VT-1, z możliwością wybrania opcji monitorowania (bez terapii) dla niższych stref. Algorytmy różnicujące arytmie komorowe od nadkomorowych: nagły początek i stabilność oraz dyskryminator morfologiczny. Algorytm wykorzystujący analizę morfologii zespołów QRS rytmu komorowego  i różnicowania częstoskurczu komorowego od nadkomorowego z możliwością dostosowania wartości progowej w zakresie 70%– 96%. Dostępne cztery programowalne tryby terapii ATP: </w:t>
            </w:r>
            <w:proofErr w:type="spellStart"/>
            <w:r w:rsidRPr="00E626F3">
              <w:rPr>
                <w:rFonts w:asciiTheme="minorHAnsi" w:hAnsiTheme="minorHAnsi" w:cstheme="minorHAnsi"/>
                <w:color w:val="000000"/>
                <w:sz w:val="16"/>
                <w:szCs w:val="16"/>
              </w:rPr>
              <w:t>Burst</w:t>
            </w:r>
            <w:proofErr w:type="spellEnd"/>
            <w:r w:rsidRPr="00E626F3">
              <w:rPr>
                <w:rFonts w:asciiTheme="minorHAnsi" w:hAnsiTheme="minorHAnsi" w:cstheme="minorHAnsi"/>
                <w:color w:val="000000"/>
                <w:sz w:val="16"/>
                <w:szCs w:val="16"/>
              </w:rPr>
              <w:t xml:space="preserve">, Ramp, Scan i Ramp/Scan. ATP </w:t>
            </w:r>
            <w:r w:rsidRPr="00E626F3">
              <w:rPr>
                <w:rFonts w:asciiTheme="minorHAnsi" w:hAnsiTheme="minorHAnsi" w:cstheme="minorHAnsi"/>
                <w:color w:val="000000"/>
                <w:sz w:val="16"/>
                <w:szCs w:val="16"/>
              </w:rPr>
              <w:lastRenderedPageBreak/>
              <w:t xml:space="preserve">dostępne we wszystkich strefach detekcji, w tym w tym w strefie VF. ATP dostarczane przed ładowaniem kondensatorów. Osiem wyładowań o maksymalnej energii dostępnych w trakcie jednego epizodu. </w:t>
            </w:r>
            <w:proofErr w:type="spellStart"/>
            <w:r w:rsidRPr="00E626F3">
              <w:rPr>
                <w:rFonts w:asciiTheme="minorHAnsi" w:hAnsiTheme="minorHAnsi" w:cstheme="minorHAnsi"/>
                <w:color w:val="000000"/>
                <w:sz w:val="16"/>
                <w:szCs w:val="16"/>
              </w:rPr>
              <w:t>Maxymalna</w:t>
            </w:r>
            <w:proofErr w:type="spellEnd"/>
            <w:r w:rsidRPr="00E626F3">
              <w:rPr>
                <w:rFonts w:asciiTheme="minorHAnsi" w:hAnsiTheme="minorHAnsi" w:cstheme="minorHAnsi"/>
                <w:color w:val="000000"/>
                <w:sz w:val="16"/>
                <w:szCs w:val="16"/>
              </w:rPr>
              <w:t xml:space="preserve"> energia zmagazynowana 41 J, dostarczona 35 J. Dwufazowy kształt impulsu. Automatyczna zmiana polaryzacji ostatniego wyładowania w danej strefie w przypadku niepowodzenia poprzednich. Programowalna konfiguracja wyładowania: aktywacja i wyłączanie zarówno obudowy urządzenia jak i proksymalnego bieguna elektrody wysokonapięciowej. Amplituda i szerokość impulsów stymulacji programowalne niezależnie w dwóch kanałach stymulacji. Czułość programowalna w zakresie 0,15 – 1,5 </w:t>
            </w:r>
            <w:proofErr w:type="spellStart"/>
            <w:r w:rsidRPr="00E626F3">
              <w:rPr>
                <w:rFonts w:asciiTheme="minorHAnsi" w:hAnsiTheme="minorHAnsi" w:cstheme="minorHAnsi"/>
                <w:color w:val="000000"/>
                <w:sz w:val="16"/>
                <w:szCs w:val="16"/>
              </w:rPr>
              <w:t>mV</w:t>
            </w:r>
            <w:proofErr w:type="spellEnd"/>
            <w:r w:rsidRPr="00E626F3">
              <w:rPr>
                <w:rFonts w:asciiTheme="minorHAnsi" w:hAnsiTheme="minorHAnsi" w:cstheme="minorHAnsi"/>
                <w:color w:val="000000"/>
                <w:sz w:val="16"/>
                <w:szCs w:val="16"/>
              </w:rPr>
              <w:t xml:space="preserve">. Amplituda impulsu programowana niezależnie w obu kanałach: 0,5 V – 7,5 V i 0,5 V – 5,0 V dla przedsionka. Szerokość impulsu: 0,1 ms – 2,0 ms. Funkcja ograniczająca stymulację komorową (typu </w:t>
            </w:r>
            <w:proofErr w:type="spellStart"/>
            <w:r w:rsidRPr="00E626F3">
              <w:rPr>
                <w:rFonts w:asciiTheme="minorHAnsi" w:hAnsiTheme="minorHAnsi" w:cstheme="minorHAnsi"/>
                <w:color w:val="000000"/>
                <w:sz w:val="16"/>
                <w:szCs w:val="16"/>
              </w:rPr>
              <w:t>back-up</w:t>
            </w:r>
            <w:proofErr w:type="spellEnd"/>
            <w:r w:rsidRPr="00E626F3">
              <w:rPr>
                <w:rFonts w:asciiTheme="minorHAnsi" w:hAnsiTheme="minorHAnsi" w:cstheme="minorHAnsi"/>
                <w:color w:val="000000"/>
                <w:sz w:val="16"/>
                <w:szCs w:val="16"/>
              </w:rPr>
              <w:t xml:space="preserve"> VVI </w:t>
            </w:r>
            <w:proofErr w:type="spellStart"/>
            <w:r w:rsidRPr="00E626F3">
              <w:rPr>
                <w:rFonts w:asciiTheme="minorHAnsi" w:hAnsiTheme="minorHAnsi" w:cstheme="minorHAnsi"/>
                <w:color w:val="000000"/>
                <w:sz w:val="16"/>
                <w:szCs w:val="16"/>
              </w:rPr>
              <w:t>pacing</w:t>
            </w:r>
            <w:proofErr w:type="spellEnd"/>
            <w:r w:rsidRPr="00E626F3">
              <w:rPr>
                <w:rFonts w:asciiTheme="minorHAnsi" w:hAnsiTheme="minorHAnsi" w:cstheme="minorHAnsi"/>
                <w:color w:val="000000"/>
                <w:sz w:val="16"/>
                <w:szCs w:val="16"/>
              </w:rPr>
              <w:t xml:space="preserve">). Możliwość przeprowadzenia badania MRI (1,5 T dla urządzeń DF-1 i 3T dla DF4) z zachowaną stymulacją podczas badania (DOO, AOO, VOO). Dostępny tryb ochrony podczas MRI z programowalnym czasem jego trwania – po jego upłynięciu urządzenie powraca do normalnych ustawień (max 12 h). Tryb ochrony podczas elektrokoagulacji. Możliwość bezprzewodowej komunikacji z urządzeniem. System bezpieczeństwa zapewniający terapie podtrzymujące życie pacjenta w razie błędu lub wyczerpania baterii. Automatyczna sygnalizacja ERI (sygnał  dźwiękowy generowany przez wszczepione urządzenie  informujący pacjenta). Automatyczny pomiar progu: </w:t>
            </w:r>
            <w:proofErr w:type="spellStart"/>
            <w:r w:rsidRPr="00E626F3">
              <w:rPr>
                <w:rFonts w:asciiTheme="minorHAnsi" w:hAnsiTheme="minorHAnsi" w:cstheme="minorHAnsi"/>
                <w:color w:val="000000"/>
                <w:sz w:val="16"/>
                <w:szCs w:val="16"/>
              </w:rPr>
              <w:t>PaceSafe</w:t>
            </w:r>
            <w:proofErr w:type="spellEnd"/>
            <w:r w:rsidRPr="00E626F3">
              <w:rPr>
                <w:rFonts w:asciiTheme="minorHAnsi" w:hAnsiTheme="minorHAnsi" w:cstheme="minorHAnsi"/>
                <w:color w:val="000000"/>
                <w:sz w:val="16"/>
                <w:szCs w:val="16"/>
              </w:rPr>
              <w:t xml:space="preserve">  (RVAT) - Right </w:t>
            </w:r>
            <w:proofErr w:type="spellStart"/>
            <w:r w:rsidRPr="00E626F3">
              <w:rPr>
                <w:rFonts w:asciiTheme="minorHAnsi" w:hAnsiTheme="minorHAnsi" w:cstheme="minorHAnsi"/>
                <w:color w:val="000000"/>
                <w:sz w:val="16"/>
                <w:szCs w:val="16"/>
              </w:rPr>
              <w:t>Ventricle</w:t>
            </w:r>
            <w:proofErr w:type="spellEnd"/>
            <w:r w:rsidRPr="00E626F3">
              <w:rPr>
                <w:rFonts w:asciiTheme="minorHAnsi" w:hAnsiTheme="minorHAnsi" w:cstheme="minorHAnsi"/>
                <w:color w:val="000000"/>
                <w:sz w:val="16"/>
                <w:szCs w:val="16"/>
              </w:rPr>
              <w:t xml:space="preserve"> Automatic </w:t>
            </w:r>
            <w:proofErr w:type="spellStart"/>
            <w:r w:rsidRPr="00E626F3">
              <w:rPr>
                <w:rFonts w:asciiTheme="minorHAnsi" w:hAnsiTheme="minorHAnsi" w:cstheme="minorHAnsi"/>
                <w:color w:val="000000"/>
                <w:sz w:val="16"/>
                <w:szCs w:val="16"/>
              </w:rPr>
              <w:t>Threshold</w:t>
            </w:r>
            <w:proofErr w:type="spellEnd"/>
            <w:r w:rsidRPr="00E626F3">
              <w:rPr>
                <w:rFonts w:asciiTheme="minorHAnsi" w:hAnsiTheme="minorHAnsi" w:cstheme="minorHAnsi"/>
                <w:color w:val="000000"/>
                <w:sz w:val="16"/>
                <w:szCs w:val="16"/>
              </w:rPr>
              <w:t xml:space="preserve"> i RAAT (Right </w:t>
            </w:r>
            <w:r w:rsidRPr="00E626F3">
              <w:rPr>
                <w:rFonts w:asciiTheme="minorHAnsi" w:hAnsiTheme="minorHAnsi" w:cstheme="minorHAnsi"/>
                <w:color w:val="000000"/>
                <w:sz w:val="16"/>
                <w:szCs w:val="16"/>
              </w:rPr>
              <w:lastRenderedPageBreak/>
              <w:t xml:space="preserve">Atrium Automatic </w:t>
            </w:r>
            <w:proofErr w:type="spellStart"/>
            <w:r w:rsidRPr="00E626F3">
              <w:rPr>
                <w:rFonts w:asciiTheme="minorHAnsi" w:hAnsiTheme="minorHAnsi" w:cstheme="minorHAnsi"/>
                <w:color w:val="000000"/>
                <w:sz w:val="16"/>
                <w:szCs w:val="16"/>
              </w:rPr>
              <w:t>Threshold</w:t>
            </w:r>
            <w:proofErr w:type="spellEnd"/>
            <w:r w:rsidRPr="00E626F3">
              <w:rPr>
                <w:rFonts w:asciiTheme="minorHAnsi" w:hAnsiTheme="minorHAnsi" w:cstheme="minorHAnsi"/>
                <w:color w:val="000000"/>
                <w:sz w:val="16"/>
                <w:szCs w:val="16"/>
              </w:rPr>
              <w:t xml:space="preserve">) – automatycznie określa margines bezpieczeństwa I przyczynia się do przedłużenia żywotności baterii. Wbudowane sensory: </w:t>
            </w:r>
            <w:proofErr w:type="spellStart"/>
            <w:r w:rsidRPr="00E626F3">
              <w:rPr>
                <w:rFonts w:asciiTheme="minorHAnsi" w:hAnsiTheme="minorHAnsi" w:cstheme="minorHAnsi"/>
                <w:color w:val="000000"/>
                <w:sz w:val="16"/>
                <w:szCs w:val="16"/>
              </w:rPr>
              <w:t>Apnea</w:t>
            </w:r>
            <w:proofErr w:type="spellEnd"/>
            <w:r w:rsidRPr="00E626F3">
              <w:rPr>
                <w:rFonts w:asciiTheme="minorHAnsi" w:hAnsiTheme="minorHAnsi" w:cstheme="minorHAnsi"/>
                <w:color w:val="000000"/>
                <w:sz w:val="16"/>
                <w:szCs w:val="16"/>
              </w:rPr>
              <w:t xml:space="preserve"> Scan, </w:t>
            </w:r>
            <w:proofErr w:type="spellStart"/>
            <w:r w:rsidRPr="00E626F3">
              <w:rPr>
                <w:rFonts w:asciiTheme="minorHAnsi" w:hAnsiTheme="minorHAnsi" w:cstheme="minorHAnsi"/>
                <w:color w:val="000000"/>
                <w:sz w:val="16"/>
                <w:szCs w:val="16"/>
              </w:rPr>
              <w:t>Thoracic</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Impedance</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Night</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Heart</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Rate</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Sleep</w:t>
            </w:r>
            <w:proofErr w:type="spellEnd"/>
            <w:r w:rsidRPr="00E626F3">
              <w:rPr>
                <w:rFonts w:asciiTheme="minorHAnsi" w:hAnsiTheme="minorHAnsi" w:cstheme="minorHAnsi"/>
                <w:color w:val="000000"/>
                <w:sz w:val="16"/>
                <w:szCs w:val="16"/>
              </w:rPr>
              <w:t xml:space="preserve"> </w:t>
            </w:r>
            <w:proofErr w:type="spellStart"/>
            <w:r w:rsidRPr="00E626F3">
              <w:rPr>
                <w:rFonts w:asciiTheme="minorHAnsi" w:hAnsiTheme="minorHAnsi" w:cstheme="minorHAnsi"/>
                <w:color w:val="000000"/>
                <w:sz w:val="16"/>
                <w:szCs w:val="16"/>
              </w:rPr>
              <w:t>Incline</w:t>
            </w:r>
            <w:proofErr w:type="spellEnd"/>
            <w:r w:rsidRPr="00E626F3">
              <w:rPr>
                <w:rFonts w:asciiTheme="minorHAnsi" w:hAnsiTheme="minorHAnsi" w:cstheme="minorHAnsi"/>
                <w:color w:val="000000"/>
                <w:sz w:val="16"/>
                <w:szCs w:val="16"/>
              </w:rPr>
              <w:t>.</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92314" w14:textId="4628A649"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lastRenderedPageBreak/>
              <w:t>szt.</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7D35630" w14:textId="29ED5982"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20</w:t>
            </w:r>
          </w:p>
        </w:tc>
        <w:tc>
          <w:tcPr>
            <w:tcW w:w="496" w:type="dxa"/>
            <w:tcBorders>
              <w:top w:val="single" w:sz="4" w:space="0" w:color="auto"/>
              <w:left w:val="single" w:sz="4" w:space="0" w:color="auto"/>
              <w:bottom w:val="single" w:sz="4" w:space="0" w:color="auto"/>
              <w:right w:val="single" w:sz="4" w:space="0" w:color="auto"/>
            </w:tcBorders>
            <w:vAlign w:val="center"/>
          </w:tcPr>
          <w:p w14:paraId="719E3173"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5CDBFA98" w14:textId="77777777" w:rsidR="00E626F3" w:rsidRPr="00E626F3" w:rsidRDefault="00E626F3" w:rsidP="00E626F3">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7E296FC2"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6B15DD0" w14:textId="77777777" w:rsidR="00E626F3" w:rsidRPr="00E626F3" w:rsidRDefault="00E626F3" w:rsidP="00E626F3">
            <w:pPr>
              <w:jc w:val="center"/>
              <w:rPr>
                <w:rFonts w:asciiTheme="minorHAnsi" w:hAnsiTheme="minorHAnsi" w:cstheme="minorHAns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2D68C39D" w14:textId="77777777" w:rsidR="00E626F3" w:rsidRPr="00E626F3" w:rsidRDefault="00E626F3" w:rsidP="00E626F3">
            <w:pPr>
              <w:jc w:val="center"/>
              <w:rPr>
                <w:rFonts w:asciiTheme="minorHAnsi" w:hAnsiTheme="minorHAnsi" w:cstheme="minorHAns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272529B7" w14:textId="77777777" w:rsidR="00E626F3" w:rsidRPr="00E626F3" w:rsidRDefault="00E626F3" w:rsidP="00E626F3">
            <w:pPr>
              <w:jc w:val="center"/>
              <w:rPr>
                <w:rFonts w:asciiTheme="minorHAnsi" w:hAnsiTheme="minorHAnsi" w:cstheme="minorHAnsi"/>
                <w:sz w:val="16"/>
                <w:szCs w:val="16"/>
              </w:rPr>
            </w:pPr>
          </w:p>
        </w:tc>
        <w:tc>
          <w:tcPr>
            <w:tcW w:w="1231" w:type="dxa"/>
            <w:tcBorders>
              <w:top w:val="single" w:sz="4" w:space="0" w:color="auto"/>
              <w:left w:val="single" w:sz="4" w:space="0" w:color="auto"/>
              <w:bottom w:val="single" w:sz="4" w:space="0" w:color="auto"/>
              <w:right w:val="single" w:sz="4" w:space="0" w:color="auto"/>
            </w:tcBorders>
            <w:vAlign w:val="center"/>
          </w:tcPr>
          <w:p w14:paraId="57BE167D" w14:textId="77777777" w:rsidR="00E626F3" w:rsidRPr="00E626F3" w:rsidRDefault="00E626F3" w:rsidP="00E626F3">
            <w:pPr>
              <w:jc w:val="center"/>
              <w:rPr>
                <w:rFonts w:asciiTheme="minorHAnsi" w:hAnsiTheme="minorHAnsi" w:cstheme="minorHAnsi"/>
                <w:sz w:val="16"/>
                <w:szCs w:val="16"/>
              </w:rPr>
            </w:pPr>
          </w:p>
        </w:tc>
      </w:tr>
      <w:tr w:rsidR="00E626F3" w:rsidRPr="00E626F3" w14:paraId="759AE01C" w14:textId="77777777" w:rsidTr="00512089">
        <w:trPr>
          <w:trHeight w:val="567"/>
        </w:trPr>
        <w:tc>
          <w:tcPr>
            <w:tcW w:w="407" w:type="dxa"/>
            <w:tcBorders>
              <w:top w:val="single" w:sz="4" w:space="0" w:color="auto"/>
            </w:tcBorders>
            <w:shd w:val="clear" w:color="auto" w:fill="auto"/>
            <w:noWrap/>
            <w:vAlign w:val="center"/>
          </w:tcPr>
          <w:p w14:paraId="51E136EA" w14:textId="456480EA"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lastRenderedPageBreak/>
              <w:t>3</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8C98" w14:textId="56E60D4D"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 xml:space="preserve">Elektroda defibrylująca: Elektroda typu </w:t>
            </w:r>
            <w:proofErr w:type="spellStart"/>
            <w:r w:rsidRPr="00E626F3">
              <w:rPr>
                <w:rFonts w:asciiTheme="minorHAnsi" w:hAnsiTheme="minorHAnsi" w:cstheme="minorHAnsi"/>
                <w:sz w:val="16"/>
                <w:szCs w:val="16"/>
              </w:rPr>
              <w:t>integrated</w:t>
            </w:r>
            <w:proofErr w:type="spellEnd"/>
            <w:r w:rsidRPr="00E626F3">
              <w:rPr>
                <w:rFonts w:asciiTheme="minorHAnsi" w:hAnsiTheme="minorHAnsi" w:cstheme="minorHAnsi"/>
                <w:sz w:val="16"/>
                <w:szCs w:val="16"/>
              </w:rPr>
              <w:t xml:space="preserve"> </w:t>
            </w:r>
            <w:proofErr w:type="spellStart"/>
            <w:r w:rsidRPr="00E626F3">
              <w:rPr>
                <w:rFonts w:asciiTheme="minorHAnsi" w:hAnsiTheme="minorHAnsi" w:cstheme="minorHAnsi"/>
                <w:sz w:val="16"/>
                <w:szCs w:val="16"/>
              </w:rPr>
              <w:t>bipolar</w:t>
            </w:r>
            <w:proofErr w:type="spellEnd"/>
            <w:r w:rsidRPr="00E626F3">
              <w:rPr>
                <w:rFonts w:asciiTheme="minorHAnsi" w:hAnsiTheme="minorHAnsi" w:cstheme="minorHAnsi"/>
                <w:sz w:val="16"/>
                <w:szCs w:val="16"/>
              </w:rPr>
              <w:t xml:space="preserve">; Dostępne złącza DF-1 i DF-4; Długości: 59 i 64 cm; Dostępne elektrody jedno- i </w:t>
            </w:r>
            <w:proofErr w:type="spellStart"/>
            <w:r w:rsidRPr="00E626F3">
              <w:rPr>
                <w:rFonts w:asciiTheme="minorHAnsi" w:hAnsiTheme="minorHAnsi" w:cstheme="minorHAnsi"/>
                <w:sz w:val="16"/>
                <w:szCs w:val="16"/>
              </w:rPr>
              <w:t>dwukoilowe</w:t>
            </w:r>
            <w:proofErr w:type="spellEnd"/>
            <w:r w:rsidRPr="00E626F3">
              <w:rPr>
                <w:rFonts w:asciiTheme="minorHAnsi" w:hAnsiTheme="minorHAnsi" w:cstheme="minorHAnsi"/>
                <w:sz w:val="16"/>
                <w:szCs w:val="16"/>
              </w:rPr>
              <w:t>; Elektroda o aktywnej i pasywnej fiksacji. Możliwość przeprowadzenia pomiarów śródoperacyjnych bez konieczności wkręcania elektrody. Końcówka uwalniająca steryd. Możliwe wykonanie badania MRI (1,5T dla DF1 i 3T dla DF4). Koszulka: 8F (DF4) i 9F (DF1)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27809" w14:textId="2080265F"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szt.</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B13E2CA" w14:textId="118F917E"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80</w:t>
            </w:r>
          </w:p>
        </w:tc>
        <w:tc>
          <w:tcPr>
            <w:tcW w:w="496" w:type="dxa"/>
            <w:tcBorders>
              <w:top w:val="single" w:sz="4" w:space="0" w:color="auto"/>
            </w:tcBorders>
            <w:vAlign w:val="center"/>
          </w:tcPr>
          <w:p w14:paraId="64F01A0D"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tcBorders>
            <w:vAlign w:val="center"/>
          </w:tcPr>
          <w:p w14:paraId="6A24472D" w14:textId="77777777" w:rsidR="00E626F3" w:rsidRPr="00E626F3" w:rsidRDefault="00E626F3" w:rsidP="00E626F3">
            <w:pPr>
              <w:jc w:val="center"/>
              <w:rPr>
                <w:rFonts w:asciiTheme="minorHAnsi" w:hAnsiTheme="minorHAnsi" w:cstheme="minorHAnsi"/>
                <w:sz w:val="16"/>
                <w:szCs w:val="16"/>
              </w:rPr>
            </w:pPr>
          </w:p>
        </w:tc>
        <w:tc>
          <w:tcPr>
            <w:tcW w:w="362" w:type="dxa"/>
            <w:tcBorders>
              <w:top w:val="single" w:sz="4" w:space="0" w:color="auto"/>
            </w:tcBorders>
            <w:vAlign w:val="center"/>
          </w:tcPr>
          <w:p w14:paraId="0CCB7D1E"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tcBorders>
            <w:vAlign w:val="center"/>
          </w:tcPr>
          <w:p w14:paraId="758B8D5C" w14:textId="77777777" w:rsidR="00E626F3" w:rsidRPr="00E626F3" w:rsidRDefault="00E626F3" w:rsidP="00E626F3">
            <w:pPr>
              <w:jc w:val="center"/>
              <w:rPr>
                <w:rFonts w:asciiTheme="minorHAnsi" w:hAnsiTheme="minorHAnsi" w:cstheme="minorHAnsi"/>
                <w:sz w:val="16"/>
                <w:szCs w:val="16"/>
              </w:rPr>
            </w:pPr>
          </w:p>
        </w:tc>
        <w:tc>
          <w:tcPr>
            <w:tcW w:w="955" w:type="dxa"/>
            <w:tcBorders>
              <w:top w:val="single" w:sz="4" w:space="0" w:color="auto"/>
            </w:tcBorders>
            <w:vAlign w:val="center"/>
          </w:tcPr>
          <w:p w14:paraId="05BAFBBC" w14:textId="77777777" w:rsidR="00E626F3" w:rsidRPr="00E626F3" w:rsidRDefault="00E626F3" w:rsidP="00E626F3">
            <w:pPr>
              <w:jc w:val="center"/>
              <w:rPr>
                <w:rFonts w:asciiTheme="minorHAnsi" w:hAnsiTheme="minorHAnsi" w:cstheme="minorHAnsi"/>
                <w:sz w:val="16"/>
                <w:szCs w:val="16"/>
              </w:rPr>
            </w:pPr>
          </w:p>
        </w:tc>
        <w:tc>
          <w:tcPr>
            <w:tcW w:w="1171" w:type="dxa"/>
            <w:tcBorders>
              <w:top w:val="single" w:sz="4" w:space="0" w:color="auto"/>
            </w:tcBorders>
            <w:vAlign w:val="center"/>
          </w:tcPr>
          <w:p w14:paraId="715811C4" w14:textId="77777777" w:rsidR="00E626F3" w:rsidRPr="00E626F3" w:rsidRDefault="00E626F3" w:rsidP="00E626F3">
            <w:pPr>
              <w:jc w:val="center"/>
              <w:rPr>
                <w:rFonts w:asciiTheme="minorHAnsi" w:hAnsiTheme="minorHAnsi" w:cstheme="minorHAnsi"/>
                <w:sz w:val="16"/>
                <w:szCs w:val="16"/>
              </w:rPr>
            </w:pPr>
          </w:p>
        </w:tc>
        <w:tc>
          <w:tcPr>
            <w:tcW w:w="1231" w:type="dxa"/>
            <w:tcBorders>
              <w:top w:val="single" w:sz="4" w:space="0" w:color="auto"/>
            </w:tcBorders>
            <w:vAlign w:val="center"/>
          </w:tcPr>
          <w:p w14:paraId="5AAE8E6D" w14:textId="77777777" w:rsidR="00E626F3" w:rsidRPr="00E626F3" w:rsidRDefault="00E626F3" w:rsidP="00E626F3">
            <w:pPr>
              <w:jc w:val="center"/>
              <w:rPr>
                <w:rFonts w:asciiTheme="minorHAnsi" w:hAnsiTheme="minorHAnsi" w:cstheme="minorHAnsi"/>
                <w:sz w:val="16"/>
                <w:szCs w:val="16"/>
              </w:rPr>
            </w:pPr>
          </w:p>
        </w:tc>
      </w:tr>
      <w:tr w:rsidR="00E626F3" w:rsidRPr="00E626F3" w14:paraId="7DACC512" w14:textId="77777777" w:rsidTr="00E626F3">
        <w:trPr>
          <w:trHeight w:val="567"/>
        </w:trPr>
        <w:tc>
          <w:tcPr>
            <w:tcW w:w="407" w:type="dxa"/>
            <w:shd w:val="clear" w:color="auto" w:fill="auto"/>
            <w:noWrap/>
            <w:vAlign w:val="center"/>
          </w:tcPr>
          <w:p w14:paraId="7AE1D9B1" w14:textId="3BB273EA"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4</w:t>
            </w:r>
          </w:p>
        </w:tc>
        <w:tc>
          <w:tcPr>
            <w:tcW w:w="2007" w:type="dxa"/>
            <w:tcBorders>
              <w:top w:val="nil"/>
              <w:left w:val="single" w:sz="4" w:space="0" w:color="auto"/>
              <w:bottom w:val="single" w:sz="4" w:space="0" w:color="auto"/>
              <w:right w:val="single" w:sz="4" w:space="0" w:color="auto"/>
            </w:tcBorders>
            <w:shd w:val="clear" w:color="auto" w:fill="auto"/>
            <w:noWrap/>
            <w:vAlign w:val="center"/>
          </w:tcPr>
          <w:p w14:paraId="456950B7" w14:textId="52992654"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 xml:space="preserve">Elektroda stymulująca przedsionkowa: kompatybilna z koszulką 6F. Kształt: Prosta i J. Długości: 45, 52 i 59 cm. Elektroda o aktywnej i pasywnej fiksacji. Steroidowa końcówka. Możliwe wykonanie badania MRI (1,5T i 3T).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44A483B" w14:textId="6F4CDAE8"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szt.</w:t>
            </w:r>
          </w:p>
        </w:tc>
        <w:tc>
          <w:tcPr>
            <w:tcW w:w="495" w:type="dxa"/>
            <w:tcBorders>
              <w:top w:val="nil"/>
              <w:left w:val="single" w:sz="4" w:space="0" w:color="auto"/>
              <w:bottom w:val="single" w:sz="4" w:space="0" w:color="auto"/>
              <w:right w:val="single" w:sz="4" w:space="0" w:color="auto"/>
            </w:tcBorders>
            <w:shd w:val="clear" w:color="auto" w:fill="auto"/>
            <w:vAlign w:val="center"/>
          </w:tcPr>
          <w:p w14:paraId="60C1F1C6" w14:textId="4BCD4A44"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20</w:t>
            </w:r>
          </w:p>
        </w:tc>
        <w:tc>
          <w:tcPr>
            <w:tcW w:w="496" w:type="dxa"/>
            <w:vAlign w:val="center"/>
          </w:tcPr>
          <w:p w14:paraId="0B6519F7"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40A1D4D3" w14:textId="77777777" w:rsidR="00E626F3" w:rsidRPr="00E626F3" w:rsidRDefault="00E626F3" w:rsidP="00E626F3">
            <w:pPr>
              <w:jc w:val="center"/>
              <w:rPr>
                <w:rFonts w:asciiTheme="minorHAnsi" w:hAnsiTheme="minorHAnsi" w:cstheme="minorHAnsi"/>
                <w:sz w:val="16"/>
                <w:szCs w:val="16"/>
              </w:rPr>
            </w:pPr>
          </w:p>
        </w:tc>
        <w:tc>
          <w:tcPr>
            <w:tcW w:w="362" w:type="dxa"/>
            <w:vAlign w:val="center"/>
          </w:tcPr>
          <w:p w14:paraId="1B6E700E"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76CD94E9" w14:textId="77777777" w:rsidR="00E626F3" w:rsidRPr="00E626F3" w:rsidRDefault="00E626F3" w:rsidP="00E626F3">
            <w:pPr>
              <w:jc w:val="center"/>
              <w:rPr>
                <w:rFonts w:asciiTheme="minorHAnsi" w:hAnsiTheme="minorHAnsi" w:cstheme="minorHAnsi"/>
                <w:sz w:val="16"/>
                <w:szCs w:val="16"/>
              </w:rPr>
            </w:pPr>
          </w:p>
        </w:tc>
        <w:tc>
          <w:tcPr>
            <w:tcW w:w="955" w:type="dxa"/>
            <w:vAlign w:val="center"/>
          </w:tcPr>
          <w:p w14:paraId="47D6A7F4" w14:textId="77777777" w:rsidR="00E626F3" w:rsidRPr="00E626F3" w:rsidRDefault="00E626F3" w:rsidP="00E626F3">
            <w:pPr>
              <w:jc w:val="center"/>
              <w:rPr>
                <w:rFonts w:asciiTheme="minorHAnsi" w:hAnsiTheme="minorHAnsi" w:cstheme="minorHAnsi"/>
                <w:sz w:val="16"/>
                <w:szCs w:val="16"/>
              </w:rPr>
            </w:pPr>
          </w:p>
        </w:tc>
        <w:tc>
          <w:tcPr>
            <w:tcW w:w="1171" w:type="dxa"/>
            <w:vAlign w:val="center"/>
          </w:tcPr>
          <w:p w14:paraId="10F6187B" w14:textId="77777777" w:rsidR="00E626F3" w:rsidRPr="00E626F3" w:rsidRDefault="00E626F3" w:rsidP="00E626F3">
            <w:pPr>
              <w:jc w:val="center"/>
              <w:rPr>
                <w:rFonts w:asciiTheme="minorHAnsi" w:hAnsiTheme="minorHAnsi" w:cstheme="minorHAnsi"/>
                <w:sz w:val="16"/>
                <w:szCs w:val="16"/>
              </w:rPr>
            </w:pPr>
          </w:p>
        </w:tc>
        <w:tc>
          <w:tcPr>
            <w:tcW w:w="1231" w:type="dxa"/>
            <w:vAlign w:val="center"/>
          </w:tcPr>
          <w:p w14:paraId="4C15DC2F" w14:textId="77777777" w:rsidR="00E626F3" w:rsidRPr="00E626F3" w:rsidRDefault="00E626F3" w:rsidP="00E626F3">
            <w:pPr>
              <w:jc w:val="center"/>
              <w:rPr>
                <w:rFonts w:asciiTheme="minorHAnsi" w:hAnsiTheme="minorHAnsi" w:cstheme="minorHAnsi"/>
                <w:sz w:val="16"/>
                <w:szCs w:val="16"/>
              </w:rPr>
            </w:pPr>
          </w:p>
        </w:tc>
      </w:tr>
      <w:tr w:rsidR="00E626F3" w:rsidRPr="00E626F3" w14:paraId="66CEFD38" w14:textId="77777777" w:rsidTr="00E626F3">
        <w:trPr>
          <w:trHeight w:val="567"/>
        </w:trPr>
        <w:tc>
          <w:tcPr>
            <w:tcW w:w="407" w:type="dxa"/>
            <w:shd w:val="clear" w:color="auto" w:fill="auto"/>
            <w:noWrap/>
            <w:vAlign w:val="center"/>
          </w:tcPr>
          <w:p w14:paraId="5A9CDB9B" w14:textId="4815A8DB"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5</w:t>
            </w:r>
          </w:p>
        </w:tc>
        <w:tc>
          <w:tcPr>
            <w:tcW w:w="2007" w:type="dxa"/>
            <w:tcBorders>
              <w:top w:val="nil"/>
              <w:left w:val="single" w:sz="4" w:space="0" w:color="auto"/>
              <w:bottom w:val="single" w:sz="4" w:space="0" w:color="auto"/>
              <w:right w:val="single" w:sz="4" w:space="0" w:color="auto"/>
            </w:tcBorders>
            <w:shd w:val="clear" w:color="auto" w:fill="auto"/>
            <w:noWrap/>
            <w:vAlign w:val="center"/>
          </w:tcPr>
          <w:p w14:paraId="4EA1B6A1" w14:textId="586038CF"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Śrubokręty do odkręcania i przykręcania elektrod w gniazda urządzeń</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2CE818DA" w14:textId="7276F2A9"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szt.</w:t>
            </w:r>
          </w:p>
        </w:tc>
        <w:tc>
          <w:tcPr>
            <w:tcW w:w="495" w:type="dxa"/>
            <w:tcBorders>
              <w:top w:val="nil"/>
              <w:left w:val="single" w:sz="4" w:space="0" w:color="auto"/>
              <w:bottom w:val="single" w:sz="4" w:space="0" w:color="auto"/>
              <w:right w:val="single" w:sz="4" w:space="0" w:color="auto"/>
            </w:tcBorders>
            <w:shd w:val="clear" w:color="auto" w:fill="auto"/>
            <w:vAlign w:val="center"/>
          </w:tcPr>
          <w:p w14:paraId="5F0E3F48" w14:textId="1DA6F516"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10</w:t>
            </w:r>
          </w:p>
        </w:tc>
        <w:tc>
          <w:tcPr>
            <w:tcW w:w="496" w:type="dxa"/>
            <w:vAlign w:val="center"/>
          </w:tcPr>
          <w:p w14:paraId="409E9010"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1E0986AA" w14:textId="77777777" w:rsidR="00E626F3" w:rsidRPr="00E626F3" w:rsidRDefault="00E626F3" w:rsidP="00E626F3">
            <w:pPr>
              <w:jc w:val="center"/>
              <w:rPr>
                <w:rFonts w:asciiTheme="minorHAnsi" w:hAnsiTheme="minorHAnsi" w:cstheme="minorHAnsi"/>
                <w:sz w:val="16"/>
                <w:szCs w:val="16"/>
              </w:rPr>
            </w:pPr>
          </w:p>
        </w:tc>
        <w:tc>
          <w:tcPr>
            <w:tcW w:w="362" w:type="dxa"/>
            <w:vAlign w:val="center"/>
          </w:tcPr>
          <w:p w14:paraId="6E7FDADB"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39FBFF1E" w14:textId="77777777" w:rsidR="00E626F3" w:rsidRPr="00E626F3" w:rsidRDefault="00E626F3" w:rsidP="00E626F3">
            <w:pPr>
              <w:jc w:val="center"/>
              <w:rPr>
                <w:rFonts w:asciiTheme="minorHAnsi" w:hAnsiTheme="minorHAnsi" w:cstheme="minorHAnsi"/>
                <w:sz w:val="16"/>
                <w:szCs w:val="16"/>
              </w:rPr>
            </w:pPr>
          </w:p>
        </w:tc>
        <w:tc>
          <w:tcPr>
            <w:tcW w:w="955" w:type="dxa"/>
            <w:vAlign w:val="center"/>
          </w:tcPr>
          <w:p w14:paraId="1376E99C" w14:textId="77777777" w:rsidR="00E626F3" w:rsidRPr="00E626F3" w:rsidRDefault="00E626F3" w:rsidP="00E626F3">
            <w:pPr>
              <w:jc w:val="center"/>
              <w:rPr>
                <w:rFonts w:asciiTheme="minorHAnsi" w:hAnsiTheme="minorHAnsi" w:cstheme="minorHAnsi"/>
                <w:sz w:val="16"/>
                <w:szCs w:val="16"/>
              </w:rPr>
            </w:pPr>
          </w:p>
        </w:tc>
        <w:tc>
          <w:tcPr>
            <w:tcW w:w="1171" w:type="dxa"/>
            <w:vAlign w:val="center"/>
          </w:tcPr>
          <w:p w14:paraId="53ECB2A1" w14:textId="77777777" w:rsidR="00E626F3" w:rsidRPr="00E626F3" w:rsidRDefault="00E626F3" w:rsidP="00E626F3">
            <w:pPr>
              <w:jc w:val="center"/>
              <w:rPr>
                <w:rFonts w:asciiTheme="minorHAnsi" w:hAnsiTheme="minorHAnsi" w:cstheme="minorHAnsi"/>
                <w:sz w:val="16"/>
                <w:szCs w:val="16"/>
              </w:rPr>
            </w:pPr>
          </w:p>
        </w:tc>
        <w:tc>
          <w:tcPr>
            <w:tcW w:w="1231" w:type="dxa"/>
            <w:vAlign w:val="center"/>
          </w:tcPr>
          <w:p w14:paraId="3A8DA3BB" w14:textId="77777777" w:rsidR="00E626F3" w:rsidRPr="00E626F3" w:rsidRDefault="00E626F3" w:rsidP="00E626F3">
            <w:pPr>
              <w:jc w:val="center"/>
              <w:rPr>
                <w:rFonts w:asciiTheme="minorHAnsi" w:hAnsiTheme="minorHAnsi" w:cstheme="minorHAnsi"/>
                <w:sz w:val="16"/>
                <w:szCs w:val="16"/>
              </w:rPr>
            </w:pPr>
          </w:p>
        </w:tc>
      </w:tr>
      <w:tr w:rsidR="00E626F3" w:rsidRPr="00E626F3" w14:paraId="06C65DEB" w14:textId="77777777" w:rsidTr="00E626F3">
        <w:trPr>
          <w:trHeight w:val="274"/>
        </w:trPr>
        <w:tc>
          <w:tcPr>
            <w:tcW w:w="407" w:type="dxa"/>
            <w:shd w:val="clear" w:color="auto" w:fill="auto"/>
            <w:noWrap/>
            <w:vAlign w:val="center"/>
          </w:tcPr>
          <w:p w14:paraId="070D65EB" w14:textId="01FBB307"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6</w:t>
            </w:r>
          </w:p>
        </w:tc>
        <w:tc>
          <w:tcPr>
            <w:tcW w:w="2007" w:type="dxa"/>
            <w:tcBorders>
              <w:top w:val="nil"/>
              <w:left w:val="single" w:sz="4" w:space="0" w:color="auto"/>
              <w:bottom w:val="single" w:sz="4" w:space="0" w:color="auto"/>
              <w:right w:val="single" w:sz="4" w:space="0" w:color="auto"/>
            </w:tcBorders>
            <w:shd w:val="clear" w:color="auto" w:fill="auto"/>
            <w:noWrap/>
            <w:vAlign w:val="center"/>
          </w:tcPr>
          <w:p w14:paraId="280B91E2" w14:textId="7E70444C"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Zaślepki</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EE856B4" w14:textId="58482B50"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szt.</w:t>
            </w:r>
          </w:p>
        </w:tc>
        <w:tc>
          <w:tcPr>
            <w:tcW w:w="495" w:type="dxa"/>
            <w:tcBorders>
              <w:top w:val="nil"/>
              <w:left w:val="single" w:sz="4" w:space="0" w:color="auto"/>
              <w:bottom w:val="single" w:sz="4" w:space="0" w:color="auto"/>
              <w:right w:val="single" w:sz="4" w:space="0" w:color="auto"/>
            </w:tcBorders>
            <w:shd w:val="clear" w:color="auto" w:fill="auto"/>
            <w:vAlign w:val="center"/>
          </w:tcPr>
          <w:p w14:paraId="12531BCC" w14:textId="2915136D"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10</w:t>
            </w:r>
          </w:p>
        </w:tc>
        <w:tc>
          <w:tcPr>
            <w:tcW w:w="496" w:type="dxa"/>
            <w:vAlign w:val="center"/>
          </w:tcPr>
          <w:p w14:paraId="195E23E0"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4B92F5C8" w14:textId="77777777" w:rsidR="00E626F3" w:rsidRPr="00E626F3" w:rsidRDefault="00E626F3" w:rsidP="00E626F3">
            <w:pPr>
              <w:jc w:val="center"/>
              <w:rPr>
                <w:rFonts w:asciiTheme="minorHAnsi" w:hAnsiTheme="minorHAnsi" w:cstheme="minorHAnsi"/>
                <w:sz w:val="16"/>
                <w:szCs w:val="16"/>
              </w:rPr>
            </w:pPr>
          </w:p>
        </w:tc>
        <w:tc>
          <w:tcPr>
            <w:tcW w:w="362" w:type="dxa"/>
            <w:vAlign w:val="center"/>
          </w:tcPr>
          <w:p w14:paraId="5FEBD657"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758ABBE4" w14:textId="77777777" w:rsidR="00E626F3" w:rsidRPr="00E626F3" w:rsidRDefault="00E626F3" w:rsidP="00E626F3">
            <w:pPr>
              <w:jc w:val="center"/>
              <w:rPr>
                <w:rFonts w:asciiTheme="minorHAnsi" w:hAnsiTheme="minorHAnsi" w:cstheme="minorHAnsi"/>
                <w:sz w:val="16"/>
                <w:szCs w:val="16"/>
              </w:rPr>
            </w:pPr>
          </w:p>
        </w:tc>
        <w:tc>
          <w:tcPr>
            <w:tcW w:w="955" w:type="dxa"/>
            <w:vAlign w:val="center"/>
          </w:tcPr>
          <w:p w14:paraId="6657166F" w14:textId="77777777" w:rsidR="00E626F3" w:rsidRPr="00E626F3" w:rsidRDefault="00E626F3" w:rsidP="00E626F3">
            <w:pPr>
              <w:jc w:val="center"/>
              <w:rPr>
                <w:rFonts w:asciiTheme="minorHAnsi" w:hAnsiTheme="minorHAnsi" w:cstheme="minorHAnsi"/>
                <w:sz w:val="16"/>
                <w:szCs w:val="16"/>
              </w:rPr>
            </w:pPr>
          </w:p>
        </w:tc>
        <w:tc>
          <w:tcPr>
            <w:tcW w:w="1171" w:type="dxa"/>
            <w:vAlign w:val="center"/>
          </w:tcPr>
          <w:p w14:paraId="36047CDD" w14:textId="77777777" w:rsidR="00E626F3" w:rsidRPr="00E626F3" w:rsidRDefault="00E626F3" w:rsidP="00E626F3">
            <w:pPr>
              <w:jc w:val="center"/>
              <w:rPr>
                <w:rFonts w:asciiTheme="minorHAnsi" w:hAnsiTheme="minorHAnsi" w:cstheme="minorHAnsi"/>
                <w:sz w:val="16"/>
                <w:szCs w:val="16"/>
              </w:rPr>
            </w:pPr>
          </w:p>
        </w:tc>
        <w:tc>
          <w:tcPr>
            <w:tcW w:w="1231" w:type="dxa"/>
            <w:vAlign w:val="center"/>
          </w:tcPr>
          <w:p w14:paraId="6536EA46" w14:textId="77777777" w:rsidR="00E626F3" w:rsidRPr="00E626F3" w:rsidRDefault="00E626F3" w:rsidP="00E626F3">
            <w:pPr>
              <w:jc w:val="center"/>
              <w:rPr>
                <w:rFonts w:asciiTheme="minorHAnsi" w:hAnsiTheme="minorHAnsi" w:cstheme="minorHAnsi"/>
                <w:sz w:val="16"/>
                <w:szCs w:val="16"/>
              </w:rPr>
            </w:pPr>
          </w:p>
        </w:tc>
      </w:tr>
      <w:tr w:rsidR="00E626F3" w:rsidRPr="00E626F3" w14:paraId="23BE6C2D" w14:textId="77777777" w:rsidTr="00512089">
        <w:trPr>
          <w:trHeight w:val="567"/>
        </w:trPr>
        <w:tc>
          <w:tcPr>
            <w:tcW w:w="407" w:type="dxa"/>
            <w:tcBorders>
              <w:bottom w:val="single" w:sz="4" w:space="0" w:color="auto"/>
            </w:tcBorders>
            <w:shd w:val="clear" w:color="auto" w:fill="auto"/>
            <w:noWrap/>
            <w:vAlign w:val="center"/>
          </w:tcPr>
          <w:p w14:paraId="657E2194" w14:textId="300FC260"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7</w:t>
            </w:r>
          </w:p>
        </w:tc>
        <w:tc>
          <w:tcPr>
            <w:tcW w:w="2007" w:type="dxa"/>
            <w:tcBorders>
              <w:top w:val="nil"/>
              <w:left w:val="single" w:sz="4" w:space="0" w:color="auto"/>
              <w:bottom w:val="single" w:sz="4" w:space="0" w:color="auto"/>
              <w:right w:val="single" w:sz="4" w:space="0" w:color="auto"/>
            </w:tcBorders>
            <w:shd w:val="clear" w:color="auto" w:fill="auto"/>
            <w:noWrap/>
            <w:vAlign w:val="center"/>
          </w:tcPr>
          <w:p w14:paraId="32DB0DE6" w14:textId="33F9156A"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Zatyczka do gniazda IS-1 i DF4</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18B0EFF2" w14:textId="63B287E2"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szt.</w:t>
            </w:r>
          </w:p>
        </w:tc>
        <w:tc>
          <w:tcPr>
            <w:tcW w:w="495" w:type="dxa"/>
            <w:tcBorders>
              <w:top w:val="nil"/>
              <w:left w:val="single" w:sz="4" w:space="0" w:color="auto"/>
              <w:bottom w:val="single" w:sz="4" w:space="0" w:color="auto"/>
              <w:right w:val="single" w:sz="4" w:space="0" w:color="auto"/>
            </w:tcBorders>
            <w:shd w:val="clear" w:color="auto" w:fill="auto"/>
            <w:vAlign w:val="center"/>
          </w:tcPr>
          <w:p w14:paraId="56F1E404" w14:textId="28970C8C"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10</w:t>
            </w:r>
          </w:p>
        </w:tc>
        <w:tc>
          <w:tcPr>
            <w:tcW w:w="496" w:type="dxa"/>
            <w:tcBorders>
              <w:bottom w:val="single" w:sz="4" w:space="0" w:color="auto"/>
            </w:tcBorders>
            <w:vAlign w:val="center"/>
          </w:tcPr>
          <w:p w14:paraId="18C543C6" w14:textId="77777777" w:rsidR="00E626F3" w:rsidRPr="00E626F3" w:rsidRDefault="00E626F3" w:rsidP="00E626F3">
            <w:pPr>
              <w:jc w:val="center"/>
              <w:rPr>
                <w:rFonts w:asciiTheme="minorHAnsi" w:hAnsiTheme="minorHAnsi" w:cstheme="minorHAnsi"/>
                <w:sz w:val="16"/>
                <w:szCs w:val="16"/>
              </w:rPr>
            </w:pPr>
          </w:p>
        </w:tc>
        <w:tc>
          <w:tcPr>
            <w:tcW w:w="683" w:type="dxa"/>
            <w:tcBorders>
              <w:bottom w:val="single" w:sz="4" w:space="0" w:color="auto"/>
            </w:tcBorders>
            <w:vAlign w:val="center"/>
          </w:tcPr>
          <w:p w14:paraId="62C5BFFF" w14:textId="77777777" w:rsidR="00E626F3" w:rsidRPr="00E626F3" w:rsidRDefault="00E626F3" w:rsidP="00E626F3">
            <w:pPr>
              <w:jc w:val="center"/>
              <w:rPr>
                <w:rFonts w:asciiTheme="minorHAnsi" w:hAnsiTheme="minorHAnsi" w:cstheme="minorHAnsi"/>
                <w:sz w:val="16"/>
                <w:szCs w:val="16"/>
              </w:rPr>
            </w:pPr>
          </w:p>
        </w:tc>
        <w:tc>
          <w:tcPr>
            <w:tcW w:w="362" w:type="dxa"/>
            <w:tcBorders>
              <w:bottom w:val="single" w:sz="4" w:space="0" w:color="auto"/>
            </w:tcBorders>
            <w:vAlign w:val="center"/>
          </w:tcPr>
          <w:p w14:paraId="576374E6" w14:textId="77777777" w:rsidR="00E626F3" w:rsidRPr="00E626F3" w:rsidRDefault="00E626F3" w:rsidP="00E626F3">
            <w:pPr>
              <w:jc w:val="center"/>
              <w:rPr>
                <w:rFonts w:asciiTheme="minorHAnsi" w:hAnsiTheme="minorHAnsi" w:cstheme="minorHAnsi"/>
                <w:sz w:val="16"/>
                <w:szCs w:val="16"/>
              </w:rPr>
            </w:pPr>
          </w:p>
        </w:tc>
        <w:tc>
          <w:tcPr>
            <w:tcW w:w="683" w:type="dxa"/>
            <w:tcBorders>
              <w:bottom w:val="single" w:sz="4" w:space="0" w:color="auto"/>
            </w:tcBorders>
            <w:vAlign w:val="center"/>
          </w:tcPr>
          <w:p w14:paraId="1D887E8A" w14:textId="77777777" w:rsidR="00E626F3" w:rsidRPr="00E626F3" w:rsidRDefault="00E626F3" w:rsidP="00E626F3">
            <w:pPr>
              <w:jc w:val="center"/>
              <w:rPr>
                <w:rFonts w:asciiTheme="minorHAnsi" w:hAnsiTheme="minorHAnsi" w:cstheme="minorHAnsi"/>
                <w:sz w:val="16"/>
                <w:szCs w:val="16"/>
              </w:rPr>
            </w:pPr>
          </w:p>
        </w:tc>
        <w:tc>
          <w:tcPr>
            <w:tcW w:w="955" w:type="dxa"/>
            <w:tcBorders>
              <w:bottom w:val="single" w:sz="4" w:space="0" w:color="auto"/>
            </w:tcBorders>
            <w:vAlign w:val="center"/>
          </w:tcPr>
          <w:p w14:paraId="186B2597" w14:textId="77777777" w:rsidR="00E626F3" w:rsidRPr="00E626F3" w:rsidRDefault="00E626F3" w:rsidP="00E626F3">
            <w:pPr>
              <w:jc w:val="center"/>
              <w:rPr>
                <w:rFonts w:asciiTheme="minorHAnsi" w:hAnsiTheme="minorHAnsi" w:cstheme="minorHAnsi"/>
                <w:sz w:val="16"/>
                <w:szCs w:val="16"/>
              </w:rPr>
            </w:pPr>
          </w:p>
        </w:tc>
        <w:tc>
          <w:tcPr>
            <w:tcW w:w="1171" w:type="dxa"/>
            <w:tcBorders>
              <w:bottom w:val="single" w:sz="4" w:space="0" w:color="auto"/>
            </w:tcBorders>
            <w:vAlign w:val="center"/>
          </w:tcPr>
          <w:p w14:paraId="618DC0D5" w14:textId="77777777" w:rsidR="00E626F3" w:rsidRPr="00E626F3" w:rsidRDefault="00E626F3" w:rsidP="00E626F3">
            <w:pPr>
              <w:jc w:val="center"/>
              <w:rPr>
                <w:rFonts w:asciiTheme="minorHAnsi" w:hAnsiTheme="minorHAnsi" w:cstheme="minorHAnsi"/>
                <w:sz w:val="16"/>
                <w:szCs w:val="16"/>
              </w:rPr>
            </w:pPr>
          </w:p>
        </w:tc>
        <w:tc>
          <w:tcPr>
            <w:tcW w:w="1231" w:type="dxa"/>
            <w:tcBorders>
              <w:bottom w:val="single" w:sz="4" w:space="0" w:color="auto"/>
            </w:tcBorders>
            <w:vAlign w:val="center"/>
          </w:tcPr>
          <w:p w14:paraId="162BA750" w14:textId="77777777" w:rsidR="00E626F3" w:rsidRPr="00E626F3" w:rsidRDefault="00E626F3" w:rsidP="00E626F3">
            <w:pPr>
              <w:jc w:val="center"/>
              <w:rPr>
                <w:rFonts w:asciiTheme="minorHAnsi" w:hAnsiTheme="minorHAnsi" w:cstheme="minorHAnsi"/>
                <w:sz w:val="16"/>
                <w:szCs w:val="16"/>
              </w:rPr>
            </w:pPr>
          </w:p>
        </w:tc>
      </w:tr>
      <w:tr w:rsidR="00E626F3" w:rsidRPr="00E626F3" w14:paraId="246302AE" w14:textId="77777777" w:rsidTr="00512089">
        <w:trPr>
          <w:trHeight w:val="42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D1723" w14:textId="67A0A482"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8</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D5761" w14:textId="75B75C72"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DZIERŻAWA 2 PROGRAMATORÓW ODPOWIEDNICH DO OFEROWANYCH KARDIOWERTERÓW ZA CAŁY OKRES OBOWIĄZANIA UMOWY</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E10E2" w14:textId="5313D18D"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rok</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67A967B" w14:textId="45C9296E" w:rsidR="00E626F3" w:rsidRPr="00E626F3" w:rsidRDefault="00E626F3" w:rsidP="00E626F3">
            <w:pPr>
              <w:jc w:val="center"/>
              <w:rPr>
                <w:rFonts w:asciiTheme="minorHAnsi" w:hAnsiTheme="minorHAnsi" w:cstheme="minorHAnsi"/>
                <w:sz w:val="16"/>
                <w:szCs w:val="16"/>
              </w:rPr>
            </w:pPr>
            <w:r w:rsidRPr="00E626F3">
              <w:rPr>
                <w:rFonts w:asciiTheme="minorHAnsi" w:hAnsiTheme="minorHAnsi" w:cstheme="minorHAnsi"/>
                <w:sz w:val="16"/>
                <w:szCs w:val="16"/>
              </w:rPr>
              <w:t>2</w:t>
            </w:r>
          </w:p>
        </w:tc>
        <w:tc>
          <w:tcPr>
            <w:tcW w:w="496" w:type="dxa"/>
            <w:tcBorders>
              <w:top w:val="single" w:sz="4" w:space="0" w:color="auto"/>
              <w:left w:val="single" w:sz="4" w:space="0" w:color="auto"/>
              <w:bottom w:val="single" w:sz="4" w:space="0" w:color="auto"/>
              <w:right w:val="single" w:sz="4" w:space="0" w:color="auto"/>
            </w:tcBorders>
            <w:vAlign w:val="center"/>
          </w:tcPr>
          <w:p w14:paraId="77EBA121"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259174E3" w14:textId="77777777" w:rsidR="00E626F3" w:rsidRPr="00E626F3" w:rsidRDefault="00E626F3" w:rsidP="00E626F3">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583DF2B8"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5B9556E8" w14:textId="77777777" w:rsidR="00E626F3" w:rsidRPr="00E626F3" w:rsidRDefault="00E626F3" w:rsidP="00E626F3">
            <w:pPr>
              <w:jc w:val="center"/>
              <w:rPr>
                <w:rFonts w:asciiTheme="minorHAnsi" w:hAnsiTheme="minorHAnsi" w:cstheme="minorHAnsi"/>
                <w:sz w:val="16"/>
                <w:szCs w:val="16"/>
              </w:rPr>
            </w:pPr>
          </w:p>
        </w:tc>
        <w:tc>
          <w:tcPr>
            <w:tcW w:w="955" w:type="dxa"/>
            <w:tcBorders>
              <w:top w:val="single" w:sz="4" w:space="0" w:color="auto"/>
              <w:left w:val="single" w:sz="4" w:space="0" w:color="auto"/>
              <w:bottom w:val="single" w:sz="4" w:space="0" w:color="auto"/>
              <w:right w:val="single" w:sz="4" w:space="0" w:color="auto"/>
            </w:tcBorders>
            <w:vAlign w:val="center"/>
          </w:tcPr>
          <w:p w14:paraId="0B33E8DD" w14:textId="77777777" w:rsidR="00E626F3" w:rsidRPr="00E626F3" w:rsidRDefault="00E626F3" w:rsidP="00E626F3">
            <w:pPr>
              <w:jc w:val="center"/>
              <w:rPr>
                <w:rFonts w:asciiTheme="minorHAnsi" w:hAnsiTheme="minorHAnsi" w:cstheme="minorHAnsi"/>
                <w:sz w:val="16"/>
                <w:szCs w:val="16"/>
              </w:rPr>
            </w:pPr>
          </w:p>
        </w:tc>
        <w:tc>
          <w:tcPr>
            <w:tcW w:w="1171" w:type="dxa"/>
            <w:tcBorders>
              <w:top w:val="single" w:sz="4" w:space="0" w:color="auto"/>
              <w:left w:val="single" w:sz="4" w:space="0" w:color="auto"/>
              <w:bottom w:val="single" w:sz="4" w:space="0" w:color="auto"/>
              <w:right w:val="single" w:sz="4" w:space="0" w:color="auto"/>
            </w:tcBorders>
            <w:vAlign w:val="center"/>
          </w:tcPr>
          <w:p w14:paraId="61790CF2" w14:textId="77777777" w:rsidR="00E626F3" w:rsidRPr="00E626F3" w:rsidRDefault="00E626F3" w:rsidP="00E626F3">
            <w:pPr>
              <w:jc w:val="center"/>
              <w:rPr>
                <w:rFonts w:asciiTheme="minorHAnsi" w:hAnsiTheme="minorHAnsi" w:cstheme="minorHAnsi"/>
                <w:sz w:val="16"/>
                <w:szCs w:val="16"/>
              </w:rPr>
            </w:pPr>
          </w:p>
        </w:tc>
        <w:tc>
          <w:tcPr>
            <w:tcW w:w="1231" w:type="dxa"/>
            <w:tcBorders>
              <w:top w:val="single" w:sz="4" w:space="0" w:color="auto"/>
              <w:left w:val="single" w:sz="4" w:space="0" w:color="auto"/>
              <w:bottom w:val="single" w:sz="4" w:space="0" w:color="auto"/>
              <w:right w:val="single" w:sz="4" w:space="0" w:color="auto"/>
            </w:tcBorders>
            <w:vAlign w:val="center"/>
          </w:tcPr>
          <w:p w14:paraId="7BF295A0" w14:textId="77777777" w:rsidR="00E626F3" w:rsidRPr="00E626F3" w:rsidRDefault="00E626F3" w:rsidP="00E626F3">
            <w:pPr>
              <w:jc w:val="center"/>
              <w:rPr>
                <w:rFonts w:asciiTheme="minorHAnsi" w:hAnsiTheme="minorHAnsi" w:cstheme="minorHAnsi"/>
                <w:sz w:val="16"/>
                <w:szCs w:val="16"/>
              </w:rPr>
            </w:pPr>
          </w:p>
        </w:tc>
      </w:tr>
      <w:tr w:rsidR="00E626F3" w:rsidRPr="00E626F3" w14:paraId="74D98A8A" w14:textId="77777777" w:rsidTr="00512089">
        <w:trPr>
          <w:trHeight w:val="567"/>
        </w:trPr>
        <w:tc>
          <w:tcPr>
            <w:tcW w:w="407" w:type="dxa"/>
            <w:tcBorders>
              <w:top w:val="single" w:sz="4" w:space="0" w:color="auto"/>
            </w:tcBorders>
            <w:shd w:val="clear" w:color="auto" w:fill="auto"/>
            <w:noWrap/>
            <w:vAlign w:val="center"/>
          </w:tcPr>
          <w:p w14:paraId="6F9A91DD" w14:textId="18D3F296"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9</w:t>
            </w:r>
          </w:p>
        </w:tc>
        <w:tc>
          <w:tcPr>
            <w:tcW w:w="2007" w:type="dxa"/>
            <w:tcBorders>
              <w:top w:val="single" w:sz="4" w:space="0" w:color="auto"/>
            </w:tcBorders>
            <w:shd w:val="clear" w:color="auto" w:fill="auto"/>
            <w:noWrap/>
            <w:vAlign w:val="center"/>
          </w:tcPr>
          <w:p w14:paraId="70E91D2E" w14:textId="77777777"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Uwaga!</w:t>
            </w:r>
          </w:p>
          <w:p w14:paraId="17DAB0D1" w14:textId="3A117256"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Należy wycenić każdy element kompletu, jeśli dotyczy. Należy dodać pozycje w niniejszej tabeli.</w:t>
            </w:r>
          </w:p>
        </w:tc>
        <w:tc>
          <w:tcPr>
            <w:tcW w:w="714" w:type="dxa"/>
            <w:tcBorders>
              <w:top w:val="single" w:sz="4" w:space="0" w:color="auto"/>
            </w:tcBorders>
            <w:shd w:val="clear" w:color="auto" w:fill="auto"/>
            <w:noWrap/>
            <w:vAlign w:val="center"/>
          </w:tcPr>
          <w:p w14:paraId="3BBDFA33" w14:textId="60600606" w:rsidR="00E626F3" w:rsidRPr="00E626F3" w:rsidRDefault="00E626F3" w:rsidP="00E626F3">
            <w:pPr>
              <w:jc w:val="center"/>
              <w:rPr>
                <w:rFonts w:asciiTheme="minorHAnsi" w:hAnsiTheme="minorHAnsi" w:cstheme="minorHAnsi"/>
                <w:sz w:val="16"/>
                <w:szCs w:val="16"/>
              </w:rPr>
            </w:pPr>
          </w:p>
        </w:tc>
        <w:tc>
          <w:tcPr>
            <w:tcW w:w="495" w:type="dxa"/>
            <w:tcBorders>
              <w:top w:val="single" w:sz="4" w:space="0" w:color="auto"/>
            </w:tcBorders>
            <w:shd w:val="clear" w:color="auto" w:fill="auto"/>
            <w:vAlign w:val="center"/>
          </w:tcPr>
          <w:p w14:paraId="023439D1" w14:textId="632A1477" w:rsidR="00E626F3" w:rsidRPr="00E626F3" w:rsidRDefault="00E626F3" w:rsidP="00E626F3">
            <w:pPr>
              <w:jc w:val="center"/>
              <w:rPr>
                <w:rFonts w:asciiTheme="minorHAnsi" w:hAnsiTheme="minorHAnsi" w:cstheme="minorHAnsi"/>
                <w:sz w:val="16"/>
                <w:szCs w:val="16"/>
              </w:rPr>
            </w:pPr>
          </w:p>
        </w:tc>
        <w:tc>
          <w:tcPr>
            <w:tcW w:w="496" w:type="dxa"/>
            <w:tcBorders>
              <w:top w:val="single" w:sz="4" w:space="0" w:color="auto"/>
            </w:tcBorders>
            <w:vAlign w:val="center"/>
          </w:tcPr>
          <w:p w14:paraId="289ABEC0"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tcBorders>
            <w:vAlign w:val="center"/>
          </w:tcPr>
          <w:p w14:paraId="53948B97" w14:textId="77777777" w:rsidR="00E626F3" w:rsidRPr="00E626F3" w:rsidRDefault="00E626F3" w:rsidP="00E626F3">
            <w:pPr>
              <w:jc w:val="center"/>
              <w:rPr>
                <w:rFonts w:asciiTheme="minorHAnsi" w:hAnsiTheme="minorHAnsi" w:cstheme="minorHAnsi"/>
                <w:sz w:val="16"/>
                <w:szCs w:val="16"/>
              </w:rPr>
            </w:pPr>
          </w:p>
        </w:tc>
        <w:tc>
          <w:tcPr>
            <w:tcW w:w="362" w:type="dxa"/>
            <w:tcBorders>
              <w:top w:val="single" w:sz="4" w:space="0" w:color="auto"/>
            </w:tcBorders>
            <w:vAlign w:val="center"/>
          </w:tcPr>
          <w:p w14:paraId="04BC0769" w14:textId="77777777" w:rsidR="00E626F3" w:rsidRPr="00E626F3" w:rsidRDefault="00E626F3" w:rsidP="00E626F3">
            <w:pPr>
              <w:jc w:val="center"/>
              <w:rPr>
                <w:rFonts w:asciiTheme="minorHAnsi" w:hAnsiTheme="minorHAnsi" w:cstheme="minorHAnsi"/>
                <w:sz w:val="16"/>
                <w:szCs w:val="16"/>
              </w:rPr>
            </w:pPr>
          </w:p>
        </w:tc>
        <w:tc>
          <w:tcPr>
            <w:tcW w:w="683" w:type="dxa"/>
            <w:tcBorders>
              <w:top w:val="single" w:sz="4" w:space="0" w:color="auto"/>
            </w:tcBorders>
            <w:vAlign w:val="center"/>
          </w:tcPr>
          <w:p w14:paraId="3C74FBAB" w14:textId="77777777" w:rsidR="00E626F3" w:rsidRPr="00E626F3" w:rsidRDefault="00E626F3" w:rsidP="00E626F3">
            <w:pPr>
              <w:jc w:val="center"/>
              <w:rPr>
                <w:rFonts w:asciiTheme="minorHAnsi" w:hAnsiTheme="minorHAnsi" w:cstheme="minorHAnsi"/>
                <w:sz w:val="16"/>
                <w:szCs w:val="16"/>
              </w:rPr>
            </w:pPr>
          </w:p>
        </w:tc>
        <w:tc>
          <w:tcPr>
            <w:tcW w:w="955" w:type="dxa"/>
            <w:tcBorders>
              <w:top w:val="single" w:sz="4" w:space="0" w:color="auto"/>
            </w:tcBorders>
            <w:vAlign w:val="center"/>
          </w:tcPr>
          <w:p w14:paraId="6EE7B59F" w14:textId="77777777" w:rsidR="00E626F3" w:rsidRPr="00E626F3" w:rsidRDefault="00E626F3" w:rsidP="00E626F3">
            <w:pPr>
              <w:jc w:val="center"/>
              <w:rPr>
                <w:rFonts w:asciiTheme="minorHAnsi" w:hAnsiTheme="minorHAnsi" w:cstheme="minorHAnsi"/>
                <w:sz w:val="16"/>
                <w:szCs w:val="16"/>
              </w:rPr>
            </w:pPr>
          </w:p>
        </w:tc>
        <w:tc>
          <w:tcPr>
            <w:tcW w:w="1171" w:type="dxa"/>
            <w:tcBorders>
              <w:top w:val="single" w:sz="4" w:space="0" w:color="auto"/>
            </w:tcBorders>
            <w:vAlign w:val="center"/>
          </w:tcPr>
          <w:p w14:paraId="4A2F812F" w14:textId="77777777" w:rsidR="00E626F3" w:rsidRPr="00E626F3" w:rsidRDefault="00E626F3" w:rsidP="00E626F3">
            <w:pPr>
              <w:jc w:val="center"/>
              <w:rPr>
                <w:rFonts w:asciiTheme="minorHAnsi" w:hAnsiTheme="minorHAnsi" w:cstheme="minorHAnsi"/>
                <w:sz w:val="16"/>
                <w:szCs w:val="16"/>
              </w:rPr>
            </w:pPr>
          </w:p>
        </w:tc>
        <w:tc>
          <w:tcPr>
            <w:tcW w:w="1231" w:type="dxa"/>
            <w:tcBorders>
              <w:top w:val="single" w:sz="4" w:space="0" w:color="auto"/>
            </w:tcBorders>
            <w:vAlign w:val="center"/>
          </w:tcPr>
          <w:p w14:paraId="1B7BBB9F" w14:textId="77777777" w:rsidR="00E626F3" w:rsidRPr="00E626F3" w:rsidRDefault="00E626F3" w:rsidP="00E626F3">
            <w:pPr>
              <w:jc w:val="center"/>
              <w:rPr>
                <w:rFonts w:asciiTheme="minorHAnsi" w:hAnsiTheme="minorHAnsi" w:cstheme="minorHAnsi"/>
                <w:sz w:val="16"/>
                <w:szCs w:val="16"/>
              </w:rPr>
            </w:pPr>
          </w:p>
        </w:tc>
      </w:tr>
      <w:tr w:rsidR="00A56C67" w:rsidRPr="00E626F3" w14:paraId="0A96E130" w14:textId="77777777" w:rsidTr="00512089">
        <w:trPr>
          <w:trHeight w:val="567"/>
        </w:trPr>
        <w:tc>
          <w:tcPr>
            <w:tcW w:w="407" w:type="dxa"/>
            <w:tcBorders>
              <w:top w:val="single" w:sz="4" w:space="0" w:color="auto"/>
            </w:tcBorders>
            <w:shd w:val="clear" w:color="auto" w:fill="auto"/>
            <w:noWrap/>
            <w:vAlign w:val="center"/>
          </w:tcPr>
          <w:p w14:paraId="5357DF99" w14:textId="7B7BC128" w:rsidR="00A56C67" w:rsidRPr="00E626F3" w:rsidRDefault="00A56C67" w:rsidP="00E626F3">
            <w:pPr>
              <w:rPr>
                <w:rFonts w:asciiTheme="minorHAnsi" w:hAnsiTheme="minorHAnsi" w:cstheme="minorHAnsi"/>
                <w:color w:val="000000"/>
                <w:sz w:val="16"/>
                <w:szCs w:val="16"/>
              </w:rPr>
            </w:pPr>
            <w:r>
              <w:rPr>
                <w:rFonts w:asciiTheme="minorHAnsi" w:hAnsiTheme="minorHAnsi" w:cstheme="minorHAnsi"/>
                <w:color w:val="000000"/>
                <w:sz w:val="16"/>
                <w:szCs w:val="16"/>
              </w:rPr>
              <w:t>10</w:t>
            </w:r>
          </w:p>
        </w:tc>
        <w:tc>
          <w:tcPr>
            <w:tcW w:w="2007" w:type="dxa"/>
            <w:tcBorders>
              <w:top w:val="single" w:sz="4" w:space="0" w:color="auto"/>
            </w:tcBorders>
            <w:shd w:val="clear" w:color="auto" w:fill="auto"/>
            <w:noWrap/>
            <w:vAlign w:val="center"/>
          </w:tcPr>
          <w:p w14:paraId="6D29C4B9" w14:textId="16E00BEB" w:rsidR="00A56C67" w:rsidRPr="00E626F3" w:rsidRDefault="00A56C67" w:rsidP="00E626F3">
            <w:pPr>
              <w:rPr>
                <w:rFonts w:asciiTheme="minorHAnsi" w:hAnsiTheme="minorHAnsi" w:cstheme="minorHAnsi"/>
                <w:sz w:val="16"/>
                <w:szCs w:val="16"/>
              </w:rPr>
            </w:pPr>
            <w:r w:rsidRPr="00A56C67">
              <w:rPr>
                <w:rFonts w:asciiTheme="minorHAnsi" w:hAnsiTheme="minorHAnsi" w:cstheme="minorHAnsi"/>
                <w:sz w:val="16"/>
                <w:szCs w:val="16"/>
              </w:rPr>
              <w:t>*- dotyczy braku numeru katalogowego – w przypadku występowania w ramach jednej pozycji asortymentowej kilku jej rozmiarów Wykonawca musi podać producenta dla zaoferowanego rozmiaru w tabeli</w:t>
            </w:r>
          </w:p>
        </w:tc>
        <w:tc>
          <w:tcPr>
            <w:tcW w:w="714" w:type="dxa"/>
            <w:tcBorders>
              <w:top w:val="single" w:sz="4" w:space="0" w:color="auto"/>
            </w:tcBorders>
            <w:shd w:val="clear" w:color="auto" w:fill="auto"/>
            <w:noWrap/>
            <w:vAlign w:val="center"/>
          </w:tcPr>
          <w:p w14:paraId="766CECBB" w14:textId="67D682FB" w:rsidR="00A56C67" w:rsidRPr="00E626F3" w:rsidRDefault="00A56C67" w:rsidP="00E626F3">
            <w:pPr>
              <w:jc w:val="center"/>
              <w:rPr>
                <w:rFonts w:asciiTheme="minorHAnsi" w:hAnsiTheme="minorHAnsi" w:cstheme="minorHAnsi"/>
                <w:sz w:val="16"/>
                <w:szCs w:val="16"/>
              </w:rPr>
            </w:pPr>
            <w:r>
              <w:rPr>
                <w:rFonts w:asciiTheme="minorHAnsi" w:hAnsiTheme="minorHAnsi" w:cstheme="minorHAnsi"/>
                <w:sz w:val="16"/>
                <w:szCs w:val="16"/>
              </w:rPr>
              <w:t>--</w:t>
            </w:r>
          </w:p>
        </w:tc>
        <w:tc>
          <w:tcPr>
            <w:tcW w:w="495" w:type="dxa"/>
            <w:tcBorders>
              <w:top w:val="single" w:sz="4" w:space="0" w:color="auto"/>
            </w:tcBorders>
            <w:shd w:val="clear" w:color="auto" w:fill="auto"/>
            <w:vAlign w:val="center"/>
          </w:tcPr>
          <w:p w14:paraId="4BC2C821" w14:textId="5F83ED0E" w:rsidR="00A56C67" w:rsidRPr="00E626F3" w:rsidRDefault="00A56C67" w:rsidP="00E626F3">
            <w:pPr>
              <w:jc w:val="center"/>
              <w:rPr>
                <w:rFonts w:asciiTheme="minorHAnsi" w:hAnsiTheme="minorHAnsi" w:cstheme="minorHAnsi"/>
                <w:sz w:val="16"/>
                <w:szCs w:val="16"/>
              </w:rPr>
            </w:pPr>
            <w:r>
              <w:rPr>
                <w:rFonts w:asciiTheme="minorHAnsi" w:hAnsiTheme="minorHAnsi" w:cstheme="minorHAnsi"/>
                <w:sz w:val="16"/>
                <w:szCs w:val="16"/>
              </w:rPr>
              <w:t>--</w:t>
            </w:r>
          </w:p>
        </w:tc>
        <w:tc>
          <w:tcPr>
            <w:tcW w:w="496" w:type="dxa"/>
            <w:tcBorders>
              <w:top w:val="single" w:sz="4" w:space="0" w:color="auto"/>
            </w:tcBorders>
            <w:vAlign w:val="center"/>
          </w:tcPr>
          <w:p w14:paraId="0A84801E" w14:textId="77777777" w:rsidR="00A56C67" w:rsidRPr="00E626F3" w:rsidRDefault="00A56C67" w:rsidP="00E626F3">
            <w:pPr>
              <w:jc w:val="center"/>
              <w:rPr>
                <w:rFonts w:asciiTheme="minorHAnsi" w:hAnsiTheme="minorHAnsi" w:cstheme="minorHAnsi"/>
                <w:sz w:val="16"/>
                <w:szCs w:val="16"/>
              </w:rPr>
            </w:pPr>
          </w:p>
        </w:tc>
        <w:tc>
          <w:tcPr>
            <w:tcW w:w="683" w:type="dxa"/>
            <w:tcBorders>
              <w:top w:val="single" w:sz="4" w:space="0" w:color="auto"/>
            </w:tcBorders>
            <w:vAlign w:val="center"/>
          </w:tcPr>
          <w:p w14:paraId="1833C87B" w14:textId="77777777" w:rsidR="00A56C67" w:rsidRPr="00E626F3" w:rsidRDefault="00A56C67" w:rsidP="00E626F3">
            <w:pPr>
              <w:jc w:val="center"/>
              <w:rPr>
                <w:rFonts w:asciiTheme="minorHAnsi" w:hAnsiTheme="minorHAnsi" w:cstheme="minorHAnsi"/>
                <w:sz w:val="16"/>
                <w:szCs w:val="16"/>
              </w:rPr>
            </w:pPr>
          </w:p>
        </w:tc>
        <w:tc>
          <w:tcPr>
            <w:tcW w:w="362" w:type="dxa"/>
            <w:tcBorders>
              <w:top w:val="single" w:sz="4" w:space="0" w:color="auto"/>
            </w:tcBorders>
            <w:vAlign w:val="center"/>
          </w:tcPr>
          <w:p w14:paraId="159ED866" w14:textId="77777777" w:rsidR="00A56C67" w:rsidRPr="00E626F3" w:rsidRDefault="00A56C67" w:rsidP="00E626F3">
            <w:pPr>
              <w:jc w:val="center"/>
              <w:rPr>
                <w:rFonts w:asciiTheme="minorHAnsi" w:hAnsiTheme="minorHAnsi" w:cstheme="minorHAnsi"/>
                <w:sz w:val="16"/>
                <w:szCs w:val="16"/>
              </w:rPr>
            </w:pPr>
          </w:p>
        </w:tc>
        <w:tc>
          <w:tcPr>
            <w:tcW w:w="683" w:type="dxa"/>
            <w:tcBorders>
              <w:top w:val="single" w:sz="4" w:space="0" w:color="auto"/>
            </w:tcBorders>
            <w:vAlign w:val="center"/>
          </w:tcPr>
          <w:p w14:paraId="09E08000" w14:textId="77777777" w:rsidR="00A56C67" w:rsidRPr="00E626F3" w:rsidRDefault="00A56C67" w:rsidP="00E626F3">
            <w:pPr>
              <w:jc w:val="center"/>
              <w:rPr>
                <w:rFonts w:asciiTheme="minorHAnsi" w:hAnsiTheme="minorHAnsi" w:cstheme="minorHAnsi"/>
                <w:sz w:val="16"/>
                <w:szCs w:val="16"/>
              </w:rPr>
            </w:pPr>
          </w:p>
        </w:tc>
        <w:tc>
          <w:tcPr>
            <w:tcW w:w="955" w:type="dxa"/>
            <w:tcBorders>
              <w:top w:val="single" w:sz="4" w:space="0" w:color="auto"/>
            </w:tcBorders>
            <w:vAlign w:val="center"/>
          </w:tcPr>
          <w:p w14:paraId="049B234C" w14:textId="77777777" w:rsidR="00A56C67" w:rsidRPr="00E626F3" w:rsidRDefault="00A56C67" w:rsidP="00E626F3">
            <w:pPr>
              <w:jc w:val="center"/>
              <w:rPr>
                <w:rFonts w:asciiTheme="minorHAnsi" w:hAnsiTheme="minorHAnsi" w:cstheme="minorHAnsi"/>
                <w:sz w:val="16"/>
                <w:szCs w:val="16"/>
              </w:rPr>
            </w:pPr>
          </w:p>
        </w:tc>
        <w:tc>
          <w:tcPr>
            <w:tcW w:w="1171" w:type="dxa"/>
            <w:tcBorders>
              <w:top w:val="single" w:sz="4" w:space="0" w:color="auto"/>
            </w:tcBorders>
            <w:vAlign w:val="center"/>
          </w:tcPr>
          <w:p w14:paraId="4EA5BCED" w14:textId="77777777" w:rsidR="00A56C67" w:rsidRPr="00E626F3" w:rsidRDefault="00A56C67" w:rsidP="00E626F3">
            <w:pPr>
              <w:jc w:val="center"/>
              <w:rPr>
                <w:rFonts w:asciiTheme="minorHAnsi" w:hAnsiTheme="minorHAnsi" w:cstheme="minorHAnsi"/>
                <w:sz w:val="16"/>
                <w:szCs w:val="16"/>
              </w:rPr>
            </w:pPr>
          </w:p>
        </w:tc>
        <w:tc>
          <w:tcPr>
            <w:tcW w:w="1231" w:type="dxa"/>
            <w:tcBorders>
              <w:top w:val="single" w:sz="4" w:space="0" w:color="auto"/>
            </w:tcBorders>
            <w:vAlign w:val="center"/>
          </w:tcPr>
          <w:p w14:paraId="474DB148" w14:textId="77777777" w:rsidR="00A56C67" w:rsidRPr="00E626F3" w:rsidRDefault="00A56C67" w:rsidP="00E626F3">
            <w:pPr>
              <w:jc w:val="center"/>
              <w:rPr>
                <w:rFonts w:asciiTheme="minorHAnsi" w:hAnsiTheme="minorHAnsi" w:cstheme="minorHAnsi"/>
                <w:sz w:val="16"/>
                <w:szCs w:val="16"/>
              </w:rPr>
            </w:pPr>
          </w:p>
        </w:tc>
      </w:tr>
      <w:tr w:rsidR="00E626F3" w:rsidRPr="00E626F3" w14:paraId="382BB675" w14:textId="77777777" w:rsidTr="00E626F3">
        <w:trPr>
          <w:trHeight w:val="416"/>
        </w:trPr>
        <w:tc>
          <w:tcPr>
            <w:tcW w:w="407" w:type="dxa"/>
            <w:shd w:val="clear" w:color="auto" w:fill="auto"/>
            <w:noWrap/>
            <w:vAlign w:val="center"/>
          </w:tcPr>
          <w:p w14:paraId="31F19290" w14:textId="1154251A" w:rsidR="00E626F3" w:rsidRPr="00E626F3" w:rsidRDefault="00E626F3" w:rsidP="00E626F3">
            <w:pPr>
              <w:rPr>
                <w:rFonts w:asciiTheme="minorHAnsi" w:hAnsiTheme="minorHAnsi" w:cstheme="minorHAnsi"/>
                <w:color w:val="000000"/>
                <w:sz w:val="16"/>
                <w:szCs w:val="16"/>
              </w:rPr>
            </w:pPr>
            <w:r w:rsidRPr="00E626F3">
              <w:rPr>
                <w:rFonts w:asciiTheme="minorHAnsi" w:hAnsiTheme="minorHAnsi" w:cstheme="minorHAnsi"/>
                <w:color w:val="000000"/>
                <w:sz w:val="16"/>
                <w:szCs w:val="16"/>
              </w:rPr>
              <w:t>1</w:t>
            </w:r>
            <w:r w:rsidR="00A56C67">
              <w:rPr>
                <w:rFonts w:asciiTheme="minorHAnsi" w:hAnsiTheme="minorHAnsi" w:cstheme="minorHAnsi"/>
                <w:color w:val="000000"/>
                <w:sz w:val="16"/>
                <w:szCs w:val="16"/>
              </w:rPr>
              <w:t>1</w:t>
            </w:r>
          </w:p>
        </w:tc>
        <w:tc>
          <w:tcPr>
            <w:tcW w:w="2007" w:type="dxa"/>
            <w:shd w:val="clear" w:color="auto" w:fill="auto"/>
            <w:noWrap/>
            <w:vAlign w:val="center"/>
          </w:tcPr>
          <w:p w14:paraId="1B90675F" w14:textId="1159B772"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OGÓŁEM:</w:t>
            </w:r>
          </w:p>
        </w:tc>
        <w:tc>
          <w:tcPr>
            <w:tcW w:w="714" w:type="dxa"/>
            <w:shd w:val="clear" w:color="auto" w:fill="auto"/>
            <w:noWrap/>
            <w:vAlign w:val="center"/>
          </w:tcPr>
          <w:p w14:paraId="0DDA5ED0" w14:textId="77777777" w:rsidR="00E626F3" w:rsidRPr="00E626F3" w:rsidRDefault="00E626F3" w:rsidP="00E626F3">
            <w:pPr>
              <w:jc w:val="center"/>
              <w:rPr>
                <w:rFonts w:asciiTheme="minorHAnsi" w:hAnsiTheme="minorHAnsi" w:cstheme="minorHAnsi"/>
                <w:sz w:val="16"/>
                <w:szCs w:val="16"/>
              </w:rPr>
            </w:pPr>
          </w:p>
        </w:tc>
        <w:tc>
          <w:tcPr>
            <w:tcW w:w="495" w:type="dxa"/>
            <w:shd w:val="clear" w:color="auto" w:fill="auto"/>
            <w:vAlign w:val="center"/>
          </w:tcPr>
          <w:p w14:paraId="0D7406FD" w14:textId="77777777" w:rsidR="00E626F3" w:rsidRPr="00E626F3" w:rsidRDefault="00E626F3" w:rsidP="00E626F3">
            <w:pPr>
              <w:jc w:val="center"/>
              <w:rPr>
                <w:rFonts w:asciiTheme="minorHAnsi" w:hAnsiTheme="minorHAnsi" w:cstheme="minorHAnsi"/>
                <w:sz w:val="16"/>
                <w:szCs w:val="16"/>
              </w:rPr>
            </w:pPr>
          </w:p>
        </w:tc>
        <w:tc>
          <w:tcPr>
            <w:tcW w:w="496" w:type="dxa"/>
            <w:vAlign w:val="center"/>
          </w:tcPr>
          <w:p w14:paraId="373CDEF1"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3541A4E2" w14:textId="77777777" w:rsidR="00E626F3" w:rsidRPr="00E626F3" w:rsidRDefault="00E626F3" w:rsidP="00E626F3">
            <w:pPr>
              <w:jc w:val="center"/>
              <w:rPr>
                <w:rFonts w:asciiTheme="minorHAnsi" w:hAnsiTheme="minorHAnsi" w:cstheme="minorHAnsi"/>
                <w:sz w:val="16"/>
                <w:szCs w:val="16"/>
              </w:rPr>
            </w:pPr>
          </w:p>
        </w:tc>
        <w:tc>
          <w:tcPr>
            <w:tcW w:w="362" w:type="dxa"/>
            <w:vAlign w:val="center"/>
          </w:tcPr>
          <w:p w14:paraId="325F4A12" w14:textId="77777777" w:rsidR="00E626F3" w:rsidRPr="00E626F3" w:rsidRDefault="00E626F3" w:rsidP="00E626F3">
            <w:pPr>
              <w:jc w:val="center"/>
              <w:rPr>
                <w:rFonts w:asciiTheme="minorHAnsi" w:hAnsiTheme="minorHAnsi" w:cstheme="minorHAnsi"/>
                <w:sz w:val="16"/>
                <w:szCs w:val="16"/>
              </w:rPr>
            </w:pPr>
          </w:p>
        </w:tc>
        <w:tc>
          <w:tcPr>
            <w:tcW w:w="683" w:type="dxa"/>
            <w:vAlign w:val="center"/>
          </w:tcPr>
          <w:p w14:paraId="0CA95176" w14:textId="77777777" w:rsidR="00E626F3" w:rsidRPr="00E626F3" w:rsidRDefault="00E626F3" w:rsidP="00E626F3">
            <w:pPr>
              <w:jc w:val="center"/>
              <w:rPr>
                <w:rFonts w:asciiTheme="minorHAnsi" w:hAnsiTheme="minorHAnsi" w:cstheme="minorHAnsi"/>
                <w:sz w:val="16"/>
                <w:szCs w:val="16"/>
              </w:rPr>
            </w:pPr>
          </w:p>
        </w:tc>
        <w:tc>
          <w:tcPr>
            <w:tcW w:w="955" w:type="dxa"/>
            <w:vAlign w:val="center"/>
          </w:tcPr>
          <w:p w14:paraId="56A6C2D4" w14:textId="77777777" w:rsidR="00E626F3" w:rsidRPr="00E626F3" w:rsidRDefault="00E626F3" w:rsidP="00E626F3">
            <w:pPr>
              <w:jc w:val="center"/>
              <w:rPr>
                <w:rFonts w:asciiTheme="minorHAnsi" w:hAnsiTheme="minorHAnsi" w:cstheme="minorHAnsi"/>
                <w:sz w:val="16"/>
                <w:szCs w:val="16"/>
              </w:rPr>
            </w:pPr>
          </w:p>
        </w:tc>
        <w:tc>
          <w:tcPr>
            <w:tcW w:w="1171" w:type="dxa"/>
            <w:vAlign w:val="center"/>
          </w:tcPr>
          <w:p w14:paraId="568D2A3D" w14:textId="77777777" w:rsidR="00E626F3" w:rsidRPr="00E626F3" w:rsidRDefault="00E626F3" w:rsidP="00E626F3">
            <w:pPr>
              <w:jc w:val="center"/>
              <w:rPr>
                <w:rFonts w:asciiTheme="minorHAnsi" w:hAnsiTheme="minorHAnsi" w:cstheme="minorHAnsi"/>
                <w:sz w:val="16"/>
                <w:szCs w:val="16"/>
              </w:rPr>
            </w:pPr>
          </w:p>
        </w:tc>
        <w:tc>
          <w:tcPr>
            <w:tcW w:w="1231" w:type="dxa"/>
            <w:vAlign w:val="center"/>
          </w:tcPr>
          <w:p w14:paraId="009A3D3B" w14:textId="77777777" w:rsidR="00E626F3" w:rsidRPr="00E626F3" w:rsidRDefault="00E626F3" w:rsidP="00E626F3">
            <w:pPr>
              <w:jc w:val="center"/>
              <w:rPr>
                <w:rFonts w:asciiTheme="minorHAnsi" w:hAnsiTheme="minorHAnsi" w:cstheme="minorHAnsi"/>
                <w:sz w:val="16"/>
                <w:szCs w:val="16"/>
              </w:rPr>
            </w:pPr>
          </w:p>
        </w:tc>
      </w:tr>
    </w:tbl>
    <w:p w14:paraId="482DB209" w14:textId="1C13CCED" w:rsidR="007123E4" w:rsidRDefault="007123E4" w:rsidP="007123E4">
      <w:pPr>
        <w:rPr>
          <w:iCs/>
          <w:sz w:val="20"/>
          <w:szCs w:val="20"/>
        </w:rPr>
      </w:pPr>
    </w:p>
    <w:p w14:paraId="3EA968C7" w14:textId="04257B7B" w:rsidR="007123E4" w:rsidRDefault="007123E4" w:rsidP="007123E4">
      <w:pPr>
        <w:rPr>
          <w:iCs/>
          <w:sz w:val="20"/>
          <w:szCs w:val="20"/>
        </w:rPr>
      </w:pPr>
    </w:p>
    <w:p w14:paraId="07A35659" w14:textId="77777777" w:rsidR="00A56C67" w:rsidRDefault="00A56C67" w:rsidP="007123E4">
      <w:pPr>
        <w:rPr>
          <w:iCs/>
          <w:sz w:val="20"/>
          <w:szCs w:val="20"/>
        </w:rPr>
      </w:pPr>
    </w:p>
    <w:p w14:paraId="11AAD6C1" w14:textId="77777777" w:rsidR="00A56C67" w:rsidRDefault="00A56C67" w:rsidP="007123E4">
      <w:pPr>
        <w:rPr>
          <w:iCs/>
          <w:sz w:val="20"/>
          <w:szCs w:val="20"/>
        </w:rPr>
      </w:pPr>
    </w:p>
    <w:p w14:paraId="4E8C4C15" w14:textId="77777777" w:rsidR="00A56C67" w:rsidRDefault="00A56C67" w:rsidP="007123E4">
      <w:pPr>
        <w:rPr>
          <w:iCs/>
          <w:sz w:val="20"/>
          <w:szCs w:val="20"/>
        </w:rPr>
      </w:pPr>
    </w:p>
    <w:p w14:paraId="428AED98" w14:textId="77777777" w:rsidR="00A56C67" w:rsidRDefault="00A56C67" w:rsidP="007123E4">
      <w:pPr>
        <w:rPr>
          <w:iCs/>
          <w:sz w:val="20"/>
          <w:szCs w:val="20"/>
        </w:rPr>
      </w:pPr>
    </w:p>
    <w:p w14:paraId="662709C5" w14:textId="77777777" w:rsidR="00A56C67" w:rsidRDefault="00A56C67" w:rsidP="007123E4">
      <w:pPr>
        <w:rPr>
          <w:iCs/>
          <w:sz w:val="20"/>
          <w:szCs w:val="20"/>
        </w:rPr>
      </w:pPr>
    </w:p>
    <w:p w14:paraId="0643FDA4" w14:textId="77777777" w:rsidR="00A56C67" w:rsidRDefault="00A56C67" w:rsidP="007123E4">
      <w:pPr>
        <w:rPr>
          <w:iCs/>
          <w:sz w:val="20"/>
          <w:szCs w:val="20"/>
        </w:rPr>
      </w:pPr>
    </w:p>
    <w:p w14:paraId="5E3D898C" w14:textId="77777777" w:rsidR="00A56C67" w:rsidRDefault="00A56C67" w:rsidP="007123E4">
      <w:pPr>
        <w:rPr>
          <w:iCs/>
          <w:sz w:val="20"/>
          <w:szCs w:val="20"/>
        </w:rPr>
      </w:pPr>
    </w:p>
    <w:p w14:paraId="201171AF" w14:textId="77777777" w:rsidR="00A56C67" w:rsidRDefault="00A56C67" w:rsidP="007123E4">
      <w:pPr>
        <w:rPr>
          <w:iCs/>
          <w:sz w:val="20"/>
          <w:szCs w:val="20"/>
        </w:rPr>
      </w:pPr>
    </w:p>
    <w:p w14:paraId="2CFEC15A" w14:textId="77777777" w:rsidR="007123E4" w:rsidRPr="007123E4" w:rsidRDefault="007123E4" w:rsidP="007123E4">
      <w:pPr>
        <w:rPr>
          <w:iCs/>
          <w:sz w:val="20"/>
          <w:szCs w:val="20"/>
        </w:rPr>
      </w:pPr>
    </w:p>
    <w:p w14:paraId="40DFC423" w14:textId="4EA2776C" w:rsidR="007123E4" w:rsidRDefault="007123E4" w:rsidP="007123E4">
      <w:pPr>
        <w:tabs>
          <w:tab w:val="left" w:pos="2127"/>
        </w:tabs>
        <w:rPr>
          <w:iCs/>
          <w:sz w:val="20"/>
          <w:szCs w:val="20"/>
        </w:rPr>
      </w:pPr>
      <w:r w:rsidRPr="007123E4">
        <w:rPr>
          <w:iCs/>
          <w:sz w:val="20"/>
          <w:szCs w:val="20"/>
        </w:rPr>
        <w:t xml:space="preserve">Zadanie 5 - </w:t>
      </w:r>
      <w:proofErr w:type="spellStart"/>
      <w:r w:rsidRPr="007123E4">
        <w:rPr>
          <w:iCs/>
          <w:sz w:val="20"/>
          <w:szCs w:val="20"/>
        </w:rPr>
        <w:t>Introducer</w:t>
      </w:r>
      <w:r w:rsidR="00E626F3">
        <w:rPr>
          <w:iCs/>
          <w:sz w:val="20"/>
          <w:szCs w:val="20"/>
        </w:rPr>
        <w:t>y</w:t>
      </w:r>
      <w:proofErr w:type="spellEnd"/>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803"/>
        <w:gridCol w:w="714"/>
        <w:gridCol w:w="665"/>
        <w:gridCol w:w="496"/>
        <w:gridCol w:w="683"/>
        <w:gridCol w:w="362"/>
        <w:gridCol w:w="683"/>
        <w:gridCol w:w="974"/>
        <w:gridCol w:w="1171"/>
        <w:gridCol w:w="1246"/>
      </w:tblGrid>
      <w:tr w:rsidR="007123E4" w:rsidRPr="001E5FDC" w14:paraId="44870C26" w14:textId="77777777" w:rsidTr="00A56C67">
        <w:trPr>
          <w:trHeight w:val="2693"/>
        </w:trPr>
        <w:tc>
          <w:tcPr>
            <w:tcW w:w="407" w:type="dxa"/>
            <w:shd w:val="clear" w:color="auto" w:fill="auto"/>
            <w:noWrap/>
            <w:vAlign w:val="center"/>
            <w:hideMark/>
          </w:tcPr>
          <w:p w14:paraId="1C1F59D6" w14:textId="77777777" w:rsidR="007123E4" w:rsidRPr="001E5FDC" w:rsidRDefault="007123E4" w:rsidP="005272F3">
            <w:pPr>
              <w:rPr>
                <w:rFonts w:asciiTheme="minorHAnsi" w:hAnsiTheme="minorHAnsi" w:cstheme="minorHAnsi"/>
                <w:color w:val="000000"/>
                <w:sz w:val="16"/>
                <w:szCs w:val="16"/>
              </w:rPr>
            </w:pPr>
            <w:r w:rsidRPr="001E5FDC">
              <w:rPr>
                <w:rFonts w:asciiTheme="minorHAnsi" w:hAnsiTheme="minorHAnsi" w:cstheme="minorHAnsi"/>
                <w:color w:val="000000"/>
                <w:sz w:val="16"/>
                <w:szCs w:val="16"/>
              </w:rPr>
              <w:t>Lp.</w:t>
            </w:r>
          </w:p>
          <w:p w14:paraId="79C62262" w14:textId="77777777" w:rsidR="007123E4" w:rsidRPr="001E5FDC" w:rsidRDefault="007123E4" w:rsidP="005272F3">
            <w:pPr>
              <w:rPr>
                <w:rFonts w:asciiTheme="minorHAnsi" w:hAnsiTheme="minorHAnsi" w:cstheme="minorHAnsi"/>
                <w:color w:val="000000"/>
                <w:sz w:val="16"/>
                <w:szCs w:val="16"/>
              </w:rPr>
            </w:pPr>
            <w:r w:rsidRPr="001E5FDC">
              <w:rPr>
                <w:rFonts w:asciiTheme="minorHAnsi" w:hAnsiTheme="minorHAnsi" w:cstheme="minorHAnsi"/>
                <w:sz w:val="16"/>
                <w:szCs w:val="16"/>
              </w:rPr>
              <w:t> </w:t>
            </w:r>
          </w:p>
        </w:tc>
        <w:tc>
          <w:tcPr>
            <w:tcW w:w="1803" w:type="dxa"/>
            <w:shd w:val="clear" w:color="auto" w:fill="auto"/>
            <w:noWrap/>
            <w:vAlign w:val="center"/>
            <w:hideMark/>
          </w:tcPr>
          <w:p w14:paraId="4121F9EB" w14:textId="77777777" w:rsidR="007123E4" w:rsidRPr="001E5FDC" w:rsidRDefault="007123E4" w:rsidP="005272F3">
            <w:pPr>
              <w:rPr>
                <w:rFonts w:asciiTheme="minorHAnsi" w:hAnsiTheme="minorHAnsi" w:cstheme="minorHAnsi"/>
                <w:sz w:val="16"/>
                <w:szCs w:val="16"/>
              </w:rPr>
            </w:pPr>
            <w:r w:rsidRPr="001E5FDC">
              <w:rPr>
                <w:rFonts w:asciiTheme="minorHAnsi" w:hAnsiTheme="minorHAnsi" w:cstheme="minorHAnsi"/>
                <w:sz w:val="16"/>
                <w:szCs w:val="16"/>
              </w:rPr>
              <w:t xml:space="preserve"> nazwa  </w:t>
            </w:r>
          </w:p>
          <w:p w14:paraId="4F7D9100" w14:textId="77777777" w:rsidR="007123E4" w:rsidRPr="001E5FDC" w:rsidRDefault="007123E4" w:rsidP="005272F3">
            <w:pPr>
              <w:rPr>
                <w:rFonts w:asciiTheme="minorHAnsi" w:hAnsiTheme="minorHAnsi" w:cstheme="minorHAnsi"/>
                <w:sz w:val="16"/>
                <w:szCs w:val="16"/>
              </w:rPr>
            </w:pPr>
            <w:r w:rsidRPr="001E5FDC">
              <w:rPr>
                <w:rFonts w:asciiTheme="minorHAnsi" w:hAnsiTheme="minorHAnsi" w:cstheme="minorHAnsi"/>
                <w:sz w:val="16"/>
                <w:szCs w:val="16"/>
              </w:rPr>
              <w:t> </w:t>
            </w:r>
          </w:p>
        </w:tc>
        <w:tc>
          <w:tcPr>
            <w:tcW w:w="714" w:type="dxa"/>
            <w:shd w:val="clear" w:color="auto" w:fill="auto"/>
            <w:noWrap/>
            <w:vAlign w:val="center"/>
            <w:hideMark/>
          </w:tcPr>
          <w:p w14:paraId="1F3084AB"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 xml:space="preserve">  jedn.  miary</w:t>
            </w:r>
          </w:p>
          <w:p w14:paraId="235E5B88"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 </w:t>
            </w:r>
          </w:p>
        </w:tc>
        <w:tc>
          <w:tcPr>
            <w:tcW w:w="665" w:type="dxa"/>
            <w:shd w:val="clear" w:color="auto" w:fill="auto"/>
            <w:vAlign w:val="center"/>
            <w:hideMark/>
          </w:tcPr>
          <w:p w14:paraId="75EA27DA"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 xml:space="preserve">ilość sztuk </w:t>
            </w:r>
          </w:p>
        </w:tc>
        <w:tc>
          <w:tcPr>
            <w:tcW w:w="496" w:type="dxa"/>
            <w:vAlign w:val="center"/>
          </w:tcPr>
          <w:p w14:paraId="3307BFEC"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Cena jedn. netto</w:t>
            </w:r>
          </w:p>
        </w:tc>
        <w:tc>
          <w:tcPr>
            <w:tcW w:w="683" w:type="dxa"/>
            <w:vAlign w:val="center"/>
          </w:tcPr>
          <w:p w14:paraId="4B5A7F99"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Wartość netto</w:t>
            </w:r>
          </w:p>
        </w:tc>
        <w:tc>
          <w:tcPr>
            <w:tcW w:w="362" w:type="dxa"/>
            <w:vAlign w:val="center"/>
          </w:tcPr>
          <w:p w14:paraId="69DDF9A1"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Vat %</w:t>
            </w:r>
          </w:p>
        </w:tc>
        <w:tc>
          <w:tcPr>
            <w:tcW w:w="683" w:type="dxa"/>
            <w:vAlign w:val="center"/>
          </w:tcPr>
          <w:p w14:paraId="03BE88A8"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Wartość brutto</w:t>
            </w:r>
          </w:p>
        </w:tc>
        <w:tc>
          <w:tcPr>
            <w:tcW w:w="974" w:type="dxa"/>
            <w:vAlign w:val="center"/>
          </w:tcPr>
          <w:p w14:paraId="3F8D4F7A" w14:textId="584306A3"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Podać: Producenta/ nazwę handlową/ wszystkie  nr. katalogowe producenta</w:t>
            </w:r>
            <w:r w:rsidR="00A56C67">
              <w:rPr>
                <w:rFonts w:asciiTheme="minorHAnsi" w:hAnsiTheme="minorHAnsi" w:cstheme="minorHAnsi"/>
                <w:sz w:val="16"/>
                <w:szCs w:val="16"/>
              </w:rPr>
              <w:t>*</w:t>
            </w:r>
          </w:p>
        </w:tc>
        <w:tc>
          <w:tcPr>
            <w:tcW w:w="1171" w:type="dxa"/>
            <w:vAlign w:val="center"/>
          </w:tcPr>
          <w:p w14:paraId="2B2EC8DF"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3CDCECC7" w14:textId="77777777" w:rsidR="007123E4" w:rsidRPr="001E5FDC" w:rsidRDefault="007123E4" w:rsidP="005272F3">
            <w:pPr>
              <w:jc w:val="center"/>
              <w:rPr>
                <w:rFonts w:asciiTheme="minorHAnsi" w:hAnsiTheme="minorHAnsi" w:cstheme="minorHAnsi"/>
                <w:sz w:val="16"/>
                <w:szCs w:val="16"/>
              </w:rPr>
            </w:pPr>
          </w:p>
        </w:tc>
        <w:tc>
          <w:tcPr>
            <w:tcW w:w="1246" w:type="dxa"/>
            <w:vAlign w:val="center"/>
          </w:tcPr>
          <w:p w14:paraId="02745900" w14:textId="77777777" w:rsidR="007123E4" w:rsidRPr="001E5FDC" w:rsidRDefault="007123E4" w:rsidP="005272F3">
            <w:pPr>
              <w:jc w:val="center"/>
              <w:rPr>
                <w:rFonts w:asciiTheme="minorHAnsi" w:hAnsiTheme="minorHAnsi" w:cstheme="minorHAnsi"/>
                <w:sz w:val="16"/>
                <w:szCs w:val="16"/>
              </w:rPr>
            </w:pPr>
            <w:r w:rsidRPr="001E5FDC">
              <w:rPr>
                <w:rFonts w:asciiTheme="minorHAnsi" w:hAnsiTheme="minorHAnsi" w:cstheme="minorHAnsi"/>
                <w:sz w:val="16"/>
                <w:szCs w:val="16"/>
              </w:rPr>
              <w:t>PODAĆ WIELKOŚĆ NAJMNIEJSZEGO OPAKOWANIA ZBIORCZEGO</w:t>
            </w:r>
          </w:p>
        </w:tc>
      </w:tr>
      <w:tr w:rsidR="00E626F3" w:rsidRPr="001E5FDC" w14:paraId="1B2D9598" w14:textId="77777777" w:rsidTr="00A56C67">
        <w:trPr>
          <w:trHeight w:val="903"/>
        </w:trPr>
        <w:tc>
          <w:tcPr>
            <w:tcW w:w="407" w:type="dxa"/>
            <w:shd w:val="clear" w:color="auto" w:fill="auto"/>
            <w:noWrap/>
            <w:vAlign w:val="center"/>
          </w:tcPr>
          <w:p w14:paraId="7018C6A2" w14:textId="6ED231FF" w:rsidR="00E626F3" w:rsidRPr="001E5FDC" w:rsidRDefault="00E626F3" w:rsidP="005272F3">
            <w:pPr>
              <w:rPr>
                <w:rFonts w:asciiTheme="minorHAnsi" w:hAnsiTheme="minorHAnsi" w:cstheme="minorHAnsi"/>
                <w:color w:val="000000"/>
                <w:sz w:val="16"/>
                <w:szCs w:val="16"/>
              </w:rPr>
            </w:pPr>
            <w:r>
              <w:rPr>
                <w:rFonts w:asciiTheme="minorHAnsi" w:hAnsiTheme="minorHAnsi" w:cstheme="minorHAnsi"/>
                <w:color w:val="000000"/>
                <w:sz w:val="16"/>
                <w:szCs w:val="16"/>
              </w:rPr>
              <w:t>1</w:t>
            </w:r>
          </w:p>
        </w:tc>
        <w:tc>
          <w:tcPr>
            <w:tcW w:w="1803" w:type="dxa"/>
            <w:shd w:val="clear" w:color="auto" w:fill="auto"/>
            <w:noWrap/>
            <w:vAlign w:val="center"/>
          </w:tcPr>
          <w:p w14:paraId="01892BB1" w14:textId="5FE897D8" w:rsidR="00E626F3" w:rsidRPr="001E5FDC" w:rsidRDefault="00E626F3" w:rsidP="005272F3">
            <w:pPr>
              <w:rPr>
                <w:rFonts w:asciiTheme="minorHAnsi" w:hAnsiTheme="minorHAnsi" w:cstheme="minorHAnsi"/>
                <w:sz w:val="16"/>
                <w:szCs w:val="16"/>
              </w:rPr>
            </w:pPr>
            <w:proofErr w:type="spellStart"/>
            <w:r w:rsidRPr="00E626F3">
              <w:rPr>
                <w:rFonts w:asciiTheme="minorHAnsi" w:hAnsiTheme="minorHAnsi" w:cstheme="minorHAnsi"/>
                <w:sz w:val="16"/>
                <w:szCs w:val="16"/>
              </w:rPr>
              <w:t>Introducery</w:t>
            </w:r>
            <w:proofErr w:type="spellEnd"/>
            <w:r w:rsidRPr="00E626F3">
              <w:rPr>
                <w:rFonts w:asciiTheme="minorHAnsi" w:hAnsiTheme="minorHAnsi" w:cstheme="minorHAnsi"/>
                <w:sz w:val="16"/>
                <w:szCs w:val="16"/>
              </w:rPr>
              <w:t xml:space="preserve"> z </w:t>
            </w:r>
            <w:proofErr w:type="spellStart"/>
            <w:r w:rsidRPr="00E626F3">
              <w:rPr>
                <w:rFonts w:asciiTheme="minorHAnsi" w:hAnsiTheme="minorHAnsi" w:cstheme="minorHAnsi"/>
                <w:sz w:val="16"/>
                <w:szCs w:val="16"/>
              </w:rPr>
              <w:t>rozrywalną</w:t>
            </w:r>
            <w:proofErr w:type="spellEnd"/>
            <w:r w:rsidRPr="00E626F3">
              <w:rPr>
                <w:rFonts w:asciiTheme="minorHAnsi" w:hAnsiTheme="minorHAnsi" w:cstheme="minorHAnsi"/>
                <w:sz w:val="16"/>
                <w:szCs w:val="16"/>
              </w:rPr>
              <w:t xml:space="preserve"> koszulką: Dostępne średnice </w:t>
            </w:r>
            <w:proofErr w:type="spellStart"/>
            <w:r w:rsidRPr="00E626F3">
              <w:rPr>
                <w:rFonts w:asciiTheme="minorHAnsi" w:hAnsiTheme="minorHAnsi" w:cstheme="minorHAnsi"/>
                <w:sz w:val="16"/>
                <w:szCs w:val="16"/>
              </w:rPr>
              <w:t>introducerów</w:t>
            </w:r>
            <w:proofErr w:type="spellEnd"/>
            <w:r w:rsidRPr="00E626F3">
              <w:rPr>
                <w:rFonts w:asciiTheme="minorHAnsi" w:hAnsiTheme="minorHAnsi" w:cstheme="minorHAnsi"/>
                <w:sz w:val="16"/>
                <w:szCs w:val="16"/>
              </w:rPr>
              <w:t xml:space="preserve"> od 6F do 9F, prowadnica J o dł. co najmniej 40cm. Strzykawka 10ml, </w:t>
            </w:r>
            <w:proofErr w:type="spellStart"/>
            <w:r w:rsidRPr="00E626F3">
              <w:rPr>
                <w:rFonts w:asciiTheme="minorHAnsi" w:hAnsiTheme="minorHAnsi" w:cstheme="minorHAnsi"/>
                <w:sz w:val="16"/>
                <w:szCs w:val="16"/>
              </w:rPr>
              <w:t>przezroczysla</w:t>
            </w:r>
            <w:proofErr w:type="spellEnd"/>
            <w:r w:rsidRPr="00E626F3">
              <w:rPr>
                <w:rFonts w:asciiTheme="minorHAnsi" w:hAnsiTheme="minorHAnsi" w:cstheme="minorHAnsi"/>
                <w:sz w:val="16"/>
                <w:szCs w:val="16"/>
              </w:rPr>
              <w:t xml:space="preserve"> </w:t>
            </w:r>
            <w:proofErr w:type="spellStart"/>
            <w:r w:rsidRPr="00E626F3">
              <w:rPr>
                <w:rFonts w:asciiTheme="minorHAnsi" w:hAnsiTheme="minorHAnsi" w:cstheme="minorHAnsi"/>
                <w:sz w:val="16"/>
                <w:szCs w:val="16"/>
              </w:rPr>
              <w:t>Luer</w:t>
            </w:r>
            <w:proofErr w:type="spellEnd"/>
            <w:r w:rsidRPr="00E626F3">
              <w:rPr>
                <w:rFonts w:asciiTheme="minorHAnsi" w:hAnsiTheme="minorHAnsi" w:cstheme="minorHAnsi"/>
                <w:sz w:val="16"/>
                <w:szCs w:val="16"/>
              </w:rPr>
              <w:t xml:space="preserve"> Lock. Igła punkcyjna o dł. co najmniej 70mm</w:t>
            </w:r>
          </w:p>
        </w:tc>
        <w:tc>
          <w:tcPr>
            <w:tcW w:w="714" w:type="dxa"/>
            <w:shd w:val="clear" w:color="auto" w:fill="auto"/>
            <w:noWrap/>
            <w:vAlign w:val="center"/>
          </w:tcPr>
          <w:p w14:paraId="065DDC14" w14:textId="20C195FB" w:rsidR="00E626F3" w:rsidRPr="001E5FDC" w:rsidRDefault="00512089" w:rsidP="005272F3">
            <w:pPr>
              <w:jc w:val="center"/>
              <w:rPr>
                <w:rFonts w:asciiTheme="minorHAnsi" w:hAnsiTheme="minorHAnsi" w:cstheme="minorHAnsi"/>
                <w:sz w:val="16"/>
                <w:szCs w:val="16"/>
              </w:rPr>
            </w:pPr>
            <w:r>
              <w:rPr>
                <w:rFonts w:asciiTheme="minorHAnsi" w:hAnsiTheme="minorHAnsi" w:cstheme="minorHAnsi"/>
                <w:sz w:val="16"/>
                <w:szCs w:val="16"/>
              </w:rPr>
              <w:t>Zestaw</w:t>
            </w:r>
          </w:p>
        </w:tc>
        <w:tc>
          <w:tcPr>
            <w:tcW w:w="665" w:type="dxa"/>
            <w:shd w:val="clear" w:color="auto" w:fill="auto"/>
            <w:vAlign w:val="center"/>
          </w:tcPr>
          <w:p w14:paraId="59D09646" w14:textId="60650E5E" w:rsidR="00E626F3" w:rsidRPr="001E5FDC" w:rsidRDefault="00512089" w:rsidP="005272F3">
            <w:pPr>
              <w:jc w:val="center"/>
              <w:rPr>
                <w:rFonts w:asciiTheme="minorHAnsi" w:hAnsiTheme="minorHAnsi" w:cstheme="minorHAnsi"/>
                <w:sz w:val="16"/>
                <w:szCs w:val="16"/>
              </w:rPr>
            </w:pPr>
            <w:r>
              <w:rPr>
                <w:rFonts w:asciiTheme="minorHAnsi" w:hAnsiTheme="minorHAnsi" w:cstheme="minorHAnsi"/>
                <w:sz w:val="16"/>
                <w:szCs w:val="16"/>
              </w:rPr>
              <w:t>228</w:t>
            </w:r>
          </w:p>
        </w:tc>
        <w:tc>
          <w:tcPr>
            <w:tcW w:w="496" w:type="dxa"/>
            <w:vAlign w:val="center"/>
          </w:tcPr>
          <w:p w14:paraId="3221EACF" w14:textId="77777777" w:rsidR="00E626F3" w:rsidRPr="001E5FDC" w:rsidRDefault="00E626F3" w:rsidP="005272F3">
            <w:pPr>
              <w:jc w:val="center"/>
              <w:rPr>
                <w:rFonts w:asciiTheme="minorHAnsi" w:hAnsiTheme="minorHAnsi" w:cstheme="minorHAnsi"/>
                <w:sz w:val="16"/>
                <w:szCs w:val="16"/>
              </w:rPr>
            </w:pPr>
          </w:p>
        </w:tc>
        <w:tc>
          <w:tcPr>
            <w:tcW w:w="683" w:type="dxa"/>
            <w:vAlign w:val="center"/>
          </w:tcPr>
          <w:p w14:paraId="5A39C696" w14:textId="77777777" w:rsidR="00E626F3" w:rsidRPr="001E5FDC" w:rsidRDefault="00E626F3" w:rsidP="005272F3">
            <w:pPr>
              <w:jc w:val="center"/>
              <w:rPr>
                <w:rFonts w:asciiTheme="minorHAnsi" w:hAnsiTheme="minorHAnsi" w:cstheme="minorHAnsi"/>
                <w:sz w:val="16"/>
                <w:szCs w:val="16"/>
              </w:rPr>
            </w:pPr>
          </w:p>
        </w:tc>
        <w:tc>
          <w:tcPr>
            <w:tcW w:w="362" w:type="dxa"/>
            <w:vAlign w:val="center"/>
          </w:tcPr>
          <w:p w14:paraId="75845BF4" w14:textId="77777777" w:rsidR="00E626F3" w:rsidRPr="001E5FDC" w:rsidRDefault="00E626F3" w:rsidP="005272F3">
            <w:pPr>
              <w:jc w:val="center"/>
              <w:rPr>
                <w:rFonts w:asciiTheme="minorHAnsi" w:hAnsiTheme="minorHAnsi" w:cstheme="minorHAnsi"/>
                <w:sz w:val="16"/>
                <w:szCs w:val="16"/>
              </w:rPr>
            </w:pPr>
          </w:p>
        </w:tc>
        <w:tc>
          <w:tcPr>
            <w:tcW w:w="683" w:type="dxa"/>
            <w:vAlign w:val="center"/>
          </w:tcPr>
          <w:p w14:paraId="71C89C52" w14:textId="77777777" w:rsidR="00E626F3" w:rsidRPr="001E5FDC" w:rsidRDefault="00E626F3" w:rsidP="005272F3">
            <w:pPr>
              <w:jc w:val="center"/>
              <w:rPr>
                <w:rFonts w:asciiTheme="minorHAnsi" w:hAnsiTheme="minorHAnsi" w:cstheme="minorHAnsi"/>
                <w:sz w:val="16"/>
                <w:szCs w:val="16"/>
              </w:rPr>
            </w:pPr>
          </w:p>
        </w:tc>
        <w:tc>
          <w:tcPr>
            <w:tcW w:w="974" w:type="dxa"/>
            <w:vAlign w:val="center"/>
          </w:tcPr>
          <w:p w14:paraId="3821D938" w14:textId="77777777" w:rsidR="00E626F3" w:rsidRPr="001E5FDC" w:rsidRDefault="00E626F3" w:rsidP="005272F3">
            <w:pPr>
              <w:jc w:val="center"/>
              <w:rPr>
                <w:rFonts w:asciiTheme="minorHAnsi" w:hAnsiTheme="minorHAnsi" w:cstheme="minorHAnsi"/>
                <w:sz w:val="16"/>
                <w:szCs w:val="16"/>
              </w:rPr>
            </w:pPr>
          </w:p>
        </w:tc>
        <w:tc>
          <w:tcPr>
            <w:tcW w:w="1171" w:type="dxa"/>
            <w:vAlign w:val="center"/>
          </w:tcPr>
          <w:p w14:paraId="059714AF" w14:textId="77777777" w:rsidR="00E626F3" w:rsidRPr="001E5FDC" w:rsidRDefault="00E626F3" w:rsidP="005272F3">
            <w:pPr>
              <w:jc w:val="center"/>
              <w:rPr>
                <w:rFonts w:asciiTheme="minorHAnsi" w:hAnsiTheme="minorHAnsi" w:cstheme="minorHAnsi"/>
                <w:sz w:val="16"/>
                <w:szCs w:val="16"/>
              </w:rPr>
            </w:pPr>
          </w:p>
        </w:tc>
        <w:tc>
          <w:tcPr>
            <w:tcW w:w="1246" w:type="dxa"/>
            <w:vAlign w:val="center"/>
          </w:tcPr>
          <w:p w14:paraId="1001412A" w14:textId="77777777" w:rsidR="00E626F3" w:rsidRPr="001E5FDC" w:rsidRDefault="00E626F3" w:rsidP="005272F3">
            <w:pPr>
              <w:jc w:val="center"/>
              <w:rPr>
                <w:rFonts w:asciiTheme="minorHAnsi" w:hAnsiTheme="minorHAnsi" w:cstheme="minorHAnsi"/>
                <w:sz w:val="16"/>
                <w:szCs w:val="16"/>
              </w:rPr>
            </w:pPr>
          </w:p>
        </w:tc>
      </w:tr>
      <w:tr w:rsidR="00E626F3" w:rsidRPr="001E5FDC" w14:paraId="122D4C3B" w14:textId="77777777" w:rsidTr="00A56C67">
        <w:trPr>
          <w:trHeight w:val="903"/>
        </w:trPr>
        <w:tc>
          <w:tcPr>
            <w:tcW w:w="407" w:type="dxa"/>
            <w:shd w:val="clear" w:color="auto" w:fill="auto"/>
            <w:noWrap/>
            <w:vAlign w:val="center"/>
          </w:tcPr>
          <w:p w14:paraId="3FE4D774" w14:textId="3752C34D" w:rsidR="00E626F3" w:rsidRPr="001E5FDC" w:rsidRDefault="00E626F3" w:rsidP="005272F3">
            <w:pP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1803" w:type="dxa"/>
            <w:shd w:val="clear" w:color="auto" w:fill="auto"/>
            <w:noWrap/>
            <w:vAlign w:val="center"/>
          </w:tcPr>
          <w:p w14:paraId="14DD23E8" w14:textId="77777777" w:rsidR="00E626F3" w:rsidRPr="00E626F3"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Uwaga!</w:t>
            </w:r>
          </w:p>
          <w:p w14:paraId="492A5E3F" w14:textId="02B72851" w:rsidR="00E626F3" w:rsidRPr="001E5FDC" w:rsidRDefault="00E626F3" w:rsidP="00E626F3">
            <w:pPr>
              <w:rPr>
                <w:rFonts w:asciiTheme="minorHAnsi" w:hAnsiTheme="minorHAnsi" w:cstheme="minorHAnsi"/>
                <w:sz w:val="16"/>
                <w:szCs w:val="16"/>
              </w:rPr>
            </w:pPr>
            <w:r w:rsidRPr="00E626F3">
              <w:rPr>
                <w:rFonts w:asciiTheme="minorHAnsi" w:hAnsiTheme="minorHAnsi" w:cstheme="minorHAnsi"/>
                <w:sz w:val="16"/>
                <w:szCs w:val="16"/>
              </w:rPr>
              <w:t>Należy wycenić każdy element kompletu, jeśli dotyczy. Należy dodać pozycje w niniejszej tabeli.</w:t>
            </w:r>
          </w:p>
        </w:tc>
        <w:tc>
          <w:tcPr>
            <w:tcW w:w="714" w:type="dxa"/>
            <w:shd w:val="clear" w:color="auto" w:fill="auto"/>
            <w:noWrap/>
            <w:vAlign w:val="center"/>
          </w:tcPr>
          <w:p w14:paraId="796E804F" w14:textId="77777777" w:rsidR="00E626F3" w:rsidRPr="001E5FDC" w:rsidRDefault="00E626F3" w:rsidP="005272F3">
            <w:pPr>
              <w:jc w:val="center"/>
              <w:rPr>
                <w:rFonts w:asciiTheme="minorHAnsi" w:hAnsiTheme="minorHAnsi" w:cstheme="minorHAnsi"/>
                <w:sz w:val="16"/>
                <w:szCs w:val="16"/>
              </w:rPr>
            </w:pPr>
          </w:p>
        </w:tc>
        <w:tc>
          <w:tcPr>
            <w:tcW w:w="665" w:type="dxa"/>
            <w:shd w:val="clear" w:color="auto" w:fill="auto"/>
            <w:vAlign w:val="center"/>
          </w:tcPr>
          <w:p w14:paraId="1F3D4658" w14:textId="77777777" w:rsidR="00E626F3" w:rsidRPr="001E5FDC" w:rsidRDefault="00E626F3" w:rsidP="005272F3">
            <w:pPr>
              <w:jc w:val="center"/>
              <w:rPr>
                <w:rFonts w:asciiTheme="minorHAnsi" w:hAnsiTheme="minorHAnsi" w:cstheme="minorHAnsi"/>
                <w:sz w:val="16"/>
                <w:szCs w:val="16"/>
              </w:rPr>
            </w:pPr>
          </w:p>
        </w:tc>
        <w:tc>
          <w:tcPr>
            <w:tcW w:w="496" w:type="dxa"/>
            <w:vAlign w:val="center"/>
          </w:tcPr>
          <w:p w14:paraId="0CC06A53" w14:textId="77777777" w:rsidR="00E626F3" w:rsidRPr="001E5FDC" w:rsidRDefault="00E626F3" w:rsidP="005272F3">
            <w:pPr>
              <w:jc w:val="center"/>
              <w:rPr>
                <w:rFonts w:asciiTheme="minorHAnsi" w:hAnsiTheme="minorHAnsi" w:cstheme="minorHAnsi"/>
                <w:sz w:val="16"/>
                <w:szCs w:val="16"/>
              </w:rPr>
            </w:pPr>
          </w:p>
        </w:tc>
        <w:tc>
          <w:tcPr>
            <w:tcW w:w="683" w:type="dxa"/>
            <w:vAlign w:val="center"/>
          </w:tcPr>
          <w:p w14:paraId="4CBBA926" w14:textId="77777777" w:rsidR="00E626F3" w:rsidRPr="001E5FDC" w:rsidRDefault="00E626F3" w:rsidP="005272F3">
            <w:pPr>
              <w:jc w:val="center"/>
              <w:rPr>
                <w:rFonts w:asciiTheme="minorHAnsi" w:hAnsiTheme="minorHAnsi" w:cstheme="minorHAnsi"/>
                <w:sz w:val="16"/>
                <w:szCs w:val="16"/>
              </w:rPr>
            </w:pPr>
          </w:p>
        </w:tc>
        <w:tc>
          <w:tcPr>
            <w:tcW w:w="362" w:type="dxa"/>
            <w:vAlign w:val="center"/>
          </w:tcPr>
          <w:p w14:paraId="5654FD15" w14:textId="77777777" w:rsidR="00E626F3" w:rsidRPr="001E5FDC" w:rsidRDefault="00E626F3" w:rsidP="005272F3">
            <w:pPr>
              <w:jc w:val="center"/>
              <w:rPr>
                <w:rFonts w:asciiTheme="minorHAnsi" w:hAnsiTheme="minorHAnsi" w:cstheme="minorHAnsi"/>
                <w:sz w:val="16"/>
                <w:szCs w:val="16"/>
              </w:rPr>
            </w:pPr>
          </w:p>
        </w:tc>
        <w:tc>
          <w:tcPr>
            <w:tcW w:w="683" w:type="dxa"/>
            <w:vAlign w:val="center"/>
          </w:tcPr>
          <w:p w14:paraId="157DE626" w14:textId="77777777" w:rsidR="00E626F3" w:rsidRPr="001E5FDC" w:rsidRDefault="00E626F3" w:rsidP="005272F3">
            <w:pPr>
              <w:jc w:val="center"/>
              <w:rPr>
                <w:rFonts w:asciiTheme="minorHAnsi" w:hAnsiTheme="minorHAnsi" w:cstheme="minorHAnsi"/>
                <w:sz w:val="16"/>
                <w:szCs w:val="16"/>
              </w:rPr>
            </w:pPr>
          </w:p>
        </w:tc>
        <w:tc>
          <w:tcPr>
            <w:tcW w:w="974" w:type="dxa"/>
            <w:vAlign w:val="center"/>
          </w:tcPr>
          <w:p w14:paraId="19F2F947" w14:textId="77777777" w:rsidR="00E626F3" w:rsidRPr="001E5FDC" w:rsidRDefault="00E626F3" w:rsidP="005272F3">
            <w:pPr>
              <w:jc w:val="center"/>
              <w:rPr>
                <w:rFonts w:asciiTheme="minorHAnsi" w:hAnsiTheme="minorHAnsi" w:cstheme="minorHAnsi"/>
                <w:sz w:val="16"/>
                <w:szCs w:val="16"/>
              </w:rPr>
            </w:pPr>
          </w:p>
        </w:tc>
        <w:tc>
          <w:tcPr>
            <w:tcW w:w="1171" w:type="dxa"/>
            <w:vAlign w:val="center"/>
          </w:tcPr>
          <w:p w14:paraId="1951D87C" w14:textId="77777777" w:rsidR="00E626F3" w:rsidRPr="001E5FDC" w:rsidRDefault="00E626F3" w:rsidP="005272F3">
            <w:pPr>
              <w:jc w:val="center"/>
              <w:rPr>
                <w:rFonts w:asciiTheme="minorHAnsi" w:hAnsiTheme="minorHAnsi" w:cstheme="minorHAnsi"/>
                <w:sz w:val="16"/>
                <w:szCs w:val="16"/>
              </w:rPr>
            </w:pPr>
          </w:p>
        </w:tc>
        <w:tc>
          <w:tcPr>
            <w:tcW w:w="1246" w:type="dxa"/>
            <w:vAlign w:val="center"/>
          </w:tcPr>
          <w:p w14:paraId="73EACFA8" w14:textId="77777777" w:rsidR="00E626F3" w:rsidRPr="001E5FDC" w:rsidRDefault="00E626F3" w:rsidP="005272F3">
            <w:pPr>
              <w:jc w:val="center"/>
              <w:rPr>
                <w:rFonts w:asciiTheme="minorHAnsi" w:hAnsiTheme="minorHAnsi" w:cstheme="minorHAnsi"/>
                <w:sz w:val="16"/>
                <w:szCs w:val="16"/>
              </w:rPr>
            </w:pPr>
          </w:p>
        </w:tc>
      </w:tr>
      <w:tr w:rsidR="00A56C67" w:rsidRPr="001E5FDC" w14:paraId="4EF05A18" w14:textId="77777777" w:rsidTr="00394C18">
        <w:trPr>
          <w:trHeight w:val="903"/>
        </w:trPr>
        <w:tc>
          <w:tcPr>
            <w:tcW w:w="407" w:type="dxa"/>
            <w:shd w:val="clear" w:color="auto" w:fill="auto"/>
            <w:noWrap/>
            <w:vAlign w:val="center"/>
          </w:tcPr>
          <w:p w14:paraId="332164DC" w14:textId="75BD2CDF" w:rsidR="00A56C67" w:rsidRDefault="00A56C67" w:rsidP="005272F3">
            <w:pP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8797" w:type="dxa"/>
            <w:gridSpan w:val="10"/>
            <w:shd w:val="clear" w:color="auto" w:fill="auto"/>
            <w:noWrap/>
            <w:vAlign w:val="center"/>
          </w:tcPr>
          <w:p w14:paraId="129DE895" w14:textId="78A8E977" w:rsidR="00A56C67" w:rsidRPr="001E5FDC" w:rsidRDefault="00A56C67" w:rsidP="00A56C67">
            <w:pPr>
              <w:rPr>
                <w:rFonts w:asciiTheme="minorHAnsi" w:hAnsiTheme="minorHAnsi" w:cstheme="minorHAnsi"/>
                <w:sz w:val="16"/>
                <w:szCs w:val="16"/>
              </w:rPr>
            </w:pPr>
            <w:r w:rsidRPr="00A56C67">
              <w:rPr>
                <w:rFonts w:asciiTheme="minorHAnsi" w:hAnsiTheme="minorHAnsi" w:cstheme="minorHAnsi"/>
                <w:sz w:val="16"/>
                <w:szCs w:val="16"/>
              </w:rPr>
              <w:t>*- dotyczy braku numeru katalogowego – w przypadku występowania w ramach jednej pozycji asortymentowej kilku jej rozmiarów Wykonawca musi podać producenta dla zaoferowanego rozmiaru w tabeli</w:t>
            </w:r>
          </w:p>
        </w:tc>
      </w:tr>
    </w:tbl>
    <w:p w14:paraId="7D930D4F" w14:textId="0D728EB5" w:rsidR="007123E4" w:rsidRDefault="007123E4" w:rsidP="007123E4">
      <w:pPr>
        <w:tabs>
          <w:tab w:val="left" w:pos="2127"/>
        </w:tabs>
        <w:rPr>
          <w:iCs/>
          <w:sz w:val="20"/>
          <w:szCs w:val="20"/>
        </w:rPr>
      </w:pPr>
    </w:p>
    <w:p w14:paraId="7ED964BB" w14:textId="77777777" w:rsidR="007123E4" w:rsidRDefault="007123E4" w:rsidP="007123E4">
      <w:pPr>
        <w:tabs>
          <w:tab w:val="left" w:pos="2127"/>
        </w:tabs>
        <w:rPr>
          <w:iCs/>
        </w:rPr>
      </w:pPr>
    </w:p>
    <w:p w14:paraId="56BC5D35" w14:textId="128170EC" w:rsidR="001F23E9" w:rsidRPr="003C18E8" w:rsidRDefault="00512089" w:rsidP="00512089">
      <w:pPr>
        <w:spacing w:line="360" w:lineRule="auto"/>
        <w:rPr>
          <w:rFonts w:ascii="Calibri" w:hAnsi="Calibri" w:cs="Calibri"/>
          <w:iCs/>
          <w:color w:val="FF0000"/>
          <w:sz w:val="20"/>
          <w:szCs w:val="20"/>
        </w:rPr>
      </w:pPr>
      <w:r>
        <w:rPr>
          <w:iCs/>
        </w:rPr>
        <w:br w:type="page"/>
      </w:r>
      <w:r w:rsidR="001F23E9" w:rsidRPr="003C18E8">
        <w:rPr>
          <w:rFonts w:ascii="Calibri" w:hAnsi="Calibri" w:cs="Calibri"/>
          <w:bCs/>
          <w:iCs/>
          <w:color w:val="FF0000"/>
          <w:sz w:val="20"/>
          <w:szCs w:val="20"/>
        </w:rPr>
        <w:lastRenderedPageBreak/>
        <w:t>ZAŁĄCZNIK  Nr 2</w:t>
      </w:r>
      <w:r w:rsidR="00CF5545" w:rsidRPr="003C18E8">
        <w:rPr>
          <w:rFonts w:ascii="Calibri" w:hAnsi="Calibri" w:cs="Calibri"/>
          <w:bCs/>
          <w:iCs/>
          <w:color w:val="FF0000"/>
          <w:sz w:val="20"/>
          <w:szCs w:val="20"/>
        </w:rPr>
        <w:t xml:space="preserve"> do SWZ</w:t>
      </w:r>
      <w:r w:rsidR="001F23E9" w:rsidRPr="003C18E8">
        <w:rPr>
          <w:rFonts w:ascii="Calibri" w:hAnsi="Calibri" w:cs="Calibri"/>
          <w:bCs/>
          <w:iCs/>
          <w:color w:val="FF0000"/>
          <w:sz w:val="20"/>
          <w:szCs w:val="20"/>
        </w:rPr>
        <w:t xml:space="preserve"> - </w:t>
      </w:r>
      <w:r w:rsidR="001F23E9" w:rsidRPr="003C18E8">
        <w:rPr>
          <w:rFonts w:ascii="Calibri" w:hAnsi="Calibri" w:cs="Calibri"/>
          <w:iCs/>
          <w:color w:val="FF0000"/>
          <w:sz w:val="20"/>
          <w:szCs w:val="20"/>
        </w:rPr>
        <w:t>Projektowane postanowienia umowy</w:t>
      </w:r>
    </w:p>
    <w:p w14:paraId="0E1365BB" w14:textId="7CF6B0C7" w:rsidR="00180F57" w:rsidRDefault="00180F57" w:rsidP="001F23E9">
      <w:pPr>
        <w:jc w:val="center"/>
        <w:rPr>
          <w:rFonts w:ascii="Calibri" w:hAnsi="Calibri" w:cs="Calibri"/>
          <w:sz w:val="21"/>
          <w:szCs w:val="21"/>
        </w:rPr>
      </w:pPr>
    </w:p>
    <w:p w14:paraId="5079FEB1" w14:textId="77777777" w:rsidR="00A56C67" w:rsidRPr="00326B43" w:rsidRDefault="00A56C67" w:rsidP="00A56C67">
      <w:pPr>
        <w:tabs>
          <w:tab w:val="left" w:pos="2127"/>
        </w:tabs>
        <w:rPr>
          <w:rFonts w:ascii="Sylfaen" w:hAnsi="Sylfaen"/>
          <w:bCs/>
          <w:iCs/>
          <w:sz w:val="21"/>
          <w:szCs w:val="21"/>
        </w:rPr>
      </w:pPr>
      <w:r>
        <w:rPr>
          <w:rFonts w:ascii="Sylfaen" w:hAnsi="Sylfaen"/>
          <w:bCs/>
          <w:iCs/>
          <w:sz w:val="21"/>
          <w:szCs w:val="21"/>
        </w:rPr>
        <w:t>Dotyczy części: 1, 2, 3, 4.</w:t>
      </w:r>
    </w:p>
    <w:p w14:paraId="4197E5CD" w14:textId="77777777" w:rsidR="00A56C67" w:rsidRPr="00326B43" w:rsidRDefault="00A56C67" w:rsidP="0086315D">
      <w:pPr>
        <w:pStyle w:val="Nagwek7"/>
        <w:spacing w:after="0"/>
        <w:ind w:left="0" w:firstLine="0"/>
        <w:jc w:val="center"/>
        <w:rPr>
          <w:rFonts w:ascii="Calibri" w:hAnsi="Calibri" w:cs="Calibri"/>
          <w:b/>
          <w:i w:val="0"/>
          <w:iCs/>
          <w:sz w:val="21"/>
          <w:szCs w:val="21"/>
        </w:rPr>
      </w:pPr>
      <w:r w:rsidRPr="00326B43">
        <w:rPr>
          <w:rFonts w:ascii="Calibri" w:hAnsi="Calibri" w:cs="Calibri"/>
          <w:b/>
          <w:i w:val="0"/>
          <w:iCs/>
          <w:sz w:val="21"/>
          <w:szCs w:val="21"/>
        </w:rPr>
        <w:t>UMOWA   DOSTAWY</w:t>
      </w:r>
    </w:p>
    <w:p w14:paraId="7B57BDEA" w14:textId="77777777" w:rsidR="00A56C67" w:rsidRPr="00326B43" w:rsidRDefault="00A56C67" w:rsidP="0086315D">
      <w:pPr>
        <w:pStyle w:val="Nagwek3"/>
        <w:ind w:left="0" w:hanging="2"/>
        <w:jc w:val="center"/>
        <w:rPr>
          <w:rFonts w:ascii="Calibri" w:hAnsi="Calibri" w:cs="Calibri"/>
          <w:b w:val="0"/>
          <w:sz w:val="21"/>
          <w:szCs w:val="21"/>
          <w:lang w:val="pl-PL"/>
        </w:rPr>
      </w:pPr>
      <w:r w:rsidRPr="00326B43">
        <w:rPr>
          <w:rFonts w:ascii="Calibri" w:hAnsi="Calibri" w:cs="Calibri"/>
          <w:b w:val="0"/>
          <w:bCs/>
          <w:sz w:val="21"/>
          <w:szCs w:val="21"/>
        </w:rPr>
        <w:t xml:space="preserve">Nr : </w:t>
      </w:r>
      <w:r>
        <w:rPr>
          <w:rFonts w:ascii="Calibri" w:hAnsi="Calibri" w:cs="Calibri"/>
          <w:b w:val="0"/>
          <w:bCs/>
          <w:sz w:val="21"/>
          <w:szCs w:val="21"/>
        </w:rPr>
        <w:t>SSM.DZP.200.3</w:t>
      </w:r>
      <w:r>
        <w:rPr>
          <w:rFonts w:ascii="Calibri" w:hAnsi="Calibri" w:cs="Calibri"/>
          <w:b w:val="0"/>
          <w:bCs/>
          <w:sz w:val="21"/>
          <w:szCs w:val="21"/>
          <w:lang w:val="pl-PL"/>
        </w:rPr>
        <w:t>2</w:t>
      </w:r>
      <w:r>
        <w:rPr>
          <w:rFonts w:ascii="Calibri" w:hAnsi="Calibri" w:cs="Calibri"/>
          <w:b w:val="0"/>
          <w:bCs/>
          <w:sz w:val="21"/>
          <w:szCs w:val="21"/>
        </w:rPr>
        <w:t>.2023</w:t>
      </w:r>
      <w:r w:rsidRPr="00326B43">
        <w:rPr>
          <w:rFonts w:ascii="Calibri" w:hAnsi="Calibri" w:cs="Calibri"/>
          <w:b w:val="0"/>
          <w:bCs/>
          <w:sz w:val="21"/>
          <w:szCs w:val="21"/>
          <w:lang w:val="pl-PL"/>
        </w:rPr>
        <w:t>/ ….`</w:t>
      </w:r>
    </w:p>
    <w:p w14:paraId="732CA65D" w14:textId="77777777" w:rsidR="00A56C67" w:rsidRPr="006A2A49" w:rsidRDefault="00A56C67" w:rsidP="00A56C67">
      <w:pPr>
        <w:rPr>
          <w:sz w:val="21"/>
          <w:szCs w:val="21"/>
        </w:rPr>
      </w:pPr>
    </w:p>
    <w:p w14:paraId="57495E16" w14:textId="77777777" w:rsidR="00A56C67" w:rsidRPr="00326B43" w:rsidRDefault="00A56C67" w:rsidP="00A56C67">
      <w:pPr>
        <w:rPr>
          <w:rFonts w:ascii="Calibri" w:hAnsi="Calibri" w:cs="Calibri"/>
          <w:sz w:val="21"/>
          <w:szCs w:val="21"/>
        </w:rPr>
      </w:pPr>
      <w:r w:rsidRPr="00326B43">
        <w:rPr>
          <w:rFonts w:ascii="Calibri" w:hAnsi="Calibri" w:cs="Calibri"/>
          <w:sz w:val="21"/>
          <w:szCs w:val="21"/>
        </w:rPr>
        <w:t xml:space="preserve">zawarta w dniu </w:t>
      </w:r>
      <w:r w:rsidRPr="00326B43">
        <w:rPr>
          <w:rFonts w:ascii="Calibri" w:hAnsi="Calibri" w:cs="Calibri"/>
          <w:b/>
          <w:sz w:val="21"/>
          <w:szCs w:val="21"/>
        </w:rPr>
        <w:t>…..  2023</w:t>
      </w:r>
      <w:r w:rsidRPr="00326B43">
        <w:rPr>
          <w:rFonts w:ascii="Calibri" w:hAnsi="Calibri" w:cs="Calibri"/>
          <w:bCs/>
          <w:sz w:val="21"/>
          <w:szCs w:val="21"/>
        </w:rPr>
        <w:t xml:space="preserve"> roku</w:t>
      </w:r>
      <w:r w:rsidRPr="00326B43">
        <w:rPr>
          <w:rFonts w:ascii="Calibri" w:hAnsi="Calibri" w:cs="Calibri"/>
          <w:sz w:val="21"/>
          <w:szCs w:val="21"/>
        </w:rPr>
        <w:t xml:space="preserve">  pomiędzy :</w:t>
      </w:r>
    </w:p>
    <w:p w14:paraId="2ABF9998" w14:textId="77777777" w:rsidR="00A56C67" w:rsidRPr="0086315D" w:rsidRDefault="00A56C67" w:rsidP="00A56C67">
      <w:pPr>
        <w:pStyle w:val="Nagwek2"/>
        <w:jc w:val="both"/>
        <w:rPr>
          <w:rFonts w:ascii="Calibri" w:hAnsi="Calibri" w:cs="Calibri"/>
          <w:b w:val="0"/>
          <w:iCs/>
          <w:color w:val="auto"/>
          <w:sz w:val="21"/>
          <w:szCs w:val="21"/>
        </w:rPr>
      </w:pPr>
      <w:r w:rsidRPr="0086315D">
        <w:rPr>
          <w:rFonts w:ascii="Calibri" w:hAnsi="Calibri" w:cs="Calibri"/>
          <w:b w:val="0"/>
          <w:iCs/>
          <w:color w:val="auto"/>
          <w:sz w:val="21"/>
          <w:szCs w:val="21"/>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1374340A" w14:textId="77777777" w:rsidR="00A56C67" w:rsidRPr="003573E4" w:rsidRDefault="00A56C67" w:rsidP="00A56C67">
      <w:pPr>
        <w:rPr>
          <w:rFonts w:ascii="Calibri" w:hAnsi="Calibri" w:cs="Calibri"/>
          <w:iCs/>
          <w:sz w:val="21"/>
          <w:szCs w:val="21"/>
        </w:rPr>
      </w:pPr>
      <w:r w:rsidRPr="003573E4">
        <w:rPr>
          <w:rFonts w:ascii="Calibri" w:hAnsi="Calibri" w:cs="Calibri"/>
          <w:iCs/>
          <w:sz w:val="21"/>
          <w:szCs w:val="21"/>
        </w:rPr>
        <w:t>reprezentowanym przez :</w:t>
      </w:r>
    </w:p>
    <w:p w14:paraId="6BFD129C" w14:textId="77777777" w:rsidR="00A56C67" w:rsidRPr="003573E4" w:rsidRDefault="00A56C67" w:rsidP="00A56C67">
      <w:pPr>
        <w:rPr>
          <w:rFonts w:ascii="Calibri" w:hAnsi="Calibri" w:cs="Calibri"/>
          <w:iCs/>
          <w:sz w:val="21"/>
          <w:szCs w:val="21"/>
        </w:rPr>
      </w:pPr>
      <w:r w:rsidRPr="003573E4">
        <w:rPr>
          <w:rFonts w:ascii="Calibri" w:hAnsi="Calibri" w:cs="Calibri"/>
          <w:iCs/>
          <w:sz w:val="21"/>
          <w:szCs w:val="21"/>
        </w:rPr>
        <w:t xml:space="preserve">Justynę  Wileńską – Dyrektora </w:t>
      </w:r>
    </w:p>
    <w:p w14:paraId="66BFE69A" w14:textId="77777777" w:rsidR="00A56C67" w:rsidRPr="003573E4" w:rsidRDefault="00A56C67" w:rsidP="00A56C67">
      <w:pPr>
        <w:rPr>
          <w:rFonts w:ascii="Calibri" w:hAnsi="Calibri" w:cs="Calibri"/>
          <w:iCs/>
          <w:sz w:val="21"/>
          <w:szCs w:val="21"/>
        </w:rPr>
      </w:pPr>
      <w:r w:rsidRPr="003573E4">
        <w:rPr>
          <w:rFonts w:ascii="Calibri" w:hAnsi="Calibri" w:cs="Calibri"/>
          <w:iCs/>
          <w:sz w:val="21"/>
          <w:szCs w:val="21"/>
        </w:rPr>
        <w:t>zwanym dalej „Odbiorcą”, a</w:t>
      </w:r>
    </w:p>
    <w:p w14:paraId="6AFE8C91" w14:textId="77777777" w:rsidR="00A56C67" w:rsidRPr="003573E4" w:rsidRDefault="00A56C67" w:rsidP="00A56C67">
      <w:pPr>
        <w:jc w:val="both"/>
        <w:rPr>
          <w:rFonts w:ascii="Calibri" w:hAnsi="Calibri" w:cs="Calibri"/>
          <w:iCs/>
          <w:sz w:val="21"/>
          <w:szCs w:val="21"/>
        </w:rPr>
      </w:pPr>
      <w:r w:rsidRPr="003573E4">
        <w:rPr>
          <w:rFonts w:ascii="Calibri" w:hAnsi="Calibri" w:cs="Calibri"/>
          <w:b/>
          <w:bCs/>
          <w:iCs/>
          <w:sz w:val="21"/>
          <w:szCs w:val="21"/>
        </w:rPr>
        <w:t>…..</w:t>
      </w:r>
      <w:r w:rsidRPr="003573E4">
        <w:rPr>
          <w:rFonts w:ascii="Calibri" w:hAnsi="Calibri" w:cs="Calibri"/>
          <w:iCs/>
          <w:sz w:val="21"/>
          <w:szCs w:val="21"/>
        </w:rPr>
        <w:t>,  z siedzibą w ….., ul. ….., wpisaną do Rejestru Przedsiębiorców Krajowego Rejestru Sądowego przez Sąd Rejonowy w …, … Wydział Gospodarczy Krajowego Rejestru Sądowego pod nr KRS …, NIP …., REGON …</w:t>
      </w:r>
    </w:p>
    <w:p w14:paraId="426382B9" w14:textId="77777777" w:rsidR="00A56C67" w:rsidRPr="003573E4" w:rsidRDefault="00A56C67" w:rsidP="00A56C67">
      <w:pPr>
        <w:rPr>
          <w:rFonts w:ascii="Calibri" w:hAnsi="Calibri" w:cs="Calibri"/>
          <w:iCs/>
          <w:sz w:val="21"/>
          <w:szCs w:val="21"/>
        </w:rPr>
      </w:pPr>
      <w:r w:rsidRPr="003573E4">
        <w:rPr>
          <w:rFonts w:ascii="Calibri" w:hAnsi="Calibri" w:cs="Calibri"/>
          <w:iCs/>
          <w:sz w:val="21"/>
          <w:szCs w:val="21"/>
        </w:rPr>
        <w:t>reprezentowaną przez :</w:t>
      </w:r>
    </w:p>
    <w:p w14:paraId="7E9ACA58" w14:textId="77777777" w:rsidR="00A56C67" w:rsidRPr="00326B43" w:rsidRDefault="00A56C67" w:rsidP="00A56C67">
      <w:pPr>
        <w:pStyle w:val="Nagwek2"/>
        <w:numPr>
          <w:ilvl w:val="1"/>
          <w:numId w:val="0"/>
        </w:numPr>
        <w:tabs>
          <w:tab w:val="num" w:pos="576"/>
        </w:tabs>
        <w:ind w:left="576" w:hanging="576"/>
        <w:rPr>
          <w:rFonts w:ascii="Calibri" w:hAnsi="Calibri" w:cs="Calibri"/>
          <w:color w:val="auto"/>
          <w:sz w:val="21"/>
          <w:szCs w:val="21"/>
        </w:rPr>
      </w:pPr>
      <w:r w:rsidRPr="00326B43">
        <w:rPr>
          <w:rFonts w:ascii="Calibri" w:hAnsi="Calibri" w:cs="Calibri"/>
          <w:color w:val="auto"/>
          <w:sz w:val="21"/>
          <w:szCs w:val="21"/>
        </w:rPr>
        <w:t>..................................................................................</w:t>
      </w:r>
    </w:p>
    <w:p w14:paraId="13519BB1" w14:textId="77777777" w:rsidR="00A56C67" w:rsidRPr="00326B43" w:rsidRDefault="00A56C67" w:rsidP="00A56C67">
      <w:pPr>
        <w:rPr>
          <w:rFonts w:ascii="Calibri" w:hAnsi="Calibri" w:cs="Calibri"/>
          <w:sz w:val="21"/>
          <w:szCs w:val="21"/>
        </w:rPr>
      </w:pPr>
      <w:r w:rsidRPr="00326B43">
        <w:rPr>
          <w:rFonts w:ascii="Calibri" w:hAnsi="Calibri" w:cs="Calibri"/>
          <w:sz w:val="21"/>
          <w:szCs w:val="21"/>
        </w:rPr>
        <w:t>zwaną dalej „Dostawcą”.</w:t>
      </w:r>
    </w:p>
    <w:p w14:paraId="3CCE8362" w14:textId="77777777" w:rsidR="00A56C67" w:rsidRPr="00326B43" w:rsidRDefault="00A56C67" w:rsidP="00A56C67">
      <w:pPr>
        <w:rPr>
          <w:rFonts w:ascii="Calibri" w:hAnsi="Calibri" w:cs="Calibri"/>
          <w:sz w:val="21"/>
          <w:szCs w:val="21"/>
        </w:rPr>
      </w:pPr>
    </w:p>
    <w:p w14:paraId="59931546" w14:textId="77777777" w:rsidR="00A56C67" w:rsidRPr="00326B43" w:rsidRDefault="00A56C67" w:rsidP="00A56C67">
      <w:pPr>
        <w:jc w:val="center"/>
        <w:rPr>
          <w:rFonts w:ascii="Calibri" w:hAnsi="Calibri" w:cs="Calibri"/>
          <w:sz w:val="21"/>
          <w:szCs w:val="21"/>
        </w:rPr>
      </w:pPr>
      <w:r w:rsidRPr="00326B43">
        <w:rPr>
          <w:rFonts w:ascii="Calibri" w:hAnsi="Calibri" w:cs="Calibri"/>
          <w:sz w:val="21"/>
          <w:szCs w:val="21"/>
        </w:rPr>
        <w:t>§ 1</w:t>
      </w:r>
    </w:p>
    <w:p w14:paraId="7AA413FD"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1. Umowę zawarto w wyniku wyboru oferty Dostawcy przez Odbiorcę w części </w:t>
      </w:r>
      <w:r>
        <w:rPr>
          <w:rFonts w:ascii="Calibri" w:hAnsi="Calibri" w:cs="Calibri"/>
          <w:sz w:val="21"/>
          <w:szCs w:val="21"/>
        </w:rPr>
        <w:t>…</w:t>
      </w:r>
      <w:r w:rsidRPr="00326B43">
        <w:rPr>
          <w:rFonts w:ascii="Calibri" w:hAnsi="Calibri" w:cs="Calibri"/>
          <w:sz w:val="21"/>
          <w:szCs w:val="21"/>
        </w:rPr>
        <w:t>, w postępowaniu o zamówienie publiczne w trybie</w:t>
      </w:r>
      <w:r>
        <w:rPr>
          <w:rFonts w:ascii="Calibri" w:hAnsi="Calibri" w:cs="Calibri"/>
          <w:sz w:val="21"/>
          <w:szCs w:val="21"/>
        </w:rPr>
        <w:t xml:space="preserve"> przetargu nieograniczonego </w:t>
      </w:r>
      <w:r w:rsidRPr="00326B43">
        <w:rPr>
          <w:rFonts w:ascii="Calibri" w:hAnsi="Calibri" w:cs="Calibri"/>
          <w:sz w:val="21"/>
          <w:szCs w:val="21"/>
        </w:rPr>
        <w:t>dotyczącym dostawy</w:t>
      </w:r>
      <w:r>
        <w:rPr>
          <w:rFonts w:ascii="Calibri" w:hAnsi="Calibri" w:cs="Calibri"/>
          <w:sz w:val="21"/>
          <w:szCs w:val="21"/>
        </w:rPr>
        <w:t xml:space="preserve"> stymulatorów i kardiowerterów wraz z wyposażeniem</w:t>
      </w:r>
      <w:r w:rsidRPr="00326B43">
        <w:rPr>
          <w:rFonts w:ascii="Calibri" w:hAnsi="Calibri" w:cs="Calibri"/>
          <w:sz w:val="21"/>
          <w:szCs w:val="21"/>
        </w:rPr>
        <w:t>.</w:t>
      </w:r>
    </w:p>
    <w:p w14:paraId="039FD0E4"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2. Integralną część niniejszej umowy stanowi oferta przetargowa Dostawcy. </w:t>
      </w:r>
    </w:p>
    <w:p w14:paraId="251D7799"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3. Umowę niniejszą zawiera się na okres 24 miesięcy od daty jej zawarcia. </w:t>
      </w:r>
    </w:p>
    <w:p w14:paraId="7681E7F8" w14:textId="77777777" w:rsidR="00A56C67" w:rsidRPr="00326B43" w:rsidRDefault="00A56C67" w:rsidP="00A56C67">
      <w:pPr>
        <w:jc w:val="center"/>
        <w:rPr>
          <w:rFonts w:ascii="Calibri" w:hAnsi="Calibri" w:cs="Calibri"/>
          <w:sz w:val="21"/>
          <w:szCs w:val="21"/>
        </w:rPr>
      </w:pPr>
    </w:p>
    <w:p w14:paraId="70AD088E" w14:textId="77777777" w:rsidR="00A56C67" w:rsidRPr="002252A1" w:rsidRDefault="00A56C67" w:rsidP="00A56C67">
      <w:pPr>
        <w:shd w:val="clear" w:color="auto" w:fill="FFFFFF"/>
        <w:tabs>
          <w:tab w:val="left" w:pos="9072"/>
        </w:tabs>
        <w:ind w:right="-2"/>
        <w:jc w:val="center"/>
        <w:rPr>
          <w:rFonts w:ascii="Calibri" w:hAnsi="Calibri" w:cs="Calibri"/>
          <w:sz w:val="21"/>
          <w:szCs w:val="21"/>
        </w:rPr>
      </w:pPr>
      <w:r w:rsidRPr="002252A1">
        <w:rPr>
          <w:rFonts w:ascii="Calibri" w:hAnsi="Calibri" w:cs="Calibri"/>
          <w:sz w:val="21"/>
          <w:szCs w:val="21"/>
        </w:rPr>
        <w:t>§ 2</w:t>
      </w:r>
    </w:p>
    <w:p w14:paraId="392E2C58" w14:textId="77777777" w:rsidR="00A56C67" w:rsidRPr="002252A1" w:rsidRDefault="00A56C67" w:rsidP="00A56C67">
      <w:pPr>
        <w:shd w:val="clear" w:color="auto" w:fill="FFFFFF"/>
        <w:tabs>
          <w:tab w:val="left" w:pos="9072"/>
        </w:tabs>
        <w:ind w:right="-2"/>
        <w:jc w:val="both"/>
        <w:rPr>
          <w:rFonts w:ascii="Calibri" w:hAnsi="Calibri" w:cs="Calibri"/>
          <w:sz w:val="21"/>
          <w:szCs w:val="21"/>
        </w:rPr>
      </w:pPr>
      <w:r w:rsidRPr="002252A1">
        <w:rPr>
          <w:rFonts w:ascii="Calibri" w:hAnsi="Calibri" w:cs="Calibri"/>
          <w:sz w:val="21"/>
          <w:szCs w:val="21"/>
        </w:rPr>
        <w:t>1. Na przedmiot umowy składa się:</w:t>
      </w:r>
    </w:p>
    <w:p w14:paraId="3B67F014" w14:textId="77777777" w:rsidR="00A56C67" w:rsidRPr="002252A1" w:rsidRDefault="00A56C67" w:rsidP="00A56C67">
      <w:pPr>
        <w:shd w:val="clear" w:color="auto" w:fill="FFFFFF"/>
        <w:tabs>
          <w:tab w:val="left" w:pos="9072"/>
        </w:tabs>
        <w:ind w:right="-2"/>
        <w:jc w:val="both"/>
        <w:rPr>
          <w:rFonts w:ascii="Calibri" w:hAnsi="Calibri" w:cs="Calibri"/>
          <w:sz w:val="21"/>
          <w:szCs w:val="21"/>
        </w:rPr>
      </w:pPr>
      <w:r w:rsidRPr="002252A1">
        <w:rPr>
          <w:rFonts w:ascii="Calibri" w:hAnsi="Calibri" w:cs="Calibri"/>
          <w:sz w:val="21"/>
          <w:szCs w:val="21"/>
        </w:rPr>
        <w:t>1) asortyment określony w załączniku nr 1 do niniejszej umowy,</w:t>
      </w:r>
    </w:p>
    <w:p w14:paraId="1D720D61" w14:textId="77777777" w:rsidR="00A56C67" w:rsidRPr="002252A1" w:rsidRDefault="00A56C67" w:rsidP="00A56C67">
      <w:pPr>
        <w:shd w:val="clear" w:color="auto" w:fill="FFFFFF"/>
        <w:tabs>
          <w:tab w:val="left" w:pos="9072"/>
        </w:tabs>
        <w:ind w:right="-2"/>
        <w:jc w:val="both"/>
        <w:rPr>
          <w:rFonts w:ascii="Calibri" w:hAnsi="Calibri" w:cs="Calibri"/>
          <w:sz w:val="21"/>
          <w:szCs w:val="21"/>
        </w:rPr>
      </w:pPr>
      <w:r w:rsidRPr="002252A1">
        <w:rPr>
          <w:rFonts w:ascii="Calibri" w:hAnsi="Calibri" w:cs="Calibri"/>
          <w:sz w:val="21"/>
          <w:szCs w:val="21"/>
        </w:rPr>
        <w:t>2) dzierżawa programatorów odpowiednich do oferowanych rozruszników i kardiowerterów (ilość i typ</w:t>
      </w:r>
      <w:r w:rsidRPr="0020241E">
        <w:rPr>
          <w:rFonts w:ascii="Calibri" w:hAnsi="Calibri" w:cs="Calibri"/>
          <w:color w:val="FF0000"/>
          <w:sz w:val="21"/>
          <w:szCs w:val="21"/>
        </w:rPr>
        <w:t xml:space="preserve"> </w:t>
      </w:r>
      <w:r w:rsidRPr="002252A1">
        <w:rPr>
          <w:rFonts w:ascii="Calibri" w:hAnsi="Calibri" w:cs="Calibri"/>
          <w:sz w:val="21"/>
          <w:szCs w:val="21"/>
        </w:rPr>
        <w:t xml:space="preserve">programatorów określono w załączniku nr 1 do niniejszej umowy). </w:t>
      </w:r>
    </w:p>
    <w:p w14:paraId="3B77FB1C" w14:textId="77777777" w:rsidR="00A56C67" w:rsidRPr="004B3727" w:rsidRDefault="00A56C67" w:rsidP="00A56C67">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 xml:space="preserve">2. Załącznik, o którym mowa w ust. 1 określa rodzaj, ilości, ceny, producenta przedmiotu objętego niniejszą umową. </w:t>
      </w:r>
    </w:p>
    <w:p w14:paraId="04E935D8" w14:textId="77777777" w:rsidR="00A56C67" w:rsidRPr="004B3727" w:rsidRDefault="00A56C67" w:rsidP="00A56C67">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 xml:space="preserve">3. </w:t>
      </w:r>
      <w:r w:rsidRPr="006B6706">
        <w:rPr>
          <w:rFonts w:ascii="Calibri" w:hAnsi="Calibri" w:cs="Calibri"/>
          <w:sz w:val="21"/>
          <w:szCs w:val="21"/>
        </w:rPr>
        <w:t>Dostawca zobowiązuje się do utworzenia w terminie do 5 dni od daty zawarcia niniejszej umowy pod rygorem naliczenia kary umownej, o której mowa w §9 ust.6 i utrzymywania przez cały okres obowiązywania niniejszej umowy w siedzibie Odbiorcy kompletnego „banku" oferowanych produktów zwanego dalej „bankiem” w ilości określonej przez Odbiorcę  – dotyczy asortymentu określonego w załączniku nr 1 do niniejszej umowy</w:t>
      </w:r>
      <w:r>
        <w:rPr>
          <w:rFonts w:ascii="Calibri" w:hAnsi="Calibri" w:cs="Calibri"/>
          <w:sz w:val="21"/>
          <w:szCs w:val="21"/>
        </w:rPr>
        <w:t xml:space="preserve"> i stanowi integralną część niniejszej umowy</w:t>
      </w:r>
      <w:r w:rsidRPr="004B3727">
        <w:rPr>
          <w:rFonts w:ascii="Calibri" w:hAnsi="Calibri" w:cs="Calibri"/>
          <w:sz w:val="21"/>
          <w:szCs w:val="21"/>
        </w:rPr>
        <w:t xml:space="preserve">. </w:t>
      </w:r>
    </w:p>
    <w:p w14:paraId="01C35CB0" w14:textId="77777777" w:rsidR="00A56C67" w:rsidRPr="004B3727" w:rsidRDefault="00A56C67" w:rsidP="00A56C67">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4. Załącznik nr 2 do umowy zawiera informacje o sposobie przetwarzania danych osobowych przez Specjalistyczny Szpital Miejski im. M. Kopernika w Toruniu</w:t>
      </w:r>
    </w:p>
    <w:p w14:paraId="3EC78EC6" w14:textId="77777777" w:rsidR="00A56C67" w:rsidRPr="004B3727" w:rsidRDefault="00A56C67" w:rsidP="00A56C67">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5. Integralną część niniejszej umowy stanowi załącznik nr 3 – oświadczenie o akceptacji faktur wystawianych i przesyłanych w formie elektronicznej.</w:t>
      </w:r>
    </w:p>
    <w:p w14:paraId="08BD1CAD"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6.Integralną część niniejszej umowy stanowi załącznik nr 4 – formularz zużycia.</w:t>
      </w:r>
    </w:p>
    <w:p w14:paraId="5A01BBB0" w14:textId="77777777" w:rsidR="00A56C67" w:rsidRPr="00326B43" w:rsidRDefault="00A56C67" w:rsidP="00A56C67">
      <w:pPr>
        <w:shd w:val="clear" w:color="auto" w:fill="FFFFFF"/>
        <w:tabs>
          <w:tab w:val="left" w:pos="9072"/>
        </w:tabs>
        <w:ind w:right="-2"/>
        <w:jc w:val="both"/>
        <w:rPr>
          <w:rFonts w:ascii="Calibri" w:hAnsi="Calibri" w:cs="Calibri"/>
          <w:sz w:val="21"/>
          <w:szCs w:val="21"/>
        </w:rPr>
      </w:pPr>
    </w:p>
    <w:p w14:paraId="0F8A3A8A"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3</w:t>
      </w:r>
    </w:p>
    <w:p w14:paraId="44F46D51" w14:textId="77777777" w:rsidR="00A56C67" w:rsidRDefault="00A56C67" w:rsidP="00A56C67">
      <w:pPr>
        <w:jc w:val="both"/>
        <w:rPr>
          <w:rFonts w:ascii="Calibri" w:hAnsi="Calibri" w:cs="Calibri"/>
          <w:sz w:val="21"/>
          <w:szCs w:val="21"/>
        </w:rPr>
      </w:pPr>
      <w:r>
        <w:rPr>
          <w:rFonts w:ascii="Calibri" w:hAnsi="Calibri" w:cs="Calibri"/>
          <w:sz w:val="21"/>
          <w:szCs w:val="21"/>
        </w:rPr>
        <w:t>1.</w:t>
      </w:r>
      <w:r w:rsidRPr="006B6706">
        <w:t xml:space="preserve"> </w:t>
      </w:r>
      <w:bookmarkStart w:id="8" w:name="_Hlk135240168"/>
      <w:r w:rsidRPr="006B6706">
        <w:rPr>
          <w:rFonts w:ascii="Calibri" w:hAnsi="Calibri" w:cs="Calibri"/>
          <w:sz w:val="21"/>
          <w:szCs w:val="21"/>
        </w:rPr>
        <w:t>Dostawca zobowiązuje się do sukcesywnego dostarczania przedmiotu umowy</w:t>
      </w:r>
      <w:r>
        <w:rPr>
          <w:rFonts w:ascii="Calibri" w:hAnsi="Calibri" w:cs="Calibri"/>
          <w:sz w:val="21"/>
          <w:szCs w:val="21"/>
        </w:rPr>
        <w:t xml:space="preserve"> określonego w </w:t>
      </w:r>
      <w:r>
        <w:rPr>
          <w:sz w:val="21"/>
          <w:szCs w:val="21"/>
        </w:rPr>
        <w:t>§</w:t>
      </w:r>
      <w:r>
        <w:rPr>
          <w:rFonts w:ascii="Calibri" w:hAnsi="Calibri" w:cs="Calibri"/>
          <w:sz w:val="21"/>
          <w:szCs w:val="21"/>
        </w:rPr>
        <w:t>2 ust.1 pkt. 1 niniejszej umowy</w:t>
      </w:r>
      <w:r w:rsidRPr="006B6706">
        <w:rPr>
          <w:rFonts w:ascii="Calibri" w:hAnsi="Calibri" w:cs="Calibri"/>
          <w:sz w:val="21"/>
          <w:szCs w:val="21"/>
        </w:rPr>
        <w:t xml:space="preserve"> do 2 dni roboczych od dnia złożenia </w:t>
      </w:r>
      <w:bookmarkStart w:id="9" w:name="_Hlk135240903"/>
      <w:r w:rsidRPr="006B6706">
        <w:rPr>
          <w:rFonts w:ascii="Calibri" w:hAnsi="Calibri" w:cs="Calibri"/>
          <w:sz w:val="21"/>
          <w:szCs w:val="21"/>
        </w:rPr>
        <w:t xml:space="preserve">Dostawcy przez Odbiorcę zamówienia asortymentu określonego w załączniku nr 1 do niniejszej umowy. Dostawca zobowiązuje się dostarczać </w:t>
      </w:r>
      <w:r>
        <w:rPr>
          <w:rFonts w:ascii="Calibri" w:hAnsi="Calibri" w:cs="Calibri"/>
          <w:sz w:val="21"/>
          <w:szCs w:val="21"/>
        </w:rPr>
        <w:t xml:space="preserve">przedmiot umowy </w:t>
      </w:r>
      <w:r w:rsidRPr="006B6706">
        <w:rPr>
          <w:rFonts w:ascii="Calibri" w:hAnsi="Calibri" w:cs="Calibri"/>
          <w:sz w:val="21"/>
          <w:szCs w:val="21"/>
        </w:rPr>
        <w:t xml:space="preserve">wraz z wniesieniem do Działu Zaopatrzenia pok.30-32 </w:t>
      </w:r>
      <w:r>
        <w:rPr>
          <w:rFonts w:ascii="Calibri" w:hAnsi="Calibri" w:cs="Calibri"/>
          <w:sz w:val="21"/>
          <w:szCs w:val="21"/>
        </w:rPr>
        <w:t xml:space="preserve">lub innego miejsca wskazanego w zamówieniu przez Odbiorcę </w:t>
      </w:r>
      <w:r w:rsidRPr="006B6706">
        <w:rPr>
          <w:rFonts w:ascii="Calibri" w:hAnsi="Calibri" w:cs="Calibri"/>
          <w:sz w:val="21"/>
          <w:szCs w:val="21"/>
        </w:rPr>
        <w:t>od poniedziałku do piątku w godzinach 7:30-14:00.</w:t>
      </w:r>
      <w:bookmarkEnd w:id="8"/>
      <w:bookmarkEnd w:id="9"/>
    </w:p>
    <w:p w14:paraId="70128434" w14:textId="77777777" w:rsidR="00A56C67" w:rsidRDefault="00A56C67" w:rsidP="00A56C67">
      <w:pPr>
        <w:jc w:val="both"/>
        <w:rPr>
          <w:rFonts w:ascii="Calibri" w:hAnsi="Calibri" w:cs="Calibri"/>
          <w:sz w:val="21"/>
          <w:szCs w:val="21"/>
        </w:rPr>
      </w:pPr>
      <w:r>
        <w:rPr>
          <w:rFonts w:ascii="Calibri" w:hAnsi="Calibri" w:cs="Calibri"/>
          <w:sz w:val="21"/>
          <w:szCs w:val="21"/>
        </w:rPr>
        <w:t xml:space="preserve">2. Odbiorca może złożyć zamówienie w formie pisemnej, faxem………………………..………, e-mailem na adres …........................................................... </w:t>
      </w:r>
    </w:p>
    <w:p w14:paraId="1166BF8C" w14:textId="77777777" w:rsidR="00A56C67" w:rsidRDefault="00A56C67" w:rsidP="00A56C67">
      <w:pPr>
        <w:rPr>
          <w:rFonts w:ascii="Calibri" w:hAnsi="Calibri" w:cs="Calibri"/>
          <w:sz w:val="21"/>
          <w:szCs w:val="21"/>
        </w:rPr>
      </w:pPr>
      <w:r>
        <w:rPr>
          <w:rFonts w:ascii="Calibri" w:hAnsi="Calibri" w:cs="Calibri"/>
          <w:sz w:val="21"/>
          <w:szCs w:val="21"/>
        </w:rPr>
        <w:lastRenderedPageBreak/>
        <w:t>3. Do merytorycznego nadzoru nad „bankiem” Dostawca upoważnia ……………………………………</w:t>
      </w:r>
    </w:p>
    <w:p w14:paraId="2DCF0CB1" w14:textId="77777777" w:rsidR="00A56C67" w:rsidRDefault="00A56C67" w:rsidP="00A56C67">
      <w:pPr>
        <w:rPr>
          <w:rFonts w:ascii="Calibri" w:hAnsi="Calibri" w:cs="Calibri"/>
          <w:color w:val="000000"/>
          <w:sz w:val="21"/>
          <w:szCs w:val="21"/>
        </w:rPr>
      </w:pPr>
      <w:r>
        <w:rPr>
          <w:rFonts w:ascii="Calibri" w:hAnsi="Calibri" w:cs="Calibri"/>
          <w:sz w:val="21"/>
          <w:szCs w:val="21"/>
        </w:rPr>
        <w:t xml:space="preserve">4. </w:t>
      </w:r>
      <w:r w:rsidRPr="004146D0">
        <w:rPr>
          <w:rFonts w:ascii="Calibri" w:hAnsi="Calibri" w:cs="Calibri"/>
          <w:sz w:val="21"/>
          <w:szCs w:val="21"/>
        </w:rPr>
        <w:t>Na opakowaniach (sprzętu sterylnego) znajdują się samoprzylepne kontrolki umożliwiające powtórne wklejenie do protokołu operacyjnego z identyfikacją danego wyrobu – nr katalogowy, producent, data ważności, nr serii</w:t>
      </w:r>
      <w:r>
        <w:rPr>
          <w:rFonts w:ascii="Calibri" w:hAnsi="Calibri" w:cs="Calibri"/>
          <w:color w:val="000000"/>
          <w:sz w:val="21"/>
          <w:szCs w:val="21"/>
        </w:rPr>
        <w:t xml:space="preserve">. </w:t>
      </w:r>
    </w:p>
    <w:p w14:paraId="7B26A9EE" w14:textId="77777777" w:rsidR="00A56C67" w:rsidRDefault="00A56C67" w:rsidP="00A56C67">
      <w:pPr>
        <w:rPr>
          <w:rFonts w:ascii="Calibri" w:hAnsi="Calibri" w:cs="Calibri"/>
          <w:sz w:val="21"/>
          <w:szCs w:val="21"/>
        </w:rPr>
      </w:pPr>
      <w:r>
        <w:rPr>
          <w:rFonts w:ascii="Calibri" w:hAnsi="Calibri" w:cs="Calibri"/>
          <w:sz w:val="21"/>
          <w:szCs w:val="21"/>
        </w:rPr>
        <w:t xml:space="preserve">5. Przedmiot umowy powinien być opakowany w sposób zabezpieczający go przed uszkodzeniem w czasie transportu. </w:t>
      </w:r>
    </w:p>
    <w:p w14:paraId="1552022E" w14:textId="77777777" w:rsidR="00A56C67" w:rsidRDefault="00A56C67" w:rsidP="00A56C67">
      <w:pPr>
        <w:rPr>
          <w:rFonts w:ascii="Calibri" w:hAnsi="Calibri" w:cs="Calibri"/>
          <w:sz w:val="21"/>
          <w:szCs w:val="21"/>
        </w:rPr>
      </w:pPr>
      <w:r>
        <w:rPr>
          <w:rFonts w:ascii="Calibri" w:hAnsi="Calibri" w:cs="Calibri"/>
          <w:sz w:val="21"/>
          <w:szCs w:val="21"/>
        </w:rPr>
        <w:t xml:space="preserve">6. Dostawca zobowiązuje się ponieść ewentualne konsekwencje z tytułu nienależytego transportu przedmiotu umowy lub powstałych jego strat ilościowych. </w:t>
      </w:r>
    </w:p>
    <w:p w14:paraId="062A55C9" w14:textId="77777777" w:rsidR="00A56C67" w:rsidRDefault="00A56C67" w:rsidP="00A56C67">
      <w:pPr>
        <w:jc w:val="both"/>
        <w:rPr>
          <w:rFonts w:ascii="Calibri" w:hAnsi="Calibri" w:cs="Calibri"/>
          <w:sz w:val="21"/>
          <w:szCs w:val="21"/>
        </w:rPr>
      </w:pPr>
      <w:r>
        <w:rPr>
          <w:rFonts w:ascii="Calibri" w:hAnsi="Calibri" w:cs="Calibri"/>
          <w:sz w:val="21"/>
          <w:szCs w:val="21"/>
        </w:rPr>
        <w:t>7. Dostawca może realizować dostawy przy pomocy osób trzecich, za których działania / zaniechania jak za własne odpowiedzialność ponosi Dostawca</w:t>
      </w:r>
    </w:p>
    <w:p w14:paraId="2129C6E7" w14:textId="77777777" w:rsidR="00A56C67" w:rsidRDefault="00A56C67" w:rsidP="00A56C67">
      <w:pPr>
        <w:jc w:val="both"/>
        <w:rPr>
          <w:rFonts w:ascii="Calibri" w:hAnsi="Calibri" w:cs="Calibri"/>
          <w:sz w:val="21"/>
          <w:szCs w:val="21"/>
        </w:rPr>
      </w:pPr>
      <w:r>
        <w:rPr>
          <w:rFonts w:ascii="Calibri" w:hAnsi="Calibri" w:cs="Calibri"/>
          <w:sz w:val="21"/>
          <w:szCs w:val="21"/>
        </w:rPr>
        <w:t xml:space="preserve">8. Produkty powinny posiadać odpowiednio długie okresy ważności pozwalające Odbiorcy na swobodne ich użytkowanie przez okres minimum 6 miesięcy lub zgodny z opisem przedmiotu zamówienia (załącznik nr 1 do umowy) od daty dostawy. </w:t>
      </w:r>
    </w:p>
    <w:p w14:paraId="5AC05F50" w14:textId="77777777" w:rsidR="00A56C67" w:rsidRPr="00C93CAD" w:rsidRDefault="00A56C67" w:rsidP="00A56C67">
      <w:pPr>
        <w:jc w:val="both"/>
        <w:rPr>
          <w:rFonts w:ascii="Calibri" w:hAnsi="Calibri" w:cs="Calibri"/>
          <w:sz w:val="21"/>
          <w:szCs w:val="21"/>
        </w:rPr>
      </w:pPr>
      <w:r w:rsidRPr="00C93CAD">
        <w:rPr>
          <w:rFonts w:ascii="Calibri" w:hAnsi="Calibri" w:cs="Calibri"/>
          <w:sz w:val="21"/>
          <w:szCs w:val="21"/>
        </w:rPr>
        <w:t xml:space="preserve">9. </w:t>
      </w:r>
      <w:bookmarkStart w:id="10" w:name="_Hlk134446182"/>
      <w:r w:rsidRPr="00C93CAD">
        <w:rPr>
          <w:rFonts w:ascii="Calibri" w:hAnsi="Calibri" w:cs="Calibri"/>
          <w:iCs/>
          <w:sz w:val="21"/>
          <w:szCs w:val="21"/>
        </w:rPr>
        <w:t>Dostawca zobowiązany jest dostarczać Odbiorcy przedmiot umowy zgodnie z wymogami - sprzęt sterylny / biologicznie czysty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bookmarkEnd w:id="10"/>
      <w:r w:rsidRPr="00C93CAD">
        <w:rPr>
          <w:rFonts w:ascii="Calibri" w:hAnsi="Calibri" w:cs="Calibri"/>
          <w:sz w:val="21"/>
          <w:szCs w:val="21"/>
        </w:rPr>
        <w:t>.</w:t>
      </w:r>
    </w:p>
    <w:p w14:paraId="21156046" w14:textId="77777777" w:rsidR="00A56C67" w:rsidRDefault="00A56C67" w:rsidP="00A56C67">
      <w:pPr>
        <w:jc w:val="both"/>
        <w:rPr>
          <w:rFonts w:ascii="Calibri" w:hAnsi="Calibri" w:cs="Calibri"/>
          <w:sz w:val="21"/>
          <w:szCs w:val="21"/>
        </w:rPr>
      </w:pPr>
      <w:r>
        <w:rPr>
          <w:rFonts w:ascii="Calibri" w:hAnsi="Calibri" w:cs="Calibri"/>
          <w:sz w:val="21"/>
          <w:szCs w:val="21"/>
        </w:rPr>
        <w:t xml:space="preserve">10. Przedmiot umowy w czasie obowiązywania niniejszej umowy może ulec zmniejszeniu z zastrzeżeniem jednak, że zmniejszenie ilości zamawianego przedmiotu umowy nie przekroczy 30% </w:t>
      </w:r>
      <w:bookmarkStart w:id="11" w:name="_Hlk135240201"/>
      <w:r>
        <w:rPr>
          <w:rFonts w:ascii="Calibri" w:hAnsi="Calibri" w:cs="Calibri"/>
          <w:sz w:val="21"/>
          <w:szCs w:val="21"/>
        </w:rPr>
        <w:t xml:space="preserve">wartości brutto umowy określonej w </w:t>
      </w:r>
      <w:r>
        <w:rPr>
          <w:sz w:val="21"/>
          <w:szCs w:val="21"/>
        </w:rPr>
        <w:t>§</w:t>
      </w:r>
      <w:r>
        <w:rPr>
          <w:rFonts w:ascii="Calibri" w:hAnsi="Calibri" w:cs="Calibri"/>
          <w:sz w:val="21"/>
          <w:szCs w:val="21"/>
        </w:rPr>
        <w:t>5 ust.1</w:t>
      </w:r>
      <w:bookmarkEnd w:id="11"/>
      <w:r>
        <w:rPr>
          <w:rFonts w:ascii="Calibri" w:hAnsi="Calibri" w:cs="Calibri"/>
          <w:sz w:val="21"/>
          <w:szCs w:val="21"/>
        </w:rPr>
        <w:t xml:space="preserve">. W przypadku niewykorzystania przez Odbiorcę całości zamówienia Dostawcy nie przysługuje żadne roszczenie. Postępowanie takie nie czyni umowy nieważną. </w:t>
      </w:r>
    </w:p>
    <w:p w14:paraId="4C1B1999" w14:textId="77777777" w:rsidR="00A56C67" w:rsidRDefault="00A56C67" w:rsidP="00A56C67">
      <w:pPr>
        <w:jc w:val="both"/>
        <w:rPr>
          <w:rFonts w:ascii="Calibri" w:hAnsi="Calibri" w:cs="Calibri"/>
          <w:sz w:val="21"/>
          <w:szCs w:val="21"/>
        </w:rPr>
      </w:pPr>
      <w:r>
        <w:rPr>
          <w:rFonts w:ascii="Calibri" w:hAnsi="Calibri" w:cs="Calibri"/>
          <w:sz w:val="21"/>
          <w:szCs w:val="21"/>
        </w:rPr>
        <w:t>11. Osobą upoważnioną ze strony Odbiorcy do składnia zamówień jest pani Róża Walczak - Cupa – Kierownik Działu Zaopatrzenia.</w:t>
      </w:r>
    </w:p>
    <w:p w14:paraId="46B1D6F4" w14:textId="77777777" w:rsidR="00A56C67" w:rsidRDefault="00A56C67" w:rsidP="00A56C67">
      <w:pPr>
        <w:jc w:val="both"/>
        <w:rPr>
          <w:rFonts w:ascii="Calibri" w:hAnsi="Calibri" w:cs="Calibri"/>
          <w:sz w:val="21"/>
          <w:szCs w:val="21"/>
        </w:rPr>
      </w:pPr>
      <w:r>
        <w:rPr>
          <w:rFonts w:ascii="Calibri" w:hAnsi="Calibri" w:cs="Calibri"/>
          <w:sz w:val="21"/>
          <w:szCs w:val="21"/>
        </w:rPr>
        <w:t xml:space="preserve">12. W przypadku niezrealizowania dostawy przez Dostawcę w terminie określonym w §3 ust.1 lub </w:t>
      </w:r>
      <w:r>
        <w:rPr>
          <w:sz w:val="21"/>
          <w:szCs w:val="21"/>
        </w:rPr>
        <w:t>§</w:t>
      </w:r>
      <w:r>
        <w:rPr>
          <w:rFonts w:ascii="Calibri" w:hAnsi="Calibri" w:cs="Calibri"/>
          <w:sz w:val="21"/>
          <w:szCs w:val="21"/>
        </w:rPr>
        <w:t>4 ust.3, lub w przypadku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9 ust.1 pkt.2 niniejszej umowy.</w:t>
      </w:r>
    </w:p>
    <w:p w14:paraId="2F901659" w14:textId="77777777" w:rsidR="00A56C67" w:rsidRDefault="00A56C67" w:rsidP="00A56C67">
      <w:pPr>
        <w:jc w:val="both"/>
        <w:rPr>
          <w:rFonts w:ascii="Calibri" w:hAnsi="Calibri" w:cs="Calibri"/>
          <w:sz w:val="21"/>
          <w:szCs w:val="21"/>
        </w:rPr>
      </w:pPr>
      <w:r>
        <w:rPr>
          <w:rFonts w:ascii="Calibri" w:hAnsi="Calibri" w:cs="Calibri"/>
          <w:sz w:val="21"/>
          <w:szCs w:val="21"/>
        </w:rPr>
        <w:t xml:space="preserve">13. Dostawca na fakturze lub dokumencie </w:t>
      </w:r>
      <w:proofErr w:type="spellStart"/>
      <w:r>
        <w:rPr>
          <w:rFonts w:ascii="Calibri" w:hAnsi="Calibri" w:cs="Calibri"/>
          <w:sz w:val="21"/>
          <w:szCs w:val="21"/>
        </w:rPr>
        <w:t>wz</w:t>
      </w:r>
      <w:proofErr w:type="spellEnd"/>
      <w:r>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do magazynu.</w:t>
      </w:r>
    </w:p>
    <w:p w14:paraId="45B627A7" w14:textId="77777777" w:rsidR="00A56C67" w:rsidRDefault="00A56C67" w:rsidP="00A56C67">
      <w:pPr>
        <w:shd w:val="clear" w:color="auto" w:fill="FFFFFF"/>
        <w:tabs>
          <w:tab w:val="left" w:pos="9072"/>
        </w:tabs>
        <w:ind w:right="-2"/>
        <w:jc w:val="both"/>
        <w:rPr>
          <w:rFonts w:ascii="Calibri" w:hAnsi="Calibri" w:cs="Calibri"/>
          <w:color w:val="FF0000"/>
          <w:sz w:val="21"/>
          <w:szCs w:val="21"/>
        </w:rPr>
      </w:pPr>
    </w:p>
    <w:p w14:paraId="781C0AE8" w14:textId="77777777" w:rsidR="00A56C67"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4</w:t>
      </w:r>
    </w:p>
    <w:p w14:paraId="66DB4CEE"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bookmarkStart w:id="12" w:name="_Hlk135240270"/>
      <w:r w:rsidRPr="0086315D">
        <w:rPr>
          <w:rFonts w:ascii="Calibri" w:hAnsi="Calibri" w:cs="Calibri"/>
          <w:color w:val="auto"/>
          <w:sz w:val="21"/>
          <w:szCs w:val="21"/>
        </w:rPr>
        <w:t>1.„</w:t>
      </w:r>
      <w:bookmarkStart w:id="13" w:name="_Hlk134446215"/>
      <w:r w:rsidRPr="0086315D">
        <w:rPr>
          <w:rFonts w:ascii="Calibri" w:hAnsi="Calibri" w:cs="Calibri"/>
          <w:color w:val="auto"/>
          <w:sz w:val="21"/>
          <w:szCs w:val="21"/>
        </w:rPr>
        <w:t xml:space="preserve">Bank”, o którym mowa w </w:t>
      </w:r>
      <w:r w:rsidRPr="0086315D">
        <w:rPr>
          <w:color w:val="auto"/>
          <w:sz w:val="21"/>
          <w:szCs w:val="21"/>
        </w:rPr>
        <w:t>§</w:t>
      </w:r>
      <w:r w:rsidRPr="0086315D">
        <w:rPr>
          <w:rFonts w:ascii="Calibri" w:hAnsi="Calibri" w:cs="Calibri"/>
          <w:color w:val="auto"/>
          <w:sz w:val="21"/>
          <w:szCs w:val="21"/>
        </w:rPr>
        <w:t>2 ust.3 jest własnością Dostawcy. Odbiorca odpowiada finansowo za znajdujący się w „banku” przedmiot umowy, który zostanie pobrany i zużyty lub zagubiony</w:t>
      </w:r>
      <w:bookmarkEnd w:id="13"/>
      <w:r w:rsidRPr="0086315D">
        <w:rPr>
          <w:rFonts w:ascii="Calibri" w:hAnsi="Calibri" w:cs="Calibri"/>
          <w:color w:val="auto"/>
          <w:sz w:val="21"/>
          <w:szCs w:val="21"/>
        </w:rPr>
        <w:t xml:space="preserve">. </w:t>
      </w:r>
    </w:p>
    <w:p w14:paraId="062340F9"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 </w:t>
      </w:r>
      <w:bookmarkStart w:id="14" w:name="_Hlk134446240"/>
      <w:r w:rsidRPr="0086315D">
        <w:rPr>
          <w:rFonts w:ascii="Calibri" w:hAnsi="Calibri" w:cs="Calibri"/>
          <w:color w:val="auto"/>
          <w:sz w:val="21"/>
          <w:szCs w:val="21"/>
        </w:rPr>
        <w:t xml:space="preserve">Przekazania i odbioru przedmiotu umowy stanowiącego „bank” strony dokonają protokólarnie. </w:t>
      </w:r>
      <w:bookmarkEnd w:id="14"/>
    </w:p>
    <w:p w14:paraId="11804343"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3. Dostawca zobowiązuje się do uzupełniania  </w:t>
      </w:r>
      <w:bookmarkStart w:id="15" w:name="_Hlk134446264"/>
      <w:r w:rsidRPr="0086315D">
        <w:rPr>
          <w:rFonts w:ascii="Calibri" w:hAnsi="Calibri" w:cs="Calibri"/>
          <w:color w:val="auto"/>
          <w:sz w:val="21"/>
          <w:szCs w:val="21"/>
        </w:rPr>
        <w:t>„banku” poprzez uzupełnienie</w:t>
      </w:r>
      <w:bookmarkEnd w:id="15"/>
      <w:r w:rsidRPr="0086315D">
        <w:rPr>
          <w:rFonts w:ascii="Calibri" w:hAnsi="Calibri" w:cs="Calibri"/>
          <w:color w:val="auto"/>
          <w:sz w:val="21"/>
          <w:szCs w:val="21"/>
        </w:rPr>
        <w:t xml:space="preserve"> wyłącznie pełnego kompletu zużytych wyrobów w terminie do 48 godzin od momentu złożenia </w:t>
      </w:r>
      <w:bookmarkStart w:id="16" w:name="_Hlk134446278"/>
      <w:r w:rsidRPr="0086315D">
        <w:rPr>
          <w:rFonts w:ascii="Calibri" w:hAnsi="Calibri" w:cs="Calibri"/>
          <w:color w:val="auto"/>
          <w:sz w:val="21"/>
          <w:szCs w:val="21"/>
        </w:rPr>
        <w:t xml:space="preserve">przez Odbiorcę </w:t>
      </w:r>
      <w:bookmarkEnd w:id="16"/>
      <w:r w:rsidRPr="0086315D">
        <w:rPr>
          <w:rFonts w:ascii="Calibri" w:hAnsi="Calibri" w:cs="Calibri"/>
          <w:color w:val="auto"/>
          <w:sz w:val="21"/>
          <w:szCs w:val="21"/>
        </w:rPr>
        <w:t xml:space="preserve">zamówienia bezpośrednio wraz z wniesieniem do Działu Zaopatrzenia pok.30-32. Dostawca zrealizuje dostawę zgodnie z </w:t>
      </w:r>
      <w:r w:rsidRPr="0086315D">
        <w:rPr>
          <w:color w:val="auto"/>
          <w:sz w:val="21"/>
          <w:szCs w:val="21"/>
        </w:rPr>
        <w:t>§</w:t>
      </w:r>
      <w:r w:rsidRPr="0086315D">
        <w:rPr>
          <w:rFonts w:ascii="Calibri" w:hAnsi="Calibri" w:cs="Calibri"/>
          <w:color w:val="auto"/>
          <w:sz w:val="21"/>
          <w:szCs w:val="21"/>
        </w:rPr>
        <w:t>3 ust.1 z zastrzeżeniem niniejszego ustępu</w:t>
      </w:r>
      <w:bookmarkEnd w:id="12"/>
      <w:r w:rsidRPr="0086315D">
        <w:rPr>
          <w:rFonts w:ascii="Calibri" w:hAnsi="Calibri" w:cs="Calibri"/>
          <w:color w:val="auto"/>
          <w:sz w:val="21"/>
          <w:szCs w:val="21"/>
        </w:rPr>
        <w:t>.</w:t>
      </w:r>
    </w:p>
    <w:p w14:paraId="00A11AAA"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4. </w:t>
      </w:r>
      <w:bookmarkStart w:id="17" w:name="_Hlk134446300"/>
      <w:r w:rsidRPr="0086315D">
        <w:rPr>
          <w:rFonts w:ascii="Calibri" w:hAnsi="Calibri" w:cs="Calibri"/>
          <w:color w:val="auto"/>
          <w:sz w:val="21"/>
          <w:szCs w:val="21"/>
        </w:rPr>
        <w:t>Odbiorca zobowiązuje się każdorazowo, najpóźniej w terminie 7 dni od daty zużycia przedmiotu umowy stanowiącego „bank” do pisemnego poinformowania Dostawcy o zaistniałym fakcie</w:t>
      </w:r>
      <w:bookmarkEnd w:id="17"/>
      <w:r w:rsidRPr="0086315D">
        <w:rPr>
          <w:rFonts w:ascii="Calibri" w:hAnsi="Calibri" w:cs="Calibri"/>
          <w:color w:val="auto"/>
          <w:sz w:val="21"/>
          <w:szCs w:val="21"/>
        </w:rPr>
        <w:t xml:space="preserve">.  </w:t>
      </w:r>
    </w:p>
    <w:p w14:paraId="3F889D83"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5. </w:t>
      </w:r>
      <w:bookmarkStart w:id="18" w:name="_Hlk134446327"/>
      <w:r w:rsidRPr="0086315D">
        <w:rPr>
          <w:rFonts w:ascii="Calibri" w:hAnsi="Calibri" w:cs="Calibri"/>
          <w:color w:val="auto"/>
          <w:sz w:val="21"/>
          <w:szCs w:val="21"/>
        </w:rPr>
        <w:t xml:space="preserve">Dostawca ma prawo kontrolowania stanu i ilości przedmiotu umowy stanowiącego „bank” raz na kwartał.  </w:t>
      </w:r>
    </w:p>
    <w:p w14:paraId="770F7571"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6. Rozliczenia końcowego przedmiotu umowy zawartego w „banku” strony dokonają najpóźniej w ciągu 7 dni od daty zakończenia obowiązywania niniejszej umowy.  </w:t>
      </w:r>
    </w:p>
    <w:p w14:paraId="271966F7"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7. Niezużyty przedmiot umowy stanowiący „bank” zostanie zwrócony Dostawcy przez Odbiorcę protokołem zdawczo-odbiorczym na koszt Dostawcy.  </w:t>
      </w:r>
    </w:p>
    <w:p w14:paraId="148FCF66"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8. Dostawca przekaże Odbiorcy szczegółowy wykaz przekazanych do „banku” produktów w języku polskim.</w:t>
      </w:r>
      <w:bookmarkEnd w:id="18"/>
    </w:p>
    <w:p w14:paraId="6C144256"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lastRenderedPageBreak/>
        <w:t xml:space="preserve">9.Dostawca zobowiązuje się wydzierżawić Odbiorcy w okresie obowiązywania niniejszej umowy programatory, o których mowa w </w:t>
      </w:r>
      <w:r w:rsidRPr="0086315D">
        <w:rPr>
          <w:color w:val="auto"/>
          <w:sz w:val="21"/>
          <w:szCs w:val="21"/>
        </w:rPr>
        <w:t>§</w:t>
      </w:r>
      <w:r w:rsidRPr="0086315D">
        <w:rPr>
          <w:rFonts w:ascii="Calibri" w:hAnsi="Calibri" w:cs="Calibri"/>
          <w:color w:val="auto"/>
          <w:sz w:val="21"/>
          <w:szCs w:val="21"/>
        </w:rPr>
        <w:t>2 ust.1 pkt 2 w ilości określonej w załączniku nr 1 do niniejszej umowy.</w:t>
      </w:r>
    </w:p>
    <w:p w14:paraId="6041C59E"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10.Dostawca zobowiązuje się do dostarczenia do siedziby Odbiorcy (wraz z wniesieniem we wskazane przez Odbiorcę miejsce przedmiotu umowy określonego w §2 ust.1 pkt2) w terminie do 5 dni od daty zawarcia niniejszej umowy, pod rygorem naliczania kary umownej, o której mowa w </w:t>
      </w:r>
      <w:r w:rsidRPr="0086315D">
        <w:rPr>
          <w:color w:val="auto"/>
          <w:sz w:val="21"/>
          <w:szCs w:val="21"/>
        </w:rPr>
        <w:t>§</w:t>
      </w:r>
      <w:r w:rsidRPr="0086315D">
        <w:rPr>
          <w:rFonts w:ascii="Calibri" w:hAnsi="Calibri" w:cs="Calibri"/>
          <w:color w:val="auto"/>
          <w:sz w:val="21"/>
          <w:szCs w:val="21"/>
        </w:rPr>
        <w:t>9 ust.6.</w:t>
      </w:r>
    </w:p>
    <w:p w14:paraId="56471949"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11.Przekazanie w dzierżawę przedmiotu umowy określonego w §2 ust.1 pkt2)  nastąpi na podstawie protokołu przekazania sporządzonego i podpisanego przez obie Strony.</w:t>
      </w:r>
    </w:p>
    <w:p w14:paraId="00A1EC07"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12.Strony ustaliły, że po przekazaniu w dzierżawę przedmiotu umowy określonego w § 2 ust.1 pkt2), w sposób określony w ust. 10 i 11, Odbiorca zobowiązuje się do uiszczania z tytułu jego dzierżawy na rzecz Dostawcy comiesięcznego wynagrodzenia brutto wraz z należnym podatkiem VAT w wysokości ….zł (słownie: ………………….). Płatność czynszu dzierżawnego, o którym mowa w zdaniu poprzednim, dokonywana będzie za miesięczne okresy rozliczeniowe, na podstawie prawidłowo wystawionej przez Dostawcę faktury VAT, przelewem na rachunek bankowy Dostawcy podany na fakturze, w ciągu 60 dni od otrzymania przez Odbiorcę tej faktury. Za dzień zapłaty Strony zgodnie przyjmują dzień obciążenia rachunku bankowego Odbiorcy</w:t>
      </w:r>
    </w:p>
    <w:p w14:paraId="5EE8683C"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13. W ramach ceny umownej, określonej w §5 ust. 1 niniejszej umowy, Dostawca udziela Odbiorcy gwarancji na dzierżawiony przedmiot umowy określony w §2 ust.1 pkt2) przez cały okres obowiązywania niniejszej umowy. </w:t>
      </w:r>
    </w:p>
    <w:p w14:paraId="14F3BFA2"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14. Wszelkie koszty serwisu w okresie obowiązywania gwarancji obejmuje cena umowna, określona w §5 ust. 1 niniejszej umowy . </w:t>
      </w:r>
    </w:p>
    <w:p w14:paraId="660B7620"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15. Zgłoszenia uszkodzenia przedmiotu umowy określonego w §2 ust.1 pkt2)  Odbiorca może dokonywać codziennie przez 24 godziny na dobę w placówkach serwisowych Dostawcy. </w:t>
      </w:r>
    </w:p>
    <w:p w14:paraId="60BFA661"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16. Zgłoszenia uszkodzenia przedmiotu umowy określonego w §2 ust.1 pkt2)  Odbiorca może dokonać telefonicznie na numer ………………………….…; faxem na numer ………………………….…….…, e-mailem na adres ………………………..</w:t>
      </w:r>
    </w:p>
    <w:p w14:paraId="335EC1A3"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17. W przypadku uszkodzenia dzierżawionego przedmiotu umowy określonego w §2 ust.1 pkt2),  Dostawca zobowiązuje się do rozpoczęcia jego naprawy w ciągu max 48 godzin w dni roboczych od momentu otrzymania od Odbiorcy zgłoszenia o uszkodzeniu niniejszego przedmiotu umowy. W przypadku braku możliwości naprawy dzierżawionego przedmiotu umowy w terminie 48 godzin w dni robocze od otrzymania od Odbiorcy zgłoszenia o uszkodzeniu Dostawca zobowiązuje się do niezwłocznego dostarczenia Odbiorcy zastępczego przedmiotu umowy w terminie do 7 dni od momentu podjęcia przez serwis decyzji o braku możliwości ich naprawy.</w:t>
      </w:r>
    </w:p>
    <w:p w14:paraId="5537615B"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18. W ramach ceny umownej, określonej w §5 ust. 1 niniejszej umowy, Dostawca zobowiązuje się przeszkolić personel Odbiorcy z obsługi dzierżawionego przedmiotu umowy określonego w §2 ust.1 pkt2),  na miejscu w siedzibie Odbiorcy w terminie do 5 dni od daty zawarcia niniejszej umowy – jeśli dotyczy. </w:t>
      </w:r>
    </w:p>
    <w:p w14:paraId="489EC36A"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19. Dostawca oświadcza, że jest właścicielem Przedmiotu umowy, określonego w §2 ust.1 pkt2)  niniejszego paragrafu umowy, i dysponuje wyłącznym prawem do rozporządzania nim, a w szczególności do przekazywania w dzierżawę i jego prawo jest w tym zakresie niczym nieograniczone oraz nie istnieją żadne roszczenia osób i/lub podmiotów trzecich, które mogłyby uniemożliwić lub ograniczyć (utrudnić) Odbiorcy korzystanie z Przedmiotu umowy, określonego </w:t>
      </w:r>
      <w:bookmarkStart w:id="19" w:name="_Hlk134444088"/>
      <w:r w:rsidRPr="0086315D">
        <w:rPr>
          <w:rFonts w:ascii="Calibri" w:hAnsi="Calibri" w:cs="Calibri"/>
          <w:color w:val="auto"/>
          <w:sz w:val="21"/>
          <w:szCs w:val="21"/>
        </w:rPr>
        <w:t xml:space="preserve">w §2 ust.1 pkt2) </w:t>
      </w:r>
      <w:bookmarkEnd w:id="19"/>
      <w:r w:rsidRPr="0086315D">
        <w:rPr>
          <w:rFonts w:ascii="Calibri" w:hAnsi="Calibri" w:cs="Calibri"/>
          <w:color w:val="auto"/>
          <w:sz w:val="21"/>
          <w:szCs w:val="21"/>
        </w:rPr>
        <w:t xml:space="preserve">w warunkach określonych niniejszą umową. </w:t>
      </w:r>
    </w:p>
    <w:p w14:paraId="0DBB8DCE"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20. Dostawca oświadcza, że Przedmiot umowy, określony w §2 ust.1 pkt2), jest wolny od wad fizycznych i prawnych. </w:t>
      </w:r>
    </w:p>
    <w:p w14:paraId="6F3BD892"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21. Dostawca jest odpowiedzialny względem Odbiorcy za wszelkie wady fizyczne i prawne Przedmiotu umowy, określonego w §2 ust.1 pkt2), w tym również za ewentualne roszczenia osób trzecich wynikające z naruszenia praw własności, i zobowiązuje się do ich zaspokojenia. </w:t>
      </w:r>
    </w:p>
    <w:p w14:paraId="65F056D7"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22. Dostawca gwarantuje, że Przedmiot umowy, określony w §2 ust.1 pkt2), nie będzie stwarzać zagrożenia dla bezpieczeństwa i zdrowia pacjentów Odbiorcy, jak też użytkowników czy osób trzecich. </w:t>
      </w:r>
    </w:p>
    <w:p w14:paraId="50407568"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23. Dostawca jest zobowiązany do utrzymania Przedmiotu umowy, określonego w §2 ust.1 pkt2), w ciągłej i pełnej sprawności technicznej przez cały okres obowiązywania Umowy. </w:t>
      </w:r>
    </w:p>
    <w:p w14:paraId="53E507EC"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24. Po terminie związania umową, Dostawca odbierze od Odbiorcy Przedmiot umowy, określony w paragrafie 2 ust. 1 pkt. 2, na własny koszt, co zostanie potwierdzone sporządzonym i podpisanym przez obie strony protokołem odbioru.</w:t>
      </w:r>
    </w:p>
    <w:p w14:paraId="146DCD37"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25. Dostawca zobowiązuje się w ramach ceny umownej  określonej w §5 pkt.1 do aktualizacji dokumentacji i oprogramowania dzierżawionych programatorów (w ilości określonej w załączniku nr 1 do niniejszej </w:t>
      </w:r>
      <w:r w:rsidRPr="0086315D">
        <w:rPr>
          <w:rFonts w:ascii="Calibri" w:hAnsi="Calibri" w:cs="Calibri"/>
          <w:color w:val="auto"/>
          <w:sz w:val="21"/>
          <w:szCs w:val="21"/>
        </w:rPr>
        <w:lastRenderedPageBreak/>
        <w:t xml:space="preserve">umowy), ich serwisowania oraz wykonywania wymaganych przeglądów technicznych w ilości minimum raz na rok. </w:t>
      </w:r>
    </w:p>
    <w:p w14:paraId="536680B6" w14:textId="77777777" w:rsidR="00A56C67" w:rsidRPr="0086315D" w:rsidRDefault="00A56C67" w:rsidP="00A56C67">
      <w:pPr>
        <w:shd w:val="clear" w:color="auto" w:fill="FFFFFF"/>
        <w:tabs>
          <w:tab w:val="left" w:pos="9072"/>
        </w:tabs>
        <w:ind w:right="-2"/>
        <w:jc w:val="center"/>
        <w:rPr>
          <w:rFonts w:ascii="Calibri" w:hAnsi="Calibri" w:cs="Calibri"/>
          <w:color w:val="auto"/>
          <w:sz w:val="21"/>
          <w:szCs w:val="21"/>
        </w:rPr>
      </w:pPr>
    </w:p>
    <w:p w14:paraId="1E6495C5" w14:textId="77777777" w:rsidR="00A56C67" w:rsidRPr="0086315D" w:rsidRDefault="00A56C67" w:rsidP="00A56C67">
      <w:pPr>
        <w:shd w:val="clear" w:color="auto" w:fill="FFFFFF"/>
        <w:tabs>
          <w:tab w:val="left" w:pos="9072"/>
        </w:tabs>
        <w:ind w:right="-2"/>
        <w:jc w:val="center"/>
        <w:rPr>
          <w:rFonts w:ascii="Calibri" w:hAnsi="Calibri" w:cs="Calibri"/>
          <w:color w:val="auto"/>
          <w:sz w:val="21"/>
          <w:szCs w:val="21"/>
        </w:rPr>
      </w:pPr>
      <w:r w:rsidRPr="0086315D">
        <w:rPr>
          <w:rFonts w:ascii="Calibri" w:hAnsi="Calibri" w:cs="Calibri"/>
          <w:color w:val="auto"/>
          <w:sz w:val="21"/>
          <w:szCs w:val="21"/>
        </w:rPr>
        <w:t>§ 5</w:t>
      </w:r>
    </w:p>
    <w:p w14:paraId="13D25D44"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1. Wartość niniejszej umowy określa się na kwotę brutto wraz z należnym podatkiem od towarów i usług VAT w wysokości:  ….. zł (słownie: ……. zł). Na wartość niniejszej umowy składają się następujące kwoty:</w:t>
      </w:r>
    </w:p>
    <w:p w14:paraId="0850C41C"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1) asortyment określony w załączniku nr 1 do niniejszej umowy kwota brutto wraz z należnym podatkiem od towarów i usług VAT w wysokości: ….</w:t>
      </w:r>
    </w:p>
    <w:p w14:paraId="1D8027D0"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2) dzierżawa programatorów odpowiednich do oferowanych rozruszników i kardiowerterów w ilości określonej w załączniku nr 1 do niniejszej umowy) kwota brutto wraz z należnym podatkiem od towarów i usług VAT w wysokości:….</w:t>
      </w:r>
    </w:p>
    <w:p w14:paraId="58840E88"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 xml:space="preserve">2. Odbiorca zobowiązuje się należność za zużyty przedmiot umowy, o którym mowa w </w:t>
      </w:r>
      <w:r w:rsidRPr="0086315D">
        <w:rPr>
          <w:color w:val="auto"/>
          <w:sz w:val="21"/>
          <w:szCs w:val="21"/>
        </w:rPr>
        <w:t>§</w:t>
      </w:r>
      <w:r w:rsidRPr="0086315D">
        <w:rPr>
          <w:rFonts w:ascii="Calibri" w:hAnsi="Calibri" w:cs="Calibri"/>
          <w:color w:val="auto"/>
          <w:sz w:val="21"/>
          <w:szCs w:val="21"/>
        </w:rPr>
        <w:t xml:space="preserve">2 ust.1 pkt 1 uiszczać przelewem na wskazane przez Dostawcę na fakturze konto w terminie 60 dni od daty doręczenia Odbiorcy prawidłowo wystawionej faktury, przy czym za dzień zapłaty uważać się będzie dzień obciążenia rachunku bankowego Odbiorcy. Podstawę do wystawienia faktury stanowi sporządzony przez Odbiorcę formularz zużycia, który stanowi załącznik nr 4 do niniejszej umowy. </w:t>
      </w:r>
    </w:p>
    <w:p w14:paraId="5D2E6B8B"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 xml:space="preserve">3. Dostawca wystawia Odbiorcy każdorazowo tylko jedną fakturę obejmującą całość złożonego przez Odbiorcę zamówienia, o którym mowa w § 3 ust.1 pod rygorem kary umownej określonej w §9 ust.8.   </w:t>
      </w:r>
      <w:bookmarkStart w:id="20" w:name="_Hlk135240326"/>
      <w:r w:rsidRPr="0086315D">
        <w:rPr>
          <w:rFonts w:ascii="Calibri" w:hAnsi="Calibri" w:cs="Calibri"/>
          <w:color w:val="auto"/>
          <w:sz w:val="21"/>
          <w:szCs w:val="21"/>
        </w:rPr>
        <w:t>Nie dopuszcza się wystawiania kilku faktur na jeden formularz zużycia oraz dostarczania  uzupełniania „banku implantów” częściowo</w:t>
      </w:r>
      <w:bookmarkEnd w:id="20"/>
      <w:r w:rsidRPr="0086315D">
        <w:rPr>
          <w:rFonts w:ascii="Calibri" w:hAnsi="Calibri" w:cs="Calibri"/>
          <w:color w:val="auto"/>
          <w:sz w:val="21"/>
          <w:szCs w:val="21"/>
        </w:rPr>
        <w:t>.</w:t>
      </w:r>
    </w:p>
    <w:p w14:paraId="58E0A22A"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 xml:space="preserve">4. Dostawca nie może bez zgody podmiotu tworzącego Odbiorcę zbywać wierzytelności z tytułu realizacji niniejszej umowy na rzecz osób trzecich. </w:t>
      </w:r>
    </w:p>
    <w:p w14:paraId="3CBA09F6"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81D0100" w14:textId="77777777" w:rsidR="00A56C67" w:rsidRPr="0086315D" w:rsidRDefault="00A56C67" w:rsidP="00A56C67">
      <w:pPr>
        <w:jc w:val="both"/>
        <w:rPr>
          <w:rFonts w:ascii="Calibri" w:hAnsi="Calibri" w:cs="Calibri"/>
          <w:color w:val="auto"/>
          <w:sz w:val="21"/>
          <w:szCs w:val="21"/>
        </w:rPr>
      </w:pPr>
      <w:r w:rsidRPr="0086315D">
        <w:rPr>
          <w:rFonts w:ascii="Calibri" w:hAnsi="Calibri" w:cs="Calibri"/>
          <w:color w:val="auto"/>
          <w:sz w:val="21"/>
          <w:szCs w:val="21"/>
        </w:rPr>
        <w:t>6.Wynagrodzenie określone w ust. 1 niniejszego paragrafu umowy, obejmuje wszelkie koszty realizacji niniejszej Umowy.</w:t>
      </w:r>
    </w:p>
    <w:p w14:paraId="1BBC46A7"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7.Za zrealizowane dostawy Odbiorca zapłaci Dostawcy wynagrodzenie ustalone jako iloczyn obowiązujących cen jednostkowych brutto, określonych w załączniku nr 1 do niniejszej umowy, oraz faktycznie dostarczonych ilości przedmiotu umowy.</w:t>
      </w:r>
    </w:p>
    <w:p w14:paraId="20EF2C7E" w14:textId="77777777" w:rsidR="00A56C67" w:rsidRPr="0086315D" w:rsidRDefault="00A56C67" w:rsidP="00A56C67">
      <w:pPr>
        <w:jc w:val="both"/>
        <w:rPr>
          <w:rFonts w:ascii="Calibri" w:eastAsia="Andale Sans UI" w:hAnsi="Calibri" w:cs="Calibri"/>
          <w:color w:val="auto"/>
          <w:sz w:val="21"/>
          <w:szCs w:val="21"/>
        </w:rPr>
      </w:pPr>
      <w:bookmarkStart w:id="21" w:name="_Hlk134446488"/>
      <w:r w:rsidRPr="0086315D">
        <w:rPr>
          <w:rFonts w:ascii="Calibri" w:hAnsi="Calibri" w:cs="Calibri"/>
          <w:color w:val="auto"/>
          <w:sz w:val="21"/>
          <w:szCs w:val="21"/>
        </w:rPr>
        <w:t>8.Za dostarczany sukcesywnie w częściach przedmiot umowy Odbiorca wypłacać będzie wynagrodzenie częściowe nie mniejsze niż 0,05%</w:t>
      </w:r>
      <w:r w:rsidRPr="0086315D">
        <w:rPr>
          <w:rFonts w:ascii="Calibri" w:eastAsia="Andale Sans UI" w:hAnsi="Calibri" w:cs="Calibri"/>
          <w:color w:val="auto"/>
          <w:sz w:val="21"/>
          <w:szCs w:val="21"/>
        </w:rPr>
        <w:t xml:space="preserve"> wartości umowy brutto, określonej w §5 ust.1 niniejszej umowy. Procentowa wartość ostatniej części wynagrodzenia nie może wynosić więcej niż 30% wynagrodzenia należnego Dostawcy</w:t>
      </w:r>
      <w:bookmarkEnd w:id="21"/>
      <w:r w:rsidRPr="0086315D">
        <w:rPr>
          <w:rFonts w:ascii="Calibri" w:eastAsia="Andale Sans UI" w:hAnsi="Calibri" w:cs="Calibri"/>
          <w:color w:val="auto"/>
          <w:sz w:val="21"/>
          <w:szCs w:val="21"/>
        </w:rPr>
        <w:t>.</w:t>
      </w:r>
    </w:p>
    <w:p w14:paraId="128A9D9E" w14:textId="77777777" w:rsidR="00A56C67" w:rsidRPr="0086315D" w:rsidRDefault="00A56C67" w:rsidP="00A56C67">
      <w:pPr>
        <w:shd w:val="clear" w:color="auto" w:fill="FFFFFF"/>
        <w:tabs>
          <w:tab w:val="left" w:pos="9072"/>
        </w:tabs>
        <w:ind w:right="-2"/>
        <w:jc w:val="center"/>
        <w:rPr>
          <w:rFonts w:ascii="Calibri" w:hAnsi="Calibri" w:cs="Calibri"/>
          <w:color w:val="auto"/>
          <w:sz w:val="21"/>
          <w:szCs w:val="21"/>
        </w:rPr>
      </w:pPr>
    </w:p>
    <w:p w14:paraId="6ACD6095" w14:textId="77777777" w:rsidR="00A56C67" w:rsidRPr="0086315D" w:rsidRDefault="00A56C67" w:rsidP="00A56C67">
      <w:pPr>
        <w:shd w:val="clear" w:color="auto" w:fill="FFFFFF"/>
        <w:tabs>
          <w:tab w:val="left" w:pos="9072"/>
        </w:tabs>
        <w:ind w:right="-2"/>
        <w:jc w:val="center"/>
        <w:rPr>
          <w:rFonts w:ascii="Calibri" w:hAnsi="Calibri" w:cs="Calibri"/>
          <w:color w:val="auto"/>
          <w:sz w:val="21"/>
          <w:szCs w:val="21"/>
        </w:rPr>
      </w:pPr>
      <w:r w:rsidRPr="0086315D">
        <w:rPr>
          <w:rFonts w:ascii="Calibri" w:hAnsi="Calibri" w:cs="Calibri"/>
          <w:color w:val="auto"/>
          <w:sz w:val="21"/>
          <w:szCs w:val="21"/>
        </w:rPr>
        <w:t>§ 6</w:t>
      </w:r>
    </w:p>
    <w:p w14:paraId="63FF1815"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1. Strony umowy dopuszczają zmianę postanowień umowy w przypadku:</w:t>
      </w:r>
    </w:p>
    <w:p w14:paraId="4C4BC375"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1) zmiany numerów katalogowych danego asortymentu objętego umową, która nie spowoduje istotnej zmiany przedmiotu umowy – dopuszcza się wówczas zmianę numerów katalogowych,</w:t>
      </w:r>
    </w:p>
    <w:p w14:paraId="11963394"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4A456099"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3) zmiany cen na korzyść Odbiorcy na skutek udzielonych w szczególności promocji, rabatów, zmiany kursów walut – dopuszcza się wówczas zmianę ceny jednostkowej wraz z dalszymi konsekwencjami rachunkowymi.</w:t>
      </w:r>
    </w:p>
    <w:p w14:paraId="6297B162"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 xml:space="preserve">2. Zmiana postanowień umowy, w przypadku o którym mowa w ust. 1, może nastąpić na pisemny wniosek Strony inicjującej zmianę (forma pisemna zastrzeżona pod rygorem nieważności) i następuje pod rygorem </w:t>
      </w:r>
    </w:p>
    <w:p w14:paraId="707CFAB4" w14:textId="77777777" w:rsidR="00A56C67" w:rsidRPr="0086315D" w:rsidRDefault="00A56C67" w:rsidP="00A56C67">
      <w:pPr>
        <w:shd w:val="clear" w:color="auto" w:fill="FFFFFF"/>
        <w:tabs>
          <w:tab w:val="left" w:pos="9072"/>
        </w:tabs>
        <w:ind w:right="-2"/>
        <w:jc w:val="both"/>
        <w:rPr>
          <w:rFonts w:ascii="Calibri" w:hAnsi="Calibri" w:cs="Calibri"/>
          <w:color w:val="auto"/>
          <w:sz w:val="21"/>
          <w:szCs w:val="21"/>
        </w:rPr>
      </w:pPr>
      <w:r w:rsidRPr="0086315D">
        <w:rPr>
          <w:rFonts w:ascii="Calibri" w:hAnsi="Calibri" w:cs="Calibri"/>
          <w:color w:val="auto"/>
          <w:sz w:val="21"/>
          <w:szCs w:val="21"/>
        </w:rPr>
        <w:t>nieważności w formie podpisanego przez obie Strony aneksu do Umowy.</w:t>
      </w:r>
    </w:p>
    <w:p w14:paraId="05AAC022" w14:textId="77777777" w:rsidR="00A56C67" w:rsidRPr="0086315D" w:rsidRDefault="00A56C67" w:rsidP="00A56C67">
      <w:pPr>
        <w:shd w:val="clear" w:color="auto" w:fill="FFFFFF"/>
        <w:tabs>
          <w:tab w:val="left" w:pos="9072"/>
        </w:tabs>
        <w:ind w:right="-2"/>
        <w:jc w:val="center"/>
        <w:rPr>
          <w:rFonts w:ascii="Calibri" w:hAnsi="Calibri" w:cs="Calibri"/>
          <w:color w:val="auto"/>
          <w:sz w:val="21"/>
          <w:szCs w:val="21"/>
        </w:rPr>
      </w:pPr>
    </w:p>
    <w:p w14:paraId="02998BD5" w14:textId="77777777" w:rsidR="00A56C67"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7</w:t>
      </w:r>
    </w:p>
    <w:p w14:paraId="579615B0"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1.Do dostarczanego przedmiotu umowy powinien być dołączony atest, jeżeli istnieje taki wymóg wydany przez odpowiednie organy do tego uprawnione.</w:t>
      </w:r>
    </w:p>
    <w:p w14:paraId="33CADA55"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2.Dostawca zobowiązuje się na każde żądanie Zamawiającego (w terminie do 3 dni od dnia przesłania przez Odbiorcę Dostawcy wezwania) do przedłożenia dokumentów potwierdzających spełnienie wymagań w postaci:</w:t>
      </w:r>
    </w:p>
    <w:p w14:paraId="0826ADBF"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EE43B13"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24BB14B5"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38161E33" w14:textId="77777777" w:rsidR="00A56C67"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3.W przypadku niedostarczenia przez Dostawcę dokumentów w terminie określonym w ustępie 2 Odbiorca może Dostawcy naliczyć karę umowną, o której mowa w §9 ust.</w:t>
      </w:r>
      <w:r>
        <w:rPr>
          <w:rFonts w:ascii="Calibri" w:hAnsi="Calibri" w:cs="Calibri"/>
          <w:sz w:val="21"/>
          <w:szCs w:val="21"/>
        </w:rPr>
        <w:t>6</w:t>
      </w:r>
      <w:r w:rsidRPr="00754E03">
        <w:rPr>
          <w:rFonts w:ascii="Calibri" w:hAnsi="Calibri" w:cs="Calibri"/>
          <w:sz w:val="21"/>
          <w:szCs w:val="21"/>
        </w:rPr>
        <w:t xml:space="preserve"> niniejszej umowy.</w:t>
      </w:r>
    </w:p>
    <w:p w14:paraId="43915814" w14:textId="77777777" w:rsidR="00A56C67" w:rsidRDefault="00A56C67" w:rsidP="00A56C67">
      <w:pPr>
        <w:shd w:val="clear" w:color="auto" w:fill="FFFFFF"/>
        <w:tabs>
          <w:tab w:val="left" w:pos="9072"/>
        </w:tabs>
        <w:ind w:right="-2"/>
        <w:jc w:val="both"/>
        <w:rPr>
          <w:rFonts w:ascii="Calibri" w:hAnsi="Calibri" w:cs="Calibri"/>
          <w:sz w:val="21"/>
          <w:szCs w:val="21"/>
        </w:rPr>
      </w:pPr>
    </w:p>
    <w:p w14:paraId="39ECD108"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8</w:t>
      </w:r>
    </w:p>
    <w:p w14:paraId="4D1BEA9C"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1.Odbiorca zastrzega sobie prawo do odstąpienia od niniejszej umowy zgodnie z zapisem art. 456 ustawy prawo zamówień publicznych.</w:t>
      </w:r>
    </w:p>
    <w:p w14:paraId="4304402F"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 Poza przypadkami określonymi przepisami powszechnie obowiązującego prawa, w tym art. 456 ustawy prawo zamówień publicznych, Odbiorcy przysługuje prawo odstąpienia od niniejszej umowy w przypadku:</w:t>
      </w:r>
    </w:p>
    <w:p w14:paraId="151F18ED"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 stwierdzenia wad jakościowych dostarczanego przedmiotu umowy,</w:t>
      </w:r>
    </w:p>
    <w:p w14:paraId="650C0B5F"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 zwłoki w dostawie przedmiotu umowy,</w:t>
      </w:r>
    </w:p>
    <w:p w14:paraId="1A1D1C19"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 nieodpowiedniego okresu ważności przedmiotu umowy.</w:t>
      </w:r>
    </w:p>
    <w:p w14:paraId="69CBA3BA"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 Prawo odstąpienia od umowy w przypadkach, o których mowa w ust. 2 pkt. 1-3, przysługuje Odbiorcy w terminie 30 dni od dnia stwierdzenia przez niego zaistnienia przesłanki do odstąpienia od Umowy.</w:t>
      </w:r>
    </w:p>
    <w:p w14:paraId="4454FCB3" w14:textId="77777777" w:rsidR="00A56C67" w:rsidRPr="00754E03"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B6F289C" w14:textId="77777777" w:rsidR="00A56C67" w:rsidRPr="002462E4"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 xml:space="preserve">5.W przypadku odstąpienia od Umowy przez którąkolwiek ze Stron z przyczyn leżących po stronie </w:t>
      </w:r>
      <w:r w:rsidRPr="002462E4">
        <w:rPr>
          <w:rFonts w:ascii="Calibri" w:hAnsi="Calibri" w:cs="Calibri"/>
          <w:sz w:val="21"/>
          <w:szCs w:val="21"/>
        </w:rPr>
        <w:t>Dostawcy, Dostawca zapłaci Odbiorcy karę umowną, o której mowa w § 9 ust.2  niniejszej umowy.</w:t>
      </w:r>
    </w:p>
    <w:p w14:paraId="4275AA62" w14:textId="77777777" w:rsidR="00A56C67" w:rsidRDefault="00A56C67" w:rsidP="00A56C67">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6. Odstąpienie od umowy następuje w drodze pisemnego oświadczenia (forma pisemna zastrzeżona pod rygorem nieważności) .</w:t>
      </w:r>
    </w:p>
    <w:p w14:paraId="371656E8" w14:textId="77777777" w:rsidR="00A56C67" w:rsidRDefault="00A56C67" w:rsidP="00A56C67">
      <w:pPr>
        <w:shd w:val="clear" w:color="auto" w:fill="FFFFFF"/>
        <w:tabs>
          <w:tab w:val="left" w:pos="9072"/>
        </w:tabs>
        <w:ind w:right="-2"/>
        <w:jc w:val="both"/>
        <w:rPr>
          <w:rFonts w:ascii="Calibri" w:hAnsi="Calibri" w:cs="Calibri"/>
          <w:sz w:val="21"/>
          <w:szCs w:val="21"/>
        </w:rPr>
      </w:pPr>
    </w:p>
    <w:p w14:paraId="67CB7161" w14:textId="77777777" w:rsidR="0086315D" w:rsidRPr="00326B43" w:rsidRDefault="0086315D" w:rsidP="00A56C67">
      <w:pPr>
        <w:shd w:val="clear" w:color="auto" w:fill="FFFFFF"/>
        <w:tabs>
          <w:tab w:val="left" w:pos="9072"/>
        </w:tabs>
        <w:ind w:right="-2"/>
        <w:jc w:val="both"/>
        <w:rPr>
          <w:rFonts w:ascii="Calibri" w:hAnsi="Calibri" w:cs="Calibri"/>
          <w:sz w:val="21"/>
          <w:szCs w:val="21"/>
        </w:rPr>
      </w:pPr>
    </w:p>
    <w:p w14:paraId="6F10CBEF"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lastRenderedPageBreak/>
        <w:t xml:space="preserve">§ </w:t>
      </w:r>
      <w:r>
        <w:rPr>
          <w:rFonts w:ascii="Calibri" w:hAnsi="Calibri" w:cs="Calibri"/>
          <w:sz w:val="21"/>
          <w:szCs w:val="21"/>
        </w:rPr>
        <w:t>9</w:t>
      </w:r>
    </w:p>
    <w:p w14:paraId="726C7EDD" w14:textId="77777777" w:rsidR="00A56C67" w:rsidRPr="0000642D" w:rsidRDefault="00A56C67" w:rsidP="00A56C67">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1. Dostawca zapłaci Odbiorcy kary umowne: </w:t>
      </w:r>
    </w:p>
    <w:p w14:paraId="474BEBFB" w14:textId="77777777" w:rsidR="00A56C67" w:rsidRPr="0000642D" w:rsidRDefault="00A56C67" w:rsidP="00A56C67">
      <w:pPr>
        <w:shd w:val="clear" w:color="auto" w:fill="FFFFFF"/>
        <w:tabs>
          <w:tab w:val="left" w:pos="9072"/>
        </w:tabs>
        <w:ind w:right="-2"/>
        <w:jc w:val="both"/>
        <w:rPr>
          <w:rFonts w:ascii="Calibri" w:hAnsi="Calibri" w:cs="Calibri"/>
          <w:sz w:val="21"/>
          <w:szCs w:val="21"/>
        </w:rPr>
      </w:pPr>
      <w:r w:rsidRPr="002462E4">
        <w:rPr>
          <w:rFonts w:ascii="Calibri" w:hAnsi="Calibri" w:cs="Calibri"/>
          <w:sz w:val="21"/>
          <w:szCs w:val="21"/>
        </w:rPr>
        <w:t>1) za zwłokę w dostawie przedmiotu umowy w wysokości 0,10% wartości brutto niedostarczonych w</w:t>
      </w:r>
      <w:r w:rsidRPr="0000642D">
        <w:rPr>
          <w:rFonts w:ascii="Calibri" w:hAnsi="Calibri" w:cs="Calibri"/>
          <w:sz w:val="21"/>
          <w:szCs w:val="21"/>
        </w:rPr>
        <w:t xml:space="preserve"> terminie towarów za każdy rozpoczęty dzień zwłoki, </w:t>
      </w:r>
    </w:p>
    <w:p w14:paraId="46A8D439" w14:textId="77777777" w:rsidR="00A56C67" w:rsidRPr="0000642D" w:rsidRDefault="00A56C67" w:rsidP="00A56C67">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2) w razie niewykonania lub nienależytego wykonania umowy w wysokości 5% wartości brutto umowy, o której mowa w § 5 ust. 1 niniejszej umowy. </w:t>
      </w:r>
    </w:p>
    <w:p w14:paraId="55E278F4" w14:textId="77777777" w:rsidR="00A56C67" w:rsidRPr="0000642D" w:rsidRDefault="00A56C67" w:rsidP="00A56C67">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2.W przypadku odstąpienia od umowy z przyczyn leżących po stronie Dostawcy, Dostawca zapłaci Odbiorcy karę umowną w wysokości 10% wartości umowy brutto, określonej w §5 ust. 1 niniejszej umowy </w:t>
      </w:r>
    </w:p>
    <w:p w14:paraId="6C471835" w14:textId="77777777" w:rsidR="00A56C67" w:rsidRPr="002462E4" w:rsidRDefault="00A56C67" w:rsidP="00A56C67">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3. Łączna maksymalna wysokość kar umownych dochodzonych przez Odbiorcę od Dostawcy na podstawie </w:t>
      </w:r>
      <w:r w:rsidRPr="002462E4">
        <w:rPr>
          <w:rFonts w:ascii="Calibri" w:hAnsi="Calibri" w:cs="Calibri"/>
          <w:sz w:val="21"/>
          <w:szCs w:val="21"/>
        </w:rPr>
        <w:t xml:space="preserve">postanowień niniejszej Umowy nie może przekroczyć 30% wartości umowy brutto, określonej w § 5 ust. 1 niniejszej umowy. </w:t>
      </w:r>
    </w:p>
    <w:p w14:paraId="7E7894D9" w14:textId="77777777" w:rsidR="00A56C67" w:rsidRPr="002462E4" w:rsidRDefault="00A56C67" w:rsidP="00A56C67">
      <w:pPr>
        <w:shd w:val="clear" w:color="auto" w:fill="FFFFFF"/>
        <w:tabs>
          <w:tab w:val="left" w:pos="9072"/>
        </w:tabs>
        <w:ind w:right="-2"/>
        <w:jc w:val="both"/>
        <w:rPr>
          <w:rFonts w:ascii="Calibri" w:hAnsi="Calibri" w:cs="Calibri"/>
          <w:sz w:val="21"/>
          <w:szCs w:val="21"/>
        </w:rPr>
      </w:pPr>
      <w:r w:rsidRPr="002462E4">
        <w:rPr>
          <w:rFonts w:ascii="Calibri" w:hAnsi="Calibri" w:cs="Calibri"/>
          <w:sz w:val="21"/>
          <w:szCs w:val="21"/>
        </w:rPr>
        <w:t>4. Dostawca nie ponosi odpowiedzialności za okoliczności, za które wyłączną odpowiedzialność ponosi Odbiorca.</w:t>
      </w:r>
    </w:p>
    <w:p w14:paraId="72F342BD" w14:textId="77777777" w:rsidR="00A56C67" w:rsidRPr="002462E4" w:rsidRDefault="00A56C67" w:rsidP="00A56C67">
      <w:pPr>
        <w:shd w:val="clear" w:color="auto" w:fill="FFFFFF"/>
        <w:tabs>
          <w:tab w:val="left" w:pos="9072"/>
        </w:tabs>
        <w:ind w:right="-2"/>
        <w:jc w:val="both"/>
        <w:rPr>
          <w:rFonts w:ascii="Calibri" w:hAnsi="Calibri" w:cs="Calibri"/>
          <w:sz w:val="21"/>
          <w:szCs w:val="21"/>
        </w:rPr>
      </w:pPr>
      <w:r w:rsidRPr="002462E4">
        <w:rPr>
          <w:rFonts w:ascii="Calibri" w:hAnsi="Calibri" w:cs="Calibri"/>
          <w:sz w:val="21"/>
          <w:szCs w:val="21"/>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79543AE0" w14:textId="77777777" w:rsidR="00A56C67" w:rsidRPr="002462E4" w:rsidRDefault="00A56C67" w:rsidP="00A56C67">
      <w:pPr>
        <w:shd w:val="clear" w:color="auto" w:fill="FFFFFF"/>
        <w:tabs>
          <w:tab w:val="left" w:pos="9072"/>
        </w:tabs>
        <w:ind w:right="-2"/>
        <w:jc w:val="both"/>
        <w:rPr>
          <w:rFonts w:ascii="Calibri" w:hAnsi="Calibri" w:cs="Calibri"/>
          <w:sz w:val="21"/>
          <w:szCs w:val="21"/>
        </w:rPr>
      </w:pPr>
      <w:r w:rsidRPr="002462E4">
        <w:rPr>
          <w:rFonts w:ascii="Calibri" w:hAnsi="Calibri" w:cs="Calibri"/>
          <w:sz w:val="21"/>
          <w:szCs w:val="21"/>
        </w:rPr>
        <w:t xml:space="preserve">6.W przypadku zwłoki w realizacji zobowiązania określonego w </w:t>
      </w:r>
      <w:r w:rsidRPr="002462E4">
        <w:rPr>
          <w:sz w:val="21"/>
          <w:szCs w:val="21"/>
        </w:rPr>
        <w:t>§</w:t>
      </w:r>
      <w:r w:rsidRPr="002462E4">
        <w:rPr>
          <w:rFonts w:ascii="Calibri" w:hAnsi="Calibri" w:cs="Calibri"/>
          <w:sz w:val="21"/>
          <w:szCs w:val="21"/>
        </w:rPr>
        <w:t xml:space="preserve">4 ust.10, </w:t>
      </w:r>
      <w:r w:rsidRPr="002462E4">
        <w:rPr>
          <w:sz w:val="21"/>
          <w:szCs w:val="21"/>
        </w:rPr>
        <w:t>§</w:t>
      </w:r>
      <w:r w:rsidRPr="002462E4">
        <w:rPr>
          <w:rFonts w:ascii="Calibri" w:hAnsi="Calibri" w:cs="Calibri"/>
          <w:sz w:val="21"/>
          <w:szCs w:val="21"/>
        </w:rPr>
        <w:t>7 ust.2 i §10 ust.10 niniejszej umowy Dostawca zapłaci Odbiorcy karę umowną w wysokości 0,1% wartości brutto umowy, określonej w §5 ust. 1 niniejszej umowy, za każdy rozpoczęty dzień zwłoki.</w:t>
      </w:r>
    </w:p>
    <w:p w14:paraId="2F63AB12" w14:textId="77777777" w:rsidR="00A56C67" w:rsidRPr="002462E4" w:rsidRDefault="00A56C67" w:rsidP="00A56C67">
      <w:pPr>
        <w:shd w:val="clear" w:color="auto" w:fill="FFFFFF"/>
        <w:tabs>
          <w:tab w:val="left" w:pos="9072"/>
        </w:tabs>
        <w:ind w:right="-2"/>
        <w:jc w:val="both"/>
        <w:rPr>
          <w:rFonts w:ascii="Calibri" w:hAnsi="Calibri" w:cs="Calibri"/>
          <w:sz w:val="21"/>
          <w:szCs w:val="21"/>
        </w:rPr>
      </w:pPr>
      <w:bookmarkStart w:id="22" w:name="_Hlk134446680"/>
      <w:r w:rsidRPr="002462E4">
        <w:rPr>
          <w:rFonts w:ascii="Calibri" w:hAnsi="Calibri" w:cs="Calibri"/>
          <w:sz w:val="21"/>
          <w:szCs w:val="21"/>
        </w:rPr>
        <w:t xml:space="preserve">7. Strony mogą dochodzić na zasadach ogólnych </w:t>
      </w:r>
      <w:proofErr w:type="spellStart"/>
      <w:r w:rsidRPr="002462E4">
        <w:rPr>
          <w:rFonts w:ascii="Calibri" w:hAnsi="Calibri" w:cs="Calibri"/>
          <w:sz w:val="21"/>
          <w:szCs w:val="21"/>
        </w:rPr>
        <w:t>kc</w:t>
      </w:r>
      <w:proofErr w:type="spellEnd"/>
      <w:r w:rsidRPr="002462E4">
        <w:rPr>
          <w:rFonts w:ascii="Calibri" w:hAnsi="Calibri" w:cs="Calibri"/>
          <w:sz w:val="21"/>
          <w:szCs w:val="21"/>
        </w:rPr>
        <w:t xml:space="preserve"> odszkodowania przewyższającego wysokość ustalonych kar umownych.</w:t>
      </w:r>
    </w:p>
    <w:p w14:paraId="1DA6A995" w14:textId="77777777" w:rsidR="00A56C67" w:rsidRPr="002462E4" w:rsidRDefault="00A56C67" w:rsidP="00A56C67">
      <w:pPr>
        <w:jc w:val="both"/>
        <w:rPr>
          <w:rFonts w:ascii="Calibri" w:hAnsi="Calibri" w:cs="Calibri"/>
          <w:sz w:val="21"/>
          <w:szCs w:val="21"/>
        </w:rPr>
      </w:pPr>
      <w:r w:rsidRPr="002462E4">
        <w:rPr>
          <w:rFonts w:ascii="Calibri" w:hAnsi="Calibri" w:cs="Calibri"/>
          <w:sz w:val="21"/>
          <w:szCs w:val="21"/>
        </w:rPr>
        <w:t>8. Za każdy przypadek niezrealizowania przez Dostawcę obowiązku wynikającego z §5 ust.3, Dostawca Zapłaci Odbiorcy karę umowną w wysokości 1.000 zł (słownie: jeden tysiąc złotych).</w:t>
      </w:r>
    </w:p>
    <w:bookmarkEnd w:id="22"/>
    <w:p w14:paraId="1DC47D04" w14:textId="77777777" w:rsidR="00A56C67" w:rsidRPr="00447510" w:rsidRDefault="00A56C67" w:rsidP="00A56C67">
      <w:pPr>
        <w:shd w:val="clear" w:color="auto" w:fill="FFFFFF"/>
        <w:tabs>
          <w:tab w:val="left" w:pos="9072"/>
        </w:tabs>
        <w:ind w:right="-2"/>
        <w:jc w:val="both"/>
        <w:rPr>
          <w:rFonts w:ascii="Calibri" w:hAnsi="Calibri" w:cs="Calibri"/>
          <w:color w:val="FF0000"/>
          <w:sz w:val="21"/>
          <w:szCs w:val="21"/>
        </w:rPr>
      </w:pPr>
    </w:p>
    <w:p w14:paraId="1E1DD7A1"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10</w:t>
      </w:r>
    </w:p>
    <w:p w14:paraId="79E60F08"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1.Wynagrodzenie Dostawcy, o którym mowa w </w:t>
      </w:r>
      <w:r w:rsidRPr="00326B43">
        <w:rPr>
          <w:rFonts w:ascii="Calibri" w:eastAsia="Andale Sans UI" w:hAnsi="Calibri" w:cs="Calibri"/>
          <w:sz w:val="21"/>
          <w:szCs w:val="21"/>
          <w:lang w:eastAsia="fa-IR" w:bidi="fa-IR"/>
        </w:rPr>
        <w:t xml:space="preserve">§ </w:t>
      </w:r>
      <w:r>
        <w:rPr>
          <w:rFonts w:ascii="Calibri" w:eastAsia="Andale Sans UI" w:hAnsi="Calibri" w:cs="Calibri"/>
          <w:sz w:val="21"/>
          <w:szCs w:val="21"/>
          <w:lang w:eastAsia="fa-IR" w:bidi="fa-IR"/>
        </w:rPr>
        <w:t>5</w:t>
      </w:r>
      <w:r w:rsidRPr="00326B43">
        <w:rPr>
          <w:rFonts w:ascii="Calibri" w:hAnsi="Calibri" w:cs="Calibri"/>
          <w:sz w:val="21"/>
          <w:szCs w:val="21"/>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09DB940E" w14:textId="77777777" w:rsidR="00A56C67" w:rsidRPr="002462E4" w:rsidRDefault="00A56C67" w:rsidP="00A56C67">
      <w:pPr>
        <w:jc w:val="both"/>
        <w:rPr>
          <w:rFonts w:ascii="Calibri" w:hAnsi="Calibri" w:cs="Calibri"/>
          <w:sz w:val="21"/>
          <w:szCs w:val="21"/>
        </w:rPr>
      </w:pPr>
      <w:r w:rsidRPr="00326B43">
        <w:rPr>
          <w:rFonts w:ascii="Calibri" w:hAnsi="Calibri" w:cs="Calibri"/>
          <w:sz w:val="21"/>
          <w:szCs w:val="21"/>
        </w:rPr>
        <w:t xml:space="preserve">2. Strony dokonają zmiany wysokości wynagrodzenia Dostawcy, o której mowa w ust. 1, jeżeli „wskaźnik GUS” będzie wyższy niż </w:t>
      </w:r>
      <w:r>
        <w:rPr>
          <w:rFonts w:ascii="Calibri" w:hAnsi="Calibri" w:cs="Calibri"/>
          <w:sz w:val="21"/>
          <w:szCs w:val="21"/>
        </w:rPr>
        <w:t>4</w:t>
      </w:r>
      <w:r w:rsidRPr="00326B43">
        <w:rPr>
          <w:rFonts w:ascii="Calibri" w:hAnsi="Calibri" w:cs="Calibri"/>
          <w:sz w:val="21"/>
          <w:szCs w:val="21"/>
        </w:rPr>
        <w:t xml:space="preserve">% w stosunku do poprzedniego kwartału (wzrost cen towarów i usług </w:t>
      </w:r>
      <w:r w:rsidRPr="002462E4">
        <w:rPr>
          <w:rFonts w:ascii="Calibri" w:hAnsi="Calibri" w:cs="Calibri"/>
          <w:sz w:val="21"/>
          <w:szCs w:val="21"/>
        </w:rPr>
        <w:t>konsumpcyjnych ogółem za kwartał w stosunku do wcześniejszego kwartału).</w:t>
      </w:r>
    </w:p>
    <w:p w14:paraId="47CB9129"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3.Strony nie przewidują zmiany wysokości wynagrodzenia Dostawcy na podstawie ust. 1 i 2 w ciągu pierwszych  6 miesięcy obowiązywania umowy.</w:t>
      </w:r>
    </w:p>
    <w:p w14:paraId="678CB4F3"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4. Kwotę zmiany wysokości wynagrodzenia Dostawcy stanowi iloczyn pozostałej do zapłaty części wynagrodzenia należnego Dostawcy i „wskaźnika GUS”.</w:t>
      </w:r>
    </w:p>
    <w:p w14:paraId="1C06AD10"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5. Maksymalna wartość zmiany wysokości wynagrodzenia Dostawcy, o której mowa w ust. 1 – 4, nie może przekroczyć </w:t>
      </w:r>
      <w:r>
        <w:rPr>
          <w:rFonts w:ascii="Calibri" w:hAnsi="Calibri" w:cs="Calibri"/>
          <w:sz w:val="21"/>
          <w:szCs w:val="21"/>
        </w:rPr>
        <w:t>7</w:t>
      </w:r>
      <w:r w:rsidRPr="00326B43">
        <w:rPr>
          <w:rFonts w:ascii="Calibri" w:hAnsi="Calibri" w:cs="Calibri"/>
          <w:sz w:val="21"/>
          <w:szCs w:val="21"/>
        </w:rPr>
        <w:t xml:space="preserve">% całkowitego wynagrodzenia Dostawcy określonego </w:t>
      </w:r>
      <w:r w:rsidRPr="00326B43">
        <w:rPr>
          <w:rFonts w:ascii="Calibri" w:eastAsia="Andale Sans UI" w:hAnsi="Calibri" w:cs="Calibri"/>
          <w:sz w:val="21"/>
          <w:szCs w:val="21"/>
          <w:lang w:eastAsia="fa-IR" w:bidi="fa-IR"/>
        </w:rPr>
        <w:t xml:space="preserve">w </w:t>
      </w:r>
      <w:r w:rsidRPr="00326B43">
        <w:rPr>
          <w:rFonts w:ascii="Calibri" w:hAnsi="Calibri" w:cs="Calibri"/>
          <w:sz w:val="21"/>
          <w:szCs w:val="21"/>
        </w:rPr>
        <w:t xml:space="preserve"> </w:t>
      </w:r>
      <w:r w:rsidRPr="00326B43">
        <w:rPr>
          <w:rFonts w:ascii="Calibri" w:eastAsia="Andale Sans UI" w:hAnsi="Calibri" w:cs="Calibri"/>
          <w:sz w:val="21"/>
          <w:szCs w:val="21"/>
          <w:lang w:eastAsia="fa-IR" w:bidi="fa-IR"/>
        </w:rPr>
        <w:t xml:space="preserve">§ </w:t>
      </w:r>
      <w:r>
        <w:rPr>
          <w:rFonts w:ascii="Calibri" w:eastAsia="Andale Sans UI" w:hAnsi="Calibri" w:cs="Calibri"/>
          <w:sz w:val="21"/>
          <w:szCs w:val="21"/>
          <w:lang w:eastAsia="fa-IR" w:bidi="fa-IR"/>
        </w:rPr>
        <w:t>5</w:t>
      </w:r>
      <w:r w:rsidRPr="00326B43">
        <w:rPr>
          <w:rFonts w:ascii="Calibri" w:hAnsi="Calibri" w:cs="Calibri"/>
          <w:sz w:val="21"/>
          <w:szCs w:val="21"/>
        </w:rPr>
        <w:t xml:space="preserve"> ust. 1 niniejszej umowy.</w:t>
      </w:r>
    </w:p>
    <w:p w14:paraId="472A1009"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33B5FF37"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680CA191" w14:textId="77777777" w:rsidR="00A56C67" w:rsidRPr="00326B43" w:rsidRDefault="00A56C67" w:rsidP="00A56C67">
      <w:pPr>
        <w:ind w:left="11" w:hanging="11"/>
        <w:jc w:val="both"/>
        <w:rPr>
          <w:rFonts w:ascii="Calibri" w:hAnsi="Calibri" w:cs="Calibri"/>
          <w:sz w:val="21"/>
          <w:szCs w:val="21"/>
        </w:rPr>
      </w:pPr>
      <w:r w:rsidRPr="00326B43">
        <w:rPr>
          <w:rFonts w:ascii="Calibri" w:hAnsi="Calibri" w:cs="Calibri"/>
          <w:sz w:val="21"/>
          <w:szCs w:val="21"/>
        </w:rPr>
        <w:t>8. Zmiana wysokości wynagrodzenia Dostawcy, dokonana zgodnie z zasadami określonymi w ust. 1-6, będzie obowiązywała Strony od daty wskazanej w aneksie do Umowy, nie wcześniej niż data zawarcia aneksu.</w:t>
      </w:r>
    </w:p>
    <w:p w14:paraId="479F278B"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3FBCE09A"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lastRenderedPageBreak/>
        <w:t>1) przedmiotem umowy są roboty budowlane,  dostawy lub usługi,</w:t>
      </w:r>
    </w:p>
    <w:p w14:paraId="4C015D5E"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2) okres obowiązywania umowy przekracza 6 miesięcy</w:t>
      </w:r>
    </w:p>
    <w:p w14:paraId="6B67CECA"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pod rygorem zapłaty Odbiorcy kary umownej, o której mowa w § </w:t>
      </w:r>
      <w:r>
        <w:rPr>
          <w:rFonts w:ascii="Calibri" w:hAnsi="Calibri" w:cs="Calibri"/>
          <w:sz w:val="21"/>
          <w:szCs w:val="21"/>
        </w:rPr>
        <w:t>9</w:t>
      </w:r>
      <w:r w:rsidRPr="00326B43">
        <w:rPr>
          <w:rFonts w:ascii="Calibri" w:hAnsi="Calibri" w:cs="Calibri"/>
          <w:sz w:val="21"/>
          <w:szCs w:val="21"/>
        </w:rPr>
        <w:t xml:space="preserve"> ust. 5 niniejszej Umowy.</w:t>
      </w:r>
    </w:p>
    <w:p w14:paraId="08750DF4"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10.Dostawca, w terminie 7 dni od daty zawarcia z podwykonawcą aneksu zmieniającego wysokość wynagrodzenia, przedłoży Odbiorcy kopię tego aneksu, pod rygorem zapłaty Odbiorcy kary umownej, o której mowa w § </w:t>
      </w:r>
      <w:r>
        <w:rPr>
          <w:rFonts w:ascii="Calibri" w:hAnsi="Calibri" w:cs="Calibri"/>
          <w:sz w:val="21"/>
          <w:szCs w:val="21"/>
        </w:rPr>
        <w:t>9</w:t>
      </w:r>
      <w:r w:rsidRPr="00326B43">
        <w:rPr>
          <w:rFonts w:ascii="Calibri" w:hAnsi="Calibri" w:cs="Calibri"/>
          <w:sz w:val="21"/>
          <w:szCs w:val="21"/>
        </w:rPr>
        <w:t xml:space="preserve"> ust. 6 niniejszej Umowy.</w:t>
      </w:r>
    </w:p>
    <w:p w14:paraId="0DA4F2C8"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1</w:t>
      </w:r>
    </w:p>
    <w:p w14:paraId="0C028B6C"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2462E4">
        <w:rPr>
          <w:rFonts w:ascii="Calibri" w:hAnsi="Calibri" w:cs="Calibri"/>
          <w:sz w:val="21"/>
          <w:szCs w:val="21"/>
        </w:rPr>
        <w:t>Odbiorca zastrzega sobie prawo do zwrotu dostarczonego przedmiotu umowy w terminie 7 dni od dnia</w:t>
      </w:r>
      <w:r w:rsidRPr="00326B43">
        <w:rPr>
          <w:rFonts w:ascii="Calibri" w:hAnsi="Calibri" w:cs="Calibri"/>
          <w:sz w:val="21"/>
          <w:szCs w:val="21"/>
        </w:rPr>
        <w:t xml:space="preserve"> dostawy, w przypadku niezgodności dostawy pod względem ilościowym w stosunku do złożonego zamówienia. Koszty zwrotu pokrywa wówczas Dostawca.</w:t>
      </w:r>
    </w:p>
    <w:p w14:paraId="58AB5A84"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p>
    <w:p w14:paraId="40BC6134"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2</w:t>
      </w:r>
    </w:p>
    <w:p w14:paraId="15E9ED46"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Pr>
          <w:rFonts w:ascii="Calibri" w:hAnsi="Calibri" w:cs="Calibri"/>
          <w:sz w:val="21"/>
          <w:szCs w:val="21"/>
        </w:rPr>
        <w:t>1.</w:t>
      </w:r>
      <w:r w:rsidRPr="00326B43">
        <w:rPr>
          <w:rFonts w:ascii="Calibri" w:hAnsi="Calibri" w:cs="Calibri"/>
          <w:sz w:val="21"/>
          <w:szCs w:val="21"/>
        </w:rPr>
        <w:t>Wszelkie reklamacje Odbiorca zobowiązany jest sporządzić w formie pisemnej i przekazać Dostawcy.</w:t>
      </w:r>
    </w:p>
    <w:p w14:paraId="4A4040B0"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Dostawca jest zobowiązany reklamację rozpatrzyć bezzwłocznie, najpóźniej w ciągu 48 godzin od jej otrzymania.</w:t>
      </w:r>
    </w:p>
    <w:p w14:paraId="1DFE8ADD"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Pr>
          <w:rFonts w:ascii="Calibri" w:hAnsi="Calibri" w:cs="Calibri"/>
          <w:sz w:val="21"/>
          <w:szCs w:val="21"/>
        </w:rPr>
        <w:t>2.</w:t>
      </w:r>
      <w:r w:rsidRPr="00326B43">
        <w:rPr>
          <w:rFonts w:ascii="Calibri" w:hAnsi="Calibri" w:cs="Calibri"/>
          <w:sz w:val="21"/>
          <w:szCs w:val="21"/>
        </w:rPr>
        <w:t xml:space="preserve">Odbiorca reklamacje może złożyć  telefonicznie (nr </w:t>
      </w:r>
      <w:proofErr w:type="spellStart"/>
      <w:r w:rsidRPr="00326B43">
        <w:rPr>
          <w:rFonts w:ascii="Calibri" w:hAnsi="Calibri" w:cs="Calibri"/>
          <w:sz w:val="21"/>
          <w:szCs w:val="21"/>
        </w:rPr>
        <w:t>tel</w:t>
      </w:r>
      <w:proofErr w:type="spellEnd"/>
      <w:r w:rsidRPr="00326B43">
        <w:rPr>
          <w:rFonts w:ascii="Calibri" w:hAnsi="Calibri" w:cs="Calibri"/>
          <w:sz w:val="21"/>
          <w:szCs w:val="21"/>
        </w:rPr>
        <w:t>….), faksem (nr faxu…) lub za pośrednictwem poczty elektronicznej (e-mail…).</w:t>
      </w:r>
    </w:p>
    <w:p w14:paraId="4921FB7A"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p>
    <w:p w14:paraId="37B96431"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3</w:t>
      </w:r>
    </w:p>
    <w:p w14:paraId="5E4582B7"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1. Strony zobowiązują się dokonać odpowiedniej zmiany wysokości wynagrodzenia należnego Dostawcy, o którym mowa w §</w:t>
      </w:r>
      <w:r>
        <w:rPr>
          <w:rFonts w:ascii="Calibri" w:hAnsi="Calibri" w:cs="Calibri"/>
          <w:sz w:val="21"/>
          <w:szCs w:val="21"/>
        </w:rPr>
        <w:t>5</w:t>
      </w:r>
      <w:r w:rsidRPr="00326B43">
        <w:rPr>
          <w:rFonts w:ascii="Calibri" w:hAnsi="Calibri" w:cs="Calibri"/>
          <w:sz w:val="21"/>
          <w:szCs w:val="21"/>
        </w:rPr>
        <w:t xml:space="preserve"> ust.1 Umowy, w formie pisemnego aneksu (forma pisemna zastrzeżona pod rygorem nieważności) podpisanego przez obie strony, każdorazowo w przypadku wystąpienia jednej z następujących okoliczności:</w:t>
      </w:r>
    </w:p>
    <w:p w14:paraId="2BB49B4C"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ab/>
        <w:t xml:space="preserve">1) zmiany stawki podatku od towarów i usług oraz podatku akcyzowego, </w:t>
      </w:r>
    </w:p>
    <w:p w14:paraId="4AB66CE7"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537CBFE5"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ab/>
        <w:t>3) zmiany zasad podlegania ubezpieczeniom społecznym lub ubezpieczeniu zdrowotnemu lub wysokości stawki składki na ubezpieczenia społeczne lub  ubezpieczenie zdrowotne,</w:t>
      </w:r>
    </w:p>
    <w:p w14:paraId="73DA9632"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23C0EC7C"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3B3D0F50"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08147BB"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AA99857"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7461F6B"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lastRenderedPageBreak/>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8300F3C"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1) szczegółowe wyliczenie całkowitej kwoty, o jaką wynagrodzenie Dostawcy powinno ulec zmianie,</w:t>
      </w:r>
    </w:p>
    <w:p w14:paraId="56C52F96"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2) wskazanie daty, od której nastąpiła bądź nastąpi zmiana wysokości kosztów wykonania Umowy uzasadniająca zmianę wysokości wynagrodzenia należnego Dostawcy,</w:t>
      </w:r>
    </w:p>
    <w:p w14:paraId="65BF6F92"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 3) wskazanie podstawy prawnej zmiany, o której mowa w ust. 1 pkt. 1-4 Umowy. </w:t>
      </w:r>
    </w:p>
    <w:p w14:paraId="7C282B52"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Do wniosku należy dołączyć pisemny projekt aneksu do umowy, o którym mowa w ust. 1. </w:t>
      </w:r>
    </w:p>
    <w:p w14:paraId="2C12EF96"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D7E1EA3"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1A6A488E"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7A6E3471"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0DED07A"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EF0DB39"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6916D9C5" w14:textId="77777777" w:rsidR="00A56C67" w:rsidRPr="00326B43" w:rsidRDefault="00A56C67" w:rsidP="00A56C67">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CAD4005"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 xml:space="preserve">10. Zawarcie aneksu nastąpi nie później niż w terminie 10 dni roboczych od dnia zatwierdzenia wniosku o dokonanie zmiany wysokości wynagrodzenia należnego Dostawcy. </w:t>
      </w:r>
    </w:p>
    <w:p w14:paraId="0D7DD769" w14:textId="77777777" w:rsidR="00A56C67" w:rsidRPr="00326B43" w:rsidRDefault="00A56C67" w:rsidP="00A56C67">
      <w:pPr>
        <w:shd w:val="clear" w:color="auto" w:fill="FFFFFF"/>
        <w:jc w:val="both"/>
        <w:rPr>
          <w:rFonts w:ascii="Calibri" w:hAnsi="Calibri" w:cs="Calibri"/>
          <w:sz w:val="21"/>
          <w:szCs w:val="21"/>
        </w:rPr>
      </w:pPr>
      <w:r w:rsidRPr="00326B43">
        <w:rPr>
          <w:rFonts w:ascii="Calibri" w:hAnsi="Calibri" w:cs="Calibri"/>
          <w:sz w:val="21"/>
          <w:szCs w:val="21"/>
        </w:rPr>
        <w:t>11. Zmiana wysokości wynagrodzenia, o której mowa w ust. 1, będzie obowiązywała Strony od daty wskazanej w aneksie do Umowy, o którym mowa w ust.1, nie wcześniej niż data zawarcia aneksu.</w:t>
      </w:r>
    </w:p>
    <w:p w14:paraId="2FBD9796"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p>
    <w:p w14:paraId="176D1110"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4</w:t>
      </w:r>
    </w:p>
    <w:p w14:paraId="4E3455CC"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Wszelkie zmiany i uzupełnienia niniejszej umowy wymagają dla swojej ważności formy pisemnej.</w:t>
      </w:r>
    </w:p>
    <w:p w14:paraId="48CC5BC9"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p>
    <w:p w14:paraId="62E9FE57"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bookmarkStart w:id="23" w:name="_Hlk134446769"/>
      <w:r w:rsidRPr="00326B43">
        <w:rPr>
          <w:rFonts w:ascii="Calibri" w:hAnsi="Calibri" w:cs="Calibri"/>
          <w:sz w:val="21"/>
          <w:szCs w:val="21"/>
        </w:rPr>
        <w:t>§ 1</w:t>
      </w:r>
      <w:r>
        <w:rPr>
          <w:rFonts w:ascii="Calibri" w:hAnsi="Calibri" w:cs="Calibri"/>
          <w:sz w:val="21"/>
          <w:szCs w:val="21"/>
        </w:rPr>
        <w:t>5</w:t>
      </w:r>
    </w:p>
    <w:p w14:paraId="45CF4505"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1. W razie powstania sporu strony poddają się rozstrzygnięciu sądu właściwego wg siedziby Odbiorcy.</w:t>
      </w:r>
    </w:p>
    <w:p w14:paraId="3B979C7F"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Pr>
          <w:rFonts w:ascii="Calibri" w:hAnsi="Calibri" w:cs="Calibri"/>
          <w:sz w:val="21"/>
          <w:szCs w:val="21"/>
        </w:rPr>
        <w:t>2</w:t>
      </w:r>
      <w:r w:rsidRPr="00326B43">
        <w:rPr>
          <w:rFonts w:ascii="Calibri" w:hAnsi="Calibri" w:cs="Calibri"/>
          <w:sz w:val="21"/>
          <w:szCs w:val="21"/>
        </w:rPr>
        <w:t>.Jako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425B7925"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lastRenderedPageBreak/>
        <w:t>Imię i nazwisko: ……………………………………………………………….Tel: …………………………………..E-mail: ……………</w:t>
      </w:r>
    </w:p>
    <w:p w14:paraId="4A436572"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Pr>
          <w:rFonts w:ascii="Calibri" w:hAnsi="Calibri" w:cs="Calibri"/>
          <w:sz w:val="21"/>
          <w:szCs w:val="21"/>
        </w:rPr>
        <w:t>3</w:t>
      </w:r>
      <w:r w:rsidRPr="00326B43">
        <w:rPr>
          <w:rFonts w:ascii="Calibri" w:hAnsi="Calibri" w:cs="Calibri"/>
          <w:sz w:val="21"/>
          <w:szCs w:val="21"/>
        </w:rPr>
        <w:t xml:space="preserve">. Osobą do kontaktu na etapie realizacji umowy ze strony Odbiorcy jest:                                                                                Imię i nazwisko: Róża Walczak – Cupa Tel: 56/61-00-200, E-mail: </w:t>
      </w:r>
      <w:hyperlink r:id="rId28" w:history="1">
        <w:r w:rsidRPr="00326B43">
          <w:rPr>
            <w:rStyle w:val="Hipercze"/>
            <w:rFonts w:ascii="Calibri" w:hAnsi="Calibri" w:cs="Calibri"/>
            <w:sz w:val="21"/>
            <w:szCs w:val="21"/>
          </w:rPr>
          <w:t>zaopatrzenie@med.torun.pl</w:t>
        </w:r>
      </w:hyperlink>
      <w:r w:rsidRPr="00326B43">
        <w:rPr>
          <w:rFonts w:ascii="Calibri" w:hAnsi="Calibri" w:cs="Calibri"/>
          <w:sz w:val="21"/>
          <w:szCs w:val="21"/>
        </w:rPr>
        <w:t xml:space="preserve"> </w:t>
      </w:r>
    </w:p>
    <w:p w14:paraId="16979A90"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Pr>
          <w:rFonts w:ascii="Calibri" w:hAnsi="Calibri" w:cs="Calibri"/>
          <w:sz w:val="21"/>
          <w:szCs w:val="21"/>
        </w:rPr>
        <w:t>4</w:t>
      </w:r>
      <w:r w:rsidRPr="00326B43">
        <w:rPr>
          <w:rFonts w:ascii="Calibri" w:hAnsi="Calibri" w:cs="Calibri"/>
          <w:sz w:val="21"/>
          <w:szCs w:val="21"/>
        </w:rPr>
        <w:t>. Stronom przysługuje możliwość zmiany osób wskazanych w ust.</w:t>
      </w:r>
      <w:r>
        <w:rPr>
          <w:rFonts w:ascii="Calibri" w:hAnsi="Calibri" w:cs="Calibri"/>
          <w:sz w:val="21"/>
          <w:szCs w:val="21"/>
        </w:rPr>
        <w:t>3</w:t>
      </w:r>
      <w:r w:rsidRPr="00326B43">
        <w:rPr>
          <w:rFonts w:ascii="Calibri" w:hAnsi="Calibri" w:cs="Calibri"/>
          <w:sz w:val="21"/>
          <w:szCs w:val="21"/>
        </w:rPr>
        <w:t xml:space="preserve"> i </w:t>
      </w:r>
      <w:r>
        <w:rPr>
          <w:rFonts w:ascii="Calibri" w:hAnsi="Calibri" w:cs="Calibri"/>
          <w:sz w:val="21"/>
          <w:szCs w:val="21"/>
        </w:rPr>
        <w:t>4</w:t>
      </w:r>
      <w:r w:rsidRPr="00326B43">
        <w:rPr>
          <w:rFonts w:ascii="Calibri" w:hAnsi="Calibri" w:cs="Calibri"/>
          <w:sz w:val="21"/>
          <w:szCs w:val="21"/>
        </w:rPr>
        <w:t xml:space="preserve"> niniejszego paragrafu umowy. Zmiana osób do kontaktu, wskazanych w ust. </w:t>
      </w:r>
      <w:r>
        <w:rPr>
          <w:rFonts w:ascii="Calibri" w:hAnsi="Calibri" w:cs="Calibri"/>
          <w:sz w:val="21"/>
          <w:szCs w:val="21"/>
        </w:rPr>
        <w:t>3</w:t>
      </w:r>
      <w:r w:rsidRPr="00326B43">
        <w:rPr>
          <w:rFonts w:ascii="Calibri" w:hAnsi="Calibri" w:cs="Calibri"/>
          <w:sz w:val="21"/>
          <w:szCs w:val="21"/>
        </w:rPr>
        <w:t xml:space="preserve"> i </w:t>
      </w:r>
      <w:r>
        <w:rPr>
          <w:rFonts w:ascii="Calibri" w:hAnsi="Calibri" w:cs="Calibri"/>
          <w:sz w:val="21"/>
          <w:szCs w:val="21"/>
        </w:rPr>
        <w:t>4</w:t>
      </w:r>
      <w:r w:rsidRPr="00326B43">
        <w:rPr>
          <w:rFonts w:ascii="Calibri" w:hAnsi="Calibri" w:cs="Calibri"/>
          <w:sz w:val="21"/>
          <w:szCs w:val="21"/>
        </w:rPr>
        <w:t xml:space="preserve"> niniejszego paragrafu umowy, dokonuje się poprzez pisemne (pod rygorem nieważności) powiadomienie drugiej Strony, wraz z podaniem imienia i nazwiska, numeru telefonu do kontaktu oraz adresu email osoby zmieniającej. Zmiana osób, o których mowa w ust. </w:t>
      </w:r>
      <w:r>
        <w:rPr>
          <w:rFonts w:ascii="Calibri" w:hAnsi="Calibri" w:cs="Calibri"/>
          <w:sz w:val="21"/>
          <w:szCs w:val="21"/>
        </w:rPr>
        <w:t>3</w:t>
      </w:r>
      <w:r w:rsidRPr="00326B43">
        <w:rPr>
          <w:rFonts w:ascii="Calibri" w:hAnsi="Calibri" w:cs="Calibri"/>
          <w:sz w:val="21"/>
          <w:szCs w:val="21"/>
        </w:rPr>
        <w:t xml:space="preserve"> i </w:t>
      </w:r>
      <w:r>
        <w:rPr>
          <w:rFonts w:ascii="Calibri" w:hAnsi="Calibri" w:cs="Calibri"/>
          <w:sz w:val="21"/>
          <w:szCs w:val="21"/>
        </w:rPr>
        <w:t>4</w:t>
      </w:r>
      <w:r w:rsidRPr="00326B43">
        <w:rPr>
          <w:rFonts w:ascii="Calibri" w:hAnsi="Calibri" w:cs="Calibri"/>
          <w:sz w:val="21"/>
          <w:szCs w:val="21"/>
        </w:rPr>
        <w:t xml:space="preserve"> niniejszego paragrafu umowy nie wymaga zawarcia aneksu do umowy.</w:t>
      </w:r>
    </w:p>
    <w:p w14:paraId="1CC8ED39" w14:textId="77777777" w:rsidR="00A56C67" w:rsidRDefault="00A56C67" w:rsidP="00A56C67">
      <w:pPr>
        <w:shd w:val="clear" w:color="auto" w:fill="FFFFFF"/>
        <w:tabs>
          <w:tab w:val="left" w:pos="9072"/>
        </w:tabs>
        <w:ind w:right="-2"/>
        <w:jc w:val="center"/>
        <w:rPr>
          <w:rFonts w:ascii="Calibri" w:hAnsi="Calibri" w:cs="Calibri"/>
          <w:sz w:val="21"/>
          <w:szCs w:val="21"/>
        </w:rPr>
      </w:pPr>
    </w:p>
    <w:p w14:paraId="63415575"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6</w:t>
      </w:r>
    </w:p>
    <w:p w14:paraId="5C785AB8"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W sprawach nieuregulowanych niniejszą umową mają zastosowanie odpowiednie przepisy ustawy prawo zamówień publicznych i kodeksu cywilnego.</w:t>
      </w:r>
    </w:p>
    <w:p w14:paraId="103D304B"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p>
    <w:p w14:paraId="167272DB" w14:textId="77777777" w:rsidR="00A56C67" w:rsidRPr="00326B43" w:rsidRDefault="00A56C67" w:rsidP="00A56C67">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7</w:t>
      </w:r>
    </w:p>
    <w:p w14:paraId="3FAD0B95" w14:textId="77777777" w:rsidR="00A56C67" w:rsidRPr="00326B43" w:rsidRDefault="00A56C67" w:rsidP="00A56C67">
      <w:pPr>
        <w:jc w:val="both"/>
        <w:rPr>
          <w:rFonts w:ascii="Calibri" w:hAnsi="Calibri" w:cs="Calibri"/>
          <w:sz w:val="21"/>
          <w:szCs w:val="21"/>
        </w:rPr>
      </w:pPr>
      <w:r w:rsidRPr="00326B43">
        <w:rPr>
          <w:rFonts w:ascii="Calibri" w:hAnsi="Calibri" w:cs="Calibri"/>
          <w:sz w:val="21"/>
          <w:szCs w:val="21"/>
        </w:rPr>
        <w:t xml:space="preserve">Wszelkie zmiany i uzupełnienia niniejszej umowy wymagają dla swojej ważności formy pisemnej. </w:t>
      </w:r>
    </w:p>
    <w:p w14:paraId="6CA22CAA" w14:textId="77777777" w:rsidR="00A56C67" w:rsidRPr="00326B43" w:rsidRDefault="00A56C67" w:rsidP="00A56C67">
      <w:pPr>
        <w:jc w:val="both"/>
        <w:rPr>
          <w:rFonts w:ascii="Calibri" w:hAnsi="Calibri" w:cs="Calibri"/>
          <w:sz w:val="21"/>
          <w:szCs w:val="21"/>
        </w:rPr>
      </w:pPr>
    </w:p>
    <w:p w14:paraId="24987849" w14:textId="77777777" w:rsidR="00A56C67" w:rsidRPr="00326B43" w:rsidRDefault="00A56C67" w:rsidP="00A56C67">
      <w:pPr>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8</w:t>
      </w:r>
    </w:p>
    <w:p w14:paraId="084B4C2F" w14:textId="77777777" w:rsidR="00A56C67" w:rsidRPr="00326B43" w:rsidRDefault="00A56C67" w:rsidP="00A56C67">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Umowę sporządzono w dwóch jednobrzmiących egzemplarzach, po jednym dla każdej ze stron.</w:t>
      </w:r>
    </w:p>
    <w:bookmarkEnd w:id="23"/>
    <w:p w14:paraId="4BB65B60" w14:textId="77777777" w:rsidR="00A56C67" w:rsidRDefault="00A56C67" w:rsidP="00A56C67">
      <w:pPr>
        <w:jc w:val="both"/>
        <w:rPr>
          <w:rFonts w:ascii="Calibri" w:hAnsi="Calibri" w:cs="Calibri"/>
          <w:sz w:val="20"/>
          <w:szCs w:val="20"/>
        </w:rPr>
      </w:pPr>
    </w:p>
    <w:p w14:paraId="2DDC4379" w14:textId="77777777" w:rsidR="00A56C67" w:rsidRDefault="00A56C67" w:rsidP="00A56C67">
      <w:pPr>
        <w:jc w:val="both"/>
        <w:rPr>
          <w:rFonts w:ascii="Calibri" w:hAnsi="Calibri" w:cs="Calibri"/>
          <w:sz w:val="20"/>
          <w:szCs w:val="20"/>
        </w:rPr>
      </w:pPr>
    </w:p>
    <w:p w14:paraId="76154B60" w14:textId="77777777" w:rsidR="00A56C67" w:rsidRDefault="00A56C67" w:rsidP="00A56C67">
      <w:pPr>
        <w:jc w:val="both"/>
        <w:rPr>
          <w:rFonts w:ascii="Calibri" w:hAnsi="Calibri" w:cs="Calibri"/>
          <w:sz w:val="20"/>
          <w:szCs w:val="20"/>
        </w:rPr>
      </w:pPr>
    </w:p>
    <w:p w14:paraId="29F99A96" w14:textId="77777777" w:rsidR="00A56C67" w:rsidRDefault="00A56C67" w:rsidP="00A56C67">
      <w:pPr>
        <w:jc w:val="both"/>
        <w:rPr>
          <w:rFonts w:ascii="Calibri" w:hAnsi="Calibri" w:cs="Calibri"/>
          <w:sz w:val="20"/>
          <w:szCs w:val="20"/>
        </w:rPr>
      </w:pPr>
    </w:p>
    <w:p w14:paraId="67AC37F1" w14:textId="77777777" w:rsidR="00A56C67" w:rsidRDefault="00A56C67" w:rsidP="00A56C67">
      <w:pPr>
        <w:jc w:val="center"/>
        <w:rPr>
          <w:rFonts w:ascii="Calibri" w:hAnsi="Calibri" w:cs="Calibri"/>
          <w:sz w:val="20"/>
          <w:szCs w:val="20"/>
        </w:rPr>
      </w:pPr>
      <w:r>
        <w:rPr>
          <w:rFonts w:ascii="Calibri" w:hAnsi="Calibri" w:cs="Calibri"/>
          <w:sz w:val="20"/>
          <w:szCs w:val="20"/>
        </w:rPr>
        <w:t xml:space="preserve">DOSTAWCA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54EB1561" w14:textId="77777777" w:rsidR="00A56C67" w:rsidRDefault="00A56C67" w:rsidP="00A56C67">
      <w:pPr>
        <w:pStyle w:val="Normalny1"/>
        <w:tabs>
          <w:tab w:val="left" w:pos="2445"/>
        </w:tabs>
        <w:jc w:val="right"/>
        <w:rPr>
          <w:rFonts w:ascii="Calibri" w:hAnsi="Calibri" w:cs="Calibri"/>
        </w:rPr>
      </w:pPr>
      <w:r>
        <w:rPr>
          <w:rFonts w:ascii="Calibri" w:hAnsi="Calibri" w:cs="Calibri"/>
        </w:rPr>
        <w:br w:type="page"/>
      </w:r>
    </w:p>
    <w:p w14:paraId="59A01B9B" w14:textId="77777777" w:rsidR="00A56C67" w:rsidRDefault="00A56C67" w:rsidP="00A56C67">
      <w:pPr>
        <w:pStyle w:val="Normalny1"/>
        <w:tabs>
          <w:tab w:val="left" w:pos="2445"/>
        </w:tabs>
        <w:jc w:val="right"/>
        <w:rPr>
          <w:rFonts w:ascii="Calibri" w:hAnsi="Calibri" w:cs="Calibri"/>
        </w:rPr>
      </w:pPr>
      <w:r>
        <w:rPr>
          <w:rFonts w:ascii="Calibri" w:hAnsi="Calibri" w:cs="Calibri"/>
        </w:rPr>
        <w:lastRenderedPageBreak/>
        <w:t>Załącznik nr 2 do umowy nr SSM.DZP.200.32.2023/….</w:t>
      </w:r>
    </w:p>
    <w:p w14:paraId="6E4FDC54" w14:textId="77777777" w:rsidR="00A56C67" w:rsidRDefault="00A56C67" w:rsidP="00A56C67">
      <w:pPr>
        <w:jc w:val="center"/>
        <w:rPr>
          <w:rFonts w:ascii="Calibri" w:eastAsia="Arial" w:hAnsi="Calibri" w:cs="Calibri"/>
          <w:b/>
          <w:sz w:val="20"/>
          <w:szCs w:val="20"/>
        </w:rPr>
      </w:pPr>
    </w:p>
    <w:p w14:paraId="08C46640" w14:textId="77777777" w:rsidR="00A56C67" w:rsidRDefault="00A56C67" w:rsidP="00A56C67">
      <w:pPr>
        <w:jc w:val="center"/>
        <w:rPr>
          <w:rFonts w:ascii="Calibri" w:eastAsia="Arial" w:hAnsi="Calibri" w:cs="Calibri"/>
          <w:b/>
          <w:sz w:val="20"/>
          <w:szCs w:val="20"/>
        </w:rPr>
      </w:pPr>
      <w:r>
        <w:rPr>
          <w:rFonts w:ascii="Calibri" w:eastAsia="Arial" w:hAnsi="Calibri" w:cs="Calibri"/>
          <w:b/>
          <w:sz w:val="20"/>
          <w:szCs w:val="20"/>
        </w:rPr>
        <w:t xml:space="preserve">Informacje o sposobie przetwarzania danych osobowych przez </w:t>
      </w:r>
    </w:p>
    <w:p w14:paraId="71934FBB" w14:textId="77777777" w:rsidR="00A56C67" w:rsidRDefault="00A56C67" w:rsidP="00A56C67">
      <w:pPr>
        <w:jc w:val="center"/>
        <w:rPr>
          <w:rFonts w:ascii="Calibri" w:eastAsia="Arial" w:hAnsi="Calibri" w:cs="Calibri"/>
          <w:b/>
          <w:sz w:val="20"/>
          <w:szCs w:val="20"/>
        </w:rPr>
      </w:pPr>
      <w:r>
        <w:rPr>
          <w:rFonts w:ascii="Calibri" w:eastAsia="Arial" w:hAnsi="Calibri" w:cs="Calibri"/>
          <w:b/>
          <w:sz w:val="20"/>
          <w:szCs w:val="20"/>
        </w:rPr>
        <w:t>Specjalistyczny Szpital Miejski im. M. Kopernika w Toruniu</w:t>
      </w:r>
    </w:p>
    <w:p w14:paraId="3B66B8C3" w14:textId="77777777" w:rsidR="00A56C67" w:rsidRDefault="00A56C67" w:rsidP="00A56C67">
      <w:pPr>
        <w:jc w:val="both"/>
        <w:rPr>
          <w:rFonts w:ascii="Calibri" w:eastAsia="Arial" w:hAnsi="Calibri" w:cs="Calibri"/>
          <w:sz w:val="20"/>
          <w:szCs w:val="20"/>
        </w:rPr>
      </w:pPr>
    </w:p>
    <w:p w14:paraId="6ECAE62E" w14:textId="77777777" w:rsidR="00A56C67" w:rsidRDefault="00A56C67" w:rsidP="00A56C67">
      <w:pPr>
        <w:jc w:val="both"/>
        <w:rPr>
          <w:rFonts w:ascii="Calibri" w:eastAsia="Arial" w:hAnsi="Calibri" w:cs="Calibri"/>
          <w:sz w:val="20"/>
          <w:szCs w:val="20"/>
        </w:rPr>
      </w:pPr>
      <w:r>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78ED6EA4" w14:textId="77777777" w:rsidR="00A56C67" w:rsidRDefault="00A56C67" w:rsidP="00A56C67">
      <w:pPr>
        <w:jc w:val="both"/>
        <w:rPr>
          <w:rFonts w:ascii="Calibri" w:eastAsia="Arial" w:hAnsi="Calibri" w:cs="Calibri"/>
          <w:sz w:val="20"/>
          <w:szCs w:val="20"/>
        </w:rPr>
      </w:pPr>
    </w:p>
    <w:p w14:paraId="47BA7433" w14:textId="77777777" w:rsidR="00A56C67" w:rsidRDefault="00A56C67" w:rsidP="00A56C67">
      <w:pPr>
        <w:jc w:val="both"/>
        <w:rPr>
          <w:rFonts w:ascii="Calibri" w:eastAsia="Arial" w:hAnsi="Calibri" w:cs="Calibri"/>
          <w:sz w:val="20"/>
          <w:szCs w:val="20"/>
        </w:rPr>
      </w:pPr>
      <w:r>
        <w:rPr>
          <w:rFonts w:ascii="Calibri" w:eastAsia="Arial" w:hAnsi="Calibri" w:cs="Calibri"/>
          <w:sz w:val="20"/>
          <w:szCs w:val="20"/>
        </w:rPr>
        <w:t>W związku z art.13 ust. 1 i 2 RODO uprzejmie informujemy, co następuje:</w:t>
      </w:r>
    </w:p>
    <w:p w14:paraId="5708B4A6" w14:textId="77777777" w:rsidR="00A56C67" w:rsidRDefault="00A56C67" w:rsidP="00A56C67">
      <w:pPr>
        <w:pStyle w:val="Normalny1"/>
        <w:jc w:val="both"/>
        <w:rPr>
          <w:rFonts w:ascii="Calibri" w:hAnsi="Calibri" w:cs="Calibri"/>
        </w:rPr>
      </w:pPr>
      <w:r>
        <w:rPr>
          <w:rFonts w:ascii="Calibri" w:hAnsi="Calibri" w:cs="Calibri"/>
        </w:rPr>
        <w:t xml:space="preserve">Administratorem Państwa danych osobowych jest </w:t>
      </w:r>
      <w:r>
        <w:rPr>
          <w:rFonts w:ascii="Calibri" w:hAnsi="Calibri" w:cs="Calibri"/>
          <w:b/>
        </w:rPr>
        <w:t>Specjalistyczny Szpital Miejski im. M</w:t>
      </w:r>
      <w:r>
        <w:rPr>
          <w:rFonts w:ascii="Calibri" w:hAnsi="Calibri" w:cs="Calibri"/>
        </w:rPr>
        <w:t xml:space="preserve">. </w:t>
      </w:r>
      <w:r>
        <w:rPr>
          <w:rFonts w:ascii="Calibri" w:hAnsi="Calibri" w:cs="Calibri"/>
          <w:b/>
        </w:rPr>
        <w:t>Kopernika w Toruniu, ul. Batorego 17/19, 87-100 Toruń</w:t>
      </w:r>
      <w:r>
        <w:rPr>
          <w:rFonts w:ascii="Calibri" w:hAnsi="Calibri" w:cs="Calibri"/>
        </w:rPr>
        <w:t xml:space="preserve">, NIP:879-20-76-803, REGON: 870252274, e-mail: info@med.torun.pl, tel. 56-61-00-268. </w:t>
      </w:r>
    </w:p>
    <w:p w14:paraId="04072245" w14:textId="77777777" w:rsidR="00A56C67" w:rsidRDefault="00A56C67" w:rsidP="00A56C67">
      <w:pPr>
        <w:pStyle w:val="Normalny1"/>
        <w:jc w:val="both"/>
        <w:rPr>
          <w:rFonts w:ascii="Calibri" w:hAnsi="Calibri" w:cs="Calibri"/>
        </w:rPr>
      </w:pPr>
      <w:r>
        <w:rPr>
          <w:rFonts w:ascii="Calibri" w:hAnsi="Calibri" w:cs="Calibri"/>
        </w:rPr>
        <w:t xml:space="preserve">W sprawach dotyczących przetwarzania danych osobowych można się kontaktować z Inspektorem ochrony danych na adres poczty elektronicznej : </w:t>
      </w:r>
      <w:hyperlink r:id="rId29" w:history="1">
        <w:r>
          <w:rPr>
            <w:rStyle w:val="Hipercze"/>
            <w:rFonts w:ascii="Calibri" w:hAnsi="Calibri" w:cs="Calibri"/>
          </w:rPr>
          <w:t>iod@med.torun.pl</w:t>
        </w:r>
      </w:hyperlink>
      <w:r>
        <w:rPr>
          <w:rFonts w:ascii="Calibri" w:hAnsi="Calibri" w:cs="Calibri"/>
        </w:rPr>
        <w:t xml:space="preserve"> lub na powyższy adres korespondencyjny.</w:t>
      </w:r>
    </w:p>
    <w:p w14:paraId="286848EA" w14:textId="77777777" w:rsidR="00A56C67" w:rsidRDefault="00A56C67" w:rsidP="00A56C67">
      <w:pPr>
        <w:pStyle w:val="Normalny1"/>
        <w:jc w:val="both"/>
        <w:rPr>
          <w:rFonts w:ascii="Calibri" w:hAnsi="Calibri" w:cs="Calibri"/>
          <w:b/>
        </w:rPr>
      </w:pPr>
      <w:r>
        <w:rPr>
          <w:rFonts w:ascii="Calibri" w:hAnsi="Calibri" w:cs="Calibri"/>
          <w:b/>
        </w:rPr>
        <w:t>I</w:t>
      </w:r>
      <w:r>
        <w:rPr>
          <w:rFonts w:ascii="Calibri" w:hAnsi="Calibri" w:cs="Calibri"/>
        </w:rPr>
        <w:t xml:space="preserve">. </w:t>
      </w:r>
      <w:r>
        <w:rPr>
          <w:rFonts w:ascii="Calibri" w:hAnsi="Calibri" w:cs="Calibri"/>
          <w:b/>
        </w:rPr>
        <w:t>Cel oraz podstawa wykorzystywania danych osobowych przez Specjalistyczny Szpital Miejski im. M. Kopernika w Toruniu.</w:t>
      </w:r>
    </w:p>
    <w:p w14:paraId="43C1F57A" w14:textId="77777777" w:rsidR="00A56C67" w:rsidRDefault="00A56C67" w:rsidP="00A56C67">
      <w:pPr>
        <w:pStyle w:val="Normalny1"/>
        <w:ind w:firstLine="360"/>
        <w:jc w:val="both"/>
        <w:rPr>
          <w:rFonts w:ascii="Calibri" w:hAnsi="Calibri" w:cs="Calibri"/>
        </w:rPr>
      </w:pPr>
      <w:r>
        <w:rPr>
          <w:rFonts w:ascii="Calibri" w:hAnsi="Calibri" w:cs="Calibri"/>
        </w:rPr>
        <w:t>Państwa dane osobowe pozyskiwane są w związku z zawieraniem umów, które wykorzystywane są w trakcie trwania umowy dla celów takich, jak:</w:t>
      </w:r>
    </w:p>
    <w:p w14:paraId="02F31334" w14:textId="77777777" w:rsidR="00A56C67" w:rsidRDefault="00A56C67" w:rsidP="00A56C67">
      <w:pPr>
        <w:pStyle w:val="Normalny1"/>
        <w:numPr>
          <w:ilvl w:val="0"/>
          <w:numId w:val="39"/>
        </w:numPr>
        <w:suppressAutoHyphens w:val="0"/>
        <w:spacing w:after="0"/>
        <w:jc w:val="both"/>
        <w:textAlignment w:val="auto"/>
        <w:rPr>
          <w:rFonts w:ascii="Calibri" w:hAnsi="Calibri" w:cs="Calibri"/>
        </w:rPr>
      </w:pPr>
      <w:r>
        <w:rPr>
          <w:rFonts w:ascii="Calibri" w:hAnsi="Calibri" w:cs="Calibri"/>
        </w:rPr>
        <w:t>realizacja obowiązków prawnych m. in. przechowywanie danych dotyczących korespondencji elektronicznej/pocztowej na potrzeby przyszłych postępowań uprawnionych organów;</w:t>
      </w:r>
    </w:p>
    <w:p w14:paraId="4234691D" w14:textId="77777777" w:rsidR="00A56C67" w:rsidRDefault="00A56C67" w:rsidP="00A56C67">
      <w:pPr>
        <w:pStyle w:val="Normalny1"/>
        <w:numPr>
          <w:ilvl w:val="0"/>
          <w:numId w:val="39"/>
        </w:numPr>
        <w:suppressAutoHyphens w:val="0"/>
        <w:spacing w:after="0"/>
        <w:jc w:val="both"/>
        <w:textAlignment w:val="auto"/>
        <w:rPr>
          <w:rFonts w:ascii="Calibri" w:hAnsi="Calibri" w:cs="Calibri"/>
        </w:rPr>
      </w:pPr>
      <w:r>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6FB1525B" w14:textId="77777777" w:rsidR="00A56C67" w:rsidRDefault="00A56C67" w:rsidP="00A56C67">
      <w:pPr>
        <w:pStyle w:val="Normalny1"/>
        <w:numPr>
          <w:ilvl w:val="0"/>
          <w:numId w:val="39"/>
        </w:numPr>
        <w:suppressAutoHyphens w:val="0"/>
        <w:spacing w:after="0"/>
        <w:jc w:val="both"/>
        <w:textAlignment w:val="auto"/>
        <w:rPr>
          <w:rFonts w:ascii="Calibri" w:hAnsi="Calibri" w:cs="Calibri"/>
        </w:rPr>
      </w:pPr>
      <w:r>
        <w:rPr>
          <w:rFonts w:ascii="Calibri" w:hAnsi="Calibri" w:cs="Calibri"/>
        </w:rPr>
        <w:t>przeciwdziałanie oraz dochodzenie roszczeń;</w:t>
      </w:r>
    </w:p>
    <w:p w14:paraId="00B14F38" w14:textId="77777777" w:rsidR="00A56C67" w:rsidRDefault="00A56C67" w:rsidP="00A56C67">
      <w:pPr>
        <w:pStyle w:val="Normalny1"/>
        <w:ind w:left="720"/>
        <w:jc w:val="both"/>
        <w:rPr>
          <w:rFonts w:ascii="Calibri" w:hAnsi="Calibri" w:cs="Calibri"/>
        </w:rPr>
      </w:pPr>
    </w:p>
    <w:p w14:paraId="2D38C906" w14:textId="77777777" w:rsidR="00A56C67" w:rsidRDefault="00A56C67" w:rsidP="00A56C67">
      <w:pPr>
        <w:pStyle w:val="Normalny1"/>
        <w:jc w:val="both"/>
        <w:rPr>
          <w:rFonts w:ascii="Calibri" w:hAnsi="Calibri" w:cs="Calibri"/>
        </w:rPr>
      </w:pPr>
      <w:r>
        <w:rPr>
          <w:rFonts w:ascii="Calibri" w:hAnsi="Calibri" w:cs="Calibri"/>
        </w:rPr>
        <w:t>Dane osobowe potrzebne do realizacji obowiązków prawnych wykorzystywane będą przez Specjalistyczny Szpital Miejski im. M. Kopernika w Toruniu :</w:t>
      </w:r>
    </w:p>
    <w:p w14:paraId="7684AF10" w14:textId="77777777" w:rsidR="00A56C67" w:rsidRDefault="00A56C67" w:rsidP="00A56C67">
      <w:pPr>
        <w:pStyle w:val="Normalny1"/>
        <w:jc w:val="both"/>
        <w:rPr>
          <w:rFonts w:ascii="Calibri" w:hAnsi="Calibri" w:cs="Calibri"/>
        </w:rPr>
      </w:pPr>
      <w:r>
        <w:rPr>
          <w:rFonts w:ascii="Calibri" w:hAnsi="Calibri" w:cs="Calibri"/>
        </w:rPr>
        <w:t>- przez czas wykonania tych obowiązków;</w:t>
      </w:r>
    </w:p>
    <w:p w14:paraId="5B3CF3E2" w14:textId="77777777" w:rsidR="00A56C67" w:rsidRDefault="00A56C67" w:rsidP="00A56C67">
      <w:pPr>
        <w:pStyle w:val="Normalny1"/>
        <w:jc w:val="both"/>
        <w:rPr>
          <w:rFonts w:ascii="Calibri" w:hAnsi="Calibri" w:cs="Calibri"/>
        </w:rPr>
      </w:pPr>
      <w:r>
        <w:rPr>
          <w:rFonts w:ascii="Calibri" w:hAnsi="Calibri" w:cs="Calibri"/>
        </w:rPr>
        <w:t>- przez czas, w którym przepisy nakazują przechowywać dane;</w:t>
      </w:r>
    </w:p>
    <w:p w14:paraId="4C64F919" w14:textId="77777777" w:rsidR="00A56C67" w:rsidRDefault="00A56C67" w:rsidP="00A56C67">
      <w:pPr>
        <w:pStyle w:val="Normalny1"/>
        <w:jc w:val="both"/>
        <w:rPr>
          <w:rFonts w:ascii="Calibri" w:hAnsi="Calibri" w:cs="Calibri"/>
        </w:rPr>
      </w:pPr>
      <w:r>
        <w:rPr>
          <w:rFonts w:ascii="Calibri" w:hAnsi="Calibri" w:cs="Calibri"/>
        </w:rPr>
        <w:t>- przez czas, w którym możemy ponieść konsekwencje prawne niewykonania obowiązku.</w:t>
      </w:r>
    </w:p>
    <w:p w14:paraId="58B4FF4F" w14:textId="77777777" w:rsidR="00A56C67" w:rsidRDefault="00A56C67" w:rsidP="00A56C67">
      <w:pPr>
        <w:pStyle w:val="Normalny1"/>
        <w:jc w:val="both"/>
        <w:rPr>
          <w:rFonts w:ascii="Calibri" w:hAnsi="Calibri" w:cs="Calibri"/>
        </w:rPr>
      </w:pPr>
      <w:r>
        <w:rPr>
          <w:rFonts w:ascii="Calibri" w:hAnsi="Calibri" w:cs="Calibri"/>
        </w:rPr>
        <w:t>To oznacza, że odpowiadamy za ich wykorzystanie w sposób bezpieczny, zgodny z umową i przepisami prawa.</w:t>
      </w:r>
    </w:p>
    <w:p w14:paraId="26B50E7E" w14:textId="77777777" w:rsidR="00A56C67" w:rsidRDefault="00A56C67" w:rsidP="00A56C67">
      <w:pPr>
        <w:pStyle w:val="Normalny1"/>
        <w:jc w:val="both"/>
        <w:rPr>
          <w:rFonts w:ascii="Calibri" w:hAnsi="Calibri" w:cs="Calibri"/>
          <w:b/>
        </w:rPr>
      </w:pPr>
      <w:r>
        <w:rPr>
          <w:rFonts w:ascii="Calibri" w:hAnsi="Calibri" w:cs="Calibri"/>
          <w:b/>
        </w:rPr>
        <w:t>II. Rodzaj Państwa danych osobowych, jakie są przetwarzane przez Specjalistyczny Szpital Miejski im. M. Kopernika w Toruniu.</w:t>
      </w:r>
    </w:p>
    <w:p w14:paraId="0AF9C9AC" w14:textId="77777777" w:rsidR="00A56C67" w:rsidRDefault="00A56C67" w:rsidP="00A56C67">
      <w:pPr>
        <w:pStyle w:val="Normalny1"/>
        <w:jc w:val="both"/>
        <w:rPr>
          <w:rFonts w:ascii="Calibri" w:hAnsi="Calibri" w:cs="Calibri"/>
        </w:rPr>
      </w:pPr>
      <w:r>
        <w:rPr>
          <w:rFonts w:ascii="Calibri" w:hAnsi="Calibri" w:cs="Calibri"/>
        </w:rPr>
        <w:t xml:space="preserve">Przetwarzaniu będą podlegały głównie takie rodzaje danych osobowych, powierzone na podstawie umowy, jak: dane zwykłe : imię i nazwisko, adres, telefon kontaktowy, adres email. </w:t>
      </w:r>
    </w:p>
    <w:p w14:paraId="2BBA936B" w14:textId="77777777" w:rsidR="00A56C67" w:rsidRDefault="00A56C67" w:rsidP="00A56C67">
      <w:pPr>
        <w:pStyle w:val="Normalny1"/>
        <w:jc w:val="both"/>
        <w:rPr>
          <w:rFonts w:ascii="Calibri" w:hAnsi="Calibri" w:cs="Calibri"/>
        </w:rPr>
      </w:pPr>
      <w:r>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7B9EC62C" w14:textId="77777777" w:rsidR="00A56C67" w:rsidRDefault="00A56C67" w:rsidP="00A56C67">
      <w:pPr>
        <w:pStyle w:val="Normalny1"/>
        <w:jc w:val="both"/>
        <w:rPr>
          <w:rFonts w:ascii="Calibri" w:hAnsi="Calibri" w:cs="Calibri"/>
          <w:b/>
        </w:rPr>
      </w:pPr>
      <w:r>
        <w:rPr>
          <w:rFonts w:ascii="Calibri" w:hAnsi="Calibri" w:cs="Calibri"/>
          <w:b/>
        </w:rPr>
        <w:t>III. Przekazywanie danych.</w:t>
      </w:r>
    </w:p>
    <w:p w14:paraId="15256DC3" w14:textId="77777777" w:rsidR="00A56C67" w:rsidRDefault="00A56C67" w:rsidP="00A56C67">
      <w:pPr>
        <w:pStyle w:val="Normalny1"/>
        <w:ind w:firstLine="708"/>
        <w:jc w:val="both"/>
        <w:rPr>
          <w:rFonts w:ascii="Calibri" w:hAnsi="Calibri" w:cs="Calibri"/>
        </w:rPr>
      </w:pPr>
      <w:r>
        <w:rPr>
          <w:rFonts w:ascii="Calibri" w:hAnsi="Calibri" w:cs="Calibri"/>
        </w:rPr>
        <w:t>Specjalistycznym Szpital Miejski im. M. Kopernika w Toruniu w ramach prowadzonej działalności przekazuje dane osobowe następującym podmiotom:</w:t>
      </w:r>
    </w:p>
    <w:p w14:paraId="57F09B58" w14:textId="77777777" w:rsidR="00A56C67" w:rsidRDefault="00A56C67" w:rsidP="00A56C67">
      <w:pPr>
        <w:pStyle w:val="Normalny1"/>
        <w:jc w:val="both"/>
        <w:rPr>
          <w:rFonts w:ascii="Calibri" w:hAnsi="Calibri" w:cs="Calibri"/>
        </w:rPr>
      </w:pPr>
      <w:r>
        <w:rPr>
          <w:rFonts w:ascii="Calibri" w:hAnsi="Calibri" w:cs="Calibri"/>
        </w:rPr>
        <w:lastRenderedPageBreak/>
        <w:t>-   pracownikom oraz współpracownikom;</w:t>
      </w:r>
    </w:p>
    <w:p w14:paraId="44846013" w14:textId="77777777" w:rsidR="00A56C67" w:rsidRDefault="00A56C67" w:rsidP="00A56C67">
      <w:pPr>
        <w:pStyle w:val="Normalny1"/>
        <w:jc w:val="both"/>
        <w:rPr>
          <w:rFonts w:ascii="Calibri" w:hAnsi="Calibri" w:cs="Calibri"/>
        </w:rPr>
      </w:pPr>
      <w:r>
        <w:rPr>
          <w:rFonts w:ascii="Calibri" w:hAnsi="Calibri" w:cs="Calibri"/>
        </w:rPr>
        <w:t>-   gdy jest to uzasadnione -  świadczącym usługi zarządzania systemem informatycznym;</w:t>
      </w:r>
    </w:p>
    <w:p w14:paraId="2566A254" w14:textId="77777777" w:rsidR="00A56C67" w:rsidRDefault="00A56C67" w:rsidP="00A56C67">
      <w:pPr>
        <w:pStyle w:val="Normalny1"/>
        <w:jc w:val="both"/>
        <w:rPr>
          <w:rFonts w:ascii="Calibri" w:hAnsi="Calibri" w:cs="Calibri"/>
        </w:rPr>
      </w:pPr>
      <w:r>
        <w:rPr>
          <w:rFonts w:ascii="Calibri" w:hAnsi="Calibri" w:cs="Calibri"/>
        </w:rPr>
        <w:t>- świadczącym usługi kurierskie lub pocztowe (w celu prowadzenia niezbędnej  korespondencji w powierzonych nam sprawach).</w:t>
      </w:r>
    </w:p>
    <w:p w14:paraId="38AC1350" w14:textId="3A6715D3" w:rsidR="00A56C67" w:rsidRDefault="00A56C67" w:rsidP="00A56C67">
      <w:pPr>
        <w:pStyle w:val="Normalny1"/>
        <w:jc w:val="both"/>
        <w:rPr>
          <w:rFonts w:ascii="Calibri" w:hAnsi="Calibri" w:cs="Calibri"/>
        </w:rPr>
      </w:pPr>
      <w:r>
        <w:rPr>
          <w:rFonts w:ascii="Calibri" w:hAnsi="Calibri" w:cs="Calibri"/>
        </w:rPr>
        <w:t>Pani/Pana dane będą udostępniane innym odbiorcom jedynie w przypadku, gdy taki obowiązek wynika z powszechnie obowiązujących przepisów prawa.</w:t>
      </w:r>
    </w:p>
    <w:p w14:paraId="3C6DB390" w14:textId="77777777" w:rsidR="00A56C67" w:rsidRDefault="00A56C67" w:rsidP="00A56C67">
      <w:pPr>
        <w:pStyle w:val="Normalny1"/>
        <w:jc w:val="both"/>
        <w:rPr>
          <w:rFonts w:ascii="Calibri" w:hAnsi="Calibri" w:cs="Calibri"/>
          <w:b/>
        </w:rPr>
      </w:pPr>
      <w:r>
        <w:rPr>
          <w:rFonts w:ascii="Calibri" w:hAnsi="Calibri" w:cs="Calibri"/>
          <w:b/>
        </w:rPr>
        <w:t>IV. Prawo dostępu do danych.</w:t>
      </w:r>
    </w:p>
    <w:p w14:paraId="578E6A70" w14:textId="77777777" w:rsidR="00A56C67" w:rsidRDefault="00A56C67" w:rsidP="00A56C67">
      <w:pPr>
        <w:pStyle w:val="Normalny1"/>
        <w:jc w:val="both"/>
        <w:rPr>
          <w:rFonts w:ascii="Calibri" w:hAnsi="Calibri" w:cs="Calibri"/>
        </w:rPr>
      </w:pPr>
      <w:r>
        <w:rPr>
          <w:rFonts w:ascii="Calibri" w:hAnsi="Calibri" w:cs="Calibri"/>
        </w:rPr>
        <w:t>Przepisy Rozporządzenia o ochronie danych osobowych uprawniają Państwa do wystąpienia do nas z żądaniem:</w:t>
      </w:r>
    </w:p>
    <w:p w14:paraId="0D961D56" w14:textId="77777777" w:rsidR="00A56C67" w:rsidRDefault="00A56C67" w:rsidP="00A56C67">
      <w:pPr>
        <w:pStyle w:val="Normalny1"/>
        <w:numPr>
          <w:ilvl w:val="0"/>
          <w:numId w:val="61"/>
        </w:numPr>
        <w:suppressAutoHyphens w:val="0"/>
        <w:spacing w:after="0"/>
        <w:jc w:val="both"/>
        <w:textAlignment w:val="auto"/>
        <w:rPr>
          <w:rFonts w:ascii="Calibri" w:hAnsi="Calibri" w:cs="Calibri"/>
        </w:rPr>
      </w:pPr>
      <w:r>
        <w:rPr>
          <w:rFonts w:ascii="Calibri" w:hAnsi="Calibri" w:cs="Calibri"/>
        </w:rPr>
        <w:t>udzielenia informacji o przetwarzanych danych;</w:t>
      </w:r>
    </w:p>
    <w:p w14:paraId="52F02D21" w14:textId="77777777" w:rsidR="00A56C67" w:rsidRDefault="00A56C67" w:rsidP="00A56C67">
      <w:pPr>
        <w:pStyle w:val="Normalny1"/>
        <w:numPr>
          <w:ilvl w:val="0"/>
          <w:numId w:val="61"/>
        </w:numPr>
        <w:suppressAutoHyphens w:val="0"/>
        <w:spacing w:after="0"/>
        <w:jc w:val="both"/>
        <w:textAlignment w:val="auto"/>
        <w:rPr>
          <w:rFonts w:ascii="Calibri" w:hAnsi="Calibri" w:cs="Calibri"/>
        </w:rPr>
      </w:pPr>
      <w:r>
        <w:rPr>
          <w:rFonts w:ascii="Calibri" w:hAnsi="Calibri" w:cs="Calibri"/>
        </w:rPr>
        <w:t>wydania kopii przetwarzania danych;</w:t>
      </w:r>
    </w:p>
    <w:p w14:paraId="6300305D" w14:textId="77777777" w:rsidR="00A56C67" w:rsidRDefault="00A56C67" w:rsidP="00A56C67">
      <w:pPr>
        <w:pStyle w:val="Normalny1"/>
        <w:numPr>
          <w:ilvl w:val="0"/>
          <w:numId w:val="61"/>
        </w:numPr>
        <w:suppressAutoHyphens w:val="0"/>
        <w:spacing w:after="0"/>
        <w:jc w:val="both"/>
        <w:textAlignment w:val="auto"/>
        <w:rPr>
          <w:rFonts w:ascii="Calibri" w:hAnsi="Calibri" w:cs="Calibri"/>
        </w:rPr>
      </w:pPr>
      <w:r>
        <w:rPr>
          <w:rFonts w:ascii="Calibri" w:hAnsi="Calibri" w:cs="Calibri"/>
        </w:rPr>
        <w:t>niezwłocznego sprostowania nieprawidłowych danych;</w:t>
      </w:r>
    </w:p>
    <w:p w14:paraId="194C56C6" w14:textId="77777777" w:rsidR="00A56C67" w:rsidRDefault="00A56C67" w:rsidP="00A56C67">
      <w:pPr>
        <w:pStyle w:val="Normalny1"/>
        <w:numPr>
          <w:ilvl w:val="0"/>
          <w:numId w:val="61"/>
        </w:numPr>
        <w:suppressAutoHyphens w:val="0"/>
        <w:spacing w:after="0"/>
        <w:jc w:val="both"/>
        <w:textAlignment w:val="auto"/>
        <w:rPr>
          <w:rFonts w:ascii="Calibri" w:hAnsi="Calibri" w:cs="Calibri"/>
        </w:rPr>
      </w:pPr>
      <w:r>
        <w:rPr>
          <w:rFonts w:ascii="Calibri" w:hAnsi="Calibri" w:cs="Calibri"/>
        </w:rPr>
        <w:t>uzupełnienia niekompletnych danych osobowych, w tym poprzez przedstawienie dodatkowego oświadczenia;</w:t>
      </w:r>
    </w:p>
    <w:p w14:paraId="20A9AE7E" w14:textId="77777777" w:rsidR="00A56C67" w:rsidRDefault="00A56C67" w:rsidP="00A56C67">
      <w:pPr>
        <w:pStyle w:val="Normalny1"/>
        <w:numPr>
          <w:ilvl w:val="0"/>
          <w:numId w:val="61"/>
        </w:numPr>
        <w:suppressAutoHyphens w:val="0"/>
        <w:spacing w:after="0"/>
        <w:jc w:val="both"/>
        <w:textAlignment w:val="auto"/>
        <w:rPr>
          <w:rFonts w:ascii="Calibri" w:hAnsi="Calibri" w:cs="Calibri"/>
        </w:rPr>
      </w:pPr>
      <w:r>
        <w:rPr>
          <w:rFonts w:ascii="Calibri" w:hAnsi="Calibri" w:cs="Calibri"/>
        </w:rPr>
        <w:t>ograniczenia przetwarzania danych w przypadku zakwestionowania ich prawidłowości;</w:t>
      </w:r>
    </w:p>
    <w:p w14:paraId="2897D2F8" w14:textId="77777777" w:rsidR="00A56C67" w:rsidRDefault="00A56C67" w:rsidP="00A56C67">
      <w:pPr>
        <w:pStyle w:val="Normalny1"/>
        <w:numPr>
          <w:ilvl w:val="0"/>
          <w:numId w:val="61"/>
        </w:numPr>
        <w:suppressAutoHyphens w:val="0"/>
        <w:spacing w:after="0"/>
        <w:jc w:val="both"/>
        <w:textAlignment w:val="auto"/>
        <w:rPr>
          <w:rFonts w:ascii="Calibri" w:hAnsi="Calibri" w:cs="Calibri"/>
        </w:rPr>
      </w:pPr>
      <w:r>
        <w:rPr>
          <w:rFonts w:ascii="Calibri" w:hAnsi="Calibri" w:cs="Calibri"/>
        </w:rPr>
        <w:t>niezwłocznego usunięcia danych bezpodstawnie przetwarzanych;</w:t>
      </w:r>
    </w:p>
    <w:p w14:paraId="0925FCDE" w14:textId="248EADCA" w:rsidR="00A56C67" w:rsidRPr="0086315D" w:rsidRDefault="00A56C67" w:rsidP="0086315D">
      <w:pPr>
        <w:pStyle w:val="Normalny1"/>
        <w:numPr>
          <w:ilvl w:val="0"/>
          <w:numId w:val="61"/>
        </w:numPr>
        <w:suppressAutoHyphens w:val="0"/>
        <w:spacing w:after="0"/>
        <w:jc w:val="both"/>
        <w:textAlignment w:val="auto"/>
        <w:rPr>
          <w:rFonts w:ascii="Calibri" w:hAnsi="Calibri" w:cs="Calibri"/>
        </w:rPr>
      </w:pPr>
      <w:r>
        <w:rPr>
          <w:rFonts w:ascii="Calibri" w:hAnsi="Calibri" w:cs="Calibri"/>
        </w:rPr>
        <w:t>przeniesienia danych do innego administratora w powszechnie używanym formacie, nadającym się do odczytu maszynowego.</w:t>
      </w:r>
    </w:p>
    <w:p w14:paraId="116278BD" w14:textId="77777777" w:rsidR="00A56C67" w:rsidRDefault="00A56C67" w:rsidP="00A56C67">
      <w:pPr>
        <w:pStyle w:val="Normalny1"/>
        <w:jc w:val="both"/>
        <w:rPr>
          <w:rFonts w:ascii="Calibri" w:hAnsi="Calibri" w:cs="Calibri"/>
          <w:b/>
        </w:rPr>
      </w:pPr>
      <w:r>
        <w:rPr>
          <w:rFonts w:ascii="Calibri" w:hAnsi="Calibri" w:cs="Calibri"/>
          <w:b/>
        </w:rPr>
        <w:t>V. Prawo do sprzeciwu.</w:t>
      </w:r>
    </w:p>
    <w:p w14:paraId="71CB0A9E" w14:textId="10ADED96" w:rsidR="00A56C67" w:rsidRDefault="00A56C67" w:rsidP="0086315D">
      <w:pPr>
        <w:pStyle w:val="Normalny1"/>
        <w:ind w:firstLine="709"/>
        <w:jc w:val="both"/>
        <w:rPr>
          <w:rFonts w:ascii="Calibri" w:hAnsi="Calibri" w:cs="Calibri"/>
        </w:rPr>
      </w:pPr>
      <w:r>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5633168" w14:textId="77777777" w:rsidR="00A56C67" w:rsidRDefault="00A56C67" w:rsidP="00A56C67">
      <w:pPr>
        <w:pStyle w:val="Normalny1"/>
        <w:jc w:val="both"/>
        <w:rPr>
          <w:rFonts w:ascii="Calibri" w:hAnsi="Calibri" w:cs="Calibri"/>
          <w:b/>
        </w:rPr>
      </w:pPr>
      <w:r>
        <w:rPr>
          <w:rFonts w:ascii="Calibri" w:hAnsi="Calibri" w:cs="Calibri"/>
          <w:b/>
        </w:rPr>
        <w:t>VI. Prawo do wniesienia skargi.</w:t>
      </w:r>
    </w:p>
    <w:p w14:paraId="196B2CBD" w14:textId="77777777" w:rsidR="00A56C67" w:rsidRDefault="00A56C67" w:rsidP="00A56C67">
      <w:pPr>
        <w:pStyle w:val="Normalny1"/>
        <w:ind w:firstLine="709"/>
        <w:jc w:val="both"/>
        <w:rPr>
          <w:rFonts w:ascii="Calibri" w:hAnsi="Calibri" w:cs="Calibri"/>
        </w:rPr>
      </w:pPr>
      <w:r>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3FA00CDA" w14:textId="77777777" w:rsidR="00A56C67" w:rsidRDefault="00A56C67" w:rsidP="00A56C67">
      <w:pPr>
        <w:pStyle w:val="Normalny1"/>
        <w:ind w:firstLine="709"/>
        <w:jc w:val="both"/>
        <w:rPr>
          <w:rFonts w:ascii="Calibri" w:hAnsi="Calibri" w:cs="Calibri"/>
        </w:rPr>
      </w:pPr>
      <w:r>
        <w:rPr>
          <w:rFonts w:ascii="Calibri" w:hAnsi="Calibri" w:cs="Calibri"/>
        </w:rPr>
        <w:t>Przekazane przez Państwa dane nie posłużą zautomatyzowanemu podejmowaniu decyzji, w tym profilowaniu.</w:t>
      </w:r>
    </w:p>
    <w:p w14:paraId="7A19D7E4" w14:textId="77777777" w:rsidR="00A56C67" w:rsidRDefault="00A56C67" w:rsidP="00A56C67">
      <w:pPr>
        <w:rPr>
          <w:rFonts w:ascii="Calibri" w:hAnsi="Calibri" w:cs="Calibri"/>
          <w:sz w:val="20"/>
          <w:szCs w:val="20"/>
        </w:rPr>
      </w:pPr>
    </w:p>
    <w:p w14:paraId="4C7C37B8" w14:textId="77777777" w:rsidR="00A56C67" w:rsidRDefault="00A56C67" w:rsidP="00A56C67">
      <w:pPr>
        <w:rPr>
          <w:rFonts w:ascii="Calibri" w:hAnsi="Calibri" w:cs="Calibri"/>
          <w:sz w:val="20"/>
          <w:szCs w:val="20"/>
        </w:rPr>
      </w:pPr>
    </w:p>
    <w:p w14:paraId="54726B47" w14:textId="77777777" w:rsidR="00A56C67" w:rsidRDefault="00A56C67" w:rsidP="00A56C67">
      <w:pPr>
        <w:jc w:val="center"/>
        <w:rPr>
          <w:rFonts w:ascii="Calibri" w:hAnsi="Calibri" w:cs="Calibri"/>
          <w:sz w:val="20"/>
          <w:szCs w:val="20"/>
        </w:rPr>
      </w:pPr>
      <w:r>
        <w:rPr>
          <w:rFonts w:ascii="Calibri" w:hAnsi="Calibri" w:cs="Calibri"/>
          <w:sz w:val="20"/>
          <w:szCs w:val="20"/>
        </w:rPr>
        <w:t>DOSTAWCA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448A700A" w14:textId="77777777" w:rsidR="00A56C67" w:rsidRDefault="00A56C67" w:rsidP="00A56C67">
      <w:pPr>
        <w:tabs>
          <w:tab w:val="left" w:pos="2127"/>
        </w:tabs>
        <w:rPr>
          <w:rFonts w:ascii="Calibri" w:hAnsi="Calibri" w:cs="Calibri"/>
          <w:i/>
        </w:rPr>
      </w:pPr>
    </w:p>
    <w:p w14:paraId="0DF90308" w14:textId="77777777" w:rsidR="00A56C67" w:rsidRDefault="00A56C67" w:rsidP="00A56C67">
      <w:pPr>
        <w:tabs>
          <w:tab w:val="left" w:pos="2127"/>
        </w:tabs>
        <w:rPr>
          <w:rFonts w:ascii="Calibri" w:hAnsi="Calibri" w:cs="Calibri"/>
          <w:i/>
        </w:rPr>
      </w:pPr>
    </w:p>
    <w:p w14:paraId="24F603C1" w14:textId="77777777" w:rsidR="00A56C67" w:rsidRDefault="00A56C67" w:rsidP="00A56C67">
      <w:pPr>
        <w:tabs>
          <w:tab w:val="left" w:pos="2127"/>
        </w:tabs>
        <w:rPr>
          <w:rFonts w:ascii="Calibri" w:hAnsi="Calibri" w:cs="Calibri"/>
          <w:i/>
        </w:rPr>
      </w:pPr>
    </w:p>
    <w:p w14:paraId="0CFABF49" w14:textId="77777777" w:rsidR="00A56C67" w:rsidRDefault="00A56C67" w:rsidP="00A56C67">
      <w:pPr>
        <w:tabs>
          <w:tab w:val="left" w:pos="2127"/>
        </w:tabs>
        <w:rPr>
          <w:rFonts w:ascii="Calibri" w:hAnsi="Calibri" w:cs="Calibri"/>
          <w:i/>
        </w:rPr>
      </w:pPr>
    </w:p>
    <w:p w14:paraId="0A890187" w14:textId="77777777" w:rsidR="00A56C67" w:rsidRDefault="00A56C67" w:rsidP="00A56C67">
      <w:pPr>
        <w:tabs>
          <w:tab w:val="left" w:pos="2127"/>
        </w:tabs>
        <w:rPr>
          <w:rFonts w:ascii="Calibri" w:hAnsi="Calibri" w:cs="Calibri"/>
          <w:i/>
        </w:rPr>
      </w:pPr>
    </w:p>
    <w:p w14:paraId="450C5FC0" w14:textId="77777777" w:rsidR="00A56C67" w:rsidRDefault="00A56C67" w:rsidP="00A56C67">
      <w:pPr>
        <w:tabs>
          <w:tab w:val="left" w:pos="2127"/>
        </w:tabs>
        <w:rPr>
          <w:rFonts w:ascii="Calibri" w:hAnsi="Calibri" w:cs="Calibri"/>
          <w:i/>
        </w:rPr>
      </w:pPr>
    </w:p>
    <w:p w14:paraId="06C21C13" w14:textId="77777777" w:rsidR="00A56C67" w:rsidRDefault="00A56C67" w:rsidP="00A56C67">
      <w:pPr>
        <w:tabs>
          <w:tab w:val="left" w:pos="2127"/>
        </w:tabs>
        <w:rPr>
          <w:rFonts w:ascii="Calibri" w:hAnsi="Calibri" w:cs="Calibri"/>
          <w:i/>
        </w:rPr>
      </w:pPr>
    </w:p>
    <w:p w14:paraId="5FBBB7C7" w14:textId="77777777" w:rsidR="00A56C67" w:rsidRDefault="00A56C67" w:rsidP="00A56C67">
      <w:pPr>
        <w:tabs>
          <w:tab w:val="left" w:pos="2127"/>
        </w:tabs>
        <w:rPr>
          <w:rFonts w:ascii="Calibri" w:hAnsi="Calibri" w:cs="Calibri"/>
          <w:i/>
        </w:rPr>
      </w:pPr>
    </w:p>
    <w:p w14:paraId="3F8633F2" w14:textId="77777777" w:rsidR="00A56C67" w:rsidRDefault="00A56C67" w:rsidP="00A56C67">
      <w:pPr>
        <w:tabs>
          <w:tab w:val="left" w:pos="2127"/>
        </w:tabs>
        <w:rPr>
          <w:rFonts w:ascii="Calibri" w:hAnsi="Calibri" w:cs="Calibri"/>
          <w:i/>
        </w:rPr>
      </w:pPr>
    </w:p>
    <w:p w14:paraId="1A839EE9" w14:textId="77777777" w:rsidR="00A56C67" w:rsidRDefault="00A56C67" w:rsidP="00A56C67">
      <w:pPr>
        <w:tabs>
          <w:tab w:val="left" w:pos="2127"/>
        </w:tabs>
        <w:rPr>
          <w:rFonts w:ascii="Calibri" w:hAnsi="Calibri" w:cs="Calibri"/>
          <w:i/>
        </w:rPr>
      </w:pPr>
    </w:p>
    <w:p w14:paraId="46741BDF" w14:textId="77777777" w:rsidR="00A56C67" w:rsidRDefault="00A56C67" w:rsidP="00A56C67">
      <w:pPr>
        <w:tabs>
          <w:tab w:val="left" w:pos="2127"/>
        </w:tabs>
        <w:rPr>
          <w:rFonts w:ascii="Calibri" w:hAnsi="Calibri" w:cs="Calibri"/>
          <w:i/>
        </w:rPr>
      </w:pPr>
    </w:p>
    <w:p w14:paraId="6F5E21EF" w14:textId="77777777" w:rsidR="00A56C67" w:rsidRDefault="00A56C67" w:rsidP="00A56C67">
      <w:pPr>
        <w:tabs>
          <w:tab w:val="left" w:pos="2127"/>
        </w:tabs>
        <w:rPr>
          <w:rFonts w:ascii="Calibri" w:hAnsi="Calibri" w:cs="Calibri"/>
          <w:i/>
        </w:rPr>
      </w:pPr>
    </w:p>
    <w:p w14:paraId="424081F9" w14:textId="77777777" w:rsidR="00A56C67" w:rsidRDefault="00A56C67" w:rsidP="00A56C67">
      <w:pPr>
        <w:jc w:val="right"/>
        <w:rPr>
          <w:rFonts w:ascii="Calibri" w:hAnsi="Calibri" w:cs="Calibri"/>
          <w:sz w:val="20"/>
          <w:szCs w:val="20"/>
        </w:rPr>
      </w:pPr>
      <w:r>
        <w:rPr>
          <w:rFonts w:ascii="Calibri" w:hAnsi="Calibri" w:cs="Calibri"/>
          <w:sz w:val="20"/>
          <w:szCs w:val="20"/>
        </w:rPr>
        <w:lastRenderedPageBreak/>
        <w:t>Załącznik nr 3 do umowy nr SSM.DZP.200.32.2023/…</w:t>
      </w:r>
      <w:r>
        <w:rPr>
          <w:rFonts w:ascii="Calibri" w:hAnsi="Calibri" w:cs="Calibri"/>
          <w:sz w:val="20"/>
          <w:szCs w:val="20"/>
        </w:rPr>
        <w:br/>
      </w:r>
    </w:p>
    <w:p w14:paraId="3FC70DF7" w14:textId="77777777" w:rsidR="00A56C67" w:rsidRDefault="00A56C67" w:rsidP="00A56C67">
      <w:pPr>
        <w:jc w:val="center"/>
        <w:rPr>
          <w:rFonts w:ascii="Calibri" w:hAnsi="Calibri" w:cs="Calibri"/>
          <w:b/>
          <w:sz w:val="20"/>
          <w:szCs w:val="20"/>
        </w:rPr>
      </w:pPr>
      <w:r>
        <w:rPr>
          <w:rFonts w:ascii="Calibri" w:hAnsi="Calibri" w:cs="Calibri"/>
          <w:b/>
          <w:sz w:val="20"/>
          <w:szCs w:val="20"/>
        </w:rPr>
        <w:t xml:space="preserve">OŚWIADCZENIE O AKCEPTACJI FAKTUR WYSTAWIANYCH I PRZESYŁANYCH </w:t>
      </w:r>
    </w:p>
    <w:p w14:paraId="526F94C5" w14:textId="77777777" w:rsidR="00A56C67" w:rsidRDefault="00A56C67" w:rsidP="00A56C67">
      <w:pPr>
        <w:jc w:val="center"/>
        <w:rPr>
          <w:rFonts w:ascii="Calibri" w:hAnsi="Calibri" w:cs="Calibri"/>
          <w:b/>
          <w:sz w:val="20"/>
          <w:szCs w:val="20"/>
        </w:rPr>
      </w:pPr>
      <w:r>
        <w:rPr>
          <w:rFonts w:ascii="Calibri" w:hAnsi="Calibri" w:cs="Calibri"/>
          <w:b/>
          <w:sz w:val="20"/>
          <w:szCs w:val="20"/>
        </w:rPr>
        <w:t>W FORMIE ELEKTRONICZNEJ</w:t>
      </w:r>
    </w:p>
    <w:p w14:paraId="1DAB33D1" w14:textId="77777777" w:rsidR="00A56C67" w:rsidRDefault="00A56C67" w:rsidP="00A56C67">
      <w:pPr>
        <w:rPr>
          <w:rFonts w:ascii="Calibri" w:hAnsi="Calibri" w:cs="Calibri"/>
          <w:b/>
          <w:sz w:val="20"/>
          <w:szCs w:val="20"/>
        </w:rPr>
      </w:pPr>
    </w:p>
    <w:p w14:paraId="4BEFA221" w14:textId="77777777" w:rsidR="00A56C67" w:rsidRDefault="00A56C67" w:rsidP="00A56C67">
      <w:pPr>
        <w:jc w:val="center"/>
        <w:rPr>
          <w:rFonts w:ascii="Calibri" w:hAnsi="Calibri" w:cs="Calibri"/>
          <w:bCs/>
          <w:sz w:val="20"/>
          <w:szCs w:val="20"/>
        </w:rPr>
      </w:pPr>
      <w:r>
        <w:rPr>
          <w:rFonts w:ascii="Calibri" w:hAnsi="Calibri" w:cs="Calibri"/>
          <w:bCs/>
          <w:sz w:val="20"/>
          <w:szCs w:val="20"/>
        </w:rPr>
        <w:t xml:space="preserve">                                                                Toruń, dn.</w:t>
      </w:r>
      <w:r>
        <w:rPr>
          <w:rFonts w:ascii="Calibri" w:hAnsi="Calibri" w:cs="Calibri"/>
          <w:sz w:val="20"/>
          <w:szCs w:val="20"/>
        </w:rPr>
        <w:t>……..……………………………</w:t>
      </w:r>
    </w:p>
    <w:p w14:paraId="432BB796" w14:textId="77777777" w:rsidR="00A56C67" w:rsidRDefault="00A56C67" w:rsidP="00A56C67">
      <w:pPr>
        <w:jc w:val="center"/>
        <w:rPr>
          <w:rFonts w:ascii="Calibri" w:hAnsi="Calibri" w:cs="Calibri"/>
          <w:sz w:val="20"/>
          <w:szCs w:val="20"/>
        </w:rPr>
      </w:pPr>
      <w:r>
        <w:rPr>
          <w:rFonts w:ascii="Calibri" w:hAnsi="Calibri" w:cs="Calibri"/>
          <w:sz w:val="20"/>
          <w:szCs w:val="20"/>
        </w:rPr>
        <w:t xml:space="preserve">                                                                        miejscowość, data</w:t>
      </w:r>
    </w:p>
    <w:p w14:paraId="7F2EC909" w14:textId="77777777" w:rsidR="00A56C67" w:rsidRDefault="00A56C67" w:rsidP="00A56C67">
      <w:pPr>
        <w:rPr>
          <w:rFonts w:ascii="Calibri" w:hAnsi="Calibri" w:cs="Calibri"/>
          <w:sz w:val="20"/>
          <w:szCs w:val="20"/>
          <w:u w:val="single"/>
        </w:rPr>
      </w:pPr>
      <w:r>
        <w:rPr>
          <w:rFonts w:ascii="Calibri" w:hAnsi="Calibri" w:cs="Calibri"/>
          <w:sz w:val="20"/>
          <w:szCs w:val="20"/>
          <w:u w:val="single"/>
        </w:rPr>
        <w:t>Odbiorca faktury:</w:t>
      </w:r>
    </w:p>
    <w:p w14:paraId="40E34C6A" w14:textId="77777777" w:rsidR="00A56C67" w:rsidRDefault="00A56C67" w:rsidP="00A56C67">
      <w:pPr>
        <w:rPr>
          <w:rFonts w:ascii="Calibri" w:hAnsi="Calibri" w:cs="Calibri"/>
          <w:sz w:val="20"/>
          <w:szCs w:val="20"/>
        </w:rPr>
      </w:pPr>
      <w:r>
        <w:rPr>
          <w:rFonts w:ascii="Calibri" w:hAnsi="Calibri" w:cs="Calibri"/>
          <w:sz w:val="20"/>
          <w:szCs w:val="20"/>
        </w:rPr>
        <w:t xml:space="preserve">                                                      </w:t>
      </w:r>
    </w:p>
    <w:p w14:paraId="6AF758F2" w14:textId="77777777" w:rsidR="00A56C67" w:rsidRDefault="00A56C67" w:rsidP="00A56C67">
      <w:pPr>
        <w:rPr>
          <w:rFonts w:ascii="Calibri" w:hAnsi="Calibri" w:cs="Calibri"/>
          <w:b/>
          <w:sz w:val="20"/>
          <w:szCs w:val="20"/>
        </w:rPr>
      </w:pPr>
      <w:r>
        <w:rPr>
          <w:rFonts w:ascii="Calibri" w:hAnsi="Calibri" w:cs="Calibri"/>
          <w:b/>
          <w:sz w:val="20"/>
          <w:szCs w:val="20"/>
        </w:rPr>
        <w:t xml:space="preserve">SPECJALISTYCZNY SZPITAL MIEJSKI        </w:t>
      </w:r>
    </w:p>
    <w:p w14:paraId="2E1C1EF8" w14:textId="77777777" w:rsidR="00A56C67" w:rsidRDefault="00A56C67" w:rsidP="00A56C67">
      <w:pPr>
        <w:rPr>
          <w:rFonts w:ascii="Calibri" w:hAnsi="Calibri" w:cs="Calibri"/>
          <w:b/>
          <w:sz w:val="20"/>
          <w:szCs w:val="20"/>
        </w:rPr>
      </w:pPr>
      <w:r>
        <w:rPr>
          <w:rFonts w:ascii="Calibri" w:hAnsi="Calibri" w:cs="Calibri"/>
          <w:b/>
          <w:sz w:val="20"/>
          <w:szCs w:val="20"/>
        </w:rPr>
        <w:t xml:space="preserve">IM. M. KOPERNIKA W TORUNIU                   </w:t>
      </w:r>
    </w:p>
    <w:p w14:paraId="07DCEF08" w14:textId="77777777" w:rsidR="00A56C67" w:rsidRDefault="00A56C67" w:rsidP="00A56C67">
      <w:pPr>
        <w:jc w:val="both"/>
        <w:rPr>
          <w:rFonts w:ascii="Calibri" w:hAnsi="Calibri" w:cs="Calibri"/>
          <w:b/>
          <w:sz w:val="20"/>
          <w:szCs w:val="20"/>
        </w:rPr>
      </w:pPr>
      <w:r>
        <w:rPr>
          <w:rFonts w:ascii="Calibri" w:hAnsi="Calibri" w:cs="Calibri"/>
          <w:b/>
          <w:sz w:val="20"/>
          <w:szCs w:val="20"/>
        </w:rPr>
        <w:t xml:space="preserve">87-100 TORUŃ                                                        </w:t>
      </w:r>
    </w:p>
    <w:p w14:paraId="41CABEB4" w14:textId="77777777" w:rsidR="00A56C67" w:rsidRDefault="00A56C67" w:rsidP="00A56C67">
      <w:pPr>
        <w:jc w:val="both"/>
        <w:rPr>
          <w:rFonts w:ascii="Calibri" w:hAnsi="Calibri" w:cs="Calibri"/>
          <w:b/>
          <w:sz w:val="20"/>
          <w:szCs w:val="20"/>
        </w:rPr>
      </w:pPr>
      <w:r>
        <w:rPr>
          <w:rFonts w:ascii="Calibri" w:hAnsi="Calibri" w:cs="Calibri"/>
          <w:b/>
          <w:sz w:val="20"/>
          <w:szCs w:val="20"/>
        </w:rPr>
        <w:t xml:space="preserve">ul. Batorego 17                                                         </w:t>
      </w:r>
    </w:p>
    <w:p w14:paraId="1A02CD18" w14:textId="77777777" w:rsidR="00A56C67" w:rsidRDefault="00A56C67" w:rsidP="00A56C67">
      <w:pPr>
        <w:rPr>
          <w:rFonts w:ascii="Calibri" w:hAnsi="Calibri" w:cs="Calibri"/>
          <w:b/>
          <w:sz w:val="20"/>
          <w:szCs w:val="20"/>
        </w:rPr>
      </w:pPr>
      <w:r>
        <w:rPr>
          <w:rFonts w:ascii="Calibri" w:hAnsi="Calibri" w:cs="Calibri"/>
          <w:b/>
          <w:sz w:val="20"/>
          <w:szCs w:val="20"/>
        </w:rPr>
        <w:t xml:space="preserve">NIP: 8792076803                                                      </w:t>
      </w:r>
    </w:p>
    <w:p w14:paraId="7882D30E" w14:textId="77777777" w:rsidR="00A56C67" w:rsidRDefault="00A56C67" w:rsidP="00A56C67">
      <w:pPr>
        <w:rPr>
          <w:rFonts w:ascii="Calibri" w:hAnsi="Calibri" w:cs="Calibri"/>
          <w:b/>
          <w:sz w:val="20"/>
          <w:szCs w:val="20"/>
        </w:rPr>
      </w:pPr>
      <w:r>
        <w:rPr>
          <w:rFonts w:ascii="Calibri" w:hAnsi="Calibri" w:cs="Calibri"/>
          <w:b/>
          <w:sz w:val="20"/>
          <w:szCs w:val="20"/>
        </w:rPr>
        <w:t xml:space="preserve">REGON: 870252274    </w:t>
      </w:r>
    </w:p>
    <w:p w14:paraId="4DE7A8E9" w14:textId="77777777" w:rsidR="00A56C67" w:rsidRDefault="00A56C67" w:rsidP="00A56C67">
      <w:pPr>
        <w:rPr>
          <w:rFonts w:ascii="Calibri" w:hAnsi="Calibri" w:cs="Calibri"/>
          <w:sz w:val="20"/>
          <w:szCs w:val="20"/>
        </w:rPr>
      </w:pPr>
    </w:p>
    <w:p w14:paraId="4B47D0FB" w14:textId="77777777" w:rsidR="00A56C67" w:rsidRDefault="00A56C67" w:rsidP="00A56C67">
      <w:pPr>
        <w:rPr>
          <w:rFonts w:ascii="Calibri" w:hAnsi="Calibri" w:cs="Calibri"/>
          <w:sz w:val="20"/>
          <w:szCs w:val="20"/>
          <w:u w:val="single"/>
        </w:rPr>
      </w:pPr>
      <w:r>
        <w:rPr>
          <w:rFonts w:ascii="Calibri" w:hAnsi="Calibri" w:cs="Calibri"/>
          <w:sz w:val="20"/>
          <w:szCs w:val="20"/>
          <w:u w:val="single"/>
        </w:rPr>
        <w:t xml:space="preserve">Wystawca faktury: </w:t>
      </w:r>
    </w:p>
    <w:p w14:paraId="1D28FAF6" w14:textId="77777777" w:rsidR="00A56C67" w:rsidRDefault="00A56C67" w:rsidP="00A56C67">
      <w:pPr>
        <w:rPr>
          <w:rFonts w:ascii="Calibri" w:hAnsi="Calibri" w:cs="Calibri"/>
          <w:sz w:val="20"/>
          <w:szCs w:val="20"/>
          <w:u w:val="single"/>
        </w:rPr>
      </w:pPr>
    </w:p>
    <w:p w14:paraId="483077AC" w14:textId="77777777" w:rsidR="00A56C67" w:rsidRDefault="00A56C67" w:rsidP="00A56C67">
      <w:pPr>
        <w:rPr>
          <w:rFonts w:ascii="Calibri" w:hAnsi="Calibri" w:cs="Calibri"/>
          <w:sz w:val="20"/>
          <w:szCs w:val="20"/>
        </w:rPr>
      </w:pPr>
      <w:r>
        <w:rPr>
          <w:rFonts w:ascii="Calibri" w:hAnsi="Calibri" w:cs="Calibri"/>
          <w:sz w:val="20"/>
          <w:szCs w:val="20"/>
        </w:rPr>
        <w:t>…………………….………………</w:t>
      </w:r>
    </w:p>
    <w:p w14:paraId="066BE631" w14:textId="77777777" w:rsidR="00A56C67" w:rsidRDefault="00A56C67" w:rsidP="00A56C67">
      <w:pPr>
        <w:rPr>
          <w:rFonts w:ascii="Calibri" w:hAnsi="Calibri" w:cs="Calibri"/>
          <w:sz w:val="20"/>
          <w:szCs w:val="20"/>
        </w:rPr>
      </w:pPr>
    </w:p>
    <w:p w14:paraId="746A9E12" w14:textId="77777777" w:rsidR="00A56C67" w:rsidRDefault="00A56C67" w:rsidP="00A56C67">
      <w:pPr>
        <w:rPr>
          <w:rFonts w:ascii="Calibri" w:hAnsi="Calibri" w:cs="Calibri"/>
          <w:sz w:val="20"/>
          <w:szCs w:val="20"/>
        </w:rPr>
      </w:pPr>
      <w:r>
        <w:rPr>
          <w:rFonts w:ascii="Calibri" w:hAnsi="Calibri" w:cs="Calibri"/>
          <w:sz w:val="20"/>
          <w:szCs w:val="20"/>
        </w:rPr>
        <w:t>…………………………………….</w:t>
      </w:r>
    </w:p>
    <w:p w14:paraId="393F0230" w14:textId="77777777" w:rsidR="00A56C67" w:rsidRDefault="00A56C67" w:rsidP="00A56C67">
      <w:pPr>
        <w:rPr>
          <w:rFonts w:ascii="Calibri" w:hAnsi="Calibri" w:cs="Calibri"/>
          <w:sz w:val="20"/>
          <w:szCs w:val="20"/>
        </w:rPr>
      </w:pPr>
    </w:p>
    <w:p w14:paraId="4143C9C6" w14:textId="77777777" w:rsidR="00A56C67" w:rsidRDefault="00A56C67" w:rsidP="00A56C67">
      <w:pPr>
        <w:rPr>
          <w:rFonts w:ascii="Calibri" w:hAnsi="Calibri" w:cs="Calibri"/>
          <w:sz w:val="20"/>
          <w:szCs w:val="20"/>
        </w:rPr>
      </w:pPr>
      <w:r>
        <w:rPr>
          <w:rFonts w:ascii="Calibri" w:hAnsi="Calibri" w:cs="Calibri"/>
          <w:sz w:val="20"/>
          <w:szCs w:val="20"/>
        </w:rPr>
        <w:t>NIP………………………………..</w:t>
      </w:r>
    </w:p>
    <w:p w14:paraId="60A07EB4" w14:textId="77777777" w:rsidR="00A56C67" w:rsidRDefault="00A56C67" w:rsidP="00A56C67">
      <w:pPr>
        <w:rPr>
          <w:rFonts w:ascii="Calibri" w:hAnsi="Calibri" w:cs="Calibri"/>
          <w:sz w:val="20"/>
          <w:szCs w:val="20"/>
        </w:rPr>
      </w:pPr>
    </w:p>
    <w:p w14:paraId="0829AE10" w14:textId="77777777" w:rsidR="00A56C67" w:rsidRDefault="00A56C67" w:rsidP="00A56C67">
      <w:pPr>
        <w:rPr>
          <w:rFonts w:ascii="Calibri" w:hAnsi="Calibri" w:cs="Calibri"/>
          <w:sz w:val="20"/>
          <w:szCs w:val="20"/>
        </w:rPr>
      </w:pPr>
      <w:r>
        <w:rPr>
          <w:rFonts w:ascii="Calibri" w:hAnsi="Calibri" w:cs="Calibri"/>
          <w:sz w:val="20"/>
          <w:szCs w:val="20"/>
        </w:rPr>
        <w:t>REGON…………………………..</w:t>
      </w:r>
    </w:p>
    <w:p w14:paraId="42075A27" w14:textId="77777777" w:rsidR="00A56C67" w:rsidRDefault="00A56C67" w:rsidP="00A56C67">
      <w:pPr>
        <w:rPr>
          <w:rFonts w:ascii="Calibri" w:hAnsi="Calibri" w:cs="Calibri"/>
          <w:sz w:val="20"/>
          <w:szCs w:val="20"/>
        </w:rPr>
      </w:pPr>
    </w:p>
    <w:p w14:paraId="2F1A68CE" w14:textId="77777777" w:rsidR="00A56C67" w:rsidRDefault="00A56C67" w:rsidP="00A56C67">
      <w:pPr>
        <w:rPr>
          <w:rFonts w:ascii="Calibri" w:hAnsi="Calibri" w:cs="Calibri"/>
          <w:sz w:val="20"/>
          <w:szCs w:val="20"/>
        </w:rPr>
      </w:pPr>
    </w:p>
    <w:p w14:paraId="23336A20" w14:textId="77777777" w:rsidR="00A56C67" w:rsidRDefault="00A56C67" w:rsidP="00A56C67">
      <w:pPr>
        <w:jc w:val="both"/>
        <w:rPr>
          <w:rFonts w:ascii="Calibri" w:hAnsi="Calibri" w:cs="Calibri"/>
          <w:b/>
          <w:sz w:val="20"/>
          <w:szCs w:val="20"/>
        </w:rPr>
      </w:pPr>
      <w:r>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sz w:val="20"/>
          <w:szCs w:val="20"/>
        </w:rPr>
        <w:t xml:space="preserve"> </w:t>
      </w:r>
      <w:r>
        <w:rPr>
          <w:rFonts w:ascii="Calibri" w:hAnsi="Calibri" w:cs="Calibri"/>
          <w:sz w:val="20"/>
          <w:szCs w:val="20"/>
        </w:rPr>
        <w:t>ustawy z dnia 11 marca 2004 r o podatku od towarów i usług</w:t>
      </w:r>
      <w:r>
        <w:rPr>
          <w:rFonts w:ascii="Calibri" w:hAnsi="Calibri" w:cs="Calibri"/>
          <w:b/>
          <w:sz w:val="20"/>
          <w:szCs w:val="20"/>
        </w:rPr>
        <w:t xml:space="preserve"> </w:t>
      </w:r>
      <w:r>
        <w:rPr>
          <w:rFonts w:ascii="Calibri" w:hAnsi="Calibri" w:cs="Calibri"/>
          <w:sz w:val="20"/>
          <w:szCs w:val="20"/>
        </w:rPr>
        <w:t>(Dz. U. 2020 r. poz. 106).</w:t>
      </w:r>
    </w:p>
    <w:p w14:paraId="067B0573" w14:textId="77777777" w:rsidR="00A56C67" w:rsidRDefault="00A56C67" w:rsidP="00A56C67">
      <w:pPr>
        <w:jc w:val="both"/>
        <w:rPr>
          <w:rFonts w:ascii="Calibri" w:hAnsi="Calibri" w:cs="Calibri"/>
          <w:sz w:val="20"/>
          <w:szCs w:val="20"/>
        </w:rPr>
      </w:pPr>
      <w:r>
        <w:rPr>
          <w:rFonts w:ascii="Calibri" w:hAnsi="Calibri" w:cs="Calibri"/>
          <w:sz w:val="20"/>
          <w:szCs w:val="20"/>
        </w:rPr>
        <w:t xml:space="preserve">Wystawca faktury zobowiązuje się do przesyłania faktur w formie elektronicznej na </w:t>
      </w:r>
    </w:p>
    <w:p w14:paraId="388CCC9E" w14:textId="77777777" w:rsidR="00A56C67" w:rsidRDefault="00A56C67" w:rsidP="00A56C67">
      <w:pPr>
        <w:jc w:val="both"/>
        <w:rPr>
          <w:rFonts w:ascii="Calibri" w:hAnsi="Calibri" w:cs="Calibri"/>
          <w:sz w:val="20"/>
          <w:szCs w:val="20"/>
        </w:rPr>
      </w:pPr>
    </w:p>
    <w:p w14:paraId="0C9299F3" w14:textId="77777777" w:rsidR="00A56C67" w:rsidRDefault="00A56C67" w:rsidP="00A56C67">
      <w:pPr>
        <w:jc w:val="both"/>
        <w:rPr>
          <w:rFonts w:ascii="Calibri" w:hAnsi="Calibri" w:cs="Calibri"/>
          <w:b/>
          <w:sz w:val="20"/>
          <w:szCs w:val="20"/>
        </w:rPr>
      </w:pPr>
      <w:r>
        <w:rPr>
          <w:rFonts w:ascii="Calibri" w:hAnsi="Calibri" w:cs="Calibri"/>
          <w:sz w:val="20"/>
          <w:szCs w:val="20"/>
        </w:rPr>
        <w:t>następujący  adres e-mail :</w:t>
      </w:r>
      <w:r>
        <w:rPr>
          <w:rFonts w:ascii="Calibri" w:hAnsi="Calibri" w:cs="Calibri"/>
          <w:b/>
          <w:bCs/>
          <w:sz w:val="20"/>
          <w:szCs w:val="20"/>
        </w:rPr>
        <w:t xml:space="preserve"> dzfaktury@med.torun.pl</w:t>
      </w:r>
      <w:r>
        <w:rPr>
          <w:rFonts w:ascii="Calibri" w:hAnsi="Calibri" w:cs="Calibri"/>
          <w:sz w:val="20"/>
          <w:szCs w:val="20"/>
        </w:rPr>
        <w:t xml:space="preserve"> od dnia</w:t>
      </w:r>
      <w:r>
        <w:rPr>
          <w:rFonts w:ascii="Calibri" w:hAnsi="Calibri" w:cs="Calibri"/>
          <w:b/>
          <w:bCs/>
          <w:sz w:val="20"/>
          <w:szCs w:val="20"/>
        </w:rPr>
        <w:t xml:space="preserve"> ……………………….</w:t>
      </w:r>
    </w:p>
    <w:p w14:paraId="6F28BCDE" w14:textId="77777777" w:rsidR="00A56C67" w:rsidRDefault="00A56C67" w:rsidP="00A56C67">
      <w:pPr>
        <w:jc w:val="both"/>
        <w:rPr>
          <w:rFonts w:ascii="Calibri" w:hAnsi="Calibri" w:cs="Calibri"/>
          <w:sz w:val="20"/>
          <w:szCs w:val="20"/>
        </w:rPr>
      </w:pPr>
    </w:p>
    <w:p w14:paraId="08E27654" w14:textId="77777777" w:rsidR="00A56C67" w:rsidRDefault="00A56C67" w:rsidP="00A56C67">
      <w:pPr>
        <w:jc w:val="both"/>
        <w:rPr>
          <w:rFonts w:ascii="Calibri" w:hAnsi="Calibri" w:cs="Calibri"/>
          <w:sz w:val="20"/>
          <w:szCs w:val="20"/>
        </w:rPr>
      </w:pPr>
      <w:r>
        <w:rPr>
          <w:rFonts w:ascii="Calibri" w:hAnsi="Calibri" w:cs="Calibri"/>
          <w:sz w:val="20"/>
          <w:szCs w:val="20"/>
        </w:rPr>
        <w:t>W przypadku zmiany danych zawartych w tym dokumencie zobowiązujemy się do niezwłocznego przekazania aktualnych danych.</w:t>
      </w:r>
    </w:p>
    <w:p w14:paraId="72E23AB8" w14:textId="77777777" w:rsidR="00A56C67" w:rsidRDefault="00A56C67" w:rsidP="00A56C67">
      <w:pPr>
        <w:jc w:val="both"/>
        <w:rPr>
          <w:rFonts w:ascii="Calibri" w:hAnsi="Calibri" w:cs="Calibri"/>
          <w:sz w:val="20"/>
          <w:szCs w:val="20"/>
        </w:rPr>
      </w:pPr>
    </w:p>
    <w:p w14:paraId="6BF3AC9D" w14:textId="77777777" w:rsidR="00A56C67" w:rsidRDefault="00A56C67" w:rsidP="00A56C67">
      <w:pPr>
        <w:jc w:val="both"/>
        <w:rPr>
          <w:rFonts w:ascii="Calibri" w:hAnsi="Calibri" w:cs="Calibri"/>
          <w:sz w:val="20"/>
          <w:szCs w:val="20"/>
        </w:rPr>
      </w:pPr>
      <w:r>
        <w:rPr>
          <w:rFonts w:ascii="Calibri" w:hAnsi="Calibri" w:cs="Calibri"/>
          <w:sz w:val="20"/>
          <w:szCs w:val="20"/>
        </w:rPr>
        <w:t>Zobowiązujemy się przyjmować faktury w formie papierowej, w przypadku gdy przeszkody techniczne lub formalne uniemożliwiają przesyłanie faktur drogą elektroniczną.</w:t>
      </w:r>
    </w:p>
    <w:p w14:paraId="7E31E1F7" w14:textId="77777777" w:rsidR="00A56C67" w:rsidRDefault="00A56C67" w:rsidP="00A56C67">
      <w:pPr>
        <w:jc w:val="both"/>
        <w:rPr>
          <w:rFonts w:ascii="Calibri" w:hAnsi="Calibri" w:cs="Calibri"/>
          <w:sz w:val="20"/>
          <w:szCs w:val="20"/>
        </w:rPr>
      </w:pPr>
    </w:p>
    <w:p w14:paraId="5AB6C654" w14:textId="77777777" w:rsidR="00A56C67" w:rsidRDefault="00A56C67" w:rsidP="00A56C67">
      <w:pPr>
        <w:jc w:val="both"/>
        <w:rPr>
          <w:rFonts w:ascii="Calibri" w:hAnsi="Calibri" w:cs="Calibri"/>
          <w:sz w:val="20"/>
          <w:szCs w:val="20"/>
        </w:rPr>
      </w:pPr>
      <w:r>
        <w:rPr>
          <w:rFonts w:ascii="Calibri" w:hAnsi="Calibri" w:cs="Calibri"/>
          <w:sz w:val="20"/>
          <w:szCs w:val="20"/>
        </w:rPr>
        <w:t>Wycofanie akceptacji przysyłania faktur VAT w formie elektronicznej może nastąpić       w drodze pisemnej lub elektronicznej.</w:t>
      </w:r>
    </w:p>
    <w:p w14:paraId="30E35943" w14:textId="77777777" w:rsidR="00A56C67" w:rsidRDefault="00A56C67" w:rsidP="00A56C67">
      <w:pPr>
        <w:rPr>
          <w:rFonts w:ascii="Calibri" w:hAnsi="Calibri" w:cs="Calibri"/>
          <w:b/>
          <w:sz w:val="20"/>
          <w:szCs w:val="20"/>
        </w:rPr>
      </w:pPr>
    </w:p>
    <w:p w14:paraId="1CE42387" w14:textId="77777777" w:rsidR="00A56C67" w:rsidRDefault="00A56C67" w:rsidP="00A56C67">
      <w:pPr>
        <w:rPr>
          <w:rFonts w:ascii="Calibri" w:hAnsi="Calibri" w:cs="Calibri"/>
          <w:sz w:val="20"/>
          <w:szCs w:val="20"/>
        </w:rPr>
      </w:pPr>
    </w:p>
    <w:p w14:paraId="7733B0C1" w14:textId="77777777" w:rsidR="00A56C67" w:rsidRDefault="00A56C67" w:rsidP="00A56C67">
      <w:pPr>
        <w:rPr>
          <w:rFonts w:ascii="Calibri" w:hAnsi="Calibri" w:cs="Calibri"/>
          <w:sz w:val="20"/>
          <w:szCs w:val="20"/>
        </w:rPr>
      </w:pPr>
    </w:p>
    <w:p w14:paraId="1510DD98" w14:textId="77777777" w:rsidR="00A56C67" w:rsidRDefault="00A56C67" w:rsidP="00A56C67">
      <w:pPr>
        <w:rPr>
          <w:rFonts w:ascii="Calibri" w:hAnsi="Calibri" w:cs="Calibri"/>
          <w:sz w:val="20"/>
          <w:szCs w:val="20"/>
        </w:rPr>
      </w:pPr>
    </w:p>
    <w:p w14:paraId="4311BEE6" w14:textId="77777777" w:rsidR="00A56C67" w:rsidRDefault="00A56C67" w:rsidP="00A56C67">
      <w:pPr>
        <w:ind w:left="5387"/>
        <w:rPr>
          <w:rFonts w:ascii="Calibri" w:hAnsi="Calibri" w:cs="Calibri"/>
          <w:sz w:val="20"/>
          <w:szCs w:val="20"/>
        </w:rPr>
      </w:pPr>
      <w:r>
        <w:rPr>
          <w:rFonts w:ascii="Calibri" w:hAnsi="Calibri" w:cs="Calibri"/>
          <w:sz w:val="20"/>
          <w:szCs w:val="20"/>
        </w:rPr>
        <w:t>…………………………………………………</w:t>
      </w:r>
    </w:p>
    <w:p w14:paraId="1AD55D9E" w14:textId="77777777" w:rsidR="00A56C67" w:rsidRDefault="00A56C67" w:rsidP="00A56C67">
      <w:pPr>
        <w:jc w:val="cente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podpis Odbiorcy faktury</w:t>
      </w:r>
    </w:p>
    <w:p w14:paraId="067524A2" w14:textId="77777777" w:rsidR="00A56C67" w:rsidRDefault="00A56C67" w:rsidP="00A56C67">
      <w:pPr>
        <w:jc w:val="center"/>
        <w:rPr>
          <w:rFonts w:ascii="Calibri" w:hAnsi="Calibri" w:cs="Calibri"/>
          <w:b/>
          <w:sz w:val="20"/>
          <w:szCs w:val="20"/>
        </w:rPr>
      </w:pPr>
    </w:p>
    <w:p w14:paraId="570B1119" w14:textId="77777777" w:rsidR="00A56C67" w:rsidRDefault="00A56C67" w:rsidP="00A56C67">
      <w:pPr>
        <w:jc w:val="center"/>
        <w:rPr>
          <w:rFonts w:ascii="Calibri" w:hAnsi="Calibri" w:cs="Calibri"/>
          <w:b/>
          <w:sz w:val="20"/>
          <w:szCs w:val="20"/>
        </w:rPr>
      </w:pPr>
    </w:p>
    <w:p w14:paraId="5E9BD967" w14:textId="77777777" w:rsidR="00A56C67" w:rsidRDefault="00A56C67" w:rsidP="00A56C67">
      <w:pPr>
        <w:jc w:val="center"/>
        <w:rPr>
          <w:rFonts w:ascii="Calibri" w:hAnsi="Calibri" w:cs="Calibri"/>
          <w:b/>
          <w:sz w:val="20"/>
          <w:szCs w:val="20"/>
        </w:rPr>
      </w:pPr>
    </w:p>
    <w:p w14:paraId="1BF01EC9" w14:textId="77777777" w:rsidR="00A56C67" w:rsidRDefault="00A56C67" w:rsidP="00A56C67">
      <w:pPr>
        <w:jc w:val="center"/>
        <w:rPr>
          <w:rFonts w:ascii="Calibri" w:hAnsi="Calibri" w:cs="Calibri"/>
          <w:b/>
          <w:sz w:val="20"/>
          <w:szCs w:val="20"/>
        </w:rPr>
      </w:pPr>
    </w:p>
    <w:p w14:paraId="65D9BABE" w14:textId="77777777" w:rsidR="00A56C67" w:rsidRDefault="00A56C67" w:rsidP="00A56C67">
      <w:pPr>
        <w:jc w:val="center"/>
        <w:rPr>
          <w:rFonts w:ascii="Calibri" w:hAnsi="Calibri" w:cs="Calibri"/>
          <w:b/>
          <w:sz w:val="20"/>
          <w:szCs w:val="20"/>
        </w:rPr>
      </w:pPr>
    </w:p>
    <w:p w14:paraId="6CDDEDED" w14:textId="77777777" w:rsidR="00A56C67" w:rsidRDefault="00A56C67" w:rsidP="00A56C67">
      <w:pPr>
        <w:jc w:val="center"/>
        <w:rPr>
          <w:rFonts w:ascii="Calibri" w:hAnsi="Calibri" w:cs="Calibri"/>
          <w:b/>
          <w:sz w:val="20"/>
          <w:szCs w:val="20"/>
        </w:rPr>
      </w:pPr>
    </w:p>
    <w:p w14:paraId="18FD9450" w14:textId="77777777" w:rsidR="00A56C67" w:rsidRDefault="00A56C67" w:rsidP="00A56C67">
      <w:pPr>
        <w:jc w:val="center"/>
        <w:rPr>
          <w:rFonts w:ascii="Calibri" w:hAnsi="Calibri" w:cs="Calibri"/>
          <w:b/>
          <w:sz w:val="20"/>
          <w:szCs w:val="20"/>
        </w:rPr>
      </w:pPr>
    </w:p>
    <w:p w14:paraId="532F743D" w14:textId="77777777" w:rsidR="00A56C67" w:rsidRDefault="00A56C67" w:rsidP="00A56C67">
      <w:pPr>
        <w:jc w:val="center"/>
        <w:rPr>
          <w:rFonts w:ascii="Calibri" w:hAnsi="Calibri" w:cs="Calibri"/>
          <w:b/>
          <w:sz w:val="20"/>
          <w:szCs w:val="20"/>
        </w:rPr>
      </w:pPr>
    </w:p>
    <w:p w14:paraId="5E8B2452" w14:textId="77777777" w:rsidR="00A56C67" w:rsidRDefault="00A56C67" w:rsidP="00A56C67">
      <w:pPr>
        <w:jc w:val="center"/>
        <w:rPr>
          <w:rFonts w:ascii="Calibri" w:hAnsi="Calibri" w:cs="Calibri"/>
          <w:b/>
          <w:sz w:val="20"/>
          <w:szCs w:val="20"/>
        </w:rPr>
      </w:pPr>
    </w:p>
    <w:p w14:paraId="7184A01B" w14:textId="77777777" w:rsidR="00A56C67" w:rsidRDefault="00A56C67" w:rsidP="00A56C67">
      <w:pPr>
        <w:jc w:val="center"/>
        <w:rPr>
          <w:rFonts w:ascii="Calibri" w:hAnsi="Calibri" w:cs="Calibri"/>
          <w:b/>
          <w:sz w:val="20"/>
          <w:szCs w:val="20"/>
        </w:rPr>
      </w:pPr>
      <w:r>
        <w:rPr>
          <w:rFonts w:ascii="Calibri" w:hAnsi="Calibri" w:cs="Calibri"/>
          <w:b/>
          <w:sz w:val="20"/>
          <w:szCs w:val="20"/>
        </w:rPr>
        <w:t>Zasady przyjmowania faktur w formie elektronicznej</w:t>
      </w:r>
      <w:r>
        <w:rPr>
          <w:rFonts w:ascii="Calibri" w:hAnsi="Calibri" w:cs="Calibri"/>
          <w:b/>
          <w:sz w:val="20"/>
          <w:szCs w:val="20"/>
        </w:rPr>
        <w:br/>
        <w:t xml:space="preserve">przez Specjalistyczny Szpital Miejski im. M. Kopernika w Toruniu </w:t>
      </w:r>
    </w:p>
    <w:p w14:paraId="07FF1756" w14:textId="77777777" w:rsidR="00A56C67" w:rsidRDefault="00A56C67" w:rsidP="00A56C67">
      <w:pPr>
        <w:pStyle w:val="Tekstpodstawowy"/>
        <w:spacing w:before="120" w:line="240" w:lineRule="atLeast"/>
        <w:rPr>
          <w:rFonts w:ascii="Calibri" w:hAnsi="Calibri" w:cs="Calibri"/>
          <w:bCs/>
          <w:iCs/>
        </w:rPr>
      </w:pPr>
      <w:r>
        <w:rPr>
          <w:rFonts w:ascii="Calibri" w:hAnsi="Calibri" w:cs="Calibri"/>
          <w:bCs/>
          <w:iCs/>
        </w:rPr>
        <w:t>Niniejsze zasady zostały przygotowane w celu ujednolicenia przyjmowania faktur w formie elektronicznej przez Specjalistyczny Szpital Miejski im. M. Kopernika w Toruniu.</w:t>
      </w:r>
    </w:p>
    <w:p w14:paraId="602EE487"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 xml:space="preserve">Podstawą prawną wystawiania i przesyłania faktur w formie elektronicznej jest ustawa      z dnia 11 marca 2004 r. o podatku od towarów i usług.                 </w:t>
      </w:r>
    </w:p>
    <w:p w14:paraId="02020848"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 xml:space="preserve"> E-faktura- to faktura w formie elektronicznej wystawiona i otrzymywana w dowolnym formacie elektronicznym.</w:t>
      </w:r>
    </w:p>
    <w:p w14:paraId="23046197"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E-faktury mogą być przesyłane zgodnie  z art.106m ustawy z dnia 11 marca 2004 r. pod warunkiem:</w:t>
      </w:r>
    </w:p>
    <w:p w14:paraId="7A209082" w14:textId="77777777" w:rsidR="00A56C67" w:rsidRDefault="00A56C67" w:rsidP="00A56C67">
      <w:pPr>
        <w:pStyle w:val="Tekstpodstawowy"/>
        <w:numPr>
          <w:ilvl w:val="1"/>
          <w:numId w:val="60"/>
        </w:numPr>
        <w:spacing w:before="120" w:after="0" w:line="240" w:lineRule="atLeast"/>
        <w:jc w:val="both"/>
        <w:rPr>
          <w:rFonts w:ascii="Calibri" w:hAnsi="Calibri" w:cs="Calibri"/>
          <w:bCs/>
          <w:iCs/>
        </w:rPr>
      </w:pPr>
      <w:r>
        <w:rPr>
          <w:rFonts w:ascii="Calibri" w:hAnsi="Calibri" w:cs="Calibri"/>
          <w:bCs/>
          <w:iCs/>
        </w:rPr>
        <w:t xml:space="preserve">uprzedniej akceptacji tego sposobu przesyłania faktur przez Wystawcę faktury </w:t>
      </w:r>
    </w:p>
    <w:p w14:paraId="4E54B3FA" w14:textId="77777777" w:rsidR="00A56C67" w:rsidRDefault="00A56C67" w:rsidP="00A56C67">
      <w:pPr>
        <w:numPr>
          <w:ilvl w:val="1"/>
          <w:numId w:val="60"/>
        </w:numPr>
        <w:spacing w:line="280" w:lineRule="exact"/>
        <w:jc w:val="both"/>
        <w:rPr>
          <w:rFonts w:ascii="Calibri" w:hAnsi="Calibri" w:cs="Calibri"/>
          <w:bCs/>
          <w:iCs/>
          <w:sz w:val="20"/>
          <w:szCs w:val="20"/>
        </w:rPr>
      </w:pPr>
      <w:r>
        <w:rPr>
          <w:rFonts w:ascii="Calibri" w:hAnsi="Calibri" w:cs="Calibri"/>
          <w:bCs/>
          <w:iCs/>
          <w:sz w:val="20"/>
          <w:szCs w:val="20"/>
        </w:rPr>
        <w:t xml:space="preserve">zapewnienia autentyczności pochodzenia i integralności treści faktury </w:t>
      </w:r>
    </w:p>
    <w:p w14:paraId="22895544" w14:textId="77777777" w:rsidR="00A56C67" w:rsidRDefault="00A56C67" w:rsidP="00A56C67">
      <w:pPr>
        <w:numPr>
          <w:ilvl w:val="1"/>
          <w:numId w:val="60"/>
        </w:numPr>
        <w:spacing w:line="280" w:lineRule="exact"/>
        <w:jc w:val="both"/>
        <w:rPr>
          <w:rFonts w:ascii="Calibri" w:hAnsi="Calibri" w:cs="Calibri"/>
          <w:bCs/>
          <w:iCs/>
          <w:sz w:val="20"/>
          <w:szCs w:val="20"/>
        </w:rPr>
      </w:pPr>
      <w:r>
        <w:rPr>
          <w:rFonts w:ascii="Calibri" w:hAnsi="Calibri" w:cs="Calibri"/>
          <w:bCs/>
          <w:iCs/>
          <w:sz w:val="20"/>
          <w:szCs w:val="20"/>
        </w:rPr>
        <w:t>odpowiedniego ich przechowywania.</w:t>
      </w:r>
    </w:p>
    <w:p w14:paraId="0998C435" w14:textId="77777777" w:rsidR="00A56C67" w:rsidRDefault="00A56C67" w:rsidP="00A56C67">
      <w:pPr>
        <w:numPr>
          <w:ilvl w:val="0"/>
          <w:numId w:val="60"/>
        </w:numPr>
        <w:spacing w:line="280" w:lineRule="exact"/>
        <w:jc w:val="both"/>
        <w:rPr>
          <w:rFonts w:ascii="Calibri" w:hAnsi="Calibri" w:cs="Calibri"/>
          <w:bCs/>
          <w:iCs/>
          <w:sz w:val="20"/>
          <w:szCs w:val="20"/>
        </w:rPr>
      </w:pPr>
      <w:r>
        <w:rPr>
          <w:rFonts w:ascii="Calibri" w:hAnsi="Calibri" w:cs="Calibri"/>
          <w:bCs/>
          <w:iCs/>
          <w:sz w:val="20"/>
          <w:szCs w:val="20"/>
        </w:rPr>
        <w:t xml:space="preserve">Zgodnie z ustawą o podatku VAT stosowanie faktur elektronicznych wymaga akceptacji odbiorcy faktury. </w:t>
      </w:r>
    </w:p>
    <w:p w14:paraId="44ABE910" w14:textId="77777777" w:rsidR="00A56C67" w:rsidRDefault="00A56C67" w:rsidP="00A56C67">
      <w:pPr>
        <w:numPr>
          <w:ilvl w:val="0"/>
          <w:numId w:val="60"/>
        </w:numPr>
        <w:spacing w:line="280" w:lineRule="exact"/>
        <w:jc w:val="both"/>
        <w:rPr>
          <w:rFonts w:ascii="Calibri" w:hAnsi="Calibri" w:cs="Calibri"/>
          <w:bCs/>
          <w:iCs/>
          <w:sz w:val="20"/>
          <w:szCs w:val="20"/>
        </w:rPr>
      </w:pPr>
      <w:r>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1218F36A" w14:textId="77777777" w:rsidR="00A56C67" w:rsidRDefault="00A56C67" w:rsidP="00A56C67">
      <w:pPr>
        <w:pStyle w:val="Tekstpodstawowy"/>
        <w:numPr>
          <w:ilvl w:val="0"/>
          <w:numId w:val="60"/>
        </w:numPr>
        <w:spacing w:before="120" w:after="0" w:line="240" w:lineRule="atLeast"/>
        <w:jc w:val="both"/>
        <w:rPr>
          <w:rFonts w:ascii="Calibri" w:hAnsi="Calibri" w:cs="Calibri"/>
          <w:bCs/>
          <w:iCs/>
          <w:color w:val="000000"/>
        </w:rPr>
      </w:pPr>
      <w:r>
        <w:rPr>
          <w:rFonts w:ascii="Calibri" w:hAnsi="Calibri" w:cs="Calibri"/>
          <w:bCs/>
          <w:iCs/>
        </w:rPr>
        <w:t>Dostarczanie faktur drogą elektroniczną do Specjalistycznego Szpitala Miejskiego im. M. Kopernika w Toruniu następuje po otrzymaniu faktury przez Odbiorcę</w:t>
      </w:r>
      <w:r>
        <w:rPr>
          <w:rFonts w:ascii="Calibri" w:hAnsi="Calibri" w:cs="Calibri"/>
          <w:bCs/>
          <w:iCs/>
          <w:color w:val="000000"/>
        </w:rPr>
        <w:t>.</w:t>
      </w:r>
    </w:p>
    <w:p w14:paraId="623EF2DC"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23F7DB75"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76AAE2CE"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14CBE7BC" w14:textId="77777777" w:rsidR="00A56C67" w:rsidRDefault="00A56C67" w:rsidP="00A56C67">
      <w:pPr>
        <w:pStyle w:val="Tekstpodstawowy"/>
        <w:numPr>
          <w:ilvl w:val="0"/>
          <w:numId w:val="60"/>
        </w:numPr>
        <w:spacing w:before="120" w:after="0" w:line="240" w:lineRule="atLeast"/>
        <w:jc w:val="both"/>
        <w:rPr>
          <w:rFonts w:ascii="Calibri" w:hAnsi="Calibri" w:cs="Calibri"/>
          <w:bCs/>
          <w:iCs/>
        </w:rPr>
      </w:pPr>
      <w:r>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D85C42D" w14:textId="77777777" w:rsidR="00A56C67" w:rsidRDefault="00A56C67" w:rsidP="00A56C67">
      <w:pPr>
        <w:rPr>
          <w:rFonts w:ascii="Calibri" w:hAnsi="Calibri" w:cs="Calibri"/>
          <w:sz w:val="20"/>
          <w:szCs w:val="20"/>
        </w:rPr>
      </w:pPr>
    </w:p>
    <w:p w14:paraId="3FC3EAFC" w14:textId="77777777" w:rsidR="00A56C67" w:rsidRDefault="00A56C67" w:rsidP="00A56C67">
      <w:pPr>
        <w:jc w:val="center"/>
        <w:rPr>
          <w:rFonts w:ascii="Calibri" w:eastAsia="Andale Sans UI" w:hAnsi="Calibri" w:cs="Calibri"/>
          <w:kern w:val="1"/>
          <w:sz w:val="20"/>
          <w:szCs w:val="20"/>
          <w:lang w:eastAsia="fa-IR" w:bidi="fa-IR"/>
        </w:rPr>
      </w:pPr>
    </w:p>
    <w:p w14:paraId="5A1A8A1B" w14:textId="77777777" w:rsidR="00A56C67" w:rsidRDefault="00A56C67" w:rsidP="00A56C67">
      <w:pPr>
        <w:jc w:val="center"/>
        <w:rPr>
          <w:rFonts w:ascii="Calibri" w:eastAsia="Andale Sans UI" w:hAnsi="Calibri" w:cs="Calibri"/>
          <w:kern w:val="1"/>
          <w:sz w:val="20"/>
          <w:szCs w:val="20"/>
          <w:lang w:eastAsia="fa-IR" w:bidi="fa-IR"/>
        </w:rPr>
      </w:pPr>
    </w:p>
    <w:p w14:paraId="47310F5D" w14:textId="77777777" w:rsidR="00A56C67" w:rsidRDefault="00A56C67" w:rsidP="00A56C67">
      <w:pPr>
        <w:tabs>
          <w:tab w:val="left" w:pos="708"/>
          <w:tab w:val="left" w:pos="1416"/>
          <w:tab w:val="left" w:pos="2124"/>
          <w:tab w:val="left" w:pos="2832"/>
          <w:tab w:val="left" w:pos="3540"/>
          <w:tab w:val="left" w:pos="4248"/>
          <w:tab w:val="center" w:pos="4535"/>
          <w:tab w:val="left" w:pos="4956"/>
          <w:tab w:val="left" w:pos="5664"/>
          <w:tab w:val="left" w:pos="6372"/>
          <w:tab w:val="left" w:pos="7080"/>
          <w:tab w:val="left" w:pos="7788"/>
          <w:tab w:val="right" w:pos="9070"/>
        </w:tabs>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t xml:space="preserve">DOSTAWCA </w:t>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t>ODBIORCA</w:t>
      </w:r>
      <w:r>
        <w:rPr>
          <w:rFonts w:ascii="Calibri" w:eastAsia="Andale Sans UI" w:hAnsi="Calibri" w:cs="Calibri"/>
          <w:kern w:val="1"/>
          <w:sz w:val="20"/>
          <w:szCs w:val="20"/>
          <w:lang w:eastAsia="fa-IR" w:bidi="fa-IR"/>
        </w:rPr>
        <w:tab/>
      </w:r>
    </w:p>
    <w:p w14:paraId="40274FA8" w14:textId="77777777" w:rsidR="00A56C67" w:rsidRDefault="00A56C67" w:rsidP="00A56C67">
      <w:pPr>
        <w:jc w:val="right"/>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br w:type="page"/>
      </w:r>
    </w:p>
    <w:p w14:paraId="3F27B6F3" w14:textId="77777777" w:rsidR="00A56C67" w:rsidRPr="00A943DC" w:rsidRDefault="00A56C67" w:rsidP="00A56C67">
      <w:pPr>
        <w:jc w:val="right"/>
        <w:rPr>
          <w:rFonts w:ascii="Trebuchet MS" w:hAnsi="Trebuchet MS"/>
          <w:color w:val="000000"/>
          <w:sz w:val="20"/>
          <w:szCs w:val="20"/>
        </w:rPr>
      </w:pPr>
      <w:r w:rsidRPr="00A943DC">
        <w:rPr>
          <w:rFonts w:cs="Calibri"/>
          <w:b/>
          <w:bCs/>
          <w:color w:val="000000"/>
          <w:sz w:val="21"/>
          <w:szCs w:val="21"/>
        </w:rPr>
        <w:lastRenderedPageBreak/>
        <w:t>Z</w:t>
      </w:r>
      <w:r w:rsidRPr="00A943DC">
        <w:rPr>
          <w:rFonts w:ascii="Trebuchet MS" w:hAnsi="Trebuchet MS"/>
          <w:color w:val="000000"/>
          <w:sz w:val="20"/>
          <w:szCs w:val="20"/>
        </w:rPr>
        <w:t>ałącznik nr 4 do umowy nr SSM.DZP.200.</w:t>
      </w:r>
      <w:r>
        <w:rPr>
          <w:rFonts w:ascii="Trebuchet MS" w:hAnsi="Trebuchet MS"/>
          <w:color w:val="000000"/>
          <w:sz w:val="20"/>
          <w:szCs w:val="20"/>
        </w:rPr>
        <w:t>32</w:t>
      </w:r>
      <w:r w:rsidRPr="00A943DC">
        <w:rPr>
          <w:rFonts w:ascii="Trebuchet MS" w:hAnsi="Trebuchet MS"/>
          <w:color w:val="000000"/>
          <w:sz w:val="20"/>
          <w:szCs w:val="20"/>
        </w:rPr>
        <w:t>.202</w:t>
      </w:r>
      <w:r>
        <w:rPr>
          <w:rFonts w:ascii="Trebuchet MS" w:hAnsi="Trebuchet MS"/>
          <w:color w:val="000000"/>
          <w:sz w:val="20"/>
          <w:szCs w:val="20"/>
        </w:rPr>
        <w:t>3/….</w:t>
      </w:r>
    </w:p>
    <w:p w14:paraId="71A256B9" w14:textId="77777777" w:rsidR="00A56C67" w:rsidRPr="00A943DC" w:rsidRDefault="00A56C67" w:rsidP="00A56C67">
      <w:pPr>
        <w:pStyle w:val="Tekstpodstawowy"/>
        <w:rPr>
          <w:rFonts w:ascii="Trebuchet MS" w:eastAsia="Calibri" w:hAnsi="Trebuchet MS"/>
          <w:b/>
          <w:color w:val="000000"/>
        </w:rPr>
      </w:pPr>
    </w:p>
    <w:p w14:paraId="7BE5FE39" w14:textId="77777777" w:rsidR="00A56C67" w:rsidRPr="00A943DC" w:rsidRDefault="00A56C67" w:rsidP="00A56C67">
      <w:pPr>
        <w:pStyle w:val="Tekstpodstawowy"/>
        <w:rPr>
          <w:rFonts w:ascii="Trebuchet MS" w:eastAsia="Calibri" w:hAnsi="Trebuchet MS"/>
          <w:b/>
          <w:color w:val="000000"/>
        </w:rPr>
      </w:pPr>
    </w:p>
    <w:p w14:paraId="4156DD33" w14:textId="77777777" w:rsidR="00A56C67" w:rsidRPr="00A943DC" w:rsidRDefault="00A56C67" w:rsidP="00A56C67">
      <w:pPr>
        <w:pStyle w:val="Tekstpodstawowy"/>
        <w:rPr>
          <w:rFonts w:ascii="Trebuchet MS" w:eastAsia="Calibri" w:hAnsi="Trebuchet MS"/>
          <w:b/>
          <w:color w:val="000000"/>
        </w:rPr>
      </w:pPr>
    </w:p>
    <w:p w14:paraId="3C70B72F" w14:textId="77777777" w:rsidR="00A56C67" w:rsidRPr="00A943DC" w:rsidRDefault="00A56C67" w:rsidP="00A56C67">
      <w:pPr>
        <w:rPr>
          <w:color w:val="000000"/>
        </w:rPr>
      </w:pPr>
      <w:r w:rsidRPr="00A943DC">
        <w:rPr>
          <w:color w:val="000000"/>
        </w:rPr>
        <w:t>…....................................</w:t>
      </w:r>
    </w:p>
    <w:p w14:paraId="4B304EC1" w14:textId="77777777" w:rsidR="00A56C67" w:rsidRPr="00A943DC" w:rsidRDefault="00A56C67" w:rsidP="00A56C67">
      <w:pPr>
        <w:rPr>
          <w:color w:val="000000"/>
        </w:rPr>
      </w:pPr>
      <w:r w:rsidRPr="00A943DC">
        <w:rPr>
          <w:color w:val="000000"/>
        </w:rPr>
        <w:t>/pieczęć Zamawiającego/</w:t>
      </w:r>
    </w:p>
    <w:p w14:paraId="174A234C" w14:textId="77777777" w:rsidR="00A56C67" w:rsidRPr="00A943DC" w:rsidRDefault="00A56C67" w:rsidP="00A56C67">
      <w:pPr>
        <w:rPr>
          <w:color w:val="000000"/>
        </w:rPr>
      </w:pPr>
    </w:p>
    <w:p w14:paraId="1238E4A4" w14:textId="77777777" w:rsidR="00A56C67" w:rsidRPr="00A943DC" w:rsidRDefault="00A56C67" w:rsidP="00A56C67">
      <w:pPr>
        <w:rPr>
          <w:color w:val="000000"/>
        </w:rPr>
      </w:pPr>
      <w:r w:rsidRPr="00A943DC">
        <w:rPr>
          <w:color w:val="000000"/>
        </w:rPr>
        <w:t>Nr sprawy: SSM.DZP.200</w:t>
      </w:r>
      <w:r>
        <w:rPr>
          <w:color w:val="000000"/>
        </w:rPr>
        <w:t>.32.</w:t>
      </w:r>
      <w:r w:rsidRPr="00A943DC">
        <w:rPr>
          <w:color w:val="000000"/>
        </w:rPr>
        <w:t>202</w:t>
      </w:r>
      <w:r>
        <w:rPr>
          <w:color w:val="000000"/>
        </w:rPr>
        <w:t>3</w:t>
      </w:r>
    </w:p>
    <w:p w14:paraId="2BA82CBD" w14:textId="77777777" w:rsidR="00A56C67" w:rsidRPr="00A943DC" w:rsidRDefault="00A56C67" w:rsidP="00A56C67">
      <w:pPr>
        <w:rPr>
          <w:color w:val="000000"/>
        </w:rPr>
      </w:pPr>
    </w:p>
    <w:p w14:paraId="6DC91B3C" w14:textId="77777777" w:rsidR="00A56C67" w:rsidRPr="00A943DC" w:rsidRDefault="00A56C67" w:rsidP="00A56C67">
      <w:pPr>
        <w:rPr>
          <w:color w:val="000000"/>
        </w:rPr>
      </w:pP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FORMULARZ ZUŻYCIA</w:t>
      </w:r>
    </w:p>
    <w:p w14:paraId="5726BF10" w14:textId="77777777" w:rsidR="00A56C67" w:rsidRDefault="00A56C67" w:rsidP="00A56C67">
      <w:pPr>
        <w:jc w:val="center"/>
        <w:rPr>
          <w:color w:val="000000"/>
          <w:sz w:val="36"/>
          <w:szCs w:val="36"/>
        </w:rPr>
      </w:pPr>
      <w:r w:rsidRPr="00A943DC">
        <w:rPr>
          <w:color w:val="000000"/>
          <w:sz w:val="36"/>
          <w:szCs w:val="36"/>
        </w:rPr>
        <w:t xml:space="preserve"> (WZÓR)</w:t>
      </w:r>
    </w:p>
    <w:p w14:paraId="047CA2CE" w14:textId="77777777" w:rsidR="00A56C67" w:rsidRPr="00A943DC" w:rsidRDefault="00A56C67" w:rsidP="00A56C67">
      <w:pPr>
        <w:jc w:val="center"/>
        <w:rPr>
          <w:bCs/>
          <w:color w:val="000000"/>
          <w:sz w:val="36"/>
          <w:szCs w:val="36"/>
        </w:rPr>
      </w:pPr>
    </w:p>
    <w:p w14:paraId="3C7E7215" w14:textId="77777777" w:rsidR="00A56C67" w:rsidRPr="00A943DC" w:rsidRDefault="00A56C67" w:rsidP="00A56C67">
      <w:pPr>
        <w:rPr>
          <w:bCs/>
          <w:color w:val="000000"/>
        </w:rPr>
      </w:pPr>
      <w:r w:rsidRPr="00A943DC">
        <w:rPr>
          <w:bCs/>
          <w:color w:val="000000"/>
        </w:rPr>
        <w:t>DOTYCZY NR UMOWU - SSM.DZP.200.</w:t>
      </w:r>
      <w:r>
        <w:rPr>
          <w:bCs/>
          <w:color w:val="000000"/>
        </w:rPr>
        <w:t>32</w:t>
      </w:r>
      <w:r w:rsidRPr="00A943DC">
        <w:rPr>
          <w:bCs/>
          <w:color w:val="000000"/>
        </w:rPr>
        <w:t>.202</w:t>
      </w:r>
      <w:r>
        <w:rPr>
          <w:bCs/>
          <w:color w:val="000000"/>
        </w:rPr>
        <w:t>3</w:t>
      </w:r>
    </w:p>
    <w:p w14:paraId="59EB60C6" w14:textId="77777777" w:rsidR="00A56C67" w:rsidRPr="00A943DC" w:rsidRDefault="00A56C67" w:rsidP="00A56C67">
      <w:pPr>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A56C67" w:rsidRPr="00A943DC" w14:paraId="6B131ADC" w14:textId="77777777" w:rsidTr="003E6D79">
        <w:tc>
          <w:tcPr>
            <w:tcW w:w="4980" w:type="dxa"/>
            <w:tcBorders>
              <w:top w:val="single" w:sz="1" w:space="0" w:color="000000"/>
              <w:left w:val="single" w:sz="1" w:space="0" w:color="000000"/>
              <w:bottom w:val="single" w:sz="1" w:space="0" w:color="000000"/>
            </w:tcBorders>
            <w:shd w:val="clear" w:color="auto" w:fill="auto"/>
          </w:tcPr>
          <w:p w14:paraId="35EC8145" w14:textId="77777777" w:rsidR="00A56C67" w:rsidRPr="00A943DC" w:rsidRDefault="00A56C67" w:rsidP="003E6D79">
            <w:pPr>
              <w:pStyle w:val="Zawartotabeli"/>
              <w:snapToGrid w:val="0"/>
              <w:rPr>
                <w:color w:val="000000"/>
              </w:rPr>
            </w:pPr>
            <w:r w:rsidRPr="00A943DC">
              <w:rPr>
                <w:color w:val="000000"/>
              </w:rPr>
              <w:t>Nazwa</w:t>
            </w:r>
          </w:p>
        </w:tc>
        <w:tc>
          <w:tcPr>
            <w:tcW w:w="1935" w:type="dxa"/>
            <w:tcBorders>
              <w:top w:val="single" w:sz="1" w:space="0" w:color="000000"/>
              <w:left w:val="single" w:sz="1" w:space="0" w:color="000000"/>
              <w:bottom w:val="single" w:sz="1" w:space="0" w:color="000000"/>
            </w:tcBorders>
            <w:shd w:val="clear" w:color="auto" w:fill="auto"/>
          </w:tcPr>
          <w:p w14:paraId="4D27F8C6" w14:textId="77777777" w:rsidR="00A56C67" w:rsidRPr="00A943DC" w:rsidRDefault="00A56C67" w:rsidP="003E6D79">
            <w:pPr>
              <w:pStyle w:val="Zawartotabeli"/>
              <w:snapToGrid w:val="0"/>
              <w:rPr>
                <w:color w:val="000000"/>
              </w:rPr>
            </w:pPr>
            <w:r w:rsidRPr="00A943DC">
              <w:rPr>
                <w:color w:val="000000"/>
              </w:rPr>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117FB36D" w14:textId="77777777" w:rsidR="00A56C67" w:rsidRPr="00A943DC" w:rsidRDefault="00A56C67" w:rsidP="003E6D79">
            <w:pPr>
              <w:pStyle w:val="Zawartotabeli"/>
              <w:snapToGrid w:val="0"/>
              <w:rPr>
                <w:color w:val="000000"/>
              </w:rPr>
            </w:pPr>
            <w:r w:rsidRPr="00A943DC">
              <w:rPr>
                <w:color w:val="000000"/>
              </w:rPr>
              <w:t>Ilość</w:t>
            </w:r>
          </w:p>
        </w:tc>
      </w:tr>
    </w:tbl>
    <w:p w14:paraId="56FA67F3" w14:textId="77777777" w:rsidR="00A56C67" w:rsidRPr="00A943DC" w:rsidRDefault="00A56C67" w:rsidP="00A56C67">
      <w:pPr>
        <w:rPr>
          <w:color w:val="000000"/>
        </w:rPr>
      </w:pPr>
    </w:p>
    <w:p w14:paraId="5F72C332" w14:textId="77777777" w:rsidR="00A56C67" w:rsidRPr="00A943DC" w:rsidRDefault="00A56C67" w:rsidP="00A56C67">
      <w:pPr>
        <w:rPr>
          <w:color w:val="000000"/>
          <w:lang w:val="en-US"/>
        </w:rPr>
      </w:pPr>
    </w:p>
    <w:p w14:paraId="50B740E9" w14:textId="77777777" w:rsidR="00A56C67" w:rsidRPr="00A943DC" w:rsidRDefault="00A56C67" w:rsidP="00A56C67">
      <w:pPr>
        <w:rPr>
          <w:color w:val="000000"/>
          <w:lang w:val="en-US"/>
        </w:rPr>
      </w:pPr>
    </w:p>
    <w:p w14:paraId="21420C21" w14:textId="77777777" w:rsidR="00A56C67" w:rsidRPr="00A943DC" w:rsidRDefault="00A56C67" w:rsidP="00A56C67">
      <w:pPr>
        <w:rPr>
          <w:color w:val="000000"/>
          <w:lang w:val="en-US"/>
        </w:rPr>
      </w:pPr>
      <w:r w:rsidRPr="00A943DC">
        <w:rPr>
          <w:color w:val="000000"/>
          <w:lang w:val="en-US"/>
        </w:rPr>
        <w:t>Toruń, dnia ................................</w:t>
      </w:r>
    </w:p>
    <w:p w14:paraId="7DD80D86" w14:textId="77777777" w:rsidR="00A56C67" w:rsidRPr="00A943DC" w:rsidRDefault="00A56C67" w:rsidP="00A56C67">
      <w:pPr>
        <w:rPr>
          <w:color w:val="000000"/>
          <w:lang w:val="en-US"/>
        </w:rPr>
      </w:pPr>
    </w:p>
    <w:p w14:paraId="648BCF14" w14:textId="77777777" w:rsidR="00A56C67" w:rsidRPr="00A943DC" w:rsidRDefault="00A56C67" w:rsidP="00A56C67">
      <w:pPr>
        <w:rPr>
          <w:color w:val="000000"/>
          <w:lang w:val="en-US"/>
        </w:rPr>
      </w:pPr>
      <w:r w:rsidRPr="00A943DC">
        <w:rPr>
          <w:color w:val="000000"/>
          <w:lang w:val="en-US"/>
        </w:rPr>
        <w:t>…................................</w:t>
      </w:r>
    </w:p>
    <w:p w14:paraId="629426C7" w14:textId="77777777" w:rsidR="00A56C67" w:rsidRPr="00A943DC" w:rsidRDefault="00A56C67" w:rsidP="00A56C67">
      <w:pPr>
        <w:rPr>
          <w:rFonts w:cs="Arial"/>
          <w:color w:val="000000"/>
        </w:rPr>
      </w:pPr>
      <w:r w:rsidRPr="00A943DC">
        <w:rPr>
          <w:color w:val="000000"/>
          <w:lang w:val="en-US"/>
        </w:rPr>
        <w:t xml:space="preserve">       /</w:t>
      </w:r>
      <w:proofErr w:type="spellStart"/>
      <w:r w:rsidRPr="00A943DC">
        <w:rPr>
          <w:color w:val="000000"/>
          <w:lang w:val="en-US"/>
        </w:rPr>
        <w:t>podpis</w:t>
      </w:r>
      <w:proofErr w:type="spellEnd"/>
      <w:r w:rsidRPr="00A943DC">
        <w:rPr>
          <w:color w:val="000000"/>
          <w:lang w:val="en-US"/>
        </w:rPr>
        <w:t xml:space="preserve"> i </w:t>
      </w:r>
      <w:proofErr w:type="spellStart"/>
      <w:r w:rsidRPr="00A943DC">
        <w:rPr>
          <w:color w:val="000000"/>
          <w:lang w:val="en-US"/>
        </w:rPr>
        <w:t>pieczęć</w:t>
      </w:r>
      <w:proofErr w:type="spellEnd"/>
      <w:r w:rsidRPr="00A943DC">
        <w:rPr>
          <w:color w:val="000000"/>
          <w:lang w:val="en-US"/>
        </w:rPr>
        <w:t>/</w:t>
      </w:r>
    </w:p>
    <w:p w14:paraId="68A08B70" w14:textId="77777777" w:rsidR="00A56C67" w:rsidRPr="00A943DC" w:rsidRDefault="00A56C67" w:rsidP="00A56C67">
      <w:pPr>
        <w:pStyle w:val="Tekstpodstawowy"/>
        <w:rPr>
          <w:rFonts w:ascii="Trebuchet MS" w:eastAsia="Calibri" w:hAnsi="Trebuchet MS"/>
          <w:b/>
          <w:color w:val="000000"/>
        </w:rPr>
      </w:pPr>
    </w:p>
    <w:p w14:paraId="72123E25" w14:textId="77777777" w:rsidR="00A56C67" w:rsidRPr="00A943DC" w:rsidRDefault="00A56C67" w:rsidP="00A56C67">
      <w:pPr>
        <w:jc w:val="center"/>
        <w:rPr>
          <w:color w:val="000000"/>
        </w:rPr>
      </w:pPr>
      <w:r w:rsidRPr="00A943DC">
        <w:rPr>
          <w:rFonts w:ascii="Trebuchet MS" w:hAnsi="Trebuchet MS" w:cs="Trebuchet MS"/>
          <w:color w:val="000000"/>
        </w:rPr>
        <w:t xml:space="preserve">DOSTAWCA </w:t>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t>ODBIORCA</w:t>
      </w:r>
    </w:p>
    <w:p w14:paraId="40E71850" w14:textId="378B0A59" w:rsidR="00780C2C" w:rsidRDefault="00A56C67" w:rsidP="00A56C67">
      <w:pPr>
        <w:pStyle w:val="Tekstpodstawowy"/>
        <w:ind w:firstLine="708"/>
        <w:rPr>
          <w:color w:val="000000"/>
        </w:rPr>
      </w:pPr>
      <w:r w:rsidRPr="00A943DC">
        <w:rPr>
          <w:color w:val="000000"/>
        </w:rPr>
        <w:t>----------------------</w:t>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w:t>
      </w:r>
    </w:p>
    <w:p w14:paraId="6C18C608" w14:textId="77777777" w:rsidR="00780C2C" w:rsidRDefault="00780C2C">
      <w:pPr>
        <w:spacing w:line="360" w:lineRule="auto"/>
        <w:rPr>
          <w:color w:val="000000"/>
          <w:sz w:val="20"/>
        </w:rPr>
      </w:pPr>
      <w:r>
        <w:rPr>
          <w:color w:val="000000"/>
        </w:rPr>
        <w:br w:type="page"/>
      </w:r>
    </w:p>
    <w:p w14:paraId="0D72089C" w14:textId="77777777" w:rsidR="00780C2C" w:rsidRPr="00326B43" w:rsidRDefault="00780C2C" w:rsidP="00780C2C">
      <w:pPr>
        <w:tabs>
          <w:tab w:val="left" w:pos="2127"/>
        </w:tabs>
        <w:rPr>
          <w:rFonts w:ascii="Sylfaen" w:hAnsi="Sylfaen"/>
          <w:bCs/>
          <w:iCs/>
          <w:sz w:val="21"/>
          <w:szCs w:val="21"/>
        </w:rPr>
      </w:pPr>
      <w:r>
        <w:rPr>
          <w:rFonts w:ascii="Sylfaen" w:hAnsi="Sylfaen"/>
          <w:bCs/>
          <w:iCs/>
          <w:sz w:val="21"/>
          <w:szCs w:val="21"/>
        </w:rPr>
        <w:lastRenderedPageBreak/>
        <w:t>Dotyczy części 5</w:t>
      </w:r>
    </w:p>
    <w:p w14:paraId="0AD4F59D" w14:textId="77777777" w:rsidR="00780C2C" w:rsidRPr="00326B43" w:rsidRDefault="00780C2C" w:rsidP="00780C2C">
      <w:pPr>
        <w:pStyle w:val="Nagwek7"/>
        <w:spacing w:after="0"/>
        <w:ind w:left="0" w:firstLine="0"/>
        <w:jc w:val="center"/>
        <w:rPr>
          <w:rFonts w:ascii="Calibri" w:hAnsi="Calibri" w:cs="Calibri"/>
          <w:b/>
          <w:i w:val="0"/>
          <w:iCs/>
          <w:sz w:val="21"/>
          <w:szCs w:val="21"/>
        </w:rPr>
      </w:pPr>
      <w:r w:rsidRPr="00326B43">
        <w:rPr>
          <w:rFonts w:ascii="Calibri" w:hAnsi="Calibri" w:cs="Calibri"/>
          <w:b/>
          <w:i w:val="0"/>
          <w:iCs/>
          <w:sz w:val="21"/>
          <w:szCs w:val="21"/>
        </w:rPr>
        <w:t>UMOWA   DOSTAWY</w:t>
      </w:r>
    </w:p>
    <w:p w14:paraId="26DF4ED8" w14:textId="77777777" w:rsidR="00780C2C" w:rsidRPr="00326B43" w:rsidRDefault="00780C2C" w:rsidP="00780C2C">
      <w:pPr>
        <w:pStyle w:val="Nagwek3"/>
        <w:ind w:left="0" w:hanging="2"/>
        <w:jc w:val="center"/>
        <w:rPr>
          <w:rFonts w:ascii="Calibri" w:hAnsi="Calibri" w:cs="Calibri"/>
          <w:b w:val="0"/>
          <w:sz w:val="21"/>
          <w:szCs w:val="21"/>
          <w:lang w:val="pl-PL"/>
        </w:rPr>
      </w:pPr>
      <w:r w:rsidRPr="00326B43">
        <w:rPr>
          <w:rFonts w:ascii="Calibri" w:hAnsi="Calibri" w:cs="Calibri"/>
          <w:b w:val="0"/>
          <w:bCs/>
          <w:sz w:val="21"/>
          <w:szCs w:val="21"/>
        </w:rPr>
        <w:t xml:space="preserve">Nr : </w:t>
      </w:r>
      <w:r>
        <w:rPr>
          <w:rFonts w:ascii="Calibri" w:hAnsi="Calibri" w:cs="Calibri"/>
          <w:b w:val="0"/>
          <w:bCs/>
          <w:sz w:val="21"/>
          <w:szCs w:val="21"/>
        </w:rPr>
        <w:t>SSM.DZP.200.3</w:t>
      </w:r>
      <w:r>
        <w:rPr>
          <w:rFonts w:ascii="Calibri" w:hAnsi="Calibri" w:cs="Calibri"/>
          <w:b w:val="0"/>
          <w:bCs/>
          <w:sz w:val="21"/>
          <w:szCs w:val="21"/>
          <w:lang w:val="pl-PL"/>
        </w:rPr>
        <w:t>2</w:t>
      </w:r>
      <w:r>
        <w:rPr>
          <w:rFonts w:ascii="Calibri" w:hAnsi="Calibri" w:cs="Calibri"/>
          <w:b w:val="0"/>
          <w:bCs/>
          <w:sz w:val="21"/>
          <w:szCs w:val="21"/>
        </w:rPr>
        <w:t>.2023</w:t>
      </w:r>
      <w:r w:rsidRPr="00326B43">
        <w:rPr>
          <w:rFonts w:ascii="Calibri" w:hAnsi="Calibri" w:cs="Calibri"/>
          <w:b w:val="0"/>
          <w:bCs/>
          <w:sz w:val="21"/>
          <w:szCs w:val="21"/>
          <w:lang w:val="pl-PL"/>
        </w:rPr>
        <w:t>/ ….`</w:t>
      </w:r>
    </w:p>
    <w:p w14:paraId="5FE080E5" w14:textId="77777777" w:rsidR="00780C2C" w:rsidRPr="00326B43" w:rsidRDefault="00780C2C" w:rsidP="00780C2C">
      <w:pPr>
        <w:rPr>
          <w:rFonts w:ascii="Calibri" w:hAnsi="Calibri" w:cs="Calibri"/>
          <w:sz w:val="21"/>
          <w:szCs w:val="21"/>
        </w:rPr>
      </w:pPr>
    </w:p>
    <w:p w14:paraId="42BDB585" w14:textId="77777777" w:rsidR="00780C2C" w:rsidRPr="00326B43" w:rsidRDefault="00780C2C" w:rsidP="00780C2C">
      <w:pPr>
        <w:rPr>
          <w:rFonts w:ascii="Calibri" w:hAnsi="Calibri" w:cs="Calibri"/>
          <w:sz w:val="21"/>
          <w:szCs w:val="21"/>
        </w:rPr>
      </w:pPr>
      <w:r w:rsidRPr="00326B43">
        <w:rPr>
          <w:rFonts w:ascii="Calibri" w:hAnsi="Calibri" w:cs="Calibri"/>
          <w:sz w:val="21"/>
          <w:szCs w:val="21"/>
        </w:rPr>
        <w:t xml:space="preserve">zawarta w dniu </w:t>
      </w:r>
      <w:r w:rsidRPr="00326B43">
        <w:rPr>
          <w:rFonts w:ascii="Calibri" w:hAnsi="Calibri" w:cs="Calibri"/>
          <w:b/>
          <w:sz w:val="21"/>
          <w:szCs w:val="21"/>
        </w:rPr>
        <w:t>…..  2023</w:t>
      </w:r>
      <w:r w:rsidRPr="00326B43">
        <w:rPr>
          <w:rFonts w:ascii="Calibri" w:hAnsi="Calibri" w:cs="Calibri"/>
          <w:bCs/>
          <w:sz w:val="21"/>
          <w:szCs w:val="21"/>
        </w:rPr>
        <w:t xml:space="preserve"> roku</w:t>
      </w:r>
      <w:r w:rsidRPr="00326B43">
        <w:rPr>
          <w:rFonts w:ascii="Calibri" w:hAnsi="Calibri" w:cs="Calibri"/>
          <w:sz w:val="21"/>
          <w:szCs w:val="21"/>
        </w:rPr>
        <w:t xml:space="preserve">  pomiędzy :</w:t>
      </w:r>
    </w:p>
    <w:p w14:paraId="557EA6D9" w14:textId="77777777" w:rsidR="00780C2C" w:rsidRPr="00780C2C" w:rsidRDefault="00780C2C" w:rsidP="00780C2C">
      <w:pPr>
        <w:pStyle w:val="Nagwek2"/>
        <w:jc w:val="both"/>
        <w:rPr>
          <w:rFonts w:ascii="Calibri" w:hAnsi="Calibri" w:cs="Calibri"/>
          <w:b w:val="0"/>
          <w:iCs/>
          <w:color w:val="auto"/>
          <w:sz w:val="21"/>
          <w:szCs w:val="21"/>
        </w:rPr>
      </w:pPr>
      <w:r w:rsidRPr="00780C2C">
        <w:rPr>
          <w:rFonts w:ascii="Calibri" w:hAnsi="Calibri" w:cs="Calibri"/>
          <w:b w:val="0"/>
          <w:iCs/>
          <w:color w:val="auto"/>
          <w:sz w:val="21"/>
          <w:szCs w:val="21"/>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76D3AF25" w14:textId="77777777" w:rsidR="00780C2C" w:rsidRPr="003573E4" w:rsidRDefault="00780C2C" w:rsidP="00780C2C">
      <w:pPr>
        <w:rPr>
          <w:rFonts w:ascii="Calibri" w:hAnsi="Calibri" w:cs="Calibri"/>
          <w:iCs/>
          <w:sz w:val="21"/>
          <w:szCs w:val="21"/>
        </w:rPr>
      </w:pPr>
      <w:r w:rsidRPr="003573E4">
        <w:rPr>
          <w:rFonts w:ascii="Calibri" w:hAnsi="Calibri" w:cs="Calibri"/>
          <w:iCs/>
          <w:sz w:val="21"/>
          <w:szCs w:val="21"/>
        </w:rPr>
        <w:t>reprezentowanym przez :</w:t>
      </w:r>
    </w:p>
    <w:p w14:paraId="31F306E5" w14:textId="77777777" w:rsidR="00780C2C" w:rsidRPr="003573E4" w:rsidRDefault="00780C2C" w:rsidP="00780C2C">
      <w:pPr>
        <w:rPr>
          <w:rFonts w:ascii="Calibri" w:hAnsi="Calibri" w:cs="Calibri"/>
          <w:iCs/>
          <w:sz w:val="21"/>
          <w:szCs w:val="21"/>
        </w:rPr>
      </w:pPr>
      <w:r w:rsidRPr="003573E4">
        <w:rPr>
          <w:rFonts w:ascii="Calibri" w:hAnsi="Calibri" w:cs="Calibri"/>
          <w:iCs/>
          <w:sz w:val="21"/>
          <w:szCs w:val="21"/>
        </w:rPr>
        <w:t xml:space="preserve">Justynę  Wileńską – Dyrektora </w:t>
      </w:r>
    </w:p>
    <w:p w14:paraId="535C3AC2" w14:textId="77777777" w:rsidR="00780C2C" w:rsidRPr="003573E4" w:rsidRDefault="00780C2C" w:rsidP="00780C2C">
      <w:pPr>
        <w:rPr>
          <w:rFonts w:ascii="Calibri" w:hAnsi="Calibri" w:cs="Calibri"/>
          <w:iCs/>
          <w:sz w:val="21"/>
          <w:szCs w:val="21"/>
        </w:rPr>
      </w:pPr>
      <w:r w:rsidRPr="003573E4">
        <w:rPr>
          <w:rFonts w:ascii="Calibri" w:hAnsi="Calibri" w:cs="Calibri"/>
          <w:iCs/>
          <w:sz w:val="21"/>
          <w:szCs w:val="21"/>
        </w:rPr>
        <w:t>zwanym dalej „Odbiorcą”, a</w:t>
      </w:r>
    </w:p>
    <w:p w14:paraId="14470DD4" w14:textId="77777777" w:rsidR="00780C2C" w:rsidRPr="003573E4" w:rsidRDefault="00780C2C" w:rsidP="00780C2C">
      <w:pPr>
        <w:jc w:val="both"/>
        <w:rPr>
          <w:rFonts w:ascii="Calibri" w:hAnsi="Calibri" w:cs="Calibri"/>
          <w:iCs/>
          <w:sz w:val="21"/>
          <w:szCs w:val="21"/>
        </w:rPr>
      </w:pPr>
      <w:r w:rsidRPr="003573E4">
        <w:rPr>
          <w:rFonts w:ascii="Calibri" w:hAnsi="Calibri" w:cs="Calibri"/>
          <w:b/>
          <w:bCs/>
          <w:iCs/>
          <w:sz w:val="21"/>
          <w:szCs w:val="21"/>
        </w:rPr>
        <w:t>…..</w:t>
      </w:r>
      <w:r w:rsidRPr="003573E4">
        <w:rPr>
          <w:rFonts w:ascii="Calibri" w:hAnsi="Calibri" w:cs="Calibri"/>
          <w:iCs/>
          <w:sz w:val="21"/>
          <w:szCs w:val="21"/>
        </w:rPr>
        <w:t>,  z siedzibą w ….., ul. ….., wpisaną do Rejestru Przedsiębiorców Krajowego Rejestru Sądowego przez Sąd Rejonowy w …, … Wydział Gospodarczy Krajowego Rejestru Sądowego pod nr KRS …, NIP …., REGON …</w:t>
      </w:r>
    </w:p>
    <w:p w14:paraId="04EA4055" w14:textId="77777777" w:rsidR="00780C2C" w:rsidRPr="003573E4" w:rsidRDefault="00780C2C" w:rsidP="00780C2C">
      <w:pPr>
        <w:rPr>
          <w:rFonts w:ascii="Calibri" w:hAnsi="Calibri" w:cs="Calibri"/>
          <w:iCs/>
          <w:sz w:val="21"/>
          <w:szCs w:val="21"/>
        </w:rPr>
      </w:pPr>
      <w:r w:rsidRPr="003573E4">
        <w:rPr>
          <w:rFonts w:ascii="Calibri" w:hAnsi="Calibri" w:cs="Calibri"/>
          <w:iCs/>
          <w:sz w:val="21"/>
          <w:szCs w:val="21"/>
        </w:rPr>
        <w:t>reprezentowaną przez :</w:t>
      </w:r>
    </w:p>
    <w:p w14:paraId="29B2A6D7" w14:textId="77777777" w:rsidR="00780C2C" w:rsidRPr="00326B43" w:rsidRDefault="00780C2C" w:rsidP="00780C2C">
      <w:pPr>
        <w:pStyle w:val="Nagwek2"/>
        <w:numPr>
          <w:ilvl w:val="1"/>
          <w:numId w:val="0"/>
        </w:numPr>
        <w:tabs>
          <w:tab w:val="num" w:pos="576"/>
        </w:tabs>
        <w:ind w:left="576" w:hanging="576"/>
        <w:rPr>
          <w:rFonts w:ascii="Calibri" w:hAnsi="Calibri" w:cs="Calibri"/>
          <w:color w:val="auto"/>
          <w:sz w:val="21"/>
          <w:szCs w:val="21"/>
        </w:rPr>
      </w:pPr>
      <w:r w:rsidRPr="00326B43">
        <w:rPr>
          <w:rFonts w:ascii="Calibri" w:hAnsi="Calibri" w:cs="Calibri"/>
          <w:color w:val="auto"/>
          <w:sz w:val="21"/>
          <w:szCs w:val="21"/>
        </w:rPr>
        <w:t>..................................................................................</w:t>
      </w:r>
    </w:p>
    <w:p w14:paraId="45B75528" w14:textId="77777777" w:rsidR="00780C2C" w:rsidRPr="00326B43" w:rsidRDefault="00780C2C" w:rsidP="00780C2C">
      <w:pPr>
        <w:rPr>
          <w:rFonts w:ascii="Calibri" w:hAnsi="Calibri" w:cs="Calibri"/>
          <w:sz w:val="21"/>
          <w:szCs w:val="21"/>
        </w:rPr>
      </w:pPr>
      <w:r w:rsidRPr="00326B43">
        <w:rPr>
          <w:rFonts w:ascii="Calibri" w:hAnsi="Calibri" w:cs="Calibri"/>
          <w:sz w:val="21"/>
          <w:szCs w:val="21"/>
        </w:rPr>
        <w:t>zwaną dalej „Dostawcą”.</w:t>
      </w:r>
    </w:p>
    <w:p w14:paraId="254AAB36" w14:textId="77777777" w:rsidR="00780C2C" w:rsidRPr="00326B43" w:rsidRDefault="00780C2C" w:rsidP="00780C2C">
      <w:pPr>
        <w:rPr>
          <w:rFonts w:ascii="Calibri" w:hAnsi="Calibri" w:cs="Calibri"/>
          <w:sz w:val="21"/>
          <w:szCs w:val="21"/>
        </w:rPr>
      </w:pPr>
    </w:p>
    <w:p w14:paraId="3C96FBA0" w14:textId="77777777" w:rsidR="00780C2C" w:rsidRPr="00326B43" w:rsidRDefault="00780C2C" w:rsidP="00780C2C">
      <w:pPr>
        <w:jc w:val="center"/>
        <w:rPr>
          <w:rFonts w:ascii="Calibri" w:hAnsi="Calibri" w:cs="Calibri"/>
          <w:sz w:val="21"/>
          <w:szCs w:val="21"/>
        </w:rPr>
      </w:pPr>
      <w:r w:rsidRPr="00326B43">
        <w:rPr>
          <w:rFonts w:ascii="Calibri" w:hAnsi="Calibri" w:cs="Calibri"/>
          <w:sz w:val="21"/>
          <w:szCs w:val="21"/>
        </w:rPr>
        <w:t>§ 1</w:t>
      </w:r>
    </w:p>
    <w:p w14:paraId="07400E22"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1. Umowę zawarto w wyniku wyboru oferty Dostawcy przez Odbiorcę w części</w:t>
      </w:r>
      <w:r>
        <w:rPr>
          <w:rFonts w:ascii="Calibri" w:hAnsi="Calibri" w:cs="Calibri"/>
          <w:sz w:val="21"/>
          <w:szCs w:val="21"/>
        </w:rPr>
        <w:t xml:space="preserve"> 5</w:t>
      </w:r>
      <w:r w:rsidRPr="00326B43">
        <w:rPr>
          <w:rFonts w:ascii="Calibri" w:hAnsi="Calibri" w:cs="Calibri"/>
          <w:sz w:val="21"/>
          <w:szCs w:val="21"/>
        </w:rPr>
        <w:t>, w postępowaniu o zamówienie publiczne w trybie</w:t>
      </w:r>
      <w:r>
        <w:rPr>
          <w:rFonts w:ascii="Calibri" w:hAnsi="Calibri" w:cs="Calibri"/>
          <w:sz w:val="21"/>
          <w:szCs w:val="21"/>
        </w:rPr>
        <w:t xml:space="preserve"> przetargu nieograniczonego </w:t>
      </w:r>
      <w:r w:rsidRPr="00326B43">
        <w:rPr>
          <w:rFonts w:ascii="Calibri" w:hAnsi="Calibri" w:cs="Calibri"/>
          <w:sz w:val="21"/>
          <w:szCs w:val="21"/>
        </w:rPr>
        <w:t>dotyczącym dostawy</w:t>
      </w:r>
      <w:r>
        <w:rPr>
          <w:rFonts w:ascii="Calibri" w:hAnsi="Calibri" w:cs="Calibri"/>
          <w:sz w:val="21"/>
          <w:szCs w:val="21"/>
        </w:rPr>
        <w:t xml:space="preserve"> stymulatorów i kardiowerterów wraz z wyposażeniem</w:t>
      </w:r>
      <w:r w:rsidRPr="00326B43">
        <w:rPr>
          <w:rFonts w:ascii="Calibri" w:hAnsi="Calibri" w:cs="Calibri"/>
          <w:sz w:val="21"/>
          <w:szCs w:val="21"/>
        </w:rPr>
        <w:t>.</w:t>
      </w:r>
    </w:p>
    <w:p w14:paraId="3F6ADC22"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 xml:space="preserve">2. Integralną część niniejszej umowy stanowi oferta przetargowa Dostawcy. </w:t>
      </w:r>
    </w:p>
    <w:p w14:paraId="018BDD85"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 xml:space="preserve">3. Umowę niniejszą zawiera się na okres 24 miesięcy od daty jej zawarcia. </w:t>
      </w:r>
    </w:p>
    <w:p w14:paraId="6DBDF0A2" w14:textId="77777777" w:rsidR="00780C2C" w:rsidRPr="00326B43" w:rsidRDefault="00780C2C" w:rsidP="00780C2C">
      <w:pPr>
        <w:jc w:val="center"/>
        <w:rPr>
          <w:rFonts w:ascii="Calibri" w:hAnsi="Calibri" w:cs="Calibri"/>
          <w:sz w:val="21"/>
          <w:szCs w:val="21"/>
        </w:rPr>
      </w:pPr>
    </w:p>
    <w:p w14:paraId="2AC57555" w14:textId="77777777" w:rsidR="00780C2C" w:rsidRPr="004B3727" w:rsidRDefault="00780C2C" w:rsidP="00780C2C">
      <w:pPr>
        <w:shd w:val="clear" w:color="auto" w:fill="FFFFFF"/>
        <w:tabs>
          <w:tab w:val="left" w:pos="9072"/>
        </w:tabs>
        <w:ind w:right="-2"/>
        <w:jc w:val="center"/>
        <w:rPr>
          <w:rFonts w:ascii="Calibri" w:hAnsi="Calibri" w:cs="Calibri"/>
          <w:sz w:val="21"/>
          <w:szCs w:val="21"/>
        </w:rPr>
      </w:pPr>
      <w:r w:rsidRPr="004B3727">
        <w:rPr>
          <w:rFonts w:ascii="Calibri" w:hAnsi="Calibri" w:cs="Calibri"/>
          <w:sz w:val="21"/>
          <w:szCs w:val="21"/>
        </w:rPr>
        <w:t>§ 2</w:t>
      </w:r>
    </w:p>
    <w:p w14:paraId="74331445" w14:textId="77777777" w:rsidR="00780C2C" w:rsidRPr="004B3727"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 xml:space="preserve">1. Przedmiotem umowy jest dostawa asortymentu określonego w załączniku nr 1 do niniejszej umowy. </w:t>
      </w:r>
    </w:p>
    <w:p w14:paraId="669D8576" w14:textId="77777777" w:rsidR="00780C2C" w:rsidRPr="004B3727"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 xml:space="preserve">2. Załącznik, o którym mowa w ust. 1 określa rodzaj, ilości, ceny, producenta przedmiotu objętego niniejszą umową. </w:t>
      </w:r>
    </w:p>
    <w:p w14:paraId="4415FD5F" w14:textId="77777777" w:rsidR="00780C2C" w:rsidRPr="00EE2F2C"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 xml:space="preserve">3. </w:t>
      </w:r>
      <w:r w:rsidRPr="006B6706">
        <w:rPr>
          <w:rFonts w:ascii="Calibri" w:hAnsi="Calibri" w:cs="Calibri"/>
          <w:sz w:val="21"/>
          <w:szCs w:val="21"/>
        </w:rPr>
        <w:t xml:space="preserve">Dostawca zobowiązuje się do utworzenia w terminie do 5 dni od daty zawarcia niniejszej umowy pod rygorem naliczenia kary umownej, o której mowa w §9 ust.6 i utrzymywania przez cały okres obowiązywania niniejszej umowy w siedzibie Odbiorcy kompletnego „banku" oferowanych produktów zwanego dalej „bankiem” w ilości określonej przez Odbiorcę  – dotyczy asortymentu określonego w </w:t>
      </w:r>
      <w:r w:rsidRPr="00EE2F2C">
        <w:rPr>
          <w:rFonts w:ascii="Calibri" w:hAnsi="Calibri" w:cs="Calibri"/>
          <w:sz w:val="21"/>
          <w:szCs w:val="21"/>
        </w:rPr>
        <w:t xml:space="preserve">załączniku nr 1 do niniejszej umowy i stanowi integralną część niniejszej umowy. </w:t>
      </w:r>
    </w:p>
    <w:p w14:paraId="1AA608DF" w14:textId="77777777" w:rsidR="00780C2C" w:rsidRPr="004B3727"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4. Załącznik nr 2 do umowy zawiera informacje o sposobie przetwarzania danych osobowych przez Specjalistyczny Szpital Miejski im. M. Kopernika w Toruniu</w:t>
      </w:r>
    </w:p>
    <w:p w14:paraId="6EAF00F1" w14:textId="77777777" w:rsidR="00780C2C" w:rsidRPr="004B3727"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5. Integralną część niniejszej umowy stanowi załącznik nr 3 – oświadczenie o akceptacji faktur wystawianych i przesyłanych w formie elektronicznej.</w:t>
      </w:r>
    </w:p>
    <w:p w14:paraId="4AC404A7"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6.Integralną część niniejszej umowy stanowi załącznik nr 4 – formularz zużycia.</w:t>
      </w:r>
    </w:p>
    <w:p w14:paraId="5CF3521C" w14:textId="77777777" w:rsidR="00780C2C" w:rsidRPr="00326B43" w:rsidRDefault="00780C2C" w:rsidP="00780C2C">
      <w:pPr>
        <w:shd w:val="clear" w:color="auto" w:fill="FFFFFF"/>
        <w:tabs>
          <w:tab w:val="left" w:pos="9072"/>
        </w:tabs>
        <w:ind w:right="-2"/>
        <w:jc w:val="both"/>
        <w:rPr>
          <w:rFonts w:ascii="Calibri" w:hAnsi="Calibri" w:cs="Calibri"/>
          <w:sz w:val="21"/>
          <w:szCs w:val="21"/>
        </w:rPr>
      </w:pPr>
    </w:p>
    <w:p w14:paraId="7DA1D509"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3</w:t>
      </w:r>
    </w:p>
    <w:p w14:paraId="4476A471" w14:textId="77777777" w:rsidR="00780C2C" w:rsidRDefault="00780C2C" w:rsidP="00780C2C">
      <w:pPr>
        <w:jc w:val="both"/>
        <w:rPr>
          <w:rFonts w:ascii="Calibri" w:hAnsi="Calibri" w:cs="Calibri"/>
          <w:sz w:val="21"/>
          <w:szCs w:val="21"/>
        </w:rPr>
      </w:pPr>
      <w:r>
        <w:rPr>
          <w:rFonts w:ascii="Calibri" w:hAnsi="Calibri" w:cs="Calibri"/>
          <w:sz w:val="21"/>
          <w:szCs w:val="21"/>
        </w:rPr>
        <w:t>1.</w:t>
      </w:r>
      <w:r w:rsidRPr="0004213A">
        <w:rPr>
          <w:rFonts w:ascii="Calibri" w:hAnsi="Calibri" w:cs="Calibri"/>
          <w:sz w:val="21"/>
          <w:szCs w:val="21"/>
        </w:rPr>
        <w:t xml:space="preserve"> </w:t>
      </w:r>
      <w:r w:rsidRPr="008D71A3">
        <w:rPr>
          <w:rFonts w:ascii="Calibri" w:hAnsi="Calibri" w:cs="Calibri"/>
          <w:sz w:val="21"/>
          <w:szCs w:val="21"/>
        </w:rPr>
        <w:t>Dostawca zobowiązuje się do sukcesywnego dostarczania przedmiotu umowy określonego w §2 ust.1 pkt. 1 niniejszej umowy do 2 dni roboczych od dnia złożenia Dostawcy przez Odbiorcę zamówienia asortymentu określonego w załączniku nr 1 do niniejszej umowy. Dostawca zobowiązuje się dostarczać wraz z wniesieniem do Działu Zaopatrzenia pok.30-32 przedmiot umowy od poniedziałku do piątku w godzinach 7:30-14:00.</w:t>
      </w:r>
    </w:p>
    <w:p w14:paraId="168F6BBA" w14:textId="77777777" w:rsidR="00780C2C" w:rsidRDefault="00780C2C" w:rsidP="00780C2C">
      <w:pPr>
        <w:jc w:val="both"/>
        <w:rPr>
          <w:rFonts w:ascii="Calibri" w:hAnsi="Calibri" w:cs="Calibri"/>
          <w:sz w:val="21"/>
          <w:szCs w:val="21"/>
        </w:rPr>
      </w:pPr>
      <w:r>
        <w:rPr>
          <w:rFonts w:ascii="Calibri" w:hAnsi="Calibri" w:cs="Calibri"/>
          <w:sz w:val="21"/>
          <w:szCs w:val="21"/>
        </w:rPr>
        <w:t xml:space="preserve">2. Odbiorca może złożyć zamówienie w formie pisemnej, faxem………………………..………, e-mailem na adres …........................................................... </w:t>
      </w:r>
    </w:p>
    <w:p w14:paraId="17248EE5" w14:textId="77777777" w:rsidR="00780C2C" w:rsidRDefault="00780C2C" w:rsidP="00780C2C">
      <w:pPr>
        <w:rPr>
          <w:rFonts w:ascii="Calibri" w:hAnsi="Calibri" w:cs="Calibri"/>
          <w:sz w:val="21"/>
          <w:szCs w:val="21"/>
        </w:rPr>
      </w:pPr>
      <w:r>
        <w:rPr>
          <w:rFonts w:ascii="Calibri" w:hAnsi="Calibri" w:cs="Calibri"/>
          <w:sz w:val="21"/>
          <w:szCs w:val="21"/>
        </w:rPr>
        <w:t>3. Do merytorycznego nadzoru nad „bankiem” Dostawca upoważnia ……………………………………</w:t>
      </w:r>
    </w:p>
    <w:p w14:paraId="708AB63D" w14:textId="77777777" w:rsidR="00780C2C" w:rsidRDefault="00780C2C" w:rsidP="00780C2C">
      <w:pPr>
        <w:rPr>
          <w:rFonts w:ascii="Calibri" w:hAnsi="Calibri" w:cs="Calibri"/>
          <w:color w:val="000000"/>
          <w:sz w:val="21"/>
          <w:szCs w:val="21"/>
        </w:rPr>
      </w:pPr>
      <w:r>
        <w:rPr>
          <w:rFonts w:ascii="Calibri" w:hAnsi="Calibri" w:cs="Calibri"/>
          <w:sz w:val="21"/>
          <w:szCs w:val="21"/>
        </w:rPr>
        <w:t xml:space="preserve">4. </w:t>
      </w:r>
      <w:r w:rsidRPr="00A3464F">
        <w:rPr>
          <w:rFonts w:ascii="Calibri" w:hAnsi="Calibri" w:cs="Calibri"/>
          <w:sz w:val="21"/>
          <w:szCs w:val="21"/>
        </w:rPr>
        <w:t>Na opakowaniach (sprzętu sterylnego) znajdują się samoprzylepne kontrolki umożliwiające powtórne wklejenie do protokołu operacyjnego z identyfikacją danego wyrobu – nr katalogowy, producent, data ważności, nr serii</w:t>
      </w:r>
      <w:r>
        <w:rPr>
          <w:rFonts w:ascii="Calibri" w:hAnsi="Calibri" w:cs="Calibri"/>
          <w:color w:val="000000"/>
          <w:sz w:val="21"/>
          <w:szCs w:val="21"/>
        </w:rPr>
        <w:t xml:space="preserve">. </w:t>
      </w:r>
    </w:p>
    <w:p w14:paraId="147E3434" w14:textId="77777777" w:rsidR="00780C2C" w:rsidRDefault="00780C2C" w:rsidP="00780C2C">
      <w:pPr>
        <w:rPr>
          <w:rFonts w:ascii="Calibri" w:hAnsi="Calibri" w:cs="Calibri"/>
          <w:sz w:val="21"/>
          <w:szCs w:val="21"/>
        </w:rPr>
      </w:pPr>
      <w:r>
        <w:rPr>
          <w:rFonts w:ascii="Calibri" w:hAnsi="Calibri" w:cs="Calibri"/>
          <w:sz w:val="21"/>
          <w:szCs w:val="21"/>
        </w:rPr>
        <w:lastRenderedPageBreak/>
        <w:t xml:space="preserve">5. Przedmiot umowy powinien być opakowany w sposób zabezpieczający go przed uszkodzeniem w czasie transportu. </w:t>
      </w:r>
    </w:p>
    <w:p w14:paraId="48A5740D" w14:textId="77777777" w:rsidR="00780C2C" w:rsidRDefault="00780C2C" w:rsidP="00780C2C">
      <w:pPr>
        <w:rPr>
          <w:rFonts w:ascii="Calibri" w:hAnsi="Calibri" w:cs="Calibri"/>
          <w:sz w:val="21"/>
          <w:szCs w:val="21"/>
        </w:rPr>
      </w:pPr>
      <w:r>
        <w:rPr>
          <w:rFonts w:ascii="Calibri" w:hAnsi="Calibri" w:cs="Calibri"/>
          <w:sz w:val="21"/>
          <w:szCs w:val="21"/>
        </w:rPr>
        <w:t xml:space="preserve">6. Dostawca zobowiązuje się ponieść ewentualne konsekwencje z tytułu nienależytego transportu przedmiotu umowy lub powstałych jego strat ilościowych. </w:t>
      </w:r>
    </w:p>
    <w:p w14:paraId="0E61E34D" w14:textId="77777777" w:rsidR="00780C2C" w:rsidRDefault="00780C2C" w:rsidP="00780C2C">
      <w:pPr>
        <w:jc w:val="both"/>
        <w:rPr>
          <w:rFonts w:ascii="Calibri" w:hAnsi="Calibri" w:cs="Calibri"/>
          <w:sz w:val="21"/>
          <w:szCs w:val="21"/>
        </w:rPr>
      </w:pPr>
      <w:r>
        <w:rPr>
          <w:rFonts w:ascii="Calibri" w:hAnsi="Calibri" w:cs="Calibri"/>
          <w:sz w:val="21"/>
          <w:szCs w:val="21"/>
        </w:rPr>
        <w:t>7. Dostawca może realizować dostawy przy pomocy osób trzecich, za których działania / zaniechania jak za własne odpowiedzialność ponosi Dostawca</w:t>
      </w:r>
    </w:p>
    <w:p w14:paraId="5C59CCE0" w14:textId="77777777" w:rsidR="00780C2C" w:rsidRPr="00EE2F2C" w:rsidRDefault="00780C2C" w:rsidP="00780C2C">
      <w:pPr>
        <w:jc w:val="both"/>
        <w:rPr>
          <w:rFonts w:ascii="Calibri" w:hAnsi="Calibri" w:cs="Calibri"/>
          <w:sz w:val="21"/>
          <w:szCs w:val="21"/>
        </w:rPr>
      </w:pPr>
      <w:r>
        <w:rPr>
          <w:rFonts w:ascii="Calibri" w:hAnsi="Calibri" w:cs="Calibri"/>
          <w:sz w:val="21"/>
          <w:szCs w:val="21"/>
        </w:rPr>
        <w:t xml:space="preserve">8. Produkty powinny posiadać odpowiednio długie okresy ważności pozwalające Odbiorcy na swobodne ich użytkowanie przez okres minimum 6 miesięcy lub zgodny z opisem przedmiotu zamówienia (załącznik </w:t>
      </w:r>
      <w:r w:rsidRPr="00EE2F2C">
        <w:rPr>
          <w:rFonts w:ascii="Calibri" w:hAnsi="Calibri" w:cs="Calibri"/>
          <w:sz w:val="21"/>
          <w:szCs w:val="21"/>
        </w:rPr>
        <w:t xml:space="preserve">nr 1 do umowy) od daty dostawy. </w:t>
      </w:r>
    </w:p>
    <w:p w14:paraId="7C158749" w14:textId="77777777" w:rsidR="00780C2C" w:rsidRPr="00EE2F2C" w:rsidRDefault="00780C2C" w:rsidP="00780C2C">
      <w:pPr>
        <w:jc w:val="both"/>
        <w:rPr>
          <w:rFonts w:ascii="Calibri" w:hAnsi="Calibri" w:cs="Calibri"/>
          <w:sz w:val="21"/>
          <w:szCs w:val="21"/>
        </w:rPr>
      </w:pPr>
      <w:r w:rsidRPr="00EE2F2C">
        <w:rPr>
          <w:rFonts w:ascii="Calibri" w:hAnsi="Calibri" w:cs="Calibri"/>
          <w:sz w:val="21"/>
          <w:szCs w:val="21"/>
        </w:rPr>
        <w:t xml:space="preserve">9. </w:t>
      </w:r>
      <w:r w:rsidRPr="00EE2F2C">
        <w:rPr>
          <w:rFonts w:ascii="Calibri" w:hAnsi="Calibri" w:cs="Calibri"/>
          <w:iCs/>
          <w:sz w:val="21"/>
          <w:szCs w:val="21"/>
        </w:rPr>
        <w:t>Dostawca zobowiązany jest dostarczać Odbiorcy przedmiot umowy zgodnie z wymogami - sprzęt sterylny / biologicznie czysty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EE2F2C">
        <w:rPr>
          <w:rFonts w:ascii="Calibri" w:hAnsi="Calibri" w:cs="Calibri"/>
          <w:sz w:val="21"/>
          <w:szCs w:val="21"/>
        </w:rPr>
        <w:t>.</w:t>
      </w:r>
    </w:p>
    <w:p w14:paraId="60F3FA85" w14:textId="77777777" w:rsidR="00780C2C" w:rsidRDefault="00780C2C" w:rsidP="00780C2C">
      <w:pPr>
        <w:jc w:val="both"/>
        <w:rPr>
          <w:rFonts w:ascii="Calibri" w:hAnsi="Calibri" w:cs="Calibri"/>
          <w:sz w:val="21"/>
          <w:szCs w:val="21"/>
        </w:rPr>
      </w:pPr>
      <w:r w:rsidRPr="00EE2F2C">
        <w:rPr>
          <w:rFonts w:ascii="Calibri" w:hAnsi="Calibri" w:cs="Calibri"/>
          <w:sz w:val="21"/>
          <w:szCs w:val="21"/>
        </w:rPr>
        <w:t>10. Przedmiot umowy w czasie obowiązywania niniejszej umowy może ulec zmniejszeniu z zastrzeżeniem</w:t>
      </w:r>
      <w:r>
        <w:rPr>
          <w:rFonts w:ascii="Calibri" w:hAnsi="Calibri" w:cs="Calibri"/>
          <w:sz w:val="21"/>
          <w:szCs w:val="21"/>
        </w:rPr>
        <w:t xml:space="preserve"> jednak, że zmniejszenie ilości zamawianego przedmiotu umowy nie przekroczy 30%</w:t>
      </w:r>
      <w:r w:rsidRPr="008D71A3">
        <w:t xml:space="preserve"> </w:t>
      </w:r>
      <w:r w:rsidRPr="008D71A3">
        <w:rPr>
          <w:rFonts w:ascii="Calibri" w:hAnsi="Calibri" w:cs="Calibri"/>
          <w:sz w:val="21"/>
          <w:szCs w:val="21"/>
        </w:rPr>
        <w:t>wartości brutto umowy określonej w §5 ust.1</w:t>
      </w:r>
      <w:r>
        <w:rPr>
          <w:rFonts w:ascii="Calibri" w:hAnsi="Calibri" w:cs="Calibri"/>
          <w:sz w:val="21"/>
          <w:szCs w:val="21"/>
        </w:rPr>
        <w:t xml:space="preserve">. W przypadku niewykorzystania przez Odbiorcę całości zamówienia Dostawcy nie przysługuje żadne roszczenie. Postępowanie takie nie czyni umowy nieważną. </w:t>
      </w:r>
    </w:p>
    <w:p w14:paraId="0ADEBC07" w14:textId="77777777" w:rsidR="00780C2C" w:rsidRDefault="00780C2C" w:rsidP="00780C2C">
      <w:pPr>
        <w:jc w:val="both"/>
        <w:rPr>
          <w:rFonts w:ascii="Calibri" w:hAnsi="Calibri" w:cs="Calibri"/>
          <w:sz w:val="21"/>
          <w:szCs w:val="21"/>
        </w:rPr>
      </w:pPr>
      <w:r>
        <w:rPr>
          <w:rFonts w:ascii="Calibri" w:hAnsi="Calibri" w:cs="Calibri"/>
          <w:sz w:val="21"/>
          <w:szCs w:val="21"/>
        </w:rPr>
        <w:t>11. Osobą upoważnioną ze strony Odbiorcy do składnia zamówień jest pani Róża Walczak - Cupa – Kierownik Działu Zaopatrzenia.</w:t>
      </w:r>
    </w:p>
    <w:p w14:paraId="1DE007C0" w14:textId="77777777" w:rsidR="00780C2C" w:rsidRDefault="00780C2C" w:rsidP="00780C2C">
      <w:pPr>
        <w:jc w:val="both"/>
        <w:rPr>
          <w:rFonts w:ascii="Calibri" w:hAnsi="Calibri" w:cs="Calibri"/>
          <w:sz w:val="21"/>
          <w:szCs w:val="21"/>
        </w:rPr>
      </w:pPr>
      <w:r>
        <w:rPr>
          <w:rFonts w:ascii="Calibri" w:hAnsi="Calibri" w:cs="Calibri"/>
          <w:sz w:val="21"/>
          <w:szCs w:val="21"/>
        </w:rPr>
        <w:t xml:space="preserve">12. W przypadku niezrealizowania dostawy przez Dostawcę w terminie określonym w §3 ust.1, lub </w:t>
      </w:r>
      <w:r>
        <w:rPr>
          <w:sz w:val="21"/>
          <w:szCs w:val="21"/>
        </w:rPr>
        <w:t>§</w:t>
      </w:r>
      <w:r>
        <w:rPr>
          <w:rFonts w:ascii="Calibri" w:hAnsi="Calibri" w:cs="Calibri"/>
          <w:sz w:val="21"/>
          <w:szCs w:val="21"/>
        </w:rPr>
        <w:t>4 ust.3, lub w przypadku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9 ust.1 pkt.2 niniejszej umowy.</w:t>
      </w:r>
    </w:p>
    <w:p w14:paraId="369614DC" w14:textId="77777777" w:rsidR="00780C2C" w:rsidRDefault="00780C2C" w:rsidP="00780C2C">
      <w:pPr>
        <w:jc w:val="both"/>
        <w:rPr>
          <w:rFonts w:ascii="Calibri" w:hAnsi="Calibri" w:cs="Calibri"/>
          <w:sz w:val="21"/>
          <w:szCs w:val="21"/>
        </w:rPr>
      </w:pPr>
      <w:r>
        <w:rPr>
          <w:rFonts w:ascii="Calibri" w:hAnsi="Calibri" w:cs="Calibri"/>
          <w:sz w:val="21"/>
          <w:szCs w:val="21"/>
        </w:rPr>
        <w:t xml:space="preserve">13. Dostawca na fakturze lub dokumencie </w:t>
      </w:r>
      <w:proofErr w:type="spellStart"/>
      <w:r>
        <w:rPr>
          <w:rFonts w:ascii="Calibri" w:hAnsi="Calibri" w:cs="Calibri"/>
          <w:sz w:val="21"/>
          <w:szCs w:val="21"/>
        </w:rPr>
        <w:t>wz</w:t>
      </w:r>
      <w:proofErr w:type="spellEnd"/>
      <w:r>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do magazynu.</w:t>
      </w:r>
    </w:p>
    <w:p w14:paraId="36AB1A08" w14:textId="77777777" w:rsidR="00780C2C" w:rsidRDefault="00780C2C" w:rsidP="00780C2C">
      <w:pPr>
        <w:shd w:val="clear" w:color="auto" w:fill="FFFFFF"/>
        <w:tabs>
          <w:tab w:val="left" w:pos="9072"/>
        </w:tabs>
        <w:ind w:right="-2"/>
        <w:jc w:val="both"/>
        <w:rPr>
          <w:rFonts w:ascii="Calibri" w:hAnsi="Calibri" w:cs="Calibri"/>
          <w:color w:val="FF0000"/>
          <w:sz w:val="21"/>
          <w:szCs w:val="21"/>
        </w:rPr>
      </w:pPr>
    </w:p>
    <w:p w14:paraId="5D128423" w14:textId="77777777" w:rsidR="00780C2C"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4</w:t>
      </w:r>
    </w:p>
    <w:p w14:paraId="2A642DC0" w14:textId="77777777" w:rsidR="00780C2C" w:rsidRPr="008D71A3" w:rsidRDefault="00780C2C" w:rsidP="00780C2C">
      <w:pPr>
        <w:shd w:val="clear" w:color="auto" w:fill="FFFFFF"/>
        <w:tabs>
          <w:tab w:val="left" w:pos="9072"/>
        </w:tabs>
        <w:ind w:right="-2"/>
        <w:jc w:val="both"/>
        <w:rPr>
          <w:rFonts w:ascii="Calibri" w:hAnsi="Calibri" w:cs="Calibri"/>
          <w:sz w:val="21"/>
          <w:szCs w:val="21"/>
        </w:rPr>
      </w:pPr>
      <w:r w:rsidRPr="008D71A3">
        <w:rPr>
          <w:rFonts w:ascii="Calibri" w:hAnsi="Calibri" w:cs="Calibri"/>
          <w:sz w:val="21"/>
          <w:szCs w:val="21"/>
        </w:rPr>
        <w:t xml:space="preserve">1.„Bank”, o którym mowa w §2 ust.3 jest własnością Dostawcy. Odbiorca odpowiada finansowo za znajdujący się w „banku” przedmiot umowy, który zostanie pobrany i zużyty lub zagubiony. </w:t>
      </w:r>
    </w:p>
    <w:p w14:paraId="603BDBF7" w14:textId="77777777" w:rsidR="00780C2C" w:rsidRPr="008D71A3" w:rsidRDefault="00780C2C" w:rsidP="00780C2C">
      <w:pPr>
        <w:shd w:val="clear" w:color="auto" w:fill="FFFFFF"/>
        <w:tabs>
          <w:tab w:val="left" w:pos="9072"/>
        </w:tabs>
        <w:ind w:right="-2"/>
        <w:jc w:val="both"/>
        <w:rPr>
          <w:rFonts w:ascii="Calibri" w:hAnsi="Calibri" w:cs="Calibri"/>
          <w:sz w:val="21"/>
          <w:szCs w:val="21"/>
        </w:rPr>
      </w:pPr>
      <w:r w:rsidRPr="008D71A3">
        <w:rPr>
          <w:rFonts w:ascii="Calibri" w:hAnsi="Calibri" w:cs="Calibri"/>
          <w:sz w:val="21"/>
          <w:szCs w:val="21"/>
        </w:rPr>
        <w:t xml:space="preserve">2. Przekazania i odbioru przedmiotu umowy stanowiącego „bank” strony dokonają protokólarnie. </w:t>
      </w:r>
    </w:p>
    <w:p w14:paraId="73727BED" w14:textId="77777777" w:rsidR="00780C2C" w:rsidRDefault="00780C2C" w:rsidP="00780C2C">
      <w:pPr>
        <w:shd w:val="clear" w:color="auto" w:fill="FFFFFF"/>
        <w:tabs>
          <w:tab w:val="left" w:pos="9072"/>
        </w:tabs>
        <w:ind w:right="-2"/>
        <w:jc w:val="both"/>
        <w:rPr>
          <w:rFonts w:ascii="Calibri" w:hAnsi="Calibri" w:cs="Calibri"/>
          <w:sz w:val="21"/>
          <w:szCs w:val="21"/>
        </w:rPr>
      </w:pPr>
      <w:r w:rsidRPr="008D71A3">
        <w:rPr>
          <w:rFonts w:ascii="Calibri" w:hAnsi="Calibri" w:cs="Calibri"/>
          <w:sz w:val="21"/>
          <w:szCs w:val="21"/>
        </w:rPr>
        <w:t>3. Dostawca zobowiązuje się do uzupełniania  „banku” poprzez uzupełnienie wyłącznie pełnego kompletu zużytych wyrobów w terminie do 48 godzin od momentu złożenia przez Odbiorcę zamówienia bezpośrednio wraz z wniesieniem do Działu Zaopatrzenia pok.30-32. Dostawca zrealizuje dostawę zgodnie z §3 ust.1 z zastrzeżeniem niniejszego ustępu</w:t>
      </w:r>
      <w:r>
        <w:rPr>
          <w:rFonts w:ascii="Calibri" w:hAnsi="Calibri" w:cs="Calibri"/>
          <w:sz w:val="21"/>
          <w:szCs w:val="21"/>
        </w:rPr>
        <w:t xml:space="preserve">. </w:t>
      </w:r>
    </w:p>
    <w:p w14:paraId="0A093434" w14:textId="77777777" w:rsidR="00780C2C" w:rsidRPr="00EE2F2C" w:rsidRDefault="00780C2C" w:rsidP="00780C2C">
      <w:pPr>
        <w:shd w:val="clear" w:color="auto" w:fill="FFFFFF"/>
        <w:tabs>
          <w:tab w:val="left" w:pos="9072"/>
        </w:tabs>
        <w:ind w:right="-2"/>
        <w:jc w:val="both"/>
        <w:rPr>
          <w:rFonts w:ascii="Calibri" w:hAnsi="Calibri" w:cs="Calibri"/>
          <w:sz w:val="21"/>
          <w:szCs w:val="21"/>
        </w:rPr>
      </w:pPr>
      <w:r w:rsidRPr="004B3727">
        <w:rPr>
          <w:rFonts w:ascii="Calibri" w:hAnsi="Calibri" w:cs="Calibri"/>
          <w:sz w:val="21"/>
          <w:szCs w:val="21"/>
        </w:rPr>
        <w:t>4. Odbiorca zobowiązuje się każdorazowo</w:t>
      </w:r>
      <w:r>
        <w:rPr>
          <w:rFonts w:ascii="Calibri" w:hAnsi="Calibri" w:cs="Calibri"/>
          <w:color w:val="FF0000"/>
          <w:sz w:val="21"/>
          <w:szCs w:val="21"/>
        </w:rPr>
        <w:t>,</w:t>
      </w:r>
      <w:r w:rsidRPr="004B3727">
        <w:rPr>
          <w:rFonts w:ascii="Calibri" w:hAnsi="Calibri" w:cs="Calibri"/>
          <w:sz w:val="21"/>
          <w:szCs w:val="21"/>
        </w:rPr>
        <w:t xml:space="preserve"> najpóźniej w terminie 7 dni od daty zużycia przedmiotu umowy </w:t>
      </w:r>
      <w:r w:rsidRPr="00EE2F2C">
        <w:rPr>
          <w:rFonts w:ascii="Calibri" w:hAnsi="Calibri" w:cs="Calibri"/>
          <w:sz w:val="21"/>
          <w:szCs w:val="21"/>
        </w:rPr>
        <w:t xml:space="preserve">stanowiącego „bank” do pisemnego poinformowania Dostawcy o zaistniałym fakcie.  </w:t>
      </w:r>
    </w:p>
    <w:p w14:paraId="1E24612B" w14:textId="77777777" w:rsidR="00780C2C" w:rsidRPr="008A6136" w:rsidRDefault="00780C2C" w:rsidP="00780C2C">
      <w:pPr>
        <w:shd w:val="clear" w:color="auto" w:fill="FFFFFF"/>
        <w:tabs>
          <w:tab w:val="left" w:pos="9072"/>
        </w:tabs>
        <w:ind w:right="-2"/>
        <w:jc w:val="both"/>
        <w:rPr>
          <w:rFonts w:ascii="Calibri" w:hAnsi="Calibri" w:cs="Calibri"/>
          <w:sz w:val="21"/>
          <w:szCs w:val="21"/>
        </w:rPr>
      </w:pPr>
      <w:r w:rsidRPr="008A6136">
        <w:rPr>
          <w:rFonts w:ascii="Calibri" w:hAnsi="Calibri" w:cs="Calibri"/>
          <w:sz w:val="21"/>
          <w:szCs w:val="21"/>
        </w:rPr>
        <w:t xml:space="preserve">Dostawca ma prawo kontrolowania stanu i ilości przedmiotu umowy stanowiącego „bank” raz na kwartał.  </w:t>
      </w:r>
    </w:p>
    <w:p w14:paraId="74B083E3" w14:textId="77777777" w:rsidR="00780C2C" w:rsidRPr="008A6136" w:rsidRDefault="00780C2C" w:rsidP="00780C2C">
      <w:pPr>
        <w:shd w:val="clear" w:color="auto" w:fill="FFFFFF"/>
        <w:tabs>
          <w:tab w:val="left" w:pos="9072"/>
        </w:tabs>
        <w:ind w:right="-2"/>
        <w:jc w:val="both"/>
        <w:rPr>
          <w:rFonts w:ascii="Calibri" w:hAnsi="Calibri" w:cs="Calibri"/>
          <w:sz w:val="21"/>
          <w:szCs w:val="21"/>
        </w:rPr>
      </w:pPr>
      <w:r w:rsidRPr="008A6136">
        <w:rPr>
          <w:rFonts w:ascii="Calibri" w:hAnsi="Calibri" w:cs="Calibri"/>
          <w:sz w:val="21"/>
          <w:szCs w:val="21"/>
        </w:rPr>
        <w:t xml:space="preserve">6. Rozliczenia końcowego przedmiotu umowy zawartego w „banku” strony dokonają najpóźniej w ciągu 7 dni od daty zakończenia obowiązywania niniejszej umowy.  </w:t>
      </w:r>
    </w:p>
    <w:p w14:paraId="32C0906E" w14:textId="77777777" w:rsidR="00780C2C" w:rsidRPr="008A6136" w:rsidRDefault="00780C2C" w:rsidP="00780C2C">
      <w:pPr>
        <w:shd w:val="clear" w:color="auto" w:fill="FFFFFF"/>
        <w:tabs>
          <w:tab w:val="left" w:pos="9072"/>
        </w:tabs>
        <w:ind w:right="-2"/>
        <w:jc w:val="both"/>
        <w:rPr>
          <w:rFonts w:ascii="Calibri" w:hAnsi="Calibri" w:cs="Calibri"/>
          <w:sz w:val="21"/>
          <w:szCs w:val="21"/>
        </w:rPr>
      </w:pPr>
      <w:r w:rsidRPr="008A6136">
        <w:rPr>
          <w:rFonts w:ascii="Calibri" w:hAnsi="Calibri" w:cs="Calibri"/>
          <w:sz w:val="21"/>
          <w:szCs w:val="21"/>
        </w:rPr>
        <w:t xml:space="preserve">7. Niezużyty przedmiot umowy stanowiący „bank” zostanie zwrócony Dostawcy przez Odbiorcę protokołem zdawczo-odbiorczym na koszt Dostawcy.  </w:t>
      </w:r>
    </w:p>
    <w:p w14:paraId="20719445" w14:textId="77777777" w:rsidR="00780C2C" w:rsidRDefault="00780C2C" w:rsidP="00780C2C">
      <w:pPr>
        <w:shd w:val="clear" w:color="auto" w:fill="FFFFFF"/>
        <w:tabs>
          <w:tab w:val="left" w:pos="9072"/>
        </w:tabs>
        <w:ind w:right="-2"/>
        <w:jc w:val="both"/>
        <w:rPr>
          <w:rFonts w:ascii="Calibri" w:hAnsi="Calibri" w:cs="Calibri"/>
          <w:sz w:val="21"/>
          <w:szCs w:val="21"/>
        </w:rPr>
      </w:pPr>
      <w:r w:rsidRPr="008A6136">
        <w:rPr>
          <w:rFonts w:ascii="Calibri" w:hAnsi="Calibri" w:cs="Calibri"/>
          <w:sz w:val="21"/>
          <w:szCs w:val="21"/>
        </w:rPr>
        <w:t>8. Dostawca przekaże Odbiorcy szczegółowy wykaz przekazanych do „banku” produktów w języku polskim.</w:t>
      </w:r>
    </w:p>
    <w:p w14:paraId="4051D968"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5</w:t>
      </w:r>
    </w:p>
    <w:p w14:paraId="1F0E496B"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 xml:space="preserve">1. Ogólna wartość niniejszej umowy wynosi ….. zł (słownie: ……. zł) brutto wraz z należnym podatkiem VAT. </w:t>
      </w:r>
    </w:p>
    <w:p w14:paraId="02235129" w14:textId="77777777" w:rsidR="00780C2C" w:rsidRDefault="00780C2C" w:rsidP="00780C2C">
      <w:pPr>
        <w:rPr>
          <w:rFonts w:ascii="Calibri" w:hAnsi="Calibri" w:cs="Calibri"/>
          <w:sz w:val="21"/>
          <w:szCs w:val="21"/>
        </w:rPr>
      </w:pPr>
      <w:r>
        <w:rPr>
          <w:rFonts w:ascii="Calibri" w:hAnsi="Calibri" w:cs="Calibri"/>
          <w:sz w:val="21"/>
          <w:szCs w:val="21"/>
        </w:rPr>
        <w:t xml:space="preserve">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t>
      </w:r>
      <w:r>
        <w:rPr>
          <w:rFonts w:ascii="Calibri" w:hAnsi="Calibri" w:cs="Calibri"/>
          <w:sz w:val="21"/>
          <w:szCs w:val="21"/>
        </w:rPr>
        <w:lastRenderedPageBreak/>
        <w:t xml:space="preserve">wystawienia faktury stanowi sporządzony przez Odbiorcę formularz zużycia, który stanowi załącznik nr 4 do niniejszej umowy. </w:t>
      </w:r>
    </w:p>
    <w:p w14:paraId="1FED49B8" w14:textId="77777777" w:rsidR="00780C2C" w:rsidRDefault="00780C2C" w:rsidP="00780C2C">
      <w:pPr>
        <w:jc w:val="both"/>
        <w:rPr>
          <w:rFonts w:ascii="Calibri" w:hAnsi="Calibri" w:cs="Calibri"/>
          <w:sz w:val="21"/>
          <w:szCs w:val="21"/>
        </w:rPr>
      </w:pPr>
      <w:r>
        <w:rPr>
          <w:rFonts w:ascii="Calibri" w:hAnsi="Calibri" w:cs="Calibri"/>
          <w:sz w:val="21"/>
          <w:szCs w:val="21"/>
        </w:rPr>
        <w:t xml:space="preserve">3. Dostawca wystawia Odbiorcy każdorazowo tylko jedną fakturę obejmującą całość złożonego przez </w:t>
      </w:r>
      <w:r w:rsidRPr="007B4625">
        <w:rPr>
          <w:rFonts w:ascii="Calibri" w:hAnsi="Calibri" w:cs="Calibri"/>
          <w:sz w:val="21"/>
          <w:szCs w:val="21"/>
        </w:rPr>
        <w:t>Odbiorcę zamówienia, o którym mowa w §3 ust.1 pod rygorem kary umownej określonej w §9 ust.</w:t>
      </w:r>
      <w:r>
        <w:rPr>
          <w:rFonts w:ascii="Calibri" w:hAnsi="Calibri" w:cs="Calibri"/>
          <w:sz w:val="21"/>
          <w:szCs w:val="21"/>
        </w:rPr>
        <w:t xml:space="preserve">8. </w:t>
      </w:r>
      <w:r w:rsidRPr="008D71A3">
        <w:rPr>
          <w:rFonts w:ascii="Calibri" w:hAnsi="Calibri" w:cs="Calibri"/>
          <w:sz w:val="21"/>
          <w:szCs w:val="21"/>
        </w:rPr>
        <w:t>Nie dopuszcza się wystawiania kilku faktur na jeden formularz zużycia oraz dostarczania  uzupełniania „banku implantów” częściowo</w:t>
      </w:r>
      <w:r>
        <w:rPr>
          <w:rFonts w:ascii="Calibri" w:hAnsi="Calibri" w:cs="Calibri"/>
          <w:sz w:val="21"/>
          <w:szCs w:val="21"/>
        </w:rPr>
        <w:t>.</w:t>
      </w:r>
    </w:p>
    <w:p w14:paraId="6D31D7AF" w14:textId="77777777" w:rsidR="00780C2C" w:rsidRDefault="00780C2C" w:rsidP="00780C2C">
      <w:pPr>
        <w:jc w:val="both"/>
        <w:rPr>
          <w:rFonts w:ascii="Calibri" w:hAnsi="Calibri" w:cs="Calibri"/>
          <w:sz w:val="21"/>
          <w:szCs w:val="21"/>
        </w:rPr>
      </w:pPr>
      <w:r>
        <w:rPr>
          <w:rFonts w:ascii="Calibri" w:hAnsi="Calibri" w:cs="Calibri"/>
          <w:sz w:val="21"/>
          <w:szCs w:val="21"/>
        </w:rPr>
        <w:t xml:space="preserve">4. Dostawca nie może bez zgody podmiotu tworzącego Odbiorcę zbywać wierzytelności z tytułu realizacji niniejszej umowy na rzecz osób trzecich. </w:t>
      </w:r>
    </w:p>
    <w:p w14:paraId="2C2C3C20" w14:textId="77777777" w:rsidR="00780C2C" w:rsidRDefault="00780C2C" w:rsidP="00780C2C">
      <w:pPr>
        <w:jc w:val="both"/>
        <w:rPr>
          <w:rFonts w:ascii="Calibri" w:hAnsi="Calibri" w:cs="Calibri"/>
          <w:sz w:val="21"/>
          <w:szCs w:val="21"/>
        </w:rPr>
      </w:pPr>
      <w:r>
        <w:rPr>
          <w:rFonts w:ascii="Calibri" w:hAnsi="Calibri" w:cs="Calibri"/>
          <w:sz w:val="21"/>
          <w:szCs w:val="21"/>
        </w:rPr>
        <w:t>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80B72AA" w14:textId="77777777" w:rsidR="00780C2C" w:rsidRDefault="00780C2C" w:rsidP="00780C2C">
      <w:pPr>
        <w:jc w:val="both"/>
        <w:rPr>
          <w:rFonts w:ascii="Calibri" w:hAnsi="Calibri" w:cs="Calibri"/>
          <w:color w:val="000000"/>
          <w:sz w:val="21"/>
          <w:szCs w:val="21"/>
        </w:rPr>
      </w:pPr>
      <w:r>
        <w:rPr>
          <w:rFonts w:ascii="Calibri" w:hAnsi="Calibri" w:cs="Calibri"/>
          <w:color w:val="000000"/>
          <w:sz w:val="21"/>
          <w:szCs w:val="21"/>
        </w:rPr>
        <w:t>6.Wynagrodzenie określone w ust. 1 niniejszego paragrafu umowy, obejmuje wszelkie koszty realizacji niniejszej Umowy.</w:t>
      </w:r>
    </w:p>
    <w:p w14:paraId="2A3AB1D6" w14:textId="77777777" w:rsidR="00780C2C" w:rsidRDefault="00780C2C" w:rsidP="00780C2C">
      <w:pPr>
        <w:shd w:val="clear" w:color="auto" w:fill="FFFFFF"/>
        <w:tabs>
          <w:tab w:val="left" w:pos="9072"/>
        </w:tabs>
        <w:ind w:right="-2"/>
        <w:jc w:val="both"/>
        <w:rPr>
          <w:rFonts w:ascii="Calibri" w:hAnsi="Calibri" w:cs="Calibri"/>
          <w:color w:val="000000"/>
          <w:sz w:val="21"/>
          <w:szCs w:val="21"/>
        </w:rPr>
      </w:pPr>
      <w:r>
        <w:rPr>
          <w:rFonts w:ascii="Calibri" w:hAnsi="Calibri" w:cs="Calibri"/>
          <w:color w:val="000000"/>
          <w:sz w:val="21"/>
          <w:szCs w:val="21"/>
        </w:rPr>
        <w:t>7.Za zrealizowane dostawy Odbiorca zapłaci Dostawcy wynagrodzenie ustalone jako iloczyn obowiązujących cen jednostkowych brutto, określonych w załączniku nr 1 do niniejszej umowy, oraz faktycznie dostarczonych ilości przedmiotu umowy.</w:t>
      </w:r>
    </w:p>
    <w:p w14:paraId="28C51C8F" w14:textId="77777777" w:rsidR="00780C2C" w:rsidRPr="005D4ACC" w:rsidRDefault="00780C2C" w:rsidP="00780C2C">
      <w:pPr>
        <w:shd w:val="clear" w:color="auto" w:fill="FFFFFF"/>
        <w:tabs>
          <w:tab w:val="left" w:pos="9072"/>
        </w:tabs>
        <w:ind w:right="-2"/>
        <w:jc w:val="both"/>
        <w:rPr>
          <w:rFonts w:ascii="Calibri" w:hAnsi="Calibri" w:cs="Calibri"/>
          <w:color w:val="FF0000"/>
          <w:sz w:val="21"/>
          <w:szCs w:val="21"/>
        </w:rPr>
      </w:pPr>
      <w:r w:rsidRPr="005D4ACC">
        <w:rPr>
          <w:rFonts w:ascii="Calibri" w:hAnsi="Calibri" w:cs="Calibri"/>
          <w:color w:val="FF0000"/>
          <w:sz w:val="21"/>
          <w:szCs w:val="21"/>
        </w:rPr>
        <w:t>8.Za dostarczany sukcesywnie w częściach przedmiot umowy Odbiorca wypłacać będzie wynagrodzenie częściowe nie mniejsze niż 0,05% wartości umowy brutto, określonej w §5 ust.1 niniejszej umowy. Procentowa wartość ostatniej części wynagrodzenia nie może wynosić więcej niż 30% wynagrodzenia należnego Dostawcy</w:t>
      </w:r>
    </w:p>
    <w:p w14:paraId="2CE56E2C" w14:textId="77777777" w:rsidR="00780C2C" w:rsidRDefault="00780C2C" w:rsidP="00780C2C">
      <w:pPr>
        <w:shd w:val="clear" w:color="auto" w:fill="FFFFFF"/>
        <w:tabs>
          <w:tab w:val="left" w:pos="9072"/>
        </w:tabs>
        <w:ind w:right="-2"/>
        <w:jc w:val="center"/>
        <w:rPr>
          <w:rFonts w:ascii="Calibri" w:hAnsi="Calibri" w:cs="Calibri"/>
          <w:sz w:val="21"/>
          <w:szCs w:val="21"/>
        </w:rPr>
      </w:pPr>
    </w:p>
    <w:p w14:paraId="78C047C0"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6</w:t>
      </w:r>
    </w:p>
    <w:p w14:paraId="038D92AE" w14:textId="77777777" w:rsidR="00780C2C" w:rsidRPr="008E06D7" w:rsidRDefault="00780C2C" w:rsidP="00780C2C">
      <w:pPr>
        <w:shd w:val="clear" w:color="auto" w:fill="FFFFFF"/>
        <w:tabs>
          <w:tab w:val="left" w:pos="9072"/>
        </w:tabs>
        <w:ind w:right="-2"/>
        <w:jc w:val="both"/>
        <w:rPr>
          <w:rFonts w:ascii="Calibri" w:hAnsi="Calibri" w:cs="Calibri"/>
          <w:sz w:val="21"/>
          <w:szCs w:val="21"/>
        </w:rPr>
      </w:pPr>
      <w:r w:rsidRPr="008E06D7">
        <w:rPr>
          <w:rFonts w:ascii="Calibri" w:hAnsi="Calibri" w:cs="Calibri"/>
          <w:sz w:val="21"/>
          <w:szCs w:val="21"/>
        </w:rPr>
        <w:t>1. Strony umowy dopuszczają zmianę postanowień umowy w przypadku:</w:t>
      </w:r>
    </w:p>
    <w:p w14:paraId="6940CF7C" w14:textId="77777777" w:rsidR="00780C2C" w:rsidRPr="008E06D7" w:rsidRDefault="00780C2C" w:rsidP="00780C2C">
      <w:pPr>
        <w:shd w:val="clear" w:color="auto" w:fill="FFFFFF"/>
        <w:tabs>
          <w:tab w:val="left" w:pos="9072"/>
        </w:tabs>
        <w:ind w:right="-2"/>
        <w:jc w:val="both"/>
        <w:rPr>
          <w:rFonts w:ascii="Calibri" w:hAnsi="Calibri" w:cs="Calibri"/>
          <w:sz w:val="21"/>
          <w:szCs w:val="21"/>
        </w:rPr>
      </w:pPr>
      <w:r w:rsidRPr="008E06D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64C3AD" w14:textId="77777777" w:rsidR="00780C2C" w:rsidRPr="008E06D7" w:rsidRDefault="00780C2C" w:rsidP="00780C2C">
      <w:pPr>
        <w:shd w:val="clear" w:color="auto" w:fill="FFFFFF"/>
        <w:tabs>
          <w:tab w:val="left" w:pos="9072"/>
        </w:tabs>
        <w:ind w:right="-2"/>
        <w:jc w:val="both"/>
        <w:rPr>
          <w:rFonts w:ascii="Calibri" w:hAnsi="Calibri" w:cs="Calibri"/>
          <w:sz w:val="21"/>
          <w:szCs w:val="21"/>
        </w:rPr>
      </w:pPr>
      <w:r w:rsidRPr="008E06D7">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2B3B8D0" w14:textId="77777777" w:rsidR="00780C2C" w:rsidRPr="008E06D7" w:rsidRDefault="00780C2C" w:rsidP="00780C2C">
      <w:pPr>
        <w:shd w:val="clear" w:color="auto" w:fill="FFFFFF"/>
        <w:tabs>
          <w:tab w:val="left" w:pos="9072"/>
        </w:tabs>
        <w:ind w:right="-2"/>
        <w:jc w:val="both"/>
        <w:rPr>
          <w:rFonts w:ascii="Calibri" w:hAnsi="Calibri" w:cs="Calibri"/>
          <w:sz w:val="21"/>
          <w:szCs w:val="21"/>
        </w:rPr>
      </w:pPr>
      <w:r w:rsidRPr="008E06D7">
        <w:rPr>
          <w:rFonts w:ascii="Calibri" w:hAnsi="Calibri" w:cs="Calibri"/>
          <w:sz w:val="21"/>
          <w:szCs w:val="21"/>
        </w:rPr>
        <w:t>3) zmiany cen na korzyść Odbiorcy na skutek udzielonych w szczególności promocji, rabatów, zmiany kursów walut – dopuszcza się wówczas zmianę ceny jednostkowej wraz z dalszymi konsekwencjami rachunkowymi.</w:t>
      </w:r>
    </w:p>
    <w:p w14:paraId="13C5CBDF" w14:textId="77777777" w:rsidR="00780C2C" w:rsidRPr="008E06D7" w:rsidRDefault="00780C2C" w:rsidP="00780C2C">
      <w:pPr>
        <w:shd w:val="clear" w:color="auto" w:fill="FFFFFF"/>
        <w:tabs>
          <w:tab w:val="left" w:pos="9072"/>
        </w:tabs>
        <w:ind w:right="-2"/>
        <w:jc w:val="both"/>
        <w:rPr>
          <w:rFonts w:ascii="Calibri" w:hAnsi="Calibri" w:cs="Calibri"/>
          <w:sz w:val="21"/>
          <w:szCs w:val="21"/>
        </w:rPr>
      </w:pPr>
      <w:r w:rsidRPr="008E06D7">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262AE85B"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8E06D7">
        <w:rPr>
          <w:rFonts w:ascii="Calibri" w:hAnsi="Calibri" w:cs="Calibri"/>
          <w:sz w:val="21"/>
          <w:szCs w:val="21"/>
        </w:rPr>
        <w:t>nieważności w formie podpisanego przez obie Strony aneksu do Umowy</w:t>
      </w:r>
      <w:r w:rsidRPr="00326B43">
        <w:rPr>
          <w:rFonts w:ascii="Calibri" w:hAnsi="Calibri" w:cs="Calibri"/>
          <w:sz w:val="21"/>
          <w:szCs w:val="21"/>
        </w:rPr>
        <w:t>.</w:t>
      </w:r>
    </w:p>
    <w:p w14:paraId="5720A354" w14:textId="77777777" w:rsidR="00780C2C" w:rsidRDefault="00780C2C" w:rsidP="00780C2C">
      <w:pPr>
        <w:shd w:val="clear" w:color="auto" w:fill="FFFFFF"/>
        <w:tabs>
          <w:tab w:val="left" w:pos="9072"/>
        </w:tabs>
        <w:ind w:right="-2"/>
        <w:jc w:val="center"/>
        <w:rPr>
          <w:rFonts w:ascii="Calibri" w:hAnsi="Calibri" w:cs="Calibri"/>
          <w:sz w:val="21"/>
          <w:szCs w:val="21"/>
        </w:rPr>
      </w:pPr>
    </w:p>
    <w:p w14:paraId="1A26B72B" w14:textId="77777777" w:rsidR="00780C2C"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7</w:t>
      </w:r>
    </w:p>
    <w:p w14:paraId="5A4DA471"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1.Do dostarczanego przedmiotu umowy powinien być dołączony atest, jeżeli istnieje taki wymóg wydany przez odpowiednie organy do tego uprawnione.</w:t>
      </w:r>
    </w:p>
    <w:p w14:paraId="6FAA6940"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2.Dostawca zobowiązuje się na każde żądanie Zamawiającego (w terminie do 3 dni od dnia przesłania przez Odbiorcę Dostawcy wezwania) do przedłożenia dokumentów potwierdzających spełnienie wymagań w postaci:</w:t>
      </w:r>
    </w:p>
    <w:p w14:paraId="7794B328"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1EAA0FED"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lastRenderedPageBreak/>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7D31BD74"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83DFA7B" w14:textId="77777777" w:rsidR="00780C2C"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3.W przypadku niedostarczenia przez Dostawcę dokumentów w terminie określonym w ustępie 2 Odbiorca może Dostawcy naliczyć karę umowną, o której mowa w §9 ust.</w:t>
      </w:r>
      <w:r>
        <w:rPr>
          <w:rFonts w:ascii="Calibri" w:hAnsi="Calibri" w:cs="Calibri"/>
          <w:sz w:val="21"/>
          <w:szCs w:val="21"/>
        </w:rPr>
        <w:t>6</w:t>
      </w:r>
      <w:r w:rsidRPr="00754E03">
        <w:rPr>
          <w:rFonts w:ascii="Calibri" w:hAnsi="Calibri" w:cs="Calibri"/>
          <w:sz w:val="21"/>
          <w:szCs w:val="21"/>
        </w:rPr>
        <w:t xml:space="preserve"> niniejszej umowy.</w:t>
      </w:r>
    </w:p>
    <w:p w14:paraId="7CBF3DE3" w14:textId="77777777" w:rsidR="00780C2C" w:rsidRDefault="00780C2C" w:rsidP="00780C2C">
      <w:pPr>
        <w:shd w:val="clear" w:color="auto" w:fill="FFFFFF"/>
        <w:tabs>
          <w:tab w:val="left" w:pos="9072"/>
        </w:tabs>
        <w:ind w:right="-2"/>
        <w:jc w:val="both"/>
        <w:rPr>
          <w:rFonts w:ascii="Calibri" w:hAnsi="Calibri" w:cs="Calibri"/>
          <w:sz w:val="21"/>
          <w:szCs w:val="21"/>
        </w:rPr>
      </w:pPr>
    </w:p>
    <w:p w14:paraId="4FB61B62"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8</w:t>
      </w:r>
    </w:p>
    <w:p w14:paraId="18456A6D"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1.Odbiorca zastrzega sobie prawo do odstąpienia od niniejszej umowy zgodnie z zapisem art. 456 ustawy prawo zamówień publicznych.</w:t>
      </w:r>
    </w:p>
    <w:p w14:paraId="3A1099AF"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9E4B05B"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1) stwierdzenia wad jakościowych dostarczanego przedmiotu umowy,</w:t>
      </w:r>
    </w:p>
    <w:p w14:paraId="454E6E79"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2) zwłoki w dostawie przedmiotu umowy,</w:t>
      </w:r>
    </w:p>
    <w:p w14:paraId="6CF0E282"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 nieodpowiedniego okresu ważności przedmiotu umowy.</w:t>
      </w:r>
    </w:p>
    <w:p w14:paraId="702E8B29"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3. Prawo odstąpienia od umowy w przypadkach, o których mowa w ust. 2 pkt. 1-3, przysługuje Odbiorcy w terminie 30 dni od dnia stwierdzenia przez niego zaistnienia przesłanki do odstąpienia od Umowy.</w:t>
      </w:r>
    </w:p>
    <w:p w14:paraId="449DA080" w14:textId="77777777" w:rsidR="00780C2C" w:rsidRPr="00754E0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E232B09" w14:textId="77777777" w:rsidR="00780C2C" w:rsidRPr="00A26393"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 xml:space="preserve">5.W przypadku odstąpienia od Umowy przez którąkolwiek ze Stron z przyczyn leżących po stronie </w:t>
      </w:r>
      <w:r w:rsidRPr="00A26393">
        <w:rPr>
          <w:rFonts w:ascii="Calibri" w:hAnsi="Calibri" w:cs="Calibri"/>
          <w:sz w:val="21"/>
          <w:szCs w:val="21"/>
        </w:rPr>
        <w:t>Dostawcy, Dostawca zapłaci Odbiorcy karę umowną, o której mowa w §9 ust.2 niniejszej umowy.</w:t>
      </w:r>
    </w:p>
    <w:p w14:paraId="5636DE9F" w14:textId="77777777" w:rsidR="00780C2C" w:rsidRDefault="00780C2C" w:rsidP="00780C2C">
      <w:pPr>
        <w:shd w:val="clear" w:color="auto" w:fill="FFFFFF"/>
        <w:tabs>
          <w:tab w:val="left" w:pos="9072"/>
        </w:tabs>
        <w:ind w:right="-2"/>
        <w:jc w:val="both"/>
        <w:rPr>
          <w:rFonts w:ascii="Calibri" w:hAnsi="Calibri" w:cs="Calibri"/>
          <w:sz w:val="21"/>
          <w:szCs w:val="21"/>
        </w:rPr>
      </w:pPr>
      <w:r w:rsidRPr="00754E03">
        <w:rPr>
          <w:rFonts w:ascii="Calibri" w:hAnsi="Calibri" w:cs="Calibri"/>
          <w:sz w:val="21"/>
          <w:szCs w:val="21"/>
        </w:rPr>
        <w:t>6. Odstąpienie od umowy następuje w drodze pisemnego oświadczenia (forma pisemna zastrzeżona pod rygorem nieważności) .</w:t>
      </w:r>
    </w:p>
    <w:p w14:paraId="12075866" w14:textId="77777777" w:rsidR="00780C2C" w:rsidRPr="00326B43" w:rsidRDefault="00780C2C" w:rsidP="00780C2C">
      <w:pPr>
        <w:shd w:val="clear" w:color="auto" w:fill="FFFFFF"/>
        <w:tabs>
          <w:tab w:val="left" w:pos="9072"/>
        </w:tabs>
        <w:ind w:right="-2"/>
        <w:jc w:val="both"/>
        <w:rPr>
          <w:rFonts w:ascii="Calibri" w:hAnsi="Calibri" w:cs="Calibri"/>
          <w:sz w:val="21"/>
          <w:szCs w:val="21"/>
        </w:rPr>
      </w:pPr>
    </w:p>
    <w:p w14:paraId="3ED70457"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9</w:t>
      </w:r>
    </w:p>
    <w:p w14:paraId="59CE5BCA" w14:textId="77777777" w:rsidR="00780C2C" w:rsidRPr="0000642D" w:rsidRDefault="00780C2C" w:rsidP="00780C2C">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1. Dostawca zapłaci Odbiorcy kary umowne: </w:t>
      </w:r>
    </w:p>
    <w:p w14:paraId="5CA43A95" w14:textId="77777777" w:rsidR="00780C2C" w:rsidRPr="0000642D" w:rsidRDefault="00780C2C" w:rsidP="00780C2C">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1) za zwłokę w </w:t>
      </w:r>
      <w:r>
        <w:rPr>
          <w:rFonts w:ascii="Calibri" w:hAnsi="Calibri" w:cs="Calibri"/>
          <w:color w:val="FF0000"/>
          <w:sz w:val="21"/>
          <w:szCs w:val="21"/>
        </w:rPr>
        <w:t xml:space="preserve">dostawie </w:t>
      </w:r>
      <w:r w:rsidRPr="0000642D">
        <w:rPr>
          <w:rFonts w:ascii="Calibri" w:hAnsi="Calibri" w:cs="Calibri"/>
          <w:sz w:val="21"/>
          <w:szCs w:val="21"/>
        </w:rPr>
        <w:t xml:space="preserve">przedmiotu umowy w wysokości 0,10% wartości brutto niedostarczonych w terminie towarów za każdy rozpoczęty dzień zwłoki, </w:t>
      </w:r>
    </w:p>
    <w:p w14:paraId="23685D0B" w14:textId="77777777" w:rsidR="00780C2C" w:rsidRPr="0000642D" w:rsidRDefault="00780C2C" w:rsidP="00780C2C">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2) w razie niewykonania lub nienależytego wykonania umowy w wysokości 5% wartości brutto umowy, o której mowa w § 5 ust. 1 niniejszej umowy. </w:t>
      </w:r>
    </w:p>
    <w:p w14:paraId="75C62C96" w14:textId="77777777" w:rsidR="00780C2C" w:rsidRPr="0000642D" w:rsidRDefault="00780C2C" w:rsidP="00780C2C">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2.W przypadku odstąpienia od umowy z przyczyn leżących po stronie Dostawcy, Dostawca zapłaci Odbiorcy karę umowną w wysokości 10% wartości umowy brutto, określonej w § 5 ust. 1 niniejszej umowy </w:t>
      </w:r>
    </w:p>
    <w:p w14:paraId="4EA95C2B" w14:textId="77777777" w:rsidR="00780C2C" w:rsidRPr="0000642D" w:rsidRDefault="00780C2C" w:rsidP="00780C2C">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 xml:space="preserve">3. Łączna maksymalna wysokość kar umownych dochodzonych przez Odbiorcę od Dostawcy na podstawie postanowień niniejszej Umowy nie może przekroczyć </w:t>
      </w:r>
      <w:r>
        <w:rPr>
          <w:rFonts w:ascii="Calibri" w:hAnsi="Calibri" w:cs="Calibri"/>
          <w:color w:val="FF0000"/>
          <w:sz w:val="21"/>
          <w:szCs w:val="21"/>
        </w:rPr>
        <w:t>3</w:t>
      </w:r>
      <w:r w:rsidRPr="00B57AB1">
        <w:rPr>
          <w:rFonts w:ascii="Calibri" w:hAnsi="Calibri" w:cs="Calibri"/>
          <w:color w:val="FF0000"/>
          <w:sz w:val="21"/>
          <w:szCs w:val="21"/>
        </w:rPr>
        <w:t>0%</w:t>
      </w:r>
      <w:r w:rsidRPr="0000642D">
        <w:rPr>
          <w:rFonts w:ascii="Calibri" w:hAnsi="Calibri" w:cs="Calibri"/>
          <w:sz w:val="21"/>
          <w:szCs w:val="21"/>
        </w:rPr>
        <w:t xml:space="preserve"> wartości umowy brutto, określonej w §5 ust. 1 niniejszej umowy. </w:t>
      </w:r>
    </w:p>
    <w:p w14:paraId="5241CA31" w14:textId="77777777" w:rsidR="00780C2C" w:rsidRDefault="00780C2C" w:rsidP="00780C2C">
      <w:pPr>
        <w:shd w:val="clear" w:color="auto" w:fill="FFFFFF"/>
        <w:tabs>
          <w:tab w:val="left" w:pos="9072"/>
        </w:tabs>
        <w:ind w:right="-2"/>
        <w:jc w:val="both"/>
        <w:rPr>
          <w:rFonts w:ascii="Calibri" w:hAnsi="Calibri" w:cs="Calibri"/>
          <w:sz w:val="21"/>
          <w:szCs w:val="21"/>
        </w:rPr>
      </w:pPr>
      <w:r w:rsidRPr="0000642D">
        <w:rPr>
          <w:rFonts w:ascii="Calibri" w:hAnsi="Calibri" w:cs="Calibri"/>
          <w:sz w:val="21"/>
          <w:szCs w:val="21"/>
        </w:rPr>
        <w:t>4. Dostawca nie ponosi odpowiedzialności za okoliczności, za które wyłączną odpowiedzialność ponosi Odbiorca.</w:t>
      </w:r>
    </w:p>
    <w:p w14:paraId="40F69B35"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 xml:space="preserve">5.W przypadku braku zapłaty lub nieterminowej zapłaty wynagrodzenia należnego podwykonawcom z tytułu zmiany wysokości wynagrodzenia, o której mowa w art. 439 ust. 5 ustawy prawo zamówień </w:t>
      </w:r>
      <w:r w:rsidRPr="00326B43">
        <w:rPr>
          <w:rFonts w:ascii="Calibri" w:hAnsi="Calibri" w:cs="Calibri"/>
          <w:sz w:val="21"/>
          <w:szCs w:val="21"/>
        </w:rPr>
        <w:lastRenderedPageBreak/>
        <w:t>publicznych Dostawca zapłaci Odbiorcy karę umowną w wysokości 10 000 zł (słownie: dziesięć tysięcy złotych) za każdy taki przypadek.</w:t>
      </w:r>
    </w:p>
    <w:p w14:paraId="4FAD1F30" w14:textId="77777777" w:rsidR="00780C2C"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 xml:space="preserve">6.W przypadku zwłoki w realizacji zobowiązania określonego w </w:t>
      </w:r>
      <w:r>
        <w:rPr>
          <w:sz w:val="21"/>
          <w:szCs w:val="21"/>
        </w:rPr>
        <w:t>§</w:t>
      </w:r>
      <w:r>
        <w:rPr>
          <w:rFonts w:ascii="Calibri" w:hAnsi="Calibri" w:cs="Calibri"/>
          <w:sz w:val="21"/>
          <w:szCs w:val="21"/>
        </w:rPr>
        <w:t xml:space="preserve">7 ust.2 lub </w:t>
      </w:r>
      <w:r w:rsidRPr="00326B43">
        <w:rPr>
          <w:rFonts w:ascii="Calibri" w:hAnsi="Calibri" w:cs="Calibri"/>
          <w:sz w:val="21"/>
          <w:szCs w:val="21"/>
        </w:rPr>
        <w:t>§</w:t>
      </w:r>
      <w:r>
        <w:rPr>
          <w:rFonts w:ascii="Calibri" w:hAnsi="Calibri" w:cs="Calibri"/>
          <w:sz w:val="21"/>
          <w:szCs w:val="21"/>
        </w:rPr>
        <w:t>10</w:t>
      </w:r>
      <w:r w:rsidRPr="00326B43">
        <w:rPr>
          <w:rFonts w:ascii="Calibri" w:hAnsi="Calibri" w:cs="Calibri"/>
          <w:sz w:val="21"/>
          <w:szCs w:val="21"/>
        </w:rPr>
        <w:t xml:space="preserve"> ust.10 niniejszej umowy Dostawca zapłaci Odbiorcy karę umowną w wysokości 0,1% wartości brutto umowy, określonej w §</w:t>
      </w:r>
      <w:r>
        <w:rPr>
          <w:rFonts w:ascii="Calibri" w:hAnsi="Calibri" w:cs="Calibri"/>
          <w:sz w:val="21"/>
          <w:szCs w:val="21"/>
        </w:rPr>
        <w:t>5</w:t>
      </w:r>
      <w:r w:rsidRPr="00326B43">
        <w:rPr>
          <w:rFonts w:ascii="Calibri" w:hAnsi="Calibri" w:cs="Calibri"/>
          <w:sz w:val="21"/>
          <w:szCs w:val="21"/>
        </w:rPr>
        <w:t xml:space="preserve"> ust. 1 niniejszej umowy, za każdy rozpoczęty dzień zwłoki.</w:t>
      </w:r>
    </w:p>
    <w:p w14:paraId="3F925399" w14:textId="77777777" w:rsidR="00780C2C" w:rsidRPr="00A26393" w:rsidRDefault="00780C2C" w:rsidP="00780C2C">
      <w:pPr>
        <w:shd w:val="clear" w:color="auto" w:fill="FFFFFF"/>
        <w:tabs>
          <w:tab w:val="left" w:pos="9072"/>
        </w:tabs>
        <w:ind w:right="-2"/>
        <w:jc w:val="both"/>
        <w:rPr>
          <w:rFonts w:ascii="Calibri" w:hAnsi="Calibri" w:cs="Calibri"/>
          <w:sz w:val="21"/>
          <w:szCs w:val="21"/>
        </w:rPr>
      </w:pPr>
      <w:r w:rsidRPr="00A26393">
        <w:rPr>
          <w:rFonts w:ascii="Calibri" w:hAnsi="Calibri" w:cs="Calibri"/>
          <w:sz w:val="21"/>
          <w:szCs w:val="21"/>
        </w:rPr>
        <w:t xml:space="preserve">7. Strony mogą dochodzić na zasadach ogólnych </w:t>
      </w:r>
      <w:proofErr w:type="spellStart"/>
      <w:r w:rsidRPr="00A26393">
        <w:rPr>
          <w:rFonts w:ascii="Calibri" w:hAnsi="Calibri" w:cs="Calibri"/>
          <w:sz w:val="21"/>
          <w:szCs w:val="21"/>
        </w:rPr>
        <w:t>kc</w:t>
      </w:r>
      <w:proofErr w:type="spellEnd"/>
      <w:r w:rsidRPr="00A26393">
        <w:rPr>
          <w:rFonts w:ascii="Calibri" w:hAnsi="Calibri" w:cs="Calibri"/>
          <w:sz w:val="21"/>
          <w:szCs w:val="21"/>
        </w:rPr>
        <w:t xml:space="preserve"> odszkodowania przewyższającego wysokość ustalonych kar umownych.</w:t>
      </w:r>
    </w:p>
    <w:p w14:paraId="6B9DE248" w14:textId="77777777" w:rsidR="00780C2C" w:rsidRPr="00A26393" w:rsidRDefault="00780C2C" w:rsidP="00780C2C">
      <w:pPr>
        <w:jc w:val="both"/>
        <w:rPr>
          <w:rFonts w:ascii="Calibri" w:hAnsi="Calibri" w:cs="Calibri"/>
          <w:sz w:val="21"/>
          <w:szCs w:val="21"/>
        </w:rPr>
      </w:pPr>
      <w:r w:rsidRPr="00A26393">
        <w:rPr>
          <w:rFonts w:ascii="Calibri" w:hAnsi="Calibri" w:cs="Calibri"/>
          <w:sz w:val="21"/>
          <w:szCs w:val="21"/>
        </w:rPr>
        <w:t>8. Za każdy przypadek niezrealizowania przez Dostawcę obowiązku wynikającego z §5 ust.3, Dostawca Zapłaci Odbiorcy karę umowną w wysokości 1.000 zł (słownie: jeden tysiąc złotych).</w:t>
      </w:r>
    </w:p>
    <w:p w14:paraId="22FECBDC" w14:textId="77777777" w:rsidR="00780C2C" w:rsidRPr="00326B43" w:rsidRDefault="00780C2C" w:rsidP="00780C2C">
      <w:pPr>
        <w:shd w:val="clear" w:color="auto" w:fill="FFFFFF"/>
        <w:tabs>
          <w:tab w:val="left" w:pos="9072"/>
        </w:tabs>
        <w:ind w:right="-2"/>
        <w:jc w:val="both"/>
        <w:rPr>
          <w:rFonts w:ascii="Calibri" w:hAnsi="Calibri" w:cs="Calibri"/>
          <w:sz w:val="21"/>
          <w:szCs w:val="21"/>
        </w:rPr>
      </w:pPr>
    </w:p>
    <w:p w14:paraId="23DF7963"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xml:space="preserve">§ </w:t>
      </w:r>
      <w:r>
        <w:rPr>
          <w:rFonts w:ascii="Calibri" w:hAnsi="Calibri" w:cs="Calibri"/>
          <w:sz w:val="21"/>
          <w:szCs w:val="21"/>
        </w:rPr>
        <w:t>10</w:t>
      </w:r>
    </w:p>
    <w:p w14:paraId="4F4082DC"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 xml:space="preserve">1.Wynagrodzenie Dostawcy, o którym mowa w </w:t>
      </w:r>
      <w:r w:rsidRPr="00326B43">
        <w:rPr>
          <w:rFonts w:ascii="Calibri" w:eastAsia="Andale Sans UI" w:hAnsi="Calibri" w:cs="Calibri"/>
          <w:sz w:val="21"/>
          <w:szCs w:val="21"/>
          <w:lang w:eastAsia="fa-IR" w:bidi="fa-IR"/>
        </w:rPr>
        <w:t xml:space="preserve">§ </w:t>
      </w:r>
      <w:r>
        <w:rPr>
          <w:rFonts w:ascii="Calibri" w:eastAsia="Andale Sans UI" w:hAnsi="Calibri" w:cs="Calibri"/>
          <w:sz w:val="21"/>
          <w:szCs w:val="21"/>
          <w:lang w:eastAsia="fa-IR" w:bidi="fa-IR"/>
        </w:rPr>
        <w:t>5</w:t>
      </w:r>
      <w:r w:rsidRPr="00326B43">
        <w:rPr>
          <w:rFonts w:ascii="Calibri" w:hAnsi="Calibri" w:cs="Calibri"/>
          <w:sz w:val="21"/>
          <w:szCs w:val="21"/>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8E91F17" w14:textId="77777777" w:rsidR="00780C2C" w:rsidRPr="00A26393" w:rsidRDefault="00780C2C" w:rsidP="00780C2C">
      <w:pPr>
        <w:jc w:val="both"/>
        <w:rPr>
          <w:rFonts w:ascii="Calibri" w:hAnsi="Calibri" w:cs="Calibri"/>
          <w:sz w:val="21"/>
          <w:szCs w:val="21"/>
        </w:rPr>
      </w:pPr>
      <w:r w:rsidRPr="00326B43">
        <w:rPr>
          <w:rFonts w:ascii="Calibri" w:hAnsi="Calibri" w:cs="Calibri"/>
          <w:sz w:val="21"/>
          <w:szCs w:val="21"/>
        </w:rPr>
        <w:t xml:space="preserve">2. Strony dokonają zmiany wysokości wynagrodzenia Dostawcy, o której mowa w ust. 1, jeżeli „wskaźnik GUS” będzie wyższy niż </w:t>
      </w:r>
      <w:r>
        <w:rPr>
          <w:rFonts w:ascii="Calibri" w:hAnsi="Calibri" w:cs="Calibri"/>
          <w:sz w:val="21"/>
          <w:szCs w:val="21"/>
        </w:rPr>
        <w:t>4</w:t>
      </w:r>
      <w:r w:rsidRPr="00326B43">
        <w:rPr>
          <w:rFonts w:ascii="Calibri" w:hAnsi="Calibri" w:cs="Calibri"/>
          <w:sz w:val="21"/>
          <w:szCs w:val="21"/>
        </w:rPr>
        <w:t xml:space="preserve">% w stosunku do poprzedniego kwartału (wzrost cen towarów i usług </w:t>
      </w:r>
      <w:r w:rsidRPr="00A26393">
        <w:rPr>
          <w:rFonts w:ascii="Calibri" w:hAnsi="Calibri" w:cs="Calibri"/>
          <w:sz w:val="21"/>
          <w:szCs w:val="21"/>
        </w:rPr>
        <w:t>konsumpcyjnych ogółem za kwartał w stosunku do wcześniejszego kwartału).</w:t>
      </w:r>
    </w:p>
    <w:p w14:paraId="225AA826"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3.Strony nie przewidują zmiany wysokości wynagrodzenia Dostawcy na podstawie ust. 1 i 2 w ciągu pierwszych  6 miesięcy obowiązywania umowy.</w:t>
      </w:r>
    </w:p>
    <w:p w14:paraId="0AF177C6"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4. Kwotę zmiany wysokości wynagrodzenia Dostawcy stanowi iloczyn pozostałej do zapłaty części wynagrodzenia należnego Dostawcy i „wskaźnika GUS”.</w:t>
      </w:r>
    </w:p>
    <w:p w14:paraId="6C8CA2B8"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 xml:space="preserve">5. Maksymalna wartość zmiany wysokości wynagrodzenia Dostawcy, o której mowa w ust. 1 – 4, nie może przekroczyć </w:t>
      </w:r>
      <w:r>
        <w:rPr>
          <w:rFonts w:ascii="Calibri" w:hAnsi="Calibri" w:cs="Calibri"/>
          <w:sz w:val="21"/>
          <w:szCs w:val="21"/>
        </w:rPr>
        <w:t>7</w:t>
      </w:r>
      <w:r w:rsidRPr="00326B43">
        <w:rPr>
          <w:rFonts w:ascii="Calibri" w:hAnsi="Calibri" w:cs="Calibri"/>
          <w:sz w:val="21"/>
          <w:szCs w:val="21"/>
        </w:rPr>
        <w:t xml:space="preserve">% całkowitego wynagrodzenia Dostawcy określonego </w:t>
      </w:r>
      <w:r w:rsidRPr="00326B43">
        <w:rPr>
          <w:rFonts w:ascii="Calibri" w:eastAsia="Andale Sans UI" w:hAnsi="Calibri" w:cs="Calibri"/>
          <w:sz w:val="21"/>
          <w:szCs w:val="21"/>
          <w:lang w:eastAsia="fa-IR" w:bidi="fa-IR"/>
        </w:rPr>
        <w:t xml:space="preserve">w </w:t>
      </w:r>
      <w:r w:rsidRPr="00326B43">
        <w:rPr>
          <w:rFonts w:ascii="Calibri" w:hAnsi="Calibri" w:cs="Calibri"/>
          <w:sz w:val="21"/>
          <w:szCs w:val="21"/>
        </w:rPr>
        <w:t xml:space="preserve"> </w:t>
      </w:r>
      <w:r w:rsidRPr="00326B43">
        <w:rPr>
          <w:rFonts w:ascii="Calibri" w:eastAsia="Andale Sans UI" w:hAnsi="Calibri" w:cs="Calibri"/>
          <w:sz w:val="21"/>
          <w:szCs w:val="21"/>
          <w:lang w:eastAsia="fa-IR" w:bidi="fa-IR"/>
        </w:rPr>
        <w:t xml:space="preserve">§ </w:t>
      </w:r>
      <w:r>
        <w:rPr>
          <w:rFonts w:ascii="Calibri" w:eastAsia="Andale Sans UI" w:hAnsi="Calibri" w:cs="Calibri"/>
          <w:sz w:val="21"/>
          <w:szCs w:val="21"/>
          <w:lang w:eastAsia="fa-IR" w:bidi="fa-IR"/>
        </w:rPr>
        <w:t>5</w:t>
      </w:r>
      <w:r w:rsidRPr="00326B43">
        <w:rPr>
          <w:rFonts w:ascii="Calibri" w:hAnsi="Calibri" w:cs="Calibri"/>
          <w:sz w:val="21"/>
          <w:szCs w:val="21"/>
        </w:rPr>
        <w:t xml:space="preserve"> ust. 1 niniejszej umowy.</w:t>
      </w:r>
    </w:p>
    <w:p w14:paraId="6A4B6B18"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6A587A77"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F5F2602" w14:textId="77777777" w:rsidR="00780C2C" w:rsidRPr="00326B43" w:rsidRDefault="00780C2C" w:rsidP="00780C2C">
      <w:pPr>
        <w:ind w:left="11" w:hanging="11"/>
        <w:jc w:val="both"/>
        <w:rPr>
          <w:rFonts w:ascii="Calibri" w:hAnsi="Calibri" w:cs="Calibri"/>
          <w:sz w:val="21"/>
          <w:szCs w:val="21"/>
        </w:rPr>
      </w:pPr>
      <w:r w:rsidRPr="00326B43">
        <w:rPr>
          <w:rFonts w:ascii="Calibri" w:hAnsi="Calibri" w:cs="Calibri"/>
          <w:sz w:val="21"/>
          <w:szCs w:val="21"/>
        </w:rPr>
        <w:t>8. Zmiana wysokości wynagrodzenia Dostawcy, dokonana zgodnie z zasadami określonymi w ust. 1-6, będzie obowiązywała Strony od daty wskazanej w aneksie do Umowy, nie wcześniej niż data zawarcia aneksu.</w:t>
      </w:r>
    </w:p>
    <w:p w14:paraId="60420174"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F3E9A1A"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1) przedmiotem umowy są roboty budowlane,  dostawy lub usługi,</w:t>
      </w:r>
    </w:p>
    <w:p w14:paraId="7FAAC4E9"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2) okres obowiązywania umowy przekracza 6 miesięcy</w:t>
      </w:r>
    </w:p>
    <w:p w14:paraId="55512D4F"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 xml:space="preserve">pod rygorem zapłaty Odbiorcy kary umownej, o której mowa w § </w:t>
      </w:r>
      <w:r>
        <w:rPr>
          <w:rFonts w:ascii="Calibri" w:hAnsi="Calibri" w:cs="Calibri"/>
          <w:sz w:val="21"/>
          <w:szCs w:val="21"/>
        </w:rPr>
        <w:t>9</w:t>
      </w:r>
      <w:r w:rsidRPr="00326B43">
        <w:rPr>
          <w:rFonts w:ascii="Calibri" w:hAnsi="Calibri" w:cs="Calibri"/>
          <w:sz w:val="21"/>
          <w:szCs w:val="21"/>
        </w:rPr>
        <w:t xml:space="preserve"> ust. 5 niniejszej Umowy.</w:t>
      </w:r>
    </w:p>
    <w:p w14:paraId="2644038C" w14:textId="77777777" w:rsidR="00780C2C" w:rsidRDefault="00780C2C" w:rsidP="00780C2C">
      <w:pPr>
        <w:jc w:val="both"/>
        <w:rPr>
          <w:rFonts w:ascii="Calibri" w:hAnsi="Calibri" w:cs="Calibri"/>
          <w:sz w:val="21"/>
          <w:szCs w:val="21"/>
        </w:rPr>
      </w:pPr>
      <w:r w:rsidRPr="00326B43">
        <w:rPr>
          <w:rFonts w:ascii="Calibri" w:hAnsi="Calibri" w:cs="Calibri"/>
          <w:sz w:val="21"/>
          <w:szCs w:val="21"/>
        </w:rPr>
        <w:t xml:space="preserve">10.Dostawca, w terminie 7 dni od daty zawarcia z podwykonawcą aneksu zmieniającego wysokość wynagrodzenia, przedłoży Odbiorcy kopię tego aneksu, pod rygorem zapłaty Odbiorcy kary umownej, o której mowa w § </w:t>
      </w:r>
      <w:r>
        <w:rPr>
          <w:rFonts w:ascii="Calibri" w:hAnsi="Calibri" w:cs="Calibri"/>
          <w:sz w:val="21"/>
          <w:szCs w:val="21"/>
        </w:rPr>
        <w:t>9</w:t>
      </w:r>
      <w:r w:rsidRPr="00326B43">
        <w:rPr>
          <w:rFonts w:ascii="Calibri" w:hAnsi="Calibri" w:cs="Calibri"/>
          <w:sz w:val="21"/>
          <w:szCs w:val="21"/>
        </w:rPr>
        <w:t xml:space="preserve"> ust. 6 niniejszej Umowy.</w:t>
      </w:r>
    </w:p>
    <w:p w14:paraId="1A48CF27" w14:textId="77777777" w:rsidR="00780C2C" w:rsidRPr="00326B43" w:rsidRDefault="00780C2C" w:rsidP="00780C2C">
      <w:pPr>
        <w:jc w:val="both"/>
        <w:rPr>
          <w:rFonts w:ascii="Calibri" w:hAnsi="Calibri" w:cs="Calibri"/>
          <w:sz w:val="21"/>
          <w:szCs w:val="21"/>
        </w:rPr>
      </w:pPr>
    </w:p>
    <w:p w14:paraId="763FD4F8"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1</w:t>
      </w:r>
    </w:p>
    <w:p w14:paraId="09DA2B14"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A26393">
        <w:rPr>
          <w:rFonts w:ascii="Calibri" w:hAnsi="Calibri" w:cs="Calibri"/>
          <w:sz w:val="21"/>
          <w:szCs w:val="21"/>
        </w:rPr>
        <w:t>Odbiorca zastrzega sobie prawo do zwrotu dostarczonego przedmiotu umowy w terminie 7 dni od dnia</w:t>
      </w:r>
      <w:r w:rsidRPr="00326B43">
        <w:rPr>
          <w:rFonts w:ascii="Calibri" w:hAnsi="Calibri" w:cs="Calibri"/>
          <w:sz w:val="21"/>
          <w:szCs w:val="21"/>
        </w:rPr>
        <w:t xml:space="preserve"> dostawy, w przypadku niezgodności dostawy pod względem ilościowym w stosunku do złożonego zamówienia. Koszty zwrotu pokrywa wówczas Dostawca.</w:t>
      </w:r>
    </w:p>
    <w:p w14:paraId="11B350D8"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p>
    <w:p w14:paraId="27313940"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2</w:t>
      </w:r>
    </w:p>
    <w:p w14:paraId="266E0A5E"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Pr>
          <w:rFonts w:ascii="Calibri" w:hAnsi="Calibri" w:cs="Calibri"/>
          <w:sz w:val="21"/>
          <w:szCs w:val="21"/>
        </w:rPr>
        <w:t>1.</w:t>
      </w:r>
      <w:r w:rsidRPr="00326B43">
        <w:rPr>
          <w:rFonts w:ascii="Calibri" w:hAnsi="Calibri" w:cs="Calibri"/>
          <w:sz w:val="21"/>
          <w:szCs w:val="21"/>
        </w:rPr>
        <w:t>Wszelkie reklamacje Odbiorca zobowiązany jest sporządzić w formie pisemnej i przekazać Dostawcy.</w:t>
      </w:r>
    </w:p>
    <w:p w14:paraId="669081E0"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lastRenderedPageBreak/>
        <w:t>Dostawca jest zobowiązany reklamację rozpatrzyć bezzwłocznie, najpóźniej w ciągu 48 godzin od jej otrzymania.</w:t>
      </w:r>
    </w:p>
    <w:p w14:paraId="50D36463"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Pr>
          <w:rFonts w:ascii="Calibri" w:hAnsi="Calibri" w:cs="Calibri"/>
          <w:sz w:val="21"/>
          <w:szCs w:val="21"/>
        </w:rPr>
        <w:t>2.</w:t>
      </w:r>
      <w:r w:rsidRPr="00326B43">
        <w:rPr>
          <w:rFonts w:ascii="Calibri" w:hAnsi="Calibri" w:cs="Calibri"/>
          <w:sz w:val="21"/>
          <w:szCs w:val="21"/>
        </w:rPr>
        <w:t xml:space="preserve">Odbiorca reklamacje może złożyć  telefonicznie (nr </w:t>
      </w:r>
      <w:proofErr w:type="spellStart"/>
      <w:r w:rsidRPr="00326B43">
        <w:rPr>
          <w:rFonts w:ascii="Calibri" w:hAnsi="Calibri" w:cs="Calibri"/>
          <w:sz w:val="21"/>
          <w:szCs w:val="21"/>
        </w:rPr>
        <w:t>tel</w:t>
      </w:r>
      <w:proofErr w:type="spellEnd"/>
      <w:r w:rsidRPr="00326B43">
        <w:rPr>
          <w:rFonts w:ascii="Calibri" w:hAnsi="Calibri" w:cs="Calibri"/>
          <w:sz w:val="21"/>
          <w:szCs w:val="21"/>
        </w:rPr>
        <w:t>….), faksem (nr faxu…) lub za pośrednictwem poczty elektronicznej (e-mail…).</w:t>
      </w:r>
    </w:p>
    <w:p w14:paraId="58BF0706"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p>
    <w:p w14:paraId="337D61F3"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3</w:t>
      </w:r>
    </w:p>
    <w:p w14:paraId="6C2368EA"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1. Strony zobowiązują się dokonać odpowiedniej zmiany wysokości wynagrodzenia należnego Dostawcy, o którym mowa w §</w:t>
      </w:r>
      <w:r>
        <w:rPr>
          <w:rFonts w:ascii="Calibri" w:hAnsi="Calibri" w:cs="Calibri"/>
          <w:sz w:val="21"/>
          <w:szCs w:val="21"/>
        </w:rPr>
        <w:t>5</w:t>
      </w:r>
      <w:r w:rsidRPr="00326B43">
        <w:rPr>
          <w:rFonts w:ascii="Calibri" w:hAnsi="Calibri" w:cs="Calibri"/>
          <w:sz w:val="21"/>
          <w:szCs w:val="21"/>
        </w:rPr>
        <w:t xml:space="preserve"> ust.1 Umowy, w formie pisemnego aneksu (forma pisemna zastrzeżona pod rygorem nieważności) podpisanego przez obie strony, każdorazowo w przypadku wystąpienia jednej z następujących okoliczności:</w:t>
      </w:r>
    </w:p>
    <w:p w14:paraId="257CB758"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ab/>
        <w:t xml:space="preserve">1) zmiany stawki podatku od towarów i usług oraz podatku akcyzowego, </w:t>
      </w:r>
    </w:p>
    <w:p w14:paraId="3C9278D2"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5A31DF90"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ab/>
        <w:t>3) zmiany zasad podlegania ubezpieczeniom społecznym lub ubezpieczeniu zdrowotnemu lub wysokości stawki składki na ubezpieczenia społeczne lub  ubezpieczenie zdrowotne,</w:t>
      </w:r>
    </w:p>
    <w:p w14:paraId="465A77E5"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7B66B34"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4C3B69A7"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E511B9D"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89D17C0"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2DA4DFB1"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92652F5"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1) szczegółowe wyliczenie całkowitej kwoty, o jaką wynagrodzenie Dostawcy powinno ulec zmianie,</w:t>
      </w:r>
    </w:p>
    <w:p w14:paraId="3E4949AF"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2) wskazanie daty, od której nastąpiła bądź nastąpi zmiana wysokości kosztów wykonania Umowy uzasadniająca zmianę wysokości wynagrodzenia należnego Dostawcy,</w:t>
      </w:r>
    </w:p>
    <w:p w14:paraId="1C9C9FC2"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 3) wskazanie podstawy prawnej zmiany, o której mowa w ust. 1 pkt. 1-4 Umowy. </w:t>
      </w:r>
    </w:p>
    <w:p w14:paraId="3FA99F82"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Do wniosku należy dołączyć pisemny projekt aneksu do umowy, o którym mowa w ust. 1. </w:t>
      </w:r>
    </w:p>
    <w:p w14:paraId="69590362"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6E3B98B"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lastRenderedPageBreak/>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951D566"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37483F9"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7F799BB"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70D19690"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38A076D" w14:textId="77777777" w:rsidR="00780C2C" w:rsidRPr="00326B43" w:rsidRDefault="00780C2C" w:rsidP="00780C2C">
      <w:pPr>
        <w:shd w:val="clear" w:color="auto" w:fill="FFFFFF"/>
        <w:tabs>
          <w:tab w:val="left" w:pos="9072"/>
        </w:tabs>
        <w:jc w:val="both"/>
        <w:rPr>
          <w:rFonts w:ascii="Calibri" w:hAnsi="Calibri" w:cs="Calibri"/>
          <w:sz w:val="21"/>
          <w:szCs w:val="21"/>
        </w:rPr>
      </w:pPr>
      <w:r w:rsidRPr="00326B43">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514BB6D7"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 xml:space="preserve">10. Zawarcie aneksu nastąpi nie później niż w terminie 10 dni roboczych od dnia zatwierdzenia wniosku o dokonanie zmiany wysokości wynagrodzenia należnego Dostawcy. </w:t>
      </w:r>
    </w:p>
    <w:p w14:paraId="60B23291" w14:textId="77777777" w:rsidR="00780C2C" w:rsidRPr="00326B43" w:rsidRDefault="00780C2C" w:rsidP="00780C2C">
      <w:pPr>
        <w:shd w:val="clear" w:color="auto" w:fill="FFFFFF"/>
        <w:jc w:val="both"/>
        <w:rPr>
          <w:rFonts w:ascii="Calibri" w:hAnsi="Calibri" w:cs="Calibri"/>
          <w:sz w:val="21"/>
          <w:szCs w:val="21"/>
        </w:rPr>
      </w:pPr>
      <w:r w:rsidRPr="00326B43">
        <w:rPr>
          <w:rFonts w:ascii="Calibri" w:hAnsi="Calibri" w:cs="Calibri"/>
          <w:sz w:val="21"/>
          <w:szCs w:val="21"/>
        </w:rPr>
        <w:t>11. Zmiana wysokości wynagrodzenia, o której mowa w ust. 1, będzie obowiązywała Strony od daty wskazanej w aneksie do Umowy, o którym mowa w ust.1, nie wcześniej niż data zawarcia aneksu.</w:t>
      </w:r>
    </w:p>
    <w:p w14:paraId="2F4AC410"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4</w:t>
      </w:r>
    </w:p>
    <w:p w14:paraId="6250560E"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Wszelkie zmiany i uzupełnienia niniejszej umowy wymagają dla swojej ważności formy pisemnej.</w:t>
      </w:r>
    </w:p>
    <w:p w14:paraId="3F02326D"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5</w:t>
      </w:r>
    </w:p>
    <w:p w14:paraId="5255432F"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1. W razie powstania sporu strony poddają się rozstrzygnięciu sądu właściwego wg siedziby Odbiorcy.</w:t>
      </w:r>
    </w:p>
    <w:p w14:paraId="2BFF35C5"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Pr>
          <w:rFonts w:ascii="Calibri" w:hAnsi="Calibri" w:cs="Calibri"/>
          <w:sz w:val="21"/>
          <w:szCs w:val="21"/>
        </w:rPr>
        <w:t>2</w:t>
      </w:r>
      <w:r w:rsidRPr="00326B43">
        <w:rPr>
          <w:rFonts w:ascii="Calibri" w:hAnsi="Calibri" w:cs="Calibri"/>
          <w:sz w:val="21"/>
          <w:szCs w:val="21"/>
        </w:rPr>
        <w:t xml:space="preserve">.Jako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r>
        <w:rPr>
          <w:rFonts w:ascii="Calibri" w:hAnsi="Calibri" w:cs="Calibri"/>
          <w:sz w:val="21"/>
          <w:szCs w:val="21"/>
        </w:rPr>
        <w:t>3.</w:t>
      </w:r>
      <w:r w:rsidRPr="00326B43">
        <w:rPr>
          <w:rFonts w:ascii="Calibri" w:hAnsi="Calibri" w:cs="Calibri"/>
          <w:sz w:val="21"/>
          <w:szCs w:val="21"/>
        </w:rPr>
        <w:t>Osobą do kontaktu na etapie realizacji umowy ze strony Dostawcy jest:</w:t>
      </w:r>
    </w:p>
    <w:p w14:paraId="78BE9C48"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Imię i nazwisko: ……………………………………………………………….Tel: …………………………………..E-mail: ……………</w:t>
      </w:r>
    </w:p>
    <w:p w14:paraId="437E6E91"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Pr>
          <w:rFonts w:ascii="Calibri" w:hAnsi="Calibri" w:cs="Calibri"/>
          <w:sz w:val="21"/>
          <w:szCs w:val="21"/>
        </w:rPr>
        <w:t>4</w:t>
      </w:r>
      <w:r w:rsidRPr="00326B43">
        <w:rPr>
          <w:rFonts w:ascii="Calibri" w:hAnsi="Calibri" w:cs="Calibri"/>
          <w:sz w:val="21"/>
          <w:szCs w:val="21"/>
        </w:rPr>
        <w:t xml:space="preserve">.Osobą do kontaktu na etapie realizacji umowy ze strony Odbiorcy jest:                                                                                Imię i nazwisko: Róża Walczak – Cupa Tel: 56/61-00-200, E-mail: </w:t>
      </w:r>
      <w:hyperlink r:id="rId30" w:history="1">
        <w:r w:rsidRPr="00326B43">
          <w:rPr>
            <w:rStyle w:val="Hipercze"/>
            <w:rFonts w:ascii="Calibri" w:hAnsi="Calibri" w:cs="Calibri"/>
            <w:sz w:val="21"/>
            <w:szCs w:val="21"/>
          </w:rPr>
          <w:t>zaopatrzenie@med.torun.pl</w:t>
        </w:r>
      </w:hyperlink>
      <w:r w:rsidRPr="00326B43">
        <w:rPr>
          <w:rFonts w:ascii="Calibri" w:hAnsi="Calibri" w:cs="Calibri"/>
          <w:sz w:val="21"/>
          <w:szCs w:val="21"/>
        </w:rPr>
        <w:t xml:space="preserve"> </w:t>
      </w:r>
    </w:p>
    <w:p w14:paraId="6464869E"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Pr>
          <w:rFonts w:ascii="Calibri" w:hAnsi="Calibri" w:cs="Calibri"/>
          <w:sz w:val="21"/>
          <w:szCs w:val="21"/>
        </w:rPr>
        <w:t>5</w:t>
      </w:r>
      <w:r w:rsidRPr="00326B43">
        <w:rPr>
          <w:rFonts w:ascii="Calibri" w:hAnsi="Calibri" w:cs="Calibri"/>
          <w:sz w:val="21"/>
          <w:szCs w:val="21"/>
        </w:rPr>
        <w:t>. Stronom przysługuje możliwość zmiany osób wskazanych w ust.</w:t>
      </w:r>
      <w:r>
        <w:rPr>
          <w:rFonts w:ascii="Calibri" w:hAnsi="Calibri" w:cs="Calibri"/>
          <w:sz w:val="21"/>
          <w:szCs w:val="21"/>
        </w:rPr>
        <w:t>3</w:t>
      </w:r>
      <w:r w:rsidRPr="00326B43">
        <w:rPr>
          <w:rFonts w:ascii="Calibri" w:hAnsi="Calibri" w:cs="Calibri"/>
          <w:sz w:val="21"/>
          <w:szCs w:val="21"/>
        </w:rPr>
        <w:t xml:space="preserve"> i </w:t>
      </w:r>
      <w:r>
        <w:rPr>
          <w:rFonts w:ascii="Calibri" w:hAnsi="Calibri" w:cs="Calibri"/>
          <w:sz w:val="21"/>
          <w:szCs w:val="21"/>
        </w:rPr>
        <w:t>4</w:t>
      </w:r>
      <w:r w:rsidRPr="00326B43">
        <w:rPr>
          <w:rFonts w:ascii="Calibri" w:hAnsi="Calibri" w:cs="Calibri"/>
          <w:sz w:val="21"/>
          <w:szCs w:val="21"/>
        </w:rPr>
        <w:t xml:space="preserve"> niniejszego paragrafu umowy. Zmiana osób do kontaktu, wskazanych w ust. </w:t>
      </w:r>
      <w:r>
        <w:rPr>
          <w:rFonts w:ascii="Calibri" w:hAnsi="Calibri" w:cs="Calibri"/>
          <w:sz w:val="21"/>
          <w:szCs w:val="21"/>
        </w:rPr>
        <w:t>3</w:t>
      </w:r>
      <w:r w:rsidRPr="00326B43">
        <w:rPr>
          <w:rFonts w:ascii="Calibri" w:hAnsi="Calibri" w:cs="Calibri"/>
          <w:sz w:val="21"/>
          <w:szCs w:val="21"/>
        </w:rPr>
        <w:t xml:space="preserve"> i </w:t>
      </w:r>
      <w:r>
        <w:rPr>
          <w:rFonts w:ascii="Calibri" w:hAnsi="Calibri" w:cs="Calibri"/>
          <w:sz w:val="21"/>
          <w:szCs w:val="21"/>
        </w:rPr>
        <w:t>4</w:t>
      </w:r>
      <w:r w:rsidRPr="00326B43">
        <w:rPr>
          <w:rFonts w:ascii="Calibri" w:hAnsi="Calibri" w:cs="Calibri"/>
          <w:sz w:val="21"/>
          <w:szCs w:val="21"/>
        </w:rPr>
        <w:t xml:space="preserve"> niniejszego paragrafu umowy, dokonuje się poprzez pisemne (pod rygorem nieważności) powiadomienie drugiej Strony, wraz z podaniem imienia i nazwiska, numeru telefonu do kontaktu oraz adresu email osoby zmieniającej. Zmiana osób, o których mowa w ust. </w:t>
      </w:r>
      <w:r>
        <w:rPr>
          <w:rFonts w:ascii="Calibri" w:hAnsi="Calibri" w:cs="Calibri"/>
          <w:sz w:val="21"/>
          <w:szCs w:val="21"/>
        </w:rPr>
        <w:t>3</w:t>
      </w:r>
      <w:r w:rsidRPr="00326B43">
        <w:rPr>
          <w:rFonts w:ascii="Calibri" w:hAnsi="Calibri" w:cs="Calibri"/>
          <w:sz w:val="21"/>
          <w:szCs w:val="21"/>
        </w:rPr>
        <w:t xml:space="preserve"> i </w:t>
      </w:r>
      <w:r>
        <w:rPr>
          <w:rFonts w:ascii="Calibri" w:hAnsi="Calibri" w:cs="Calibri"/>
          <w:sz w:val="21"/>
          <w:szCs w:val="21"/>
        </w:rPr>
        <w:t>4</w:t>
      </w:r>
      <w:r w:rsidRPr="00326B43">
        <w:rPr>
          <w:rFonts w:ascii="Calibri" w:hAnsi="Calibri" w:cs="Calibri"/>
          <w:sz w:val="21"/>
          <w:szCs w:val="21"/>
        </w:rPr>
        <w:t xml:space="preserve"> niniejszego paragrafu umowy nie wymaga zawarcia aneksu do umowy.</w:t>
      </w:r>
    </w:p>
    <w:p w14:paraId="7F8D4259"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6</w:t>
      </w:r>
    </w:p>
    <w:p w14:paraId="69374033"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t>W sprawach nieuregulowanych niniejszą umową mają zastosowanie odpowiednie przepisy ustawy prawo zamówień publicznych i kodeksu cywilnego.</w:t>
      </w:r>
    </w:p>
    <w:p w14:paraId="07A6C5B7" w14:textId="77777777" w:rsidR="00780C2C" w:rsidRPr="00326B43" w:rsidRDefault="00780C2C" w:rsidP="00780C2C">
      <w:pPr>
        <w:shd w:val="clear" w:color="auto" w:fill="FFFFFF"/>
        <w:tabs>
          <w:tab w:val="left" w:pos="9072"/>
        </w:tabs>
        <w:ind w:right="-2"/>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7</w:t>
      </w:r>
    </w:p>
    <w:p w14:paraId="23FBA126" w14:textId="77777777" w:rsidR="00780C2C" w:rsidRPr="00326B43" w:rsidRDefault="00780C2C" w:rsidP="00780C2C">
      <w:pPr>
        <w:jc w:val="both"/>
        <w:rPr>
          <w:rFonts w:ascii="Calibri" w:hAnsi="Calibri" w:cs="Calibri"/>
          <w:sz w:val="21"/>
          <w:szCs w:val="21"/>
        </w:rPr>
      </w:pPr>
      <w:r w:rsidRPr="00326B43">
        <w:rPr>
          <w:rFonts w:ascii="Calibri" w:hAnsi="Calibri" w:cs="Calibri"/>
          <w:sz w:val="21"/>
          <w:szCs w:val="21"/>
        </w:rPr>
        <w:t xml:space="preserve">Wszelkie zmiany i uzupełnienia niniejszej umowy wymagają dla swojej ważności formy pisemnej. </w:t>
      </w:r>
    </w:p>
    <w:p w14:paraId="0761F3F8" w14:textId="77777777" w:rsidR="00780C2C" w:rsidRPr="00326B43" w:rsidRDefault="00780C2C" w:rsidP="00780C2C">
      <w:pPr>
        <w:jc w:val="center"/>
        <w:rPr>
          <w:rFonts w:ascii="Calibri" w:hAnsi="Calibri" w:cs="Calibri"/>
          <w:sz w:val="21"/>
          <w:szCs w:val="21"/>
        </w:rPr>
      </w:pPr>
      <w:r w:rsidRPr="00326B43">
        <w:rPr>
          <w:rFonts w:ascii="Calibri" w:hAnsi="Calibri" w:cs="Calibri"/>
          <w:sz w:val="21"/>
          <w:szCs w:val="21"/>
        </w:rPr>
        <w:t>§ 1</w:t>
      </w:r>
      <w:r>
        <w:rPr>
          <w:rFonts w:ascii="Calibri" w:hAnsi="Calibri" w:cs="Calibri"/>
          <w:sz w:val="21"/>
          <w:szCs w:val="21"/>
        </w:rPr>
        <w:t>8</w:t>
      </w:r>
    </w:p>
    <w:p w14:paraId="53D9174E" w14:textId="77777777" w:rsidR="00780C2C" w:rsidRPr="00326B43" w:rsidRDefault="00780C2C" w:rsidP="00780C2C">
      <w:pPr>
        <w:shd w:val="clear" w:color="auto" w:fill="FFFFFF"/>
        <w:tabs>
          <w:tab w:val="left" w:pos="9072"/>
        </w:tabs>
        <w:ind w:right="-2"/>
        <w:jc w:val="both"/>
        <w:rPr>
          <w:rFonts w:ascii="Calibri" w:hAnsi="Calibri" w:cs="Calibri"/>
          <w:sz w:val="21"/>
          <w:szCs w:val="21"/>
        </w:rPr>
      </w:pPr>
      <w:r w:rsidRPr="00326B43">
        <w:rPr>
          <w:rFonts w:ascii="Calibri" w:hAnsi="Calibri" w:cs="Calibri"/>
          <w:sz w:val="21"/>
          <w:szCs w:val="21"/>
        </w:rPr>
        <w:lastRenderedPageBreak/>
        <w:t>Umowę sporządzono w dwóch jednobrzmiących egzemplarzach, po jednym dla każdej ze stron.</w:t>
      </w:r>
    </w:p>
    <w:p w14:paraId="4A5FFD9A" w14:textId="77777777" w:rsidR="00780C2C" w:rsidRDefault="00780C2C" w:rsidP="00780C2C">
      <w:pPr>
        <w:jc w:val="both"/>
        <w:rPr>
          <w:rFonts w:ascii="Calibri" w:hAnsi="Calibri" w:cs="Calibri"/>
          <w:sz w:val="20"/>
          <w:szCs w:val="20"/>
        </w:rPr>
      </w:pPr>
    </w:p>
    <w:p w14:paraId="5F90D6DC" w14:textId="77777777" w:rsidR="00780C2C" w:rsidRDefault="00780C2C" w:rsidP="00780C2C">
      <w:pPr>
        <w:jc w:val="both"/>
        <w:rPr>
          <w:rFonts w:ascii="Calibri" w:hAnsi="Calibri" w:cs="Calibri"/>
          <w:sz w:val="20"/>
          <w:szCs w:val="20"/>
        </w:rPr>
      </w:pPr>
    </w:p>
    <w:p w14:paraId="528F8E90" w14:textId="77777777" w:rsidR="00780C2C" w:rsidRDefault="00780C2C" w:rsidP="00780C2C">
      <w:pPr>
        <w:jc w:val="both"/>
        <w:rPr>
          <w:rFonts w:ascii="Calibri" w:hAnsi="Calibri" w:cs="Calibri"/>
          <w:sz w:val="20"/>
          <w:szCs w:val="20"/>
        </w:rPr>
      </w:pPr>
    </w:p>
    <w:p w14:paraId="685CFF94" w14:textId="77777777" w:rsidR="00780C2C" w:rsidRDefault="00780C2C" w:rsidP="00780C2C">
      <w:pPr>
        <w:jc w:val="center"/>
        <w:rPr>
          <w:rFonts w:ascii="Calibri" w:hAnsi="Calibri" w:cs="Calibri"/>
          <w:sz w:val="20"/>
          <w:szCs w:val="20"/>
        </w:rPr>
      </w:pPr>
      <w:r>
        <w:rPr>
          <w:rFonts w:ascii="Calibri" w:hAnsi="Calibri" w:cs="Calibri"/>
          <w:sz w:val="20"/>
          <w:szCs w:val="20"/>
        </w:rPr>
        <w:t xml:space="preserve">DOSTAWCA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52C5C5BA" w14:textId="77777777" w:rsidR="00780C2C" w:rsidRDefault="00780C2C" w:rsidP="00780C2C">
      <w:pPr>
        <w:pStyle w:val="Normalny1"/>
        <w:tabs>
          <w:tab w:val="left" w:pos="2445"/>
        </w:tabs>
        <w:jc w:val="right"/>
        <w:rPr>
          <w:rFonts w:ascii="Calibri" w:hAnsi="Calibri" w:cs="Calibri"/>
        </w:rPr>
      </w:pPr>
      <w:r>
        <w:rPr>
          <w:rFonts w:ascii="Calibri" w:hAnsi="Calibri" w:cs="Calibri"/>
        </w:rPr>
        <w:br w:type="page"/>
      </w:r>
    </w:p>
    <w:p w14:paraId="083F5F2B" w14:textId="77777777" w:rsidR="00780C2C" w:rsidRDefault="00780C2C" w:rsidP="00780C2C">
      <w:pPr>
        <w:pStyle w:val="Normalny1"/>
        <w:tabs>
          <w:tab w:val="left" w:pos="2445"/>
        </w:tabs>
        <w:jc w:val="right"/>
        <w:rPr>
          <w:rFonts w:ascii="Calibri" w:hAnsi="Calibri" w:cs="Calibri"/>
        </w:rPr>
      </w:pPr>
      <w:r>
        <w:rPr>
          <w:rFonts w:ascii="Calibri" w:hAnsi="Calibri" w:cs="Calibri"/>
        </w:rPr>
        <w:lastRenderedPageBreak/>
        <w:t>Załącznik nr 2 do umowy nr SSM.DZP.200.32.2023/….</w:t>
      </w:r>
    </w:p>
    <w:p w14:paraId="0232ABFF" w14:textId="77777777" w:rsidR="00780C2C" w:rsidRDefault="00780C2C" w:rsidP="00780C2C">
      <w:pPr>
        <w:jc w:val="center"/>
        <w:rPr>
          <w:rFonts w:ascii="Calibri" w:eastAsia="Arial" w:hAnsi="Calibri" w:cs="Calibri"/>
          <w:b/>
          <w:sz w:val="20"/>
          <w:szCs w:val="20"/>
        </w:rPr>
      </w:pPr>
    </w:p>
    <w:p w14:paraId="6CFD1207" w14:textId="77777777" w:rsidR="00780C2C" w:rsidRDefault="00780C2C" w:rsidP="00780C2C">
      <w:pPr>
        <w:jc w:val="center"/>
        <w:rPr>
          <w:rFonts w:ascii="Calibri" w:eastAsia="Arial" w:hAnsi="Calibri" w:cs="Calibri"/>
          <w:b/>
          <w:sz w:val="20"/>
          <w:szCs w:val="20"/>
        </w:rPr>
      </w:pPr>
      <w:r>
        <w:rPr>
          <w:rFonts w:ascii="Calibri" w:eastAsia="Arial" w:hAnsi="Calibri" w:cs="Calibri"/>
          <w:b/>
          <w:sz w:val="20"/>
          <w:szCs w:val="20"/>
        </w:rPr>
        <w:t xml:space="preserve">Informacje o sposobie przetwarzania danych osobowych przez </w:t>
      </w:r>
    </w:p>
    <w:p w14:paraId="43A97FD2" w14:textId="77777777" w:rsidR="00780C2C" w:rsidRDefault="00780C2C" w:rsidP="00780C2C">
      <w:pPr>
        <w:jc w:val="center"/>
        <w:rPr>
          <w:rFonts w:ascii="Calibri" w:eastAsia="Arial" w:hAnsi="Calibri" w:cs="Calibri"/>
          <w:b/>
          <w:sz w:val="20"/>
          <w:szCs w:val="20"/>
        </w:rPr>
      </w:pPr>
      <w:r>
        <w:rPr>
          <w:rFonts w:ascii="Calibri" w:eastAsia="Arial" w:hAnsi="Calibri" w:cs="Calibri"/>
          <w:b/>
          <w:sz w:val="20"/>
          <w:szCs w:val="20"/>
        </w:rPr>
        <w:t>Specjalistyczny Szpital Miejski im. M. Kopernika w Toruniu</w:t>
      </w:r>
    </w:p>
    <w:p w14:paraId="58996DA2" w14:textId="77777777" w:rsidR="00780C2C" w:rsidRDefault="00780C2C" w:rsidP="00780C2C">
      <w:pPr>
        <w:jc w:val="both"/>
        <w:rPr>
          <w:rFonts w:ascii="Calibri" w:eastAsia="Arial" w:hAnsi="Calibri" w:cs="Calibri"/>
          <w:sz w:val="20"/>
          <w:szCs w:val="20"/>
        </w:rPr>
      </w:pPr>
    </w:p>
    <w:p w14:paraId="110FD199" w14:textId="77777777" w:rsidR="00780C2C" w:rsidRDefault="00780C2C" w:rsidP="00780C2C">
      <w:pPr>
        <w:jc w:val="both"/>
        <w:rPr>
          <w:rFonts w:ascii="Calibri" w:eastAsia="Arial" w:hAnsi="Calibri" w:cs="Calibri"/>
          <w:sz w:val="20"/>
          <w:szCs w:val="20"/>
        </w:rPr>
      </w:pPr>
      <w:r>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6E883B8" w14:textId="77777777" w:rsidR="00780C2C" w:rsidRDefault="00780C2C" w:rsidP="00780C2C">
      <w:pPr>
        <w:jc w:val="both"/>
        <w:rPr>
          <w:rFonts w:ascii="Calibri" w:eastAsia="Arial" w:hAnsi="Calibri" w:cs="Calibri"/>
          <w:sz w:val="20"/>
          <w:szCs w:val="20"/>
        </w:rPr>
      </w:pPr>
    </w:p>
    <w:p w14:paraId="4111F8F8" w14:textId="77777777" w:rsidR="00780C2C" w:rsidRDefault="00780C2C" w:rsidP="00780C2C">
      <w:pPr>
        <w:jc w:val="both"/>
        <w:rPr>
          <w:rFonts w:ascii="Calibri" w:eastAsia="Arial" w:hAnsi="Calibri" w:cs="Calibri"/>
          <w:sz w:val="20"/>
          <w:szCs w:val="20"/>
        </w:rPr>
      </w:pPr>
      <w:r>
        <w:rPr>
          <w:rFonts w:ascii="Calibri" w:eastAsia="Arial" w:hAnsi="Calibri" w:cs="Calibri"/>
          <w:sz w:val="20"/>
          <w:szCs w:val="20"/>
        </w:rPr>
        <w:t>W związku z art.13 ust. 1 i 2 RODO uprzejmie informujemy, co następuje:</w:t>
      </w:r>
    </w:p>
    <w:p w14:paraId="698914BD" w14:textId="77777777" w:rsidR="00780C2C" w:rsidRDefault="00780C2C" w:rsidP="00780C2C">
      <w:pPr>
        <w:pStyle w:val="Normalny1"/>
        <w:jc w:val="both"/>
        <w:rPr>
          <w:rFonts w:ascii="Calibri" w:hAnsi="Calibri" w:cs="Calibri"/>
        </w:rPr>
      </w:pPr>
      <w:r>
        <w:rPr>
          <w:rFonts w:ascii="Calibri" w:hAnsi="Calibri" w:cs="Calibri"/>
        </w:rPr>
        <w:t xml:space="preserve">Administratorem Państwa danych osobowych jest </w:t>
      </w:r>
      <w:r>
        <w:rPr>
          <w:rFonts w:ascii="Calibri" w:hAnsi="Calibri" w:cs="Calibri"/>
          <w:b/>
        </w:rPr>
        <w:t>Specjalistyczny Szpital Miejski im. M</w:t>
      </w:r>
      <w:r>
        <w:rPr>
          <w:rFonts w:ascii="Calibri" w:hAnsi="Calibri" w:cs="Calibri"/>
        </w:rPr>
        <w:t xml:space="preserve">. </w:t>
      </w:r>
      <w:r>
        <w:rPr>
          <w:rFonts w:ascii="Calibri" w:hAnsi="Calibri" w:cs="Calibri"/>
          <w:b/>
        </w:rPr>
        <w:t>Kopernika w Toruniu, ul. Batorego 17/19, 87-100 Toruń</w:t>
      </w:r>
      <w:r>
        <w:rPr>
          <w:rFonts w:ascii="Calibri" w:hAnsi="Calibri" w:cs="Calibri"/>
        </w:rPr>
        <w:t xml:space="preserve">, NIP:879-20-76-803, REGON: 870252274, e-mail: info@med.torun.pl, tel. 56-61-00-268. </w:t>
      </w:r>
    </w:p>
    <w:p w14:paraId="4AED7DE9" w14:textId="77777777" w:rsidR="00780C2C" w:rsidRDefault="00780C2C" w:rsidP="00780C2C">
      <w:pPr>
        <w:pStyle w:val="Normalny1"/>
        <w:jc w:val="both"/>
        <w:rPr>
          <w:rFonts w:ascii="Calibri" w:hAnsi="Calibri" w:cs="Calibri"/>
        </w:rPr>
      </w:pPr>
      <w:r>
        <w:rPr>
          <w:rFonts w:ascii="Calibri" w:hAnsi="Calibri" w:cs="Calibri"/>
        </w:rPr>
        <w:t xml:space="preserve">W sprawach dotyczących przetwarzania danych osobowych można się kontaktować z Inspektorem ochrony danych na adres poczty elektronicznej : </w:t>
      </w:r>
      <w:hyperlink r:id="rId31" w:history="1">
        <w:r>
          <w:rPr>
            <w:rStyle w:val="Hipercze"/>
            <w:rFonts w:ascii="Calibri" w:hAnsi="Calibri" w:cs="Calibri"/>
          </w:rPr>
          <w:t>iod@med.torun.pl</w:t>
        </w:r>
      </w:hyperlink>
      <w:r>
        <w:rPr>
          <w:rFonts w:ascii="Calibri" w:hAnsi="Calibri" w:cs="Calibri"/>
        </w:rPr>
        <w:t xml:space="preserve"> lub na powyższy adres korespondencyjny.</w:t>
      </w:r>
    </w:p>
    <w:p w14:paraId="14043907" w14:textId="77777777" w:rsidR="00780C2C" w:rsidRDefault="00780C2C" w:rsidP="00780C2C">
      <w:pPr>
        <w:pStyle w:val="Normalny1"/>
        <w:jc w:val="both"/>
        <w:rPr>
          <w:rFonts w:ascii="Calibri" w:hAnsi="Calibri" w:cs="Calibri"/>
          <w:b/>
        </w:rPr>
      </w:pPr>
    </w:p>
    <w:p w14:paraId="010C6BCF" w14:textId="77777777" w:rsidR="00780C2C" w:rsidRDefault="00780C2C" w:rsidP="00780C2C">
      <w:pPr>
        <w:pStyle w:val="Normalny1"/>
        <w:jc w:val="both"/>
        <w:rPr>
          <w:rFonts w:ascii="Calibri" w:hAnsi="Calibri" w:cs="Calibri"/>
          <w:b/>
        </w:rPr>
      </w:pPr>
      <w:r>
        <w:rPr>
          <w:rFonts w:ascii="Calibri" w:hAnsi="Calibri" w:cs="Calibri"/>
          <w:b/>
        </w:rPr>
        <w:t>I</w:t>
      </w:r>
      <w:r>
        <w:rPr>
          <w:rFonts w:ascii="Calibri" w:hAnsi="Calibri" w:cs="Calibri"/>
        </w:rPr>
        <w:t xml:space="preserve">. </w:t>
      </w:r>
      <w:r>
        <w:rPr>
          <w:rFonts w:ascii="Calibri" w:hAnsi="Calibri" w:cs="Calibri"/>
          <w:b/>
        </w:rPr>
        <w:t>Cel oraz podstawa wykorzystywania danych osobowych przez Specjalistyczny Szpital Miejski im. M. Kopernika w Toruniu.</w:t>
      </w:r>
    </w:p>
    <w:p w14:paraId="54908265" w14:textId="77777777" w:rsidR="00780C2C" w:rsidRDefault="00780C2C" w:rsidP="00780C2C">
      <w:pPr>
        <w:pStyle w:val="Normalny1"/>
        <w:ind w:firstLine="360"/>
        <w:jc w:val="both"/>
        <w:rPr>
          <w:rFonts w:ascii="Calibri" w:hAnsi="Calibri" w:cs="Calibri"/>
        </w:rPr>
      </w:pPr>
      <w:r>
        <w:rPr>
          <w:rFonts w:ascii="Calibri" w:hAnsi="Calibri" w:cs="Calibri"/>
        </w:rPr>
        <w:t>Państwa dane osobowe pozyskiwane są w związku z zawieraniem umów, które wykorzystywane są w trakcie trwania umowy dla celów takich, jak:</w:t>
      </w:r>
    </w:p>
    <w:p w14:paraId="46E73E40" w14:textId="77777777" w:rsidR="00780C2C" w:rsidRDefault="00780C2C" w:rsidP="00780C2C">
      <w:pPr>
        <w:pStyle w:val="Normalny1"/>
        <w:numPr>
          <w:ilvl w:val="0"/>
          <w:numId w:val="39"/>
        </w:numPr>
        <w:suppressAutoHyphens w:val="0"/>
        <w:spacing w:after="0"/>
        <w:jc w:val="both"/>
        <w:textAlignment w:val="auto"/>
        <w:rPr>
          <w:rFonts w:ascii="Calibri" w:hAnsi="Calibri" w:cs="Calibri"/>
        </w:rPr>
      </w:pPr>
      <w:r>
        <w:rPr>
          <w:rFonts w:ascii="Calibri" w:hAnsi="Calibri" w:cs="Calibri"/>
        </w:rPr>
        <w:t>realizacja obowiązków prawnych m. in. przechowywanie danych dotyczących korespondencji elektronicznej/pocztowej na potrzeby przyszłych postępowań uprawnionych organów;</w:t>
      </w:r>
    </w:p>
    <w:p w14:paraId="304BEF39" w14:textId="77777777" w:rsidR="00780C2C" w:rsidRDefault="00780C2C" w:rsidP="00780C2C">
      <w:pPr>
        <w:pStyle w:val="Normalny1"/>
        <w:numPr>
          <w:ilvl w:val="0"/>
          <w:numId w:val="39"/>
        </w:numPr>
        <w:suppressAutoHyphens w:val="0"/>
        <w:spacing w:after="0"/>
        <w:jc w:val="both"/>
        <w:textAlignment w:val="auto"/>
        <w:rPr>
          <w:rFonts w:ascii="Calibri" w:hAnsi="Calibri" w:cs="Calibri"/>
        </w:rPr>
      </w:pPr>
      <w:r>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6C252C9B" w14:textId="77777777" w:rsidR="00780C2C" w:rsidRDefault="00780C2C" w:rsidP="00780C2C">
      <w:pPr>
        <w:pStyle w:val="Normalny1"/>
        <w:numPr>
          <w:ilvl w:val="0"/>
          <w:numId w:val="39"/>
        </w:numPr>
        <w:suppressAutoHyphens w:val="0"/>
        <w:spacing w:after="0"/>
        <w:jc w:val="both"/>
        <w:textAlignment w:val="auto"/>
        <w:rPr>
          <w:rFonts w:ascii="Calibri" w:hAnsi="Calibri" w:cs="Calibri"/>
        </w:rPr>
      </w:pPr>
      <w:r>
        <w:rPr>
          <w:rFonts w:ascii="Calibri" w:hAnsi="Calibri" w:cs="Calibri"/>
        </w:rPr>
        <w:t>przeciwdziałanie oraz dochodzenie roszczeń;</w:t>
      </w:r>
    </w:p>
    <w:p w14:paraId="692D1A69" w14:textId="77777777" w:rsidR="00780C2C" w:rsidRDefault="00780C2C" w:rsidP="00780C2C">
      <w:pPr>
        <w:pStyle w:val="Normalny1"/>
        <w:ind w:left="720"/>
        <w:jc w:val="both"/>
        <w:rPr>
          <w:rFonts w:ascii="Calibri" w:hAnsi="Calibri" w:cs="Calibri"/>
        </w:rPr>
      </w:pPr>
    </w:p>
    <w:p w14:paraId="025B21C3" w14:textId="77777777" w:rsidR="00780C2C" w:rsidRDefault="00780C2C" w:rsidP="00780C2C">
      <w:pPr>
        <w:pStyle w:val="Normalny1"/>
        <w:jc w:val="both"/>
        <w:rPr>
          <w:rFonts w:ascii="Calibri" w:hAnsi="Calibri" w:cs="Calibri"/>
        </w:rPr>
      </w:pPr>
      <w:r>
        <w:rPr>
          <w:rFonts w:ascii="Calibri" w:hAnsi="Calibri" w:cs="Calibri"/>
        </w:rPr>
        <w:t>Dane osobowe potrzebne do realizacji obowiązków prawnych wykorzystywane będą przez Specjalistyczny Szpital Miejski im. M. Kopernika w Toruniu :</w:t>
      </w:r>
    </w:p>
    <w:p w14:paraId="7D2AF3BA" w14:textId="77777777" w:rsidR="00780C2C" w:rsidRDefault="00780C2C" w:rsidP="00780C2C">
      <w:pPr>
        <w:pStyle w:val="Normalny1"/>
        <w:jc w:val="both"/>
        <w:rPr>
          <w:rFonts w:ascii="Calibri" w:hAnsi="Calibri" w:cs="Calibri"/>
        </w:rPr>
      </w:pPr>
      <w:r>
        <w:rPr>
          <w:rFonts w:ascii="Calibri" w:hAnsi="Calibri" w:cs="Calibri"/>
        </w:rPr>
        <w:t>- przez czas wykonania tych obowiązków;</w:t>
      </w:r>
    </w:p>
    <w:p w14:paraId="73D5281F" w14:textId="77777777" w:rsidR="00780C2C" w:rsidRDefault="00780C2C" w:rsidP="00780C2C">
      <w:pPr>
        <w:pStyle w:val="Normalny1"/>
        <w:jc w:val="both"/>
        <w:rPr>
          <w:rFonts w:ascii="Calibri" w:hAnsi="Calibri" w:cs="Calibri"/>
        </w:rPr>
      </w:pPr>
      <w:r>
        <w:rPr>
          <w:rFonts w:ascii="Calibri" w:hAnsi="Calibri" w:cs="Calibri"/>
        </w:rPr>
        <w:t>- przez czas, w którym przepisy nakazują przechowywać dane;</w:t>
      </w:r>
    </w:p>
    <w:p w14:paraId="53712047" w14:textId="77777777" w:rsidR="00780C2C" w:rsidRDefault="00780C2C" w:rsidP="00780C2C">
      <w:pPr>
        <w:pStyle w:val="Normalny1"/>
        <w:jc w:val="both"/>
        <w:rPr>
          <w:rFonts w:ascii="Calibri" w:hAnsi="Calibri" w:cs="Calibri"/>
        </w:rPr>
      </w:pPr>
      <w:r>
        <w:rPr>
          <w:rFonts w:ascii="Calibri" w:hAnsi="Calibri" w:cs="Calibri"/>
        </w:rPr>
        <w:t>- przez czas, w którym możemy ponieść konsekwencje prawne niewykonania obowiązku.</w:t>
      </w:r>
    </w:p>
    <w:p w14:paraId="35F016BD" w14:textId="77777777" w:rsidR="00780C2C" w:rsidRDefault="00780C2C" w:rsidP="00780C2C">
      <w:pPr>
        <w:pStyle w:val="Normalny1"/>
        <w:jc w:val="both"/>
        <w:rPr>
          <w:rFonts w:ascii="Calibri" w:hAnsi="Calibri" w:cs="Calibri"/>
        </w:rPr>
      </w:pPr>
      <w:r>
        <w:rPr>
          <w:rFonts w:ascii="Calibri" w:hAnsi="Calibri" w:cs="Calibri"/>
        </w:rPr>
        <w:t>To oznacza, że odpowiadamy za ich wykorzystanie w sposób bezpieczny, zgodny z umową i przepisami prawa.</w:t>
      </w:r>
    </w:p>
    <w:p w14:paraId="56A52D6C" w14:textId="77777777" w:rsidR="00780C2C" w:rsidRDefault="00780C2C" w:rsidP="00780C2C">
      <w:pPr>
        <w:pStyle w:val="Normalny1"/>
        <w:jc w:val="both"/>
        <w:rPr>
          <w:rFonts w:ascii="Calibri" w:hAnsi="Calibri" w:cs="Calibri"/>
        </w:rPr>
      </w:pPr>
    </w:p>
    <w:p w14:paraId="19CC5D21" w14:textId="77777777" w:rsidR="00780C2C" w:rsidRDefault="00780C2C" w:rsidP="00780C2C">
      <w:pPr>
        <w:pStyle w:val="Normalny1"/>
        <w:jc w:val="both"/>
        <w:rPr>
          <w:rFonts w:ascii="Calibri" w:hAnsi="Calibri" w:cs="Calibri"/>
          <w:b/>
        </w:rPr>
      </w:pPr>
      <w:r>
        <w:rPr>
          <w:rFonts w:ascii="Calibri" w:hAnsi="Calibri" w:cs="Calibri"/>
          <w:b/>
        </w:rPr>
        <w:t>II. Rodzaj Państwa danych osobowych, jakie są przetwarzane przez Specjalistyczny Szpital Miejski im. M. Kopernika w Toruniu.</w:t>
      </w:r>
    </w:p>
    <w:p w14:paraId="501D8D1C" w14:textId="77777777" w:rsidR="00780C2C" w:rsidRDefault="00780C2C" w:rsidP="00780C2C">
      <w:pPr>
        <w:pStyle w:val="Normalny1"/>
        <w:jc w:val="both"/>
        <w:rPr>
          <w:rFonts w:ascii="Calibri" w:hAnsi="Calibri" w:cs="Calibri"/>
        </w:rPr>
      </w:pPr>
      <w:r>
        <w:rPr>
          <w:rFonts w:ascii="Calibri" w:hAnsi="Calibri" w:cs="Calibri"/>
        </w:rPr>
        <w:t xml:space="preserve">Przetwarzaniu będą podlegały głównie takie rodzaje danych osobowych, powierzone na podstawie umowy, jak: dane zwykłe : imię i nazwisko, adres, telefon kontaktowy, adres email. </w:t>
      </w:r>
    </w:p>
    <w:p w14:paraId="18BB4803" w14:textId="77777777" w:rsidR="00780C2C" w:rsidRDefault="00780C2C" w:rsidP="00780C2C">
      <w:pPr>
        <w:pStyle w:val="Normalny1"/>
        <w:jc w:val="both"/>
        <w:rPr>
          <w:rFonts w:ascii="Calibri" w:hAnsi="Calibri" w:cs="Calibri"/>
        </w:rPr>
      </w:pPr>
      <w:r>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3C65096" w14:textId="77777777" w:rsidR="00780C2C" w:rsidRDefault="00780C2C" w:rsidP="00780C2C">
      <w:pPr>
        <w:pStyle w:val="Normalny1"/>
        <w:ind w:left="720"/>
        <w:jc w:val="both"/>
        <w:rPr>
          <w:rFonts w:ascii="Calibri" w:hAnsi="Calibri" w:cs="Calibri"/>
        </w:rPr>
      </w:pPr>
    </w:p>
    <w:p w14:paraId="4A0E7EDB" w14:textId="77777777" w:rsidR="00780C2C" w:rsidRDefault="00780C2C" w:rsidP="00780C2C">
      <w:pPr>
        <w:pStyle w:val="Normalny1"/>
        <w:jc w:val="both"/>
        <w:rPr>
          <w:rFonts w:ascii="Calibri" w:hAnsi="Calibri" w:cs="Calibri"/>
          <w:b/>
        </w:rPr>
      </w:pPr>
      <w:r>
        <w:rPr>
          <w:rFonts w:ascii="Calibri" w:hAnsi="Calibri" w:cs="Calibri"/>
          <w:b/>
        </w:rPr>
        <w:t>III. Przekazywanie danych.</w:t>
      </w:r>
    </w:p>
    <w:p w14:paraId="292574C5" w14:textId="77777777" w:rsidR="00780C2C" w:rsidRDefault="00780C2C" w:rsidP="00780C2C">
      <w:pPr>
        <w:pStyle w:val="Normalny1"/>
        <w:ind w:firstLine="708"/>
        <w:jc w:val="both"/>
        <w:rPr>
          <w:rFonts w:ascii="Calibri" w:hAnsi="Calibri" w:cs="Calibri"/>
        </w:rPr>
      </w:pPr>
      <w:r>
        <w:rPr>
          <w:rFonts w:ascii="Calibri" w:hAnsi="Calibri" w:cs="Calibri"/>
        </w:rPr>
        <w:t>Specjalistycznym Szpital Miejski im. M. Kopernika w Toruniu w ramach prowadzonej działalności przekazuje dane osobowe następującym podmiotom:</w:t>
      </w:r>
    </w:p>
    <w:p w14:paraId="1CFD81E9" w14:textId="77777777" w:rsidR="00780C2C" w:rsidRDefault="00780C2C" w:rsidP="00780C2C">
      <w:pPr>
        <w:pStyle w:val="Normalny1"/>
        <w:jc w:val="both"/>
        <w:rPr>
          <w:rFonts w:ascii="Calibri" w:hAnsi="Calibri" w:cs="Calibri"/>
        </w:rPr>
      </w:pPr>
      <w:r>
        <w:rPr>
          <w:rFonts w:ascii="Calibri" w:hAnsi="Calibri" w:cs="Calibri"/>
        </w:rPr>
        <w:t>-   pracownikom oraz współpracownikom;</w:t>
      </w:r>
    </w:p>
    <w:p w14:paraId="446D810A" w14:textId="77777777" w:rsidR="00780C2C" w:rsidRDefault="00780C2C" w:rsidP="00780C2C">
      <w:pPr>
        <w:pStyle w:val="Normalny1"/>
        <w:jc w:val="both"/>
        <w:rPr>
          <w:rFonts w:ascii="Calibri" w:hAnsi="Calibri" w:cs="Calibri"/>
        </w:rPr>
      </w:pPr>
      <w:r>
        <w:rPr>
          <w:rFonts w:ascii="Calibri" w:hAnsi="Calibri" w:cs="Calibri"/>
        </w:rPr>
        <w:t>-   gdy jest to uzasadnione -  świadczącym usługi zarządzania systemem informatycznym;</w:t>
      </w:r>
    </w:p>
    <w:p w14:paraId="37FC3BB8" w14:textId="77777777" w:rsidR="00780C2C" w:rsidRDefault="00780C2C" w:rsidP="00780C2C">
      <w:pPr>
        <w:pStyle w:val="Normalny1"/>
        <w:jc w:val="both"/>
        <w:rPr>
          <w:rFonts w:ascii="Calibri" w:hAnsi="Calibri" w:cs="Calibri"/>
        </w:rPr>
      </w:pPr>
      <w:r>
        <w:rPr>
          <w:rFonts w:ascii="Calibri" w:hAnsi="Calibri" w:cs="Calibri"/>
        </w:rPr>
        <w:t>- świadczącym usługi kurierskie lub pocztowe (w celu prowadzenia niezbędnej  korespondencji w powierzonych nam sprawach).</w:t>
      </w:r>
    </w:p>
    <w:p w14:paraId="628BC893" w14:textId="77777777" w:rsidR="00780C2C" w:rsidRDefault="00780C2C" w:rsidP="00780C2C">
      <w:pPr>
        <w:pStyle w:val="Normalny1"/>
        <w:jc w:val="both"/>
        <w:rPr>
          <w:rFonts w:ascii="Calibri" w:hAnsi="Calibri" w:cs="Calibri"/>
        </w:rPr>
      </w:pPr>
      <w:r>
        <w:rPr>
          <w:rFonts w:ascii="Calibri" w:hAnsi="Calibri" w:cs="Calibri"/>
        </w:rPr>
        <w:t>Pani/Pana dane będą udostępniane innym odbiorcom jedynie w przypadku, gdy taki obowiązek wynika z powszechnie obowiązujących przepisów prawa.</w:t>
      </w:r>
    </w:p>
    <w:p w14:paraId="279A9B3A" w14:textId="77777777" w:rsidR="00780C2C" w:rsidRDefault="00780C2C" w:rsidP="00780C2C">
      <w:pPr>
        <w:pStyle w:val="Normalny1"/>
        <w:jc w:val="both"/>
        <w:rPr>
          <w:rFonts w:ascii="Calibri" w:hAnsi="Calibri" w:cs="Calibri"/>
        </w:rPr>
      </w:pPr>
    </w:p>
    <w:p w14:paraId="7141C228" w14:textId="77777777" w:rsidR="00780C2C" w:rsidRDefault="00780C2C" w:rsidP="00780C2C">
      <w:pPr>
        <w:pStyle w:val="Normalny1"/>
        <w:jc w:val="both"/>
        <w:rPr>
          <w:rFonts w:ascii="Calibri" w:hAnsi="Calibri" w:cs="Calibri"/>
          <w:b/>
        </w:rPr>
      </w:pPr>
      <w:r>
        <w:rPr>
          <w:rFonts w:ascii="Calibri" w:hAnsi="Calibri" w:cs="Calibri"/>
          <w:b/>
        </w:rPr>
        <w:t>IV. Prawo dostępu do danych.</w:t>
      </w:r>
    </w:p>
    <w:p w14:paraId="02C25A51" w14:textId="77777777" w:rsidR="00780C2C" w:rsidRDefault="00780C2C" w:rsidP="00780C2C">
      <w:pPr>
        <w:pStyle w:val="Normalny1"/>
        <w:jc w:val="both"/>
        <w:rPr>
          <w:rFonts w:ascii="Calibri" w:hAnsi="Calibri" w:cs="Calibri"/>
        </w:rPr>
      </w:pPr>
      <w:r>
        <w:rPr>
          <w:rFonts w:ascii="Calibri" w:hAnsi="Calibri" w:cs="Calibri"/>
        </w:rPr>
        <w:t>Przepisy Rozporządzenia o ochronie danych osobowych uprawniają Państwa do wystąpienia do nas z żądaniem:</w:t>
      </w:r>
    </w:p>
    <w:p w14:paraId="750F8A8C"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udzielenia informacji o przetwarzanych danych;</w:t>
      </w:r>
    </w:p>
    <w:p w14:paraId="704314BF"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wydania kopii przetwarzania danych;</w:t>
      </w:r>
    </w:p>
    <w:p w14:paraId="587FC5EB"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niezwłocznego sprostowania nieprawidłowych danych;</w:t>
      </w:r>
    </w:p>
    <w:p w14:paraId="38D89CD1"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uzupełnienia niekompletnych danych osobowych, w tym poprzez przedstawienie dodatkowego oświadczenia;</w:t>
      </w:r>
    </w:p>
    <w:p w14:paraId="6904CC99"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ograniczenia przetwarzania danych w przypadku zakwestionowania ich prawidłowości;</w:t>
      </w:r>
    </w:p>
    <w:p w14:paraId="7829FF24"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niezwłocznego usunięcia danych bezpodstawnie przetwarzanych;</w:t>
      </w:r>
    </w:p>
    <w:p w14:paraId="7E2E080D" w14:textId="77777777" w:rsidR="00780C2C" w:rsidRDefault="00780C2C" w:rsidP="00780C2C">
      <w:pPr>
        <w:pStyle w:val="Normalny1"/>
        <w:numPr>
          <w:ilvl w:val="0"/>
          <w:numId w:val="61"/>
        </w:numPr>
        <w:suppressAutoHyphens w:val="0"/>
        <w:spacing w:after="0"/>
        <w:jc w:val="both"/>
        <w:textAlignment w:val="auto"/>
        <w:rPr>
          <w:rFonts w:ascii="Calibri" w:hAnsi="Calibri" w:cs="Calibri"/>
        </w:rPr>
      </w:pPr>
      <w:r>
        <w:rPr>
          <w:rFonts w:ascii="Calibri" w:hAnsi="Calibri" w:cs="Calibri"/>
        </w:rPr>
        <w:t>przeniesienia danych do innego administratora w powszechnie używanym formacie, nadającym się do odczytu maszynowego.</w:t>
      </w:r>
    </w:p>
    <w:p w14:paraId="46F7E437" w14:textId="77777777" w:rsidR="00780C2C" w:rsidRDefault="00780C2C" w:rsidP="00780C2C">
      <w:pPr>
        <w:pStyle w:val="Normalny1"/>
        <w:ind w:left="720"/>
        <w:jc w:val="both"/>
        <w:rPr>
          <w:rFonts w:ascii="Calibri" w:hAnsi="Calibri" w:cs="Calibri"/>
        </w:rPr>
      </w:pPr>
    </w:p>
    <w:p w14:paraId="2EFAF7CF" w14:textId="77777777" w:rsidR="00780C2C" w:rsidRDefault="00780C2C" w:rsidP="00780C2C">
      <w:pPr>
        <w:pStyle w:val="Normalny1"/>
        <w:jc w:val="both"/>
        <w:rPr>
          <w:rFonts w:ascii="Calibri" w:hAnsi="Calibri" w:cs="Calibri"/>
          <w:b/>
        </w:rPr>
      </w:pPr>
      <w:r>
        <w:rPr>
          <w:rFonts w:ascii="Calibri" w:hAnsi="Calibri" w:cs="Calibri"/>
          <w:b/>
        </w:rPr>
        <w:t>V. Prawo do sprzeciwu.</w:t>
      </w:r>
    </w:p>
    <w:p w14:paraId="6D019444" w14:textId="77777777" w:rsidR="00780C2C" w:rsidRDefault="00780C2C" w:rsidP="00780C2C">
      <w:pPr>
        <w:pStyle w:val="Normalny1"/>
        <w:ind w:firstLine="709"/>
        <w:jc w:val="both"/>
        <w:rPr>
          <w:rFonts w:ascii="Calibri" w:hAnsi="Calibri" w:cs="Calibri"/>
        </w:rPr>
      </w:pPr>
      <w:r>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0A1ED43" w14:textId="77777777" w:rsidR="00780C2C" w:rsidRDefault="00780C2C" w:rsidP="00780C2C">
      <w:pPr>
        <w:pStyle w:val="Normalny1"/>
        <w:jc w:val="both"/>
        <w:rPr>
          <w:rFonts w:ascii="Calibri" w:hAnsi="Calibri" w:cs="Calibri"/>
        </w:rPr>
      </w:pPr>
    </w:p>
    <w:p w14:paraId="0F180739" w14:textId="77777777" w:rsidR="00780C2C" w:rsidRDefault="00780C2C" w:rsidP="00780C2C">
      <w:pPr>
        <w:pStyle w:val="Normalny1"/>
        <w:jc w:val="both"/>
        <w:rPr>
          <w:rFonts w:ascii="Calibri" w:hAnsi="Calibri" w:cs="Calibri"/>
          <w:b/>
        </w:rPr>
      </w:pPr>
      <w:r>
        <w:rPr>
          <w:rFonts w:ascii="Calibri" w:hAnsi="Calibri" w:cs="Calibri"/>
          <w:b/>
        </w:rPr>
        <w:t>VI. Prawo do wniesienia skargi.</w:t>
      </w:r>
    </w:p>
    <w:p w14:paraId="27D9CE21" w14:textId="77777777" w:rsidR="00780C2C" w:rsidRDefault="00780C2C" w:rsidP="00780C2C">
      <w:pPr>
        <w:pStyle w:val="Normalny1"/>
        <w:ind w:firstLine="709"/>
        <w:jc w:val="both"/>
        <w:rPr>
          <w:rFonts w:ascii="Calibri" w:hAnsi="Calibri" w:cs="Calibri"/>
        </w:rPr>
      </w:pPr>
      <w:r>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69C59935" w14:textId="77777777" w:rsidR="00780C2C" w:rsidRDefault="00780C2C" w:rsidP="00780C2C">
      <w:pPr>
        <w:pStyle w:val="Normalny1"/>
        <w:ind w:firstLine="709"/>
        <w:jc w:val="both"/>
        <w:rPr>
          <w:rFonts w:ascii="Calibri" w:hAnsi="Calibri" w:cs="Calibri"/>
        </w:rPr>
      </w:pPr>
      <w:r>
        <w:rPr>
          <w:rFonts w:ascii="Calibri" w:hAnsi="Calibri" w:cs="Calibri"/>
        </w:rPr>
        <w:t>Przekazane przez Państwa dane nie posłużą zautomatyzowanemu podejmowaniu decyzji, w tym profilowaniu.</w:t>
      </w:r>
    </w:p>
    <w:p w14:paraId="5C93828F" w14:textId="77777777" w:rsidR="00780C2C" w:rsidRDefault="00780C2C" w:rsidP="00780C2C">
      <w:pPr>
        <w:rPr>
          <w:rFonts w:ascii="Calibri" w:hAnsi="Calibri" w:cs="Calibri"/>
          <w:sz w:val="20"/>
          <w:szCs w:val="20"/>
        </w:rPr>
      </w:pPr>
    </w:p>
    <w:p w14:paraId="22048EE7" w14:textId="77777777" w:rsidR="00780C2C" w:rsidRDefault="00780C2C" w:rsidP="00780C2C">
      <w:pPr>
        <w:rPr>
          <w:rFonts w:ascii="Calibri" w:hAnsi="Calibri" w:cs="Calibri"/>
          <w:sz w:val="20"/>
          <w:szCs w:val="20"/>
        </w:rPr>
      </w:pPr>
    </w:p>
    <w:p w14:paraId="23EAFD6D" w14:textId="77777777" w:rsidR="00780C2C" w:rsidRDefault="00780C2C" w:rsidP="00780C2C">
      <w:pPr>
        <w:jc w:val="center"/>
        <w:rPr>
          <w:rFonts w:ascii="Calibri" w:hAnsi="Calibri" w:cs="Calibri"/>
          <w:sz w:val="20"/>
          <w:szCs w:val="20"/>
        </w:rPr>
      </w:pPr>
      <w:r>
        <w:rPr>
          <w:rFonts w:ascii="Calibri" w:hAnsi="Calibri" w:cs="Calibri"/>
          <w:sz w:val="20"/>
          <w:szCs w:val="20"/>
        </w:rPr>
        <w:t>DOSTAWCA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0908F958" w14:textId="77777777" w:rsidR="00780C2C" w:rsidRDefault="00780C2C" w:rsidP="00780C2C">
      <w:pPr>
        <w:tabs>
          <w:tab w:val="left" w:pos="2127"/>
        </w:tabs>
        <w:rPr>
          <w:rFonts w:ascii="Calibri" w:hAnsi="Calibri" w:cs="Calibri"/>
          <w:i/>
        </w:rPr>
      </w:pPr>
    </w:p>
    <w:p w14:paraId="38526808" w14:textId="77777777" w:rsidR="00780C2C" w:rsidRDefault="00780C2C" w:rsidP="00780C2C">
      <w:pPr>
        <w:tabs>
          <w:tab w:val="left" w:pos="2127"/>
        </w:tabs>
        <w:rPr>
          <w:rFonts w:ascii="Calibri" w:hAnsi="Calibri" w:cs="Calibri"/>
          <w:i/>
        </w:rPr>
      </w:pPr>
    </w:p>
    <w:p w14:paraId="4C6DC430" w14:textId="77777777" w:rsidR="00780C2C" w:rsidRDefault="00780C2C" w:rsidP="00780C2C">
      <w:pPr>
        <w:tabs>
          <w:tab w:val="left" w:pos="2127"/>
        </w:tabs>
        <w:rPr>
          <w:rFonts w:ascii="Calibri" w:hAnsi="Calibri" w:cs="Calibri"/>
          <w:i/>
        </w:rPr>
      </w:pPr>
    </w:p>
    <w:p w14:paraId="2A0C31A4" w14:textId="77777777" w:rsidR="00780C2C" w:rsidRDefault="00780C2C" w:rsidP="00780C2C">
      <w:pPr>
        <w:tabs>
          <w:tab w:val="left" w:pos="2127"/>
        </w:tabs>
        <w:rPr>
          <w:rFonts w:ascii="Calibri" w:hAnsi="Calibri" w:cs="Calibri"/>
          <w:i/>
        </w:rPr>
      </w:pPr>
    </w:p>
    <w:p w14:paraId="3D76DC63" w14:textId="77777777" w:rsidR="00780C2C" w:rsidRDefault="00780C2C" w:rsidP="00780C2C">
      <w:pPr>
        <w:tabs>
          <w:tab w:val="left" w:pos="2127"/>
        </w:tabs>
        <w:rPr>
          <w:rFonts w:ascii="Calibri" w:hAnsi="Calibri" w:cs="Calibri"/>
          <w:i/>
        </w:rPr>
      </w:pPr>
    </w:p>
    <w:p w14:paraId="7A34E132" w14:textId="77777777" w:rsidR="00780C2C" w:rsidRDefault="00780C2C" w:rsidP="00780C2C">
      <w:pPr>
        <w:jc w:val="right"/>
        <w:rPr>
          <w:rFonts w:ascii="Calibri" w:hAnsi="Calibri" w:cs="Calibri"/>
          <w:sz w:val="20"/>
          <w:szCs w:val="20"/>
        </w:rPr>
      </w:pPr>
      <w:r>
        <w:rPr>
          <w:rFonts w:ascii="Calibri" w:hAnsi="Calibri" w:cs="Calibri"/>
          <w:sz w:val="20"/>
          <w:szCs w:val="20"/>
        </w:rPr>
        <w:t>Załącznik nr 3 do umowy nr SSM.DZP.200.32.2023/…</w:t>
      </w:r>
      <w:r>
        <w:rPr>
          <w:rFonts w:ascii="Calibri" w:hAnsi="Calibri" w:cs="Calibri"/>
          <w:sz w:val="20"/>
          <w:szCs w:val="20"/>
        </w:rPr>
        <w:br/>
      </w:r>
    </w:p>
    <w:p w14:paraId="59B03898" w14:textId="77777777" w:rsidR="00780C2C" w:rsidRDefault="00780C2C" w:rsidP="00780C2C">
      <w:pPr>
        <w:jc w:val="center"/>
        <w:rPr>
          <w:rFonts w:ascii="Calibri" w:hAnsi="Calibri" w:cs="Calibri"/>
          <w:b/>
          <w:sz w:val="20"/>
          <w:szCs w:val="20"/>
        </w:rPr>
      </w:pPr>
      <w:r>
        <w:rPr>
          <w:rFonts w:ascii="Calibri" w:hAnsi="Calibri" w:cs="Calibri"/>
          <w:b/>
          <w:sz w:val="20"/>
          <w:szCs w:val="20"/>
        </w:rPr>
        <w:t xml:space="preserve">OŚWIADCZENIE O AKCEPTACJI FAKTUR WYSTAWIANYCH I PRZESYŁANYCH </w:t>
      </w:r>
    </w:p>
    <w:p w14:paraId="5877FBC1" w14:textId="77777777" w:rsidR="00780C2C" w:rsidRDefault="00780C2C" w:rsidP="00780C2C">
      <w:pPr>
        <w:jc w:val="center"/>
        <w:rPr>
          <w:rFonts w:ascii="Calibri" w:hAnsi="Calibri" w:cs="Calibri"/>
          <w:b/>
          <w:sz w:val="20"/>
          <w:szCs w:val="20"/>
        </w:rPr>
      </w:pPr>
      <w:r>
        <w:rPr>
          <w:rFonts w:ascii="Calibri" w:hAnsi="Calibri" w:cs="Calibri"/>
          <w:b/>
          <w:sz w:val="20"/>
          <w:szCs w:val="20"/>
        </w:rPr>
        <w:t>W FORMIE ELEKTRONICZNEJ</w:t>
      </w:r>
    </w:p>
    <w:p w14:paraId="0E020178" w14:textId="77777777" w:rsidR="00780C2C" w:rsidRDefault="00780C2C" w:rsidP="00780C2C">
      <w:pPr>
        <w:rPr>
          <w:rFonts w:ascii="Calibri" w:hAnsi="Calibri" w:cs="Calibri"/>
          <w:b/>
          <w:sz w:val="20"/>
          <w:szCs w:val="20"/>
        </w:rPr>
      </w:pPr>
    </w:p>
    <w:p w14:paraId="7DFF10B6" w14:textId="77777777" w:rsidR="00780C2C" w:rsidRDefault="00780C2C" w:rsidP="00780C2C">
      <w:pPr>
        <w:jc w:val="center"/>
        <w:rPr>
          <w:rFonts w:ascii="Calibri" w:hAnsi="Calibri" w:cs="Calibri"/>
          <w:bCs/>
          <w:sz w:val="20"/>
          <w:szCs w:val="20"/>
        </w:rPr>
      </w:pPr>
      <w:r>
        <w:rPr>
          <w:rFonts w:ascii="Calibri" w:hAnsi="Calibri" w:cs="Calibri"/>
          <w:bCs/>
          <w:sz w:val="20"/>
          <w:szCs w:val="20"/>
        </w:rPr>
        <w:t xml:space="preserve">                                                                Toruń, dn.</w:t>
      </w:r>
      <w:r>
        <w:rPr>
          <w:rFonts w:ascii="Calibri" w:hAnsi="Calibri" w:cs="Calibri"/>
          <w:sz w:val="20"/>
          <w:szCs w:val="20"/>
        </w:rPr>
        <w:t>……..……………………………</w:t>
      </w:r>
    </w:p>
    <w:p w14:paraId="3D311831" w14:textId="77777777" w:rsidR="00780C2C" w:rsidRDefault="00780C2C" w:rsidP="00780C2C">
      <w:pPr>
        <w:jc w:val="center"/>
        <w:rPr>
          <w:rFonts w:ascii="Calibri" w:hAnsi="Calibri" w:cs="Calibri"/>
          <w:sz w:val="20"/>
          <w:szCs w:val="20"/>
        </w:rPr>
      </w:pPr>
      <w:r>
        <w:rPr>
          <w:rFonts w:ascii="Calibri" w:hAnsi="Calibri" w:cs="Calibri"/>
          <w:sz w:val="20"/>
          <w:szCs w:val="20"/>
        </w:rPr>
        <w:t xml:space="preserve">                                                                        miejscowość, data</w:t>
      </w:r>
    </w:p>
    <w:p w14:paraId="1F79F63B" w14:textId="77777777" w:rsidR="00780C2C" w:rsidRDefault="00780C2C" w:rsidP="00780C2C">
      <w:pPr>
        <w:rPr>
          <w:rFonts w:ascii="Calibri" w:hAnsi="Calibri" w:cs="Calibri"/>
          <w:sz w:val="20"/>
          <w:szCs w:val="20"/>
          <w:u w:val="single"/>
        </w:rPr>
      </w:pPr>
      <w:r>
        <w:rPr>
          <w:rFonts w:ascii="Calibri" w:hAnsi="Calibri" w:cs="Calibri"/>
          <w:sz w:val="20"/>
          <w:szCs w:val="20"/>
          <w:u w:val="single"/>
        </w:rPr>
        <w:t>Odbiorca faktury:</w:t>
      </w:r>
    </w:p>
    <w:p w14:paraId="24E7F486" w14:textId="77777777" w:rsidR="00780C2C" w:rsidRDefault="00780C2C" w:rsidP="00780C2C">
      <w:pPr>
        <w:rPr>
          <w:rFonts w:ascii="Calibri" w:hAnsi="Calibri" w:cs="Calibri"/>
          <w:sz w:val="20"/>
          <w:szCs w:val="20"/>
        </w:rPr>
      </w:pPr>
      <w:r>
        <w:rPr>
          <w:rFonts w:ascii="Calibri" w:hAnsi="Calibri" w:cs="Calibri"/>
          <w:sz w:val="20"/>
          <w:szCs w:val="20"/>
        </w:rPr>
        <w:t xml:space="preserve">                                                      </w:t>
      </w:r>
    </w:p>
    <w:p w14:paraId="719C9045" w14:textId="77777777" w:rsidR="00780C2C" w:rsidRDefault="00780C2C" w:rsidP="00780C2C">
      <w:pPr>
        <w:rPr>
          <w:rFonts w:ascii="Calibri" w:hAnsi="Calibri" w:cs="Calibri"/>
          <w:b/>
          <w:sz w:val="20"/>
          <w:szCs w:val="20"/>
        </w:rPr>
      </w:pPr>
      <w:r>
        <w:rPr>
          <w:rFonts w:ascii="Calibri" w:hAnsi="Calibri" w:cs="Calibri"/>
          <w:b/>
          <w:sz w:val="20"/>
          <w:szCs w:val="20"/>
        </w:rPr>
        <w:t xml:space="preserve">SPECJALISTYCZNY SZPITAL MIEJSKI        </w:t>
      </w:r>
    </w:p>
    <w:p w14:paraId="1E578DDF" w14:textId="77777777" w:rsidR="00780C2C" w:rsidRDefault="00780C2C" w:rsidP="00780C2C">
      <w:pPr>
        <w:rPr>
          <w:rFonts w:ascii="Calibri" w:hAnsi="Calibri" w:cs="Calibri"/>
          <w:b/>
          <w:sz w:val="20"/>
          <w:szCs w:val="20"/>
        </w:rPr>
      </w:pPr>
      <w:r>
        <w:rPr>
          <w:rFonts w:ascii="Calibri" w:hAnsi="Calibri" w:cs="Calibri"/>
          <w:b/>
          <w:sz w:val="20"/>
          <w:szCs w:val="20"/>
        </w:rPr>
        <w:t xml:space="preserve">IM. M. KOPERNIKA W TORUNIU                   </w:t>
      </w:r>
    </w:p>
    <w:p w14:paraId="1FEA5F95" w14:textId="77777777" w:rsidR="00780C2C" w:rsidRDefault="00780C2C" w:rsidP="00780C2C">
      <w:pPr>
        <w:jc w:val="both"/>
        <w:rPr>
          <w:rFonts w:ascii="Calibri" w:hAnsi="Calibri" w:cs="Calibri"/>
          <w:b/>
          <w:sz w:val="20"/>
          <w:szCs w:val="20"/>
        </w:rPr>
      </w:pPr>
      <w:r>
        <w:rPr>
          <w:rFonts w:ascii="Calibri" w:hAnsi="Calibri" w:cs="Calibri"/>
          <w:b/>
          <w:sz w:val="20"/>
          <w:szCs w:val="20"/>
        </w:rPr>
        <w:t xml:space="preserve">87-100 TORUŃ                                                        </w:t>
      </w:r>
    </w:p>
    <w:p w14:paraId="7D619A1D" w14:textId="77777777" w:rsidR="00780C2C" w:rsidRDefault="00780C2C" w:rsidP="00780C2C">
      <w:pPr>
        <w:jc w:val="both"/>
        <w:rPr>
          <w:rFonts w:ascii="Calibri" w:hAnsi="Calibri" w:cs="Calibri"/>
          <w:b/>
          <w:sz w:val="20"/>
          <w:szCs w:val="20"/>
        </w:rPr>
      </w:pPr>
      <w:r>
        <w:rPr>
          <w:rFonts w:ascii="Calibri" w:hAnsi="Calibri" w:cs="Calibri"/>
          <w:b/>
          <w:sz w:val="20"/>
          <w:szCs w:val="20"/>
        </w:rPr>
        <w:t xml:space="preserve">ul. Batorego 17                                                         </w:t>
      </w:r>
    </w:p>
    <w:p w14:paraId="24623336" w14:textId="77777777" w:rsidR="00780C2C" w:rsidRDefault="00780C2C" w:rsidP="00780C2C">
      <w:pPr>
        <w:rPr>
          <w:rFonts w:ascii="Calibri" w:hAnsi="Calibri" w:cs="Calibri"/>
          <w:b/>
          <w:sz w:val="20"/>
          <w:szCs w:val="20"/>
        </w:rPr>
      </w:pPr>
      <w:r>
        <w:rPr>
          <w:rFonts w:ascii="Calibri" w:hAnsi="Calibri" w:cs="Calibri"/>
          <w:b/>
          <w:sz w:val="20"/>
          <w:szCs w:val="20"/>
        </w:rPr>
        <w:t xml:space="preserve">NIP: 8792076803                                                      </w:t>
      </w:r>
    </w:p>
    <w:p w14:paraId="66536F03" w14:textId="77777777" w:rsidR="00780C2C" w:rsidRDefault="00780C2C" w:rsidP="00780C2C">
      <w:pPr>
        <w:rPr>
          <w:rFonts w:ascii="Calibri" w:hAnsi="Calibri" w:cs="Calibri"/>
          <w:b/>
          <w:sz w:val="20"/>
          <w:szCs w:val="20"/>
        </w:rPr>
      </w:pPr>
      <w:r>
        <w:rPr>
          <w:rFonts w:ascii="Calibri" w:hAnsi="Calibri" w:cs="Calibri"/>
          <w:b/>
          <w:sz w:val="20"/>
          <w:szCs w:val="20"/>
        </w:rPr>
        <w:t xml:space="preserve">REGON: 870252274    </w:t>
      </w:r>
    </w:p>
    <w:p w14:paraId="29D6C279" w14:textId="77777777" w:rsidR="00780C2C" w:rsidRDefault="00780C2C" w:rsidP="00780C2C">
      <w:pPr>
        <w:rPr>
          <w:rFonts w:ascii="Calibri" w:hAnsi="Calibri" w:cs="Calibri"/>
          <w:sz w:val="20"/>
          <w:szCs w:val="20"/>
        </w:rPr>
      </w:pPr>
    </w:p>
    <w:p w14:paraId="2EEF6384" w14:textId="77777777" w:rsidR="00780C2C" w:rsidRDefault="00780C2C" w:rsidP="00780C2C">
      <w:pPr>
        <w:rPr>
          <w:rFonts w:ascii="Calibri" w:hAnsi="Calibri" w:cs="Calibri"/>
          <w:sz w:val="20"/>
          <w:szCs w:val="20"/>
          <w:u w:val="single"/>
        </w:rPr>
      </w:pPr>
      <w:r>
        <w:rPr>
          <w:rFonts w:ascii="Calibri" w:hAnsi="Calibri" w:cs="Calibri"/>
          <w:sz w:val="20"/>
          <w:szCs w:val="20"/>
          <w:u w:val="single"/>
        </w:rPr>
        <w:t xml:space="preserve">Wystawca faktury: </w:t>
      </w:r>
    </w:p>
    <w:p w14:paraId="30C98457" w14:textId="77777777" w:rsidR="00780C2C" w:rsidRDefault="00780C2C" w:rsidP="00780C2C">
      <w:pPr>
        <w:rPr>
          <w:rFonts w:ascii="Calibri" w:hAnsi="Calibri" w:cs="Calibri"/>
          <w:sz w:val="20"/>
          <w:szCs w:val="20"/>
          <w:u w:val="single"/>
        </w:rPr>
      </w:pPr>
    </w:p>
    <w:p w14:paraId="3DE6B8B9" w14:textId="77777777" w:rsidR="00780C2C" w:rsidRDefault="00780C2C" w:rsidP="00780C2C">
      <w:pPr>
        <w:rPr>
          <w:rFonts w:ascii="Calibri" w:hAnsi="Calibri" w:cs="Calibri"/>
          <w:sz w:val="20"/>
          <w:szCs w:val="20"/>
        </w:rPr>
      </w:pPr>
      <w:r>
        <w:rPr>
          <w:rFonts w:ascii="Calibri" w:hAnsi="Calibri" w:cs="Calibri"/>
          <w:sz w:val="20"/>
          <w:szCs w:val="20"/>
        </w:rPr>
        <w:t>…………………….………………</w:t>
      </w:r>
    </w:p>
    <w:p w14:paraId="5749771C" w14:textId="77777777" w:rsidR="00780C2C" w:rsidRDefault="00780C2C" w:rsidP="00780C2C">
      <w:pPr>
        <w:rPr>
          <w:rFonts w:ascii="Calibri" w:hAnsi="Calibri" w:cs="Calibri"/>
          <w:sz w:val="20"/>
          <w:szCs w:val="20"/>
        </w:rPr>
      </w:pPr>
    </w:p>
    <w:p w14:paraId="386B4836" w14:textId="77777777" w:rsidR="00780C2C" w:rsidRDefault="00780C2C" w:rsidP="00780C2C">
      <w:pPr>
        <w:rPr>
          <w:rFonts w:ascii="Calibri" w:hAnsi="Calibri" w:cs="Calibri"/>
          <w:sz w:val="20"/>
          <w:szCs w:val="20"/>
        </w:rPr>
      </w:pPr>
      <w:r>
        <w:rPr>
          <w:rFonts w:ascii="Calibri" w:hAnsi="Calibri" w:cs="Calibri"/>
          <w:sz w:val="20"/>
          <w:szCs w:val="20"/>
        </w:rPr>
        <w:t>…………………………………….</w:t>
      </w:r>
    </w:p>
    <w:p w14:paraId="06BE0DB2" w14:textId="77777777" w:rsidR="00780C2C" w:rsidRDefault="00780C2C" w:rsidP="00780C2C">
      <w:pPr>
        <w:rPr>
          <w:rFonts w:ascii="Calibri" w:hAnsi="Calibri" w:cs="Calibri"/>
          <w:sz w:val="20"/>
          <w:szCs w:val="20"/>
        </w:rPr>
      </w:pPr>
    </w:p>
    <w:p w14:paraId="4420237B" w14:textId="77777777" w:rsidR="00780C2C" w:rsidRDefault="00780C2C" w:rsidP="00780C2C">
      <w:pPr>
        <w:rPr>
          <w:rFonts w:ascii="Calibri" w:hAnsi="Calibri" w:cs="Calibri"/>
          <w:sz w:val="20"/>
          <w:szCs w:val="20"/>
        </w:rPr>
      </w:pPr>
      <w:r>
        <w:rPr>
          <w:rFonts w:ascii="Calibri" w:hAnsi="Calibri" w:cs="Calibri"/>
          <w:sz w:val="20"/>
          <w:szCs w:val="20"/>
        </w:rPr>
        <w:t>NIP………………………………..</w:t>
      </w:r>
    </w:p>
    <w:p w14:paraId="1FFDF9E8" w14:textId="77777777" w:rsidR="00780C2C" w:rsidRDefault="00780C2C" w:rsidP="00780C2C">
      <w:pPr>
        <w:rPr>
          <w:rFonts w:ascii="Calibri" w:hAnsi="Calibri" w:cs="Calibri"/>
          <w:sz w:val="20"/>
          <w:szCs w:val="20"/>
        </w:rPr>
      </w:pPr>
    </w:p>
    <w:p w14:paraId="6D68F30C" w14:textId="77777777" w:rsidR="00780C2C" w:rsidRDefault="00780C2C" w:rsidP="00780C2C">
      <w:pPr>
        <w:rPr>
          <w:rFonts w:ascii="Calibri" w:hAnsi="Calibri" w:cs="Calibri"/>
          <w:sz w:val="20"/>
          <w:szCs w:val="20"/>
        </w:rPr>
      </w:pPr>
      <w:r>
        <w:rPr>
          <w:rFonts w:ascii="Calibri" w:hAnsi="Calibri" w:cs="Calibri"/>
          <w:sz w:val="20"/>
          <w:szCs w:val="20"/>
        </w:rPr>
        <w:t>REGON…………………………..</w:t>
      </w:r>
    </w:p>
    <w:p w14:paraId="6E411548" w14:textId="77777777" w:rsidR="00780C2C" w:rsidRDefault="00780C2C" w:rsidP="00780C2C">
      <w:pPr>
        <w:rPr>
          <w:rFonts w:ascii="Calibri" w:hAnsi="Calibri" w:cs="Calibri"/>
          <w:sz w:val="20"/>
          <w:szCs w:val="20"/>
        </w:rPr>
      </w:pPr>
    </w:p>
    <w:p w14:paraId="51DA6A29" w14:textId="77777777" w:rsidR="00780C2C" w:rsidRDefault="00780C2C" w:rsidP="00780C2C">
      <w:pPr>
        <w:rPr>
          <w:rFonts w:ascii="Calibri" w:hAnsi="Calibri" w:cs="Calibri"/>
          <w:sz w:val="20"/>
          <w:szCs w:val="20"/>
        </w:rPr>
      </w:pPr>
    </w:p>
    <w:p w14:paraId="43277C3D" w14:textId="77777777" w:rsidR="00780C2C" w:rsidRDefault="00780C2C" w:rsidP="00780C2C">
      <w:pPr>
        <w:jc w:val="both"/>
        <w:rPr>
          <w:rFonts w:ascii="Calibri" w:hAnsi="Calibri" w:cs="Calibri"/>
          <w:b/>
          <w:sz w:val="20"/>
          <w:szCs w:val="20"/>
        </w:rPr>
      </w:pPr>
      <w:r>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sz w:val="20"/>
          <w:szCs w:val="20"/>
        </w:rPr>
        <w:t xml:space="preserve"> </w:t>
      </w:r>
      <w:r>
        <w:rPr>
          <w:rFonts w:ascii="Calibri" w:hAnsi="Calibri" w:cs="Calibri"/>
          <w:sz w:val="20"/>
          <w:szCs w:val="20"/>
        </w:rPr>
        <w:t>ustawy z dnia 11 marca 2004 r o podatku od towarów i usług</w:t>
      </w:r>
      <w:r>
        <w:rPr>
          <w:rFonts w:ascii="Calibri" w:hAnsi="Calibri" w:cs="Calibri"/>
          <w:b/>
          <w:sz w:val="20"/>
          <w:szCs w:val="20"/>
        </w:rPr>
        <w:t xml:space="preserve"> </w:t>
      </w:r>
      <w:r>
        <w:rPr>
          <w:rFonts w:ascii="Calibri" w:hAnsi="Calibri" w:cs="Calibri"/>
          <w:sz w:val="20"/>
          <w:szCs w:val="20"/>
        </w:rPr>
        <w:t>(Dz. U. 2020 r. poz. 106).</w:t>
      </w:r>
    </w:p>
    <w:p w14:paraId="5CD605BA" w14:textId="77777777" w:rsidR="00780C2C" w:rsidRDefault="00780C2C" w:rsidP="00780C2C">
      <w:pPr>
        <w:jc w:val="both"/>
        <w:rPr>
          <w:rFonts w:ascii="Calibri" w:hAnsi="Calibri" w:cs="Calibri"/>
          <w:sz w:val="20"/>
          <w:szCs w:val="20"/>
        </w:rPr>
      </w:pPr>
      <w:r>
        <w:rPr>
          <w:rFonts w:ascii="Calibri" w:hAnsi="Calibri" w:cs="Calibri"/>
          <w:sz w:val="20"/>
          <w:szCs w:val="20"/>
        </w:rPr>
        <w:t xml:space="preserve">Wystawca faktury zobowiązuje się do przesyłania faktur w formie elektronicznej na </w:t>
      </w:r>
    </w:p>
    <w:p w14:paraId="19A69B0C" w14:textId="77777777" w:rsidR="00780C2C" w:rsidRDefault="00780C2C" w:rsidP="00780C2C">
      <w:pPr>
        <w:jc w:val="both"/>
        <w:rPr>
          <w:rFonts w:ascii="Calibri" w:hAnsi="Calibri" w:cs="Calibri"/>
          <w:sz w:val="20"/>
          <w:szCs w:val="20"/>
        </w:rPr>
      </w:pPr>
    </w:p>
    <w:p w14:paraId="2796D31C" w14:textId="77777777" w:rsidR="00780C2C" w:rsidRDefault="00780C2C" w:rsidP="00780C2C">
      <w:pPr>
        <w:jc w:val="both"/>
        <w:rPr>
          <w:rFonts w:ascii="Calibri" w:hAnsi="Calibri" w:cs="Calibri"/>
          <w:b/>
          <w:sz w:val="20"/>
          <w:szCs w:val="20"/>
        </w:rPr>
      </w:pPr>
      <w:r>
        <w:rPr>
          <w:rFonts w:ascii="Calibri" w:hAnsi="Calibri" w:cs="Calibri"/>
          <w:sz w:val="20"/>
          <w:szCs w:val="20"/>
        </w:rPr>
        <w:t>następujący  adres e-mail :</w:t>
      </w:r>
      <w:r>
        <w:rPr>
          <w:rFonts w:ascii="Calibri" w:hAnsi="Calibri" w:cs="Calibri"/>
          <w:b/>
          <w:bCs/>
          <w:sz w:val="20"/>
          <w:szCs w:val="20"/>
        </w:rPr>
        <w:t xml:space="preserve"> dzfaktury@med.torun.pl</w:t>
      </w:r>
      <w:r>
        <w:rPr>
          <w:rFonts w:ascii="Calibri" w:hAnsi="Calibri" w:cs="Calibri"/>
          <w:sz w:val="20"/>
          <w:szCs w:val="20"/>
        </w:rPr>
        <w:t xml:space="preserve"> od dnia</w:t>
      </w:r>
      <w:r>
        <w:rPr>
          <w:rFonts w:ascii="Calibri" w:hAnsi="Calibri" w:cs="Calibri"/>
          <w:b/>
          <w:bCs/>
          <w:sz w:val="20"/>
          <w:szCs w:val="20"/>
        </w:rPr>
        <w:t xml:space="preserve"> ……………………….</w:t>
      </w:r>
    </w:p>
    <w:p w14:paraId="602D920A" w14:textId="77777777" w:rsidR="00780C2C" w:rsidRDefault="00780C2C" w:rsidP="00780C2C">
      <w:pPr>
        <w:jc w:val="both"/>
        <w:rPr>
          <w:rFonts w:ascii="Calibri" w:hAnsi="Calibri" w:cs="Calibri"/>
          <w:sz w:val="20"/>
          <w:szCs w:val="20"/>
        </w:rPr>
      </w:pPr>
    </w:p>
    <w:p w14:paraId="4F4884AA" w14:textId="77777777" w:rsidR="00780C2C" w:rsidRDefault="00780C2C" w:rsidP="00780C2C">
      <w:pPr>
        <w:jc w:val="both"/>
        <w:rPr>
          <w:rFonts w:ascii="Calibri" w:hAnsi="Calibri" w:cs="Calibri"/>
          <w:sz w:val="20"/>
          <w:szCs w:val="20"/>
        </w:rPr>
      </w:pPr>
      <w:r>
        <w:rPr>
          <w:rFonts w:ascii="Calibri" w:hAnsi="Calibri" w:cs="Calibri"/>
          <w:sz w:val="20"/>
          <w:szCs w:val="20"/>
        </w:rPr>
        <w:t>W przypadku zmiany danych zawartych w tym dokumencie zobowiązujemy się do niezwłocznego przekazania aktualnych danych.</w:t>
      </w:r>
    </w:p>
    <w:p w14:paraId="2C165157" w14:textId="77777777" w:rsidR="00780C2C" w:rsidRDefault="00780C2C" w:rsidP="00780C2C">
      <w:pPr>
        <w:jc w:val="both"/>
        <w:rPr>
          <w:rFonts w:ascii="Calibri" w:hAnsi="Calibri" w:cs="Calibri"/>
          <w:sz w:val="20"/>
          <w:szCs w:val="20"/>
        </w:rPr>
      </w:pPr>
    </w:p>
    <w:p w14:paraId="6F3B3970" w14:textId="77777777" w:rsidR="00780C2C" w:rsidRDefault="00780C2C" w:rsidP="00780C2C">
      <w:pPr>
        <w:jc w:val="both"/>
        <w:rPr>
          <w:rFonts w:ascii="Calibri" w:hAnsi="Calibri" w:cs="Calibri"/>
          <w:sz w:val="20"/>
          <w:szCs w:val="20"/>
        </w:rPr>
      </w:pPr>
      <w:r>
        <w:rPr>
          <w:rFonts w:ascii="Calibri" w:hAnsi="Calibri" w:cs="Calibri"/>
          <w:sz w:val="20"/>
          <w:szCs w:val="20"/>
        </w:rPr>
        <w:t>Zobowiązujemy się przyjmować faktury w formie papierowej, w przypadku gdy przeszkody techniczne lub formalne uniemożliwiają przesyłanie faktur drogą elektroniczną.</w:t>
      </w:r>
    </w:p>
    <w:p w14:paraId="4E177ECA" w14:textId="77777777" w:rsidR="00780C2C" w:rsidRDefault="00780C2C" w:rsidP="00780C2C">
      <w:pPr>
        <w:jc w:val="both"/>
        <w:rPr>
          <w:rFonts w:ascii="Calibri" w:hAnsi="Calibri" w:cs="Calibri"/>
          <w:sz w:val="20"/>
          <w:szCs w:val="20"/>
        </w:rPr>
      </w:pPr>
    </w:p>
    <w:p w14:paraId="7667E405" w14:textId="77777777" w:rsidR="00780C2C" w:rsidRDefault="00780C2C" w:rsidP="00780C2C">
      <w:pPr>
        <w:jc w:val="both"/>
        <w:rPr>
          <w:rFonts w:ascii="Calibri" w:hAnsi="Calibri" w:cs="Calibri"/>
          <w:sz w:val="20"/>
          <w:szCs w:val="20"/>
        </w:rPr>
      </w:pPr>
      <w:r>
        <w:rPr>
          <w:rFonts w:ascii="Calibri" w:hAnsi="Calibri" w:cs="Calibri"/>
          <w:sz w:val="20"/>
          <w:szCs w:val="20"/>
        </w:rPr>
        <w:t>Wycofanie akceptacji przysyłania faktur VAT w formie elektronicznej może nastąpić       w drodze pisemnej lub elektronicznej.</w:t>
      </w:r>
    </w:p>
    <w:p w14:paraId="0AA38F74" w14:textId="77777777" w:rsidR="00780C2C" w:rsidRDefault="00780C2C" w:rsidP="00780C2C">
      <w:pPr>
        <w:rPr>
          <w:rFonts w:ascii="Calibri" w:hAnsi="Calibri" w:cs="Calibri"/>
          <w:b/>
          <w:sz w:val="20"/>
          <w:szCs w:val="20"/>
        </w:rPr>
      </w:pPr>
    </w:p>
    <w:p w14:paraId="3FC2FD87" w14:textId="77777777" w:rsidR="00780C2C" w:rsidRDefault="00780C2C" w:rsidP="00780C2C">
      <w:pPr>
        <w:rPr>
          <w:rFonts w:ascii="Calibri" w:hAnsi="Calibri" w:cs="Calibri"/>
          <w:sz w:val="20"/>
          <w:szCs w:val="20"/>
        </w:rPr>
      </w:pPr>
    </w:p>
    <w:p w14:paraId="3684FA36" w14:textId="77777777" w:rsidR="00780C2C" w:rsidRDefault="00780C2C" w:rsidP="00780C2C">
      <w:pPr>
        <w:rPr>
          <w:rFonts w:ascii="Calibri" w:hAnsi="Calibri" w:cs="Calibri"/>
          <w:sz w:val="20"/>
          <w:szCs w:val="20"/>
        </w:rPr>
      </w:pPr>
    </w:p>
    <w:p w14:paraId="267FBF1D" w14:textId="77777777" w:rsidR="00780C2C" w:rsidRDefault="00780C2C" w:rsidP="00780C2C">
      <w:pPr>
        <w:rPr>
          <w:rFonts w:ascii="Calibri" w:hAnsi="Calibri" w:cs="Calibri"/>
          <w:sz w:val="20"/>
          <w:szCs w:val="20"/>
        </w:rPr>
      </w:pPr>
    </w:p>
    <w:p w14:paraId="0DD378AE" w14:textId="77777777" w:rsidR="00780C2C" w:rsidRDefault="00780C2C" w:rsidP="00780C2C">
      <w:pPr>
        <w:ind w:left="5387"/>
        <w:rPr>
          <w:rFonts w:ascii="Calibri" w:hAnsi="Calibri" w:cs="Calibri"/>
          <w:sz w:val="20"/>
          <w:szCs w:val="20"/>
        </w:rPr>
      </w:pPr>
      <w:r>
        <w:rPr>
          <w:rFonts w:ascii="Calibri" w:hAnsi="Calibri" w:cs="Calibri"/>
          <w:sz w:val="20"/>
          <w:szCs w:val="20"/>
        </w:rPr>
        <w:t>…………………………………………………</w:t>
      </w:r>
    </w:p>
    <w:p w14:paraId="04C96715" w14:textId="77777777" w:rsidR="00780C2C" w:rsidRDefault="00780C2C" w:rsidP="00780C2C">
      <w:pPr>
        <w:jc w:val="cente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podpis Odbiorcy faktury</w:t>
      </w:r>
    </w:p>
    <w:p w14:paraId="3D844920" w14:textId="77777777" w:rsidR="00780C2C" w:rsidRDefault="00780C2C" w:rsidP="00780C2C">
      <w:pPr>
        <w:jc w:val="center"/>
        <w:rPr>
          <w:rFonts w:ascii="Calibri" w:hAnsi="Calibri" w:cs="Calibri"/>
          <w:b/>
          <w:sz w:val="20"/>
          <w:szCs w:val="20"/>
        </w:rPr>
      </w:pPr>
    </w:p>
    <w:p w14:paraId="16F628D2" w14:textId="77777777" w:rsidR="00780C2C" w:rsidRDefault="00780C2C" w:rsidP="00780C2C">
      <w:pPr>
        <w:jc w:val="center"/>
        <w:rPr>
          <w:rFonts w:ascii="Calibri" w:hAnsi="Calibri" w:cs="Calibri"/>
          <w:b/>
          <w:sz w:val="20"/>
          <w:szCs w:val="20"/>
        </w:rPr>
      </w:pPr>
    </w:p>
    <w:p w14:paraId="7C88ABBE" w14:textId="77777777" w:rsidR="00780C2C" w:rsidRDefault="00780C2C" w:rsidP="00780C2C">
      <w:pPr>
        <w:jc w:val="center"/>
        <w:rPr>
          <w:rFonts w:ascii="Calibri" w:hAnsi="Calibri" w:cs="Calibri"/>
          <w:b/>
          <w:sz w:val="20"/>
          <w:szCs w:val="20"/>
        </w:rPr>
      </w:pPr>
    </w:p>
    <w:p w14:paraId="2231A5B7" w14:textId="77777777" w:rsidR="00780C2C" w:rsidRDefault="00780C2C" w:rsidP="00780C2C">
      <w:pPr>
        <w:jc w:val="center"/>
        <w:rPr>
          <w:rFonts w:ascii="Calibri" w:hAnsi="Calibri" w:cs="Calibri"/>
          <w:b/>
          <w:sz w:val="20"/>
          <w:szCs w:val="20"/>
        </w:rPr>
      </w:pPr>
    </w:p>
    <w:p w14:paraId="65AF2389" w14:textId="77777777" w:rsidR="00780C2C" w:rsidRDefault="00780C2C" w:rsidP="00780C2C">
      <w:pPr>
        <w:jc w:val="center"/>
        <w:rPr>
          <w:rFonts w:ascii="Calibri" w:hAnsi="Calibri" w:cs="Calibri"/>
          <w:b/>
          <w:sz w:val="20"/>
          <w:szCs w:val="20"/>
        </w:rPr>
      </w:pPr>
    </w:p>
    <w:p w14:paraId="0AF3389B" w14:textId="77777777" w:rsidR="00780C2C" w:rsidRDefault="00780C2C" w:rsidP="00780C2C">
      <w:pPr>
        <w:jc w:val="center"/>
        <w:rPr>
          <w:rFonts w:ascii="Calibri" w:hAnsi="Calibri" w:cs="Calibri"/>
          <w:b/>
          <w:sz w:val="20"/>
          <w:szCs w:val="20"/>
        </w:rPr>
      </w:pPr>
    </w:p>
    <w:p w14:paraId="2FCF531F" w14:textId="77777777" w:rsidR="00780C2C" w:rsidRDefault="00780C2C" w:rsidP="00780C2C">
      <w:pPr>
        <w:jc w:val="center"/>
        <w:rPr>
          <w:rFonts w:ascii="Calibri" w:hAnsi="Calibri" w:cs="Calibri"/>
          <w:b/>
          <w:sz w:val="20"/>
          <w:szCs w:val="20"/>
        </w:rPr>
      </w:pPr>
    </w:p>
    <w:p w14:paraId="3FB4AAAC" w14:textId="77777777" w:rsidR="00780C2C" w:rsidRDefault="00780C2C" w:rsidP="00780C2C">
      <w:pPr>
        <w:jc w:val="center"/>
        <w:rPr>
          <w:rFonts w:ascii="Calibri" w:hAnsi="Calibri" w:cs="Calibri"/>
          <w:b/>
          <w:sz w:val="20"/>
          <w:szCs w:val="20"/>
        </w:rPr>
      </w:pPr>
    </w:p>
    <w:p w14:paraId="71269418" w14:textId="77777777" w:rsidR="00780C2C" w:rsidRDefault="00780C2C" w:rsidP="00780C2C">
      <w:pPr>
        <w:jc w:val="center"/>
        <w:rPr>
          <w:rFonts w:ascii="Calibri" w:hAnsi="Calibri" w:cs="Calibri"/>
          <w:b/>
          <w:sz w:val="20"/>
          <w:szCs w:val="20"/>
        </w:rPr>
      </w:pPr>
      <w:r>
        <w:rPr>
          <w:rFonts w:ascii="Calibri" w:hAnsi="Calibri" w:cs="Calibri"/>
          <w:b/>
          <w:sz w:val="20"/>
          <w:szCs w:val="20"/>
        </w:rPr>
        <w:t>Zasady przyjmowania faktur w formie elektronicznej</w:t>
      </w:r>
      <w:r>
        <w:rPr>
          <w:rFonts w:ascii="Calibri" w:hAnsi="Calibri" w:cs="Calibri"/>
          <w:b/>
          <w:sz w:val="20"/>
          <w:szCs w:val="20"/>
        </w:rPr>
        <w:br/>
        <w:t xml:space="preserve">przez Specjalistyczny Szpital Miejski im. M. Kopernika w Toruniu </w:t>
      </w:r>
    </w:p>
    <w:p w14:paraId="700C580C" w14:textId="77777777" w:rsidR="00780C2C" w:rsidRDefault="00780C2C" w:rsidP="00780C2C">
      <w:pPr>
        <w:pStyle w:val="Tekstpodstawowy"/>
        <w:spacing w:before="120" w:line="240" w:lineRule="atLeast"/>
        <w:rPr>
          <w:rFonts w:ascii="Calibri" w:hAnsi="Calibri" w:cs="Calibri"/>
          <w:bCs/>
          <w:iCs/>
        </w:rPr>
      </w:pPr>
      <w:r>
        <w:rPr>
          <w:rFonts w:ascii="Calibri" w:hAnsi="Calibri" w:cs="Calibri"/>
          <w:bCs/>
          <w:iCs/>
        </w:rPr>
        <w:t>Niniejsze zasady zostały przygotowane w celu ujednolicenia przyjmowania faktur w formie elektronicznej przez Specjalistyczny Szpital Miejski im. M. Kopernika w Toruniu.</w:t>
      </w:r>
    </w:p>
    <w:p w14:paraId="249AC3F7"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 xml:space="preserve">Podstawą prawną wystawiania i przesyłania faktur w formie elektronicznej jest ustawa      z dnia 11 marca 2004 r. o podatku od towarów i usług.                 </w:t>
      </w:r>
    </w:p>
    <w:p w14:paraId="605C9B18"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 xml:space="preserve"> E-faktura- to faktura w formie elektronicznej wystawiona i otrzymywana w dowolnym formacie elektronicznym.</w:t>
      </w:r>
    </w:p>
    <w:p w14:paraId="5BB6C2AE"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E-faktury mogą być przesyłane zgodnie  z art.106m ustawy z dnia 11 marca 2004 r. pod warunkiem:</w:t>
      </w:r>
    </w:p>
    <w:p w14:paraId="0D577AAF" w14:textId="77777777" w:rsidR="00780C2C" w:rsidRDefault="00780C2C" w:rsidP="00780C2C">
      <w:pPr>
        <w:pStyle w:val="Tekstpodstawowy"/>
        <w:numPr>
          <w:ilvl w:val="1"/>
          <w:numId w:val="62"/>
        </w:numPr>
        <w:spacing w:before="120" w:after="0" w:line="240" w:lineRule="atLeast"/>
        <w:jc w:val="both"/>
        <w:rPr>
          <w:rFonts w:ascii="Calibri" w:hAnsi="Calibri" w:cs="Calibri"/>
          <w:bCs/>
          <w:iCs/>
        </w:rPr>
      </w:pPr>
      <w:r>
        <w:rPr>
          <w:rFonts w:ascii="Calibri" w:hAnsi="Calibri" w:cs="Calibri"/>
          <w:bCs/>
          <w:iCs/>
        </w:rPr>
        <w:t xml:space="preserve">uprzedniej akceptacji tego sposobu przesyłania faktur przez Wystawcę faktury </w:t>
      </w:r>
    </w:p>
    <w:p w14:paraId="700A4D82" w14:textId="77777777" w:rsidR="00780C2C" w:rsidRDefault="00780C2C" w:rsidP="00780C2C">
      <w:pPr>
        <w:numPr>
          <w:ilvl w:val="1"/>
          <w:numId w:val="62"/>
        </w:numPr>
        <w:spacing w:line="280" w:lineRule="exact"/>
        <w:jc w:val="both"/>
        <w:rPr>
          <w:rFonts w:ascii="Calibri" w:hAnsi="Calibri" w:cs="Calibri"/>
          <w:bCs/>
          <w:iCs/>
          <w:sz w:val="20"/>
          <w:szCs w:val="20"/>
        </w:rPr>
      </w:pPr>
      <w:r>
        <w:rPr>
          <w:rFonts w:ascii="Calibri" w:hAnsi="Calibri" w:cs="Calibri"/>
          <w:bCs/>
          <w:iCs/>
          <w:sz w:val="20"/>
          <w:szCs w:val="20"/>
        </w:rPr>
        <w:t xml:space="preserve">zapewnienia autentyczności pochodzenia i integralności treści faktury </w:t>
      </w:r>
    </w:p>
    <w:p w14:paraId="564C6E6F" w14:textId="77777777" w:rsidR="00780C2C" w:rsidRDefault="00780C2C" w:rsidP="00780C2C">
      <w:pPr>
        <w:numPr>
          <w:ilvl w:val="1"/>
          <w:numId w:val="62"/>
        </w:numPr>
        <w:spacing w:line="280" w:lineRule="exact"/>
        <w:jc w:val="both"/>
        <w:rPr>
          <w:rFonts w:ascii="Calibri" w:hAnsi="Calibri" w:cs="Calibri"/>
          <w:bCs/>
          <w:iCs/>
          <w:sz w:val="20"/>
          <w:szCs w:val="20"/>
        </w:rPr>
      </w:pPr>
      <w:r>
        <w:rPr>
          <w:rFonts w:ascii="Calibri" w:hAnsi="Calibri" w:cs="Calibri"/>
          <w:bCs/>
          <w:iCs/>
          <w:sz w:val="20"/>
          <w:szCs w:val="20"/>
        </w:rPr>
        <w:t>odpowiedniego ich przechowywania.</w:t>
      </w:r>
    </w:p>
    <w:p w14:paraId="4D357C0E" w14:textId="77777777" w:rsidR="00780C2C" w:rsidRDefault="00780C2C" w:rsidP="00780C2C">
      <w:pPr>
        <w:numPr>
          <w:ilvl w:val="0"/>
          <w:numId w:val="62"/>
        </w:numPr>
        <w:spacing w:line="280" w:lineRule="exact"/>
        <w:jc w:val="both"/>
        <w:rPr>
          <w:rFonts w:ascii="Calibri" w:hAnsi="Calibri" w:cs="Calibri"/>
          <w:bCs/>
          <w:iCs/>
          <w:sz w:val="20"/>
          <w:szCs w:val="20"/>
        </w:rPr>
      </w:pPr>
      <w:r>
        <w:rPr>
          <w:rFonts w:ascii="Calibri" w:hAnsi="Calibri" w:cs="Calibri"/>
          <w:bCs/>
          <w:iCs/>
          <w:sz w:val="20"/>
          <w:szCs w:val="20"/>
        </w:rPr>
        <w:t xml:space="preserve">Zgodnie z ustawą o podatku VAT stosowanie faktur elektronicznych wymaga akceptacji odbiorcy faktury. </w:t>
      </w:r>
    </w:p>
    <w:p w14:paraId="17E4F5DD" w14:textId="77777777" w:rsidR="00780C2C" w:rsidRDefault="00780C2C" w:rsidP="00780C2C">
      <w:pPr>
        <w:numPr>
          <w:ilvl w:val="0"/>
          <w:numId w:val="62"/>
        </w:numPr>
        <w:spacing w:line="280" w:lineRule="exact"/>
        <w:jc w:val="both"/>
        <w:rPr>
          <w:rFonts w:ascii="Calibri" w:hAnsi="Calibri" w:cs="Calibri"/>
          <w:bCs/>
          <w:iCs/>
          <w:sz w:val="20"/>
          <w:szCs w:val="20"/>
        </w:rPr>
      </w:pPr>
      <w:r>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B8CB6B" w14:textId="77777777" w:rsidR="00780C2C" w:rsidRDefault="00780C2C" w:rsidP="00780C2C">
      <w:pPr>
        <w:pStyle w:val="Tekstpodstawowy"/>
        <w:numPr>
          <w:ilvl w:val="0"/>
          <w:numId w:val="62"/>
        </w:numPr>
        <w:spacing w:before="120" w:after="0" w:line="240" w:lineRule="atLeast"/>
        <w:jc w:val="both"/>
        <w:rPr>
          <w:rFonts w:ascii="Calibri" w:hAnsi="Calibri" w:cs="Calibri"/>
          <w:bCs/>
          <w:iCs/>
          <w:color w:val="000000"/>
        </w:rPr>
      </w:pPr>
      <w:r>
        <w:rPr>
          <w:rFonts w:ascii="Calibri" w:hAnsi="Calibri" w:cs="Calibri"/>
          <w:bCs/>
          <w:iCs/>
        </w:rPr>
        <w:t>Dostarczanie faktur drogą elektroniczną do Specjalistycznego Szpitala Miejskiego im. M. Kopernika w Toruniu następuje po otrzymaniu faktury przez Odbiorcę</w:t>
      </w:r>
      <w:r>
        <w:rPr>
          <w:rFonts w:ascii="Calibri" w:hAnsi="Calibri" w:cs="Calibri"/>
          <w:bCs/>
          <w:iCs/>
          <w:color w:val="000000"/>
        </w:rPr>
        <w:t>.</w:t>
      </w:r>
    </w:p>
    <w:p w14:paraId="5D60A12F"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F1475B1"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2EF3FD8A"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615262BC" w14:textId="77777777" w:rsidR="00780C2C" w:rsidRDefault="00780C2C" w:rsidP="00780C2C">
      <w:pPr>
        <w:pStyle w:val="Tekstpodstawowy"/>
        <w:numPr>
          <w:ilvl w:val="0"/>
          <w:numId w:val="62"/>
        </w:numPr>
        <w:spacing w:before="120" w:after="0" w:line="240" w:lineRule="atLeast"/>
        <w:jc w:val="both"/>
        <w:rPr>
          <w:rFonts w:ascii="Calibri" w:hAnsi="Calibri" w:cs="Calibri"/>
          <w:bCs/>
          <w:iCs/>
        </w:rPr>
      </w:pPr>
      <w:r>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30A2AAB4" w14:textId="77777777" w:rsidR="00780C2C" w:rsidRDefault="00780C2C" w:rsidP="00780C2C">
      <w:pPr>
        <w:rPr>
          <w:rFonts w:ascii="Calibri" w:hAnsi="Calibri" w:cs="Calibri"/>
          <w:sz w:val="20"/>
          <w:szCs w:val="20"/>
        </w:rPr>
      </w:pPr>
    </w:p>
    <w:p w14:paraId="6B7B7E26" w14:textId="77777777" w:rsidR="00780C2C" w:rsidRDefault="00780C2C" w:rsidP="00780C2C">
      <w:pPr>
        <w:jc w:val="center"/>
        <w:rPr>
          <w:rFonts w:ascii="Calibri" w:eastAsia="Andale Sans UI" w:hAnsi="Calibri" w:cs="Calibri"/>
          <w:kern w:val="1"/>
          <w:sz w:val="20"/>
          <w:szCs w:val="20"/>
          <w:lang w:eastAsia="fa-IR" w:bidi="fa-IR"/>
        </w:rPr>
      </w:pPr>
    </w:p>
    <w:p w14:paraId="7BA371EF" w14:textId="77777777" w:rsidR="00780C2C" w:rsidRDefault="00780C2C" w:rsidP="00780C2C">
      <w:pPr>
        <w:jc w:val="center"/>
        <w:rPr>
          <w:rFonts w:ascii="Calibri" w:eastAsia="Andale Sans UI" w:hAnsi="Calibri" w:cs="Calibri"/>
          <w:kern w:val="1"/>
          <w:sz w:val="20"/>
          <w:szCs w:val="20"/>
          <w:lang w:eastAsia="fa-IR" w:bidi="fa-IR"/>
        </w:rPr>
      </w:pPr>
    </w:p>
    <w:p w14:paraId="4856E106" w14:textId="77777777" w:rsidR="00780C2C" w:rsidRDefault="00780C2C" w:rsidP="00780C2C">
      <w:pPr>
        <w:tabs>
          <w:tab w:val="left" w:pos="708"/>
          <w:tab w:val="left" w:pos="1416"/>
          <w:tab w:val="left" w:pos="2124"/>
          <w:tab w:val="left" w:pos="2832"/>
          <w:tab w:val="left" w:pos="3540"/>
          <w:tab w:val="left" w:pos="4248"/>
          <w:tab w:val="center" w:pos="4535"/>
          <w:tab w:val="left" w:pos="4956"/>
          <w:tab w:val="left" w:pos="5664"/>
          <w:tab w:val="left" w:pos="6372"/>
          <w:tab w:val="left" w:pos="7080"/>
          <w:tab w:val="left" w:pos="7788"/>
          <w:tab w:val="right" w:pos="9070"/>
        </w:tabs>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t xml:space="preserve">DOSTAWCA </w:t>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r>
      <w:r>
        <w:rPr>
          <w:rFonts w:ascii="Calibri" w:eastAsia="Andale Sans UI" w:hAnsi="Calibri" w:cs="Calibri"/>
          <w:kern w:val="1"/>
          <w:sz w:val="20"/>
          <w:szCs w:val="20"/>
          <w:lang w:eastAsia="fa-IR" w:bidi="fa-IR"/>
        </w:rPr>
        <w:tab/>
        <w:t>ODBIORCA</w:t>
      </w:r>
      <w:r>
        <w:rPr>
          <w:rFonts w:ascii="Calibri" w:eastAsia="Andale Sans UI" w:hAnsi="Calibri" w:cs="Calibri"/>
          <w:kern w:val="1"/>
          <w:sz w:val="20"/>
          <w:szCs w:val="20"/>
          <w:lang w:eastAsia="fa-IR" w:bidi="fa-IR"/>
        </w:rPr>
        <w:tab/>
      </w:r>
    </w:p>
    <w:p w14:paraId="48037F1E" w14:textId="77777777" w:rsidR="00780C2C" w:rsidRDefault="00780C2C" w:rsidP="00780C2C">
      <w:pPr>
        <w:jc w:val="right"/>
        <w:rPr>
          <w:rFonts w:ascii="Calibri" w:eastAsia="Andale Sans UI" w:hAnsi="Calibri" w:cs="Calibri"/>
          <w:kern w:val="1"/>
          <w:sz w:val="20"/>
          <w:szCs w:val="20"/>
          <w:lang w:eastAsia="fa-IR" w:bidi="fa-IR"/>
        </w:rPr>
      </w:pPr>
      <w:r>
        <w:rPr>
          <w:rFonts w:ascii="Calibri" w:eastAsia="Andale Sans UI" w:hAnsi="Calibri" w:cs="Calibri"/>
          <w:kern w:val="1"/>
          <w:sz w:val="20"/>
          <w:szCs w:val="20"/>
          <w:lang w:eastAsia="fa-IR" w:bidi="fa-IR"/>
        </w:rPr>
        <w:br w:type="page"/>
      </w:r>
    </w:p>
    <w:p w14:paraId="493076DE" w14:textId="77777777" w:rsidR="00780C2C" w:rsidRPr="00A943DC" w:rsidRDefault="00780C2C" w:rsidP="00780C2C">
      <w:pPr>
        <w:jc w:val="right"/>
        <w:rPr>
          <w:rFonts w:ascii="Trebuchet MS" w:hAnsi="Trebuchet MS"/>
          <w:color w:val="000000"/>
          <w:sz w:val="20"/>
          <w:szCs w:val="20"/>
        </w:rPr>
      </w:pPr>
      <w:r w:rsidRPr="00A943DC">
        <w:rPr>
          <w:rFonts w:cs="Calibri"/>
          <w:b/>
          <w:bCs/>
          <w:color w:val="000000"/>
          <w:sz w:val="21"/>
          <w:szCs w:val="21"/>
        </w:rPr>
        <w:lastRenderedPageBreak/>
        <w:t>Z</w:t>
      </w:r>
      <w:r w:rsidRPr="00A943DC">
        <w:rPr>
          <w:rFonts w:ascii="Trebuchet MS" w:hAnsi="Trebuchet MS"/>
          <w:color w:val="000000"/>
          <w:sz w:val="20"/>
          <w:szCs w:val="20"/>
        </w:rPr>
        <w:t>ałącznik nr 4 do umowy nr SSM.DZP.200.</w:t>
      </w:r>
      <w:r>
        <w:rPr>
          <w:rFonts w:ascii="Trebuchet MS" w:hAnsi="Trebuchet MS"/>
          <w:color w:val="000000"/>
          <w:sz w:val="20"/>
          <w:szCs w:val="20"/>
        </w:rPr>
        <w:t>32</w:t>
      </w:r>
      <w:r w:rsidRPr="00A943DC">
        <w:rPr>
          <w:rFonts w:ascii="Trebuchet MS" w:hAnsi="Trebuchet MS"/>
          <w:color w:val="000000"/>
          <w:sz w:val="20"/>
          <w:szCs w:val="20"/>
        </w:rPr>
        <w:t>.202</w:t>
      </w:r>
      <w:r>
        <w:rPr>
          <w:rFonts w:ascii="Trebuchet MS" w:hAnsi="Trebuchet MS"/>
          <w:color w:val="000000"/>
          <w:sz w:val="20"/>
          <w:szCs w:val="20"/>
        </w:rPr>
        <w:t>3/….</w:t>
      </w:r>
    </w:p>
    <w:p w14:paraId="634CFBBD" w14:textId="77777777" w:rsidR="00780C2C" w:rsidRPr="00A943DC" w:rsidRDefault="00780C2C" w:rsidP="00780C2C">
      <w:pPr>
        <w:pStyle w:val="Tekstpodstawowy"/>
        <w:rPr>
          <w:rFonts w:ascii="Trebuchet MS" w:eastAsia="Calibri" w:hAnsi="Trebuchet MS"/>
          <w:b/>
          <w:color w:val="000000"/>
        </w:rPr>
      </w:pPr>
    </w:p>
    <w:p w14:paraId="1B625A61" w14:textId="77777777" w:rsidR="00780C2C" w:rsidRPr="00A943DC" w:rsidRDefault="00780C2C" w:rsidP="00780C2C">
      <w:pPr>
        <w:pStyle w:val="Tekstpodstawowy"/>
        <w:rPr>
          <w:rFonts w:ascii="Trebuchet MS" w:eastAsia="Calibri" w:hAnsi="Trebuchet MS"/>
          <w:b/>
          <w:color w:val="000000"/>
        </w:rPr>
      </w:pPr>
    </w:p>
    <w:p w14:paraId="2731F11D" w14:textId="77777777" w:rsidR="00780C2C" w:rsidRPr="00A943DC" w:rsidRDefault="00780C2C" w:rsidP="00780C2C">
      <w:pPr>
        <w:pStyle w:val="Tekstpodstawowy"/>
        <w:rPr>
          <w:rFonts w:ascii="Trebuchet MS" w:eastAsia="Calibri" w:hAnsi="Trebuchet MS"/>
          <w:b/>
          <w:color w:val="000000"/>
        </w:rPr>
      </w:pPr>
    </w:p>
    <w:p w14:paraId="41FBB004" w14:textId="77777777" w:rsidR="00780C2C" w:rsidRPr="00A943DC" w:rsidRDefault="00780C2C" w:rsidP="00780C2C">
      <w:pPr>
        <w:rPr>
          <w:color w:val="000000"/>
        </w:rPr>
      </w:pPr>
      <w:r w:rsidRPr="00A943DC">
        <w:rPr>
          <w:color w:val="000000"/>
        </w:rPr>
        <w:t>…....................................</w:t>
      </w:r>
    </w:p>
    <w:p w14:paraId="6F9C520E" w14:textId="77777777" w:rsidR="00780C2C" w:rsidRPr="00A943DC" w:rsidRDefault="00780C2C" w:rsidP="00780C2C">
      <w:pPr>
        <w:rPr>
          <w:color w:val="000000"/>
        </w:rPr>
      </w:pPr>
      <w:r w:rsidRPr="00A943DC">
        <w:rPr>
          <w:color w:val="000000"/>
        </w:rPr>
        <w:t>/pieczęć Zamawiającego/</w:t>
      </w:r>
    </w:p>
    <w:p w14:paraId="5B04E3A9" w14:textId="77777777" w:rsidR="00780C2C" w:rsidRPr="00A943DC" w:rsidRDefault="00780C2C" w:rsidP="00780C2C">
      <w:pPr>
        <w:rPr>
          <w:color w:val="000000"/>
        </w:rPr>
      </w:pPr>
    </w:p>
    <w:p w14:paraId="659EBEE8" w14:textId="77777777" w:rsidR="00780C2C" w:rsidRPr="00A943DC" w:rsidRDefault="00780C2C" w:rsidP="00780C2C">
      <w:pPr>
        <w:rPr>
          <w:color w:val="000000"/>
        </w:rPr>
      </w:pPr>
      <w:r w:rsidRPr="00A943DC">
        <w:rPr>
          <w:color w:val="000000"/>
        </w:rPr>
        <w:t>Nr sprawy: SSM.DZP.200</w:t>
      </w:r>
      <w:r>
        <w:rPr>
          <w:color w:val="000000"/>
        </w:rPr>
        <w:t>.32.</w:t>
      </w:r>
      <w:r w:rsidRPr="00A943DC">
        <w:rPr>
          <w:color w:val="000000"/>
        </w:rPr>
        <w:t>202</w:t>
      </w:r>
      <w:r>
        <w:rPr>
          <w:color w:val="000000"/>
        </w:rPr>
        <w:t>3</w:t>
      </w:r>
    </w:p>
    <w:p w14:paraId="160EB56E" w14:textId="77777777" w:rsidR="00780C2C" w:rsidRPr="00A943DC" w:rsidRDefault="00780C2C" w:rsidP="00780C2C">
      <w:pPr>
        <w:rPr>
          <w:color w:val="000000"/>
        </w:rPr>
      </w:pPr>
    </w:p>
    <w:p w14:paraId="4D530D0F" w14:textId="77777777" w:rsidR="00780C2C" w:rsidRPr="00A943DC" w:rsidRDefault="00780C2C" w:rsidP="00780C2C">
      <w:pPr>
        <w:rPr>
          <w:color w:val="000000"/>
        </w:rPr>
      </w:pP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FORMULARZ ZUŻYCIA</w:t>
      </w:r>
    </w:p>
    <w:p w14:paraId="0628D8F6" w14:textId="77777777" w:rsidR="00780C2C" w:rsidRDefault="00780C2C" w:rsidP="00780C2C">
      <w:pPr>
        <w:jc w:val="center"/>
        <w:rPr>
          <w:color w:val="000000"/>
          <w:sz w:val="36"/>
          <w:szCs w:val="36"/>
        </w:rPr>
      </w:pPr>
      <w:r w:rsidRPr="00A943DC">
        <w:rPr>
          <w:color w:val="000000"/>
          <w:sz w:val="36"/>
          <w:szCs w:val="36"/>
        </w:rPr>
        <w:t xml:space="preserve"> (WZÓR)</w:t>
      </w:r>
    </w:p>
    <w:p w14:paraId="6818070B" w14:textId="77777777" w:rsidR="00780C2C" w:rsidRPr="00A943DC" w:rsidRDefault="00780C2C" w:rsidP="00780C2C">
      <w:pPr>
        <w:jc w:val="center"/>
        <w:rPr>
          <w:bCs/>
          <w:color w:val="000000"/>
          <w:sz w:val="36"/>
          <w:szCs w:val="36"/>
        </w:rPr>
      </w:pPr>
    </w:p>
    <w:p w14:paraId="7CD31B3E" w14:textId="77777777" w:rsidR="00780C2C" w:rsidRPr="00A943DC" w:rsidRDefault="00780C2C" w:rsidP="00780C2C">
      <w:pPr>
        <w:rPr>
          <w:bCs/>
          <w:color w:val="000000"/>
        </w:rPr>
      </w:pPr>
      <w:r w:rsidRPr="00A943DC">
        <w:rPr>
          <w:bCs/>
          <w:color w:val="000000"/>
        </w:rPr>
        <w:t>DOTYCZY NR UMOWU - SSM.DZP.200.</w:t>
      </w:r>
      <w:r>
        <w:rPr>
          <w:bCs/>
          <w:color w:val="000000"/>
        </w:rPr>
        <w:t>32</w:t>
      </w:r>
      <w:r w:rsidRPr="00A943DC">
        <w:rPr>
          <w:bCs/>
          <w:color w:val="000000"/>
        </w:rPr>
        <w:t>.202</w:t>
      </w:r>
      <w:r>
        <w:rPr>
          <w:bCs/>
          <w:color w:val="000000"/>
        </w:rPr>
        <w:t>3</w:t>
      </w:r>
    </w:p>
    <w:p w14:paraId="49C90917" w14:textId="77777777" w:rsidR="00780C2C" w:rsidRPr="00A943DC" w:rsidRDefault="00780C2C" w:rsidP="00780C2C">
      <w:pPr>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780C2C" w:rsidRPr="00A943DC" w14:paraId="0EEDB1EA" w14:textId="77777777" w:rsidTr="003E6D79">
        <w:tc>
          <w:tcPr>
            <w:tcW w:w="4980" w:type="dxa"/>
            <w:tcBorders>
              <w:top w:val="single" w:sz="1" w:space="0" w:color="000000"/>
              <w:left w:val="single" w:sz="1" w:space="0" w:color="000000"/>
              <w:bottom w:val="single" w:sz="1" w:space="0" w:color="000000"/>
            </w:tcBorders>
            <w:shd w:val="clear" w:color="auto" w:fill="auto"/>
          </w:tcPr>
          <w:p w14:paraId="406EA307" w14:textId="77777777" w:rsidR="00780C2C" w:rsidRPr="00A943DC" w:rsidRDefault="00780C2C" w:rsidP="003E6D79">
            <w:pPr>
              <w:pStyle w:val="Zawartotabeli"/>
              <w:snapToGrid w:val="0"/>
              <w:rPr>
                <w:color w:val="000000"/>
              </w:rPr>
            </w:pPr>
            <w:r w:rsidRPr="00A943DC">
              <w:rPr>
                <w:color w:val="000000"/>
              </w:rPr>
              <w:t>Nazwa</w:t>
            </w:r>
          </w:p>
        </w:tc>
        <w:tc>
          <w:tcPr>
            <w:tcW w:w="1935" w:type="dxa"/>
            <w:tcBorders>
              <w:top w:val="single" w:sz="1" w:space="0" w:color="000000"/>
              <w:left w:val="single" w:sz="1" w:space="0" w:color="000000"/>
              <w:bottom w:val="single" w:sz="1" w:space="0" w:color="000000"/>
            </w:tcBorders>
            <w:shd w:val="clear" w:color="auto" w:fill="auto"/>
          </w:tcPr>
          <w:p w14:paraId="6F711E0E" w14:textId="77777777" w:rsidR="00780C2C" w:rsidRPr="00A943DC" w:rsidRDefault="00780C2C" w:rsidP="003E6D79">
            <w:pPr>
              <w:pStyle w:val="Zawartotabeli"/>
              <w:snapToGrid w:val="0"/>
              <w:rPr>
                <w:color w:val="000000"/>
              </w:rPr>
            </w:pPr>
            <w:r w:rsidRPr="00A943DC">
              <w:rPr>
                <w:color w:val="000000"/>
              </w:rPr>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619AE91C" w14:textId="77777777" w:rsidR="00780C2C" w:rsidRPr="00A943DC" w:rsidRDefault="00780C2C" w:rsidP="003E6D79">
            <w:pPr>
              <w:pStyle w:val="Zawartotabeli"/>
              <w:snapToGrid w:val="0"/>
              <w:rPr>
                <w:color w:val="000000"/>
              </w:rPr>
            </w:pPr>
            <w:r w:rsidRPr="00A943DC">
              <w:rPr>
                <w:color w:val="000000"/>
              </w:rPr>
              <w:t>Ilość</w:t>
            </w:r>
          </w:p>
        </w:tc>
      </w:tr>
    </w:tbl>
    <w:p w14:paraId="4FCF1036" w14:textId="77777777" w:rsidR="00780C2C" w:rsidRPr="00A943DC" w:rsidRDefault="00780C2C" w:rsidP="00780C2C">
      <w:pPr>
        <w:rPr>
          <w:color w:val="000000"/>
        </w:rPr>
      </w:pPr>
    </w:p>
    <w:p w14:paraId="55ADB5EB" w14:textId="77777777" w:rsidR="00780C2C" w:rsidRPr="00A943DC" w:rsidRDefault="00780C2C" w:rsidP="00780C2C">
      <w:pPr>
        <w:rPr>
          <w:color w:val="000000"/>
          <w:lang w:val="en-US"/>
        </w:rPr>
      </w:pPr>
    </w:p>
    <w:p w14:paraId="0428CB19" w14:textId="77777777" w:rsidR="00780C2C" w:rsidRPr="00A943DC" w:rsidRDefault="00780C2C" w:rsidP="00780C2C">
      <w:pPr>
        <w:rPr>
          <w:color w:val="000000"/>
          <w:lang w:val="en-US"/>
        </w:rPr>
      </w:pPr>
    </w:p>
    <w:p w14:paraId="2C041F94" w14:textId="77777777" w:rsidR="00780C2C" w:rsidRPr="00A943DC" w:rsidRDefault="00780C2C" w:rsidP="00780C2C">
      <w:pPr>
        <w:rPr>
          <w:color w:val="000000"/>
          <w:lang w:val="en-US"/>
        </w:rPr>
      </w:pPr>
      <w:r w:rsidRPr="00A943DC">
        <w:rPr>
          <w:color w:val="000000"/>
          <w:lang w:val="en-US"/>
        </w:rPr>
        <w:t>Toruń, dnia ................................</w:t>
      </w:r>
    </w:p>
    <w:p w14:paraId="353C2BA9" w14:textId="77777777" w:rsidR="00780C2C" w:rsidRPr="00A943DC" w:rsidRDefault="00780C2C" w:rsidP="00780C2C">
      <w:pPr>
        <w:rPr>
          <w:color w:val="000000"/>
          <w:lang w:val="en-US"/>
        </w:rPr>
      </w:pPr>
    </w:p>
    <w:p w14:paraId="6063C364" w14:textId="77777777" w:rsidR="00780C2C" w:rsidRPr="00A943DC" w:rsidRDefault="00780C2C" w:rsidP="00780C2C">
      <w:pPr>
        <w:rPr>
          <w:color w:val="000000"/>
          <w:lang w:val="en-US"/>
        </w:rPr>
      </w:pPr>
      <w:r w:rsidRPr="00A943DC">
        <w:rPr>
          <w:color w:val="000000"/>
          <w:lang w:val="en-US"/>
        </w:rPr>
        <w:t>…................................</w:t>
      </w:r>
    </w:p>
    <w:p w14:paraId="6E4BBABA" w14:textId="77777777" w:rsidR="00780C2C" w:rsidRPr="00A943DC" w:rsidRDefault="00780C2C" w:rsidP="00780C2C">
      <w:pPr>
        <w:rPr>
          <w:rFonts w:cs="Arial"/>
          <w:color w:val="000000"/>
        </w:rPr>
      </w:pPr>
      <w:r w:rsidRPr="00A943DC">
        <w:rPr>
          <w:color w:val="000000"/>
          <w:lang w:val="en-US"/>
        </w:rPr>
        <w:t xml:space="preserve">       /</w:t>
      </w:r>
      <w:proofErr w:type="spellStart"/>
      <w:r w:rsidRPr="00A943DC">
        <w:rPr>
          <w:color w:val="000000"/>
          <w:lang w:val="en-US"/>
        </w:rPr>
        <w:t>podpis</w:t>
      </w:r>
      <w:proofErr w:type="spellEnd"/>
      <w:r w:rsidRPr="00A943DC">
        <w:rPr>
          <w:color w:val="000000"/>
          <w:lang w:val="en-US"/>
        </w:rPr>
        <w:t xml:space="preserve"> i </w:t>
      </w:r>
      <w:proofErr w:type="spellStart"/>
      <w:r w:rsidRPr="00A943DC">
        <w:rPr>
          <w:color w:val="000000"/>
          <w:lang w:val="en-US"/>
        </w:rPr>
        <w:t>pieczęć</w:t>
      </w:r>
      <w:proofErr w:type="spellEnd"/>
      <w:r w:rsidRPr="00A943DC">
        <w:rPr>
          <w:color w:val="000000"/>
          <w:lang w:val="en-US"/>
        </w:rPr>
        <w:t>/</w:t>
      </w:r>
    </w:p>
    <w:p w14:paraId="6A4764E2" w14:textId="77777777" w:rsidR="00780C2C" w:rsidRPr="00A943DC" w:rsidRDefault="00780C2C" w:rsidP="00780C2C">
      <w:pPr>
        <w:pStyle w:val="Tekstpodstawowy"/>
        <w:rPr>
          <w:rFonts w:ascii="Trebuchet MS" w:eastAsia="Calibri" w:hAnsi="Trebuchet MS"/>
          <w:b/>
          <w:color w:val="000000"/>
        </w:rPr>
      </w:pPr>
    </w:p>
    <w:p w14:paraId="4FF620EB" w14:textId="77777777" w:rsidR="00780C2C" w:rsidRPr="00A943DC" w:rsidRDefault="00780C2C" w:rsidP="00780C2C">
      <w:pPr>
        <w:jc w:val="center"/>
        <w:rPr>
          <w:color w:val="000000"/>
        </w:rPr>
      </w:pPr>
      <w:r w:rsidRPr="00A943DC">
        <w:rPr>
          <w:rFonts w:ascii="Trebuchet MS" w:hAnsi="Trebuchet MS" w:cs="Trebuchet MS"/>
          <w:color w:val="000000"/>
        </w:rPr>
        <w:t xml:space="preserve">DOSTAWCA </w:t>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t>ODBIORCA</w:t>
      </w:r>
    </w:p>
    <w:p w14:paraId="3059CA03" w14:textId="77777777" w:rsidR="00780C2C" w:rsidRPr="00875762" w:rsidRDefault="00780C2C" w:rsidP="00780C2C">
      <w:pPr>
        <w:pStyle w:val="Tekstpodstawowy"/>
        <w:ind w:firstLine="708"/>
        <w:rPr>
          <w:iCs/>
          <w:sz w:val="18"/>
          <w:szCs w:val="18"/>
        </w:rPr>
      </w:pPr>
      <w:r w:rsidRPr="00A943DC">
        <w:rPr>
          <w:color w:val="000000"/>
        </w:rPr>
        <w:t>----------------------</w:t>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w:t>
      </w:r>
    </w:p>
    <w:p w14:paraId="3537C4F0" w14:textId="77777777" w:rsidR="00A56C67" w:rsidRPr="00875762" w:rsidRDefault="00A56C67" w:rsidP="00A56C67">
      <w:pPr>
        <w:pStyle w:val="Tekstpodstawowy"/>
        <w:ind w:firstLine="708"/>
        <w:rPr>
          <w:iCs/>
          <w:sz w:val="18"/>
          <w:szCs w:val="18"/>
        </w:rPr>
      </w:pPr>
    </w:p>
    <w:p w14:paraId="6D798778" w14:textId="77777777" w:rsidR="00180F57" w:rsidRPr="00A56C67" w:rsidRDefault="00180F57" w:rsidP="00180F57">
      <w:pPr>
        <w:tabs>
          <w:tab w:val="left" w:pos="2127"/>
        </w:tabs>
        <w:rPr>
          <w:iCs/>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7719AFED" w:rsidR="00C601A9" w:rsidRPr="00C601A9" w:rsidRDefault="003C18E8" w:rsidP="00C601A9">
      <w:pPr>
        <w:rPr>
          <w:b/>
          <w:bCs/>
          <w:sz w:val="18"/>
          <w:szCs w:val="18"/>
        </w:rPr>
      </w:pPr>
      <w:r>
        <w:rPr>
          <w:b/>
          <w:bCs/>
          <w:sz w:val="18"/>
          <w:szCs w:val="18"/>
        </w:rPr>
        <w:t xml:space="preserve">na dostawę stymulatorów i kardiowerterów wraz z wyposażeniem   </w:t>
      </w:r>
      <w:r w:rsidRPr="00C601A9">
        <w:rPr>
          <w:b/>
          <w:bCs/>
          <w:sz w:val="18"/>
          <w:szCs w:val="18"/>
        </w:rPr>
        <w:t xml:space="preserve"> </w:t>
      </w:r>
      <w:r w:rsidR="00C601A9" w:rsidRPr="00C601A9">
        <w:rPr>
          <w:b/>
          <w:bCs/>
          <w:sz w:val="18"/>
          <w:szCs w:val="18"/>
        </w:rPr>
        <w:t>ogłoszonego przez Specjalistyczny Szpital Miejski im.</w:t>
      </w:r>
      <w:r w:rsidR="001D507E">
        <w:rPr>
          <w:b/>
          <w:bCs/>
          <w:sz w:val="18"/>
          <w:szCs w:val="18"/>
        </w:rPr>
        <w:t xml:space="preserve"> </w:t>
      </w:r>
      <w:r w:rsidR="00C601A9" w:rsidRPr="00C601A9">
        <w:rPr>
          <w:b/>
          <w:bCs/>
          <w:sz w:val="18"/>
          <w:szCs w:val="18"/>
        </w:rPr>
        <w:t>M.</w:t>
      </w:r>
      <w:r w:rsidR="001D507E">
        <w:rPr>
          <w:b/>
          <w:bCs/>
          <w:sz w:val="18"/>
          <w:szCs w:val="18"/>
        </w:rPr>
        <w:t xml:space="preserve"> </w:t>
      </w:r>
      <w:r w:rsidR="00C601A9" w:rsidRPr="00C601A9">
        <w:rPr>
          <w:b/>
          <w:bCs/>
          <w:sz w:val="18"/>
          <w:szCs w:val="18"/>
        </w:rPr>
        <w:t>Kopernika w Toruniu, ul. Batorego 17/19, 87-100 Toruń</w:t>
      </w:r>
    </w:p>
    <w:p w14:paraId="12C3CF5A" w14:textId="2F7F19C6" w:rsidR="00C601A9" w:rsidRDefault="00C601A9" w:rsidP="00C601A9">
      <w:pPr>
        <w:rPr>
          <w:sz w:val="20"/>
          <w:szCs w:val="20"/>
        </w:rPr>
      </w:pPr>
    </w:p>
    <w:p w14:paraId="3A0C9261" w14:textId="23F0F698" w:rsidR="003C18E8" w:rsidRPr="003C18E8" w:rsidRDefault="003C18E8" w:rsidP="00C601A9">
      <w:pPr>
        <w:rPr>
          <w:b/>
          <w:bCs/>
          <w:sz w:val="20"/>
          <w:szCs w:val="20"/>
        </w:rPr>
      </w:pPr>
      <w:r>
        <w:rPr>
          <w:b/>
          <w:bCs/>
          <w:sz w:val="20"/>
          <w:szCs w:val="20"/>
        </w:rPr>
        <w:t xml:space="preserve">ZADANIE NR </w:t>
      </w:r>
      <w:r w:rsidRPr="00984910">
        <w:rPr>
          <w:bCs/>
          <w:sz w:val="20"/>
          <w:szCs w:val="20"/>
        </w:rPr>
        <w:t>.................................................................................</w:t>
      </w:r>
      <w:r>
        <w:rPr>
          <w:bCs/>
          <w:sz w:val="20"/>
          <w:szCs w:val="20"/>
        </w:rPr>
        <w:t>....</w:t>
      </w:r>
      <w:r w:rsidRPr="00984910">
        <w:rPr>
          <w:bCs/>
          <w:sz w:val="20"/>
          <w:szCs w:val="20"/>
        </w:rPr>
        <w:t>.............................................................</w:t>
      </w:r>
    </w:p>
    <w:p w14:paraId="4B2A2ECC" w14:textId="77777777" w:rsidR="003C18E8" w:rsidRPr="00984910" w:rsidRDefault="003C18E8"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6606A42D"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FA3FE5">
        <w:rPr>
          <w:rFonts w:cs="Calibri"/>
          <w:kern w:val="1"/>
          <w:sz w:val="20"/>
          <w:szCs w:val="20"/>
        </w:rPr>
        <w:t>098</w:t>
      </w:r>
      <w:r>
        <w:rPr>
          <w:rFonts w:cs="Calibri"/>
          <w:kern w:val="1"/>
          <w:sz w:val="20"/>
          <w:szCs w:val="20"/>
        </w:rPr>
        <w:t>],</w:t>
      </w:r>
      <w:r>
        <w:rPr>
          <w:rFonts w:cs="Calibri"/>
          <w:b/>
          <w:kern w:val="1"/>
          <w:sz w:val="20"/>
          <w:szCs w:val="20"/>
        </w:rPr>
        <w:t xml:space="preserve"> data </w:t>
      </w:r>
      <w:r>
        <w:rPr>
          <w:rFonts w:cs="Calibri"/>
          <w:kern w:val="1"/>
          <w:sz w:val="20"/>
          <w:szCs w:val="20"/>
        </w:rPr>
        <w:t>[</w:t>
      </w:r>
      <w:r w:rsidR="00FA3FE5">
        <w:rPr>
          <w:rFonts w:cs="Calibri"/>
          <w:kern w:val="1"/>
          <w:sz w:val="20"/>
          <w:szCs w:val="20"/>
        </w:rPr>
        <w:t>23-05-2023</w:t>
      </w:r>
      <w:r w:rsidR="000A655F">
        <w:rPr>
          <w:rFonts w:cs="Calibri"/>
          <w:kern w:val="1"/>
          <w:sz w:val="20"/>
          <w:szCs w:val="20"/>
        </w:rPr>
        <w:t>]</w:t>
      </w:r>
      <w:r>
        <w:rPr>
          <w:rFonts w:cs="Calibri"/>
          <w:kern w:val="1"/>
          <w:sz w:val="20"/>
          <w:szCs w:val="20"/>
        </w:rPr>
        <w:t>,</w:t>
      </w:r>
      <w:r>
        <w:rPr>
          <w:rFonts w:cs="Calibri"/>
          <w:b/>
          <w:kern w:val="1"/>
          <w:sz w:val="20"/>
          <w:szCs w:val="20"/>
        </w:rPr>
        <w:t xml:space="preserve"> strona [</w:t>
      </w:r>
      <w:r w:rsidR="00FA3FE5">
        <w:rPr>
          <w:rFonts w:cs="Calibri"/>
          <w:b/>
          <w:kern w:val="1"/>
          <w:sz w:val="20"/>
          <w:szCs w:val="20"/>
        </w:rPr>
        <w:t>306705</w:t>
      </w:r>
      <w:r>
        <w:rPr>
          <w:rFonts w:cs="Calibri"/>
          <w:b/>
          <w:kern w:val="1"/>
          <w:sz w:val="20"/>
          <w:szCs w:val="20"/>
        </w:rPr>
        <w:t>-202</w:t>
      </w:r>
      <w:r w:rsidR="0086315D">
        <w:rPr>
          <w:rFonts w:cs="Calibri"/>
          <w:b/>
          <w:kern w:val="1"/>
          <w:sz w:val="20"/>
          <w:szCs w:val="20"/>
        </w:rPr>
        <w:t>3</w:t>
      </w:r>
      <w:r>
        <w:rPr>
          <w:rFonts w:cs="Calibri"/>
          <w:b/>
          <w:kern w:val="1"/>
          <w:sz w:val="20"/>
          <w:szCs w:val="20"/>
        </w:rPr>
        <w:t>-PL],</w:t>
      </w:r>
    </w:p>
    <w:p w14:paraId="468FF1A4" w14:textId="20458EC1"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Numer ogłoszenia w Dz.U. S:</w:t>
      </w:r>
      <w:r w:rsidR="00FA3FE5" w:rsidRPr="00FA3FE5">
        <w:t xml:space="preserve"> </w:t>
      </w:r>
      <w:r w:rsidR="00FA3FE5" w:rsidRPr="00FA3FE5">
        <w:rPr>
          <w:rFonts w:cs="Calibri"/>
          <w:b/>
          <w:kern w:val="1"/>
          <w:sz w:val="20"/>
          <w:szCs w:val="20"/>
        </w:rPr>
        <w:t>2023/S 098-306705</w:t>
      </w:r>
      <w:r w:rsidR="00FA3FE5">
        <w:rPr>
          <w:rFonts w:cs="Calibri"/>
          <w:b/>
          <w:kern w:val="1"/>
          <w:sz w:val="20"/>
          <w:szCs w:val="20"/>
        </w:rPr>
        <w:t xml:space="preserve"> </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0699458A" w:rsidR="006A13AB" w:rsidRPr="00D763D1" w:rsidRDefault="00A76CFE" w:rsidP="00E25FE4">
            <w:pPr>
              <w:ind w:right="22"/>
              <w:jc w:val="center"/>
              <w:rPr>
                <w:sz w:val="20"/>
                <w:szCs w:val="20"/>
              </w:rPr>
            </w:pPr>
            <w:r>
              <w:rPr>
                <w:rFonts w:ascii="Sylfaen" w:hAnsi="Sylfaen"/>
                <w:sz w:val="20"/>
                <w:szCs w:val="20"/>
              </w:rPr>
              <w:t xml:space="preserve">DOSTAWĘ </w:t>
            </w:r>
            <w:r w:rsidR="00F82D98">
              <w:rPr>
                <w:rFonts w:ascii="Sylfaen" w:hAnsi="Sylfaen"/>
                <w:sz w:val="20"/>
                <w:szCs w:val="20"/>
              </w:rPr>
              <w:t>STYMULATORÓW I KARDIOWERTERÓW WRAZ Z WYPOSAŻENIEM</w:t>
            </w:r>
            <w:r w:rsidR="003225B4">
              <w:rPr>
                <w:rFonts w:ascii="Sylfaen" w:hAnsi="Sylfaen"/>
                <w:sz w:val="20"/>
                <w:szCs w:val="20"/>
              </w:rPr>
              <w:t xml:space="preserve"> </w:t>
            </w:r>
            <w:r w:rsidR="002A5C5A">
              <w:rPr>
                <w:rFonts w:ascii="Sylfaen" w:hAnsi="Sylfaen"/>
                <w:sz w:val="20"/>
                <w:szCs w:val="20"/>
              </w:rPr>
              <w:t xml:space="preserve"> </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42BFC444" w:rsidR="006A13AB" w:rsidRPr="000919C6" w:rsidRDefault="00F82D98" w:rsidP="00E25FE4">
            <w:pPr>
              <w:jc w:val="center"/>
              <w:rPr>
                <w:sz w:val="20"/>
                <w:szCs w:val="20"/>
              </w:rPr>
            </w:pPr>
            <w:r>
              <w:rPr>
                <w:kern w:val="1"/>
                <w:sz w:val="20"/>
                <w:szCs w:val="20"/>
              </w:rPr>
              <w:t>SSM.DZP.200.32.2023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lastRenderedPageBreak/>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 xml:space="preserve">Proszę udzielić odpowiedzi w pozostałych fragmentach niniejszej sekcji, w sekcji B i, w odpowiednich przypadkach, </w:t>
            </w:r>
            <w:r>
              <w:rPr>
                <w:rFonts w:cs="Calibri"/>
                <w:b/>
                <w:kern w:val="1"/>
                <w:sz w:val="18"/>
                <w:szCs w:val="18"/>
              </w:rPr>
              <w:lastRenderedPageBreak/>
              <w:t>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default" r:id="rId32"/>
          <w:footerReference w:type="default" r:id="rId33"/>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24" w:name="_DV_M1264"/>
      <w:bookmarkEnd w:id="24"/>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25" w:name="_DV_M1266"/>
      <w:bookmarkEnd w:id="25"/>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26" w:name="_DV_M1268"/>
      <w:bookmarkEnd w:id="26"/>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27" w:name="_DV_M4301"/>
            <w:bookmarkStart w:id="28" w:name="_DV_M4300"/>
            <w:bookmarkEnd w:id="27"/>
            <w:bookmarkEnd w:id="28"/>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lastRenderedPageBreak/>
              <w:br/>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lastRenderedPageBreak/>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29" w:name="_DV_M4308"/>
      <w:bookmarkStart w:id="30" w:name="_DV_M4309"/>
      <w:bookmarkStart w:id="31" w:name="_DV_M4310"/>
      <w:bookmarkStart w:id="32" w:name="_DV_M4311"/>
      <w:bookmarkStart w:id="33" w:name="_DV_M4312"/>
      <w:bookmarkStart w:id="34" w:name="_DV_M4307"/>
      <w:bookmarkEnd w:id="29"/>
      <w:bookmarkEnd w:id="30"/>
      <w:bookmarkEnd w:id="31"/>
      <w:bookmarkEnd w:id="32"/>
      <w:bookmarkEnd w:id="33"/>
      <w:bookmarkEnd w:id="34"/>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3E28E2DE" w:rsidR="00932755" w:rsidRPr="00A835FA" w:rsidRDefault="00932755" w:rsidP="00932755">
      <w:pPr>
        <w:pStyle w:val="Gwka"/>
        <w:rPr>
          <w:rFonts w:ascii="Sylfaen" w:hAnsi="Sylfaen"/>
        </w:rPr>
      </w:pPr>
      <w:r w:rsidRPr="00A835FA">
        <w:rPr>
          <w:rFonts w:ascii="Sylfaen" w:hAnsi="Sylfaen" w:cs="Arial"/>
          <w:b/>
        </w:rPr>
        <w:t xml:space="preserve">nr </w:t>
      </w:r>
      <w:r w:rsidR="00F82D98">
        <w:rPr>
          <w:rFonts w:ascii="Sylfaen" w:hAnsi="Sylfaen" w:cs="Arial"/>
          <w:b/>
        </w:rPr>
        <w:t>SSM.DZP.200.32.2023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82D98">
        <w:rPr>
          <w:rFonts w:ascii="Sylfaen" w:hAnsi="Sylfaen" w:cs="Times New Roman"/>
          <w:b/>
        </w:rPr>
        <w:t>STYMULATORÓW I KARDIOWERTERÓW WRAZ Z WYPOSAŻENIEM</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21F22ABA" w:rsidR="001F23E9" w:rsidRPr="0045768A" w:rsidRDefault="001F23E9" w:rsidP="001F23E9">
      <w:pPr>
        <w:jc w:val="right"/>
        <w:rPr>
          <w:rFonts w:ascii="Sylfaen" w:hAnsi="Sylfaen" w:cs="Arial"/>
          <w:b/>
          <w:iCs/>
          <w:sz w:val="22"/>
          <w:szCs w:val="22"/>
        </w:rPr>
      </w:pPr>
      <w:r w:rsidRPr="0045768A">
        <w:rPr>
          <w:rFonts w:ascii="Sylfaen" w:hAnsi="Sylfaen" w:cs="Arial"/>
          <w:b/>
          <w:iCs/>
          <w:sz w:val="22"/>
          <w:szCs w:val="22"/>
        </w:rPr>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6D481097" w:rsidR="001F23E9" w:rsidRPr="00FE1024" w:rsidRDefault="001F23E9" w:rsidP="001F23E9">
      <w:pPr>
        <w:pStyle w:val="Gwka"/>
        <w:rPr>
          <w:rFonts w:ascii="Sylfaen" w:hAnsi="Sylfaen"/>
          <w:b/>
          <w:bCs/>
        </w:rPr>
      </w:pPr>
      <w:r w:rsidRPr="00FE1024">
        <w:rPr>
          <w:rFonts w:ascii="Sylfaen" w:hAnsi="Sylfaen"/>
          <w:b/>
          <w:bCs/>
        </w:rPr>
        <w:t xml:space="preserve">nr </w:t>
      </w:r>
      <w:r w:rsidR="00F82D98">
        <w:rPr>
          <w:rFonts w:ascii="Sylfaen" w:hAnsi="Sylfaen" w:cs="Arial"/>
          <w:b/>
          <w:bCs/>
        </w:rPr>
        <w:t>SSM.DZP.200.32.2023</w:t>
      </w:r>
      <w:r w:rsidR="003F5634">
        <w:rPr>
          <w:rFonts w:ascii="Sylfaen" w:hAnsi="Sylfaen" w:cs="Arial"/>
          <w:b/>
          <w:bCs/>
        </w:rPr>
        <w:t xml:space="preserve"> </w:t>
      </w:r>
      <w:r w:rsidRPr="00FE1024">
        <w:rPr>
          <w:rFonts w:ascii="Sylfaen" w:hAnsi="Sylfaen" w:cs="Times New Roman"/>
          <w:b/>
          <w:bCs/>
        </w:rPr>
        <w:t>: „</w:t>
      </w:r>
      <w:r>
        <w:rPr>
          <w:rFonts w:ascii="Sylfaen" w:hAnsi="Sylfaen" w:cs="Times New Roman"/>
          <w:b/>
          <w:bCs/>
        </w:rPr>
        <w:t xml:space="preserve">DOSTAWĘ </w:t>
      </w:r>
      <w:r w:rsidR="00F82D98">
        <w:rPr>
          <w:rFonts w:ascii="Sylfaen" w:hAnsi="Sylfaen" w:cs="Times New Roman"/>
          <w:b/>
          <w:bCs/>
        </w:rPr>
        <w:t>STYMULATORÓW I KARDIOWERTERÓW WRAZ Z WYPOSAŻENIEM</w:t>
      </w:r>
      <w:r w:rsidR="003225B4">
        <w:rPr>
          <w:rFonts w:ascii="Sylfaen" w:hAnsi="Sylfaen" w:cs="Times New Roman"/>
          <w:b/>
          <w:bCs/>
        </w:rPr>
        <w:t xml:space="preserve"> </w:t>
      </w:r>
      <w:r w:rsidR="002A5C5A">
        <w:rPr>
          <w:rFonts w:ascii="Sylfaen" w:hAnsi="Sylfaen" w:cs="Times New Roman"/>
          <w:b/>
          <w:bCs/>
        </w:rPr>
        <w:t xml:space="preserve"> </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2FB31BFF" w:rsidR="000E001F" w:rsidRPr="00A835FA" w:rsidRDefault="00DA360E" w:rsidP="00A835FA">
      <w:pPr>
        <w:pStyle w:val="Gwka"/>
        <w:rPr>
          <w:rFonts w:ascii="Sylfaen" w:hAnsi="Sylfaen"/>
        </w:rPr>
      </w:pPr>
      <w:r w:rsidRPr="00A835FA">
        <w:rPr>
          <w:rFonts w:ascii="Sylfaen" w:hAnsi="Sylfaen" w:cs="Arial"/>
          <w:b/>
        </w:rPr>
        <w:t xml:space="preserve">nr </w:t>
      </w:r>
      <w:r w:rsidR="00F82D98">
        <w:rPr>
          <w:rFonts w:ascii="Sylfaen" w:hAnsi="Sylfaen" w:cs="Arial"/>
          <w:b/>
        </w:rPr>
        <w:t>SSM.DZP.200.32.2023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82D98">
        <w:rPr>
          <w:rFonts w:ascii="Sylfaen" w:hAnsi="Sylfaen" w:cs="Times New Roman"/>
          <w:b/>
        </w:rPr>
        <w:t>STYMULATORÓW I KARDIOWERTERÓW WRAZ Z WYPOSAŻENIEM</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6378D58E"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F82D98">
        <w:rPr>
          <w:rFonts w:ascii="Sylfaen" w:hAnsi="Sylfaen" w:cs="Arial"/>
          <w:b/>
        </w:rPr>
        <w:t>SSM.DZP.200.32.2023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82D98">
        <w:rPr>
          <w:rFonts w:ascii="Sylfaen" w:hAnsi="Sylfaen" w:cs="Times New Roman"/>
          <w:b/>
        </w:rPr>
        <w:t>STYMULATORÓW I KARDIOWERTERÓW WRAZ Z WYPOSAŻENIEM</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42CCC2AF"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F82D98">
        <w:rPr>
          <w:rFonts w:ascii="Sylfaen" w:hAnsi="Sylfaen" w:cs="Arial"/>
          <w:b/>
        </w:rPr>
        <w:t>SSM.DZP.200.32.2023</w:t>
      </w:r>
      <w:r w:rsidR="003F5634">
        <w:rPr>
          <w:rFonts w:ascii="Sylfaen" w:hAnsi="Sylfaen" w:cs="Arial"/>
          <w:b/>
        </w:rPr>
        <w:t xml:space="preserve"> </w:t>
      </w:r>
      <w:r w:rsidRPr="00A835FA">
        <w:rPr>
          <w:rFonts w:ascii="Sylfaen" w:hAnsi="Sylfaen" w:cs="Times New Roman"/>
          <w:b/>
        </w:rPr>
        <w:t>: „</w:t>
      </w:r>
      <w:r w:rsidR="00A76CFE">
        <w:rPr>
          <w:rFonts w:ascii="Sylfaen" w:hAnsi="Sylfaen" w:cs="Times New Roman"/>
          <w:b/>
        </w:rPr>
        <w:t xml:space="preserve">DOSTAWĘ </w:t>
      </w:r>
      <w:r w:rsidR="00F82D98">
        <w:rPr>
          <w:rFonts w:ascii="Sylfaen" w:hAnsi="Sylfaen" w:cs="Times New Roman"/>
          <w:b/>
        </w:rPr>
        <w:t>STYMULATORÓW I KARDIOWERTERÓW WRAZ Z WYPOSAŻENIEM</w:t>
      </w:r>
      <w:r w:rsidR="003225B4">
        <w:rPr>
          <w:rFonts w:ascii="Sylfaen" w:hAnsi="Sylfaen" w:cs="Times New Roman"/>
          <w:b/>
        </w:rPr>
        <w:t xml:space="preserve"> </w:t>
      </w:r>
      <w:r w:rsidR="002A5C5A">
        <w:rPr>
          <w:rFonts w:ascii="Sylfaen" w:hAnsi="Sylfaen" w:cs="Times New Roman"/>
          <w:b/>
        </w:rPr>
        <w:t xml:space="preserve"> </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CAA5" w14:textId="77777777" w:rsidR="00F21FCE" w:rsidRDefault="00F21FCE" w:rsidP="00F96DC5">
      <w:r>
        <w:separator/>
      </w:r>
    </w:p>
  </w:endnote>
  <w:endnote w:type="continuationSeparator" w:id="0">
    <w:p w14:paraId="195F4BE8" w14:textId="77777777" w:rsidR="00F21FCE" w:rsidRDefault="00F21FCE"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06201"/>
      <w:docPartObj>
        <w:docPartGallery w:val="Page Numbers (Bottom of Page)"/>
        <w:docPartUnique/>
      </w:docPartObj>
    </w:sdtPr>
    <w:sdtEndPr>
      <w:rPr>
        <w:sz w:val="18"/>
        <w:szCs w:val="18"/>
      </w:rPr>
    </w:sdtEndPr>
    <w:sdtContent>
      <w:p w14:paraId="16A44E17" w14:textId="3D7D5270" w:rsidR="00512089" w:rsidRPr="00512089" w:rsidRDefault="00512089">
        <w:pPr>
          <w:pStyle w:val="Stopka"/>
          <w:jc w:val="right"/>
          <w:rPr>
            <w:sz w:val="18"/>
            <w:szCs w:val="18"/>
          </w:rPr>
        </w:pPr>
        <w:r w:rsidRPr="00512089">
          <w:rPr>
            <w:sz w:val="18"/>
            <w:szCs w:val="18"/>
          </w:rPr>
          <w:fldChar w:fldCharType="begin"/>
        </w:r>
        <w:r w:rsidRPr="00512089">
          <w:rPr>
            <w:sz w:val="18"/>
            <w:szCs w:val="18"/>
          </w:rPr>
          <w:instrText>PAGE   \* MERGEFORMAT</w:instrText>
        </w:r>
        <w:r w:rsidRPr="00512089">
          <w:rPr>
            <w:sz w:val="18"/>
            <w:szCs w:val="18"/>
          </w:rPr>
          <w:fldChar w:fldCharType="separate"/>
        </w:r>
        <w:r w:rsidRPr="00512089">
          <w:rPr>
            <w:sz w:val="18"/>
            <w:szCs w:val="18"/>
          </w:rPr>
          <w:t>2</w:t>
        </w:r>
        <w:r w:rsidRPr="00512089">
          <w:rPr>
            <w:sz w:val="18"/>
            <w:szCs w:val="18"/>
          </w:rPr>
          <w:fldChar w:fldCharType="end"/>
        </w:r>
      </w:p>
    </w:sdtContent>
  </w:sdt>
  <w:p w14:paraId="659F2279" w14:textId="77777777" w:rsidR="00512089" w:rsidRDefault="00512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1130" w14:textId="77777777" w:rsidR="00F21FCE" w:rsidRDefault="00F21FCE" w:rsidP="00F96DC5">
      <w:r>
        <w:separator/>
      </w:r>
    </w:p>
  </w:footnote>
  <w:footnote w:type="continuationSeparator" w:id="0">
    <w:p w14:paraId="3813BBEF" w14:textId="77777777" w:rsidR="00F21FCE" w:rsidRDefault="00F21FCE"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Tj. przedsiębiorstwem, którego głównym celem jest społeczna i zawodowa integracja osób niepełnosprawnych lub </w:t>
      </w:r>
      <w:proofErr w:type="spellStart"/>
      <w:r>
        <w:rPr>
          <w:rFonts w:ascii="Arial" w:hAnsi="Arial" w:cs="Arial"/>
          <w:sz w:val="16"/>
          <w:szCs w:val="16"/>
          <w:lang w:val="pl-PL"/>
        </w:rPr>
        <w:t>defaworyzowanych</w:t>
      </w:r>
      <w:proofErr w:type="spellEnd"/>
      <w:r>
        <w:rPr>
          <w:rFonts w:ascii="Arial" w:hAnsi="Arial" w:cs="Arial"/>
          <w:sz w:val="16"/>
          <w:szCs w:val="16"/>
          <w:lang w:val="pl-PL"/>
        </w:rPr>
        <w:t>.</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t>
      </w:r>
      <w:proofErr w:type="spellStart"/>
      <w:r>
        <w:rPr>
          <w:rFonts w:ascii="Arial" w:hAnsi="Arial" w:cs="Arial"/>
          <w:sz w:val="16"/>
          <w:szCs w:val="16"/>
          <w:lang w:val="pl-PL"/>
        </w:rPr>
        <w:t>WSiSW</w:t>
      </w:r>
      <w:proofErr w:type="spellEnd"/>
      <w:r>
        <w:rPr>
          <w:rFonts w:ascii="Arial" w:hAnsi="Arial" w:cs="Arial"/>
          <w:sz w:val="16"/>
          <w:szCs w:val="16"/>
          <w:lang w:val="pl-PL"/>
        </w:rPr>
        <w:t xml:space="preserve">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lang w:val="pl-PL"/>
        </w:rPr>
        <w:t>WSiSW</w:t>
      </w:r>
      <w:proofErr w:type="spellEnd"/>
      <w:r>
        <w:rPr>
          <w:rFonts w:ascii="Arial" w:hAnsi="Arial" w:cs="Arial"/>
          <w:sz w:val="16"/>
          <w:szCs w:val="16"/>
          <w:lang w:val="pl-PL"/>
        </w:rPr>
        <w:t xml:space="preserve">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t>
      </w:r>
      <w:proofErr w:type="spellStart"/>
      <w:r>
        <w:rPr>
          <w:rStyle w:val="DeltaViewInsertion"/>
          <w:rFonts w:ascii="Arial" w:hAnsi="Arial" w:cs="Arial"/>
          <w:color w:val="000000"/>
          <w:sz w:val="16"/>
          <w:szCs w:val="16"/>
          <w:lang w:val="pl-PL"/>
        </w:rPr>
        <w:t>WSiSW</w:t>
      </w:r>
      <w:proofErr w:type="spellEnd"/>
      <w:r>
        <w:rPr>
          <w:rStyle w:val="DeltaViewInsertion"/>
          <w:rFonts w:ascii="Arial" w:hAnsi="Arial" w:cs="Arial"/>
          <w:color w:val="000000"/>
          <w:sz w:val="16"/>
          <w:szCs w:val="16"/>
          <w:lang w:val="pl-PL"/>
        </w:rPr>
        <w:t xml:space="preserve">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62CA" w14:textId="7BE522A9" w:rsidR="00512089" w:rsidRDefault="00512089">
    <w:pPr>
      <w:pStyle w:val="Nagwek"/>
      <w:jc w:val="right"/>
      <w:rPr>
        <w:rFonts w:hint="eastAsia"/>
      </w:rPr>
    </w:pPr>
  </w:p>
  <w:p w14:paraId="4CA2D2E8"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01D17DF"/>
    <w:multiLevelType w:val="hybridMultilevel"/>
    <w:tmpl w:val="1284C4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0CF55101"/>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F9734C0"/>
    <w:multiLevelType w:val="hybridMultilevel"/>
    <w:tmpl w:val="E95AC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DB6704"/>
    <w:multiLevelType w:val="hybridMultilevel"/>
    <w:tmpl w:val="7564FCF6"/>
    <w:lvl w:ilvl="0" w:tplc="26F4B14A">
      <w:start w:val="1"/>
      <w:numFmt w:val="decimal"/>
      <w:lvlText w:val="%1)"/>
      <w:lvlJc w:val="left"/>
      <w:pPr>
        <w:ind w:left="360" w:hanging="360"/>
      </w:pPr>
      <w:rPr>
        <w:rFonts w:ascii="Sylfaen" w:eastAsia="Times New Roman" w:hAnsi="Sylfaen"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4B4854"/>
    <w:multiLevelType w:val="multilevel"/>
    <w:tmpl w:val="CA5A721A"/>
    <w:lvl w:ilvl="0">
      <w:start w:val="8"/>
      <w:numFmt w:val="decimal"/>
      <w:lvlText w:val="%1."/>
      <w:lvlJc w:val="left"/>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8056E5"/>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5"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48"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5"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67"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54"/>
  </w:num>
  <w:num w:numId="2" w16cid:durableId="1926843035">
    <w:abstractNumId w:val="45"/>
  </w:num>
  <w:num w:numId="3" w16cid:durableId="2097284383">
    <w:abstractNumId w:val="46"/>
  </w:num>
  <w:num w:numId="4" w16cid:durableId="229342284">
    <w:abstractNumId w:val="50"/>
  </w:num>
  <w:num w:numId="5" w16cid:durableId="1001396257">
    <w:abstractNumId w:val="44"/>
  </w:num>
  <w:num w:numId="6" w16cid:durableId="1203203449">
    <w:abstractNumId w:val="21"/>
  </w:num>
  <w:num w:numId="7" w16cid:durableId="156697511">
    <w:abstractNumId w:val="68"/>
  </w:num>
  <w:num w:numId="8" w16cid:durableId="584806429">
    <w:abstractNumId w:val="66"/>
  </w:num>
  <w:num w:numId="9" w16cid:durableId="439641296">
    <w:abstractNumId w:val="41"/>
  </w:num>
  <w:num w:numId="10" w16cid:durableId="1966159459">
    <w:abstractNumId w:val="16"/>
  </w:num>
  <w:num w:numId="11" w16cid:durableId="230194444">
    <w:abstractNumId w:val="25"/>
  </w:num>
  <w:num w:numId="12" w16cid:durableId="1932932506">
    <w:abstractNumId w:val="57"/>
  </w:num>
  <w:num w:numId="13" w16cid:durableId="1809665142">
    <w:abstractNumId w:val="14"/>
  </w:num>
  <w:num w:numId="14" w16cid:durableId="1886716154">
    <w:abstractNumId w:val="61"/>
  </w:num>
  <w:num w:numId="15" w16cid:durableId="470445045">
    <w:abstractNumId w:val="38"/>
  </w:num>
  <w:num w:numId="16" w16cid:durableId="250434775">
    <w:abstractNumId w:val="15"/>
  </w:num>
  <w:num w:numId="17" w16cid:durableId="1527911385">
    <w:abstractNumId w:val="51"/>
  </w:num>
  <w:num w:numId="18" w16cid:durableId="2042583780">
    <w:abstractNumId w:val="65"/>
  </w:num>
  <w:num w:numId="19" w16cid:durableId="22289243">
    <w:abstractNumId w:val="23"/>
  </w:num>
  <w:num w:numId="20" w16cid:durableId="1658917192">
    <w:abstractNumId w:val="58"/>
  </w:num>
  <w:num w:numId="21" w16cid:durableId="581067335">
    <w:abstractNumId w:val="18"/>
  </w:num>
  <w:num w:numId="22" w16cid:durableId="1153764644">
    <w:abstractNumId w:val="6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7"/>
  </w:num>
  <w:num w:numId="28" w16cid:durableId="846216314">
    <w:abstractNumId w:val="55"/>
  </w:num>
  <w:num w:numId="29" w16cid:durableId="1190100665">
    <w:abstractNumId w:val="17"/>
  </w:num>
  <w:num w:numId="30" w16cid:durableId="790561624">
    <w:abstractNumId w:val="52"/>
  </w:num>
  <w:num w:numId="31" w16cid:durableId="1450856801">
    <w:abstractNumId w:val="59"/>
  </w:num>
  <w:num w:numId="32" w16cid:durableId="1810319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49"/>
  </w:num>
  <w:num w:numId="35" w16cid:durableId="860239422">
    <w:abstractNumId w:val="62"/>
  </w:num>
  <w:num w:numId="36" w16cid:durableId="406267518">
    <w:abstractNumId w:val="37"/>
  </w:num>
  <w:num w:numId="37" w16cid:durableId="1006665333">
    <w:abstractNumId w:val="56"/>
  </w:num>
  <w:num w:numId="38" w16cid:durableId="843084165">
    <w:abstractNumId w:val="24"/>
  </w:num>
  <w:num w:numId="39" w16cid:durableId="1600600012">
    <w:abstractNumId w:val="30"/>
  </w:num>
  <w:num w:numId="40" w16cid:durableId="1512258281">
    <w:abstractNumId w:val="63"/>
  </w:num>
  <w:num w:numId="41" w16cid:durableId="253250682">
    <w:abstractNumId w:val="29"/>
  </w:num>
  <w:num w:numId="42" w16cid:durableId="1018459037">
    <w:abstractNumId w:val="4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4656735">
    <w:abstractNumId w:val="20"/>
  </w:num>
  <w:num w:numId="44" w16cid:durableId="500505105">
    <w:abstractNumId w:val="34"/>
  </w:num>
  <w:num w:numId="45" w16cid:durableId="1008290044">
    <w:abstractNumId w:val="53"/>
  </w:num>
  <w:num w:numId="46" w16cid:durableId="1049961896">
    <w:abstractNumId w:val="35"/>
  </w:num>
  <w:num w:numId="47" w16cid:durableId="1338580125">
    <w:abstractNumId w:val="43"/>
  </w:num>
  <w:num w:numId="48" w16cid:durableId="1866090172">
    <w:abstractNumId w:val="60"/>
  </w:num>
  <w:num w:numId="49" w16cid:durableId="1610160571">
    <w:abstractNumId w:val="39"/>
  </w:num>
  <w:num w:numId="50" w16cid:durableId="1457405716">
    <w:abstractNumId w:val="36"/>
  </w:num>
  <w:num w:numId="51" w16cid:durableId="394202798">
    <w:abstractNumId w:val="33"/>
  </w:num>
  <w:num w:numId="52" w16cid:durableId="1788887484">
    <w:abstractNumId w:val="28"/>
  </w:num>
  <w:num w:numId="53" w16cid:durableId="307057539">
    <w:abstractNumId w:val="48"/>
  </w:num>
  <w:num w:numId="54" w16cid:durableId="561722399">
    <w:abstractNumId w:val="40"/>
  </w:num>
  <w:num w:numId="55" w16cid:durableId="1470829330">
    <w:abstractNumId w:val="67"/>
  </w:num>
  <w:num w:numId="56" w16cid:durableId="1501697006">
    <w:abstractNumId w:val="31"/>
  </w:num>
  <w:num w:numId="57" w16cid:durableId="1327317829">
    <w:abstractNumId w:val="32"/>
  </w:num>
  <w:num w:numId="58" w16cid:durableId="1680888275">
    <w:abstractNumId w:val="13"/>
  </w:num>
  <w:num w:numId="59" w16cid:durableId="2540909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0809893">
    <w:abstractNumId w:val="42"/>
  </w:num>
  <w:num w:numId="61" w16cid:durableId="1153761780">
    <w:abstractNumId w:val="22"/>
  </w:num>
  <w:num w:numId="62" w16cid:durableId="1789547045">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7DAD"/>
    <w:rsid w:val="00020EA3"/>
    <w:rsid w:val="00024A15"/>
    <w:rsid w:val="00026EE1"/>
    <w:rsid w:val="000502DD"/>
    <w:rsid w:val="00066B4A"/>
    <w:rsid w:val="0008281D"/>
    <w:rsid w:val="000919C6"/>
    <w:rsid w:val="000A655F"/>
    <w:rsid w:val="000A6828"/>
    <w:rsid w:val="000B2073"/>
    <w:rsid w:val="000C4591"/>
    <w:rsid w:val="000C6F60"/>
    <w:rsid w:val="000C7C18"/>
    <w:rsid w:val="000D2208"/>
    <w:rsid w:val="000D3E71"/>
    <w:rsid w:val="000E001F"/>
    <w:rsid w:val="000E43BD"/>
    <w:rsid w:val="001145EC"/>
    <w:rsid w:val="00114DB0"/>
    <w:rsid w:val="00117BC8"/>
    <w:rsid w:val="00125958"/>
    <w:rsid w:val="00127D74"/>
    <w:rsid w:val="00130D23"/>
    <w:rsid w:val="001331DA"/>
    <w:rsid w:val="00151E1E"/>
    <w:rsid w:val="001802F7"/>
    <w:rsid w:val="00180F57"/>
    <w:rsid w:val="00184B53"/>
    <w:rsid w:val="00185B97"/>
    <w:rsid w:val="00196A38"/>
    <w:rsid w:val="001D3C03"/>
    <w:rsid w:val="001D507E"/>
    <w:rsid w:val="001D6A66"/>
    <w:rsid w:val="001E2AFD"/>
    <w:rsid w:val="001E5FDC"/>
    <w:rsid w:val="001F23E9"/>
    <w:rsid w:val="001F245E"/>
    <w:rsid w:val="001F4AB6"/>
    <w:rsid w:val="001F7D1E"/>
    <w:rsid w:val="00206AB8"/>
    <w:rsid w:val="0020702C"/>
    <w:rsid w:val="00213D2D"/>
    <w:rsid w:val="0021728D"/>
    <w:rsid w:val="0021799F"/>
    <w:rsid w:val="002346C5"/>
    <w:rsid w:val="00237E75"/>
    <w:rsid w:val="00241116"/>
    <w:rsid w:val="00252B25"/>
    <w:rsid w:val="00271609"/>
    <w:rsid w:val="0027681E"/>
    <w:rsid w:val="002773EE"/>
    <w:rsid w:val="00285359"/>
    <w:rsid w:val="00287B24"/>
    <w:rsid w:val="00292B44"/>
    <w:rsid w:val="0029758E"/>
    <w:rsid w:val="002A5C5A"/>
    <w:rsid w:val="002B54A6"/>
    <w:rsid w:val="002B54E4"/>
    <w:rsid w:val="002B638B"/>
    <w:rsid w:val="002D19A8"/>
    <w:rsid w:val="002D19FD"/>
    <w:rsid w:val="002D5B5E"/>
    <w:rsid w:val="002D6002"/>
    <w:rsid w:val="002F6965"/>
    <w:rsid w:val="002F6E8F"/>
    <w:rsid w:val="003225B4"/>
    <w:rsid w:val="003244D9"/>
    <w:rsid w:val="00335784"/>
    <w:rsid w:val="00356C2C"/>
    <w:rsid w:val="003631C4"/>
    <w:rsid w:val="0038766C"/>
    <w:rsid w:val="00394DDB"/>
    <w:rsid w:val="003A0B7A"/>
    <w:rsid w:val="003B0699"/>
    <w:rsid w:val="003B15C3"/>
    <w:rsid w:val="003C18E8"/>
    <w:rsid w:val="003D65F1"/>
    <w:rsid w:val="003E1434"/>
    <w:rsid w:val="003E7279"/>
    <w:rsid w:val="003F5634"/>
    <w:rsid w:val="003F6FE2"/>
    <w:rsid w:val="0041336A"/>
    <w:rsid w:val="00414A95"/>
    <w:rsid w:val="0044017A"/>
    <w:rsid w:val="00441F26"/>
    <w:rsid w:val="004511C5"/>
    <w:rsid w:val="00454382"/>
    <w:rsid w:val="004546D1"/>
    <w:rsid w:val="00461ECF"/>
    <w:rsid w:val="0046701E"/>
    <w:rsid w:val="00474DF0"/>
    <w:rsid w:val="00492330"/>
    <w:rsid w:val="004B56AC"/>
    <w:rsid w:val="004B75C8"/>
    <w:rsid w:val="004C6662"/>
    <w:rsid w:val="004C67FE"/>
    <w:rsid w:val="004E2A60"/>
    <w:rsid w:val="004E4B65"/>
    <w:rsid w:val="004F1B09"/>
    <w:rsid w:val="00502532"/>
    <w:rsid w:val="00506561"/>
    <w:rsid w:val="00507020"/>
    <w:rsid w:val="00512089"/>
    <w:rsid w:val="00542D34"/>
    <w:rsid w:val="00547999"/>
    <w:rsid w:val="00547A8A"/>
    <w:rsid w:val="00570052"/>
    <w:rsid w:val="005716FE"/>
    <w:rsid w:val="005769AC"/>
    <w:rsid w:val="00586E10"/>
    <w:rsid w:val="00594B28"/>
    <w:rsid w:val="005A5430"/>
    <w:rsid w:val="005B41A5"/>
    <w:rsid w:val="005C16AB"/>
    <w:rsid w:val="005C18B4"/>
    <w:rsid w:val="005D141B"/>
    <w:rsid w:val="005D494D"/>
    <w:rsid w:val="005D5991"/>
    <w:rsid w:val="005E7EC9"/>
    <w:rsid w:val="006000D4"/>
    <w:rsid w:val="00604A02"/>
    <w:rsid w:val="00612750"/>
    <w:rsid w:val="0061527D"/>
    <w:rsid w:val="00620E91"/>
    <w:rsid w:val="00621ED5"/>
    <w:rsid w:val="00625070"/>
    <w:rsid w:val="00625383"/>
    <w:rsid w:val="006257B1"/>
    <w:rsid w:val="00633732"/>
    <w:rsid w:val="00633EA9"/>
    <w:rsid w:val="00634C13"/>
    <w:rsid w:val="00636EFC"/>
    <w:rsid w:val="00641DF6"/>
    <w:rsid w:val="0064767A"/>
    <w:rsid w:val="006578E6"/>
    <w:rsid w:val="00661B83"/>
    <w:rsid w:val="006769DF"/>
    <w:rsid w:val="006935C8"/>
    <w:rsid w:val="006A13AB"/>
    <w:rsid w:val="006A18B2"/>
    <w:rsid w:val="006B7C26"/>
    <w:rsid w:val="006C0308"/>
    <w:rsid w:val="006D0093"/>
    <w:rsid w:val="006D222C"/>
    <w:rsid w:val="006D2269"/>
    <w:rsid w:val="006E480C"/>
    <w:rsid w:val="006E563A"/>
    <w:rsid w:val="007123E4"/>
    <w:rsid w:val="0071674A"/>
    <w:rsid w:val="00726765"/>
    <w:rsid w:val="00747DE1"/>
    <w:rsid w:val="007545F4"/>
    <w:rsid w:val="007628BA"/>
    <w:rsid w:val="00775137"/>
    <w:rsid w:val="00780C2C"/>
    <w:rsid w:val="00785F6A"/>
    <w:rsid w:val="007C1C70"/>
    <w:rsid w:val="007D34F4"/>
    <w:rsid w:val="007E1168"/>
    <w:rsid w:val="007E2DBC"/>
    <w:rsid w:val="007F7BAE"/>
    <w:rsid w:val="00803731"/>
    <w:rsid w:val="008105B1"/>
    <w:rsid w:val="008410C1"/>
    <w:rsid w:val="0086315D"/>
    <w:rsid w:val="00864DD7"/>
    <w:rsid w:val="008724D7"/>
    <w:rsid w:val="00885604"/>
    <w:rsid w:val="0089138E"/>
    <w:rsid w:val="008A7F1B"/>
    <w:rsid w:val="008B1077"/>
    <w:rsid w:val="008C7DF4"/>
    <w:rsid w:val="008D1482"/>
    <w:rsid w:val="008D20C6"/>
    <w:rsid w:val="008F3E4C"/>
    <w:rsid w:val="00910DE4"/>
    <w:rsid w:val="00912328"/>
    <w:rsid w:val="0092388D"/>
    <w:rsid w:val="00932755"/>
    <w:rsid w:val="009327ED"/>
    <w:rsid w:val="009450DA"/>
    <w:rsid w:val="00945331"/>
    <w:rsid w:val="00955A49"/>
    <w:rsid w:val="009652AF"/>
    <w:rsid w:val="00967746"/>
    <w:rsid w:val="00981E75"/>
    <w:rsid w:val="00984CF4"/>
    <w:rsid w:val="00985FCD"/>
    <w:rsid w:val="009A1049"/>
    <w:rsid w:val="009B611F"/>
    <w:rsid w:val="009D2EB6"/>
    <w:rsid w:val="009E07D3"/>
    <w:rsid w:val="00A0595B"/>
    <w:rsid w:val="00A2088B"/>
    <w:rsid w:val="00A22335"/>
    <w:rsid w:val="00A3359A"/>
    <w:rsid w:val="00A336E7"/>
    <w:rsid w:val="00A40368"/>
    <w:rsid w:val="00A507EB"/>
    <w:rsid w:val="00A56C67"/>
    <w:rsid w:val="00A7115D"/>
    <w:rsid w:val="00A76CFE"/>
    <w:rsid w:val="00A835FA"/>
    <w:rsid w:val="00AA5EE4"/>
    <w:rsid w:val="00AA7535"/>
    <w:rsid w:val="00AC579C"/>
    <w:rsid w:val="00AD60FA"/>
    <w:rsid w:val="00AE487E"/>
    <w:rsid w:val="00AE7D02"/>
    <w:rsid w:val="00B14E45"/>
    <w:rsid w:val="00B15823"/>
    <w:rsid w:val="00B225F0"/>
    <w:rsid w:val="00B234CB"/>
    <w:rsid w:val="00B256DE"/>
    <w:rsid w:val="00B26E07"/>
    <w:rsid w:val="00B32A4D"/>
    <w:rsid w:val="00B50E43"/>
    <w:rsid w:val="00B50F8D"/>
    <w:rsid w:val="00B70CAB"/>
    <w:rsid w:val="00B71E96"/>
    <w:rsid w:val="00B72935"/>
    <w:rsid w:val="00B74132"/>
    <w:rsid w:val="00BA00E2"/>
    <w:rsid w:val="00BB2C99"/>
    <w:rsid w:val="00BB55B3"/>
    <w:rsid w:val="00BC52E1"/>
    <w:rsid w:val="00BE40C3"/>
    <w:rsid w:val="00BF2C38"/>
    <w:rsid w:val="00BF5C54"/>
    <w:rsid w:val="00C261E9"/>
    <w:rsid w:val="00C421B8"/>
    <w:rsid w:val="00C57E4E"/>
    <w:rsid w:val="00C601A9"/>
    <w:rsid w:val="00C62395"/>
    <w:rsid w:val="00C65501"/>
    <w:rsid w:val="00C8327F"/>
    <w:rsid w:val="00C849CB"/>
    <w:rsid w:val="00C90303"/>
    <w:rsid w:val="00CA39B6"/>
    <w:rsid w:val="00CB2B41"/>
    <w:rsid w:val="00CC4409"/>
    <w:rsid w:val="00CD1F7E"/>
    <w:rsid w:val="00CD7A7E"/>
    <w:rsid w:val="00CE726E"/>
    <w:rsid w:val="00CF3578"/>
    <w:rsid w:val="00CF5545"/>
    <w:rsid w:val="00D05086"/>
    <w:rsid w:val="00D1023D"/>
    <w:rsid w:val="00D22DDD"/>
    <w:rsid w:val="00D35B16"/>
    <w:rsid w:val="00D37C17"/>
    <w:rsid w:val="00D73744"/>
    <w:rsid w:val="00D737C3"/>
    <w:rsid w:val="00D81256"/>
    <w:rsid w:val="00DA360E"/>
    <w:rsid w:val="00DB4490"/>
    <w:rsid w:val="00DC47CB"/>
    <w:rsid w:val="00DD0C9F"/>
    <w:rsid w:val="00DD31E2"/>
    <w:rsid w:val="00E145F4"/>
    <w:rsid w:val="00E15EB2"/>
    <w:rsid w:val="00E21ABA"/>
    <w:rsid w:val="00E626F3"/>
    <w:rsid w:val="00E9753E"/>
    <w:rsid w:val="00EA3244"/>
    <w:rsid w:val="00ED5792"/>
    <w:rsid w:val="00EF0623"/>
    <w:rsid w:val="00F061C7"/>
    <w:rsid w:val="00F10400"/>
    <w:rsid w:val="00F21FCE"/>
    <w:rsid w:val="00F22E59"/>
    <w:rsid w:val="00F31562"/>
    <w:rsid w:val="00F367E6"/>
    <w:rsid w:val="00F40673"/>
    <w:rsid w:val="00F76A82"/>
    <w:rsid w:val="00F8076E"/>
    <w:rsid w:val="00F82D98"/>
    <w:rsid w:val="00F93400"/>
    <w:rsid w:val="00F96DC5"/>
    <w:rsid w:val="00FA3FE5"/>
    <w:rsid w:val="00FB253F"/>
    <w:rsid w:val="00FC0020"/>
    <w:rsid w:val="00FC3A48"/>
    <w:rsid w:val="00FD3553"/>
    <w:rsid w:val="00FD4B88"/>
    <w:rsid w:val="00FD4FB9"/>
    <w:rsid w:val="00FE08BA"/>
    <w:rsid w:val="00FE1024"/>
    <w:rsid w:val="00FE49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6F3"/>
    <w:pPr>
      <w:spacing w:line="240" w:lineRule="auto"/>
    </w:pPr>
    <w:rPr>
      <w:rFonts w:cs="Times New Roman"/>
      <w:color w:val="00000A"/>
      <w:sz w:val="24"/>
      <w:szCs w:val="24"/>
      <w:lang w:eastAsia="pl-PL"/>
    </w:rPr>
  </w:style>
  <w:style w:type="paragraph" w:styleId="Nagwek1">
    <w:name w:val="heading 1"/>
    <w:basedOn w:val="Normalny"/>
    <w:link w:val="Nagwek1Znak"/>
    <w:uiPriority w:val="9"/>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iPriority w:val="9"/>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uiPriority w:val="9"/>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uiPriority w:val="99"/>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uiPriority w:val="99"/>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uiPriority w:val="99"/>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iPriority w:val="99"/>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uiPriority w:val="99"/>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E9753E"/>
    <w:rPr>
      <w:rFonts w:asciiTheme="minorHAnsi" w:eastAsiaTheme="minorHAnsi" w:hAnsiTheme="minorHAnsi"/>
      <w:szCs w:val="20"/>
    </w:rPr>
  </w:style>
  <w:style w:type="character" w:styleId="Odwoanieprzypisukocowego">
    <w:name w:val="endnote reference"/>
    <w:basedOn w:val="Domylnaczcionkaakapitu"/>
    <w:uiPriority w:val="99"/>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uiPriority w:val="22"/>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uiPriority w:val="9"/>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Tekstpodstawowywcity1">
    <w:name w:val="Tekst podstawowy wcięty1"/>
    <w:basedOn w:val="Standard"/>
    <w:uiPriority w:val="99"/>
    <w:rsid w:val="00A56C67"/>
    <w:pPr>
      <w:autoSpaceDN w:val="0"/>
    </w:pPr>
    <w:rPr>
      <w:rFonts w:ascii="Calibri" w:hAnsi="Calibri" w:cs="Calibri"/>
      <w:color w:val="auto"/>
      <w:kern w:val="3"/>
      <w:lang w:eastAsia="zh-CN"/>
    </w:rPr>
  </w:style>
  <w:style w:type="character" w:customStyle="1" w:styleId="CharStyle27">
    <w:name w:val="Char Style 27"/>
    <w:uiPriority w:val="99"/>
    <w:rsid w:val="00A56C67"/>
    <w:rPr>
      <w:b/>
      <w:bCs/>
      <w:sz w:val="20"/>
      <w:szCs w:val="20"/>
      <w:shd w:val="clear" w:color="auto" w:fill="FFFFFF"/>
    </w:rPr>
  </w:style>
  <w:style w:type="character" w:customStyle="1" w:styleId="contact-telephone">
    <w:name w:val="contact-telephone"/>
    <w:basedOn w:val="Domylnaczcionkaakapitu"/>
    <w:rsid w:val="00A56C67"/>
  </w:style>
  <w:style w:type="character" w:customStyle="1" w:styleId="contact-fax">
    <w:name w:val="contact-fax"/>
    <w:basedOn w:val="Domylnaczcionkaakapitu"/>
    <w:rsid w:val="00A56C67"/>
  </w:style>
  <w:style w:type="character" w:customStyle="1" w:styleId="Nierozpoznanawzmianka2">
    <w:name w:val="Nierozpoznana wzmianka2"/>
    <w:uiPriority w:val="99"/>
    <w:semiHidden/>
    <w:unhideWhenUsed/>
    <w:rsid w:val="00A56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iod@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zaopatrzenie@med.torun.pl"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mailto:iod@med.torun.pl" TargetMode="External"/><Relationship Id="rId4" Type="http://schemas.openxmlformats.org/officeDocument/2006/relationships/settings" Target="settings.xml"/><Relationship Id="rId9" Type="http://schemas.openxmlformats.org/officeDocument/2006/relationships/hyperlink" Target="https://ezamowienia.gov.pl/mp-client/tenders/"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yperlink" Target="mailto:zaopatrzenie@med.torun.pl" TargetMode="External"/><Relationship Id="rId35" Type="http://schemas.openxmlformats.org/officeDocument/2006/relationships/theme" Target="theme/theme1.xml"/><Relationship Id="rId8" Type="http://schemas.openxmlformats.org/officeDocument/2006/relationships/hyperlink" Target="mailto:dzp@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83</Pages>
  <Words>30211</Words>
  <Characters>181268</Characters>
  <Application>Microsoft Office Word</Application>
  <DocSecurity>0</DocSecurity>
  <Lines>1510</Lines>
  <Paragraphs>422</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Bogdan Wiczanowski</cp:lastModifiedBy>
  <cp:revision>45</cp:revision>
  <cp:lastPrinted>2023-05-18T09:02:00Z</cp:lastPrinted>
  <dcterms:created xsi:type="dcterms:W3CDTF">2022-09-14T11:46:00Z</dcterms:created>
  <dcterms:modified xsi:type="dcterms:W3CDTF">2023-05-23T10:51:00Z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