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E3A9" w14:textId="1BBDF3AF" w:rsidR="00B91FDE" w:rsidRPr="009323E6" w:rsidRDefault="00B91FDE" w:rsidP="009323E6">
      <w:pPr>
        <w:ind w:left="5664" w:firstLine="708"/>
        <w:jc w:val="both"/>
        <w:rPr>
          <w:rFonts w:ascii="Sylfaen" w:hAnsi="Sylfaen"/>
        </w:rPr>
      </w:pPr>
      <w:r>
        <w:rPr>
          <w:rFonts w:ascii="Sylfaen" w:hAnsi="Sylfaen"/>
        </w:rPr>
        <w:t>Toruń, dnia 01.12.2023 r.</w:t>
      </w:r>
    </w:p>
    <w:p w14:paraId="3A5DBCBC" w14:textId="560E61F2" w:rsidR="00B91FDE" w:rsidRPr="00EE4625" w:rsidRDefault="00B91FDE" w:rsidP="0050642C">
      <w:pPr>
        <w:jc w:val="both"/>
        <w:rPr>
          <w:rFonts w:ascii="Sylfaen" w:hAnsi="Sylfaen"/>
          <w:b/>
          <w:bCs/>
          <w:sz w:val="18"/>
          <w:szCs w:val="18"/>
        </w:rPr>
      </w:pPr>
      <w:r w:rsidRPr="00EE4625">
        <w:rPr>
          <w:rFonts w:ascii="Sylfaen" w:hAnsi="Sylfaen"/>
          <w:b/>
          <w:bCs/>
          <w:sz w:val="18"/>
          <w:szCs w:val="18"/>
        </w:rPr>
        <w:t>L.dz. SSM.DZP.200.192.2023</w:t>
      </w:r>
    </w:p>
    <w:p w14:paraId="52BE9BAE" w14:textId="0BB29B3B" w:rsidR="00EE4625" w:rsidRDefault="00B91FDE" w:rsidP="00EE4625">
      <w:pPr>
        <w:spacing w:after="0" w:line="240" w:lineRule="auto"/>
        <w:jc w:val="both"/>
        <w:rPr>
          <w:rFonts w:ascii="Sylfaen" w:hAnsi="Sylfaen"/>
          <w:sz w:val="16"/>
          <w:szCs w:val="16"/>
        </w:rPr>
      </w:pPr>
      <w:r w:rsidRPr="009323E6">
        <w:rPr>
          <w:rFonts w:ascii="Sylfaen" w:hAnsi="Sylfaen"/>
          <w:sz w:val="16"/>
          <w:szCs w:val="16"/>
        </w:rPr>
        <w:t>dotyczy: postępowania o udzielenie zamówienia publiczne w trybie podstawowym na „Dostawę zestawu do podawania żywienia pozajelitowego, bezigłowych przyrządów do przygotowywania i pobierania leków, sterylnego fartucha chirurgicznego”.</w:t>
      </w:r>
    </w:p>
    <w:p w14:paraId="555D4EFD" w14:textId="77777777" w:rsidR="009323E6" w:rsidRPr="009323E6" w:rsidRDefault="009323E6" w:rsidP="00EE4625">
      <w:pPr>
        <w:spacing w:after="0" w:line="240" w:lineRule="auto"/>
        <w:jc w:val="both"/>
        <w:rPr>
          <w:rFonts w:ascii="Sylfaen" w:hAnsi="Sylfaen"/>
          <w:sz w:val="16"/>
          <w:szCs w:val="16"/>
        </w:rPr>
      </w:pPr>
    </w:p>
    <w:p w14:paraId="58863E1F" w14:textId="6518F2D5" w:rsidR="00B91FDE" w:rsidRDefault="00B91FDE" w:rsidP="00EE4625">
      <w:pPr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>W związku ze skierowanymi zapytaniami o wyjaśnienie treści SWZ Specjalistyczny Szpital Miejski im. M. Kopernika w Toruniu udziela, zgodnie z art. 284 ustawy Prawo zamówień publicznych, następujących wyjaśnień:</w:t>
      </w:r>
    </w:p>
    <w:p w14:paraId="76F1547D" w14:textId="77777777" w:rsidR="0050642C" w:rsidRDefault="00B91FDE" w:rsidP="0050642C">
      <w:pPr>
        <w:pStyle w:val="Akapitzlist"/>
        <w:keepNext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hAnsi="Sylfaen"/>
        </w:rPr>
      </w:pPr>
      <w:r w:rsidRPr="00B91FDE">
        <w:rPr>
          <w:rFonts w:ascii="Sylfaen" w:hAnsi="Sylfaen"/>
        </w:rPr>
        <w:t>Część 3, pozycja 1-2 - Czy Zamawiający dopuści serwety trójwarstwowe (włóknina polipropylenowa – folia PE – polipropylen) o gramaturze 75g/m2, chłonności 383%, odporności na przenikanie cieczy 102cm H2O, pylenia 3 log10?</w:t>
      </w:r>
    </w:p>
    <w:p w14:paraId="108303ED" w14:textId="7C371095" w:rsidR="0050642C" w:rsidRPr="0050642C" w:rsidRDefault="0050642C" w:rsidP="0050642C">
      <w:pPr>
        <w:jc w:val="both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</w:pPr>
      <w:r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     </w:t>
      </w:r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 </w:t>
      </w:r>
      <w:r w:rsidRPr="00933BC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 xml:space="preserve">Odpowiedź: </w:t>
      </w:r>
      <w:bookmarkStart w:id="0" w:name="_Hlk152326646"/>
      <w:r w:rsidR="00EE462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>Zgodnie z SWZ.</w:t>
      </w:r>
      <w:bookmarkEnd w:id="0"/>
    </w:p>
    <w:p w14:paraId="00CC3A3A" w14:textId="77777777" w:rsidR="0050642C" w:rsidRDefault="00B91FDE" w:rsidP="0050642C">
      <w:pPr>
        <w:pStyle w:val="Akapitzlist"/>
        <w:keepNext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hAnsi="Sylfaen"/>
        </w:rPr>
      </w:pPr>
      <w:r w:rsidRPr="0050642C">
        <w:rPr>
          <w:rFonts w:ascii="Sylfaen" w:hAnsi="Sylfaen"/>
        </w:rPr>
        <w:t>Część 3, pozycja 2 - Czy Zamawiający dopuści serwetę w rozmiarze 50x70cm?</w:t>
      </w:r>
    </w:p>
    <w:p w14:paraId="28BE176A" w14:textId="60D6AFE0" w:rsidR="0050642C" w:rsidRPr="0050642C" w:rsidRDefault="0050642C" w:rsidP="0050642C">
      <w:pPr>
        <w:jc w:val="both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</w:pPr>
      <w:r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     </w:t>
      </w:r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 </w:t>
      </w:r>
      <w:r w:rsidRPr="00933BC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 xml:space="preserve">Odpowiedź: </w:t>
      </w:r>
      <w:r w:rsidR="00EE4625" w:rsidRPr="00EE462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>Zgodnie z SWZ.</w:t>
      </w:r>
    </w:p>
    <w:p w14:paraId="0C792C51" w14:textId="77777777" w:rsidR="0050642C" w:rsidRDefault="00B91FDE" w:rsidP="0050642C">
      <w:pPr>
        <w:pStyle w:val="Akapitzlist"/>
        <w:keepNext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hAnsi="Sylfaen"/>
        </w:rPr>
      </w:pPr>
      <w:r w:rsidRPr="0050642C">
        <w:rPr>
          <w:rFonts w:ascii="Sylfaen" w:hAnsi="Sylfaen"/>
        </w:rPr>
        <w:t>Część 3, pozycja 3 - Czy Zamawiający dopuści fartuch posiadający wzmocnienia od wewnątrz?</w:t>
      </w:r>
    </w:p>
    <w:p w14:paraId="6E5160A4" w14:textId="5FC44ED6" w:rsidR="0050642C" w:rsidRPr="0050642C" w:rsidRDefault="0050642C" w:rsidP="0050642C">
      <w:pPr>
        <w:jc w:val="both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</w:pPr>
      <w:r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     </w:t>
      </w:r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 </w:t>
      </w:r>
      <w:r w:rsidRPr="00933BC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 xml:space="preserve">Odpowiedź: </w:t>
      </w:r>
      <w:r w:rsidR="00EE4625" w:rsidRPr="00EE462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>Zgodnie z SWZ.</w:t>
      </w:r>
    </w:p>
    <w:p w14:paraId="4A807650" w14:textId="77777777" w:rsidR="0050642C" w:rsidRDefault="00B91FDE" w:rsidP="0050642C">
      <w:pPr>
        <w:pStyle w:val="Akapitzlist"/>
        <w:keepNext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hAnsi="Sylfaen"/>
        </w:rPr>
      </w:pPr>
      <w:r w:rsidRPr="0050642C">
        <w:rPr>
          <w:rFonts w:ascii="Sylfaen" w:hAnsi="Sylfaen"/>
        </w:rPr>
        <w:t xml:space="preserve">Część 3, pozycja 3 - Czy Zamawiający dopuści fartuch o odporności na przenikanie cieczy 102cm H2O, </w:t>
      </w:r>
      <w:proofErr w:type="spellStart"/>
      <w:r w:rsidRPr="0050642C">
        <w:rPr>
          <w:rFonts w:ascii="Sylfaen" w:hAnsi="Sylfaen"/>
        </w:rPr>
        <w:t>paroprzepuszczalności</w:t>
      </w:r>
      <w:proofErr w:type="spellEnd"/>
      <w:r w:rsidRPr="0050642C">
        <w:rPr>
          <w:rFonts w:ascii="Sylfaen" w:hAnsi="Sylfaen"/>
        </w:rPr>
        <w:t xml:space="preserve"> 4389 g/m2/24h?</w:t>
      </w:r>
    </w:p>
    <w:p w14:paraId="4558121F" w14:textId="79A5996A" w:rsidR="0050642C" w:rsidRPr="0050642C" w:rsidRDefault="0050642C" w:rsidP="0050642C">
      <w:pPr>
        <w:jc w:val="both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</w:pPr>
      <w:r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     </w:t>
      </w:r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 </w:t>
      </w:r>
      <w:r w:rsidRPr="00933BC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 xml:space="preserve">Odpowiedź: </w:t>
      </w:r>
      <w:r w:rsidR="00EE4625" w:rsidRPr="00EE462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>Zgodnie z SWZ.</w:t>
      </w:r>
    </w:p>
    <w:p w14:paraId="0739D855" w14:textId="77777777" w:rsidR="0050642C" w:rsidRDefault="00B91FDE" w:rsidP="0050642C">
      <w:pPr>
        <w:pStyle w:val="Akapitzlist"/>
        <w:keepNext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hAnsi="Sylfaen"/>
        </w:rPr>
      </w:pPr>
      <w:r w:rsidRPr="0050642C">
        <w:rPr>
          <w:rFonts w:ascii="Sylfaen" w:hAnsi="Sylfaen"/>
        </w:rPr>
        <w:t>Część 3, pozycja 3 - Czy Zamawiający dopuści fartuch w rozmiarze M o długości 124cm oraz L o długości 128cm?</w:t>
      </w:r>
    </w:p>
    <w:p w14:paraId="21DF0CF1" w14:textId="36FDE24B" w:rsidR="0050642C" w:rsidRPr="0050642C" w:rsidRDefault="0050642C" w:rsidP="0050642C">
      <w:pPr>
        <w:jc w:val="both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</w:pPr>
      <w:r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     </w:t>
      </w:r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 </w:t>
      </w:r>
      <w:r w:rsidRPr="00933BC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 xml:space="preserve">Odpowiedź: </w:t>
      </w:r>
      <w:r w:rsidR="00EE4625" w:rsidRPr="00EE462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>Zgodnie z SWZ.</w:t>
      </w:r>
    </w:p>
    <w:p w14:paraId="52D0C1FE" w14:textId="77777777" w:rsidR="0050642C" w:rsidRDefault="00B91FDE" w:rsidP="0050642C">
      <w:pPr>
        <w:pStyle w:val="Akapitzlist"/>
        <w:keepNext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hAnsi="Sylfaen"/>
        </w:rPr>
      </w:pPr>
      <w:r w:rsidRPr="0050642C">
        <w:rPr>
          <w:rFonts w:ascii="Sylfaen" w:hAnsi="Sylfaen"/>
        </w:rPr>
        <w:t>Część 3, pozycja 4 - Czy Zamawiający dopuści pokrowce na obuwie wykonane z włókniny polipropylenowej oraz polietylenu o gramaturze 63g/m2, wykończone gumką oraz dodatkowo wiązane, o długości podeszwy 38cm i wysokości 48cm, zarejestrowane jako środek ochrony indywidualnej kategorii I?</w:t>
      </w:r>
    </w:p>
    <w:p w14:paraId="6644BC28" w14:textId="6D508863" w:rsidR="0050642C" w:rsidRPr="0050642C" w:rsidRDefault="0050642C" w:rsidP="0050642C">
      <w:pPr>
        <w:jc w:val="both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</w:pPr>
      <w:r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     </w:t>
      </w:r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 </w:t>
      </w:r>
      <w:r w:rsidRPr="00933BC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 xml:space="preserve">Odpowiedź: </w:t>
      </w:r>
      <w:r w:rsidR="00EE4625" w:rsidRPr="00EE462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>Zgodnie z SWZ.</w:t>
      </w:r>
    </w:p>
    <w:p w14:paraId="5A1EC957" w14:textId="77777777" w:rsidR="0050642C" w:rsidRDefault="00B91FDE" w:rsidP="0050642C">
      <w:pPr>
        <w:pStyle w:val="Akapitzlist"/>
        <w:keepNext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hAnsi="Sylfaen"/>
        </w:rPr>
      </w:pPr>
      <w:r w:rsidRPr="0050642C">
        <w:rPr>
          <w:rFonts w:ascii="Sylfaen" w:hAnsi="Sylfaen"/>
        </w:rPr>
        <w:t>Część 3, pozycja 4 - Czy Zamawiający dopuści pokrowce na obuwie wykonane z włókniny polipropylenowej zakończone gumka do stabilizacji, o gramaturze 30g/m2, o wymiarach 38,5x47cm?</w:t>
      </w:r>
    </w:p>
    <w:p w14:paraId="4A82767A" w14:textId="34AE8ED7" w:rsidR="0050642C" w:rsidRPr="0050642C" w:rsidRDefault="0050642C" w:rsidP="0050642C">
      <w:pPr>
        <w:jc w:val="both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</w:pPr>
      <w:r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     </w:t>
      </w:r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 </w:t>
      </w:r>
      <w:r w:rsidRPr="00933BC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 xml:space="preserve">Odpowiedź: </w:t>
      </w:r>
      <w:r w:rsidR="00EE4625" w:rsidRPr="00EE462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>Zgodnie z SWZ.</w:t>
      </w:r>
    </w:p>
    <w:p w14:paraId="39257CC9" w14:textId="77777777" w:rsidR="0050642C" w:rsidRDefault="00B91FDE" w:rsidP="0050642C">
      <w:pPr>
        <w:pStyle w:val="Akapitzlist"/>
        <w:keepNext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hAnsi="Sylfaen"/>
        </w:rPr>
      </w:pPr>
      <w:r w:rsidRPr="0050642C">
        <w:rPr>
          <w:rFonts w:ascii="Sylfaen" w:hAnsi="Sylfaen"/>
        </w:rPr>
        <w:t>Część 3, pozycja 4 - Zwracamy się z prośbą o odstąpienie od wymogu, aby ochraniacze na obuwie posiadały I klasę palności.</w:t>
      </w:r>
    </w:p>
    <w:p w14:paraId="7E8C0F90" w14:textId="2CC5C011" w:rsidR="0050642C" w:rsidRPr="00EE4625" w:rsidRDefault="0050642C" w:rsidP="00EE4625">
      <w:pPr>
        <w:jc w:val="both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</w:pPr>
      <w:r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     </w:t>
      </w:r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 </w:t>
      </w:r>
      <w:r w:rsidRPr="00933BC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 xml:space="preserve">Odpowiedź: </w:t>
      </w:r>
      <w:r w:rsidR="00EE4625" w:rsidRPr="00EE462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>Zgodnie z SWZ.</w:t>
      </w:r>
    </w:p>
    <w:p w14:paraId="0610E065" w14:textId="3F0836A7" w:rsidR="00B91FDE" w:rsidRPr="0050642C" w:rsidRDefault="00B91FDE" w:rsidP="00EE4625">
      <w:pPr>
        <w:pStyle w:val="Akapitzlist"/>
        <w:keepNext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hAnsi="Sylfaen"/>
        </w:rPr>
      </w:pPr>
      <w:r w:rsidRPr="0050642C">
        <w:rPr>
          <w:rFonts w:ascii="Sylfaen" w:hAnsi="Sylfaen" w:cs="Calibri"/>
        </w:rPr>
        <w:t>Czy Zamawiający wyrazi zgodę, aby pełnomocnictwo dołączone do oferty nie zawierało wskazania zamówienia publicznego, którego dotyczy?</w:t>
      </w:r>
    </w:p>
    <w:p w14:paraId="4C0D698F" w14:textId="77AC1BD8" w:rsidR="00EE4625" w:rsidRDefault="0050642C" w:rsidP="0050642C">
      <w:pPr>
        <w:spacing w:after="0" w:line="240" w:lineRule="auto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      </w:t>
      </w:r>
      <w:r w:rsidR="00B91FDE" w:rsidRPr="0050642C">
        <w:rPr>
          <w:rFonts w:ascii="Sylfaen" w:hAnsi="Sylfaen"/>
          <w:b/>
          <w:bCs/>
        </w:rPr>
        <w:t>Odpowiedź: Zamawiający wyraża zgodę na powyższe.</w:t>
      </w:r>
    </w:p>
    <w:p w14:paraId="7FA2E528" w14:textId="77777777" w:rsidR="00EE4625" w:rsidRPr="0050642C" w:rsidRDefault="00EE4625" w:rsidP="0050642C">
      <w:pPr>
        <w:spacing w:after="0" w:line="240" w:lineRule="auto"/>
        <w:jc w:val="both"/>
        <w:rPr>
          <w:rFonts w:ascii="Sylfaen" w:hAnsi="Sylfaen"/>
          <w:b/>
          <w:bCs/>
        </w:rPr>
      </w:pPr>
    </w:p>
    <w:p w14:paraId="31BA2E79" w14:textId="6E1E4A3E" w:rsidR="00B91FDE" w:rsidRPr="0050642C" w:rsidRDefault="00B91FDE" w:rsidP="00EE4625">
      <w:pPr>
        <w:pStyle w:val="Akapitzlist"/>
        <w:numPr>
          <w:ilvl w:val="0"/>
          <w:numId w:val="1"/>
        </w:numPr>
        <w:spacing w:line="257" w:lineRule="auto"/>
        <w:ind w:left="357" w:hanging="357"/>
        <w:jc w:val="both"/>
        <w:rPr>
          <w:rFonts w:ascii="Sylfaen" w:hAnsi="Sylfaen"/>
          <w:b/>
          <w:bCs/>
        </w:rPr>
      </w:pPr>
      <w:r w:rsidRPr="0050642C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>Pakiet 2. Poz. 1.</w:t>
      </w:r>
      <w:r w:rsidRPr="0050642C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 </w:t>
      </w:r>
    </w:p>
    <w:p w14:paraId="4E95A715" w14:textId="616D6433" w:rsidR="00B91FDE" w:rsidRPr="00B91FDE" w:rsidRDefault="00B91FDE" w:rsidP="00EE4625">
      <w:pPr>
        <w:numPr>
          <w:ilvl w:val="0"/>
          <w:numId w:val="4"/>
        </w:numPr>
        <w:spacing w:after="0" w:line="240" w:lineRule="auto"/>
        <w:ind w:left="357" w:firstLine="0"/>
        <w:jc w:val="both"/>
        <w:textAlignment w:val="baseline"/>
        <w:rPr>
          <w:rFonts w:ascii="Sylfaen" w:eastAsia="Times New Roman" w:hAnsi="Sylfaen" w:cs="Calibri"/>
          <w:kern w:val="0"/>
          <w:lang w:eastAsia="pl-PL"/>
          <w14:ligatures w14:val="none"/>
        </w:rPr>
      </w:pPr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> Prosimy Zamawiającego o dopuszczenie bezigłowego przyrządu do przygotowywania</w:t>
      </w:r>
      <w:r w:rsidR="0050642C">
        <w:rPr>
          <w:rFonts w:ascii="Sylfaen" w:eastAsia="Times New Roman" w:hAnsi="Sylfaen" w:cs="Calibri"/>
          <w:kern w:val="0"/>
          <w:lang w:eastAsia="pl-PL"/>
          <w14:ligatures w14:val="none"/>
        </w:rPr>
        <w:br/>
      </w:r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 xml:space="preserve"> i pobierania leków z zaworem bezigłowym z </w:t>
      </w:r>
      <w:proofErr w:type="spellStart"/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>dezynfekowalną</w:t>
      </w:r>
      <w:proofErr w:type="spellEnd"/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 xml:space="preserve"> membraną, pełniącym funkcję </w:t>
      </w:r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lastRenderedPageBreak/>
        <w:t xml:space="preserve">zamknięcia osłaniającego końcówkę </w:t>
      </w:r>
      <w:proofErr w:type="spellStart"/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>luer</w:t>
      </w:r>
      <w:proofErr w:type="spellEnd"/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 xml:space="preserve"> lock i zastawki </w:t>
      </w:r>
      <w:proofErr w:type="spellStart"/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>antyzwrotnej</w:t>
      </w:r>
      <w:proofErr w:type="spellEnd"/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>. Pozostałe parametry zgodnie z SWZ</w:t>
      </w:r>
      <w:r w:rsidR="00C13803">
        <w:rPr>
          <w:rFonts w:ascii="Sylfaen" w:eastAsia="Times New Roman" w:hAnsi="Sylfaen" w:cs="Calibri"/>
          <w:kern w:val="0"/>
          <w:lang w:eastAsia="pl-PL"/>
          <w14:ligatures w14:val="none"/>
        </w:rPr>
        <w:t>.</w:t>
      </w:r>
    </w:p>
    <w:p w14:paraId="5E37A346" w14:textId="5629CB4A" w:rsidR="00B91FDE" w:rsidRPr="00B91FDE" w:rsidRDefault="00B91FDE" w:rsidP="0050642C">
      <w:pPr>
        <w:jc w:val="both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</w:pPr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 </w:t>
      </w:r>
      <w:r w:rsidR="0038166C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     </w:t>
      </w:r>
      <w:r w:rsidR="00933BC5" w:rsidRPr="00933BC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 xml:space="preserve">Odpowiedź: </w:t>
      </w:r>
      <w:r w:rsidR="00EE4625" w:rsidRPr="00EE462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>Zgodnie z SWZ.</w:t>
      </w:r>
    </w:p>
    <w:p w14:paraId="177F9BAF" w14:textId="51D86D85" w:rsidR="00B91FDE" w:rsidRPr="00B91FDE" w:rsidRDefault="00B91FDE" w:rsidP="0050642C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Calibri"/>
          <w:kern w:val="0"/>
          <w:lang w:eastAsia="pl-PL"/>
          <w14:ligatures w14:val="none"/>
        </w:rPr>
      </w:pPr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Prosimy Zamawiającego o wyjaśnienie czy kolec mikro oznacza kolec wzdłużnie ścięty do połowy swojej długości, posiadający rynienkę, która umożliwia maksymalne pobranie leku </w:t>
      </w:r>
      <w:r w:rsidR="0050642C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br/>
      </w:r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z fiolki, bez strat. Kolec z dwoma przeciwlegle umieszczonymi otworami, jednym na szczycie kolca, drugim w połowie jego długości.   </w:t>
      </w:r>
    </w:p>
    <w:p w14:paraId="15844798" w14:textId="20B528CE" w:rsidR="00B91FDE" w:rsidRPr="009323E6" w:rsidRDefault="0038166C" w:rsidP="009323E6">
      <w:pPr>
        <w:jc w:val="both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</w:pPr>
      <w:r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  </w:t>
      </w:r>
      <w:r w:rsidR="009323E6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 </w:t>
      </w:r>
      <w:r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  </w:t>
      </w:r>
      <w:r w:rsidR="00B91FDE"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 </w:t>
      </w:r>
      <w:r w:rsidR="00933BC5" w:rsidRPr="00933BC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 xml:space="preserve">Odpowiedź: </w:t>
      </w:r>
      <w:r w:rsidR="00EE4625" w:rsidRPr="00EE462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>Zgodnie z SWZ.</w:t>
      </w:r>
    </w:p>
    <w:p w14:paraId="0EBB3C7B" w14:textId="77777777" w:rsidR="00B91FDE" w:rsidRPr="00B91FDE" w:rsidRDefault="00B91FDE" w:rsidP="0050642C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Calibri"/>
          <w:kern w:val="0"/>
          <w:lang w:eastAsia="pl-PL"/>
          <w14:ligatures w14:val="none"/>
        </w:rPr>
      </w:pPr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>Prosimy Zamawiającego o wyjaśnienie czy przyrząd ma posiadać filtr wbudowany na całej długości części chwytnej przyrządu, nie wystający poza przekrój poprzeczny i podłużny korpusu przyrządu, co umożliwia ergonomiczną pracę z przyrządem? </w:t>
      </w:r>
    </w:p>
    <w:p w14:paraId="400BFF3E" w14:textId="2BC860EA" w:rsidR="00B91FDE" w:rsidRPr="00EE4625" w:rsidRDefault="0038166C" w:rsidP="00EE4625">
      <w:pPr>
        <w:jc w:val="both"/>
        <w:textAlignment w:val="baseline"/>
        <w:rPr>
          <w:rFonts w:ascii="Sylfaen" w:eastAsia="Times New Roman" w:hAnsi="Sylfaen" w:cs="Calibri"/>
          <w:b/>
          <w:bCs/>
          <w:kern w:val="0"/>
          <w:lang w:eastAsia="pl-PL"/>
          <w14:ligatures w14:val="none"/>
        </w:rPr>
      </w:pPr>
      <w:r>
        <w:rPr>
          <w:rFonts w:ascii="Sylfaen" w:eastAsia="Times New Roman" w:hAnsi="Sylfaen" w:cs="Calibri"/>
          <w:kern w:val="0"/>
          <w:lang w:eastAsia="pl-PL"/>
          <w14:ligatures w14:val="none"/>
        </w:rPr>
        <w:t xml:space="preserve">    </w:t>
      </w:r>
      <w:r w:rsidR="00B91FDE"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> </w:t>
      </w:r>
      <w:r w:rsidR="009323E6">
        <w:rPr>
          <w:rFonts w:ascii="Sylfaen" w:eastAsia="Times New Roman" w:hAnsi="Sylfaen" w:cs="Calibri"/>
          <w:kern w:val="0"/>
          <w:lang w:eastAsia="pl-PL"/>
          <w14:ligatures w14:val="none"/>
        </w:rPr>
        <w:t xml:space="preserve"> </w:t>
      </w:r>
      <w:r w:rsidR="00933BC5" w:rsidRPr="00933BC5">
        <w:rPr>
          <w:rFonts w:ascii="Sylfaen" w:eastAsia="Times New Roman" w:hAnsi="Sylfaen" w:cs="Calibri"/>
          <w:b/>
          <w:bCs/>
          <w:kern w:val="0"/>
          <w:lang w:eastAsia="pl-PL"/>
          <w14:ligatures w14:val="none"/>
        </w:rPr>
        <w:t xml:space="preserve">Odpowiedź: </w:t>
      </w:r>
      <w:r w:rsidR="00EE4625" w:rsidRPr="00EE4625">
        <w:rPr>
          <w:rFonts w:ascii="Sylfaen" w:eastAsia="Times New Roman" w:hAnsi="Sylfaen" w:cs="Calibri"/>
          <w:b/>
          <w:bCs/>
          <w:kern w:val="0"/>
          <w:lang w:eastAsia="pl-PL"/>
          <w14:ligatures w14:val="none"/>
        </w:rPr>
        <w:t>Zgodnie z SWZ.</w:t>
      </w:r>
    </w:p>
    <w:p w14:paraId="274BCF15" w14:textId="77777777" w:rsidR="00B91FDE" w:rsidRPr="00933BC5" w:rsidRDefault="00B91FDE" w:rsidP="0050642C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textAlignment w:val="baseline"/>
        <w:rPr>
          <w:rFonts w:ascii="Sylfaen" w:eastAsia="Times New Roman" w:hAnsi="Sylfaen" w:cs="Segoe UI"/>
          <w:kern w:val="0"/>
          <w:sz w:val="18"/>
          <w:szCs w:val="18"/>
          <w:lang w:eastAsia="pl-PL"/>
          <w14:ligatures w14:val="none"/>
        </w:rPr>
      </w:pPr>
      <w:r w:rsidRPr="00933BC5">
        <w:rPr>
          <w:rFonts w:ascii="Sylfaen" w:eastAsia="Times New Roman" w:hAnsi="Sylfaen" w:cs="Calibri"/>
          <w:b/>
          <w:bCs/>
          <w:kern w:val="0"/>
          <w:lang w:eastAsia="pl-PL"/>
          <w14:ligatures w14:val="none"/>
        </w:rPr>
        <w:t>Pakiet 2. Poz. 2.</w:t>
      </w:r>
      <w:r w:rsidRPr="00933BC5">
        <w:rPr>
          <w:rFonts w:ascii="Sylfaen" w:eastAsia="Times New Roman" w:hAnsi="Sylfaen" w:cs="Calibri"/>
          <w:kern w:val="0"/>
          <w:lang w:eastAsia="pl-PL"/>
          <w14:ligatures w14:val="none"/>
        </w:rPr>
        <w:t> </w:t>
      </w:r>
    </w:p>
    <w:p w14:paraId="22541F23" w14:textId="76EE625A" w:rsidR="00B91FDE" w:rsidRDefault="00B91FDE" w:rsidP="00EE4625">
      <w:pPr>
        <w:numPr>
          <w:ilvl w:val="0"/>
          <w:numId w:val="7"/>
        </w:numPr>
        <w:spacing w:after="0" w:line="240" w:lineRule="auto"/>
        <w:ind w:left="697" w:hanging="357"/>
        <w:jc w:val="both"/>
        <w:textAlignment w:val="baseline"/>
        <w:rPr>
          <w:rFonts w:ascii="Sylfaen" w:eastAsia="Times New Roman" w:hAnsi="Sylfaen" w:cs="Calibri"/>
          <w:kern w:val="0"/>
          <w:lang w:eastAsia="pl-PL"/>
          <w14:ligatures w14:val="none"/>
        </w:rPr>
      </w:pPr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 xml:space="preserve">Prosimy Zamawiającego o dopuszczenie bezigłowego przyrządu do przygotowywania </w:t>
      </w:r>
      <w:r w:rsidR="0050642C">
        <w:rPr>
          <w:rFonts w:ascii="Sylfaen" w:eastAsia="Times New Roman" w:hAnsi="Sylfaen" w:cs="Calibri"/>
          <w:kern w:val="0"/>
          <w:lang w:eastAsia="pl-PL"/>
          <w14:ligatures w14:val="none"/>
        </w:rPr>
        <w:br/>
      </w:r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 xml:space="preserve">i pobierania leków z zaworem bezigłowym z </w:t>
      </w:r>
      <w:proofErr w:type="spellStart"/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>dezynfekowalną</w:t>
      </w:r>
      <w:proofErr w:type="spellEnd"/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 xml:space="preserve"> membraną, pełniącym funkcję zamknięcia osłaniającego końcówkę </w:t>
      </w:r>
      <w:proofErr w:type="spellStart"/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>luer</w:t>
      </w:r>
      <w:proofErr w:type="spellEnd"/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 xml:space="preserve"> lock i zastawki </w:t>
      </w:r>
      <w:proofErr w:type="spellStart"/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>antyzwrotnej</w:t>
      </w:r>
      <w:proofErr w:type="spellEnd"/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>. Pozostałe parametry zgodnie z SWZ. </w:t>
      </w:r>
    </w:p>
    <w:p w14:paraId="7E1E496A" w14:textId="52684952" w:rsidR="00933BC5" w:rsidRDefault="0038166C" w:rsidP="00EE4625">
      <w:pPr>
        <w:spacing w:after="0" w:line="240" w:lineRule="auto"/>
        <w:ind w:left="340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      </w:t>
      </w:r>
      <w:r w:rsidR="00933BC5" w:rsidRPr="00933BC5">
        <w:rPr>
          <w:rFonts w:ascii="Sylfaen" w:hAnsi="Sylfaen"/>
          <w:b/>
          <w:bCs/>
        </w:rPr>
        <w:t xml:space="preserve">Odpowiedź: </w:t>
      </w:r>
      <w:r w:rsidR="00EE4625" w:rsidRPr="00EE4625">
        <w:rPr>
          <w:rFonts w:ascii="Sylfaen" w:hAnsi="Sylfaen"/>
          <w:b/>
          <w:bCs/>
        </w:rPr>
        <w:t>Zgodnie z SWZ.</w:t>
      </w:r>
    </w:p>
    <w:p w14:paraId="1D44181A" w14:textId="77777777" w:rsidR="0050642C" w:rsidRPr="0050642C" w:rsidRDefault="0050642C" w:rsidP="0050642C">
      <w:pPr>
        <w:spacing w:after="0" w:line="240" w:lineRule="auto"/>
        <w:jc w:val="both"/>
        <w:rPr>
          <w:rFonts w:ascii="Sylfaen" w:hAnsi="Sylfaen"/>
          <w:b/>
          <w:bCs/>
        </w:rPr>
      </w:pPr>
    </w:p>
    <w:p w14:paraId="4CCA13F2" w14:textId="77777777" w:rsidR="00EE4625" w:rsidRDefault="00B91FDE" w:rsidP="00EE4625">
      <w:pPr>
        <w:numPr>
          <w:ilvl w:val="0"/>
          <w:numId w:val="8"/>
        </w:numPr>
        <w:spacing w:after="0" w:line="240" w:lineRule="auto"/>
        <w:ind w:left="697" w:hanging="357"/>
        <w:jc w:val="both"/>
        <w:textAlignment w:val="baseline"/>
        <w:rPr>
          <w:rFonts w:ascii="Sylfaen" w:eastAsia="Times New Roman" w:hAnsi="Sylfaen" w:cs="Calibri"/>
          <w:kern w:val="0"/>
          <w:lang w:eastAsia="pl-PL"/>
          <w14:ligatures w14:val="none"/>
        </w:rPr>
      </w:pPr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>Prosimy Zamawiającego o wyjaśnienie czy przyrząd ma posiadać filtr wbudowany na całej długości części chwytnej przyrządu, nie wystający poza przekrój poprzeczny i podłużny korpusu przyrządu, co umożliwia ergonomiczną pracę z przyrządem? </w:t>
      </w:r>
    </w:p>
    <w:p w14:paraId="16F22EEC" w14:textId="6C81DB61" w:rsidR="00933BC5" w:rsidRPr="00EE4625" w:rsidRDefault="00EE4625" w:rsidP="00EE4625">
      <w:pPr>
        <w:spacing w:after="0" w:line="240" w:lineRule="auto"/>
        <w:ind w:left="697"/>
        <w:jc w:val="both"/>
        <w:textAlignment w:val="baseline"/>
        <w:rPr>
          <w:rFonts w:ascii="Sylfaen" w:eastAsia="Times New Roman" w:hAnsi="Sylfaen" w:cs="Calibri"/>
          <w:kern w:val="0"/>
          <w:lang w:eastAsia="pl-PL"/>
          <w14:ligatures w14:val="none"/>
        </w:rPr>
      </w:pPr>
      <w:r w:rsidRPr="00EE4625">
        <w:rPr>
          <w:rFonts w:ascii="Sylfaen" w:eastAsia="Times New Roman" w:hAnsi="Sylfaen" w:cs="Calibri"/>
          <w:b/>
          <w:bCs/>
          <w:kern w:val="0"/>
          <w:lang w:eastAsia="pl-PL"/>
          <w14:ligatures w14:val="none"/>
        </w:rPr>
        <w:t xml:space="preserve"> </w:t>
      </w:r>
      <w:r w:rsidR="00933BC5" w:rsidRPr="00EE4625">
        <w:rPr>
          <w:rFonts w:ascii="Sylfaen" w:eastAsia="Times New Roman" w:hAnsi="Sylfaen" w:cs="Calibri"/>
          <w:b/>
          <w:bCs/>
          <w:kern w:val="0"/>
          <w:lang w:eastAsia="pl-PL"/>
          <w14:ligatures w14:val="none"/>
        </w:rPr>
        <w:t>Odpowiedź:</w:t>
      </w:r>
      <w:r w:rsidRPr="00EE462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 xml:space="preserve"> </w:t>
      </w:r>
      <w:r w:rsidRPr="00EE4625">
        <w:rPr>
          <w:rFonts w:ascii="Sylfaen" w:eastAsia="Times New Roman" w:hAnsi="Sylfaen" w:cs="Calibri"/>
          <w:b/>
          <w:bCs/>
          <w:kern w:val="0"/>
          <w:lang w:eastAsia="pl-PL"/>
          <w14:ligatures w14:val="none"/>
        </w:rPr>
        <w:t>Zgodnie z SWZ.</w:t>
      </w:r>
    </w:p>
    <w:p w14:paraId="116EA2F5" w14:textId="77777777" w:rsidR="0050642C" w:rsidRPr="00B91FDE" w:rsidRDefault="0050642C" w:rsidP="0050642C">
      <w:pPr>
        <w:spacing w:after="0" w:line="240" w:lineRule="auto"/>
        <w:ind w:left="360"/>
        <w:jc w:val="both"/>
        <w:textAlignment w:val="baseline"/>
        <w:rPr>
          <w:rFonts w:ascii="Sylfaen" w:eastAsia="Times New Roman" w:hAnsi="Sylfaen" w:cs="Calibri"/>
          <w:b/>
          <w:bCs/>
          <w:kern w:val="0"/>
          <w:lang w:eastAsia="pl-PL"/>
          <w14:ligatures w14:val="none"/>
        </w:rPr>
      </w:pPr>
    </w:p>
    <w:p w14:paraId="20B31DF2" w14:textId="77777777" w:rsidR="00EE4625" w:rsidRPr="00EE4625" w:rsidRDefault="00B91FDE" w:rsidP="0050642C">
      <w:pPr>
        <w:numPr>
          <w:ilvl w:val="0"/>
          <w:numId w:val="9"/>
        </w:numPr>
        <w:spacing w:after="0" w:line="240" w:lineRule="auto"/>
        <w:ind w:left="697" w:hanging="357"/>
        <w:jc w:val="both"/>
        <w:textAlignment w:val="baseline"/>
        <w:rPr>
          <w:rFonts w:ascii="Sylfaen" w:eastAsia="Times New Roman" w:hAnsi="Sylfaen" w:cs="Calibri"/>
          <w:kern w:val="0"/>
          <w:lang w:eastAsia="pl-PL"/>
          <w14:ligatures w14:val="none"/>
        </w:rPr>
      </w:pPr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Prosimy Zamawiającego o doprecyzowanie czy zastawka powinna posiadać płaską powierzchnię pozwalającą na łatwą i skuteczną dezynfekcję, uniemożliwiająca cofanie się zawartości fiolki po odkręceniu strzykawki od złącza, nawet w przypadku powstania nadciśnienia w fiolce?</w:t>
      </w:r>
      <w:bookmarkStart w:id="1" w:name="_Hlk152319354"/>
    </w:p>
    <w:p w14:paraId="340B6304" w14:textId="397D8DBB" w:rsidR="00933BC5" w:rsidRPr="00EE4625" w:rsidRDefault="00B91FDE" w:rsidP="00EE4625">
      <w:pPr>
        <w:spacing w:after="0" w:line="240" w:lineRule="auto"/>
        <w:ind w:left="697"/>
        <w:jc w:val="both"/>
        <w:textAlignment w:val="baseline"/>
        <w:rPr>
          <w:rFonts w:ascii="Sylfaen" w:eastAsia="Times New Roman" w:hAnsi="Sylfaen" w:cs="Calibri"/>
          <w:kern w:val="0"/>
          <w:lang w:eastAsia="pl-PL"/>
          <w14:ligatures w14:val="none"/>
        </w:rPr>
      </w:pPr>
      <w:r w:rsidRPr="00EE4625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 </w:t>
      </w:r>
      <w:r w:rsidR="00933BC5" w:rsidRPr="00EE462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 xml:space="preserve">Odpowiedź: </w:t>
      </w:r>
      <w:r w:rsidR="00EE4625" w:rsidRPr="00EE462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>Zgodnie z SWZ.</w:t>
      </w:r>
    </w:p>
    <w:bookmarkEnd w:id="1"/>
    <w:p w14:paraId="2F3F23A2" w14:textId="33E26546" w:rsidR="00B91FDE" w:rsidRPr="00B91FDE" w:rsidRDefault="00B91FDE" w:rsidP="0050642C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kern w:val="0"/>
          <w:sz w:val="18"/>
          <w:szCs w:val="18"/>
          <w:lang w:eastAsia="pl-PL"/>
          <w14:ligatures w14:val="none"/>
        </w:rPr>
      </w:pPr>
    </w:p>
    <w:p w14:paraId="2446BD78" w14:textId="77777777" w:rsidR="00B91FDE" w:rsidRPr="00933BC5" w:rsidRDefault="00B91FDE" w:rsidP="0050642C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textAlignment w:val="baseline"/>
        <w:rPr>
          <w:rFonts w:ascii="Sylfaen" w:eastAsia="Times New Roman" w:hAnsi="Sylfaen" w:cs="Segoe UI"/>
          <w:kern w:val="0"/>
          <w:sz w:val="18"/>
          <w:szCs w:val="18"/>
          <w:lang w:eastAsia="pl-PL"/>
          <w14:ligatures w14:val="none"/>
        </w:rPr>
      </w:pPr>
      <w:r w:rsidRPr="00933BC5">
        <w:rPr>
          <w:rFonts w:ascii="Sylfaen" w:eastAsia="Times New Roman" w:hAnsi="Sylfaen" w:cs="Calibri"/>
          <w:b/>
          <w:bCs/>
          <w:kern w:val="0"/>
          <w:lang w:eastAsia="pl-PL"/>
          <w14:ligatures w14:val="none"/>
        </w:rPr>
        <w:t>Pakiet 2. Poz. 3.</w:t>
      </w:r>
      <w:r w:rsidRPr="00933BC5">
        <w:rPr>
          <w:rFonts w:ascii="Sylfaen" w:eastAsia="Times New Roman" w:hAnsi="Sylfaen" w:cs="Calibri"/>
          <w:kern w:val="0"/>
          <w:lang w:eastAsia="pl-PL"/>
          <w14:ligatures w14:val="none"/>
        </w:rPr>
        <w:t> </w:t>
      </w:r>
    </w:p>
    <w:p w14:paraId="48DF603D" w14:textId="77777777" w:rsidR="00B91FDE" w:rsidRPr="00B91FDE" w:rsidRDefault="00B91FDE" w:rsidP="0050642C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kern w:val="0"/>
          <w:sz w:val="18"/>
          <w:szCs w:val="18"/>
          <w:lang w:eastAsia="pl-PL"/>
          <w14:ligatures w14:val="none"/>
        </w:rPr>
      </w:pPr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>Prosimy Zamawiającego o doprecyzowanie czy łącznik ma umożliwiać przepływ min. 200 ml/min, co umożliwia ergonomiczne pobieranie leków z pojemników zbiorczych? </w:t>
      </w:r>
    </w:p>
    <w:p w14:paraId="3C7BCE1D" w14:textId="703107E2" w:rsidR="00B91FDE" w:rsidRPr="00EE4625" w:rsidRDefault="00B91FDE" w:rsidP="00EE4625">
      <w:pPr>
        <w:jc w:val="both"/>
        <w:textAlignment w:val="baseline"/>
        <w:rPr>
          <w:rFonts w:ascii="Sylfaen" w:eastAsia="Times New Roman" w:hAnsi="Sylfaen" w:cs="Calibri"/>
          <w:b/>
          <w:bCs/>
          <w:kern w:val="0"/>
          <w:lang w:eastAsia="pl-PL"/>
          <w14:ligatures w14:val="none"/>
        </w:rPr>
      </w:pPr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> </w:t>
      </w:r>
      <w:r w:rsidR="00933BC5" w:rsidRPr="00933BC5">
        <w:rPr>
          <w:rFonts w:ascii="Sylfaen" w:eastAsia="Times New Roman" w:hAnsi="Sylfaen" w:cs="Calibri"/>
          <w:b/>
          <w:bCs/>
          <w:kern w:val="0"/>
          <w:lang w:eastAsia="pl-PL"/>
          <w14:ligatures w14:val="none"/>
        </w:rPr>
        <w:t xml:space="preserve">Odpowiedź: </w:t>
      </w:r>
      <w:r w:rsidR="00EE4625" w:rsidRPr="00EE4625">
        <w:rPr>
          <w:rFonts w:ascii="Sylfaen" w:eastAsia="Times New Roman" w:hAnsi="Sylfaen" w:cs="Calibri"/>
          <w:b/>
          <w:bCs/>
          <w:kern w:val="0"/>
          <w:lang w:eastAsia="pl-PL"/>
          <w14:ligatures w14:val="none"/>
        </w:rPr>
        <w:t>Zgodnie z SWZ.</w:t>
      </w:r>
    </w:p>
    <w:p w14:paraId="749F1316" w14:textId="77777777" w:rsidR="00B91FDE" w:rsidRPr="00933BC5" w:rsidRDefault="00B91FDE" w:rsidP="0050642C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textAlignment w:val="baseline"/>
        <w:rPr>
          <w:rFonts w:ascii="Sylfaen" w:eastAsia="Times New Roman" w:hAnsi="Sylfaen" w:cs="Segoe UI"/>
          <w:kern w:val="0"/>
          <w:sz w:val="18"/>
          <w:szCs w:val="18"/>
          <w:lang w:eastAsia="pl-PL"/>
          <w14:ligatures w14:val="none"/>
        </w:rPr>
      </w:pPr>
      <w:r w:rsidRPr="00933BC5">
        <w:rPr>
          <w:rFonts w:ascii="Sylfaen" w:eastAsia="Times New Roman" w:hAnsi="Sylfaen" w:cs="Calibri"/>
          <w:b/>
          <w:bCs/>
          <w:kern w:val="0"/>
          <w:lang w:eastAsia="pl-PL"/>
          <w14:ligatures w14:val="none"/>
        </w:rPr>
        <w:t>Pakiet 2. Poz. 4.</w:t>
      </w:r>
      <w:r w:rsidRPr="00933BC5">
        <w:rPr>
          <w:rFonts w:ascii="Sylfaen" w:eastAsia="Times New Roman" w:hAnsi="Sylfaen" w:cs="Calibri"/>
          <w:kern w:val="0"/>
          <w:lang w:eastAsia="pl-PL"/>
          <w14:ligatures w14:val="none"/>
        </w:rPr>
        <w:t> </w:t>
      </w:r>
    </w:p>
    <w:p w14:paraId="15AC2A0E" w14:textId="77777777" w:rsidR="00B91FDE" w:rsidRPr="00B91FDE" w:rsidRDefault="00B91FDE" w:rsidP="0050642C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kern w:val="0"/>
          <w:sz w:val="18"/>
          <w:szCs w:val="18"/>
          <w:lang w:eastAsia="pl-PL"/>
          <w14:ligatures w14:val="none"/>
        </w:rPr>
      </w:pPr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>Pozycja wymagana przez Zamawiającego tj. osłonka jest pakowana razem z przyrządem w pozycji 3, w związku z tym prosimy Zamawiającego o możliwość nie wyszczególnienia tej pozycji w trakcie przygotowania oferty cenowej. Jest to korzystne dla Zamawiającego z przyczyn ekonomicznych.   </w:t>
      </w:r>
    </w:p>
    <w:p w14:paraId="055151DB" w14:textId="60EB19B6" w:rsidR="009323E6" w:rsidRPr="00EE4625" w:rsidRDefault="00B91FDE" w:rsidP="00EE4625">
      <w:pPr>
        <w:jc w:val="both"/>
        <w:textAlignment w:val="baseline"/>
        <w:rPr>
          <w:rFonts w:ascii="Sylfaen" w:eastAsia="Times New Roman" w:hAnsi="Sylfaen" w:cs="Calibri"/>
          <w:b/>
          <w:bCs/>
          <w:kern w:val="0"/>
          <w:lang w:eastAsia="pl-PL"/>
          <w14:ligatures w14:val="none"/>
        </w:rPr>
      </w:pPr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> </w:t>
      </w:r>
      <w:r w:rsidR="00933BC5" w:rsidRPr="00933BC5">
        <w:rPr>
          <w:rFonts w:ascii="Sylfaen" w:eastAsia="Times New Roman" w:hAnsi="Sylfaen" w:cs="Calibri"/>
          <w:b/>
          <w:bCs/>
          <w:kern w:val="0"/>
          <w:lang w:eastAsia="pl-PL"/>
          <w14:ligatures w14:val="none"/>
        </w:rPr>
        <w:t xml:space="preserve">Odpowiedź: </w:t>
      </w:r>
      <w:r w:rsidR="00EE4625" w:rsidRPr="00EE4625">
        <w:rPr>
          <w:rFonts w:ascii="Sylfaen" w:eastAsia="Times New Roman" w:hAnsi="Sylfaen" w:cs="Calibri"/>
          <w:b/>
          <w:bCs/>
          <w:kern w:val="0"/>
          <w:lang w:eastAsia="pl-PL"/>
          <w14:ligatures w14:val="none"/>
        </w:rPr>
        <w:t>Zgodnie z SWZ.</w:t>
      </w:r>
    </w:p>
    <w:p w14:paraId="1A971258" w14:textId="77777777" w:rsidR="00B91FDE" w:rsidRPr="00933BC5" w:rsidRDefault="00B91FDE" w:rsidP="0050642C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textAlignment w:val="baseline"/>
        <w:rPr>
          <w:rFonts w:ascii="Sylfaen" w:eastAsia="Times New Roman" w:hAnsi="Sylfaen" w:cs="Segoe UI"/>
          <w:kern w:val="0"/>
          <w:sz w:val="18"/>
          <w:szCs w:val="18"/>
          <w:lang w:eastAsia="pl-PL"/>
          <w14:ligatures w14:val="none"/>
        </w:rPr>
      </w:pPr>
      <w:r w:rsidRPr="00933BC5">
        <w:rPr>
          <w:rFonts w:ascii="Sylfaen" w:eastAsia="Times New Roman" w:hAnsi="Sylfaen" w:cs="Calibri"/>
          <w:b/>
          <w:bCs/>
          <w:kern w:val="0"/>
          <w:lang w:eastAsia="pl-PL"/>
          <w14:ligatures w14:val="none"/>
        </w:rPr>
        <w:t>Pakiet 2. Poz. 12</w:t>
      </w:r>
      <w:r w:rsidRPr="00933BC5">
        <w:rPr>
          <w:rFonts w:ascii="Sylfaen" w:eastAsia="Times New Roman" w:hAnsi="Sylfaen" w:cs="Calibri"/>
          <w:kern w:val="0"/>
          <w:lang w:eastAsia="pl-PL"/>
          <w14:ligatures w14:val="none"/>
        </w:rPr>
        <w:t> </w:t>
      </w:r>
    </w:p>
    <w:p w14:paraId="30A77CBB" w14:textId="77777777" w:rsidR="00B91FDE" w:rsidRPr="00B91FDE" w:rsidRDefault="00B91FDE" w:rsidP="0050642C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kern w:val="0"/>
          <w:sz w:val="18"/>
          <w:szCs w:val="18"/>
          <w:lang w:eastAsia="pl-PL"/>
          <w14:ligatures w14:val="none"/>
        </w:rPr>
      </w:pPr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>Prosimy Zamawiającego o dopuszczenie Bezigłowego systemu do grawitacyjnego podawania leków cytotoksycznych, posiadający filtr uniemożliwiający wyciek płynu podczas napełniania drenu. Bez PCV i DEHP. Posiadający 3 zawory bezigłowe.  Kolor bursztynowy przezierny, system o poniższych parametrach: </w:t>
      </w:r>
    </w:p>
    <w:p w14:paraId="2468E5B5" w14:textId="77777777" w:rsidR="00B91FDE" w:rsidRPr="00B91FDE" w:rsidRDefault="00B91FDE" w:rsidP="0050642C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kern w:val="0"/>
          <w:sz w:val="18"/>
          <w:szCs w:val="18"/>
          <w:lang w:eastAsia="pl-PL"/>
          <w14:ligatures w14:val="none"/>
        </w:rPr>
      </w:pPr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lastRenderedPageBreak/>
        <w:t xml:space="preserve">Linia infuzyjna bursztynowa, matowa, z wyczuwalną teksturą antypoślizgową, ułatwiającą uchwyt o długości 181 cm do podawania </w:t>
      </w:r>
      <w:proofErr w:type="spellStart"/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cytostatyków</w:t>
      </w:r>
      <w:proofErr w:type="spellEnd"/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 z 2 bocznymi portami bezigłowymi do podłączenia pojemnika z lekiem, ułożonymi naprzemiennie jeden pod drugim. Porty dostępu w postaci zaworów bezigłowych z płaską powierzchnią do dezynfekcji, nie wymagające dodatkowego koreczka.  Linia odpowiednia do podaży z worków i butelek, w linii zacisk zatrzaskowy, zacisk rolkowy z miejscem na podwieszenie drenu, w dystalnej części dodatkowy zawór do </w:t>
      </w:r>
      <w:proofErr w:type="spellStart"/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dostrzyknięć</w:t>
      </w:r>
      <w:proofErr w:type="spellEnd"/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, nad zaworem zastawka </w:t>
      </w:r>
      <w:proofErr w:type="spellStart"/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antyzwrotna</w:t>
      </w:r>
      <w:proofErr w:type="spellEnd"/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 uniemożliwiająca cofanie się leku w górę drenu. Skrzydełka dociskowe przy kolcu min.7mm, ułatwiające wbicie  do pojemnika. Dren z poliuretanu. </w:t>
      </w:r>
      <w:proofErr w:type="spellStart"/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Objętośc</w:t>
      </w:r>
      <w:proofErr w:type="spellEnd"/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 wypełnienia 11,6 ml. Przyrząd nie zawiera DEHP. Sterylizacja radiacyjna. </w:t>
      </w:r>
    </w:p>
    <w:p w14:paraId="44B95831" w14:textId="0824F535" w:rsidR="00B91FDE" w:rsidRPr="00EE4625" w:rsidRDefault="00B91FDE" w:rsidP="00EE4625">
      <w:pPr>
        <w:jc w:val="both"/>
        <w:textAlignment w:val="baseline"/>
        <w:rPr>
          <w:rFonts w:ascii="Sylfaen" w:eastAsia="Times New Roman" w:hAnsi="Sylfaen" w:cs="Calibri"/>
          <w:b/>
          <w:bCs/>
          <w:kern w:val="0"/>
          <w:lang w:eastAsia="pl-PL"/>
          <w14:ligatures w14:val="none"/>
        </w:rPr>
      </w:pPr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> </w:t>
      </w:r>
      <w:r w:rsidR="00933BC5" w:rsidRPr="00933BC5">
        <w:rPr>
          <w:rFonts w:ascii="Sylfaen" w:eastAsia="Times New Roman" w:hAnsi="Sylfaen" w:cs="Calibri"/>
          <w:b/>
          <w:bCs/>
          <w:kern w:val="0"/>
          <w:lang w:eastAsia="pl-PL"/>
          <w14:ligatures w14:val="none"/>
        </w:rPr>
        <w:t xml:space="preserve">Odpowiedź: </w:t>
      </w:r>
      <w:r w:rsidR="00EE4625" w:rsidRPr="00EE4625">
        <w:rPr>
          <w:rFonts w:ascii="Sylfaen" w:eastAsia="Times New Roman" w:hAnsi="Sylfaen" w:cs="Calibri"/>
          <w:b/>
          <w:bCs/>
          <w:kern w:val="0"/>
          <w:lang w:eastAsia="pl-PL"/>
          <w14:ligatures w14:val="none"/>
        </w:rPr>
        <w:t>Zgodnie z SWZ.</w:t>
      </w:r>
    </w:p>
    <w:p w14:paraId="1579260C" w14:textId="77777777" w:rsidR="00B91FDE" w:rsidRPr="00933BC5" w:rsidRDefault="00B91FDE" w:rsidP="0050642C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textAlignment w:val="baseline"/>
        <w:rPr>
          <w:rFonts w:ascii="Sylfaen" w:eastAsia="Times New Roman" w:hAnsi="Sylfaen" w:cs="Segoe UI"/>
          <w:kern w:val="0"/>
          <w:sz w:val="18"/>
          <w:szCs w:val="18"/>
          <w:lang w:eastAsia="pl-PL"/>
          <w14:ligatures w14:val="none"/>
        </w:rPr>
      </w:pPr>
      <w:r w:rsidRPr="00933BC5">
        <w:rPr>
          <w:rFonts w:ascii="Sylfaen" w:eastAsia="Times New Roman" w:hAnsi="Sylfaen" w:cs="Calibri"/>
          <w:b/>
          <w:bCs/>
          <w:kern w:val="0"/>
          <w:lang w:eastAsia="pl-PL"/>
          <w14:ligatures w14:val="none"/>
        </w:rPr>
        <w:t>Pakiet 2. Poz. 13 i 14.</w:t>
      </w:r>
      <w:r w:rsidRPr="00933BC5">
        <w:rPr>
          <w:rFonts w:ascii="Sylfaen" w:eastAsia="Times New Roman" w:hAnsi="Sylfaen" w:cs="Calibri"/>
          <w:kern w:val="0"/>
          <w:lang w:eastAsia="pl-PL"/>
          <w14:ligatures w14:val="none"/>
        </w:rPr>
        <w:t> </w:t>
      </w:r>
    </w:p>
    <w:p w14:paraId="63B55075" w14:textId="77777777" w:rsidR="00B91FDE" w:rsidRPr="00B91FDE" w:rsidRDefault="00B91FDE" w:rsidP="0050642C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kern w:val="0"/>
          <w:sz w:val="18"/>
          <w:szCs w:val="18"/>
          <w:lang w:eastAsia="pl-PL"/>
          <w14:ligatures w14:val="none"/>
        </w:rPr>
      </w:pPr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>Bezigłowy system do grawitacyjnego podawania leków cytotoksycznych, posiadający filtr uniemożliwiający wyciek płynu podczas napełniania drenu. Bez PCV i DEHP. Posiadający 5 zaworów bezigłowych. Kolor bursztynowy przezierny, system o poniższych parametrach: </w:t>
      </w:r>
    </w:p>
    <w:p w14:paraId="3DDC77E3" w14:textId="77777777" w:rsidR="00B91FDE" w:rsidRPr="00B91FDE" w:rsidRDefault="00B91FDE" w:rsidP="0050642C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kern w:val="0"/>
          <w:sz w:val="18"/>
          <w:szCs w:val="18"/>
          <w:lang w:eastAsia="pl-PL"/>
          <w14:ligatures w14:val="none"/>
        </w:rPr>
      </w:pPr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Linia infuzyjna bursztynowa, matowa, z wyczuwalną teksturą antypoślizgową, ułatwiającą uchwyt, do podawania </w:t>
      </w:r>
      <w:proofErr w:type="spellStart"/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cytostatyków</w:t>
      </w:r>
      <w:proofErr w:type="spellEnd"/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 z 5 portami </w:t>
      </w:r>
      <w:proofErr w:type="spellStart"/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dostepowymi</w:t>
      </w:r>
      <w:proofErr w:type="spellEnd"/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 ułożonymi naprzemiennie jeden pod drugim, o długości maksymalnie 190 cm. Porty dostępu w postaci zaworów bezigłowych z płaską powierzchnią do dezynfekcji, nie wymagające dodatkowego koreczka. Linia odpowiednia do podaży z worków i butelek, w linii zacisk zatrzaskowy, zacisk rolkowy z miejscem na podwieszenie drenu, w dystalnej części dodatkowy zawór do </w:t>
      </w:r>
      <w:proofErr w:type="spellStart"/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dostrzyknięć</w:t>
      </w:r>
      <w:proofErr w:type="spellEnd"/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, nad zaworem zastawka </w:t>
      </w:r>
      <w:proofErr w:type="spellStart"/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antyzwrotna</w:t>
      </w:r>
      <w:proofErr w:type="spellEnd"/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 uniemożliwiająca cofanie się leku w górę drenu. Koniec dystalny zakończony zatyczką z filtrem hydrofobowym. Skrzydełka dociskowe przy kolcu min.7mm, ułatwiające wbicie  do pojemnika. Dren z poliuretanu. Przyrząd nie zawiera DEHP.  Sterylizacja radiacyjna. </w:t>
      </w:r>
    </w:p>
    <w:p w14:paraId="1057E7E1" w14:textId="6E0484AB" w:rsidR="00B91FDE" w:rsidRPr="00EE4625" w:rsidRDefault="00B91FDE" w:rsidP="00EE4625">
      <w:pPr>
        <w:jc w:val="both"/>
        <w:textAlignment w:val="baseline"/>
        <w:rPr>
          <w:rFonts w:ascii="Sylfaen" w:eastAsia="Times New Roman" w:hAnsi="Sylfaen" w:cs="Calibri"/>
          <w:b/>
          <w:bCs/>
          <w:kern w:val="0"/>
          <w:lang w:eastAsia="pl-PL"/>
          <w14:ligatures w14:val="none"/>
        </w:rPr>
      </w:pPr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> </w:t>
      </w:r>
      <w:r w:rsidR="00933BC5" w:rsidRPr="00933BC5">
        <w:rPr>
          <w:rFonts w:ascii="Sylfaen" w:eastAsia="Times New Roman" w:hAnsi="Sylfaen" w:cs="Calibri"/>
          <w:b/>
          <w:bCs/>
          <w:kern w:val="0"/>
          <w:lang w:eastAsia="pl-PL"/>
          <w14:ligatures w14:val="none"/>
        </w:rPr>
        <w:t xml:space="preserve">Odpowiedź: </w:t>
      </w:r>
      <w:r w:rsidR="00EE4625" w:rsidRPr="00EE4625">
        <w:rPr>
          <w:rFonts w:ascii="Sylfaen" w:eastAsia="Times New Roman" w:hAnsi="Sylfaen" w:cs="Calibri"/>
          <w:b/>
          <w:bCs/>
          <w:kern w:val="0"/>
          <w:lang w:eastAsia="pl-PL"/>
          <w14:ligatures w14:val="none"/>
        </w:rPr>
        <w:t>Zgodnie z SWZ.</w:t>
      </w:r>
    </w:p>
    <w:p w14:paraId="17676654" w14:textId="77777777" w:rsidR="00B91FDE" w:rsidRPr="00933BC5" w:rsidRDefault="00B91FDE" w:rsidP="0050642C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textAlignment w:val="baseline"/>
        <w:rPr>
          <w:rFonts w:ascii="Sylfaen" w:eastAsia="Times New Roman" w:hAnsi="Sylfaen" w:cs="Segoe UI"/>
          <w:kern w:val="0"/>
          <w:sz w:val="18"/>
          <w:szCs w:val="18"/>
          <w:lang w:eastAsia="pl-PL"/>
          <w14:ligatures w14:val="none"/>
        </w:rPr>
      </w:pPr>
      <w:r w:rsidRPr="00933BC5">
        <w:rPr>
          <w:rFonts w:ascii="Sylfaen" w:eastAsia="Times New Roman" w:hAnsi="Sylfaen" w:cs="Calibri"/>
          <w:b/>
          <w:bCs/>
          <w:kern w:val="0"/>
          <w:lang w:eastAsia="pl-PL"/>
          <w14:ligatures w14:val="none"/>
        </w:rPr>
        <w:t>Pakiet 2. Poz. 12-14</w:t>
      </w:r>
      <w:r w:rsidRPr="00933BC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> </w:t>
      </w:r>
      <w:r w:rsidRPr="00933BC5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 </w:t>
      </w:r>
    </w:p>
    <w:p w14:paraId="74CD51D8" w14:textId="32400B23" w:rsidR="00B91FDE" w:rsidRPr="00B91FDE" w:rsidRDefault="00B91FDE" w:rsidP="0050642C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kern w:val="0"/>
          <w:sz w:val="18"/>
          <w:szCs w:val="18"/>
          <w:lang w:eastAsia="pl-PL"/>
          <w14:ligatures w14:val="none"/>
        </w:rPr>
      </w:pPr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Prosimy Zamawiającego o wyjaśnienie czy zestawy infuzyjne mają być wyposażone </w:t>
      </w:r>
      <w:r w:rsidR="0050642C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br/>
      </w:r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w automatyczne zabezpieczenie przeciwko mieszaniu się leków w trakcie podaży leków w bolusie, zwłaszcza leków forsownych. </w:t>
      </w:r>
    </w:p>
    <w:p w14:paraId="0F511CD2" w14:textId="61704CE9" w:rsidR="0050642C" w:rsidRPr="00EE4625" w:rsidRDefault="00B91FDE" w:rsidP="00EE4625">
      <w:pPr>
        <w:jc w:val="both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</w:pPr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 </w:t>
      </w:r>
      <w:r w:rsidR="00933BC5" w:rsidRPr="00933BC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 xml:space="preserve">Odpowiedź: </w:t>
      </w:r>
      <w:r w:rsidR="00EE4625" w:rsidRPr="00EE462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>Zgodnie z SWZ.</w:t>
      </w:r>
    </w:p>
    <w:p w14:paraId="6EF93E44" w14:textId="77777777" w:rsidR="00B91FDE" w:rsidRPr="00933BC5" w:rsidRDefault="00B91FDE" w:rsidP="00EE4625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textAlignment w:val="baseline"/>
        <w:rPr>
          <w:rFonts w:ascii="Sylfaen" w:eastAsia="Times New Roman" w:hAnsi="Sylfaen" w:cs="Segoe UI"/>
          <w:kern w:val="0"/>
          <w:sz w:val="18"/>
          <w:szCs w:val="18"/>
          <w:lang w:eastAsia="pl-PL"/>
          <w14:ligatures w14:val="none"/>
        </w:rPr>
      </w:pPr>
      <w:r w:rsidRPr="00933BC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>Pakiet 2. Poz. 15.</w:t>
      </w:r>
      <w:r w:rsidRPr="00933BC5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 </w:t>
      </w:r>
    </w:p>
    <w:p w14:paraId="6AD6B2EF" w14:textId="77777777" w:rsidR="00B91FDE" w:rsidRPr="0050642C" w:rsidRDefault="00B91FDE" w:rsidP="00EE4625">
      <w:pPr>
        <w:spacing w:after="0" w:line="240" w:lineRule="auto"/>
        <w:jc w:val="both"/>
        <w:textAlignment w:val="baseline"/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</w:pPr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Prosimy Zamawiającego o dopuszczenie zestawu infuzyjnego - Filtr o powierzchni 4,5cm2, membrana 0,2um wykonana z PES (</w:t>
      </w:r>
      <w:proofErr w:type="spellStart"/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polieterosulfon</w:t>
      </w:r>
      <w:proofErr w:type="spellEnd"/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). Czas stosowania 96h, brak drenów przed i za filtrem, na końcach męski i żeński </w:t>
      </w:r>
      <w:proofErr w:type="spellStart"/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luer</w:t>
      </w:r>
      <w:proofErr w:type="spellEnd"/>
      <w:r w:rsidRPr="00B91FDE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 lock, objętość wypełnienia 0,75 ml, przepływ &gt;10ml/min. Kolor obudowy transparentny. Bez DEHP, sterylny, pakowany pojedynczo. Sterylizowany tlenkiem </w:t>
      </w:r>
      <w:r w:rsidRPr="0050642C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 xml:space="preserve">etylenu. Membrana z </w:t>
      </w:r>
      <w:proofErr w:type="spellStart"/>
      <w:r w:rsidRPr="0050642C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polietersulfonu</w:t>
      </w:r>
      <w:proofErr w:type="spellEnd"/>
      <w:r w:rsidRPr="0050642C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. </w:t>
      </w:r>
    </w:p>
    <w:p w14:paraId="5718763D" w14:textId="32D30473" w:rsidR="00933BC5" w:rsidRPr="0050642C" w:rsidRDefault="00933BC5" w:rsidP="0050642C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b/>
          <w:bCs/>
          <w:kern w:val="0"/>
          <w:lang w:eastAsia="pl-PL"/>
          <w14:ligatures w14:val="none"/>
        </w:rPr>
      </w:pPr>
      <w:r w:rsidRPr="0050642C">
        <w:rPr>
          <w:rFonts w:ascii="Sylfaen" w:eastAsia="Times New Roman" w:hAnsi="Sylfaen" w:cs="Segoe UI"/>
          <w:b/>
          <w:bCs/>
          <w:kern w:val="0"/>
          <w:lang w:eastAsia="pl-PL"/>
          <w14:ligatures w14:val="none"/>
        </w:rPr>
        <w:t xml:space="preserve">Odpowiedź: </w:t>
      </w:r>
      <w:r w:rsidR="00EE4625" w:rsidRPr="00EE4625">
        <w:rPr>
          <w:rFonts w:ascii="Sylfaen" w:eastAsia="Times New Roman" w:hAnsi="Sylfaen" w:cs="Segoe UI"/>
          <w:b/>
          <w:bCs/>
          <w:kern w:val="0"/>
          <w:lang w:eastAsia="pl-PL"/>
          <w14:ligatures w14:val="none"/>
        </w:rPr>
        <w:t>Zgodnie z SWZ.</w:t>
      </w:r>
    </w:p>
    <w:p w14:paraId="499B5AF5" w14:textId="2926E8B8" w:rsidR="00B91FDE" w:rsidRPr="00B91FDE" w:rsidRDefault="00B91FDE" w:rsidP="0050642C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kern w:val="0"/>
          <w:sz w:val="18"/>
          <w:szCs w:val="18"/>
          <w:lang w:eastAsia="pl-PL"/>
          <w14:ligatures w14:val="none"/>
        </w:rPr>
      </w:pPr>
    </w:p>
    <w:p w14:paraId="67FD44A4" w14:textId="77777777" w:rsidR="00B91FDE" w:rsidRPr="00933BC5" w:rsidRDefault="00B91FDE" w:rsidP="0050642C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textAlignment w:val="baseline"/>
        <w:rPr>
          <w:rFonts w:ascii="Sylfaen" w:eastAsia="Times New Roman" w:hAnsi="Sylfaen" w:cs="Segoe UI"/>
          <w:kern w:val="0"/>
          <w:sz w:val="18"/>
          <w:szCs w:val="18"/>
          <w:lang w:eastAsia="pl-PL"/>
          <w14:ligatures w14:val="none"/>
        </w:rPr>
      </w:pPr>
      <w:r w:rsidRPr="00933BC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>Pakiet 2. Poz. 16.</w:t>
      </w:r>
      <w:r w:rsidRPr="00933BC5">
        <w:rPr>
          <w:rFonts w:ascii="Sylfaen" w:eastAsia="Times New Roman" w:hAnsi="Sylfaen" w:cs="Calibri"/>
          <w:color w:val="000000"/>
          <w:kern w:val="0"/>
          <w:lang w:eastAsia="pl-PL"/>
          <w14:ligatures w14:val="none"/>
        </w:rPr>
        <w:t> </w:t>
      </w:r>
    </w:p>
    <w:p w14:paraId="60067DD2" w14:textId="77777777" w:rsidR="00EE4625" w:rsidRDefault="00B91FDE" w:rsidP="0050642C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kern w:val="0"/>
          <w:sz w:val="18"/>
          <w:szCs w:val="18"/>
          <w:lang w:eastAsia="pl-PL"/>
          <w14:ligatures w14:val="none"/>
        </w:rPr>
      </w:pPr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>Prosimy Zamawiającego o dopuszczenie bezigłowego przyrządu do pobierania i aspiracji leków</w:t>
      </w:r>
      <w:r w:rsidR="0050642C">
        <w:rPr>
          <w:rFonts w:ascii="Sylfaen" w:eastAsia="Times New Roman" w:hAnsi="Sylfaen" w:cs="Calibri"/>
          <w:kern w:val="0"/>
          <w:lang w:eastAsia="pl-PL"/>
          <w14:ligatures w14:val="none"/>
        </w:rPr>
        <w:br/>
      </w:r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 xml:space="preserve"> z filtrem bakteryjnym 2µm, filtrem cząsteczkowym 5µm, kompatybilny z wszystkimi butelkami </w:t>
      </w:r>
      <w:r w:rsidR="0050642C">
        <w:rPr>
          <w:rFonts w:ascii="Sylfaen" w:eastAsia="Times New Roman" w:hAnsi="Sylfaen" w:cs="Calibri"/>
          <w:kern w:val="0"/>
          <w:lang w:eastAsia="pl-PL"/>
          <w14:ligatures w14:val="none"/>
        </w:rPr>
        <w:br/>
      </w:r>
      <w:r w:rsidRPr="00B91FDE">
        <w:rPr>
          <w:rFonts w:ascii="Sylfaen" w:eastAsia="Times New Roman" w:hAnsi="Sylfaen" w:cs="Calibri"/>
          <w:kern w:val="0"/>
          <w:lang w:eastAsia="pl-PL"/>
          <w14:ligatures w14:val="none"/>
        </w:rPr>
        <w:t>z płynami infuzyjnymi. </w:t>
      </w:r>
    </w:p>
    <w:p w14:paraId="532A5ED3" w14:textId="6D9516EE" w:rsidR="00933BC5" w:rsidRPr="00B91FDE" w:rsidRDefault="00933BC5" w:rsidP="0050642C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kern w:val="0"/>
          <w:sz w:val="18"/>
          <w:szCs w:val="18"/>
          <w:lang w:eastAsia="pl-PL"/>
          <w14:ligatures w14:val="none"/>
        </w:rPr>
      </w:pPr>
      <w:r w:rsidRPr="00933BC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 xml:space="preserve">Odpowiedź: </w:t>
      </w:r>
      <w:r w:rsidR="00EE4625" w:rsidRPr="00EE4625">
        <w:rPr>
          <w:rFonts w:ascii="Sylfaen" w:eastAsia="Times New Roman" w:hAnsi="Sylfaen" w:cs="Calibri"/>
          <w:b/>
          <w:bCs/>
          <w:color w:val="000000"/>
          <w:kern w:val="0"/>
          <w:lang w:eastAsia="pl-PL"/>
          <w14:ligatures w14:val="none"/>
        </w:rPr>
        <w:t>Zgodnie z SWZ.</w:t>
      </w:r>
    </w:p>
    <w:p w14:paraId="759730CE" w14:textId="77777777" w:rsidR="00B91FDE" w:rsidRPr="00EE4625" w:rsidRDefault="00B91FDE" w:rsidP="00EE4625">
      <w:pPr>
        <w:jc w:val="both"/>
        <w:rPr>
          <w:rFonts w:ascii="Sylfaen" w:hAnsi="Sylfaen"/>
        </w:rPr>
      </w:pPr>
    </w:p>
    <w:p w14:paraId="252CBB28" w14:textId="77777777" w:rsidR="00B91FDE" w:rsidRPr="00B91FDE" w:rsidRDefault="00B91FDE" w:rsidP="0050642C">
      <w:pPr>
        <w:jc w:val="both"/>
      </w:pPr>
    </w:p>
    <w:p w14:paraId="6AA95BCE" w14:textId="77777777" w:rsidR="00B91FDE" w:rsidRDefault="00B91FDE"/>
    <w:sectPr w:rsidR="00B91FDE" w:rsidSect="0038166C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5E95" w14:textId="77777777" w:rsidR="00192429" w:rsidRDefault="00192429" w:rsidP="0038166C">
      <w:pPr>
        <w:spacing w:after="0" w:line="240" w:lineRule="auto"/>
      </w:pPr>
      <w:r>
        <w:separator/>
      </w:r>
    </w:p>
  </w:endnote>
  <w:endnote w:type="continuationSeparator" w:id="0">
    <w:p w14:paraId="4E07DC21" w14:textId="77777777" w:rsidR="00192429" w:rsidRDefault="00192429" w:rsidP="0038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3499768"/>
      <w:docPartObj>
        <w:docPartGallery w:val="Page Numbers (Bottom of Page)"/>
        <w:docPartUnique/>
      </w:docPartObj>
    </w:sdtPr>
    <w:sdtContent>
      <w:p w14:paraId="4134DEDE" w14:textId="6B80B3D0" w:rsidR="0050642C" w:rsidRDefault="005064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C875E2" w14:textId="77777777" w:rsidR="0050642C" w:rsidRDefault="005064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6326" w14:textId="77777777" w:rsidR="00192429" w:rsidRDefault="00192429" w:rsidP="0038166C">
      <w:pPr>
        <w:spacing w:after="0" w:line="240" w:lineRule="auto"/>
      </w:pPr>
      <w:r>
        <w:separator/>
      </w:r>
    </w:p>
  </w:footnote>
  <w:footnote w:type="continuationSeparator" w:id="0">
    <w:p w14:paraId="19FDCAFF" w14:textId="77777777" w:rsidR="00192429" w:rsidRDefault="00192429" w:rsidP="00381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81A"/>
    <w:multiLevelType w:val="hybridMultilevel"/>
    <w:tmpl w:val="DD10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2512"/>
    <w:multiLevelType w:val="hybridMultilevel"/>
    <w:tmpl w:val="B63A5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1DA8"/>
    <w:multiLevelType w:val="multilevel"/>
    <w:tmpl w:val="CD640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F3700"/>
    <w:multiLevelType w:val="multilevel"/>
    <w:tmpl w:val="84A89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6D44A0"/>
    <w:multiLevelType w:val="hybridMultilevel"/>
    <w:tmpl w:val="D8B0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85ABB"/>
    <w:multiLevelType w:val="hybridMultilevel"/>
    <w:tmpl w:val="BC9E800A"/>
    <w:lvl w:ilvl="0" w:tplc="6A22288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A748C"/>
    <w:multiLevelType w:val="hybridMultilevel"/>
    <w:tmpl w:val="C1B2762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A885394"/>
    <w:multiLevelType w:val="hybridMultilevel"/>
    <w:tmpl w:val="514C2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5A8F"/>
    <w:multiLevelType w:val="hybridMultilevel"/>
    <w:tmpl w:val="EBA0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C7875"/>
    <w:multiLevelType w:val="multilevel"/>
    <w:tmpl w:val="C186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BD2723"/>
    <w:multiLevelType w:val="multilevel"/>
    <w:tmpl w:val="5BA43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9F1F21"/>
    <w:multiLevelType w:val="hybridMultilevel"/>
    <w:tmpl w:val="F948D4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2D40B0"/>
    <w:multiLevelType w:val="hybridMultilevel"/>
    <w:tmpl w:val="B368375C"/>
    <w:lvl w:ilvl="0" w:tplc="D1ECEBD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432B2"/>
    <w:multiLevelType w:val="multilevel"/>
    <w:tmpl w:val="3E860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583E97"/>
    <w:multiLevelType w:val="hybridMultilevel"/>
    <w:tmpl w:val="F4807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40204"/>
    <w:multiLevelType w:val="hybridMultilevel"/>
    <w:tmpl w:val="E8EA214C"/>
    <w:lvl w:ilvl="0" w:tplc="C38C7FB8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82963"/>
    <w:multiLevelType w:val="multilevel"/>
    <w:tmpl w:val="D394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9002273">
    <w:abstractNumId w:val="12"/>
  </w:num>
  <w:num w:numId="2" w16cid:durableId="27033387">
    <w:abstractNumId w:val="11"/>
  </w:num>
  <w:num w:numId="3" w16cid:durableId="199248016">
    <w:abstractNumId w:val="14"/>
  </w:num>
  <w:num w:numId="4" w16cid:durableId="1721200966">
    <w:abstractNumId w:val="9"/>
  </w:num>
  <w:num w:numId="5" w16cid:durableId="1139424467">
    <w:abstractNumId w:val="13"/>
  </w:num>
  <w:num w:numId="6" w16cid:durableId="1001927521">
    <w:abstractNumId w:val="2"/>
  </w:num>
  <w:num w:numId="7" w16cid:durableId="558132611">
    <w:abstractNumId w:val="16"/>
  </w:num>
  <w:num w:numId="8" w16cid:durableId="1464424698">
    <w:abstractNumId w:val="3"/>
  </w:num>
  <w:num w:numId="9" w16cid:durableId="1719744578">
    <w:abstractNumId w:val="10"/>
  </w:num>
  <w:num w:numId="10" w16cid:durableId="24792081">
    <w:abstractNumId w:val="8"/>
  </w:num>
  <w:num w:numId="11" w16cid:durableId="2129276694">
    <w:abstractNumId w:val="4"/>
  </w:num>
  <w:num w:numId="12" w16cid:durableId="608509842">
    <w:abstractNumId w:val="5"/>
  </w:num>
  <w:num w:numId="13" w16cid:durableId="1415518381">
    <w:abstractNumId w:val="7"/>
  </w:num>
  <w:num w:numId="14" w16cid:durableId="1067991997">
    <w:abstractNumId w:val="15"/>
  </w:num>
  <w:num w:numId="15" w16cid:durableId="849444602">
    <w:abstractNumId w:val="1"/>
  </w:num>
  <w:num w:numId="16" w16cid:durableId="812722957">
    <w:abstractNumId w:val="6"/>
  </w:num>
  <w:num w:numId="17" w16cid:durableId="1992521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DE"/>
    <w:rsid w:val="00192429"/>
    <w:rsid w:val="00291D67"/>
    <w:rsid w:val="0038166C"/>
    <w:rsid w:val="0050642C"/>
    <w:rsid w:val="005212AA"/>
    <w:rsid w:val="009323E6"/>
    <w:rsid w:val="00933BC5"/>
    <w:rsid w:val="00A5100E"/>
    <w:rsid w:val="00B91FDE"/>
    <w:rsid w:val="00C13803"/>
    <w:rsid w:val="00CD142F"/>
    <w:rsid w:val="00EE4625"/>
    <w:rsid w:val="00F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918D"/>
  <w15:chartTrackingRefBased/>
  <w15:docId w15:val="{ED4AEF6E-87CC-4A68-AA8F-14C77B17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4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FD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91FDE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val="en-US"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1FDE"/>
    <w:rPr>
      <w:rFonts w:ascii="Times New Roman" w:eastAsia="Times New Roman" w:hAnsi="Times New Roman" w:cs="Times New Roman"/>
      <w:kern w:val="0"/>
      <w:sz w:val="24"/>
      <w:szCs w:val="24"/>
      <w:lang w:val="en-US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8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66C"/>
  </w:style>
  <w:style w:type="paragraph" w:styleId="Stopka">
    <w:name w:val="footer"/>
    <w:basedOn w:val="Normalny"/>
    <w:link w:val="StopkaZnak"/>
    <w:uiPriority w:val="99"/>
    <w:unhideWhenUsed/>
    <w:rsid w:val="0038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8</cp:revision>
  <cp:lastPrinted>2023-12-01T11:43:00Z</cp:lastPrinted>
  <dcterms:created xsi:type="dcterms:W3CDTF">2023-12-01T08:45:00Z</dcterms:created>
  <dcterms:modified xsi:type="dcterms:W3CDTF">2023-12-01T11:59:00Z</dcterms:modified>
</cp:coreProperties>
</file>