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BB26" w14:textId="77777777" w:rsidR="00163FEC" w:rsidRPr="00A9346C" w:rsidRDefault="00163FEC" w:rsidP="00E41CCF">
      <w:pPr>
        <w:spacing w:line="200" w:lineRule="exact"/>
        <w:ind w:left="7080"/>
        <w:rPr>
          <w:rFonts w:ascii="Sylfaen" w:hAnsi="Sylfaen"/>
          <w:color w:val="000000"/>
        </w:rPr>
      </w:pPr>
      <w:r w:rsidRPr="00A9346C">
        <w:rPr>
          <w:rFonts w:ascii="Sylfaen" w:hAnsi="Sylfaen"/>
          <w:color w:val="000000"/>
        </w:rPr>
        <w:t>Załącznik nr 1</w:t>
      </w:r>
    </w:p>
    <w:p w14:paraId="4BCD4EA9" w14:textId="77777777" w:rsidR="00163FEC" w:rsidRPr="00A9346C" w:rsidRDefault="00163FEC" w:rsidP="00163FEC">
      <w:pPr>
        <w:spacing w:line="200" w:lineRule="exact"/>
        <w:ind w:left="40"/>
        <w:jc w:val="right"/>
        <w:rPr>
          <w:rFonts w:ascii="Sylfaen" w:hAnsi="Sylfaen"/>
          <w:color w:val="000000"/>
        </w:rPr>
      </w:pPr>
    </w:p>
    <w:p w14:paraId="1E4F8988" w14:textId="77777777" w:rsidR="00163FEC" w:rsidRPr="00A9346C" w:rsidRDefault="00163FEC" w:rsidP="00163FEC">
      <w:pPr>
        <w:spacing w:line="200" w:lineRule="exact"/>
        <w:ind w:left="40"/>
        <w:jc w:val="right"/>
        <w:rPr>
          <w:rFonts w:ascii="Sylfaen" w:hAnsi="Sylfaen"/>
          <w:color w:val="000000"/>
        </w:rPr>
      </w:pPr>
    </w:p>
    <w:p w14:paraId="6C5BDB9A" w14:textId="77777777" w:rsidR="00163FEC" w:rsidRPr="00A9346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1B04A1CD" w14:textId="77777777" w:rsidR="00163FEC" w:rsidRPr="00A9346C" w:rsidRDefault="00163FEC" w:rsidP="00163FEC">
      <w:pPr>
        <w:tabs>
          <w:tab w:val="left" w:pos="2127"/>
        </w:tabs>
        <w:rPr>
          <w:rFonts w:ascii="Sylfaen" w:hAnsi="Sylfaen"/>
          <w:iCs/>
        </w:rPr>
      </w:pPr>
    </w:p>
    <w:p w14:paraId="1BBFFCE2" w14:textId="77777777" w:rsidR="00163FEC" w:rsidRPr="00A9346C" w:rsidRDefault="00163FEC" w:rsidP="00163FEC">
      <w:pPr>
        <w:tabs>
          <w:tab w:val="left" w:pos="2127"/>
        </w:tabs>
        <w:rPr>
          <w:rFonts w:ascii="Sylfaen" w:hAnsi="Sylfaen"/>
          <w:iCs/>
          <w:sz w:val="20"/>
          <w:szCs w:val="20"/>
        </w:rPr>
      </w:pPr>
      <w:r w:rsidRPr="00A9346C">
        <w:rPr>
          <w:rFonts w:ascii="Sylfaen" w:hAnsi="Sylfaen"/>
          <w:iCs/>
          <w:sz w:val="20"/>
          <w:szCs w:val="20"/>
        </w:rPr>
        <w:t>Część 1 – dostawa zestawu do podawania żywienia pozajelitowego</w:t>
      </w:r>
    </w:p>
    <w:p w14:paraId="2F55218D" w14:textId="77777777" w:rsidR="00163FEC" w:rsidRPr="00A9346C" w:rsidRDefault="00163FEC" w:rsidP="00163FEC">
      <w:pPr>
        <w:tabs>
          <w:tab w:val="left" w:pos="2127"/>
        </w:tabs>
        <w:rPr>
          <w:rFonts w:ascii="Sylfaen" w:hAnsi="Sylfaen"/>
          <w:i/>
          <w:sz w:val="20"/>
          <w:szCs w:val="20"/>
        </w:rPr>
      </w:pPr>
    </w:p>
    <w:p w14:paraId="6FF4E195" w14:textId="77777777" w:rsidR="00163FEC" w:rsidRPr="00A9346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tbl>
      <w:tblPr>
        <w:tblW w:w="10645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93"/>
        <w:gridCol w:w="1648"/>
        <w:gridCol w:w="932"/>
        <w:gridCol w:w="855"/>
        <w:gridCol w:w="831"/>
        <w:gridCol w:w="976"/>
        <w:gridCol w:w="689"/>
        <w:gridCol w:w="814"/>
        <w:gridCol w:w="1038"/>
      </w:tblGrid>
      <w:tr w:rsidR="00163FEC" w:rsidRPr="00A9346C" w14:paraId="5BFC2B6F" w14:textId="77777777" w:rsidTr="0028196C">
        <w:tc>
          <w:tcPr>
            <w:tcW w:w="575" w:type="dxa"/>
            <w:shd w:val="clear" w:color="auto" w:fill="auto"/>
          </w:tcPr>
          <w:p w14:paraId="207EF649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2"/>
                <w:sz w:val="16"/>
                <w:szCs w:val="16"/>
                <w:lang w:eastAsia="ar-SA"/>
              </w:rPr>
            </w:pPr>
            <w:bookmarkStart w:id="0" w:name="_Hlk31896649"/>
            <w:bookmarkStart w:id="1" w:name="_Hlk150346305"/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344" w:type="dxa"/>
            <w:shd w:val="clear" w:color="auto" w:fill="auto"/>
          </w:tcPr>
          <w:p w14:paraId="41BB0A63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1670" w:type="dxa"/>
            <w:shd w:val="clear" w:color="auto" w:fill="auto"/>
          </w:tcPr>
          <w:p w14:paraId="3F8A56D3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Postać</w:t>
            </w:r>
          </w:p>
        </w:tc>
        <w:tc>
          <w:tcPr>
            <w:tcW w:w="935" w:type="dxa"/>
            <w:shd w:val="clear" w:color="auto" w:fill="auto"/>
          </w:tcPr>
          <w:p w14:paraId="3931B4D8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 xml:space="preserve">Jednostka miary </w:t>
            </w: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– (opak. a’15 szt.)</w:t>
            </w:r>
          </w:p>
        </w:tc>
        <w:tc>
          <w:tcPr>
            <w:tcW w:w="868" w:type="dxa"/>
            <w:shd w:val="clear" w:color="auto" w:fill="auto"/>
          </w:tcPr>
          <w:p w14:paraId="42F3944A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 xml:space="preserve">Ilość </w:t>
            </w: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opak</w:t>
            </w: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43" w:type="dxa"/>
            <w:shd w:val="clear" w:color="auto" w:fill="auto"/>
          </w:tcPr>
          <w:p w14:paraId="158CC236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Cena jedn. netto</w:t>
            </w: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 xml:space="preserve"> opak.</w:t>
            </w:r>
          </w:p>
        </w:tc>
        <w:tc>
          <w:tcPr>
            <w:tcW w:w="985" w:type="dxa"/>
            <w:shd w:val="clear" w:color="auto" w:fill="auto"/>
          </w:tcPr>
          <w:p w14:paraId="54035799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700" w:type="dxa"/>
            <w:shd w:val="clear" w:color="auto" w:fill="auto"/>
          </w:tcPr>
          <w:p w14:paraId="1F447B73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816" w:type="dxa"/>
            <w:shd w:val="clear" w:color="auto" w:fill="auto"/>
          </w:tcPr>
          <w:p w14:paraId="2140AFB7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Wartość brutto</w:t>
            </w:r>
          </w:p>
        </w:tc>
        <w:tc>
          <w:tcPr>
            <w:tcW w:w="909" w:type="dxa"/>
            <w:shd w:val="clear" w:color="auto" w:fill="auto"/>
          </w:tcPr>
          <w:p w14:paraId="49A1B727" w14:textId="77777777" w:rsidR="00163FEC" w:rsidRPr="00A9346C" w:rsidRDefault="00163FEC" w:rsidP="0028196C">
            <w:pPr>
              <w:rPr>
                <w:rFonts w:ascii="Sylfaen" w:hAnsi="Sylfaen"/>
                <w:sz w:val="16"/>
                <w:szCs w:val="16"/>
              </w:rPr>
            </w:pPr>
            <w:r w:rsidRPr="00A9346C">
              <w:rPr>
                <w:rFonts w:ascii="Sylfaen" w:hAnsi="Sylfaen"/>
                <w:sz w:val="16"/>
                <w:szCs w:val="16"/>
              </w:rPr>
              <w:t xml:space="preserve"> Podać: producenta/ nazwę handlowa/ wszystkie nr katalogowe- jeśli dotyczy*</w:t>
            </w:r>
          </w:p>
        </w:tc>
      </w:tr>
      <w:bookmarkEnd w:id="0"/>
      <w:tr w:rsidR="00163FEC" w:rsidRPr="00A9346C" w14:paraId="0111B1E3" w14:textId="77777777" w:rsidTr="0028196C">
        <w:tc>
          <w:tcPr>
            <w:tcW w:w="575" w:type="dxa"/>
            <w:shd w:val="clear" w:color="auto" w:fill="auto"/>
          </w:tcPr>
          <w:p w14:paraId="741B1A1D" w14:textId="77777777" w:rsidR="00163FEC" w:rsidRPr="006166B1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6166B1">
              <w:rPr>
                <w:rFonts w:ascii="Sylfaen" w:hAnsi="Sylfae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344" w:type="dxa"/>
            <w:shd w:val="clear" w:color="auto" w:fill="auto"/>
          </w:tcPr>
          <w:p w14:paraId="4EC5ADBD" w14:textId="77777777" w:rsidR="00163FEC" w:rsidRPr="00A9346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A9346C">
              <w:rPr>
                <w:rFonts w:ascii="Sylfaen" w:hAnsi="Sylfaen"/>
                <w:sz w:val="16"/>
                <w:szCs w:val="16"/>
                <w:lang w:eastAsia="ar-SA"/>
              </w:rPr>
              <w:t xml:space="preserve">zestaw  do  podawania  żywienia  pozajelitowego  kompatybilny  z  pompą  </w:t>
            </w:r>
            <w:proofErr w:type="spellStart"/>
            <w:r w:rsidRPr="00A9346C">
              <w:rPr>
                <w:rFonts w:ascii="Sylfaen" w:hAnsi="Sylfaen"/>
                <w:sz w:val="16"/>
                <w:szCs w:val="16"/>
                <w:lang w:eastAsia="ar-SA"/>
              </w:rPr>
              <w:t>AmbixActiv</w:t>
            </w:r>
            <w:proofErr w:type="spellEnd"/>
            <w:r w:rsidRPr="00A9346C">
              <w:rPr>
                <w:rFonts w:ascii="Sylfaen" w:hAnsi="Sylfaen"/>
                <w:sz w:val="16"/>
                <w:szCs w:val="16"/>
                <w:lang w:eastAsia="ar-SA"/>
              </w:rPr>
              <w:t xml:space="preserve">,  z wbudowanymi  urządzeniami  </w:t>
            </w:r>
            <w:proofErr w:type="spellStart"/>
            <w:r w:rsidRPr="00A9346C">
              <w:rPr>
                <w:rFonts w:ascii="Sylfaen" w:hAnsi="Sylfaen"/>
                <w:sz w:val="16"/>
                <w:szCs w:val="16"/>
                <w:lang w:eastAsia="ar-SA"/>
              </w:rPr>
              <w:t>bezpieczństwa</w:t>
            </w:r>
            <w:proofErr w:type="spellEnd"/>
            <w:r w:rsidRPr="00A9346C">
              <w:rPr>
                <w:rFonts w:ascii="Sylfaen" w:hAnsi="Sylfaen"/>
                <w:sz w:val="16"/>
                <w:szCs w:val="16"/>
                <w:lang w:eastAsia="ar-SA"/>
              </w:rPr>
              <w:t xml:space="preserve">  (  zacisk  przeciwko  swobodnemu  ruchowi  cieczy,  zatyczka  zatrzymania  przepływu,  zabezpieczenie  przed  zginaniem  ),  nie  zawierający  DEHP,  </w:t>
            </w:r>
          </w:p>
        </w:tc>
        <w:tc>
          <w:tcPr>
            <w:tcW w:w="1670" w:type="dxa"/>
            <w:shd w:val="clear" w:color="auto" w:fill="auto"/>
          </w:tcPr>
          <w:p w14:paraId="10A71862" w14:textId="77777777" w:rsidR="00163FEC" w:rsidRPr="00A9346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A9346C">
              <w:rPr>
                <w:rFonts w:ascii="Sylfaen" w:hAnsi="Sylfaen"/>
                <w:sz w:val="16"/>
                <w:szCs w:val="16"/>
                <w:lang w:eastAsia="ar-SA"/>
              </w:rPr>
              <w:t>do  leczenia  stacjonarnego,  zestaw  sterylny  jednorazowy</w:t>
            </w:r>
          </w:p>
        </w:tc>
        <w:tc>
          <w:tcPr>
            <w:tcW w:w="935" w:type="dxa"/>
            <w:shd w:val="clear" w:color="auto" w:fill="auto"/>
          </w:tcPr>
          <w:p w14:paraId="755F3094" w14:textId="77777777" w:rsidR="00163FEC" w:rsidRPr="00A9346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A9346C">
              <w:rPr>
                <w:rFonts w:ascii="Sylfaen" w:hAnsi="Sylfaen"/>
                <w:sz w:val="16"/>
                <w:szCs w:val="16"/>
                <w:lang w:eastAsia="ar-SA"/>
              </w:rPr>
              <w:t xml:space="preserve">    opak.</w:t>
            </w:r>
          </w:p>
        </w:tc>
        <w:tc>
          <w:tcPr>
            <w:tcW w:w="868" w:type="dxa"/>
            <w:shd w:val="clear" w:color="auto" w:fill="auto"/>
          </w:tcPr>
          <w:p w14:paraId="5FD79AD2" w14:textId="77777777" w:rsidR="00163FEC" w:rsidRPr="00A9346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A9346C">
              <w:rPr>
                <w:rFonts w:ascii="Sylfaen" w:hAnsi="Sylfae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843" w:type="dxa"/>
            <w:shd w:val="clear" w:color="auto" w:fill="auto"/>
          </w:tcPr>
          <w:p w14:paraId="6D5B4A45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shd w:val="clear" w:color="auto" w:fill="auto"/>
          </w:tcPr>
          <w:p w14:paraId="623D2D0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0" w:type="dxa"/>
            <w:shd w:val="clear" w:color="auto" w:fill="auto"/>
          </w:tcPr>
          <w:p w14:paraId="5FF652D1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16" w:type="dxa"/>
            <w:shd w:val="clear" w:color="auto" w:fill="auto"/>
          </w:tcPr>
          <w:p w14:paraId="07D408E0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14:paraId="6C6530E5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7C9D15B3" w14:textId="77777777" w:rsidTr="0028196C">
        <w:tc>
          <w:tcPr>
            <w:tcW w:w="575" w:type="dxa"/>
            <w:shd w:val="clear" w:color="auto" w:fill="auto"/>
          </w:tcPr>
          <w:p w14:paraId="1EE20C23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344" w:type="dxa"/>
            <w:shd w:val="clear" w:color="auto" w:fill="auto"/>
          </w:tcPr>
          <w:p w14:paraId="60F856CF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  <w:r w:rsidRPr="00A9346C"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1670" w:type="dxa"/>
            <w:shd w:val="clear" w:color="auto" w:fill="auto"/>
          </w:tcPr>
          <w:p w14:paraId="32271C1A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35" w:type="dxa"/>
            <w:shd w:val="clear" w:color="auto" w:fill="auto"/>
          </w:tcPr>
          <w:p w14:paraId="216DEBF6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68" w:type="dxa"/>
            <w:shd w:val="clear" w:color="auto" w:fill="auto"/>
          </w:tcPr>
          <w:p w14:paraId="1102000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43" w:type="dxa"/>
            <w:shd w:val="clear" w:color="auto" w:fill="auto"/>
          </w:tcPr>
          <w:p w14:paraId="14C7E736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85" w:type="dxa"/>
            <w:shd w:val="clear" w:color="auto" w:fill="auto"/>
          </w:tcPr>
          <w:p w14:paraId="53FDADDA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00" w:type="dxa"/>
            <w:shd w:val="clear" w:color="auto" w:fill="auto"/>
          </w:tcPr>
          <w:p w14:paraId="4603569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16" w:type="dxa"/>
            <w:shd w:val="clear" w:color="auto" w:fill="auto"/>
          </w:tcPr>
          <w:p w14:paraId="091EBDC0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09" w:type="dxa"/>
            <w:shd w:val="clear" w:color="auto" w:fill="auto"/>
          </w:tcPr>
          <w:p w14:paraId="7B6213C3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</w:tbl>
    <w:p w14:paraId="31566997" w14:textId="77777777" w:rsidR="00163FEC" w:rsidRPr="00A9346C" w:rsidRDefault="00163FEC" w:rsidP="00163FEC">
      <w:pPr>
        <w:suppressAutoHyphens/>
        <w:rPr>
          <w:rFonts w:ascii="Sylfaen" w:hAnsi="Sylfaen"/>
          <w:b/>
          <w:bCs/>
          <w:sz w:val="16"/>
          <w:szCs w:val="16"/>
          <w:lang w:eastAsia="ar-SA"/>
        </w:rPr>
      </w:pPr>
    </w:p>
    <w:p w14:paraId="5B1D9F8B" w14:textId="77777777" w:rsidR="00163FEC" w:rsidRPr="00A9346C" w:rsidRDefault="00163FEC" w:rsidP="00163FEC">
      <w:pPr>
        <w:suppressAutoHyphens/>
        <w:rPr>
          <w:rFonts w:ascii="Sylfaen" w:hAnsi="Sylfaen"/>
          <w:b/>
          <w:bCs/>
          <w:sz w:val="16"/>
          <w:szCs w:val="16"/>
          <w:lang w:eastAsia="ar-SA"/>
        </w:rPr>
      </w:pPr>
    </w:p>
    <w:bookmarkEnd w:id="1"/>
    <w:p w14:paraId="1A7E8199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023E85DB" w14:textId="77777777" w:rsidR="00163FEC" w:rsidRPr="008B5F77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  <w:r w:rsidRPr="008B5F77">
        <w:rPr>
          <w:rFonts w:ascii="Sylfaen" w:hAnsi="Sylfaen"/>
          <w:bCs/>
          <w:iCs/>
          <w:sz w:val="22"/>
          <w:szCs w:val="22"/>
        </w:rPr>
        <w:t>Część 2 – dostawa bezigłowych przyrządów do przygotowywania i pobierania leków</w:t>
      </w:r>
    </w:p>
    <w:p w14:paraId="33A1C9AC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60C29E48" w14:textId="77777777" w:rsidR="00163FEC" w:rsidRDefault="00163FEC" w:rsidP="00163FEC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tbl>
      <w:tblPr>
        <w:tblW w:w="10582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86"/>
        <w:gridCol w:w="909"/>
        <w:gridCol w:w="1341"/>
        <w:gridCol w:w="856"/>
        <w:gridCol w:w="781"/>
        <w:gridCol w:w="906"/>
        <w:gridCol w:w="789"/>
        <w:gridCol w:w="941"/>
        <w:gridCol w:w="1432"/>
      </w:tblGrid>
      <w:tr w:rsidR="00163FEC" w:rsidRPr="00A9346C" w14:paraId="05578045" w14:textId="77777777" w:rsidTr="0028196C">
        <w:tc>
          <w:tcPr>
            <w:tcW w:w="550" w:type="dxa"/>
            <w:shd w:val="clear" w:color="auto" w:fill="auto"/>
          </w:tcPr>
          <w:p w14:paraId="253F15FC" w14:textId="77777777" w:rsidR="00163FEC" w:rsidRPr="00A67001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2"/>
                <w:sz w:val="16"/>
                <w:szCs w:val="16"/>
                <w:lang w:eastAsia="ar-SA"/>
              </w:rPr>
            </w:pPr>
            <w:r w:rsidRPr="00A67001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156" w:type="dxa"/>
            <w:shd w:val="clear" w:color="auto" w:fill="auto"/>
          </w:tcPr>
          <w:p w14:paraId="003B389F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931" w:type="dxa"/>
            <w:shd w:val="clear" w:color="auto" w:fill="auto"/>
          </w:tcPr>
          <w:p w14:paraId="7AF7D797" w14:textId="77777777" w:rsidR="00163FEC" w:rsidRPr="00A67001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Typ opak.</w:t>
            </w:r>
          </w:p>
        </w:tc>
        <w:tc>
          <w:tcPr>
            <w:tcW w:w="1077" w:type="dxa"/>
            <w:shd w:val="clear" w:color="auto" w:fill="auto"/>
          </w:tcPr>
          <w:p w14:paraId="1116C607" w14:textId="77777777" w:rsidR="00163FEC" w:rsidRPr="00A67001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Postać/</w:t>
            </w:r>
            <w:r w:rsidRPr="00A67001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Jednostka miary</w:t>
            </w: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90" w:type="dxa"/>
            <w:shd w:val="clear" w:color="auto" w:fill="auto"/>
          </w:tcPr>
          <w:p w14:paraId="31B7BA4F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 xml:space="preserve">Ilość </w:t>
            </w: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szt</w:t>
            </w: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03" w:type="dxa"/>
            <w:shd w:val="clear" w:color="auto" w:fill="auto"/>
          </w:tcPr>
          <w:p w14:paraId="70733247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Cena jedn. netto</w:t>
            </w: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 xml:space="preserve"> szt.</w:t>
            </w:r>
          </w:p>
        </w:tc>
        <w:tc>
          <w:tcPr>
            <w:tcW w:w="920" w:type="dxa"/>
            <w:shd w:val="clear" w:color="auto" w:fill="auto"/>
          </w:tcPr>
          <w:p w14:paraId="0E5CB5DF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24" w:type="dxa"/>
            <w:shd w:val="clear" w:color="auto" w:fill="auto"/>
          </w:tcPr>
          <w:p w14:paraId="15B9EB08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958" w:type="dxa"/>
            <w:shd w:val="clear" w:color="auto" w:fill="auto"/>
          </w:tcPr>
          <w:p w14:paraId="187A3C2B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Wartość brutto</w:t>
            </w:r>
          </w:p>
        </w:tc>
        <w:tc>
          <w:tcPr>
            <w:tcW w:w="1473" w:type="dxa"/>
            <w:shd w:val="clear" w:color="auto" w:fill="auto"/>
          </w:tcPr>
          <w:p w14:paraId="2463022F" w14:textId="77777777" w:rsidR="00163FEC" w:rsidRPr="00A9346C" w:rsidRDefault="00163FEC" w:rsidP="0028196C">
            <w:pPr>
              <w:rPr>
                <w:rFonts w:ascii="Sylfaen" w:hAnsi="Sylfaen"/>
                <w:sz w:val="16"/>
                <w:szCs w:val="16"/>
              </w:rPr>
            </w:pPr>
            <w:r w:rsidRPr="00A9346C">
              <w:rPr>
                <w:rFonts w:ascii="Sylfaen" w:hAnsi="Sylfaen"/>
                <w:sz w:val="16"/>
                <w:szCs w:val="16"/>
              </w:rPr>
              <w:t xml:space="preserve"> Podać: producenta/ nazwę handlowa/ wszystkie nr katalogowe- jeśli dotyczy*</w:t>
            </w:r>
          </w:p>
        </w:tc>
      </w:tr>
      <w:tr w:rsidR="00163FEC" w:rsidRPr="00A9346C" w14:paraId="680344F0" w14:textId="77777777" w:rsidTr="0028196C">
        <w:tc>
          <w:tcPr>
            <w:tcW w:w="550" w:type="dxa"/>
            <w:shd w:val="clear" w:color="auto" w:fill="auto"/>
          </w:tcPr>
          <w:p w14:paraId="08E09D94" w14:textId="77777777" w:rsidR="00163FEC" w:rsidRPr="00A67001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A67001">
              <w:rPr>
                <w:rFonts w:ascii="Sylfaen" w:hAnsi="Sylfae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56" w:type="dxa"/>
            <w:shd w:val="clear" w:color="auto" w:fill="auto"/>
          </w:tcPr>
          <w:p w14:paraId="2C09E752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Bezigłowy przyrząd do przygotowywania i pobierania leków z małych butelek i  fiolek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 xml:space="preserve"> </w:t>
            </w: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z filtrem bakteryjnym 0,2µm i filtrem cząsteczkowym</w:t>
            </w:r>
          </w:p>
          <w:p w14:paraId="12FC033E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 xml:space="preserve">5µm z kolcem mikro oraz 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br/>
            </w: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 xml:space="preserve">z kielichem z </w:t>
            </w:r>
            <w:proofErr w:type="spellStart"/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zamknieciem</w:t>
            </w:r>
            <w:proofErr w:type="spellEnd"/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 xml:space="preserve"> osłaniającym port  z końcówką </w:t>
            </w:r>
            <w:proofErr w:type="spellStart"/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Luer</w:t>
            </w:r>
            <w:proofErr w:type="spellEnd"/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 xml:space="preserve"> Lock,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 xml:space="preserve"> </w:t>
            </w: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 xml:space="preserve">przeznaczony do bezpiecznego pobierania </w:t>
            </w:r>
          </w:p>
          <w:p w14:paraId="69151BD1" w14:textId="77777777" w:rsidR="00163FEC" w:rsidRPr="00A9346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lub wstrzykiwania cytostatyków</w:t>
            </w:r>
          </w:p>
        </w:tc>
        <w:tc>
          <w:tcPr>
            <w:tcW w:w="931" w:type="dxa"/>
            <w:shd w:val="clear" w:color="auto" w:fill="auto"/>
          </w:tcPr>
          <w:p w14:paraId="69D906E7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45EAADED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571F270D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803" w:type="dxa"/>
            <w:shd w:val="clear" w:color="auto" w:fill="auto"/>
          </w:tcPr>
          <w:p w14:paraId="612A0246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23A62E7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3952634D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28B85E69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440AA907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5AE388B3" w14:textId="77777777" w:rsidTr="0028196C">
        <w:tc>
          <w:tcPr>
            <w:tcW w:w="550" w:type="dxa"/>
            <w:shd w:val="clear" w:color="auto" w:fill="auto"/>
          </w:tcPr>
          <w:p w14:paraId="60788B65" w14:textId="77777777" w:rsidR="00163FEC" w:rsidRPr="00A67001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A67001">
              <w:rPr>
                <w:rFonts w:ascii="Sylfaen" w:hAnsi="Sylfae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156" w:type="dxa"/>
            <w:shd w:val="clear" w:color="auto" w:fill="auto"/>
          </w:tcPr>
          <w:p w14:paraId="0B88843A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Bezigłowy przyrząd do przygotowywania i pobierania leków z  butelek i  fiolek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 xml:space="preserve"> </w:t>
            </w: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 xml:space="preserve">z filtrem bakteryjnym 0,2µm 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br/>
            </w: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i filtrem cząsteczkowym</w:t>
            </w:r>
          </w:p>
          <w:p w14:paraId="0F455314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lastRenderedPageBreak/>
              <w:t xml:space="preserve">5µm z kolcem i zastawką zwrotną oraz z kielichem z </w:t>
            </w:r>
            <w:proofErr w:type="spellStart"/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zamknieciem</w:t>
            </w:r>
            <w:proofErr w:type="spellEnd"/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 xml:space="preserve"> osłaniającym port  z końcówką </w:t>
            </w:r>
            <w:proofErr w:type="spellStart"/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Luer</w:t>
            </w:r>
            <w:proofErr w:type="spellEnd"/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 xml:space="preserve"> Lock,</w:t>
            </w:r>
          </w:p>
          <w:p w14:paraId="7190EDF8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 xml:space="preserve">przeznaczony do bezpiecznego pobierania 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>l</w:t>
            </w:r>
            <w:r w:rsidRPr="008B5F77">
              <w:rPr>
                <w:rFonts w:ascii="Sylfaen" w:hAnsi="Sylfaen"/>
                <w:sz w:val="16"/>
                <w:szCs w:val="16"/>
                <w:lang w:eastAsia="ar-SA"/>
              </w:rPr>
              <w:t>ub wstrzykiwania cytostatyków</w:t>
            </w:r>
          </w:p>
        </w:tc>
        <w:tc>
          <w:tcPr>
            <w:tcW w:w="931" w:type="dxa"/>
            <w:shd w:val="clear" w:color="auto" w:fill="auto"/>
          </w:tcPr>
          <w:p w14:paraId="60063CC7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lastRenderedPageBreak/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6A567788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12348310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350</w:t>
            </w:r>
          </w:p>
        </w:tc>
        <w:tc>
          <w:tcPr>
            <w:tcW w:w="803" w:type="dxa"/>
            <w:shd w:val="clear" w:color="auto" w:fill="auto"/>
          </w:tcPr>
          <w:p w14:paraId="0394AA73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795BA2A4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4B7B5581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558C0D4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78E74233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11C0B585" w14:textId="77777777" w:rsidTr="0028196C">
        <w:tc>
          <w:tcPr>
            <w:tcW w:w="550" w:type="dxa"/>
            <w:shd w:val="clear" w:color="auto" w:fill="auto"/>
          </w:tcPr>
          <w:p w14:paraId="660023B3" w14:textId="77777777" w:rsidR="00163FEC" w:rsidRPr="00A67001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156" w:type="dxa"/>
            <w:shd w:val="clear" w:color="auto" w:fill="auto"/>
          </w:tcPr>
          <w:p w14:paraId="2E6680B7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Łacznik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do transferu  leków  cytotoksycznych  w systemie </w:t>
            </w:r>
          </w:p>
          <w:p w14:paraId="2D64BB88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zamknietym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,  bezigłowym. Zawiera  mechanizm  chroniący</w:t>
            </w:r>
          </w:p>
          <w:p w14:paraId="0C7B1C16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przed  przypadkowym  odkręceniem  łącznika  od</w:t>
            </w:r>
          </w:p>
          <w:p w14:paraId="69F13D00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strzykawki</w:t>
            </w:r>
          </w:p>
        </w:tc>
        <w:tc>
          <w:tcPr>
            <w:tcW w:w="931" w:type="dxa"/>
            <w:shd w:val="clear" w:color="auto" w:fill="auto"/>
          </w:tcPr>
          <w:p w14:paraId="66BE0E00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242C1083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49822464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20BAF004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3E967B35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2E016B1C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0776D64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75066795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418ECBD0" w14:textId="77777777" w:rsidTr="0028196C">
        <w:tc>
          <w:tcPr>
            <w:tcW w:w="550" w:type="dxa"/>
            <w:shd w:val="clear" w:color="auto" w:fill="auto"/>
          </w:tcPr>
          <w:p w14:paraId="2900627F" w14:textId="77777777" w:rsidR="00163FEC" w:rsidRPr="00A67001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156" w:type="dxa"/>
            <w:shd w:val="clear" w:color="auto" w:fill="auto"/>
          </w:tcPr>
          <w:p w14:paraId="0ECF57F0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Osłonka na łącznik do transferu leków cytotoksycznym w systemie zamkniętym</w:t>
            </w:r>
          </w:p>
        </w:tc>
        <w:tc>
          <w:tcPr>
            <w:tcW w:w="931" w:type="dxa"/>
            <w:shd w:val="clear" w:color="auto" w:fill="auto"/>
          </w:tcPr>
          <w:p w14:paraId="436D55B3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547D80C1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6DC145F3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2AA57350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28459D9B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11BBF91C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73506AA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6F19884C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27954A87" w14:textId="77777777" w:rsidTr="0028196C">
        <w:tc>
          <w:tcPr>
            <w:tcW w:w="550" w:type="dxa"/>
            <w:shd w:val="clear" w:color="auto" w:fill="auto"/>
          </w:tcPr>
          <w:p w14:paraId="1E2DBC50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156" w:type="dxa"/>
            <w:shd w:val="clear" w:color="auto" w:fill="auto"/>
          </w:tcPr>
          <w:p w14:paraId="5B9E030E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strzykawka 3-częściowa, wykonana z polipropylenu,</w:t>
            </w:r>
          </w:p>
          <w:p w14:paraId="57E8208D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posiadająca gumowy tłoczek, dający gładki przesuw, z</w:t>
            </w:r>
          </w:p>
          <w:p w14:paraId="7F35B3B6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czytelną, niezmywalną skalą, </w:t>
            </w:r>
          </w:p>
          <w:p w14:paraId="4A3C3BF0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z końcówką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Luer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Lock</w:t>
            </w:r>
          </w:p>
          <w:p w14:paraId="03D4328B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 zabezpieczeniem przed wysunięciem tłoka</w:t>
            </w:r>
          </w:p>
        </w:tc>
        <w:tc>
          <w:tcPr>
            <w:tcW w:w="931" w:type="dxa"/>
            <w:shd w:val="clear" w:color="auto" w:fill="auto"/>
          </w:tcPr>
          <w:p w14:paraId="7EA3B57D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6976890C" w14:textId="77777777" w:rsidR="00163FEC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 xml:space="preserve"> </w:t>
            </w:r>
          </w:p>
          <w:p w14:paraId="03748F51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3 ml</w:t>
            </w:r>
          </w:p>
        </w:tc>
        <w:tc>
          <w:tcPr>
            <w:tcW w:w="890" w:type="dxa"/>
            <w:shd w:val="clear" w:color="auto" w:fill="auto"/>
          </w:tcPr>
          <w:p w14:paraId="29AAD6DE" w14:textId="66F38119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803" w:type="dxa"/>
            <w:shd w:val="clear" w:color="auto" w:fill="auto"/>
          </w:tcPr>
          <w:p w14:paraId="1A01BE3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4FEB2D54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0C36D83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2F10A020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2BDBBAAD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2B514EB3" w14:textId="77777777" w:rsidTr="0028196C">
        <w:tc>
          <w:tcPr>
            <w:tcW w:w="550" w:type="dxa"/>
            <w:shd w:val="clear" w:color="auto" w:fill="auto"/>
          </w:tcPr>
          <w:p w14:paraId="2558E20E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156" w:type="dxa"/>
            <w:shd w:val="clear" w:color="auto" w:fill="auto"/>
          </w:tcPr>
          <w:p w14:paraId="5DE4F1B9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strzykawka 3-częściowa, wykonana z polipropylenu,</w:t>
            </w:r>
          </w:p>
          <w:p w14:paraId="331A40B7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posiadająca gumowy tłoczek, dający gładki przesuw, </w:t>
            </w:r>
          </w:p>
          <w:p w14:paraId="113185A6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z czytelną, niezmywalną skalą, </w:t>
            </w:r>
          </w:p>
          <w:p w14:paraId="33E0EAA0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z końcówką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Luer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Lock</w:t>
            </w:r>
          </w:p>
          <w:p w14:paraId="5695D43D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 zabezpieczeniem przed wysunięciem tłoka</w:t>
            </w:r>
          </w:p>
        </w:tc>
        <w:tc>
          <w:tcPr>
            <w:tcW w:w="931" w:type="dxa"/>
            <w:shd w:val="clear" w:color="auto" w:fill="auto"/>
          </w:tcPr>
          <w:p w14:paraId="4CFC1960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7E666352" w14:textId="77777777" w:rsidR="00163FEC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  <w:p w14:paraId="38FD2CC3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 xml:space="preserve"> 5 ml</w:t>
            </w:r>
          </w:p>
        </w:tc>
        <w:tc>
          <w:tcPr>
            <w:tcW w:w="890" w:type="dxa"/>
            <w:shd w:val="clear" w:color="auto" w:fill="auto"/>
          </w:tcPr>
          <w:p w14:paraId="63AB04F0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1400</w:t>
            </w:r>
          </w:p>
        </w:tc>
        <w:tc>
          <w:tcPr>
            <w:tcW w:w="803" w:type="dxa"/>
            <w:shd w:val="clear" w:color="auto" w:fill="auto"/>
          </w:tcPr>
          <w:p w14:paraId="32E94BB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3B09C3B5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00A5BAA5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70F5EEC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25D65A42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5C57F3BD" w14:textId="77777777" w:rsidTr="0028196C">
        <w:tc>
          <w:tcPr>
            <w:tcW w:w="550" w:type="dxa"/>
            <w:shd w:val="clear" w:color="auto" w:fill="auto"/>
          </w:tcPr>
          <w:p w14:paraId="6944EFC2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156" w:type="dxa"/>
            <w:shd w:val="clear" w:color="auto" w:fill="auto"/>
          </w:tcPr>
          <w:p w14:paraId="14AED14D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strzykawka 3-częściowa, wykonana z polipropylenu,</w:t>
            </w:r>
          </w:p>
          <w:p w14:paraId="11A03910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posiadająca gumowy tłoczek, dający gładki przesuw, </w:t>
            </w:r>
          </w:p>
          <w:p w14:paraId="4AB9D63B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z czytelną, niezmywalną skalą, </w:t>
            </w:r>
          </w:p>
          <w:p w14:paraId="565C70D8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z końcówką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Luer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Lock</w:t>
            </w:r>
          </w:p>
          <w:p w14:paraId="3361FF63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 zabezpieczeniem przed wysunięciem tłoka</w:t>
            </w:r>
          </w:p>
        </w:tc>
        <w:tc>
          <w:tcPr>
            <w:tcW w:w="931" w:type="dxa"/>
            <w:shd w:val="clear" w:color="auto" w:fill="auto"/>
          </w:tcPr>
          <w:p w14:paraId="518F488A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00DEAC3B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 xml:space="preserve"> 10 ml</w:t>
            </w:r>
          </w:p>
        </w:tc>
        <w:tc>
          <w:tcPr>
            <w:tcW w:w="890" w:type="dxa"/>
            <w:shd w:val="clear" w:color="auto" w:fill="auto"/>
          </w:tcPr>
          <w:p w14:paraId="7981FB98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200</w:t>
            </w:r>
          </w:p>
        </w:tc>
        <w:tc>
          <w:tcPr>
            <w:tcW w:w="803" w:type="dxa"/>
            <w:shd w:val="clear" w:color="auto" w:fill="auto"/>
          </w:tcPr>
          <w:p w14:paraId="0A9DDDD9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655494F0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78E2A37C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29A6C64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7E108F57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401D7CFD" w14:textId="77777777" w:rsidTr="0028196C">
        <w:tc>
          <w:tcPr>
            <w:tcW w:w="550" w:type="dxa"/>
            <w:shd w:val="clear" w:color="auto" w:fill="auto"/>
          </w:tcPr>
          <w:p w14:paraId="352E92AC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156" w:type="dxa"/>
            <w:shd w:val="clear" w:color="auto" w:fill="auto"/>
          </w:tcPr>
          <w:p w14:paraId="56BD915F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strzykawka 3-częściowa, wykonana z polipropylenu,</w:t>
            </w:r>
          </w:p>
          <w:p w14:paraId="417ECEE4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posiadająca gumowy tłoczek, dający gładki przesuw, </w:t>
            </w:r>
          </w:p>
          <w:p w14:paraId="38D3D174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 czytelną, niezmywalną skalą,</w:t>
            </w:r>
          </w:p>
          <w:p w14:paraId="311713B4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z końcówką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Luer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Lock</w:t>
            </w:r>
          </w:p>
          <w:p w14:paraId="5D5B9B95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 zabezpieczeniem przed wysunięciem tłoka</w:t>
            </w:r>
          </w:p>
        </w:tc>
        <w:tc>
          <w:tcPr>
            <w:tcW w:w="931" w:type="dxa"/>
            <w:shd w:val="clear" w:color="auto" w:fill="auto"/>
          </w:tcPr>
          <w:p w14:paraId="1E6C9001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45DD26EB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 xml:space="preserve"> 20 ml</w:t>
            </w:r>
          </w:p>
        </w:tc>
        <w:tc>
          <w:tcPr>
            <w:tcW w:w="890" w:type="dxa"/>
            <w:shd w:val="clear" w:color="auto" w:fill="auto"/>
          </w:tcPr>
          <w:p w14:paraId="502AD3D2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2400</w:t>
            </w:r>
          </w:p>
        </w:tc>
        <w:tc>
          <w:tcPr>
            <w:tcW w:w="803" w:type="dxa"/>
            <w:shd w:val="clear" w:color="auto" w:fill="auto"/>
          </w:tcPr>
          <w:p w14:paraId="160CFFF3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0BC3CCE5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719828D5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756363B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00F4884C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4EFEAEC6" w14:textId="77777777" w:rsidTr="0028196C">
        <w:tc>
          <w:tcPr>
            <w:tcW w:w="550" w:type="dxa"/>
            <w:shd w:val="clear" w:color="auto" w:fill="auto"/>
          </w:tcPr>
          <w:p w14:paraId="4650C449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156" w:type="dxa"/>
            <w:shd w:val="clear" w:color="auto" w:fill="auto"/>
          </w:tcPr>
          <w:p w14:paraId="238709AD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strzykawka 3-częściowa, wykonana z polipropylenu,  posiadająca  gumowy </w:t>
            </w: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lastRenderedPageBreak/>
              <w:t xml:space="preserve">tłoczek, dający gładki przesuw, </w:t>
            </w:r>
          </w:p>
          <w:p w14:paraId="0E8AED92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z czytelną, niezmywalną skalą, z końcówką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Luer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Lock z zabezpieczeniem przed wysunięciem tłoka</w:t>
            </w:r>
          </w:p>
        </w:tc>
        <w:tc>
          <w:tcPr>
            <w:tcW w:w="931" w:type="dxa"/>
            <w:shd w:val="clear" w:color="auto" w:fill="auto"/>
          </w:tcPr>
          <w:p w14:paraId="02C8A49A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lastRenderedPageBreak/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665F6203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  <w:r>
              <w:rPr>
                <w:rFonts w:ascii="Sylfaen" w:hAnsi="Sylfaen"/>
                <w:sz w:val="16"/>
                <w:szCs w:val="16"/>
                <w:lang w:eastAsia="ar-SA"/>
              </w:rPr>
              <w:t xml:space="preserve"> 30 ml</w:t>
            </w:r>
          </w:p>
        </w:tc>
        <w:tc>
          <w:tcPr>
            <w:tcW w:w="890" w:type="dxa"/>
            <w:shd w:val="clear" w:color="auto" w:fill="auto"/>
          </w:tcPr>
          <w:p w14:paraId="74400486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803" w:type="dxa"/>
            <w:shd w:val="clear" w:color="auto" w:fill="auto"/>
          </w:tcPr>
          <w:p w14:paraId="56FA8E0D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65286ED9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5B316AC6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11DA160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768B09AA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3482B82E" w14:textId="77777777" w:rsidTr="0028196C">
        <w:tc>
          <w:tcPr>
            <w:tcW w:w="550" w:type="dxa"/>
            <w:shd w:val="clear" w:color="auto" w:fill="auto"/>
          </w:tcPr>
          <w:p w14:paraId="1B83D10D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2156" w:type="dxa"/>
            <w:shd w:val="clear" w:color="auto" w:fill="auto"/>
          </w:tcPr>
          <w:p w14:paraId="2AF7A183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Linia  z  zaciskiem  do  przygotowywania  leków  cytotoksycznych,  zawierająca  filtr  uniemożliwiający  wyciek  płynu  podczas  napełniania  drenu.  Posiada  kolec  do  przebicia  portu  butelki  i  zawór  bezigłowy  do  podania  leku.  Bez  PCV i  DEHP.</w:t>
            </w:r>
          </w:p>
        </w:tc>
        <w:tc>
          <w:tcPr>
            <w:tcW w:w="931" w:type="dxa"/>
            <w:shd w:val="clear" w:color="auto" w:fill="auto"/>
          </w:tcPr>
          <w:p w14:paraId="78FBE47F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7279C808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44FBCA53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803" w:type="dxa"/>
            <w:shd w:val="clear" w:color="auto" w:fill="auto"/>
          </w:tcPr>
          <w:p w14:paraId="0A8DAFE4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78A17A3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65DA9F9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0F2A522F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659F8A1F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7777C877" w14:textId="77777777" w:rsidTr="0028196C">
        <w:tc>
          <w:tcPr>
            <w:tcW w:w="550" w:type="dxa"/>
            <w:shd w:val="clear" w:color="auto" w:fill="auto"/>
          </w:tcPr>
          <w:p w14:paraId="15E08C4A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156" w:type="dxa"/>
            <w:shd w:val="clear" w:color="auto" w:fill="auto"/>
          </w:tcPr>
          <w:p w14:paraId="6272A29C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Linia  z  zaciskiem  do  przygotowywania  leków  cytotoksycznych,  zawierająca  filtr  uniemożliwiający  wyciek  płynu  podczas  napełniania  drenu.  Posiada  kolec  do  przebicia  portu  butelki  </w:t>
            </w:r>
          </w:p>
          <w:p w14:paraId="62D52F8F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i  zawór  bezigłowy  do  podania  leku.  Bez  PCV i  DEHP.  Kolor  bursztynowy  dla  ochrony  przed  światłem</w:t>
            </w:r>
          </w:p>
        </w:tc>
        <w:tc>
          <w:tcPr>
            <w:tcW w:w="931" w:type="dxa"/>
            <w:shd w:val="clear" w:color="auto" w:fill="auto"/>
          </w:tcPr>
          <w:p w14:paraId="278E6894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1D4EB143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6EF3135B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160</w:t>
            </w:r>
          </w:p>
        </w:tc>
        <w:tc>
          <w:tcPr>
            <w:tcW w:w="803" w:type="dxa"/>
            <w:shd w:val="clear" w:color="auto" w:fill="auto"/>
          </w:tcPr>
          <w:p w14:paraId="7E3A76DA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23EE7F8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0F9E70E0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4C5D0243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272CA9B8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532D2FE4" w14:textId="77777777" w:rsidTr="0028196C">
        <w:tc>
          <w:tcPr>
            <w:tcW w:w="550" w:type="dxa"/>
            <w:shd w:val="clear" w:color="auto" w:fill="auto"/>
          </w:tcPr>
          <w:p w14:paraId="49526827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156" w:type="dxa"/>
            <w:shd w:val="clear" w:color="auto" w:fill="auto"/>
          </w:tcPr>
          <w:p w14:paraId="797281CC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Bezigłowy system do grawitacyjnego podawania leków cytotoksycznych, posiadający filtr uniemożliwiający wyciek płynu podczas napełniania drenu. Bez PCV i DEHP. Posiadający 3 zawory bezigłowe.  Filtr w odpowietrzniku o wskaźniku BFE min. 99,999%. Wyposażony w filtr </w:t>
            </w:r>
          </w:p>
          <w:p w14:paraId="38EA62F3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 membraną 15µm w komorze kroplowej zatrzymujący powietrze.</w:t>
            </w:r>
          </w:p>
        </w:tc>
        <w:tc>
          <w:tcPr>
            <w:tcW w:w="931" w:type="dxa"/>
            <w:shd w:val="clear" w:color="auto" w:fill="auto"/>
          </w:tcPr>
          <w:p w14:paraId="12E2D73A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23678278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55050A7D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803" w:type="dxa"/>
            <w:shd w:val="clear" w:color="auto" w:fill="auto"/>
          </w:tcPr>
          <w:p w14:paraId="3D702F8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13DC513F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06259364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6A940AF7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4C7582F1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09BFE8A5" w14:textId="77777777" w:rsidTr="0028196C">
        <w:tc>
          <w:tcPr>
            <w:tcW w:w="550" w:type="dxa"/>
            <w:shd w:val="clear" w:color="auto" w:fill="auto"/>
          </w:tcPr>
          <w:p w14:paraId="07931D97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156" w:type="dxa"/>
            <w:shd w:val="clear" w:color="auto" w:fill="auto"/>
          </w:tcPr>
          <w:p w14:paraId="31E2E294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Bezigłowy system do grawitacyjnego podawania leków cytotoksycznych, posiadający filtr uniemożliwiający wyciek płynu podczas napełniania drenu. Bez PCV i DEHP. Posiadający 5 zaworów bezigłowych.  Filtr w odpowietrzniku o wskaźniku BFE min. 99,999%. Wyposażony w filtr </w:t>
            </w:r>
          </w:p>
          <w:p w14:paraId="681B0E7F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 membraną 15µm w komorze kroplowej zatrzymujący powietrze.</w:t>
            </w:r>
          </w:p>
        </w:tc>
        <w:tc>
          <w:tcPr>
            <w:tcW w:w="931" w:type="dxa"/>
            <w:shd w:val="clear" w:color="auto" w:fill="auto"/>
          </w:tcPr>
          <w:p w14:paraId="710809F5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5C72E474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3EB31813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803" w:type="dxa"/>
            <w:shd w:val="clear" w:color="auto" w:fill="auto"/>
          </w:tcPr>
          <w:p w14:paraId="77AF53E3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1C321424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483B797A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2CB01357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79E2B829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737A1B7A" w14:textId="77777777" w:rsidTr="0028196C">
        <w:tc>
          <w:tcPr>
            <w:tcW w:w="550" w:type="dxa"/>
            <w:shd w:val="clear" w:color="auto" w:fill="auto"/>
          </w:tcPr>
          <w:p w14:paraId="224CBD36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2156" w:type="dxa"/>
            <w:shd w:val="clear" w:color="auto" w:fill="auto"/>
          </w:tcPr>
          <w:p w14:paraId="75038E17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Bezigłowy system do grawitacyjnego podawania leków cytotoksycznych, posiadający filtr </w:t>
            </w: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lastRenderedPageBreak/>
              <w:t xml:space="preserve">uniemożliwiający wyciek płynu podczas napełniania drenu. Bez PCV i DEHP. Posiadający 5 zawory bezigłowe.  Filtr w odpowietrzniku o wskaźniku BFE min. 99,999%. Wyposażony w filtr </w:t>
            </w:r>
          </w:p>
          <w:p w14:paraId="246F0184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 membraną 15µm w komorze kroplowej zatrzymujący powietrze  Kolor  bursztynowy dla ochrony przed światłem.</w:t>
            </w:r>
          </w:p>
        </w:tc>
        <w:tc>
          <w:tcPr>
            <w:tcW w:w="931" w:type="dxa"/>
            <w:shd w:val="clear" w:color="auto" w:fill="auto"/>
          </w:tcPr>
          <w:p w14:paraId="5199F3DA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lastRenderedPageBreak/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1A2CD64D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45261539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160</w:t>
            </w:r>
          </w:p>
        </w:tc>
        <w:tc>
          <w:tcPr>
            <w:tcW w:w="803" w:type="dxa"/>
            <w:shd w:val="clear" w:color="auto" w:fill="auto"/>
          </w:tcPr>
          <w:p w14:paraId="61090FF6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33B62B8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6EB1C29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34834385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2AC21A5D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64A7FC4E" w14:textId="77777777" w:rsidTr="0028196C">
        <w:tc>
          <w:tcPr>
            <w:tcW w:w="550" w:type="dxa"/>
            <w:shd w:val="clear" w:color="auto" w:fill="auto"/>
          </w:tcPr>
          <w:p w14:paraId="2E7D1247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156" w:type="dxa"/>
            <w:shd w:val="clear" w:color="auto" w:fill="auto"/>
          </w:tcPr>
          <w:p w14:paraId="0F330A7C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Okrągły system infuzyjny do wstrzyknięć, wyposażony </w:t>
            </w:r>
          </w:p>
          <w:p w14:paraId="3425DE9C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w filtr antybakteryjny</w:t>
            </w:r>
          </w:p>
          <w:p w14:paraId="2BD9DCEA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i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czasteczkowy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0,2µm, wejście i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wyjscie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typu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Luer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Lock</w:t>
            </w:r>
          </w:p>
        </w:tc>
        <w:tc>
          <w:tcPr>
            <w:tcW w:w="931" w:type="dxa"/>
            <w:shd w:val="clear" w:color="auto" w:fill="auto"/>
          </w:tcPr>
          <w:p w14:paraId="5FFCD978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022FAFFB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7A7EEC6C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30</w:t>
            </w:r>
          </w:p>
        </w:tc>
        <w:tc>
          <w:tcPr>
            <w:tcW w:w="803" w:type="dxa"/>
            <w:shd w:val="clear" w:color="auto" w:fill="auto"/>
          </w:tcPr>
          <w:p w14:paraId="7240ECEF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3FCE8DC7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7221D5F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171B7526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136A00A9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2F58F12D" w14:textId="77777777" w:rsidTr="0028196C">
        <w:tc>
          <w:tcPr>
            <w:tcW w:w="550" w:type="dxa"/>
            <w:shd w:val="clear" w:color="auto" w:fill="auto"/>
          </w:tcPr>
          <w:p w14:paraId="1B871CEC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2156" w:type="dxa"/>
            <w:shd w:val="clear" w:color="auto" w:fill="auto"/>
          </w:tcPr>
          <w:p w14:paraId="296D4262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Bezigłowy przyrząd do pobierania i aspiracji leków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zfiltrem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bakteryjnym 3µm, filtrem cząsteczkowym 5µm, kompatybilny z wszystkimi butelkami z płynami infuzyjnymi.</w:t>
            </w:r>
          </w:p>
        </w:tc>
        <w:tc>
          <w:tcPr>
            <w:tcW w:w="931" w:type="dxa"/>
            <w:shd w:val="clear" w:color="auto" w:fill="auto"/>
          </w:tcPr>
          <w:p w14:paraId="5F98695D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750F04BA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5C353BA5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803" w:type="dxa"/>
            <w:shd w:val="clear" w:color="auto" w:fill="auto"/>
          </w:tcPr>
          <w:p w14:paraId="013E0E53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44B83069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69261711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754FD43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128C6705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7AB6FCEE" w14:textId="77777777" w:rsidTr="0028196C">
        <w:tc>
          <w:tcPr>
            <w:tcW w:w="550" w:type="dxa"/>
            <w:shd w:val="clear" w:color="auto" w:fill="auto"/>
          </w:tcPr>
          <w:p w14:paraId="02291455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17.</w:t>
            </w:r>
          </w:p>
        </w:tc>
        <w:tc>
          <w:tcPr>
            <w:tcW w:w="2156" w:type="dxa"/>
            <w:shd w:val="clear" w:color="auto" w:fill="auto"/>
          </w:tcPr>
          <w:p w14:paraId="7CFDB134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koreczek  do  zamykania  </w:t>
            </w:r>
          </w:p>
          <w:p w14:paraId="2B841E2B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(  zabezpieczania  )  strzykawki  typu 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Luer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 Lock,  kolor  czerwony</w:t>
            </w:r>
          </w:p>
        </w:tc>
        <w:tc>
          <w:tcPr>
            <w:tcW w:w="931" w:type="dxa"/>
            <w:shd w:val="clear" w:color="auto" w:fill="auto"/>
          </w:tcPr>
          <w:p w14:paraId="06860EFF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opak. blister-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pack</w:t>
            </w:r>
            <w:proofErr w:type="spellEnd"/>
          </w:p>
        </w:tc>
        <w:tc>
          <w:tcPr>
            <w:tcW w:w="1077" w:type="dxa"/>
            <w:shd w:val="clear" w:color="auto" w:fill="auto"/>
          </w:tcPr>
          <w:p w14:paraId="5FFA0907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steryl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 xml:space="preserve"> / </w:t>
            </w:r>
            <w:proofErr w:type="spellStart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jednoraz</w:t>
            </w:r>
            <w:proofErr w:type="spellEnd"/>
            <w:r w:rsidRPr="006E01E6">
              <w:rPr>
                <w:rFonts w:ascii="Sylfaen" w:hAnsi="Sylfae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14:paraId="16393AD2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600</w:t>
            </w:r>
          </w:p>
        </w:tc>
        <w:tc>
          <w:tcPr>
            <w:tcW w:w="803" w:type="dxa"/>
            <w:shd w:val="clear" w:color="auto" w:fill="auto"/>
          </w:tcPr>
          <w:p w14:paraId="2C9245A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02862C4D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705E2E4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682275B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0D0B0477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4284FE58" w14:textId="77777777" w:rsidTr="0028196C">
        <w:tc>
          <w:tcPr>
            <w:tcW w:w="550" w:type="dxa"/>
            <w:shd w:val="clear" w:color="auto" w:fill="auto"/>
          </w:tcPr>
          <w:p w14:paraId="59121D09" w14:textId="77777777" w:rsidR="00163FE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  <w:tc>
          <w:tcPr>
            <w:tcW w:w="2156" w:type="dxa"/>
            <w:shd w:val="clear" w:color="auto" w:fill="auto"/>
          </w:tcPr>
          <w:p w14:paraId="26F0D5BC" w14:textId="77777777" w:rsidR="00163FEC" w:rsidRPr="008B5F77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OGÓŁEM</w:t>
            </w:r>
          </w:p>
        </w:tc>
        <w:tc>
          <w:tcPr>
            <w:tcW w:w="931" w:type="dxa"/>
            <w:shd w:val="clear" w:color="auto" w:fill="auto"/>
          </w:tcPr>
          <w:p w14:paraId="0044639E" w14:textId="77777777" w:rsidR="00163FEC" w:rsidRPr="007155EE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  <w:tc>
          <w:tcPr>
            <w:tcW w:w="1077" w:type="dxa"/>
            <w:shd w:val="clear" w:color="auto" w:fill="auto"/>
          </w:tcPr>
          <w:p w14:paraId="5AAE6177" w14:textId="77777777" w:rsidR="00163FEC" w:rsidRPr="00A67001" w:rsidRDefault="00163FEC" w:rsidP="0028196C">
            <w:pPr>
              <w:suppressAutoHyphens/>
              <w:jc w:val="center"/>
              <w:rPr>
                <w:rFonts w:ascii="Sylfaen" w:hAnsi="Sylfaen"/>
                <w:sz w:val="16"/>
                <w:szCs w:val="16"/>
                <w:lang w:eastAsia="ar-SA"/>
              </w:rPr>
            </w:pPr>
          </w:p>
        </w:tc>
        <w:tc>
          <w:tcPr>
            <w:tcW w:w="890" w:type="dxa"/>
            <w:shd w:val="clear" w:color="auto" w:fill="auto"/>
          </w:tcPr>
          <w:p w14:paraId="6EDDED7E" w14:textId="77777777" w:rsidR="00163FE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03" w:type="dxa"/>
            <w:shd w:val="clear" w:color="auto" w:fill="auto"/>
          </w:tcPr>
          <w:p w14:paraId="52ECEC24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14:paraId="662BF42C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24" w:type="dxa"/>
            <w:shd w:val="clear" w:color="auto" w:fill="auto"/>
          </w:tcPr>
          <w:p w14:paraId="3F4326AF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58" w:type="dxa"/>
            <w:shd w:val="clear" w:color="auto" w:fill="auto"/>
          </w:tcPr>
          <w:p w14:paraId="0E2FD43B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473" w:type="dxa"/>
            <w:shd w:val="clear" w:color="auto" w:fill="auto"/>
          </w:tcPr>
          <w:p w14:paraId="5BED87F1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</w:tbl>
    <w:p w14:paraId="031E4EFD" w14:textId="77777777" w:rsidR="00163FEC" w:rsidRDefault="00163FEC" w:rsidP="00163FEC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p w14:paraId="3CC8EB4B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Sprz</w:t>
      </w:r>
      <w:r>
        <w:rPr>
          <w:rFonts w:ascii="Sylfaen" w:hAnsi="Sylfaen"/>
          <w:bCs/>
          <w:iCs/>
          <w:sz w:val="16"/>
          <w:szCs w:val="16"/>
        </w:rPr>
        <w:t>ę</w:t>
      </w:r>
      <w:r w:rsidRPr="006E01E6">
        <w:rPr>
          <w:rFonts w:ascii="Sylfaen" w:hAnsi="Sylfaen"/>
          <w:bCs/>
          <w:iCs/>
          <w:sz w:val="16"/>
          <w:szCs w:val="16"/>
        </w:rPr>
        <w:t>t medyczny sterylny - opakowanie jednostkowe</w:t>
      </w:r>
      <w:r>
        <w:rPr>
          <w:rFonts w:ascii="Sylfaen" w:hAnsi="Sylfaen"/>
          <w:bCs/>
          <w:iCs/>
          <w:sz w:val="16"/>
          <w:szCs w:val="16"/>
        </w:rPr>
        <w:t xml:space="preserve"> </w:t>
      </w:r>
      <w:r w:rsidRPr="006E01E6">
        <w:rPr>
          <w:rFonts w:ascii="Sylfaen" w:hAnsi="Sylfaen"/>
          <w:bCs/>
          <w:iCs/>
          <w:sz w:val="16"/>
          <w:szCs w:val="16"/>
        </w:rPr>
        <w:t>z listkami ułatwiającymi aseptyczne otwieranie, oryginalne opakowanie zbiorcze, sprzęt sterylny i biologicznie czysty musi być dostarczany zgodnie z wymogami - tzn. w opakowaniu transportowym powinno znajdować się opakowanie zbiorcze. Nie dopuszcza się dostawy sprzętu sterylnego i biologicznie czystego bez ww. opakowań tj. luzem. W przypadku niedostosowania się do powyższego dostawa nie będzie przyj</w:t>
      </w:r>
      <w:r>
        <w:rPr>
          <w:rFonts w:ascii="Sylfaen" w:hAnsi="Sylfaen"/>
          <w:bCs/>
          <w:iCs/>
          <w:sz w:val="16"/>
          <w:szCs w:val="16"/>
        </w:rPr>
        <w:t>ę</w:t>
      </w:r>
      <w:r w:rsidRPr="006E01E6">
        <w:rPr>
          <w:rFonts w:ascii="Sylfaen" w:hAnsi="Sylfaen"/>
          <w:bCs/>
          <w:iCs/>
          <w:sz w:val="16"/>
          <w:szCs w:val="16"/>
        </w:rPr>
        <w:t>ta przez Zamawiającego.</w:t>
      </w:r>
    </w:p>
    <w:p w14:paraId="02F77C9C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6B74276A" w14:textId="77777777" w:rsidR="00163FEC" w:rsidRDefault="00163FEC" w:rsidP="00163FEC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p w14:paraId="6218F6EF" w14:textId="77777777" w:rsidR="00163FEC" w:rsidRDefault="00163FEC" w:rsidP="00163FEC">
      <w:pPr>
        <w:tabs>
          <w:tab w:val="left" w:pos="2127"/>
        </w:tabs>
        <w:jc w:val="both"/>
        <w:rPr>
          <w:rFonts w:ascii="Sylfaen" w:hAnsi="Sylfaen"/>
          <w:bCs/>
          <w:iCs/>
          <w:sz w:val="22"/>
          <w:szCs w:val="22"/>
        </w:rPr>
      </w:pPr>
      <w:r w:rsidRPr="007155EE">
        <w:rPr>
          <w:rFonts w:ascii="Sylfaen" w:hAnsi="Sylfaen"/>
          <w:bCs/>
          <w:iCs/>
          <w:sz w:val="22"/>
          <w:szCs w:val="22"/>
        </w:rPr>
        <w:t>Część 3 – dostawa sterylnego fartucha chirurgicznego</w:t>
      </w:r>
    </w:p>
    <w:p w14:paraId="72C60F1B" w14:textId="77777777" w:rsidR="00163FEC" w:rsidRDefault="00163FEC" w:rsidP="00163FEC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p w14:paraId="333E684F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tbl>
      <w:tblPr>
        <w:tblW w:w="9878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94"/>
        <w:gridCol w:w="932"/>
        <w:gridCol w:w="853"/>
        <w:gridCol w:w="831"/>
        <w:gridCol w:w="976"/>
        <w:gridCol w:w="689"/>
        <w:gridCol w:w="814"/>
        <w:gridCol w:w="1919"/>
      </w:tblGrid>
      <w:tr w:rsidR="00163FEC" w:rsidRPr="00A9346C" w14:paraId="48E4C988" w14:textId="77777777" w:rsidTr="0028196C">
        <w:tc>
          <w:tcPr>
            <w:tcW w:w="570" w:type="dxa"/>
            <w:shd w:val="clear" w:color="auto" w:fill="auto"/>
          </w:tcPr>
          <w:p w14:paraId="7C346EF2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2"/>
                <w:sz w:val="16"/>
                <w:szCs w:val="16"/>
                <w:lang w:eastAsia="ar-SA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294" w:type="dxa"/>
            <w:shd w:val="clear" w:color="auto" w:fill="auto"/>
          </w:tcPr>
          <w:p w14:paraId="0291285D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932" w:type="dxa"/>
            <w:shd w:val="clear" w:color="auto" w:fill="auto"/>
          </w:tcPr>
          <w:p w14:paraId="15C62160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 xml:space="preserve">Jednostka miary </w:t>
            </w:r>
          </w:p>
        </w:tc>
        <w:tc>
          <w:tcPr>
            <w:tcW w:w="853" w:type="dxa"/>
            <w:shd w:val="clear" w:color="auto" w:fill="auto"/>
          </w:tcPr>
          <w:p w14:paraId="6CFB0C15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Ilość szt.</w:t>
            </w: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/para</w:t>
            </w:r>
          </w:p>
        </w:tc>
        <w:tc>
          <w:tcPr>
            <w:tcW w:w="831" w:type="dxa"/>
            <w:shd w:val="clear" w:color="auto" w:fill="auto"/>
          </w:tcPr>
          <w:p w14:paraId="760B78E9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Cena jedn. netto</w:t>
            </w:r>
            <w:r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 xml:space="preserve"> szt./para</w:t>
            </w:r>
          </w:p>
        </w:tc>
        <w:tc>
          <w:tcPr>
            <w:tcW w:w="976" w:type="dxa"/>
            <w:shd w:val="clear" w:color="auto" w:fill="auto"/>
          </w:tcPr>
          <w:p w14:paraId="312A8971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689" w:type="dxa"/>
            <w:shd w:val="clear" w:color="auto" w:fill="auto"/>
          </w:tcPr>
          <w:p w14:paraId="47E78533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814" w:type="dxa"/>
            <w:shd w:val="clear" w:color="auto" w:fill="auto"/>
          </w:tcPr>
          <w:p w14:paraId="17EDC481" w14:textId="77777777" w:rsidR="00163FEC" w:rsidRPr="00A9346C" w:rsidRDefault="00163FEC" w:rsidP="0028196C">
            <w:pPr>
              <w:widowControl w:val="0"/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</w:pPr>
            <w:r w:rsidRPr="00A9346C">
              <w:rPr>
                <w:rFonts w:ascii="Sylfaen" w:hAnsi="Sylfaen" w:cs="Calibri"/>
                <w:kern w:val="3"/>
                <w:sz w:val="16"/>
                <w:szCs w:val="16"/>
                <w:lang w:eastAsia="en-US"/>
              </w:rPr>
              <w:t>Wartość brutto</w:t>
            </w:r>
          </w:p>
        </w:tc>
        <w:tc>
          <w:tcPr>
            <w:tcW w:w="1919" w:type="dxa"/>
            <w:shd w:val="clear" w:color="auto" w:fill="auto"/>
          </w:tcPr>
          <w:p w14:paraId="17984D93" w14:textId="77777777" w:rsidR="00163FEC" w:rsidRPr="00A9346C" w:rsidRDefault="00163FEC" w:rsidP="0028196C">
            <w:pPr>
              <w:rPr>
                <w:rFonts w:ascii="Sylfaen" w:hAnsi="Sylfaen"/>
                <w:sz w:val="16"/>
                <w:szCs w:val="16"/>
              </w:rPr>
            </w:pPr>
            <w:r w:rsidRPr="00A9346C">
              <w:rPr>
                <w:rFonts w:ascii="Sylfaen" w:hAnsi="Sylfaen"/>
                <w:sz w:val="16"/>
                <w:szCs w:val="16"/>
              </w:rPr>
              <w:t xml:space="preserve"> Podać: producenta/ nazwę handlowa/ wszystkie nr katalogowe- jeśli dotyczy*</w:t>
            </w:r>
          </w:p>
        </w:tc>
      </w:tr>
      <w:tr w:rsidR="00163FEC" w:rsidRPr="00A9346C" w14:paraId="4C491F3B" w14:textId="77777777" w:rsidTr="0028196C">
        <w:tc>
          <w:tcPr>
            <w:tcW w:w="570" w:type="dxa"/>
            <w:shd w:val="clear" w:color="auto" w:fill="auto"/>
          </w:tcPr>
          <w:p w14:paraId="0C144B0A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94" w:type="dxa"/>
            <w:shd w:val="clear" w:color="auto" w:fill="auto"/>
          </w:tcPr>
          <w:p w14:paraId="018F6FF1" w14:textId="77777777" w:rsidR="00163FEC" w:rsidRPr="00A9346C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Serweta z włókniny foliowanej, trójwarstwowa (wiskoza - polietylen - polipropylen), jałowa, rozmiar 45cm x 45 cm, gramatura 73g/m2, chłonność min. 800%, odporność na przenikanie cieczy min. 190cm H20 , pylenie maks. 3,2 log10, laminat nie powoduje drażnienia i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cytotoksycznosci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, opakowanie torebka papierowo - foliowa, pakowana pojedynczo</w:t>
            </w:r>
          </w:p>
        </w:tc>
        <w:tc>
          <w:tcPr>
            <w:tcW w:w="932" w:type="dxa"/>
            <w:shd w:val="clear" w:color="auto" w:fill="auto"/>
          </w:tcPr>
          <w:p w14:paraId="76C61197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   szt.</w:t>
            </w:r>
          </w:p>
        </w:tc>
        <w:tc>
          <w:tcPr>
            <w:tcW w:w="853" w:type="dxa"/>
            <w:shd w:val="clear" w:color="auto" w:fill="auto"/>
          </w:tcPr>
          <w:p w14:paraId="279DD208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120</w:t>
            </w:r>
          </w:p>
        </w:tc>
        <w:tc>
          <w:tcPr>
            <w:tcW w:w="831" w:type="dxa"/>
            <w:shd w:val="clear" w:color="auto" w:fill="auto"/>
          </w:tcPr>
          <w:p w14:paraId="6C8F4BC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14:paraId="505C01F1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9" w:type="dxa"/>
            <w:shd w:val="clear" w:color="auto" w:fill="auto"/>
          </w:tcPr>
          <w:p w14:paraId="74C347CD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14" w:type="dxa"/>
            <w:shd w:val="clear" w:color="auto" w:fill="auto"/>
          </w:tcPr>
          <w:p w14:paraId="02A667BB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19" w:type="dxa"/>
            <w:shd w:val="clear" w:color="auto" w:fill="auto"/>
          </w:tcPr>
          <w:p w14:paraId="44E625E8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1012E1D3" w14:textId="77777777" w:rsidTr="0028196C">
        <w:tc>
          <w:tcPr>
            <w:tcW w:w="570" w:type="dxa"/>
            <w:shd w:val="clear" w:color="auto" w:fill="auto"/>
          </w:tcPr>
          <w:p w14:paraId="2C400522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lastRenderedPageBreak/>
              <w:t>2.</w:t>
            </w:r>
          </w:p>
        </w:tc>
        <w:tc>
          <w:tcPr>
            <w:tcW w:w="2294" w:type="dxa"/>
            <w:shd w:val="clear" w:color="auto" w:fill="auto"/>
          </w:tcPr>
          <w:p w14:paraId="2F11B601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Serweta z włókniny foliowanej, trójwarstwowa (wiskoza - polietylen - polipropylen), jałowa, rozmiar 45cm x 75cm, gramatura 73g/m2, chłonność min. 800%, odporność na przenikanie cieczy min. 190cm H20 , pylenie maks. 3,2 log10, laminat nie powoduje drażnienia i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cytotoksycznosci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, opakowanie torebka papierowo - foliowa, pakowana pojedynczo</w:t>
            </w:r>
          </w:p>
        </w:tc>
        <w:tc>
          <w:tcPr>
            <w:tcW w:w="932" w:type="dxa"/>
            <w:shd w:val="clear" w:color="auto" w:fill="auto"/>
          </w:tcPr>
          <w:p w14:paraId="5580173C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   szt.</w:t>
            </w:r>
          </w:p>
        </w:tc>
        <w:tc>
          <w:tcPr>
            <w:tcW w:w="853" w:type="dxa"/>
            <w:shd w:val="clear" w:color="auto" w:fill="auto"/>
          </w:tcPr>
          <w:p w14:paraId="2E082E97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660</w:t>
            </w:r>
          </w:p>
        </w:tc>
        <w:tc>
          <w:tcPr>
            <w:tcW w:w="831" w:type="dxa"/>
            <w:shd w:val="clear" w:color="auto" w:fill="auto"/>
          </w:tcPr>
          <w:p w14:paraId="0AF02FE0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14:paraId="3B694FC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9" w:type="dxa"/>
            <w:shd w:val="clear" w:color="auto" w:fill="auto"/>
          </w:tcPr>
          <w:p w14:paraId="5225A5D5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14" w:type="dxa"/>
            <w:shd w:val="clear" w:color="auto" w:fill="auto"/>
          </w:tcPr>
          <w:p w14:paraId="0957CCDA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19" w:type="dxa"/>
            <w:shd w:val="clear" w:color="auto" w:fill="auto"/>
          </w:tcPr>
          <w:p w14:paraId="085A6CF7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3533B14D" w14:textId="77777777" w:rsidTr="0028196C">
        <w:tc>
          <w:tcPr>
            <w:tcW w:w="570" w:type="dxa"/>
            <w:shd w:val="clear" w:color="auto" w:fill="auto"/>
          </w:tcPr>
          <w:p w14:paraId="3F6E27EE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94" w:type="dxa"/>
            <w:shd w:val="clear" w:color="auto" w:fill="auto"/>
          </w:tcPr>
          <w:p w14:paraId="7FFEABDA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Sterylny fartuch chirurgiczny do zabiegów z dużą ilością płynów, posiadający długi rękaw zakończony poliestrowym, bezszwowy, niepylącym ściągaczem, rzepy umieszczone przy lamówce na szyi i paski wszyte od wewnątrz i od zewnątrz fartucha, służące do zawiązania na użytkowniku oraz do regulacji obwodu, szwy wykonane techniką ultradźwiękową. Fartuch zaprojektowany w taki sposób, aby było możliwe wiązanie najpierw na "brudno", a potem "na czysto", troki umieszczone w specjalnym kartoniku gwarantującym aseptyczne wiązanie. Fartuch wykonany z włókniny typu SMS o gramaturze 35 g/m2, dodatkowo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wzmocniny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zewnętrznie (nie od strony ciała użytkownika) w strefach krytycznych na rękawach min. do wysokości łokcia oraz z przodu laminatem włókninowo - foliowym o gramaturze 40 g/m2 (łączna masa powierzchniowa w obszarze wzmocnienia 75 g/m2). Odporność na przenikanie cieczy w strefie krytycznej min. 160 cm H2O,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paroprzepuszczalność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w strefie niekrytycznej min. 4500 g/m2/24h. Rozmiary M (długość całkowita 115 cm), L (długość całkowita 125 cm). Wyrób zgodny z normą PN EN 13795 odpowiednio do strefy oraz rodzaju wykonania przewidzianego przez normę. Opakowanie typu blister.</w:t>
            </w:r>
          </w:p>
        </w:tc>
        <w:tc>
          <w:tcPr>
            <w:tcW w:w="932" w:type="dxa"/>
            <w:shd w:val="clear" w:color="auto" w:fill="auto"/>
          </w:tcPr>
          <w:p w14:paraId="6813B497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   szt.</w:t>
            </w:r>
          </w:p>
        </w:tc>
        <w:tc>
          <w:tcPr>
            <w:tcW w:w="853" w:type="dxa"/>
            <w:shd w:val="clear" w:color="auto" w:fill="auto"/>
          </w:tcPr>
          <w:p w14:paraId="5704025C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330</w:t>
            </w:r>
          </w:p>
        </w:tc>
        <w:tc>
          <w:tcPr>
            <w:tcW w:w="831" w:type="dxa"/>
            <w:shd w:val="clear" w:color="auto" w:fill="auto"/>
          </w:tcPr>
          <w:p w14:paraId="4FDB66C7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14:paraId="2F02B497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9" w:type="dxa"/>
            <w:shd w:val="clear" w:color="auto" w:fill="auto"/>
          </w:tcPr>
          <w:p w14:paraId="15D6C599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14" w:type="dxa"/>
            <w:shd w:val="clear" w:color="auto" w:fill="auto"/>
          </w:tcPr>
          <w:p w14:paraId="6B672FA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19" w:type="dxa"/>
            <w:shd w:val="clear" w:color="auto" w:fill="auto"/>
          </w:tcPr>
          <w:p w14:paraId="709C3F42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55D15747" w14:textId="77777777" w:rsidTr="0028196C">
        <w:tc>
          <w:tcPr>
            <w:tcW w:w="570" w:type="dxa"/>
            <w:shd w:val="clear" w:color="auto" w:fill="auto"/>
          </w:tcPr>
          <w:p w14:paraId="1B25A739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294" w:type="dxa"/>
            <w:shd w:val="clear" w:color="auto" w:fill="auto"/>
          </w:tcPr>
          <w:p w14:paraId="0E8CFDCB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Specjalistyczne ochraniacze na obuwie wiązane, sięgające za kostkę, wysokość ochraniaczy z tyłu 33 cm (+/- 2 cm), długość ochraniaczy na linii dołu (mierzona od najdalej </w:t>
            </w: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lastRenderedPageBreak/>
              <w:t xml:space="preserve">wysuniętego punktu po linii prostej 38 cm (+/- 2 cm), długość wiązadeł 40 cm (+/- 2 cm). Wykonane z włókniny polipropylenowej typu SMS o gramaturze 35 g/m2, odpornej na uszkodzenia mechaniczne: wytrzymałość na rozciąganie na sucho wzdłuż min. 80N, w poprzek min. 38 N (zgodnie z PN EN ISO 29073- 4),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paroprzepuszczalność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 xml:space="preserve"> min. 3570 g/m2 / 24 h (zgodnie z metodą </w:t>
            </w:r>
            <w:proofErr w:type="spellStart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Lyssy</w:t>
            </w:r>
            <w:proofErr w:type="spellEnd"/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), I klasa palności (zgodnie z metodą 16 CFR 161O), nadające do się do sterylizacji parą wodną, termin ważności 5 lat od daty produkcji.</w:t>
            </w:r>
          </w:p>
        </w:tc>
        <w:tc>
          <w:tcPr>
            <w:tcW w:w="932" w:type="dxa"/>
            <w:shd w:val="clear" w:color="auto" w:fill="auto"/>
          </w:tcPr>
          <w:p w14:paraId="51F0FE2E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lastRenderedPageBreak/>
              <w:t>x 50 par</w:t>
            </w:r>
          </w:p>
        </w:tc>
        <w:tc>
          <w:tcPr>
            <w:tcW w:w="853" w:type="dxa"/>
            <w:shd w:val="clear" w:color="auto" w:fill="auto"/>
          </w:tcPr>
          <w:p w14:paraId="255415B6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 w:rsidRPr="007155EE">
              <w:rPr>
                <w:rFonts w:ascii="Sylfaen" w:hAnsi="Sylfae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831" w:type="dxa"/>
            <w:shd w:val="clear" w:color="auto" w:fill="auto"/>
          </w:tcPr>
          <w:p w14:paraId="25D1A94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14:paraId="7757F18A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9" w:type="dxa"/>
            <w:shd w:val="clear" w:color="auto" w:fill="auto"/>
          </w:tcPr>
          <w:p w14:paraId="03DA38CB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14" w:type="dxa"/>
            <w:shd w:val="clear" w:color="auto" w:fill="auto"/>
          </w:tcPr>
          <w:p w14:paraId="65C16862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19" w:type="dxa"/>
            <w:shd w:val="clear" w:color="auto" w:fill="auto"/>
          </w:tcPr>
          <w:p w14:paraId="47CE70FC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  <w:tr w:rsidR="00163FEC" w:rsidRPr="00A9346C" w14:paraId="377494FE" w14:textId="77777777" w:rsidTr="0028196C">
        <w:tc>
          <w:tcPr>
            <w:tcW w:w="570" w:type="dxa"/>
            <w:shd w:val="clear" w:color="auto" w:fill="auto"/>
          </w:tcPr>
          <w:p w14:paraId="5B0E0F90" w14:textId="77777777" w:rsidR="00163FE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94" w:type="dxa"/>
            <w:shd w:val="clear" w:color="auto" w:fill="auto"/>
          </w:tcPr>
          <w:p w14:paraId="4578002C" w14:textId="77777777" w:rsidR="00163FEC" w:rsidRPr="007155EE" w:rsidRDefault="00163FEC" w:rsidP="0028196C">
            <w:pPr>
              <w:suppressAutoHyphens/>
              <w:rPr>
                <w:rFonts w:ascii="Sylfaen" w:hAnsi="Sylfaen"/>
                <w:sz w:val="16"/>
                <w:szCs w:val="16"/>
                <w:lang w:eastAsia="ar-SA"/>
              </w:rPr>
            </w:pPr>
            <w:r>
              <w:rPr>
                <w:rFonts w:ascii="Sylfaen" w:hAnsi="Sylfaen"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932" w:type="dxa"/>
            <w:shd w:val="clear" w:color="auto" w:fill="auto"/>
          </w:tcPr>
          <w:p w14:paraId="27AB714D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3" w:type="dxa"/>
            <w:shd w:val="clear" w:color="auto" w:fill="auto"/>
          </w:tcPr>
          <w:p w14:paraId="77265E3A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31" w:type="dxa"/>
            <w:shd w:val="clear" w:color="auto" w:fill="auto"/>
          </w:tcPr>
          <w:p w14:paraId="15F9CD4F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14:paraId="2B461B74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89" w:type="dxa"/>
            <w:shd w:val="clear" w:color="auto" w:fill="auto"/>
          </w:tcPr>
          <w:p w14:paraId="3B97FD1E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14" w:type="dxa"/>
            <w:shd w:val="clear" w:color="auto" w:fill="auto"/>
          </w:tcPr>
          <w:p w14:paraId="50D648C8" w14:textId="77777777" w:rsidR="00163FEC" w:rsidRPr="00A9346C" w:rsidRDefault="00163FEC" w:rsidP="0028196C">
            <w:pPr>
              <w:suppressAutoHyphens/>
              <w:rPr>
                <w:rFonts w:ascii="Sylfaen" w:hAnsi="Sylfae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19" w:type="dxa"/>
            <w:shd w:val="clear" w:color="auto" w:fill="auto"/>
          </w:tcPr>
          <w:p w14:paraId="47B2F52D" w14:textId="77777777" w:rsidR="00163FEC" w:rsidRPr="00A9346C" w:rsidRDefault="00163FEC" w:rsidP="0028196C">
            <w:pPr>
              <w:rPr>
                <w:rFonts w:ascii="Sylfaen" w:hAnsi="Sylfaen"/>
              </w:rPr>
            </w:pPr>
          </w:p>
        </w:tc>
      </w:tr>
    </w:tbl>
    <w:p w14:paraId="0E849F5B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10E219B0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 xml:space="preserve">Sprzęt sterylny i biologicznie czysty - opakowanie jednostkowe </w:t>
      </w:r>
    </w:p>
    <w:p w14:paraId="4D002E2F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z listkami ułatwiającymi aseptyczne otwieranie,</w:t>
      </w:r>
    </w:p>
    <w:p w14:paraId="1AF89239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oryginalne opakowanie zbiorcze</w:t>
      </w:r>
    </w:p>
    <w:p w14:paraId="4D0E63AE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Wymagane aby sprzęt dostarczany był zgodnie z wymogami</w:t>
      </w:r>
    </w:p>
    <w:p w14:paraId="3C12F549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tzn. w opakowaniu transportowym typu karton znajduje się</w:t>
      </w:r>
    </w:p>
    <w:p w14:paraId="3E58BAA6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oryginalne opakowanie zbiorcze producenta</w:t>
      </w:r>
    </w:p>
    <w:p w14:paraId="6CFD56EE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( zgodnie z ustawa o wyrobach medycznych,</w:t>
      </w:r>
      <w:r>
        <w:rPr>
          <w:rFonts w:ascii="Sylfaen" w:hAnsi="Sylfaen"/>
          <w:bCs/>
          <w:iCs/>
          <w:sz w:val="16"/>
          <w:szCs w:val="16"/>
        </w:rPr>
        <w:t xml:space="preserve"> rozporządzeniem EU 2017/745 w sprawie wyrobów medycznych i rozporządzenia EU 2017/746 w sprawie wyrobów medycznych in vitro.</w:t>
      </w:r>
    </w:p>
    <w:p w14:paraId="4DFCE67D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Nie dopuszcza się dostawy towaru bez w/w opakowań</w:t>
      </w:r>
    </w:p>
    <w:p w14:paraId="7A233754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tzw. luzem lub w innym rodzaju opakowania transportowego</w:t>
      </w:r>
    </w:p>
    <w:p w14:paraId="340E7D43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 xml:space="preserve">dla  </w:t>
      </w:r>
      <w:proofErr w:type="spellStart"/>
      <w:r w:rsidRPr="006E01E6">
        <w:rPr>
          <w:rFonts w:ascii="Sylfaen" w:hAnsi="Sylfaen"/>
          <w:bCs/>
          <w:iCs/>
          <w:sz w:val="16"/>
          <w:szCs w:val="16"/>
        </w:rPr>
        <w:t>poz</w:t>
      </w:r>
      <w:proofErr w:type="spellEnd"/>
      <w:r w:rsidRPr="006E01E6">
        <w:rPr>
          <w:rFonts w:ascii="Sylfaen" w:hAnsi="Sylfaen"/>
          <w:bCs/>
          <w:iCs/>
          <w:sz w:val="16"/>
          <w:szCs w:val="16"/>
        </w:rPr>
        <w:t xml:space="preserve">  1- 2 :</w:t>
      </w:r>
    </w:p>
    <w:p w14:paraId="2AE854F9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asortyment musi spełniać wymogi E-PN 13795 1-3</w:t>
      </w:r>
    </w:p>
    <w:p w14:paraId="2E10A1EF" w14:textId="77777777" w:rsidR="00163FEC" w:rsidRPr="006E01E6" w:rsidRDefault="00163FEC" w:rsidP="00163FEC">
      <w:pPr>
        <w:tabs>
          <w:tab w:val="left" w:pos="2127"/>
        </w:tabs>
        <w:rPr>
          <w:rFonts w:ascii="Sylfaen" w:hAnsi="Sylfaen"/>
          <w:bCs/>
          <w:iCs/>
          <w:sz w:val="16"/>
          <w:szCs w:val="16"/>
        </w:rPr>
      </w:pPr>
      <w:r w:rsidRPr="006E01E6">
        <w:rPr>
          <w:rFonts w:ascii="Sylfaen" w:hAnsi="Sylfaen"/>
          <w:bCs/>
          <w:iCs/>
          <w:sz w:val="16"/>
          <w:szCs w:val="16"/>
        </w:rPr>
        <w:t>wszystkie parametry muszą być potwierdzone kartą danych technicznych</w:t>
      </w:r>
    </w:p>
    <w:p w14:paraId="4F21209F" w14:textId="77777777" w:rsidR="00163FEC" w:rsidRDefault="00163FEC" w:rsidP="00163FEC">
      <w:pPr>
        <w:tabs>
          <w:tab w:val="left" w:pos="2127"/>
        </w:tabs>
        <w:jc w:val="right"/>
        <w:rPr>
          <w:rFonts w:ascii="Sylfaen" w:hAnsi="Sylfaen"/>
          <w:bCs/>
          <w:iCs/>
          <w:sz w:val="22"/>
          <w:szCs w:val="22"/>
        </w:rPr>
      </w:pPr>
    </w:p>
    <w:p w14:paraId="44ED4296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5D2051A0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3BE85EDC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5C8C01CD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022DF430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46348322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679788E4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3B6B6EFE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238DC9C9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1182F0C0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675AA939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1C1AE7BF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4F393D6A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61F5D9BB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2FAECD0D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5FFD37B3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104EAEEA" w14:textId="77777777" w:rsidR="00163FEC" w:rsidRDefault="00163FEC" w:rsidP="00163FEC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</w:p>
    <w:p w14:paraId="2C7B3E99" w14:textId="77777777" w:rsidR="00163FEC" w:rsidRDefault="00163FEC"/>
    <w:sectPr w:rsidR="0016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EC"/>
    <w:rsid w:val="00163FEC"/>
    <w:rsid w:val="00E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741A"/>
  <w15:chartTrackingRefBased/>
  <w15:docId w15:val="{959B80A3-8AAC-439A-9689-B842BD89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F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2023-11-14T09:56:00Z</cp:lastPrinted>
  <dcterms:created xsi:type="dcterms:W3CDTF">2023-11-14T09:52:00Z</dcterms:created>
  <dcterms:modified xsi:type="dcterms:W3CDTF">2023-11-14T09:56:00Z</dcterms:modified>
</cp:coreProperties>
</file>