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30F6" w14:textId="6089F81B" w:rsidR="00CA4FA2" w:rsidRDefault="00CA4FA2" w:rsidP="00CA4FA2">
      <w:pPr>
        <w:pStyle w:val="Default"/>
        <w:rPr>
          <w:rFonts w:ascii="Sylfaen" w:hAnsi="Sylfaen"/>
          <w:sz w:val="22"/>
          <w:szCs w:val="22"/>
        </w:rPr>
      </w:pPr>
    </w:p>
    <w:p w14:paraId="52C28945" w14:textId="31751399" w:rsidR="00211184" w:rsidRPr="00EF6175" w:rsidRDefault="00EF6175" w:rsidP="00211184">
      <w:pPr>
        <w:pStyle w:val="Default"/>
        <w:jc w:val="right"/>
        <w:rPr>
          <w:rFonts w:ascii="Sylfaen" w:hAnsi="Sylfaen"/>
          <w:sz w:val="22"/>
          <w:szCs w:val="22"/>
        </w:rPr>
      </w:pPr>
      <w:r w:rsidRPr="00EF6175">
        <w:rPr>
          <w:rFonts w:ascii="Sylfaen" w:hAnsi="Sylfaen"/>
          <w:sz w:val="22"/>
          <w:szCs w:val="22"/>
        </w:rPr>
        <w:t xml:space="preserve">Toruń, </w:t>
      </w:r>
      <w:r w:rsidR="00440366">
        <w:rPr>
          <w:rFonts w:ascii="Sylfaen" w:hAnsi="Sylfaen"/>
          <w:sz w:val="22"/>
          <w:szCs w:val="22"/>
        </w:rPr>
        <w:t>2023-10-19</w:t>
      </w:r>
    </w:p>
    <w:p w14:paraId="63C80AB0" w14:textId="77777777" w:rsidR="00EF6175" w:rsidRP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0C4EF0E9" w14:textId="77777777" w:rsidR="00EF6175" w:rsidRP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167BA9F6" w14:textId="77777777" w:rsid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7638D874" w14:textId="77777777" w:rsidR="00B20A12" w:rsidRDefault="00B20A12" w:rsidP="00EF6175">
      <w:pPr>
        <w:pStyle w:val="Default"/>
        <w:rPr>
          <w:rFonts w:ascii="Sylfaen" w:hAnsi="Sylfaen"/>
          <w:sz w:val="22"/>
          <w:szCs w:val="22"/>
        </w:rPr>
      </w:pPr>
    </w:p>
    <w:p w14:paraId="074B390F" w14:textId="6CF08033" w:rsidR="00B20A12" w:rsidRPr="00A74649" w:rsidRDefault="00B20A12" w:rsidP="00AE0332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L.dz. SSM.DZP.200.</w:t>
      </w:r>
      <w:r w:rsidR="00211184">
        <w:rPr>
          <w:rFonts w:ascii="Sylfaen" w:hAnsi="Sylfaen"/>
          <w:sz w:val="22"/>
          <w:szCs w:val="22"/>
        </w:rPr>
        <w:t>1</w:t>
      </w:r>
      <w:r w:rsidR="00CA4FA2">
        <w:rPr>
          <w:rFonts w:ascii="Sylfaen" w:hAnsi="Sylfaen"/>
          <w:sz w:val="22"/>
          <w:szCs w:val="22"/>
        </w:rPr>
        <w:t>8</w:t>
      </w:r>
      <w:r w:rsidR="00AE4006">
        <w:rPr>
          <w:rFonts w:ascii="Sylfaen" w:hAnsi="Sylfaen"/>
          <w:sz w:val="22"/>
          <w:szCs w:val="22"/>
        </w:rPr>
        <w:t>0</w:t>
      </w:r>
      <w:r>
        <w:rPr>
          <w:rFonts w:ascii="Sylfaen" w:hAnsi="Sylfaen"/>
          <w:sz w:val="22"/>
          <w:szCs w:val="22"/>
        </w:rPr>
        <w:t>.</w:t>
      </w:r>
      <w:r w:rsidRPr="00A74649">
        <w:rPr>
          <w:rFonts w:ascii="Sylfaen" w:hAnsi="Sylfaen"/>
          <w:sz w:val="22"/>
          <w:szCs w:val="22"/>
        </w:rPr>
        <w:t>202</w:t>
      </w:r>
      <w:r>
        <w:rPr>
          <w:rFonts w:ascii="Sylfaen" w:hAnsi="Sylfaen"/>
          <w:sz w:val="22"/>
          <w:szCs w:val="22"/>
        </w:rPr>
        <w:t>3</w:t>
      </w:r>
    </w:p>
    <w:p w14:paraId="6BD8BB55" w14:textId="77777777" w:rsidR="00B20A12" w:rsidRPr="00A74649" w:rsidRDefault="00B20A12" w:rsidP="00AE0332">
      <w:pPr>
        <w:jc w:val="both"/>
        <w:rPr>
          <w:rFonts w:ascii="Sylfaen" w:hAnsi="Sylfaen"/>
          <w:sz w:val="22"/>
          <w:szCs w:val="22"/>
        </w:rPr>
      </w:pPr>
    </w:p>
    <w:p w14:paraId="74978AC6" w14:textId="79F9A77F" w:rsidR="00B20A12" w:rsidRPr="00B20A12" w:rsidRDefault="00B20A12" w:rsidP="00AE0332">
      <w:pPr>
        <w:pStyle w:val="Nagwek2"/>
        <w:jc w:val="both"/>
        <w:rPr>
          <w:color w:val="auto"/>
          <w:u w:val="single"/>
        </w:rPr>
      </w:pPr>
      <w:r w:rsidRPr="00B20A12">
        <w:rPr>
          <w:rFonts w:ascii="Sylfaen" w:hAnsi="Sylfaen"/>
          <w:color w:val="auto"/>
          <w:sz w:val="22"/>
          <w:szCs w:val="22"/>
          <w:u w:val="single"/>
        </w:rPr>
        <w:t>dotyczy: postępowania o udzielenie zamówienia publicznego w trybie</w:t>
      </w:r>
      <w:r w:rsidR="00211184">
        <w:rPr>
          <w:rFonts w:ascii="Sylfaen" w:hAnsi="Sylfaen"/>
          <w:color w:val="auto"/>
          <w:sz w:val="22"/>
          <w:szCs w:val="22"/>
          <w:u w:val="single"/>
        </w:rPr>
        <w:t xml:space="preserve"> podstawowym na dostawę doposażenia resektoskopu, </w:t>
      </w:r>
      <w:proofErr w:type="spellStart"/>
      <w:r w:rsidR="00211184">
        <w:rPr>
          <w:rFonts w:ascii="Sylfaen" w:hAnsi="Sylfaen"/>
          <w:color w:val="auto"/>
          <w:sz w:val="22"/>
          <w:szCs w:val="22"/>
          <w:u w:val="single"/>
        </w:rPr>
        <w:t>ureterorenoskopu</w:t>
      </w:r>
      <w:proofErr w:type="spellEnd"/>
      <w:r w:rsidR="00211184">
        <w:rPr>
          <w:rFonts w:ascii="Sylfaen" w:hAnsi="Sylfaen"/>
          <w:color w:val="auto"/>
          <w:sz w:val="22"/>
          <w:szCs w:val="22"/>
          <w:u w:val="single"/>
        </w:rPr>
        <w:t>.</w:t>
      </w:r>
    </w:p>
    <w:p w14:paraId="08115A9D" w14:textId="77777777" w:rsidR="000B48BC" w:rsidRDefault="000B48BC" w:rsidP="00B20A12">
      <w:pPr>
        <w:jc w:val="both"/>
        <w:rPr>
          <w:rFonts w:ascii="Sylfaen" w:hAnsi="Sylfaen"/>
          <w:sz w:val="16"/>
          <w:szCs w:val="16"/>
        </w:rPr>
      </w:pPr>
    </w:p>
    <w:p w14:paraId="09D59A2F" w14:textId="1744A8BB" w:rsidR="000B48BC" w:rsidRDefault="000B48BC" w:rsidP="00B20A12">
      <w:pPr>
        <w:jc w:val="both"/>
        <w:rPr>
          <w:rFonts w:ascii="Sylfaen" w:hAnsi="Sylfaen"/>
          <w:sz w:val="16"/>
          <w:szCs w:val="16"/>
        </w:rPr>
      </w:pPr>
    </w:p>
    <w:p w14:paraId="6C217D61" w14:textId="61C5CEC6" w:rsidR="000B48BC" w:rsidRPr="00EF6175" w:rsidRDefault="000B48BC" w:rsidP="000B48BC">
      <w:pPr>
        <w:pStyle w:val="Nagwek1"/>
        <w:spacing w:before="0" w:after="0"/>
        <w:ind w:firstLine="708"/>
        <w:jc w:val="both"/>
        <w:rPr>
          <w:rFonts w:ascii="Sylfaen" w:hAnsi="Sylfaen" w:cs="Times New Roman"/>
          <w:b w:val="0"/>
          <w:sz w:val="22"/>
          <w:szCs w:val="22"/>
          <w:lang w:val="pl-PL"/>
        </w:rPr>
      </w:pPr>
      <w:r w:rsidRPr="00EF6175">
        <w:rPr>
          <w:rFonts w:ascii="Sylfaen" w:hAnsi="Sylfaen" w:cs="Times New Roman"/>
          <w:b w:val="0"/>
          <w:sz w:val="22"/>
          <w:szCs w:val="22"/>
        </w:rPr>
        <w:t>W związku ze skierowanym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przez Wykonawcę w dniu </w:t>
      </w:r>
      <w:r w:rsidR="00440366">
        <w:rPr>
          <w:rFonts w:ascii="Sylfaen" w:hAnsi="Sylfaen" w:cs="Times New Roman"/>
          <w:b w:val="0"/>
          <w:sz w:val="22"/>
          <w:szCs w:val="22"/>
          <w:lang w:val="pl-PL"/>
        </w:rPr>
        <w:t>16</w:t>
      </w:r>
      <w:r w:rsidRPr="00EF6175">
        <w:rPr>
          <w:rFonts w:ascii="Sylfaen" w:hAnsi="Sylfaen" w:cs="Times New Roman"/>
          <w:b w:val="0"/>
          <w:sz w:val="22"/>
          <w:szCs w:val="22"/>
        </w:rPr>
        <w:t>.</w:t>
      </w:r>
      <w:r w:rsidR="00AE4006">
        <w:rPr>
          <w:rFonts w:ascii="Sylfaen" w:hAnsi="Sylfaen" w:cs="Times New Roman"/>
          <w:b w:val="0"/>
          <w:sz w:val="22"/>
          <w:szCs w:val="22"/>
          <w:lang w:val="pl-PL"/>
        </w:rPr>
        <w:t>10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.</w:t>
      </w:r>
      <w:r w:rsidRPr="00EF6175">
        <w:rPr>
          <w:rFonts w:ascii="Sylfaen" w:hAnsi="Sylfaen" w:cs="Times New Roman"/>
          <w:b w:val="0"/>
          <w:sz w:val="22"/>
          <w:szCs w:val="22"/>
        </w:rPr>
        <w:t>202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3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r. pytan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="00211184">
        <w:rPr>
          <w:rFonts w:ascii="Sylfaen" w:hAnsi="Sylfaen" w:cs="Times New Roman"/>
          <w:b w:val="0"/>
          <w:sz w:val="22"/>
          <w:szCs w:val="22"/>
          <w:lang w:val="pl-PL"/>
        </w:rPr>
        <w:t>em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 xml:space="preserve"> 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do 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SWZ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Specjalistyczny Szpital Miejski im. M. Kopernika w Toruniu informuje o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 xml:space="preserve"> </w:t>
      </w:r>
      <w:r w:rsidR="00211184">
        <w:rPr>
          <w:rFonts w:ascii="Sylfaen" w:hAnsi="Sylfaen" w:cs="Times New Roman"/>
          <w:b w:val="0"/>
          <w:sz w:val="22"/>
          <w:szCs w:val="22"/>
          <w:lang w:val="pl-PL"/>
        </w:rPr>
        <w:t>jego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 xml:space="preserve"> treści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i udzielon</w:t>
      </w:r>
      <w:r w:rsidR="00211184">
        <w:rPr>
          <w:rFonts w:ascii="Sylfaen" w:hAnsi="Sylfaen" w:cs="Times New Roman"/>
          <w:b w:val="0"/>
          <w:sz w:val="22"/>
          <w:szCs w:val="22"/>
          <w:lang w:val="pl-PL"/>
        </w:rPr>
        <w:t>ej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na nie odpowiedzi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.</w:t>
      </w:r>
    </w:p>
    <w:p w14:paraId="392628ED" w14:textId="32A7CF75" w:rsidR="00AE4006" w:rsidRDefault="00AE4006" w:rsidP="00AE4006">
      <w:pPr>
        <w:pStyle w:val="Default"/>
      </w:pPr>
    </w:p>
    <w:p w14:paraId="001FF361" w14:textId="3DB70090" w:rsidR="00211184" w:rsidRPr="00211184" w:rsidRDefault="00AE4006" w:rsidP="00211184">
      <w:pPr>
        <w:pStyle w:val="Default"/>
        <w:rPr>
          <w:rFonts w:ascii="Sylfaen" w:hAnsi="Sylfaen"/>
          <w:sz w:val="22"/>
          <w:szCs w:val="22"/>
        </w:rPr>
      </w:pPr>
      <w:r w:rsidRPr="00211184">
        <w:rPr>
          <w:rFonts w:ascii="Sylfaen" w:hAnsi="Sylfaen"/>
          <w:sz w:val="22"/>
          <w:szCs w:val="22"/>
        </w:rPr>
        <w:t xml:space="preserve">Pytanie </w:t>
      </w:r>
    </w:p>
    <w:p w14:paraId="4CFEC8DD" w14:textId="77777777" w:rsidR="00440366" w:rsidRPr="00440366" w:rsidRDefault="00440366" w:rsidP="00440366">
      <w:pPr>
        <w:pStyle w:val="Default"/>
        <w:rPr>
          <w:rFonts w:ascii="Sylfaen" w:hAnsi="Sylfaen"/>
          <w:sz w:val="22"/>
          <w:szCs w:val="22"/>
        </w:rPr>
      </w:pPr>
      <w:r w:rsidRPr="00440366">
        <w:rPr>
          <w:rFonts w:ascii="Sylfaen" w:hAnsi="Sylfaen"/>
          <w:sz w:val="22"/>
          <w:szCs w:val="22"/>
        </w:rPr>
        <w:t>Zwracam się z uprzejmą prośbą o wyłączenie z Część 2 (Doposażenie zestawu resektoskopu</w:t>
      </w:r>
    </w:p>
    <w:p w14:paraId="656CB687" w14:textId="77777777" w:rsidR="00440366" w:rsidRPr="00440366" w:rsidRDefault="00440366" w:rsidP="00440366">
      <w:pPr>
        <w:pStyle w:val="Default"/>
        <w:rPr>
          <w:rFonts w:ascii="Sylfaen" w:hAnsi="Sylfaen"/>
          <w:sz w:val="22"/>
          <w:szCs w:val="22"/>
        </w:rPr>
      </w:pPr>
      <w:r w:rsidRPr="00440366">
        <w:rPr>
          <w:rFonts w:ascii="Sylfaen" w:hAnsi="Sylfaen"/>
          <w:sz w:val="22"/>
          <w:szCs w:val="22"/>
        </w:rPr>
        <w:t>urologicznego I), pozycji 8 (Pętla tnąca bipolarna, zagięta, 24/26 Fr,1 op. (6 szt. ), kompatybilna z</w:t>
      </w:r>
    </w:p>
    <w:p w14:paraId="16A336A2" w14:textId="77777777" w:rsidR="00440366" w:rsidRPr="00440366" w:rsidRDefault="00440366" w:rsidP="00440366">
      <w:pPr>
        <w:pStyle w:val="Default"/>
        <w:rPr>
          <w:rFonts w:ascii="Sylfaen" w:hAnsi="Sylfaen"/>
          <w:sz w:val="22"/>
          <w:szCs w:val="22"/>
        </w:rPr>
      </w:pPr>
      <w:r w:rsidRPr="00440366">
        <w:rPr>
          <w:rFonts w:ascii="Sylfaen" w:hAnsi="Sylfaen"/>
          <w:sz w:val="22"/>
          <w:szCs w:val="22"/>
        </w:rPr>
        <w:t xml:space="preserve">posiadanym przez zamawiającego resektoskopem Karl </w:t>
      </w:r>
      <w:proofErr w:type="spellStart"/>
      <w:r w:rsidRPr="00440366">
        <w:rPr>
          <w:rFonts w:ascii="Sylfaen" w:hAnsi="Sylfaen"/>
          <w:sz w:val="22"/>
          <w:szCs w:val="22"/>
        </w:rPr>
        <w:t>Storz</w:t>
      </w:r>
      <w:proofErr w:type="spellEnd"/>
      <w:r w:rsidRPr="00440366">
        <w:rPr>
          <w:rFonts w:ascii="Sylfaen" w:hAnsi="Sylfaen"/>
          <w:sz w:val="22"/>
          <w:szCs w:val="22"/>
        </w:rPr>
        <w:t>) do odrębnego pakietu.</w:t>
      </w:r>
    </w:p>
    <w:p w14:paraId="0E73934F" w14:textId="77777777" w:rsidR="00440366" w:rsidRPr="00440366" w:rsidRDefault="00440366" w:rsidP="00440366">
      <w:pPr>
        <w:pStyle w:val="Default"/>
        <w:rPr>
          <w:rFonts w:ascii="Sylfaen" w:hAnsi="Sylfaen"/>
          <w:sz w:val="22"/>
          <w:szCs w:val="22"/>
        </w:rPr>
      </w:pPr>
      <w:r w:rsidRPr="00440366">
        <w:rPr>
          <w:rFonts w:ascii="Sylfaen" w:hAnsi="Sylfaen"/>
          <w:sz w:val="22"/>
          <w:szCs w:val="22"/>
        </w:rPr>
        <w:t>Zgoda na naszą prośbę umożliwiłaby Państwu dogodniejszy wybór dostawcy przy równej</w:t>
      </w:r>
    </w:p>
    <w:p w14:paraId="02E708DB" w14:textId="77777777" w:rsidR="00440366" w:rsidRPr="00440366" w:rsidRDefault="00440366" w:rsidP="00440366">
      <w:pPr>
        <w:pStyle w:val="Default"/>
        <w:rPr>
          <w:rFonts w:ascii="Sylfaen" w:hAnsi="Sylfaen"/>
          <w:sz w:val="22"/>
          <w:szCs w:val="22"/>
        </w:rPr>
      </w:pPr>
      <w:r w:rsidRPr="00440366">
        <w:rPr>
          <w:rFonts w:ascii="Sylfaen" w:hAnsi="Sylfaen"/>
          <w:sz w:val="22"/>
          <w:szCs w:val="22"/>
        </w:rPr>
        <w:t>konkurencji oraz obniżenie wartości cenowej proponowanego przez Państwa pakietu. Na rynku</w:t>
      </w:r>
    </w:p>
    <w:p w14:paraId="744B7426" w14:textId="77777777" w:rsidR="00440366" w:rsidRPr="00440366" w:rsidRDefault="00440366" w:rsidP="00440366">
      <w:pPr>
        <w:pStyle w:val="Default"/>
        <w:rPr>
          <w:rFonts w:ascii="Sylfaen" w:hAnsi="Sylfaen"/>
          <w:sz w:val="22"/>
          <w:szCs w:val="22"/>
        </w:rPr>
      </w:pPr>
      <w:r w:rsidRPr="00440366">
        <w:rPr>
          <w:rFonts w:ascii="Sylfaen" w:hAnsi="Sylfaen"/>
          <w:sz w:val="22"/>
          <w:szCs w:val="22"/>
        </w:rPr>
        <w:t>polskim istnieją bowiem producenci, którzy posiadają wspomniany asortyment, nie posiadając</w:t>
      </w:r>
    </w:p>
    <w:p w14:paraId="0DB3D7A9" w14:textId="77777777" w:rsidR="00440366" w:rsidRPr="00440366" w:rsidRDefault="00440366" w:rsidP="00440366">
      <w:pPr>
        <w:pStyle w:val="Default"/>
        <w:rPr>
          <w:rFonts w:ascii="Sylfaen" w:hAnsi="Sylfaen"/>
          <w:sz w:val="22"/>
          <w:szCs w:val="22"/>
        </w:rPr>
      </w:pPr>
      <w:r w:rsidRPr="00440366">
        <w:rPr>
          <w:rFonts w:ascii="Sylfaen" w:hAnsi="Sylfaen"/>
          <w:sz w:val="22"/>
          <w:szCs w:val="22"/>
        </w:rPr>
        <w:t>jednocześnie pozostałych produktów zawartych w pakiecie.</w:t>
      </w:r>
    </w:p>
    <w:p w14:paraId="4765308E" w14:textId="77777777" w:rsidR="00440366" w:rsidRPr="00440366" w:rsidRDefault="00440366" w:rsidP="00440366">
      <w:pPr>
        <w:pStyle w:val="Default"/>
        <w:rPr>
          <w:rFonts w:ascii="Sylfaen" w:hAnsi="Sylfaen"/>
          <w:sz w:val="22"/>
          <w:szCs w:val="22"/>
        </w:rPr>
      </w:pPr>
      <w:r w:rsidRPr="00440366">
        <w:rPr>
          <w:rFonts w:ascii="Sylfaen" w:hAnsi="Sylfaen"/>
          <w:sz w:val="22"/>
          <w:szCs w:val="22"/>
        </w:rPr>
        <w:t>Pragniemy nadmienić, iż wymagane przez Zamawiającego w poz. 8 elektrody bipolarne</w:t>
      </w:r>
    </w:p>
    <w:p w14:paraId="1004A057" w14:textId="77777777" w:rsidR="00440366" w:rsidRPr="00440366" w:rsidRDefault="00440366" w:rsidP="00440366">
      <w:pPr>
        <w:pStyle w:val="Default"/>
        <w:rPr>
          <w:rFonts w:ascii="Sylfaen" w:hAnsi="Sylfaen"/>
          <w:sz w:val="22"/>
          <w:szCs w:val="22"/>
        </w:rPr>
      </w:pPr>
      <w:r w:rsidRPr="00440366">
        <w:rPr>
          <w:rFonts w:ascii="Sylfaen" w:hAnsi="Sylfaen"/>
          <w:sz w:val="22"/>
          <w:szCs w:val="22"/>
        </w:rPr>
        <w:t>dwubiegunowe posiada jeden producent w Europie. W związku z powyższym istnieje realne</w:t>
      </w:r>
    </w:p>
    <w:p w14:paraId="1C87DA89" w14:textId="77777777" w:rsidR="00440366" w:rsidRPr="00440366" w:rsidRDefault="00440366" w:rsidP="00440366">
      <w:pPr>
        <w:pStyle w:val="Default"/>
        <w:rPr>
          <w:rFonts w:ascii="Sylfaen" w:hAnsi="Sylfaen"/>
          <w:sz w:val="22"/>
          <w:szCs w:val="22"/>
        </w:rPr>
      </w:pPr>
      <w:r w:rsidRPr="00440366">
        <w:rPr>
          <w:rFonts w:ascii="Sylfaen" w:hAnsi="Sylfaen"/>
          <w:sz w:val="22"/>
          <w:szCs w:val="22"/>
        </w:rPr>
        <w:t>zagrożenie, że poprzez wskazanie systemu posiadanego przez jednego producenta, mogą zajść</w:t>
      </w:r>
    </w:p>
    <w:p w14:paraId="22D784B3" w14:textId="77777777" w:rsidR="00440366" w:rsidRPr="00440366" w:rsidRDefault="00440366" w:rsidP="00440366">
      <w:pPr>
        <w:pStyle w:val="Default"/>
        <w:rPr>
          <w:rFonts w:ascii="Sylfaen" w:hAnsi="Sylfaen"/>
          <w:sz w:val="22"/>
          <w:szCs w:val="22"/>
        </w:rPr>
      </w:pPr>
      <w:r w:rsidRPr="00440366">
        <w:rPr>
          <w:rFonts w:ascii="Sylfaen" w:hAnsi="Sylfaen"/>
          <w:sz w:val="22"/>
          <w:szCs w:val="22"/>
        </w:rPr>
        <w:t>przesłanki ograniczenia zasad wolnego rynku i konkurencji. Asortyment oferowany tylko przez</w:t>
      </w:r>
    </w:p>
    <w:p w14:paraId="410A9314" w14:textId="77777777" w:rsidR="00440366" w:rsidRPr="00440366" w:rsidRDefault="00440366" w:rsidP="00440366">
      <w:pPr>
        <w:pStyle w:val="Default"/>
        <w:rPr>
          <w:rFonts w:ascii="Sylfaen" w:hAnsi="Sylfaen"/>
          <w:sz w:val="22"/>
          <w:szCs w:val="22"/>
        </w:rPr>
      </w:pPr>
      <w:r w:rsidRPr="00440366">
        <w:rPr>
          <w:rFonts w:ascii="Sylfaen" w:hAnsi="Sylfaen"/>
          <w:sz w:val="22"/>
          <w:szCs w:val="22"/>
        </w:rPr>
        <w:t>jednego producenta mógł sprostać stawianym parametrom technicznym.</w:t>
      </w:r>
    </w:p>
    <w:p w14:paraId="4DB94E1E" w14:textId="77777777" w:rsidR="00440366" w:rsidRPr="00440366" w:rsidRDefault="00440366" w:rsidP="00440366">
      <w:pPr>
        <w:pStyle w:val="Default"/>
        <w:rPr>
          <w:rFonts w:ascii="Sylfaen" w:hAnsi="Sylfaen"/>
          <w:sz w:val="22"/>
          <w:szCs w:val="22"/>
        </w:rPr>
      </w:pPr>
      <w:r w:rsidRPr="00440366">
        <w:rPr>
          <w:rFonts w:ascii="Sylfaen" w:hAnsi="Sylfaen"/>
          <w:sz w:val="22"/>
          <w:szCs w:val="22"/>
        </w:rPr>
        <w:t>Przepis art. 29 ust. 2 zakazuje nie tylko wskazywania konkretnego produktu przez użycie</w:t>
      </w:r>
    </w:p>
    <w:p w14:paraId="58F6A54C" w14:textId="77777777" w:rsidR="00440366" w:rsidRPr="00440366" w:rsidRDefault="00440366" w:rsidP="00440366">
      <w:pPr>
        <w:pStyle w:val="Default"/>
        <w:rPr>
          <w:rFonts w:ascii="Sylfaen" w:hAnsi="Sylfaen"/>
          <w:sz w:val="22"/>
          <w:szCs w:val="22"/>
        </w:rPr>
      </w:pPr>
      <w:r w:rsidRPr="00440366">
        <w:rPr>
          <w:rFonts w:ascii="Sylfaen" w:hAnsi="Sylfaen"/>
          <w:sz w:val="22"/>
          <w:szCs w:val="22"/>
        </w:rPr>
        <w:t>oznaczeń konkretnego producenta lub produktu (dyskryminacja bezpośrednia), ale również</w:t>
      </w:r>
    </w:p>
    <w:p w14:paraId="77E1B999" w14:textId="20F197B8" w:rsidR="00440366" w:rsidRPr="00440366" w:rsidRDefault="00440366" w:rsidP="00440366">
      <w:pPr>
        <w:pStyle w:val="Default"/>
        <w:rPr>
          <w:rFonts w:ascii="Sylfaen" w:hAnsi="Sylfaen"/>
          <w:sz w:val="22"/>
          <w:szCs w:val="22"/>
        </w:rPr>
      </w:pPr>
      <w:r w:rsidRPr="00440366">
        <w:rPr>
          <w:rFonts w:ascii="Sylfaen" w:hAnsi="Sylfaen"/>
          <w:sz w:val="22"/>
          <w:szCs w:val="22"/>
        </w:rPr>
        <w:t>Projektowanie, produkcja, dystrybucja</w:t>
      </w:r>
      <w:r>
        <w:rPr>
          <w:rFonts w:ascii="Sylfaen" w:hAnsi="Sylfaen"/>
          <w:sz w:val="22"/>
          <w:szCs w:val="22"/>
        </w:rPr>
        <w:t xml:space="preserve"> </w:t>
      </w:r>
      <w:r w:rsidRPr="00440366">
        <w:rPr>
          <w:rFonts w:ascii="Sylfaen" w:hAnsi="Sylfaen"/>
          <w:sz w:val="22"/>
          <w:szCs w:val="22"/>
        </w:rPr>
        <w:t>i serwisowanie narzędzi i osprzętu</w:t>
      </w:r>
      <w:r>
        <w:rPr>
          <w:rFonts w:ascii="Sylfaen" w:hAnsi="Sylfaen"/>
          <w:sz w:val="22"/>
          <w:szCs w:val="22"/>
        </w:rPr>
        <w:t xml:space="preserve"> </w:t>
      </w:r>
      <w:r w:rsidRPr="00440366">
        <w:rPr>
          <w:rFonts w:ascii="Sylfaen" w:hAnsi="Sylfaen"/>
          <w:sz w:val="22"/>
          <w:szCs w:val="22"/>
        </w:rPr>
        <w:t>endoskopowego oraz optyki</w:t>
      </w:r>
      <w:r>
        <w:rPr>
          <w:rFonts w:ascii="Sylfaen" w:hAnsi="Sylfaen"/>
          <w:sz w:val="22"/>
          <w:szCs w:val="22"/>
        </w:rPr>
        <w:t xml:space="preserve"> </w:t>
      </w:r>
      <w:r w:rsidRPr="00440366">
        <w:rPr>
          <w:rFonts w:ascii="Sylfaen" w:hAnsi="Sylfaen"/>
          <w:sz w:val="22"/>
          <w:szCs w:val="22"/>
        </w:rPr>
        <w:t>endoskopowej</w:t>
      </w:r>
      <w:r>
        <w:rPr>
          <w:rFonts w:ascii="Sylfaen" w:hAnsi="Sylfaen"/>
          <w:sz w:val="22"/>
          <w:szCs w:val="22"/>
        </w:rPr>
        <w:t xml:space="preserve"> </w:t>
      </w:r>
      <w:r w:rsidRPr="00440366">
        <w:rPr>
          <w:rFonts w:ascii="Sylfaen" w:hAnsi="Sylfaen"/>
          <w:sz w:val="22"/>
          <w:szCs w:val="22"/>
        </w:rPr>
        <w:t>posługiwania się parametrami wskazującymi na konkretnego producenta lub produkt (dyskryminacja</w:t>
      </w:r>
      <w:r>
        <w:rPr>
          <w:rFonts w:ascii="Sylfaen" w:hAnsi="Sylfaen"/>
          <w:sz w:val="22"/>
          <w:szCs w:val="22"/>
        </w:rPr>
        <w:t xml:space="preserve"> </w:t>
      </w:r>
      <w:r w:rsidRPr="00440366">
        <w:rPr>
          <w:rFonts w:ascii="Sylfaen" w:hAnsi="Sylfaen"/>
          <w:sz w:val="22"/>
          <w:szCs w:val="22"/>
        </w:rPr>
        <w:t>pośrednia).</w:t>
      </w:r>
    </w:p>
    <w:p w14:paraId="299A1244" w14:textId="77777777" w:rsidR="00440366" w:rsidRPr="00440366" w:rsidRDefault="00440366" w:rsidP="00440366">
      <w:pPr>
        <w:pStyle w:val="Default"/>
        <w:rPr>
          <w:rFonts w:ascii="Sylfaen" w:hAnsi="Sylfaen"/>
          <w:sz w:val="22"/>
          <w:szCs w:val="22"/>
        </w:rPr>
      </w:pPr>
      <w:r w:rsidRPr="00440366">
        <w:rPr>
          <w:rFonts w:ascii="Sylfaen" w:hAnsi="Sylfaen"/>
          <w:sz w:val="22"/>
          <w:szCs w:val="22"/>
        </w:rPr>
        <w:t>W wyroku z dnia 2 listopada 2010r. w sprawie KIO/UZP 2270/10 Krajowa Izba Odwoławcza UZP</w:t>
      </w:r>
    </w:p>
    <w:p w14:paraId="1FCAA02E" w14:textId="092BD020" w:rsidR="00440366" w:rsidRPr="00440366" w:rsidRDefault="00440366" w:rsidP="00440366">
      <w:pPr>
        <w:pStyle w:val="Default"/>
        <w:rPr>
          <w:rFonts w:ascii="Sylfaen" w:hAnsi="Sylfaen"/>
          <w:sz w:val="22"/>
          <w:szCs w:val="22"/>
        </w:rPr>
      </w:pPr>
      <w:r w:rsidRPr="00440366">
        <w:rPr>
          <w:rFonts w:ascii="Sylfaen" w:hAnsi="Sylfaen"/>
          <w:sz w:val="22"/>
          <w:szCs w:val="22"/>
        </w:rPr>
        <w:t>przyjęła, że</w:t>
      </w:r>
      <w:r>
        <w:rPr>
          <w:rFonts w:ascii="Sylfaen" w:hAnsi="Sylfaen"/>
          <w:sz w:val="22"/>
          <w:szCs w:val="22"/>
        </w:rPr>
        <w:t xml:space="preserve"> </w:t>
      </w:r>
      <w:r w:rsidRPr="00440366">
        <w:rPr>
          <w:rFonts w:ascii="Sylfaen" w:hAnsi="Sylfaen"/>
          <w:sz w:val="22"/>
          <w:szCs w:val="22"/>
        </w:rPr>
        <w:t>nie można mówić o zachowaniu zasady uczciwej konkurencji w sytuacji, gdy przedmiot</w:t>
      </w:r>
      <w:r>
        <w:rPr>
          <w:rFonts w:ascii="Sylfaen" w:hAnsi="Sylfaen"/>
          <w:sz w:val="22"/>
          <w:szCs w:val="22"/>
        </w:rPr>
        <w:t xml:space="preserve"> </w:t>
      </w:r>
      <w:r w:rsidRPr="00440366">
        <w:rPr>
          <w:rFonts w:ascii="Sylfaen" w:hAnsi="Sylfaen"/>
          <w:sz w:val="22"/>
          <w:szCs w:val="22"/>
        </w:rPr>
        <w:t>zamówienia określony jest w sposób wskazujący na produkt określonego wykonawcy, przy czym</w:t>
      </w:r>
      <w:r>
        <w:rPr>
          <w:rFonts w:ascii="Sylfaen" w:hAnsi="Sylfaen"/>
          <w:sz w:val="22"/>
          <w:szCs w:val="22"/>
        </w:rPr>
        <w:t xml:space="preserve"> </w:t>
      </w:r>
      <w:r w:rsidRPr="00440366">
        <w:rPr>
          <w:rFonts w:ascii="Sylfaen" w:hAnsi="Sylfaen"/>
          <w:sz w:val="22"/>
          <w:szCs w:val="22"/>
        </w:rPr>
        <w:t>produkt ten nie musi być nazwany przez Zamawiającego, wystarczy, że wymogi i parametry dla</w:t>
      </w:r>
      <w:r>
        <w:rPr>
          <w:rFonts w:ascii="Sylfaen" w:hAnsi="Sylfaen"/>
          <w:sz w:val="22"/>
          <w:szCs w:val="22"/>
        </w:rPr>
        <w:t xml:space="preserve"> </w:t>
      </w:r>
      <w:r w:rsidRPr="00440366">
        <w:rPr>
          <w:rFonts w:ascii="Sylfaen" w:hAnsi="Sylfaen"/>
          <w:sz w:val="22"/>
          <w:szCs w:val="22"/>
        </w:rPr>
        <w:t>przedmiotu zamówienia są określone tak, że aby je spełnić oferent musi dostarczyć produkt</w:t>
      </w:r>
      <w:r>
        <w:rPr>
          <w:rFonts w:ascii="Sylfaen" w:hAnsi="Sylfaen"/>
          <w:sz w:val="22"/>
          <w:szCs w:val="22"/>
        </w:rPr>
        <w:t xml:space="preserve"> </w:t>
      </w:r>
      <w:r w:rsidRPr="00440366">
        <w:rPr>
          <w:rFonts w:ascii="Sylfaen" w:hAnsi="Sylfaen"/>
          <w:sz w:val="22"/>
          <w:szCs w:val="22"/>
        </w:rPr>
        <w:t>konkretnego wykonawcy.</w:t>
      </w:r>
    </w:p>
    <w:p w14:paraId="3B6FBD95" w14:textId="77777777" w:rsidR="00440366" w:rsidRPr="00440366" w:rsidRDefault="00440366" w:rsidP="00440366">
      <w:pPr>
        <w:pStyle w:val="Default"/>
        <w:rPr>
          <w:rFonts w:ascii="Sylfaen" w:hAnsi="Sylfaen"/>
          <w:sz w:val="22"/>
          <w:szCs w:val="22"/>
        </w:rPr>
      </w:pPr>
      <w:r w:rsidRPr="00440366">
        <w:rPr>
          <w:rFonts w:ascii="Sylfaen" w:hAnsi="Sylfaen"/>
          <w:sz w:val="22"/>
          <w:szCs w:val="22"/>
        </w:rPr>
        <w:t>W uchwale z dnia 13 stycznia 2011 r. w sprawie KIO/KD 107/10 (Lex Polonica nr 2454613) KIO</w:t>
      </w:r>
    </w:p>
    <w:p w14:paraId="5B2562B0" w14:textId="67E20CC1" w:rsidR="00440366" w:rsidRPr="00440366" w:rsidRDefault="00440366" w:rsidP="00440366">
      <w:pPr>
        <w:pStyle w:val="Default"/>
        <w:rPr>
          <w:rFonts w:ascii="Sylfaen" w:hAnsi="Sylfaen"/>
          <w:sz w:val="22"/>
          <w:szCs w:val="22"/>
        </w:rPr>
      </w:pPr>
      <w:r w:rsidRPr="00440366">
        <w:rPr>
          <w:rFonts w:ascii="Sylfaen" w:hAnsi="Sylfaen"/>
          <w:sz w:val="22"/>
          <w:szCs w:val="22"/>
        </w:rPr>
        <w:t>wyjaśniła, że art. 29 ust. 2 ustawy z dnia 29 stycznia 2004 r. Prawo zamówień publicznych zawiera</w:t>
      </w:r>
      <w:r>
        <w:rPr>
          <w:rFonts w:ascii="Sylfaen" w:hAnsi="Sylfaen"/>
          <w:sz w:val="22"/>
          <w:szCs w:val="22"/>
        </w:rPr>
        <w:t xml:space="preserve"> </w:t>
      </w:r>
      <w:r w:rsidRPr="00440366">
        <w:rPr>
          <w:rFonts w:ascii="Sylfaen" w:hAnsi="Sylfaen"/>
          <w:sz w:val="22"/>
          <w:szCs w:val="22"/>
        </w:rPr>
        <w:t>dyrektywę , by przedmiot zamówienia opisany został w sposób neutralny, wolny od preferencji na</w:t>
      </w:r>
      <w:r>
        <w:rPr>
          <w:rFonts w:ascii="Sylfaen" w:hAnsi="Sylfaen"/>
          <w:sz w:val="22"/>
          <w:szCs w:val="22"/>
        </w:rPr>
        <w:t xml:space="preserve"> </w:t>
      </w:r>
      <w:r w:rsidRPr="00440366">
        <w:rPr>
          <w:rFonts w:ascii="Sylfaen" w:hAnsi="Sylfaen"/>
          <w:sz w:val="22"/>
          <w:szCs w:val="22"/>
        </w:rPr>
        <w:t>rzecz jednego lub kilku wykonawców, oraz pozbawiony elementów dyskryminujących innych.</w:t>
      </w:r>
    </w:p>
    <w:p w14:paraId="4447E323" w14:textId="77777777" w:rsidR="00440366" w:rsidRPr="00440366" w:rsidRDefault="00440366" w:rsidP="00440366">
      <w:pPr>
        <w:pStyle w:val="Default"/>
        <w:rPr>
          <w:rFonts w:ascii="Sylfaen" w:hAnsi="Sylfaen"/>
          <w:sz w:val="22"/>
          <w:szCs w:val="22"/>
        </w:rPr>
      </w:pPr>
      <w:r w:rsidRPr="00440366">
        <w:rPr>
          <w:rFonts w:ascii="Sylfaen" w:hAnsi="Sylfaen"/>
          <w:sz w:val="22"/>
          <w:szCs w:val="22"/>
        </w:rPr>
        <w:t>Powyższe oznacza obowiązek eliminacji z opisu przedmiotu zamówienia takich oznaczeń i</w:t>
      </w:r>
    </w:p>
    <w:p w14:paraId="14E19075" w14:textId="77777777" w:rsidR="00440366" w:rsidRPr="00440366" w:rsidRDefault="00440366" w:rsidP="00440366">
      <w:pPr>
        <w:pStyle w:val="Default"/>
        <w:rPr>
          <w:rFonts w:ascii="Sylfaen" w:hAnsi="Sylfaen"/>
          <w:sz w:val="22"/>
          <w:szCs w:val="22"/>
        </w:rPr>
      </w:pPr>
      <w:r w:rsidRPr="00440366">
        <w:rPr>
          <w:rFonts w:ascii="Sylfaen" w:hAnsi="Sylfaen"/>
          <w:sz w:val="22"/>
          <w:szCs w:val="22"/>
        </w:rPr>
        <w:t>sformułowań, które mogłyby wskazywać na konkretnego wykonawcę, bądź eliminować innych,</w:t>
      </w:r>
    </w:p>
    <w:p w14:paraId="2C6F8AB5" w14:textId="77777777" w:rsidR="00440366" w:rsidRPr="00440366" w:rsidRDefault="00440366" w:rsidP="00440366">
      <w:pPr>
        <w:pStyle w:val="Default"/>
        <w:rPr>
          <w:rFonts w:ascii="Sylfaen" w:hAnsi="Sylfaen"/>
          <w:sz w:val="22"/>
          <w:szCs w:val="22"/>
        </w:rPr>
      </w:pPr>
      <w:r w:rsidRPr="00440366">
        <w:rPr>
          <w:rFonts w:ascii="Sylfaen" w:hAnsi="Sylfaen"/>
          <w:sz w:val="22"/>
          <w:szCs w:val="22"/>
        </w:rPr>
        <w:t>uniemożliwiając im złożenie ofert lub powodowałoby sytuację, w której jeden z zainteresowanych</w:t>
      </w:r>
    </w:p>
    <w:p w14:paraId="4E29100E" w14:textId="77777777" w:rsidR="00440366" w:rsidRPr="00440366" w:rsidRDefault="00440366" w:rsidP="00440366">
      <w:pPr>
        <w:pStyle w:val="Default"/>
        <w:rPr>
          <w:rFonts w:ascii="Sylfaen" w:hAnsi="Sylfaen"/>
          <w:sz w:val="22"/>
          <w:szCs w:val="22"/>
        </w:rPr>
      </w:pPr>
      <w:r w:rsidRPr="00440366">
        <w:rPr>
          <w:rFonts w:ascii="Sylfaen" w:hAnsi="Sylfaen"/>
          <w:sz w:val="22"/>
          <w:szCs w:val="22"/>
        </w:rPr>
        <w:t>wykonawców byłby bardziej uprzywilejowany od pozostałych.</w:t>
      </w:r>
    </w:p>
    <w:p w14:paraId="1859BBCF" w14:textId="77777777" w:rsidR="00440366" w:rsidRPr="00440366" w:rsidRDefault="00440366" w:rsidP="00440366">
      <w:pPr>
        <w:pStyle w:val="Default"/>
        <w:rPr>
          <w:rFonts w:ascii="Sylfaen" w:hAnsi="Sylfaen"/>
          <w:sz w:val="22"/>
          <w:szCs w:val="22"/>
        </w:rPr>
      </w:pPr>
      <w:r w:rsidRPr="00440366">
        <w:rPr>
          <w:rFonts w:ascii="Sylfaen" w:hAnsi="Sylfaen"/>
          <w:sz w:val="22"/>
          <w:szCs w:val="22"/>
        </w:rPr>
        <w:t>Jako certyfikowany producent narzędzi medycznych posiadamy niezbędną wiedzę i</w:t>
      </w:r>
    </w:p>
    <w:p w14:paraId="5CE94657" w14:textId="70DBFFBD" w:rsidR="00440366" w:rsidRPr="00440366" w:rsidRDefault="00440366" w:rsidP="00440366">
      <w:pPr>
        <w:pStyle w:val="Default"/>
        <w:rPr>
          <w:rFonts w:ascii="Sylfaen" w:hAnsi="Sylfaen"/>
          <w:sz w:val="22"/>
          <w:szCs w:val="22"/>
        </w:rPr>
      </w:pPr>
      <w:r w:rsidRPr="00440366">
        <w:rPr>
          <w:rFonts w:ascii="Sylfaen" w:hAnsi="Sylfaen"/>
          <w:sz w:val="22"/>
          <w:szCs w:val="22"/>
        </w:rPr>
        <w:lastRenderedPageBreak/>
        <w:t>doświadczenie aby zapewnić, że oferowane przez nas wyroby nie stwarzają zagrożenia dla pacjenta i</w:t>
      </w:r>
      <w:r>
        <w:rPr>
          <w:rFonts w:ascii="Sylfaen" w:hAnsi="Sylfaen"/>
          <w:sz w:val="22"/>
          <w:szCs w:val="22"/>
        </w:rPr>
        <w:t xml:space="preserve"> </w:t>
      </w:r>
      <w:r w:rsidRPr="00440366">
        <w:rPr>
          <w:rFonts w:ascii="Sylfaen" w:hAnsi="Sylfaen"/>
          <w:sz w:val="22"/>
          <w:szCs w:val="22"/>
        </w:rPr>
        <w:t>użytkownika.</w:t>
      </w:r>
    </w:p>
    <w:p w14:paraId="7C3C6EF6" w14:textId="77777777" w:rsidR="00440366" w:rsidRPr="00440366" w:rsidRDefault="00440366" w:rsidP="00440366">
      <w:pPr>
        <w:pStyle w:val="Default"/>
        <w:rPr>
          <w:rFonts w:ascii="Sylfaen" w:hAnsi="Sylfaen"/>
          <w:sz w:val="22"/>
          <w:szCs w:val="22"/>
        </w:rPr>
      </w:pPr>
      <w:r w:rsidRPr="00440366">
        <w:rPr>
          <w:rFonts w:ascii="Sylfaen" w:hAnsi="Sylfaen"/>
          <w:sz w:val="22"/>
          <w:szCs w:val="22"/>
        </w:rPr>
        <w:t>W związku z powyższym proszę o wyłączenie z Część 2 (Doposażenie zestawu resektoskopu</w:t>
      </w:r>
    </w:p>
    <w:p w14:paraId="3579E122" w14:textId="77777777" w:rsidR="00440366" w:rsidRPr="00440366" w:rsidRDefault="00440366" w:rsidP="00440366">
      <w:pPr>
        <w:pStyle w:val="Default"/>
        <w:rPr>
          <w:rFonts w:ascii="Sylfaen" w:hAnsi="Sylfaen"/>
          <w:sz w:val="22"/>
          <w:szCs w:val="22"/>
        </w:rPr>
      </w:pPr>
      <w:r w:rsidRPr="00440366">
        <w:rPr>
          <w:rFonts w:ascii="Sylfaen" w:hAnsi="Sylfaen"/>
          <w:sz w:val="22"/>
          <w:szCs w:val="22"/>
        </w:rPr>
        <w:t>urologicznego I), pozycji 8 (Pętla tnąca bipolarna, zagięta, 24/26 Fr,1 op. (6 szt. ), kompatybilna z</w:t>
      </w:r>
    </w:p>
    <w:p w14:paraId="19A360DA" w14:textId="1FBEA24E" w:rsidR="00AE4006" w:rsidRPr="00211184" w:rsidRDefault="00440366" w:rsidP="00440366">
      <w:pPr>
        <w:pStyle w:val="Default"/>
        <w:rPr>
          <w:rFonts w:ascii="Sylfaen" w:hAnsi="Sylfaen"/>
          <w:sz w:val="22"/>
          <w:szCs w:val="22"/>
        </w:rPr>
      </w:pPr>
      <w:r w:rsidRPr="00440366">
        <w:rPr>
          <w:rFonts w:ascii="Sylfaen" w:hAnsi="Sylfaen"/>
          <w:sz w:val="22"/>
          <w:szCs w:val="22"/>
        </w:rPr>
        <w:t xml:space="preserve">posiadanym przez zamawiającego resektoskopem Karl </w:t>
      </w:r>
      <w:proofErr w:type="spellStart"/>
      <w:r w:rsidRPr="00440366">
        <w:rPr>
          <w:rFonts w:ascii="Sylfaen" w:hAnsi="Sylfaen"/>
          <w:sz w:val="22"/>
          <w:szCs w:val="22"/>
        </w:rPr>
        <w:t>Storz</w:t>
      </w:r>
      <w:proofErr w:type="spellEnd"/>
      <w:r w:rsidRPr="00440366">
        <w:rPr>
          <w:rFonts w:ascii="Sylfaen" w:hAnsi="Sylfaen"/>
          <w:sz w:val="22"/>
          <w:szCs w:val="22"/>
        </w:rPr>
        <w:t>) do odrębnego pakietu</w:t>
      </w:r>
    </w:p>
    <w:p w14:paraId="14B3AA0F" w14:textId="309D6D1B" w:rsidR="00AE4006" w:rsidRPr="00211184" w:rsidRDefault="00AE4006" w:rsidP="00B20A12">
      <w:pPr>
        <w:jc w:val="both"/>
        <w:rPr>
          <w:rFonts w:ascii="Sylfaen" w:hAnsi="Sylfaen"/>
          <w:sz w:val="22"/>
          <w:szCs w:val="22"/>
        </w:rPr>
      </w:pPr>
      <w:r w:rsidRPr="00211184">
        <w:rPr>
          <w:rFonts w:ascii="Sylfaen" w:hAnsi="Sylfaen"/>
          <w:sz w:val="22"/>
          <w:szCs w:val="22"/>
        </w:rPr>
        <w:t xml:space="preserve">Odpowiedź na pytanie </w:t>
      </w:r>
    </w:p>
    <w:p w14:paraId="476E38F2" w14:textId="49AFA1CF" w:rsidR="00AE4006" w:rsidRPr="00211184" w:rsidRDefault="00AE4006" w:rsidP="00B20A12">
      <w:pPr>
        <w:jc w:val="both"/>
        <w:rPr>
          <w:rFonts w:ascii="Sylfaen" w:hAnsi="Sylfaen"/>
          <w:sz w:val="22"/>
          <w:szCs w:val="22"/>
        </w:rPr>
      </w:pPr>
      <w:r w:rsidRPr="00211184">
        <w:rPr>
          <w:rFonts w:ascii="Sylfaen" w:hAnsi="Sylfaen"/>
          <w:sz w:val="22"/>
          <w:szCs w:val="22"/>
        </w:rPr>
        <w:t>Zamawiający podtrzymuje zapisy SWZ.</w:t>
      </w:r>
    </w:p>
    <w:p w14:paraId="123E62E7" w14:textId="77777777" w:rsidR="00AE4006" w:rsidRDefault="00AE4006" w:rsidP="00B20A12">
      <w:pPr>
        <w:jc w:val="both"/>
        <w:rPr>
          <w:rFonts w:ascii="Sylfaen" w:hAnsi="Sylfaen"/>
          <w:sz w:val="16"/>
          <w:szCs w:val="16"/>
        </w:rPr>
      </w:pPr>
    </w:p>
    <w:p w14:paraId="01D245EB" w14:textId="77777777" w:rsidR="00AE4006" w:rsidRDefault="00AE4006" w:rsidP="00B20A12">
      <w:pPr>
        <w:jc w:val="both"/>
        <w:rPr>
          <w:rFonts w:ascii="Sylfaen" w:hAnsi="Sylfaen"/>
          <w:sz w:val="16"/>
          <w:szCs w:val="16"/>
        </w:rPr>
      </w:pPr>
    </w:p>
    <w:p w14:paraId="5B41C488" w14:textId="01105E93" w:rsidR="00440366" w:rsidRPr="00EF6175" w:rsidRDefault="00440366" w:rsidP="00440366">
      <w:pPr>
        <w:pStyle w:val="Nagwek1"/>
        <w:spacing w:before="0" w:after="0"/>
        <w:ind w:firstLine="708"/>
        <w:jc w:val="both"/>
        <w:rPr>
          <w:rFonts w:ascii="Sylfaen" w:hAnsi="Sylfaen" w:cs="Times New Roman"/>
          <w:b w:val="0"/>
          <w:sz w:val="22"/>
          <w:szCs w:val="22"/>
          <w:lang w:val="pl-PL"/>
        </w:rPr>
      </w:pPr>
      <w:r w:rsidRPr="00EF6175">
        <w:rPr>
          <w:rFonts w:ascii="Sylfaen" w:hAnsi="Sylfaen" w:cs="Times New Roman"/>
          <w:b w:val="0"/>
          <w:sz w:val="22"/>
          <w:szCs w:val="22"/>
        </w:rPr>
        <w:t>W związku ze skierowanym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przez Wykonawcę w dniu </w:t>
      </w:r>
      <w:r>
        <w:rPr>
          <w:rFonts w:ascii="Sylfaen" w:hAnsi="Sylfaen" w:cs="Times New Roman"/>
          <w:b w:val="0"/>
          <w:sz w:val="22"/>
          <w:szCs w:val="22"/>
          <w:lang w:val="pl-PL"/>
        </w:rPr>
        <w:t>1</w:t>
      </w:r>
      <w:r>
        <w:rPr>
          <w:rFonts w:ascii="Sylfaen" w:hAnsi="Sylfaen" w:cs="Times New Roman"/>
          <w:b w:val="0"/>
          <w:sz w:val="22"/>
          <w:szCs w:val="22"/>
          <w:lang w:val="pl-PL"/>
        </w:rPr>
        <w:t>3</w:t>
      </w:r>
      <w:r w:rsidRPr="00EF6175">
        <w:rPr>
          <w:rFonts w:ascii="Sylfaen" w:hAnsi="Sylfaen" w:cs="Times New Roman"/>
          <w:b w:val="0"/>
          <w:sz w:val="22"/>
          <w:szCs w:val="22"/>
        </w:rPr>
        <w:t>.</w:t>
      </w:r>
      <w:r>
        <w:rPr>
          <w:rFonts w:ascii="Sylfaen" w:hAnsi="Sylfaen" w:cs="Times New Roman"/>
          <w:b w:val="0"/>
          <w:sz w:val="22"/>
          <w:szCs w:val="22"/>
          <w:lang w:val="pl-PL"/>
        </w:rPr>
        <w:t>10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.</w:t>
      </w:r>
      <w:r w:rsidRPr="00EF6175">
        <w:rPr>
          <w:rFonts w:ascii="Sylfaen" w:hAnsi="Sylfaen" w:cs="Times New Roman"/>
          <w:b w:val="0"/>
          <w:sz w:val="22"/>
          <w:szCs w:val="22"/>
        </w:rPr>
        <w:t>202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3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r. pytan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>
        <w:rPr>
          <w:rFonts w:ascii="Sylfaen" w:hAnsi="Sylfaen" w:cs="Times New Roman"/>
          <w:b w:val="0"/>
          <w:sz w:val="22"/>
          <w:szCs w:val="22"/>
          <w:lang w:val="pl-PL"/>
        </w:rPr>
        <w:t>em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 xml:space="preserve"> 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do 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SWZ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Specjalistyczny Szpital Miejski im. M. Kopernika w Toruniu informuje o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 xml:space="preserve"> </w:t>
      </w:r>
      <w:r>
        <w:rPr>
          <w:rFonts w:ascii="Sylfaen" w:hAnsi="Sylfaen" w:cs="Times New Roman"/>
          <w:b w:val="0"/>
          <w:sz w:val="22"/>
          <w:szCs w:val="22"/>
          <w:lang w:val="pl-PL"/>
        </w:rPr>
        <w:t>jego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 xml:space="preserve"> treści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i udzielon</w:t>
      </w:r>
      <w:r>
        <w:rPr>
          <w:rFonts w:ascii="Sylfaen" w:hAnsi="Sylfaen" w:cs="Times New Roman"/>
          <w:b w:val="0"/>
          <w:sz w:val="22"/>
          <w:szCs w:val="22"/>
          <w:lang w:val="pl-PL"/>
        </w:rPr>
        <w:t>ej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na nie odpowiedzi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.</w:t>
      </w:r>
    </w:p>
    <w:p w14:paraId="67D2F7E4" w14:textId="77777777" w:rsidR="00211184" w:rsidRPr="00440366" w:rsidRDefault="00211184" w:rsidP="00B20A12">
      <w:pPr>
        <w:jc w:val="both"/>
        <w:rPr>
          <w:rFonts w:ascii="Sylfaen" w:hAnsi="Sylfaen"/>
          <w:sz w:val="22"/>
          <w:szCs w:val="22"/>
        </w:rPr>
      </w:pPr>
    </w:p>
    <w:p w14:paraId="7902698C" w14:textId="77777777" w:rsidR="00440366" w:rsidRPr="00440366" w:rsidRDefault="00440366" w:rsidP="00440366">
      <w:pPr>
        <w:jc w:val="both"/>
        <w:rPr>
          <w:rFonts w:ascii="Sylfaen" w:hAnsi="Sylfaen"/>
          <w:sz w:val="22"/>
          <w:szCs w:val="22"/>
        </w:rPr>
      </w:pPr>
      <w:r w:rsidRPr="00440366">
        <w:rPr>
          <w:rFonts w:ascii="Sylfaen" w:hAnsi="Sylfaen"/>
          <w:sz w:val="22"/>
          <w:szCs w:val="22"/>
        </w:rPr>
        <w:t>Pytanie:</w:t>
      </w:r>
    </w:p>
    <w:p w14:paraId="6C98235B" w14:textId="77777777" w:rsidR="00440366" w:rsidRPr="00440366" w:rsidRDefault="00440366" w:rsidP="00440366">
      <w:pPr>
        <w:jc w:val="both"/>
        <w:rPr>
          <w:rFonts w:ascii="Sylfaen" w:hAnsi="Sylfaen"/>
          <w:sz w:val="22"/>
          <w:szCs w:val="22"/>
        </w:rPr>
      </w:pPr>
      <w:r w:rsidRPr="00440366">
        <w:rPr>
          <w:rFonts w:ascii="Sylfaen" w:hAnsi="Sylfaen"/>
          <w:sz w:val="22"/>
          <w:szCs w:val="22"/>
        </w:rPr>
        <w:t>Część nr 2</w:t>
      </w:r>
    </w:p>
    <w:p w14:paraId="239151DF" w14:textId="77777777" w:rsidR="00440366" w:rsidRPr="00440366" w:rsidRDefault="00440366" w:rsidP="00440366">
      <w:pPr>
        <w:jc w:val="both"/>
        <w:rPr>
          <w:rFonts w:ascii="Sylfaen" w:hAnsi="Sylfaen"/>
          <w:sz w:val="22"/>
          <w:szCs w:val="22"/>
        </w:rPr>
      </w:pPr>
      <w:r w:rsidRPr="00440366">
        <w:rPr>
          <w:rFonts w:ascii="Sylfaen" w:hAnsi="Sylfaen"/>
          <w:sz w:val="22"/>
          <w:szCs w:val="22"/>
        </w:rPr>
        <w:t>1. Prosimy o potwierdzenie, że udzielona gwarancja nie obejmuje gwarancji z tytułu uszkodzenia umyślnego oraz powstałego z przyczyn zewnętrznych, takich jak: urazy mechaniczne, zanieczyszczenia, zalania, zjawiska atmosferyczne, zaniedbanie, niewłaściwa obsługa, użycie niewłaściwych materiałów eksploatacyjnych, jak również eksploatacji nie zgodniej z przeznaczeniem.</w:t>
      </w:r>
    </w:p>
    <w:p w14:paraId="18FE9C93" w14:textId="77777777" w:rsidR="00440366" w:rsidRPr="00440366" w:rsidRDefault="00440366" w:rsidP="00440366">
      <w:pPr>
        <w:jc w:val="both"/>
        <w:rPr>
          <w:rFonts w:ascii="Sylfaen" w:hAnsi="Sylfaen"/>
          <w:sz w:val="22"/>
          <w:szCs w:val="22"/>
        </w:rPr>
      </w:pPr>
      <w:r w:rsidRPr="00440366">
        <w:rPr>
          <w:rFonts w:ascii="Sylfaen" w:hAnsi="Sylfaen"/>
          <w:sz w:val="22"/>
          <w:szCs w:val="22"/>
        </w:rPr>
        <w:t>2. Czy Zamawiający potwierdza, że gwarancja na wyroby medyczne nie obejmuje przypadków naturalnego zużycia się (na skutek korzystania z nich przez użytkownika) materiałów /elementów zużywalnych (pętle ), jednorazowych, a w szczególności, że nie znajdują do nich zastosowania zapisy dotyczące przedłużenia i odnowienia gwarancji?</w:t>
      </w:r>
    </w:p>
    <w:p w14:paraId="7AC96E98" w14:textId="77777777" w:rsidR="00440366" w:rsidRPr="00440366" w:rsidRDefault="00440366" w:rsidP="00440366">
      <w:pPr>
        <w:jc w:val="both"/>
        <w:rPr>
          <w:rFonts w:ascii="Sylfaen" w:hAnsi="Sylfaen"/>
          <w:sz w:val="22"/>
          <w:szCs w:val="22"/>
        </w:rPr>
      </w:pPr>
      <w:r w:rsidRPr="00440366">
        <w:rPr>
          <w:rFonts w:ascii="Sylfaen" w:hAnsi="Sylfaen"/>
          <w:sz w:val="22"/>
          <w:szCs w:val="22"/>
        </w:rPr>
        <w:t>Przy odmiennej niż wyżej zaproponowana interpretacji, nie będzie możliwe skalkulowanie ceny oferty na poziomie akceptowalnym dla Zamawiającego, bowiem nie jest możliwe przewidzenie, jaką ilość razy materiały eksploatacyjne będą wymienione – teoretycznie możliwa jest nieograniczona ilość wymian</w:t>
      </w:r>
    </w:p>
    <w:p w14:paraId="1CA4AA18" w14:textId="77777777" w:rsidR="00440366" w:rsidRPr="00440366" w:rsidRDefault="00440366" w:rsidP="00440366">
      <w:pPr>
        <w:jc w:val="both"/>
        <w:rPr>
          <w:rFonts w:ascii="Sylfaen" w:hAnsi="Sylfaen"/>
          <w:sz w:val="22"/>
          <w:szCs w:val="22"/>
        </w:rPr>
      </w:pPr>
      <w:r w:rsidRPr="00440366">
        <w:rPr>
          <w:rFonts w:ascii="Sylfaen" w:hAnsi="Sylfaen"/>
          <w:sz w:val="22"/>
          <w:szCs w:val="22"/>
        </w:rPr>
        <w:t xml:space="preserve">Odpowiedź na pytanie nr 1 i 2 </w:t>
      </w:r>
    </w:p>
    <w:p w14:paraId="741E0B58" w14:textId="77777777" w:rsidR="00440366" w:rsidRPr="00440366" w:rsidRDefault="00440366" w:rsidP="00440366">
      <w:pPr>
        <w:jc w:val="both"/>
        <w:rPr>
          <w:rFonts w:ascii="Sylfaen" w:hAnsi="Sylfaen"/>
          <w:sz w:val="22"/>
          <w:szCs w:val="22"/>
        </w:rPr>
      </w:pPr>
      <w:r w:rsidRPr="00440366">
        <w:rPr>
          <w:rFonts w:ascii="Sylfaen" w:hAnsi="Sylfaen"/>
          <w:sz w:val="22"/>
          <w:szCs w:val="22"/>
        </w:rPr>
        <w:t>TAK.</w:t>
      </w:r>
    </w:p>
    <w:p w14:paraId="1890456F" w14:textId="77777777" w:rsidR="00211184" w:rsidRDefault="00211184" w:rsidP="00B20A12">
      <w:pPr>
        <w:jc w:val="both"/>
        <w:rPr>
          <w:rFonts w:ascii="Sylfaen" w:hAnsi="Sylfaen"/>
          <w:sz w:val="16"/>
          <w:szCs w:val="16"/>
        </w:rPr>
      </w:pPr>
    </w:p>
    <w:p w14:paraId="18240714" w14:textId="77777777" w:rsidR="00211184" w:rsidRDefault="00211184" w:rsidP="00B20A12">
      <w:pPr>
        <w:jc w:val="both"/>
        <w:rPr>
          <w:rFonts w:ascii="Sylfaen" w:hAnsi="Sylfaen"/>
          <w:sz w:val="16"/>
          <w:szCs w:val="16"/>
        </w:rPr>
      </w:pPr>
    </w:p>
    <w:p w14:paraId="09A9801D" w14:textId="77777777" w:rsidR="00211184" w:rsidRDefault="00211184" w:rsidP="00B20A12">
      <w:pPr>
        <w:jc w:val="both"/>
        <w:rPr>
          <w:rFonts w:ascii="Sylfaen" w:hAnsi="Sylfaen"/>
          <w:sz w:val="16"/>
          <w:szCs w:val="16"/>
        </w:rPr>
      </w:pPr>
    </w:p>
    <w:p w14:paraId="3356CCD9" w14:textId="77777777" w:rsidR="00211184" w:rsidRDefault="00211184" w:rsidP="00B20A12">
      <w:pPr>
        <w:jc w:val="both"/>
        <w:rPr>
          <w:rFonts w:ascii="Sylfaen" w:hAnsi="Sylfaen"/>
          <w:sz w:val="16"/>
          <w:szCs w:val="16"/>
        </w:rPr>
      </w:pPr>
    </w:p>
    <w:p w14:paraId="4B278EE2" w14:textId="77777777" w:rsidR="00211184" w:rsidRDefault="00211184" w:rsidP="00B20A12">
      <w:pPr>
        <w:jc w:val="both"/>
        <w:rPr>
          <w:rFonts w:ascii="Sylfaen" w:hAnsi="Sylfaen"/>
          <w:sz w:val="16"/>
          <w:szCs w:val="16"/>
        </w:rPr>
      </w:pPr>
    </w:p>
    <w:p w14:paraId="15120760" w14:textId="77777777" w:rsidR="00211184" w:rsidRDefault="00211184" w:rsidP="00B20A12">
      <w:pPr>
        <w:jc w:val="both"/>
        <w:rPr>
          <w:rFonts w:ascii="Sylfaen" w:hAnsi="Sylfaen"/>
          <w:sz w:val="16"/>
          <w:szCs w:val="16"/>
        </w:rPr>
      </w:pPr>
    </w:p>
    <w:p w14:paraId="10929CD0" w14:textId="77777777" w:rsidR="00211184" w:rsidRDefault="00211184" w:rsidP="00B20A12">
      <w:pPr>
        <w:jc w:val="both"/>
        <w:rPr>
          <w:rFonts w:ascii="Sylfaen" w:hAnsi="Sylfaen"/>
          <w:sz w:val="16"/>
          <w:szCs w:val="16"/>
        </w:rPr>
      </w:pPr>
    </w:p>
    <w:p w14:paraId="23383B19" w14:textId="77777777" w:rsidR="00211184" w:rsidRDefault="00211184" w:rsidP="00B20A12">
      <w:pPr>
        <w:jc w:val="both"/>
        <w:rPr>
          <w:rFonts w:ascii="Sylfaen" w:hAnsi="Sylfaen"/>
          <w:sz w:val="16"/>
          <w:szCs w:val="16"/>
        </w:rPr>
      </w:pPr>
    </w:p>
    <w:p w14:paraId="12DF240D" w14:textId="77777777" w:rsidR="00211184" w:rsidRDefault="00211184" w:rsidP="00B20A12">
      <w:pPr>
        <w:jc w:val="both"/>
        <w:rPr>
          <w:rFonts w:ascii="Sylfaen" w:hAnsi="Sylfaen"/>
          <w:sz w:val="16"/>
          <w:szCs w:val="16"/>
        </w:rPr>
      </w:pPr>
    </w:p>
    <w:p w14:paraId="0A24E1EC" w14:textId="77777777" w:rsidR="00211184" w:rsidRDefault="00211184" w:rsidP="00B20A12">
      <w:pPr>
        <w:jc w:val="both"/>
        <w:rPr>
          <w:rFonts w:ascii="Sylfaen" w:hAnsi="Sylfaen"/>
          <w:sz w:val="16"/>
          <w:szCs w:val="16"/>
        </w:rPr>
      </w:pPr>
    </w:p>
    <w:p w14:paraId="2F3C729E" w14:textId="77777777" w:rsidR="00211184" w:rsidRDefault="00211184" w:rsidP="00B20A12">
      <w:pPr>
        <w:jc w:val="both"/>
        <w:rPr>
          <w:rFonts w:ascii="Sylfaen" w:hAnsi="Sylfaen"/>
          <w:sz w:val="16"/>
          <w:szCs w:val="16"/>
        </w:rPr>
      </w:pPr>
    </w:p>
    <w:p w14:paraId="24EB2687" w14:textId="77777777" w:rsidR="00211184" w:rsidRDefault="00211184" w:rsidP="00B20A12">
      <w:pPr>
        <w:jc w:val="both"/>
        <w:rPr>
          <w:rFonts w:ascii="Sylfaen" w:hAnsi="Sylfaen"/>
          <w:sz w:val="16"/>
          <w:szCs w:val="16"/>
        </w:rPr>
      </w:pPr>
    </w:p>
    <w:p w14:paraId="4EC321D4" w14:textId="77777777" w:rsidR="00211184" w:rsidRDefault="00211184" w:rsidP="00B20A12">
      <w:pPr>
        <w:jc w:val="both"/>
        <w:rPr>
          <w:rFonts w:ascii="Sylfaen" w:hAnsi="Sylfaen"/>
          <w:sz w:val="16"/>
          <w:szCs w:val="16"/>
        </w:rPr>
      </w:pPr>
    </w:p>
    <w:p w14:paraId="1F3AF44D" w14:textId="77777777" w:rsidR="00211184" w:rsidRDefault="00211184" w:rsidP="00B20A12">
      <w:pPr>
        <w:jc w:val="both"/>
        <w:rPr>
          <w:rFonts w:ascii="Sylfaen" w:hAnsi="Sylfaen"/>
          <w:sz w:val="16"/>
          <w:szCs w:val="16"/>
        </w:rPr>
      </w:pPr>
    </w:p>
    <w:p w14:paraId="27785BA3" w14:textId="77777777" w:rsidR="00211184" w:rsidRDefault="00211184" w:rsidP="00B20A12">
      <w:pPr>
        <w:jc w:val="both"/>
        <w:rPr>
          <w:rFonts w:ascii="Sylfaen" w:hAnsi="Sylfaen"/>
          <w:sz w:val="16"/>
          <w:szCs w:val="16"/>
        </w:rPr>
      </w:pPr>
    </w:p>
    <w:p w14:paraId="38A7E440" w14:textId="77777777" w:rsidR="00211184" w:rsidRDefault="00211184" w:rsidP="00B20A12">
      <w:pPr>
        <w:jc w:val="both"/>
        <w:rPr>
          <w:rFonts w:ascii="Sylfaen" w:hAnsi="Sylfaen"/>
          <w:sz w:val="16"/>
          <w:szCs w:val="16"/>
        </w:rPr>
      </w:pPr>
    </w:p>
    <w:p w14:paraId="4EB3BC9A" w14:textId="77777777" w:rsidR="00211184" w:rsidRDefault="00211184" w:rsidP="00B20A12">
      <w:pPr>
        <w:jc w:val="both"/>
        <w:rPr>
          <w:rFonts w:ascii="Sylfaen" w:hAnsi="Sylfaen"/>
          <w:sz w:val="16"/>
          <w:szCs w:val="16"/>
        </w:rPr>
      </w:pPr>
    </w:p>
    <w:p w14:paraId="0C81AF02" w14:textId="77777777" w:rsidR="00211184" w:rsidRDefault="00211184" w:rsidP="00B20A12">
      <w:pPr>
        <w:jc w:val="both"/>
        <w:rPr>
          <w:rFonts w:ascii="Sylfaen" w:hAnsi="Sylfaen"/>
          <w:sz w:val="16"/>
          <w:szCs w:val="16"/>
        </w:rPr>
      </w:pPr>
    </w:p>
    <w:p w14:paraId="381A96A2" w14:textId="77777777" w:rsidR="00440366" w:rsidRDefault="00440366" w:rsidP="00B20A12">
      <w:pPr>
        <w:jc w:val="both"/>
        <w:rPr>
          <w:rFonts w:ascii="Sylfaen" w:hAnsi="Sylfaen"/>
          <w:sz w:val="16"/>
          <w:szCs w:val="16"/>
        </w:rPr>
      </w:pPr>
    </w:p>
    <w:p w14:paraId="0FE5564A" w14:textId="77777777" w:rsidR="00440366" w:rsidRDefault="00440366" w:rsidP="00B20A12">
      <w:pPr>
        <w:jc w:val="both"/>
        <w:rPr>
          <w:rFonts w:ascii="Sylfaen" w:hAnsi="Sylfaen"/>
          <w:sz w:val="16"/>
          <w:szCs w:val="16"/>
        </w:rPr>
      </w:pPr>
    </w:p>
    <w:p w14:paraId="715D76AD" w14:textId="77777777" w:rsidR="00440366" w:rsidRDefault="00440366" w:rsidP="00B20A12">
      <w:pPr>
        <w:jc w:val="both"/>
        <w:rPr>
          <w:rFonts w:ascii="Sylfaen" w:hAnsi="Sylfaen"/>
          <w:sz w:val="16"/>
          <w:szCs w:val="16"/>
        </w:rPr>
      </w:pPr>
    </w:p>
    <w:p w14:paraId="4A0918AE" w14:textId="77777777" w:rsidR="00440366" w:rsidRDefault="00440366" w:rsidP="00B20A12">
      <w:pPr>
        <w:jc w:val="both"/>
        <w:rPr>
          <w:rFonts w:ascii="Sylfaen" w:hAnsi="Sylfaen"/>
          <w:sz w:val="16"/>
          <w:szCs w:val="16"/>
        </w:rPr>
      </w:pPr>
    </w:p>
    <w:p w14:paraId="4356EBF5" w14:textId="77777777" w:rsidR="00AE4006" w:rsidRDefault="00AE4006" w:rsidP="00B20A12">
      <w:pPr>
        <w:jc w:val="both"/>
        <w:rPr>
          <w:rFonts w:ascii="Sylfaen" w:hAnsi="Sylfaen"/>
          <w:sz w:val="16"/>
          <w:szCs w:val="16"/>
        </w:rPr>
      </w:pPr>
    </w:p>
    <w:p w14:paraId="3E5C47DB" w14:textId="77777777" w:rsidR="00AE4006" w:rsidRDefault="00AE4006" w:rsidP="00B20A12">
      <w:pPr>
        <w:jc w:val="both"/>
        <w:rPr>
          <w:rFonts w:ascii="Sylfaen" w:hAnsi="Sylfaen"/>
          <w:sz w:val="16"/>
          <w:szCs w:val="16"/>
        </w:rPr>
      </w:pPr>
    </w:p>
    <w:p w14:paraId="4A4776DD" w14:textId="77777777" w:rsidR="00AE4006" w:rsidRDefault="00AE4006" w:rsidP="00B20A12">
      <w:pPr>
        <w:jc w:val="both"/>
        <w:rPr>
          <w:rFonts w:ascii="Sylfaen" w:hAnsi="Sylfaen"/>
          <w:sz w:val="16"/>
          <w:szCs w:val="16"/>
        </w:rPr>
      </w:pPr>
    </w:p>
    <w:p w14:paraId="0CFCD9DF" w14:textId="7E03637D" w:rsidR="00EF6175" w:rsidRPr="00B20A12" w:rsidRDefault="00B20A12" w:rsidP="00B20A12">
      <w:pPr>
        <w:jc w:val="both"/>
        <w:rPr>
          <w:rFonts w:ascii="Sylfaen" w:hAnsi="Sylfaen"/>
          <w:sz w:val="16"/>
          <w:szCs w:val="16"/>
        </w:rPr>
      </w:pPr>
      <w:r w:rsidRPr="00266A24">
        <w:rPr>
          <w:rFonts w:ascii="Sylfaen" w:hAnsi="Sylfaen"/>
          <w:sz w:val="16"/>
          <w:szCs w:val="16"/>
        </w:rPr>
        <w:t xml:space="preserve">Dnia </w:t>
      </w:r>
      <w:r w:rsidR="00211184">
        <w:rPr>
          <w:rFonts w:ascii="Sylfaen" w:hAnsi="Sylfaen"/>
          <w:sz w:val="16"/>
          <w:szCs w:val="16"/>
        </w:rPr>
        <w:t>1</w:t>
      </w:r>
      <w:r w:rsidR="00440366">
        <w:rPr>
          <w:rFonts w:ascii="Sylfaen" w:hAnsi="Sylfaen"/>
          <w:sz w:val="16"/>
          <w:szCs w:val="16"/>
        </w:rPr>
        <w:t>9</w:t>
      </w:r>
      <w:r>
        <w:rPr>
          <w:rFonts w:ascii="Sylfaen" w:hAnsi="Sylfaen"/>
          <w:sz w:val="16"/>
          <w:szCs w:val="16"/>
        </w:rPr>
        <w:t>.</w:t>
      </w:r>
      <w:r w:rsidR="00AE4006">
        <w:rPr>
          <w:rFonts w:ascii="Sylfaen" w:hAnsi="Sylfaen"/>
          <w:sz w:val="16"/>
          <w:szCs w:val="16"/>
        </w:rPr>
        <w:t>10</w:t>
      </w:r>
      <w:r>
        <w:rPr>
          <w:rFonts w:ascii="Sylfaen" w:hAnsi="Sylfaen"/>
          <w:sz w:val="16"/>
          <w:szCs w:val="16"/>
        </w:rPr>
        <w:t>.2023</w:t>
      </w:r>
      <w:r w:rsidRPr="00266A24">
        <w:rPr>
          <w:rFonts w:ascii="Sylfaen" w:hAnsi="Sylfaen"/>
          <w:sz w:val="16"/>
          <w:szCs w:val="16"/>
        </w:rPr>
        <w:t xml:space="preserve"> r. </w:t>
      </w:r>
      <w:r>
        <w:rPr>
          <w:rFonts w:ascii="Sylfaen" w:hAnsi="Sylfaen"/>
          <w:sz w:val="16"/>
          <w:szCs w:val="16"/>
        </w:rPr>
        <w:t xml:space="preserve">odpowiedzi na pytania </w:t>
      </w:r>
      <w:r w:rsidRPr="00266A24">
        <w:rPr>
          <w:rFonts w:ascii="Sylfaen" w:hAnsi="Sylfaen"/>
          <w:sz w:val="16"/>
          <w:szCs w:val="16"/>
        </w:rPr>
        <w:t>zamieszczono na stronie prowadzonego postępowania.</w:t>
      </w:r>
    </w:p>
    <w:sectPr w:rsidR="00EF6175" w:rsidRPr="00B20A12" w:rsidSect="00440366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33B5"/>
    <w:multiLevelType w:val="hybridMultilevel"/>
    <w:tmpl w:val="20884CB2"/>
    <w:lvl w:ilvl="0" w:tplc="BEB48DBA">
      <w:start w:val="1"/>
      <w:numFmt w:val="decimal"/>
      <w:lvlText w:val="%1)"/>
      <w:lvlJc w:val="left"/>
      <w:pPr>
        <w:ind w:left="720" w:hanging="360"/>
      </w:pPr>
      <w:rPr>
        <w:rFonts w:eastAsia="SimSun" w:cs="Mang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D953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78D3D24"/>
    <w:multiLevelType w:val="hybridMultilevel"/>
    <w:tmpl w:val="F8E2A038"/>
    <w:lvl w:ilvl="0" w:tplc="341C6C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499731">
    <w:abstractNumId w:val="1"/>
  </w:num>
  <w:num w:numId="2" w16cid:durableId="1270355218">
    <w:abstractNumId w:val="2"/>
  </w:num>
  <w:num w:numId="3" w16cid:durableId="184756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75"/>
    <w:rsid w:val="00025C6F"/>
    <w:rsid w:val="000B48BC"/>
    <w:rsid w:val="00196811"/>
    <w:rsid w:val="001D4771"/>
    <w:rsid w:val="002003F7"/>
    <w:rsid w:val="00211184"/>
    <w:rsid w:val="002E4D3F"/>
    <w:rsid w:val="003259EB"/>
    <w:rsid w:val="00440366"/>
    <w:rsid w:val="004C5F77"/>
    <w:rsid w:val="004D458E"/>
    <w:rsid w:val="00553177"/>
    <w:rsid w:val="00855EE3"/>
    <w:rsid w:val="008D6F58"/>
    <w:rsid w:val="00A865CE"/>
    <w:rsid w:val="00AE0332"/>
    <w:rsid w:val="00AE4006"/>
    <w:rsid w:val="00B20A12"/>
    <w:rsid w:val="00C756CE"/>
    <w:rsid w:val="00CA4FA2"/>
    <w:rsid w:val="00D37189"/>
    <w:rsid w:val="00DC0D24"/>
    <w:rsid w:val="00E20262"/>
    <w:rsid w:val="00E76613"/>
    <w:rsid w:val="00EC3052"/>
    <w:rsid w:val="00E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8EFB"/>
  <w15:chartTrackingRefBased/>
  <w15:docId w15:val="{B5C2CD1A-F7AD-4C2D-846F-5345667E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1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EF6175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0A12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F6175"/>
    <w:rPr>
      <w:rFonts w:ascii="Cambria" w:eastAsia="Times New Roman" w:hAnsi="Cambria" w:cs="Arial"/>
      <w:b/>
      <w:bCs/>
      <w:kern w:val="1"/>
      <w:sz w:val="32"/>
      <w:szCs w:val="32"/>
      <w:lang w:val="x-none" w:eastAsia="hi-IN" w:bidi="hi-IN"/>
      <w14:ligatures w14:val="none"/>
    </w:rPr>
  </w:style>
  <w:style w:type="paragraph" w:customStyle="1" w:styleId="Default">
    <w:name w:val="Default"/>
    <w:rsid w:val="00EF61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617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6175"/>
    <w:rPr>
      <w:rFonts w:ascii="Times New Roman" w:eastAsia="SimSun" w:hAnsi="Times New Roman" w:cs="Mangal"/>
      <w:sz w:val="24"/>
      <w:szCs w:val="21"/>
      <w:lang w:eastAsia="hi-I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0A12"/>
    <w:rPr>
      <w:rFonts w:asciiTheme="majorHAnsi" w:eastAsiaTheme="majorEastAsia" w:hAnsiTheme="majorHAnsi" w:cs="Mangal"/>
      <w:color w:val="2F5496" w:themeColor="accent1" w:themeShade="BF"/>
      <w:sz w:val="26"/>
      <w:szCs w:val="23"/>
      <w:lang w:eastAsia="hi-IN" w:bidi="hi-IN"/>
      <w14:ligatures w14:val="none"/>
    </w:rPr>
  </w:style>
  <w:style w:type="character" w:customStyle="1" w:styleId="Teksttreci2">
    <w:name w:val="Tekst treści (2)_"/>
    <w:link w:val="Teksttreci21"/>
    <w:locked/>
    <w:rsid w:val="00CA4FA2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A4FA2"/>
    <w:pPr>
      <w:shd w:val="clear" w:color="auto" w:fill="FFFFFF"/>
      <w:suppressAutoHyphens w:val="0"/>
      <w:spacing w:before="60" w:after="300" w:line="240" w:lineRule="atLeast"/>
      <w:ind w:hanging="720"/>
      <w:jc w:val="center"/>
    </w:pPr>
    <w:rPr>
      <w:rFonts w:ascii="Segoe UI" w:eastAsiaTheme="minorHAnsi" w:hAnsi="Segoe UI" w:cs="Segoe UI"/>
      <w:sz w:val="19"/>
      <w:szCs w:val="19"/>
      <w:lang w:eastAsia="en-US" w:bidi="ar-SA"/>
      <w14:ligatures w14:val="standardContextual"/>
    </w:rPr>
  </w:style>
  <w:style w:type="paragraph" w:styleId="Akapitzlist">
    <w:name w:val="List Paragraph"/>
    <w:basedOn w:val="Normalny"/>
    <w:uiPriority w:val="34"/>
    <w:qFormat/>
    <w:rsid w:val="00CA4FA2"/>
    <w:pPr>
      <w:ind w:left="720"/>
      <w:contextualSpacing/>
    </w:pPr>
    <w:rPr>
      <w:szCs w:val="21"/>
    </w:rPr>
  </w:style>
  <w:style w:type="paragraph" w:customStyle="1" w:styleId="TableParagraph">
    <w:name w:val="Table Paragraph"/>
    <w:basedOn w:val="Normalny"/>
    <w:uiPriority w:val="1"/>
    <w:qFormat/>
    <w:rsid w:val="00EC3052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U181</cp:lastModifiedBy>
  <cp:revision>2</cp:revision>
  <cp:lastPrinted>2023-10-13T07:49:00Z</cp:lastPrinted>
  <dcterms:created xsi:type="dcterms:W3CDTF">2023-10-19T07:55:00Z</dcterms:created>
  <dcterms:modified xsi:type="dcterms:W3CDTF">2023-10-19T07:55:00Z</dcterms:modified>
</cp:coreProperties>
</file>