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26E2" w14:textId="22140E9B" w:rsidR="009B5A7E" w:rsidRDefault="009B5A7E" w:rsidP="009B5A7E">
      <w:pPr>
        <w:ind w:left="5664" w:firstLine="708"/>
        <w:rPr>
          <w:rFonts w:ascii="Sylfaen" w:hAnsi="Sylfaen"/>
        </w:rPr>
      </w:pPr>
      <w:r>
        <w:rPr>
          <w:rFonts w:ascii="Sylfaen" w:hAnsi="Sylfaen"/>
        </w:rPr>
        <w:t>Toruń, dnia 14.12.2023 r.</w:t>
      </w:r>
    </w:p>
    <w:p w14:paraId="24EF815F" w14:textId="77777777" w:rsidR="009B5A7E" w:rsidRDefault="009B5A7E" w:rsidP="009B5A7E">
      <w:pPr>
        <w:spacing w:after="0" w:line="240" w:lineRule="auto"/>
        <w:ind w:left="5664" w:firstLine="708"/>
        <w:rPr>
          <w:rFonts w:ascii="Sylfaen" w:hAnsi="Sylfaen"/>
          <w:b/>
          <w:bCs/>
        </w:rPr>
      </w:pPr>
    </w:p>
    <w:p w14:paraId="1342E81D" w14:textId="22129DD7" w:rsidR="009B5A7E" w:rsidRDefault="009B5A7E" w:rsidP="009B5A7E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L.dz. SSM.DZP.200.179.2023</w:t>
      </w:r>
    </w:p>
    <w:p w14:paraId="08CF68C5" w14:textId="16A27A5E" w:rsidR="009B5A7E" w:rsidRDefault="009B5A7E" w:rsidP="009B5A7E">
      <w:pPr>
        <w:spacing w:after="0" w:line="240" w:lineRule="auto"/>
        <w:jc w:val="both"/>
        <w:rPr>
          <w:rFonts w:ascii="Sylfaen" w:hAnsi="Sylfaen"/>
          <w:lang w:val="x-none"/>
        </w:rPr>
      </w:pPr>
      <w:r>
        <w:rPr>
          <w:rFonts w:ascii="Sylfaen" w:hAnsi="Sylfaen"/>
        </w:rPr>
        <w:t xml:space="preserve">dotyczy: postępowania o udzielenie zamówienia publiczne w trybie podstawowym na dostawę leków </w:t>
      </w:r>
      <w:r w:rsidR="00984EAF">
        <w:rPr>
          <w:rFonts w:ascii="Sylfaen" w:hAnsi="Sylfaen"/>
        </w:rPr>
        <w:t>(</w:t>
      </w:r>
      <w:r>
        <w:rPr>
          <w:rFonts w:ascii="Sylfaen" w:hAnsi="Sylfaen"/>
        </w:rPr>
        <w:t>V</w:t>
      </w:r>
      <w:r w:rsidR="00984EAF">
        <w:rPr>
          <w:rFonts w:ascii="Sylfaen" w:hAnsi="Sylfaen"/>
        </w:rPr>
        <w:t>)</w:t>
      </w:r>
      <w:r>
        <w:rPr>
          <w:rFonts w:ascii="Sylfaen" w:hAnsi="Sylfaen"/>
        </w:rPr>
        <w:t>.</w:t>
      </w:r>
    </w:p>
    <w:p w14:paraId="17F304F1" w14:textId="77777777" w:rsidR="009B5A7E" w:rsidRDefault="009B5A7E" w:rsidP="009B5A7E">
      <w:pPr>
        <w:spacing w:after="0" w:line="240" w:lineRule="auto"/>
        <w:jc w:val="both"/>
        <w:rPr>
          <w:rFonts w:ascii="Sylfaen" w:hAnsi="Sylfaen"/>
        </w:rPr>
      </w:pPr>
    </w:p>
    <w:p w14:paraId="61114DF1" w14:textId="7DCC33F0" w:rsidR="009B5A7E" w:rsidRDefault="009B5A7E" w:rsidP="009B5A7E">
      <w:pPr>
        <w:spacing w:after="0" w:line="240" w:lineRule="auto"/>
        <w:ind w:firstLine="284"/>
        <w:jc w:val="both"/>
        <w:rPr>
          <w:rFonts w:ascii="Sylfaen" w:hAnsi="Sylfaen"/>
        </w:rPr>
      </w:pPr>
      <w:r>
        <w:rPr>
          <w:rFonts w:ascii="Sylfaen" w:hAnsi="Sylfaen"/>
        </w:rPr>
        <w:t>W związku ze skierowanym zapytaniem o wyjaśnienie treści SWZ Specjalistyczny Szpital Miejski im. M. Kopernika w Toruniu udziela, zgodnie z art. 284 ustawy Prawo zamówień publicznych, następujących wyjaśnień:</w:t>
      </w:r>
    </w:p>
    <w:p w14:paraId="6FE7FFD3" w14:textId="77777777" w:rsidR="009B5A7E" w:rsidRDefault="009B5A7E" w:rsidP="009B5A7E">
      <w:pPr>
        <w:spacing w:after="0" w:line="240" w:lineRule="auto"/>
        <w:ind w:firstLine="284"/>
        <w:jc w:val="both"/>
        <w:rPr>
          <w:rFonts w:ascii="Sylfaen" w:hAnsi="Sylfaen"/>
        </w:rPr>
      </w:pPr>
    </w:p>
    <w:p w14:paraId="4135725E" w14:textId="77777777" w:rsidR="009B5A7E" w:rsidRPr="009B5A7E" w:rsidRDefault="009B5A7E" w:rsidP="009B5A7E">
      <w:pPr>
        <w:spacing w:after="0" w:line="240" w:lineRule="auto"/>
        <w:jc w:val="both"/>
        <w:rPr>
          <w:rFonts w:ascii="Sylfaen" w:hAnsi="Sylfaen"/>
        </w:rPr>
      </w:pPr>
    </w:p>
    <w:p w14:paraId="6597F710" w14:textId="6B7144F4" w:rsidR="009B5A7E" w:rsidRPr="009B5A7E" w:rsidRDefault="009B5A7E" w:rsidP="009B5A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DejaVuSans"/>
          <w:kern w:val="0"/>
        </w:rPr>
      </w:pPr>
      <w:r w:rsidRPr="009B5A7E">
        <w:rPr>
          <w:rFonts w:ascii="Sylfaen" w:eastAsiaTheme="minorHAnsi" w:hAnsi="Sylfaen" w:cs="DejaVuSans"/>
          <w:kern w:val="0"/>
        </w:rPr>
        <w:t>dotyczy pakietu nr 1. Czy zamawiający dopuści: Immunoglobulina ludzka normalna 50 mg (w tym co najmniej 95% immunoglobuliny G, Dostępne dawki do wyboru przez Zamawiającego: 2,5g/50ml; 5g/100ml; 10g/200 ml, Rozkład poszczególnych podklas IgG (wartości przybliżone): IgG1 ≥62,1% IgG2 ≥ 34,8% IgG3 ≥ 2,5% IgG4 ≥ 0,6% Maksymalna zawartość IgA wynosi 50 mikrogramów? Czy zamawiający będzie wykorzystywał</w:t>
      </w:r>
      <w:r>
        <w:rPr>
          <w:rFonts w:ascii="Sylfaen" w:eastAsiaTheme="minorHAnsi" w:hAnsi="Sylfaen" w:cs="DejaVuSans"/>
          <w:kern w:val="0"/>
        </w:rPr>
        <w:t xml:space="preserve"> </w:t>
      </w:r>
      <w:r w:rsidRPr="009B5A7E">
        <w:rPr>
          <w:rFonts w:ascii="Sylfaen" w:eastAsiaTheme="minorHAnsi" w:hAnsi="Sylfaen" w:cs="DejaVuSans"/>
          <w:kern w:val="0"/>
        </w:rPr>
        <w:t>produkt w programach lekowych B.17, B.62 i B.67”?</w:t>
      </w:r>
    </w:p>
    <w:p w14:paraId="43C0CCCF" w14:textId="77777777" w:rsidR="009B5A7E" w:rsidRDefault="009B5A7E" w:rsidP="009B5A7E">
      <w:pPr>
        <w:spacing w:after="0" w:line="240" w:lineRule="auto"/>
        <w:jc w:val="both"/>
        <w:rPr>
          <w:rFonts w:ascii="Sylfaen" w:hAnsi="Sylfaen"/>
          <w:b/>
          <w:bCs/>
        </w:rPr>
      </w:pPr>
    </w:p>
    <w:p w14:paraId="33579753" w14:textId="0FAB9005" w:rsidR="009B5A7E" w:rsidRPr="009B5A7E" w:rsidRDefault="009B5A7E" w:rsidP="009B5A7E">
      <w:pPr>
        <w:spacing w:after="0" w:line="240" w:lineRule="auto"/>
        <w:ind w:firstLine="708"/>
        <w:jc w:val="both"/>
        <w:rPr>
          <w:rFonts w:ascii="Sylfaen" w:hAnsi="Sylfaen"/>
          <w:b/>
          <w:bCs/>
        </w:rPr>
      </w:pPr>
      <w:r w:rsidRPr="009B5A7E">
        <w:rPr>
          <w:rFonts w:ascii="Sylfaen" w:hAnsi="Sylfaen"/>
          <w:b/>
          <w:bCs/>
        </w:rPr>
        <w:t>Odpowiedź: Zgodnie z SWZ</w:t>
      </w:r>
    </w:p>
    <w:p w14:paraId="7AC756B0" w14:textId="77777777" w:rsidR="00CC66BB" w:rsidRDefault="00CC66BB"/>
    <w:sectPr w:rsidR="00CC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5E4"/>
    <w:multiLevelType w:val="hybridMultilevel"/>
    <w:tmpl w:val="F9EC8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F1A20"/>
    <w:multiLevelType w:val="hybridMultilevel"/>
    <w:tmpl w:val="E8F6A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467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094704">
    <w:abstractNumId w:val="0"/>
  </w:num>
  <w:num w:numId="3" w16cid:durableId="970598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7E"/>
    <w:rsid w:val="00984EAF"/>
    <w:rsid w:val="009B5A7E"/>
    <w:rsid w:val="00A15174"/>
    <w:rsid w:val="00C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B6B1"/>
  <w15:chartTrackingRefBased/>
  <w15:docId w15:val="{D2C84539-B49A-4660-9E2D-5C89BFA9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A7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3</cp:revision>
  <cp:lastPrinted>2023-12-14T08:25:00Z</cp:lastPrinted>
  <dcterms:created xsi:type="dcterms:W3CDTF">2023-12-14T08:16:00Z</dcterms:created>
  <dcterms:modified xsi:type="dcterms:W3CDTF">2023-12-14T08:28:00Z</dcterms:modified>
</cp:coreProperties>
</file>