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D513A" w14:textId="19B67476" w:rsidR="00FC226C" w:rsidRDefault="00FC226C" w:rsidP="00FC226C">
      <w:pPr>
        <w:spacing w:line="200" w:lineRule="atLeast"/>
        <w:jc w:val="right"/>
        <w:rPr>
          <w:rFonts w:ascii="Sylfaen" w:hAnsi="Sylfaen"/>
          <w:sz w:val="22"/>
          <w:szCs w:val="22"/>
        </w:rPr>
      </w:pPr>
      <w:r w:rsidRPr="005649F5">
        <w:rPr>
          <w:noProof/>
        </w:rPr>
        <w:drawing>
          <wp:inline distT="0" distB="0" distL="0" distR="0" wp14:anchorId="6AF1D0CB" wp14:editId="731FB8ED">
            <wp:extent cx="5760720" cy="564515"/>
            <wp:effectExtent l="0" t="0" r="0" b="6985"/>
            <wp:docPr id="148788074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0BCD3" w14:textId="0E77EA73" w:rsidR="00FC226C" w:rsidRPr="00A54D89" w:rsidRDefault="00FC226C" w:rsidP="00FC226C">
      <w:pPr>
        <w:spacing w:line="200" w:lineRule="atLeast"/>
        <w:jc w:val="right"/>
        <w:rPr>
          <w:rFonts w:ascii="Sylfaen" w:hAnsi="Sylfaen"/>
          <w:sz w:val="22"/>
          <w:szCs w:val="22"/>
        </w:rPr>
      </w:pPr>
      <w:r w:rsidRPr="00A54D89">
        <w:rPr>
          <w:rFonts w:ascii="Sylfaen" w:hAnsi="Sylfaen"/>
          <w:sz w:val="22"/>
          <w:szCs w:val="22"/>
        </w:rPr>
        <w:t xml:space="preserve">Toruń, </w:t>
      </w:r>
      <w:r w:rsidR="00E45818">
        <w:rPr>
          <w:rFonts w:ascii="Sylfaen" w:hAnsi="Sylfaen"/>
          <w:sz w:val="22"/>
          <w:szCs w:val="22"/>
        </w:rPr>
        <w:t>2023-08-18</w:t>
      </w:r>
    </w:p>
    <w:p w14:paraId="0D4986AF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58C0A3E4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15C4FA2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D67EE49" w14:textId="77777777" w:rsidR="00FC226C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CDC91B2" w14:textId="77777777" w:rsidR="00FC226C" w:rsidRPr="00A74649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54CE0B7E" w14:textId="14CFBDF2" w:rsidR="00FC226C" w:rsidRPr="00A74649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L.dz. SSM.DZP.200.1</w:t>
      </w:r>
      <w:r w:rsidR="00E45818">
        <w:rPr>
          <w:rFonts w:ascii="Sylfaen" w:hAnsi="Sylfaen"/>
          <w:sz w:val="22"/>
          <w:szCs w:val="22"/>
        </w:rPr>
        <w:t>59</w:t>
      </w:r>
      <w:r>
        <w:rPr>
          <w:rFonts w:ascii="Sylfaen" w:hAnsi="Sylfaen"/>
          <w:sz w:val="22"/>
          <w:szCs w:val="22"/>
        </w:rPr>
        <w:t>.2023</w:t>
      </w:r>
    </w:p>
    <w:p w14:paraId="7F9BB297" w14:textId="77777777" w:rsidR="00FC226C" w:rsidRPr="00A74649" w:rsidRDefault="00FC226C" w:rsidP="00FC226C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131F588C" w14:textId="5701945E" w:rsidR="00FC226C" w:rsidRPr="0070135F" w:rsidRDefault="00FC226C" w:rsidP="00FC226C">
      <w:pPr>
        <w:tabs>
          <w:tab w:val="left" w:pos="4320"/>
        </w:tabs>
        <w:ind w:right="-158"/>
        <w:jc w:val="both"/>
        <w:rPr>
          <w:rStyle w:val="TekstpodstawowywcityZnak"/>
          <w:rFonts w:ascii="Sylfaen" w:hAnsi="Sylfaen"/>
          <w:bCs/>
          <w:sz w:val="28"/>
          <w:szCs w:val="28"/>
          <w:u w:val="single"/>
        </w:rPr>
      </w:pPr>
      <w:r w:rsidRPr="0070135F">
        <w:rPr>
          <w:rFonts w:ascii="Sylfaen" w:hAnsi="Sylfaen"/>
          <w:sz w:val="22"/>
          <w:szCs w:val="22"/>
          <w:u w:val="single"/>
        </w:rPr>
        <w:t xml:space="preserve">dotyczy: postępowania o udzielenie zamówienia publicznego w trybie </w:t>
      </w:r>
      <w:r>
        <w:rPr>
          <w:rFonts w:ascii="Sylfaen" w:hAnsi="Sylfaen"/>
          <w:sz w:val="22"/>
          <w:szCs w:val="22"/>
          <w:u w:val="single"/>
        </w:rPr>
        <w:t xml:space="preserve">podstawowym </w:t>
      </w:r>
      <w:r w:rsidRPr="0070135F">
        <w:rPr>
          <w:rFonts w:ascii="Sylfaen" w:hAnsi="Sylfaen"/>
          <w:sz w:val="22"/>
          <w:szCs w:val="22"/>
          <w:u w:val="single"/>
        </w:rPr>
        <w:t xml:space="preserve">na </w:t>
      </w:r>
      <w:r>
        <w:rPr>
          <w:rFonts w:ascii="Sylfaen" w:eastAsia="Andale Sans UI" w:hAnsi="Sylfaen"/>
          <w:bCs/>
          <w:kern w:val="1"/>
          <w:sz w:val="22"/>
          <w:szCs w:val="22"/>
          <w:u w:val="single"/>
          <w:lang w:eastAsia="fa-IR" w:bidi="fa-IR"/>
        </w:rPr>
        <w:t xml:space="preserve">dostawę </w:t>
      </w:r>
      <w:r w:rsidR="00E45818">
        <w:rPr>
          <w:rFonts w:ascii="Sylfaen" w:eastAsia="Andale Sans UI" w:hAnsi="Sylfaen"/>
          <w:bCs/>
          <w:kern w:val="1"/>
          <w:sz w:val="22"/>
          <w:szCs w:val="22"/>
          <w:u w:val="single"/>
          <w:lang w:eastAsia="fa-IR" w:bidi="fa-IR"/>
        </w:rPr>
        <w:t>aparatu RTG (I).</w:t>
      </w:r>
    </w:p>
    <w:p w14:paraId="001ECCF1" w14:textId="77777777" w:rsidR="00025C6F" w:rsidRPr="00FC226C" w:rsidRDefault="00025C6F" w:rsidP="00FC226C">
      <w:pPr>
        <w:jc w:val="both"/>
        <w:rPr>
          <w:rFonts w:ascii="Sylfaen" w:hAnsi="Sylfaen"/>
          <w:sz w:val="22"/>
          <w:szCs w:val="22"/>
        </w:rPr>
      </w:pPr>
    </w:p>
    <w:p w14:paraId="7D395D60" w14:textId="5A639E4D" w:rsidR="00FC226C" w:rsidRPr="00FC226C" w:rsidRDefault="00FC226C" w:rsidP="00FC226C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FC226C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 w:rsidR="00E45818">
        <w:rPr>
          <w:rFonts w:ascii="Sylfaen" w:hAnsi="Sylfaen" w:cs="Times New Roman"/>
          <w:b w:val="0"/>
          <w:sz w:val="22"/>
          <w:szCs w:val="22"/>
          <w:lang w:val="pl-PL"/>
        </w:rPr>
        <w:t>5</w:t>
      </w:r>
      <w:r w:rsidRPr="00FC226C">
        <w:rPr>
          <w:rFonts w:ascii="Sylfaen" w:hAnsi="Sylfaen" w:cs="Times New Roman"/>
          <w:b w:val="0"/>
          <w:sz w:val="22"/>
          <w:szCs w:val="22"/>
        </w:rPr>
        <w:t>.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08</w:t>
      </w:r>
      <w:r w:rsidRPr="00FC226C">
        <w:rPr>
          <w:rFonts w:ascii="Sylfaen" w:hAnsi="Sylfaen" w:cs="Times New Roman"/>
          <w:b w:val="0"/>
          <w:sz w:val="22"/>
          <w:szCs w:val="22"/>
        </w:rPr>
        <w:t>.202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r. pytani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ami 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 ich treści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ach.</w:t>
      </w:r>
    </w:p>
    <w:p w14:paraId="61D5DF66" w14:textId="77777777" w:rsidR="00FC226C" w:rsidRPr="00E45818" w:rsidRDefault="00FC226C" w:rsidP="00FC226C">
      <w:pPr>
        <w:pStyle w:val="Tekstpodstawowy"/>
        <w:spacing w:after="0"/>
        <w:jc w:val="both"/>
        <w:rPr>
          <w:rFonts w:ascii="Sylfaen" w:hAnsi="Sylfaen" w:cs="Calibri"/>
          <w:bCs/>
          <w:sz w:val="22"/>
          <w:szCs w:val="22"/>
          <w:lang w:val="pl-PL"/>
        </w:rPr>
      </w:pPr>
    </w:p>
    <w:p w14:paraId="4BDD220F" w14:textId="53C096FD" w:rsidR="00E45818" w:rsidRPr="00E45818" w:rsidRDefault="00E45818" w:rsidP="00FC226C">
      <w:pPr>
        <w:pStyle w:val="Tekstpodstawowy"/>
        <w:spacing w:after="0"/>
        <w:jc w:val="both"/>
        <w:rPr>
          <w:rFonts w:ascii="Sylfaen" w:hAnsi="Sylfaen"/>
          <w:sz w:val="22"/>
          <w:szCs w:val="22"/>
          <w:lang w:val="pl-PL"/>
        </w:rPr>
      </w:pPr>
      <w:r>
        <w:rPr>
          <w:rFonts w:ascii="Sylfaen" w:hAnsi="Sylfaen"/>
          <w:sz w:val="22"/>
          <w:szCs w:val="22"/>
          <w:lang w:val="pl-PL"/>
        </w:rPr>
        <w:t>Pytania:</w:t>
      </w:r>
    </w:p>
    <w:p w14:paraId="44CA1EFF" w14:textId="1CF3B115" w:rsidR="00E45818" w:rsidRPr="00E45818" w:rsidRDefault="00E45818" w:rsidP="00FC226C">
      <w:pPr>
        <w:pStyle w:val="Tekstpodstawowy"/>
        <w:spacing w:after="0"/>
        <w:jc w:val="both"/>
        <w:rPr>
          <w:rFonts w:ascii="Sylfaen" w:hAnsi="Sylfaen"/>
          <w:sz w:val="22"/>
          <w:szCs w:val="22"/>
        </w:rPr>
      </w:pPr>
      <w:r w:rsidRPr="00E45818">
        <w:rPr>
          <w:rFonts w:ascii="Sylfaen" w:hAnsi="Sylfaen"/>
          <w:sz w:val="22"/>
          <w:szCs w:val="22"/>
        </w:rPr>
        <w:t xml:space="preserve">1. Czy wraz z cyfrowym aparatem </w:t>
      </w:r>
      <w:proofErr w:type="spellStart"/>
      <w:r w:rsidRPr="00E45818">
        <w:rPr>
          <w:rFonts w:ascii="Sylfaen" w:hAnsi="Sylfaen"/>
          <w:sz w:val="22"/>
          <w:szCs w:val="22"/>
        </w:rPr>
        <w:t>rtg</w:t>
      </w:r>
      <w:proofErr w:type="spellEnd"/>
      <w:r w:rsidRPr="00E45818">
        <w:rPr>
          <w:rFonts w:ascii="Sylfaen" w:hAnsi="Sylfaen"/>
          <w:sz w:val="22"/>
          <w:szCs w:val="22"/>
        </w:rPr>
        <w:t xml:space="preserve"> należy zaoferować zestaw fantomów do wykonywania podstawowych testów kontroli jakości zgodny z RMZ z dnia 12.12.2022 ? </w:t>
      </w:r>
    </w:p>
    <w:p w14:paraId="2B51359C" w14:textId="77777777" w:rsidR="00E45818" w:rsidRPr="00E45818" w:rsidRDefault="00E45818" w:rsidP="00FC226C">
      <w:pPr>
        <w:pStyle w:val="Tekstpodstawowy"/>
        <w:spacing w:after="0"/>
        <w:jc w:val="both"/>
        <w:rPr>
          <w:rFonts w:ascii="Sylfaen" w:hAnsi="Sylfaen"/>
          <w:sz w:val="22"/>
          <w:szCs w:val="22"/>
        </w:rPr>
      </w:pPr>
      <w:r w:rsidRPr="00E45818">
        <w:rPr>
          <w:rFonts w:ascii="Sylfaen" w:hAnsi="Sylfaen"/>
          <w:sz w:val="22"/>
          <w:szCs w:val="22"/>
        </w:rPr>
        <w:t xml:space="preserve">2. Czy wraz z cyfrowym aparatem </w:t>
      </w:r>
      <w:proofErr w:type="spellStart"/>
      <w:r w:rsidRPr="00E45818">
        <w:rPr>
          <w:rFonts w:ascii="Sylfaen" w:hAnsi="Sylfaen"/>
          <w:sz w:val="22"/>
          <w:szCs w:val="22"/>
        </w:rPr>
        <w:t>rtg</w:t>
      </w:r>
      <w:proofErr w:type="spellEnd"/>
      <w:r w:rsidRPr="00E45818">
        <w:rPr>
          <w:rFonts w:ascii="Sylfaen" w:hAnsi="Sylfaen"/>
          <w:sz w:val="22"/>
          <w:szCs w:val="22"/>
        </w:rPr>
        <w:t xml:space="preserve"> należy zaoferować program online do wspomagania wykonywania podstawowych testów kontroli jakości zgodny z RMZ z dnia 12.12.2022 z licencją ważną co najmniej w okresie gwarancji na aparat </w:t>
      </w:r>
      <w:proofErr w:type="spellStart"/>
      <w:r w:rsidRPr="00E45818">
        <w:rPr>
          <w:rFonts w:ascii="Sylfaen" w:hAnsi="Sylfaen"/>
          <w:sz w:val="22"/>
          <w:szCs w:val="22"/>
        </w:rPr>
        <w:t>rtg</w:t>
      </w:r>
      <w:proofErr w:type="spellEnd"/>
      <w:r w:rsidRPr="00E45818">
        <w:rPr>
          <w:rFonts w:ascii="Sylfaen" w:hAnsi="Sylfaen"/>
          <w:sz w:val="22"/>
          <w:szCs w:val="22"/>
        </w:rPr>
        <w:t xml:space="preserve"> ? </w:t>
      </w:r>
    </w:p>
    <w:p w14:paraId="14694DBA" w14:textId="1913E552" w:rsidR="00E45818" w:rsidRPr="00E45818" w:rsidRDefault="00E45818" w:rsidP="00FC226C">
      <w:pPr>
        <w:pStyle w:val="Tekstpodstawowy"/>
        <w:spacing w:after="0"/>
        <w:jc w:val="both"/>
        <w:rPr>
          <w:rFonts w:ascii="Sylfaen" w:hAnsi="Sylfaen" w:cs="Calibri"/>
          <w:bCs/>
          <w:sz w:val="22"/>
          <w:szCs w:val="22"/>
          <w:lang w:val="pl-PL"/>
        </w:rPr>
      </w:pPr>
      <w:r w:rsidRPr="00E45818">
        <w:rPr>
          <w:rFonts w:ascii="Sylfaen" w:hAnsi="Sylfaen"/>
          <w:sz w:val="22"/>
          <w:szCs w:val="22"/>
        </w:rPr>
        <w:t xml:space="preserve">3. Czy drzewo badań na konsoli aparatu </w:t>
      </w:r>
      <w:proofErr w:type="spellStart"/>
      <w:r w:rsidRPr="00E45818">
        <w:rPr>
          <w:rFonts w:ascii="Sylfaen" w:hAnsi="Sylfaen"/>
          <w:sz w:val="22"/>
          <w:szCs w:val="22"/>
        </w:rPr>
        <w:t>rtg</w:t>
      </w:r>
      <w:proofErr w:type="spellEnd"/>
      <w:r w:rsidRPr="00E45818">
        <w:rPr>
          <w:rFonts w:ascii="Sylfaen" w:hAnsi="Sylfaen"/>
          <w:sz w:val="22"/>
          <w:szCs w:val="22"/>
        </w:rPr>
        <w:t xml:space="preserve"> powinno zawierać ekspozycje dedykowane do tworzenia obrazów testowych do podstawowych testów kontroli jakości zgodnie z RMZ z dnia 12.12.2022 ?</w:t>
      </w:r>
    </w:p>
    <w:p w14:paraId="40D84FDF" w14:textId="23960D6C" w:rsidR="00FC226C" w:rsidRPr="00E45818" w:rsidRDefault="00FC226C" w:rsidP="00FC226C">
      <w:pPr>
        <w:pStyle w:val="Tekstpodstawowy"/>
        <w:spacing w:after="0"/>
        <w:jc w:val="both"/>
        <w:rPr>
          <w:rFonts w:ascii="Sylfaen" w:hAnsi="Sylfaen" w:cs="Calibri"/>
          <w:bCs/>
          <w:sz w:val="22"/>
          <w:szCs w:val="22"/>
          <w:lang w:val="pl-PL"/>
        </w:rPr>
      </w:pPr>
      <w:r w:rsidRPr="00E45818">
        <w:rPr>
          <w:rFonts w:ascii="Sylfaen" w:hAnsi="Sylfaen" w:cs="Calibri"/>
          <w:bCs/>
          <w:sz w:val="22"/>
          <w:szCs w:val="22"/>
          <w:lang w:val="pl-PL"/>
        </w:rPr>
        <w:t>Odpowiedź na pytania</w:t>
      </w:r>
      <w:r w:rsidR="00E45818">
        <w:rPr>
          <w:rFonts w:ascii="Sylfaen" w:hAnsi="Sylfaen" w:cs="Calibri"/>
          <w:bCs/>
          <w:sz w:val="22"/>
          <w:szCs w:val="22"/>
          <w:lang w:val="pl-PL"/>
        </w:rPr>
        <w:t xml:space="preserve"> 1,2,3</w:t>
      </w:r>
      <w:r w:rsidRPr="00E45818">
        <w:rPr>
          <w:rFonts w:ascii="Sylfaen" w:hAnsi="Sylfaen" w:cs="Calibri"/>
          <w:bCs/>
          <w:sz w:val="22"/>
          <w:szCs w:val="22"/>
          <w:lang w:val="pl-PL"/>
        </w:rPr>
        <w:t>:</w:t>
      </w:r>
    </w:p>
    <w:p w14:paraId="76B2DCA5" w14:textId="211BF93D" w:rsidR="00FC226C" w:rsidRPr="00FC226C" w:rsidRDefault="00E45818" w:rsidP="00FC226C">
      <w:pPr>
        <w:pStyle w:val="Tekstpodstawowy"/>
        <w:spacing w:after="0"/>
        <w:jc w:val="both"/>
        <w:rPr>
          <w:rFonts w:ascii="Sylfaen" w:hAnsi="Sylfaen" w:cs="Calibri"/>
          <w:bCs/>
          <w:sz w:val="22"/>
          <w:szCs w:val="22"/>
          <w:lang w:val="pl-PL"/>
        </w:rPr>
      </w:pPr>
      <w:r>
        <w:rPr>
          <w:rFonts w:ascii="Sylfaen" w:hAnsi="Sylfaen" w:cs="Calibri"/>
          <w:bCs/>
          <w:sz w:val="22"/>
          <w:szCs w:val="22"/>
          <w:lang w:val="pl-PL"/>
        </w:rPr>
        <w:t>Zamawiający podtrzymuje zapisy SWZ. Minimalne warunki określa SWZ.</w:t>
      </w:r>
    </w:p>
    <w:p w14:paraId="4152CE91" w14:textId="77777777" w:rsidR="00FC226C" w:rsidRDefault="00FC226C" w:rsidP="00BB4B9B">
      <w:pPr>
        <w:pStyle w:val="Tekstpodstawowy"/>
        <w:spacing w:after="0"/>
        <w:rPr>
          <w:rFonts w:ascii="Calibri" w:hAnsi="Calibri" w:cs="Calibri"/>
          <w:b/>
          <w:szCs w:val="20"/>
          <w:lang w:val="pl-PL"/>
        </w:rPr>
      </w:pPr>
    </w:p>
    <w:p w14:paraId="20C390DF" w14:textId="77777777" w:rsidR="00FC226C" w:rsidRDefault="00FC226C" w:rsidP="00BB4B9B">
      <w:pPr>
        <w:pStyle w:val="Tekstpodstawowy"/>
        <w:spacing w:after="0"/>
        <w:rPr>
          <w:rFonts w:ascii="Calibri" w:hAnsi="Calibri" w:cs="Calibri"/>
          <w:b/>
          <w:szCs w:val="20"/>
          <w:lang w:val="pl-PL"/>
        </w:rPr>
      </w:pPr>
    </w:p>
    <w:p w14:paraId="0796384F" w14:textId="3D4A986F" w:rsidR="00372959" w:rsidRPr="00FC226C" w:rsidRDefault="00372959" w:rsidP="00372959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FC226C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>
        <w:rPr>
          <w:rFonts w:ascii="Sylfaen" w:hAnsi="Sylfaen" w:cs="Times New Roman"/>
          <w:b w:val="0"/>
          <w:sz w:val="22"/>
          <w:szCs w:val="22"/>
          <w:lang w:val="pl-PL"/>
        </w:rPr>
        <w:t>8</w:t>
      </w:r>
      <w:r w:rsidRPr="00FC226C">
        <w:rPr>
          <w:rFonts w:ascii="Sylfaen" w:hAnsi="Sylfaen" w:cs="Times New Roman"/>
          <w:b w:val="0"/>
          <w:sz w:val="22"/>
          <w:szCs w:val="22"/>
        </w:rPr>
        <w:t>.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08</w:t>
      </w:r>
      <w:r w:rsidRPr="00FC226C">
        <w:rPr>
          <w:rFonts w:ascii="Sylfaen" w:hAnsi="Sylfaen" w:cs="Times New Roman"/>
          <w:b w:val="0"/>
          <w:sz w:val="22"/>
          <w:szCs w:val="22"/>
        </w:rPr>
        <w:t>.202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r. pytani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ami 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 xml:space="preserve"> ich treści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r w:rsidRPr="00FC226C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FC226C">
        <w:rPr>
          <w:rFonts w:ascii="Sylfaen" w:hAnsi="Sylfaen" w:cs="Times New Roman"/>
          <w:b w:val="0"/>
          <w:sz w:val="22"/>
          <w:szCs w:val="22"/>
          <w:lang w:val="pl-PL"/>
        </w:rPr>
        <w:t>ach.</w:t>
      </w:r>
    </w:p>
    <w:p w14:paraId="6B8AD4AE" w14:textId="77777777" w:rsidR="00FC226C" w:rsidRPr="004F5C21" w:rsidRDefault="00FC226C" w:rsidP="00FC226C">
      <w:pPr>
        <w:jc w:val="both"/>
        <w:rPr>
          <w:rFonts w:ascii="Sylfaen" w:hAnsi="Sylfaen"/>
          <w:sz w:val="22"/>
          <w:szCs w:val="22"/>
        </w:rPr>
      </w:pPr>
    </w:p>
    <w:p w14:paraId="18FDF4AD" w14:textId="279B91BD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Pytanie nr 1 </w:t>
      </w:r>
    </w:p>
    <w:p w14:paraId="61A0521C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Dotyczy rozdziału „</w:t>
      </w:r>
      <w:r w:rsidRPr="004F5C21">
        <w:rPr>
          <w:rFonts w:ascii="Sylfaen" w:hAnsi="Sylfaen" w:cs="Arial"/>
          <w:sz w:val="22"/>
          <w:szCs w:val="22"/>
        </w:rPr>
        <w:t>ZAWIESZENIE SUFITOWE LAMPY RTG I KOLIMATOR</w:t>
      </w:r>
      <w:r w:rsidRPr="004F5C21">
        <w:rPr>
          <w:rFonts w:ascii="Sylfaen" w:hAnsi="Sylfaen"/>
          <w:sz w:val="22"/>
          <w:szCs w:val="22"/>
        </w:rPr>
        <w:t xml:space="preserve">” - Pkt 24 wymagań technicznych (Załącznik nr 1 do SWZ): </w:t>
      </w:r>
    </w:p>
    <w:p w14:paraId="5E7ADE07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i/>
          <w:iCs/>
          <w:sz w:val="22"/>
          <w:szCs w:val="22"/>
        </w:rPr>
        <w:t>„</w:t>
      </w:r>
      <w:r w:rsidRPr="004F5C21">
        <w:rPr>
          <w:rFonts w:ascii="Sylfaen" w:hAnsi="Sylfaen" w:cs="Arial"/>
          <w:i/>
          <w:iCs/>
          <w:sz w:val="22"/>
          <w:szCs w:val="22"/>
        </w:rPr>
        <w:t xml:space="preserve">Funkcja automatycznego pionowego ruchu nadążnego lampy </w:t>
      </w:r>
      <w:proofErr w:type="spellStart"/>
      <w:r w:rsidRPr="004F5C21">
        <w:rPr>
          <w:rFonts w:ascii="Sylfaen" w:hAnsi="Sylfaen" w:cs="Arial"/>
          <w:i/>
          <w:iCs/>
          <w:sz w:val="22"/>
          <w:szCs w:val="22"/>
        </w:rPr>
        <w:t>rtg</w:t>
      </w:r>
      <w:proofErr w:type="spellEnd"/>
      <w:r w:rsidRPr="004F5C21">
        <w:rPr>
          <w:rFonts w:ascii="Sylfaen" w:hAnsi="Sylfaen" w:cs="Arial"/>
          <w:i/>
          <w:iCs/>
          <w:sz w:val="22"/>
          <w:szCs w:val="22"/>
        </w:rPr>
        <w:t xml:space="preserve"> względem detektora w stole oraz detektora w statywie (detektor z statywie w pozycji pionowej i poziomej)” </w:t>
      </w:r>
    </w:p>
    <w:p w14:paraId="2AA494ED" w14:textId="77E5F1A2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Prosimy Zamawiającego o potwierdzenie, że zaszła omyłka pisarska i że </w:t>
      </w:r>
      <w:r w:rsidR="00F77514" w:rsidRPr="004F5C21">
        <w:rPr>
          <w:rFonts w:ascii="Sylfaen" w:hAnsi="Sylfaen"/>
          <w:sz w:val="22"/>
          <w:szCs w:val="22"/>
        </w:rPr>
        <w:t>Zamawiający</w:t>
      </w:r>
      <w:r w:rsidRPr="004F5C21">
        <w:rPr>
          <w:rFonts w:ascii="Sylfaen" w:hAnsi="Sylfaen"/>
          <w:sz w:val="22"/>
          <w:szCs w:val="22"/>
        </w:rPr>
        <w:t xml:space="preserve"> miał na myśli zapis: "Funkcja automatycznego pionowego ruchu nadążnego lampy </w:t>
      </w:r>
      <w:proofErr w:type="spellStart"/>
      <w:r w:rsidRPr="004F5C21">
        <w:rPr>
          <w:rFonts w:ascii="Sylfaen" w:hAnsi="Sylfaen"/>
          <w:sz w:val="22"/>
          <w:szCs w:val="22"/>
        </w:rPr>
        <w:t>rtg</w:t>
      </w:r>
      <w:proofErr w:type="spellEnd"/>
      <w:r w:rsidRPr="004F5C21">
        <w:rPr>
          <w:rFonts w:ascii="Sylfaen" w:hAnsi="Sylfaen"/>
          <w:sz w:val="22"/>
          <w:szCs w:val="22"/>
        </w:rPr>
        <w:t xml:space="preserve"> względem detektora w stole oraz detektora w statywie (detektor z statywie w pozycji pionowej)". </w:t>
      </w:r>
    </w:p>
    <w:p w14:paraId="06F20E89" w14:textId="338726D6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Zamawiający w rozdziale "Statyw </w:t>
      </w:r>
      <w:proofErr w:type="spellStart"/>
      <w:r w:rsidRPr="004F5C21">
        <w:rPr>
          <w:rFonts w:ascii="Sylfaen" w:hAnsi="Sylfaen"/>
          <w:sz w:val="22"/>
          <w:szCs w:val="22"/>
        </w:rPr>
        <w:t>kostno</w:t>
      </w:r>
      <w:proofErr w:type="spellEnd"/>
      <w:r w:rsidRPr="004F5C21">
        <w:rPr>
          <w:rFonts w:ascii="Sylfaen" w:hAnsi="Sylfaen"/>
          <w:sz w:val="22"/>
          <w:szCs w:val="22"/>
        </w:rPr>
        <w:t xml:space="preserve"> - płucny" opisał statyw bez funkcji pochylania do pozycji poziomej, a w związku z tym wymóg dotyczący ruchu nadążnego lampy </w:t>
      </w:r>
      <w:r w:rsidR="00F77514" w:rsidRPr="004F5C21">
        <w:rPr>
          <w:rFonts w:ascii="Sylfaen" w:hAnsi="Sylfaen"/>
          <w:sz w:val="22"/>
          <w:szCs w:val="22"/>
        </w:rPr>
        <w:t>względem</w:t>
      </w:r>
      <w:r w:rsidRPr="004F5C21">
        <w:rPr>
          <w:rFonts w:ascii="Sylfaen" w:hAnsi="Sylfaen"/>
          <w:sz w:val="22"/>
          <w:szCs w:val="22"/>
        </w:rPr>
        <w:t xml:space="preserve"> detektora nie może się odnosić do detektora w statywie w pozycji poziomej. </w:t>
      </w:r>
    </w:p>
    <w:p w14:paraId="5DA56646" w14:textId="0F24475C" w:rsidR="00FC226C" w:rsidRPr="004F5C21" w:rsidRDefault="00372959" w:rsidP="005D14EC">
      <w:pPr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Prosimy o dopuszczenie rozwiązania bez opisanej funkcjonalności (ruchu nadążnego lampy względem detektora w statywie w pozycji poziomej).</w:t>
      </w:r>
    </w:p>
    <w:p w14:paraId="28532678" w14:textId="1E5011B1" w:rsidR="00FC226C" w:rsidRPr="004F5C21" w:rsidRDefault="00372959" w:rsidP="005D14EC">
      <w:pPr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Odpowiedź na pytanie 1</w:t>
      </w:r>
    </w:p>
    <w:p w14:paraId="1E7F40FC" w14:textId="7796FED9" w:rsidR="00372959" w:rsidRPr="004F5C21" w:rsidRDefault="00550A37" w:rsidP="005D14EC">
      <w:pPr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TAK</w:t>
      </w:r>
      <w:r w:rsidR="00F77514" w:rsidRPr="004F5C21">
        <w:rPr>
          <w:rFonts w:ascii="Sylfaen" w:hAnsi="Sylfaen"/>
          <w:sz w:val="22"/>
          <w:szCs w:val="22"/>
        </w:rPr>
        <w:t>, Zamawiający dopuszcza.</w:t>
      </w:r>
    </w:p>
    <w:p w14:paraId="37D7D4DD" w14:textId="77777777" w:rsidR="004F5C21" w:rsidRDefault="004F5C21" w:rsidP="005D14EC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4F122AAB" w14:textId="5400A571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lastRenderedPageBreak/>
        <w:t xml:space="preserve">Pytanie nr 2 </w:t>
      </w:r>
    </w:p>
    <w:p w14:paraId="06FBB658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Dotyczy rozdziału „</w:t>
      </w:r>
      <w:r w:rsidRPr="004F5C21">
        <w:rPr>
          <w:rFonts w:ascii="Sylfaen" w:hAnsi="Sylfaen" w:cs="Arial"/>
          <w:sz w:val="22"/>
          <w:szCs w:val="22"/>
        </w:rPr>
        <w:t>BEZPRZEWODOWY DETEKTOR CYFROWY PRZENOŚNY DO STOŁU I ZDJĘĆ „WOLNYCH”</w:t>
      </w:r>
      <w:r w:rsidRPr="004F5C21">
        <w:rPr>
          <w:rFonts w:ascii="Sylfaen" w:hAnsi="Sylfaen"/>
          <w:sz w:val="22"/>
          <w:szCs w:val="22"/>
        </w:rPr>
        <w:t xml:space="preserve">” - Pkt 44 wymagań technicznych (Załącznik nr 1 do SWZ). </w:t>
      </w:r>
    </w:p>
    <w:p w14:paraId="018F07BE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Prosimy o potwierdzenie, że w pełni automatyczna funkcja wirtualnej kratki opisana w punkcie 44 w rozdziale "Bezprzewodowy detektor cyfrowy przenośny do stołu i zdjęć "wolnych" ma działać w zastosowaniu do projekcji AP i LAT, co jest zgodne z wymaganiami klinicznymi dla zdjęć z "wolnego" detektora. </w:t>
      </w:r>
    </w:p>
    <w:p w14:paraId="1C15B947" w14:textId="52718F4B" w:rsidR="00F77514" w:rsidRPr="004F5C21" w:rsidRDefault="00F77514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Odpowiedź na pytanie nr 2</w:t>
      </w:r>
    </w:p>
    <w:p w14:paraId="4A2771F5" w14:textId="01302789" w:rsidR="00F77514" w:rsidRPr="004F5C21" w:rsidRDefault="00F77514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TAK.</w:t>
      </w:r>
    </w:p>
    <w:p w14:paraId="76E0CEF3" w14:textId="77777777" w:rsidR="00F77514" w:rsidRPr="004F5C21" w:rsidRDefault="00F77514" w:rsidP="005D14EC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6728B938" w14:textId="76BBC231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Pytanie nr 3 </w:t>
      </w:r>
    </w:p>
    <w:p w14:paraId="20569833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Dotyczy rozdziału „URZĄDZENIA DODATKOWE I INNE WYMAGANIA” – Pkt: </w:t>
      </w:r>
      <w:r w:rsidRPr="004F5C21">
        <w:rPr>
          <w:rFonts w:ascii="Sylfaen" w:hAnsi="Sylfaen"/>
          <w:i/>
          <w:iCs/>
          <w:sz w:val="22"/>
          <w:szCs w:val="22"/>
        </w:rPr>
        <w:t xml:space="preserve">”Podłączenie aparatu do systemu PACS i RIS Zamawiającego” </w:t>
      </w:r>
      <w:r w:rsidRPr="004F5C21">
        <w:rPr>
          <w:rFonts w:ascii="Sylfaen" w:hAnsi="Sylfaen"/>
          <w:sz w:val="22"/>
          <w:szCs w:val="22"/>
        </w:rPr>
        <w:t xml:space="preserve">(Załącznik nr 1 do SWZ). </w:t>
      </w:r>
    </w:p>
    <w:p w14:paraId="3519AF53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Prosimy Zamawiającego o potwierdzenie, że po stronie Wykonawcy sprzętu jest tylko podłączenie i konfiguracja dostarczanego urządzenia do systemów informatycznych RIS/PACS w szpitalu, natomiast szpital dysponuje odpowiednimi licencjami na serwerze PACS umożliwiającymi podpięcie nowego urządzenia i przekaże je Wykonawcy. </w:t>
      </w:r>
    </w:p>
    <w:p w14:paraId="4FB60F5E" w14:textId="21EF298F" w:rsidR="00F77514" w:rsidRPr="004F5C21" w:rsidRDefault="00F77514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Odpowiedź na pytanie nr 3</w:t>
      </w:r>
    </w:p>
    <w:p w14:paraId="58B6C441" w14:textId="3E877510" w:rsidR="00F77514" w:rsidRPr="004F5C21" w:rsidRDefault="00F77514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Podłączenie aparatu do systemu PACS i RIS rozumiemy jako kompleksowe zapewnienie podłączenia aparatu wraz z odpowiednimi licencjami.</w:t>
      </w:r>
    </w:p>
    <w:p w14:paraId="74BC0459" w14:textId="77777777" w:rsidR="00F77514" w:rsidRPr="004F5C21" w:rsidRDefault="00F77514" w:rsidP="005D14EC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3567D1FA" w14:textId="29702E89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Pytanie nr 4 </w:t>
      </w:r>
    </w:p>
    <w:p w14:paraId="6AEF40F4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Dotyczy rozdziału „URZĄDZENIA DODATKOWE I INNE WYMAGANIA” – Pkt: </w:t>
      </w:r>
      <w:r w:rsidRPr="004F5C21">
        <w:rPr>
          <w:rFonts w:ascii="Sylfaen" w:hAnsi="Sylfaen"/>
          <w:i/>
          <w:iCs/>
          <w:sz w:val="22"/>
          <w:szCs w:val="22"/>
        </w:rPr>
        <w:t xml:space="preserve">”Podłączenie aparatu do systemu PACS i RIS Zamawiającego” </w:t>
      </w:r>
      <w:r w:rsidRPr="004F5C21">
        <w:rPr>
          <w:rFonts w:ascii="Sylfaen" w:hAnsi="Sylfaen"/>
          <w:sz w:val="22"/>
          <w:szCs w:val="22"/>
        </w:rPr>
        <w:t xml:space="preserve">(Załącznik nr 1 do SWZ). </w:t>
      </w:r>
    </w:p>
    <w:p w14:paraId="779BC85F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Czy Zamawiający wymaga, aby całość przedmiotu zamówienia, w tym elementy zapewniające poprawną komunikację aparatu RTG z systemami RIS/PACS były objęte gwarancją na okres jak w SWZ? </w:t>
      </w:r>
    </w:p>
    <w:p w14:paraId="14617F66" w14:textId="2F53CECC" w:rsidR="00F77514" w:rsidRPr="004F5C21" w:rsidRDefault="00F77514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Odpowiedź na pytanie nr 4</w:t>
      </w:r>
    </w:p>
    <w:p w14:paraId="21A95904" w14:textId="49327A45" w:rsidR="00F77514" w:rsidRPr="004F5C21" w:rsidRDefault="00F77514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Tak, Zamawiający wymaga.</w:t>
      </w:r>
    </w:p>
    <w:p w14:paraId="456328D6" w14:textId="77777777" w:rsidR="00F77514" w:rsidRPr="004F5C21" w:rsidRDefault="00F77514" w:rsidP="005D14EC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2E62EEE8" w14:textId="6DA2AA05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Pytanie nr 5 </w:t>
      </w:r>
    </w:p>
    <w:p w14:paraId="247400A4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Dotyczy rozdziału „URZĄDZENIA DODATKOWE I INNE WYMAGANIA” – Pkt: </w:t>
      </w:r>
      <w:r w:rsidRPr="004F5C21">
        <w:rPr>
          <w:rFonts w:ascii="Sylfaen" w:hAnsi="Sylfaen"/>
          <w:i/>
          <w:iCs/>
          <w:sz w:val="22"/>
          <w:szCs w:val="22"/>
        </w:rPr>
        <w:t xml:space="preserve">”Podłączenie aparatu do systemu PACS i RIS Zamawiającego” </w:t>
      </w:r>
      <w:r w:rsidRPr="004F5C21">
        <w:rPr>
          <w:rFonts w:ascii="Sylfaen" w:hAnsi="Sylfaen"/>
          <w:sz w:val="22"/>
          <w:szCs w:val="22"/>
        </w:rPr>
        <w:t xml:space="preserve">(Załącznik nr 1 do SWZ). </w:t>
      </w:r>
    </w:p>
    <w:p w14:paraId="11495C90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Czy Zamawiający poprzez zapis: "Podłączenie aparatu do systemu PACS i RIS Zamawiającego” rozumie obecność Inżyniera Serwisu, który wykona niezbędną konfigurację aparatu mającą na celu zestawienie połączenia poprzez standard DICOM z posiadanym przez Zamawiającego systemem PACS po stronie aparatu umożliwiając tym samym odbieranie przez aparat listy roboczej (DICOM </w:t>
      </w:r>
      <w:proofErr w:type="spellStart"/>
      <w:r w:rsidRPr="004F5C21">
        <w:rPr>
          <w:rFonts w:ascii="Sylfaen" w:hAnsi="Sylfaen"/>
          <w:sz w:val="22"/>
          <w:szCs w:val="22"/>
        </w:rPr>
        <w:t>Modality</w:t>
      </w:r>
      <w:proofErr w:type="spellEnd"/>
      <w:r w:rsidRPr="004F5C21">
        <w:rPr>
          <w:rFonts w:ascii="Sylfaen" w:hAnsi="Sylfaen"/>
          <w:sz w:val="22"/>
          <w:szCs w:val="22"/>
        </w:rPr>
        <w:t xml:space="preserve"> </w:t>
      </w:r>
      <w:proofErr w:type="spellStart"/>
      <w:r w:rsidRPr="004F5C21">
        <w:rPr>
          <w:rFonts w:ascii="Sylfaen" w:hAnsi="Sylfaen"/>
          <w:sz w:val="22"/>
          <w:szCs w:val="22"/>
        </w:rPr>
        <w:t>Worklist</w:t>
      </w:r>
      <w:proofErr w:type="spellEnd"/>
      <w:r w:rsidRPr="004F5C21">
        <w:rPr>
          <w:rFonts w:ascii="Sylfaen" w:hAnsi="Sylfaen"/>
          <w:sz w:val="22"/>
          <w:szCs w:val="22"/>
        </w:rPr>
        <w:t xml:space="preserve">) oraz przesyłanie badań w formacie DICOM z aparatu do systemu PACS? </w:t>
      </w:r>
    </w:p>
    <w:p w14:paraId="6A0CBF2F" w14:textId="3E9D9BAB" w:rsidR="00F77514" w:rsidRPr="004F5C21" w:rsidRDefault="00F77514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Odpowiedź na pytanie nr </w:t>
      </w:r>
      <w:r w:rsidRPr="004F5C21">
        <w:rPr>
          <w:rFonts w:ascii="Sylfaen" w:hAnsi="Sylfaen"/>
          <w:sz w:val="22"/>
          <w:szCs w:val="22"/>
        </w:rPr>
        <w:t>5</w:t>
      </w:r>
    </w:p>
    <w:p w14:paraId="060F5435" w14:textId="5B9C476D" w:rsidR="00F77514" w:rsidRPr="004F5C21" w:rsidRDefault="00F77514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Tak</w:t>
      </w:r>
      <w:r w:rsidRPr="004F5C21">
        <w:rPr>
          <w:rFonts w:ascii="Sylfaen" w:hAnsi="Sylfaen"/>
          <w:sz w:val="22"/>
          <w:szCs w:val="22"/>
        </w:rPr>
        <w:t>.</w:t>
      </w:r>
    </w:p>
    <w:p w14:paraId="1DF56412" w14:textId="77777777" w:rsidR="00F77514" w:rsidRPr="004F5C21" w:rsidRDefault="00F77514" w:rsidP="005D14EC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4670B0A4" w14:textId="4603E1AC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Pytanie nr 6 </w:t>
      </w:r>
    </w:p>
    <w:p w14:paraId="6C35637C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Dotyczy rozdziału „URZĄDZENIA DODATKOWE I INNE WYMAGANIA” – Pkt: </w:t>
      </w:r>
      <w:r w:rsidRPr="004F5C21">
        <w:rPr>
          <w:rFonts w:ascii="Sylfaen" w:hAnsi="Sylfaen"/>
          <w:i/>
          <w:iCs/>
          <w:sz w:val="22"/>
          <w:szCs w:val="22"/>
        </w:rPr>
        <w:t xml:space="preserve">”Podłączenie aparatu do systemu PACS i RIS Zamawiającego” </w:t>
      </w:r>
      <w:r w:rsidRPr="004F5C21">
        <w:rPr>
          <w:rFonts w:ascii="Sylfaen" w:hAnsi="Sylfaen"/>
          <w:sz w:val="22"/>
          <w:szCs w:val="22"/>
        </w:rPr>
        <w:t xml:space="preserve">(Załącznik nr 1 do SWZ). </w:t>
      </w:r>
    </w:p>
    <w:p w14:paraId="6F2BCC28" w14:textId="57367911" w:rsidR="00FC226C" w:rsidRPr="004F5C21" w:rsidRDefault="00372959" w:rsidP="005D14EC">
      <w:pPr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Prosimy o wskazanie dostawcy oraz nazw systemów z jakimi Zamawiający wymaga integracji.</w:t>
      </w:r>
    </w:p>
    <w:p w14:paraId="156D10FE" w14:textId="6FFFECD1" w:rsidR="00F77514" w:rsidRPr="004F5C21" w:rsidRDefault="00F77514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Odpowiedź na pytanie nr </w:t>
      </w:r>
      <w:r w:rsidRPr="004F5C21">
        <w:rPr>
          <w:rFonts w:ascii="Sylfaen" w:hAnsi="Sylfaen"/>
          <w:sz w:val="22"/>
          <w:szCs w:val="22"/>
        </w:rPr>
        <w:t>6</w:t>
      </w:r>
    </w:p>
    <w:p w14:paraId="1431A56F" w14:textId="257B6226" w:rsidR="00F77514" w:rsidRPr="004F5C21" w:rsidRDefault="00F77514" w:rsidP="005D14EC">
      <w:pPr>
        <w:pStyle w:val="Default"/>
        <w:jc w:val="both"/>
        <w:rPr>
          <w:rFonts w:ascii="Sylfaen" w:hAnsi="Sylfaen"/>
          <w:sz w:val="22"/>
          <w:szCs w:val="22"/>
          <w:lang w:val="en-US"/>
        </w:rPr>
      </w:pPr>
      <w:proofErr w:type="spellStart"/>
      <w:r w:rsidRPr="004F5C21">
        <w:rPr>
          <w:rFonts w:ascii="Sylfaen" w:hAnsi="Sylfaen"/>
          <w:sz w:val="22"/>
          <w:szCs w:val="22"/>
          <w:lang w:val="en-US"/>
        </w:rPr>
        <w:t>Dostawca</w:t>
      </w:r>
      <w:proofErr w:type="spellEnd"/>
      <w:r w:rsidRPr="004F5C21">
        <w:rPr>
          <w:rFonts w:ascii="Sylfaen" w:hAnsi="Sylfaen"/>
          <w:sz w:val="22"/>
          <w:szCs w:val="22"/>
          <w:lang w:val="en-US"/>
        </w:rPr>
        <w:t>: Pixel PCS-</w:t>
      </w:r>
      <w:proofErr w:type="spellStart"/>
      <w:r w:rsidRPr="004F5C21">
        <w:rPr>
          <w:rFonts w:ascii="Sylfaen" w:hAnsi="Sylfaen"/>
          <w:sz w:val="22"/>
          <w:szCs w:val="22"/>
          <w:lang w:val="en-US"/>
        </w:rPr>
        <w:t>Exhibeon</w:t>
      </w:r>
      <w:proofErr w:type="spellEnd"/>
      <w:r w:rsidRPr="004F5C21">
        <w:rPr>
          <w:rFonts w:ascii="Sylfaen" w:hAnsi="Sylfaen"/>
          <w:sz w:val="22"/>
          <w:szCs w:val="22"/>
          <w:lang w:val="en-US"/>
        </w:rPr>
        <w:t xml:space="preserve">, RIS – </w:t>
      </w:r>
      <w:proofErr w:type="spellStart"/>
      <w:r w:rsidRPr="004F5C21">
        <w:rPr>
          <w:rFonts w:ascii="Sylfaen" w:hAnsi="Sylfaen"/>
          <w:sz w:val="22"/>
          <w:szCs w:val="22"/>
          <w:lang w:val="en-US"/>
        </w:rPr>
        <w:t>Chazon</w:t>
      </w:r>
      <w:proofErr w:type="spellEnd"/>
      <w:r w:rsidRPr="004F5C21">
        <w:rPr>
          <w:rFonts w:ascii="Sylfaen" w:hAnsi="Sylfaen"/>
          <w:sz w:val="22"/>
          <w:szCs w:val="22"/>
          <w:lang w:val="en-US"/>
        </w:rPr>
        <w:t>.</w:t>
      </w:r>
    </w:p>
    <w:p w14:paraId="7DCB0017" w14:textId="77777777" w:rsidR="00372959" w:rsidRPr="004F5C21" w:rsidRDefault="00372959" w:rsidP="005D14EC">
      <w:pPr>
        <w:jc w:val="both"/>
        <w:rPr>
          <w:rFonts w:ascii="Sylfaen" w:hAnsi="Sylfaen"/>
          <w:sz w:val="22"/>
          <w:szCs w:val="22"/>
          <w:lang w:val="en-US"/>
        </w:rPr>
      </w:pPr>
    </w:p>
    <w:p w14:paraId="266DEAE6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Pytanie nr 7 </w:t>
      </w:r>
    </w:p>
    <w:p w14:paraId="61D9307A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Dotyczy tabeli z formularzem cenowym (Załącznik nr 1 do SWZ) </w:t>
      </w:r>
    </w:p>
    <w:p w14:paraId="6425A321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lastRenderedPageBreak/>
        <w:t xml:space="preserve">Prosimy o potwierdzenie, że w przypadku, gdy w skład przedmiotu zamówienia wchodzą elementy objęte różnymi stawkami VAT: 8% (dla aparatu RTG będącego wyrobem medycznym) oraz 23% (dla dodatkowego wyposażenia niebędącego wyrobem medycznym, prac adaptacyjnych) należy podać w formularzu cenowym cenę w rozbiciu kwoty na dwie stawki VAT: 8% i 23% zgodnie z obowiązującymi przepisami prawa podatku VAT. </w:t>
      </w:r>
    </w:p>
    <w:p w14:paraId="35870DFE" w14:textId="4A656898" w:rsidR="00F77514" w:rsidRPr="004F5C21" w:rsidRDefault="00F77514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Odpowiedź na pytanie nr 7</w:t>
      </w:r>
    </w:p>
    <w:p w14:paraId="4F547AF3" w14:textId="10700BF2" w:rsidR="00F77514" w:rsidRPr="004F5C21" w:rsidRDefault="00F77514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Tak, Wykonawca wyszczególnia wszystkie elementy wchodzące w skład przedmiotu zamówienia z różnymi stawkami VAT.</w:t>
      </w:r>
    </w:p>
    <w:p w14:paraId="781BDE16" w14:textId="77777777" w:rsidR="00F77514" w:rsidRPr="004F5C21" w:rsidRDefault="00F77514" w:rsidP="005D14EC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12F0133D" w14:textId="09710188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Pytanie nr 8 </w:t>
      </w:r>
    </w:p>
    <w:p w14:paraId="1F1ED45E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Dotyczy treści SWZ – Pkt 11. Termin realizacji zamówienia </w:t>
      </w:r>
    </w:p>
    <w:p w14:paraId="7CC5DF61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Prosimy o wyrażenie zgody na wydłużenie terminu wykonania zamówienia max do 90 dni od daty zawarcia umowy. </w:t>
      </w:r>
    </w:p>
    <w:p w14:paraId="4E178625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Informujemy, że oferowany sprzęt pochodzi od producenta zagranicznego, zatem określony przez Zamawiającego termin realizacji 56 dni od daty zawarcia umowy może okazać się niemożliwy do dotrzymania. </w:t>
      </w:r>
    </w:p>
    <w:p w14:paraId="2294BBDF" w14:textId="084F49E7" w:rsidR="00F77514" w:rsidRPr="004F5C21" w:rsidRDefault="00F77514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Odpowiedź na pytanie nr </w:t>
      </w:r>
      <w:r w:rsidRPr="004F5C21">
        <w:rPr>
          <w:rFonts w:ascii="Sylfaen" w:hAnsi="Sylfaen"/>
          <w:sz w:val="22"/>
          <w:szCs w:val="22"/>
        </w:rPr>
        <w:t>8</w:t>
      </w:r>
    </w:p>
    <w:p w14:paraId="08076BE7" w14:textId="504DC125" w:rsidR="00F77514" w:rsidRPr="004F5C21" w:rsidRDefault="00F77514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Patrz modyfikacja SWZ.</w:t>
      </w:r>
    </w:p>
    <w:p w14:paraId="587C186A" w14:textId="77777777" w:rsidR="00F77514" w:rsidRPr="004F5C21" w:rsidRDefault="00F77514" w:rsidP="005D14EC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778227A8" w14:textId="2F6A7845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Pytanie nr 9 </w:t>
      </w:r>
    </w:p>
    <w:p w14:paraId="57385FA6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Dotyczy treści SWZ – Pkt 11. Termin wykonania zamówienia. </w:t>
      </w:r>
    </w:p>
    <w:p w14:paraId="28BA5AD1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Prosimy Zamawiającego o potwierdzenie, że w przypadku wydłużenia terminu realizacji wynikającego z opóźnienia w wydaniu decyzji organów administracji państwowej np. niezbędnych pozwoleń, Wykonawca nie poniesie z tego tytułu żadnych konsekwencji, w tym z tytułu kar umownych. </w:t>
      </w:r>
    </w:p>
    <w:p w14:paraId="103AD2E7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Żaden z Wykonawców nie może ponosić odpowiedzialności za działania lub zaniechania podmiotów zewnętrznych, na których działalność nie ma wpływu. </w:t>
      </w:r>
    </w:p>
    <w:p w14:paraId="3C60D717" w14:textId="3B4F485E" w:rsidR="00F77514" w:rsidRPr="004F5C21" w:rsidRDefault="00F77514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Pytanie nr 9</w:t>
      </w:r>
    </w:p>
    <w:p w14:paraId="460AE901" w14:textId="4B3CB096" w:rsidR="00F77514" w:rsidRPr="004F5C21" w:rsidRDefault="00F77514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Zgodnie z SWZ w tym Projektowanymi postanowieniami umowy.</w:t>
      </w:r>
    </w:p>
    <w:p w14:paraId="682AE976" w14:textId="77777777" w:rsidR="00F77514" w:rsidRPr="004F5C21" w:rsidRDefault="00F77514" w:rsidP="005D14EC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3BB9ACA1" w14:textId="4A446198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Pytanie nr 10 </w:t>
      </w:r>
    </w:p>
    <w:p w14:paraId="5D20659E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Dotyczy projektowanych postanowień umowy - §9 ust. 7 (Załącznik nr 2 do SWZ) </w:t>
      </w:r>
    </w:p>
    <w:p w14:paraId="3EE74307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W celu doprecyzowania wymagań Zamawiającego zwracamy się z prośbą o zmianę zapisu §9 ust. 7 z: </w:t>
      </w:r>
    </w:p>
    <w:p w14:paraId="49033B35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i/>
          <w:iCs/>
          <w:sz w:val="22"/>
          <w:szCs w:val="22"/>
        </w:rPr>
        <w:t>7. „W przypadku nie usunięcia przez Dostawcę wad, usterek w terminie określonym w ust. 6 okres gwarancji ulega wydłużeniu o czas, kiedy Dostawca usunął wady, usterki</w:t>
      </w:r>
      <w:r w:rsidRPr="004F5C21">
        <w:rPr>
          <w:rFonts w:ascii="Sylfaen" w:hAnsi="Sylfaen"/>
          <w:sz w:val="22"/>
          <w:szCs w:val="22"/>
        </w:rPr>
        <w:t xml:space="preserve">”. </w:t>
      </w:r>
    </w:p>
    <w:p w14:paraId="1C034E07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45D519FD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na zapis: </w:t>
      </w:r>
    </w:p>
    <w:p w14:paraId="1B52E8A3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i/>
          <w:iCs/>
          <w:sz w:val="22"/>
          <w:szCs w:val="22"/>
        </w:rPr>
        <w:t xml:space="preserve">7. „W przypadku nie usunięcia przez Dostawcę wad, usterek w terminie określonym w ust. 6 okres gwarancji ulega wydłużeniu o czas, o który Dostawca przekroczył przysługujący mu czas na usunięcie wad/usterek zgodnie z ust. 6.” </w:t>
      </w:r>
    </w:p>
    <w:p w14:paraId="0F804C7B" w14:textId="3AE4AFB9" w:rsidR="00FC226C" w:rsidRPr="004F5C21" w:rsidRDefault="00F77514" w:rsidP="005D14EC">
      <w:pPr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Odpowiedź na pytanie nr 10</w:t>
      </w:r>
    </w:p>
    <w:p w14:paraId="1AE4D025" w14:textId="71A21A42" w:rsidR="00F77514" w:rsidRPr="004F5C21" w:rsidRDefault="00F77514" w:rsidP="005D14EC">
      <w:pPr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Zamawiający podtrzymuje zapisy SWZ.</w:t>
      </w:r>
    </w:p>
    <w:p w14:paraId="0D05F78F" w14:textId="77777777" w:rsidR="00372959" w:rsidRPr="004F5C21" w:rsidRDefault="00372959" w:rsidP="005D14EC">
      <w:pPr>
        <w:jc w:val="both"/>
        <w:rPr>
          <w:rFonts w:ascii="Sylfaen" w:hAnsi="Sylfaen"/>
          <w:sz w:val="22"/>
          <w:szCs w:val="22"/>
        </w:rPr>
      </w:pPr>
    </w:p>
    <w:p w14:paraId="7014DC07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Pytanie nr 11 </w:t>
      </w:r>
    </w:p>
    <w:p w14:paraId="6B49FD04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Dotyczy projektowanych postanowień umowy - §11 Kary umowne, Ust. 1 Pkt 1 i 2 (Zał. nr 2 do SWZ) </w:t>
      </w:r>
    </w:p>
    <w:p w14:paraId="107C61B1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Wnosimy o zmniejszenie wysokości kary umownej do poziomu 0,1% wartości brutto umowy, o której mowa w § 6 ust. 1 umowy, za każdy dzień zwłoki. </w:t>
      </w:r>
    </w:p>
    <w:p w14:paraId="0EBC71AF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lastRenderedPageBreak/>
        <w:t xml:space="preserve">Określona kara umowna na poziomie 0,20% za każdy dzień zwłoki jawi się jako kara zbyt wygórowana. Przyjęło się, że na rynku wyrobów medycznych wynosi ona ok. 0,1% wartości brutto umowy. </w:t>
      </w:r>
    </w:p>
    <w:p w14:paraId="4059D855" w14:textId="06DBD63D" w:rsidR="00F77514" w:rsidRPr="004F5C21" w:rsidRDefault="00F77514" w:rsidP="005D14EC">
      <w:pPr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Odpowiedź na pytanie nr 1</w:t>
      </w:r>
      <w:r w:rsidRPr="004F5C21">
        <w:rPr>
          <w:rFonts w:ascii="Sylfaen" w:hAnsi="Sylfaen"/>
          <w:sz w:val="22"/>
          <w:szCs w:val="22"/>
        </w:rPr>
        <w:t>1</w:t>
      </w:r>
    </w:p>
    <w:p w14:paraId="51CD1396" w14:textId="77777777" w:rsidR="00F77514" w:rsidRPr="004F5C21" w:rsidRDefault="00F77514" w:rsidP="005D14EC">
      <w:pPr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Zamawiający podtrzymuje zapisy SWZ.</w:t>
      </w:r>
    </w:p>
    <w:p w14:paraId="17A21705" w14:textId="77777777" w:rsidR="00F77514" w:rsidRPr="004F5C21" w:rsidRDefault="00F77514" w:rsidP="005D14EC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6E620AC2" w14:textId="4D0017E9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Pytanie nr 12 </w:t>
      </w:r>
    </w:p>
    <w:p w14:paraId="4243998E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Dotyczy projektowanych postanowień umowy - 11 Kary umowne, Ust. 5 (Załącznik nr 2 do SWZ) </w:t>
      </w:r>
    </w:p>
    <w:p w14:paraId="3666B7C6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Wnosimy o zmniejszenie łącznej maksymalnej wysokości kar umownych do poziomu 10% wartości brutto umowy, określonej w §6 ust. 1 niniejszej umowy. </w:t>
      </w:r>
    </w:p>
    <w:p w14:paraId="4A08B244" w14:textId="79FA9F00" w:rsidR="00F77514" w:rsidRPr="004F5C21" w:rsidRDefault="00F77514" w:rsidP="005D14EC">
      <w:pPr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Odpowiedź na pytanie nr 1</w:t>
      </w:r>
      <w:r w:rsidRPr="004F5C21">
        <w:rPr>
          <w:rFonts w:ascii="Sylfaen" w:hAnsi="Sylfaen"/>
          <w:sz w:val="22"/>
          <w:szCs w:val="22"/>
        </w:rPr>
        <w:t>2</w:t>
      </w:r>
    </w:p>
    <w:p w14:paraId="4AABC241" w14:textId="77777777" w:rsidR="00F77514" w:rsidRPr="004F5C21" w:rsidRDefault="00F77514" w:rsidP="005D14EC">
      <w:pPr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Zamawiający podtrzymuje zapisy SWZ.</w:t>
      </w:r>
    </w:p>
    <w:p w14:paraId="0B8009E8" w14:textId="77777777" w:rsidR="00F77514" w:rsidRPr="004F5C21" w:rsidRDefault="00F77514" w:rsidP="005D14EC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1DA502F2" w14:textId="3AB6A260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Pytanie nr 13 </w:t>
      </w:r>
    </w:p>
    <w:p w14:paraId="5E6EB37C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Dotyczy projektowanych postanowień umowy (Załącznik nr 2 do SWZ) </w:t>
      </w:r>
    </w:p>
    <w:p w14:paraId="57E89761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Prosimy o odpowiedź, czy Zamawiający wyraża zgodę na wyłączenie uprawnień z tytułu rękojmi za wady fizyczne i prawne Przedmiotu Umowy? </w:t>
      </w:r>
    </w:p>
    <w:p w14:paraId="11043D55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W przypadku pozytywnej odpowiedzi prosimy o uwzględnienie zapisu we wzorze umowy. </w:t>
      </w:r>
    </w:p>
    <w:p w14:paraId="597EE170" w14:textId="4EB8B437" w:rsidR="00F77514" w:rsidRPr="004F5C21" w:rsidRDefault="00F77514" w:rsidP="005D14EC">
      <w:pPr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Odpowiedź na pytanie nr 1</w:t>
      </w:r>
      <w:r w:rsidRPr="004F5C21">
        <w:rPr>
          <w:rFonts w:ascii="Sylfaen" w:hAnsi="Sylfaen"/>
          <w:sz w:val="22"/>
          <w:szCs w:val="22"/>
        </w:rPr>
        <w:t>3</w:t>
      </w:r>
    </w:p>
    <w:p w14:paraId="739B5FF9" w14:textId="77777777" w:rsidR="00F77514" w:rsidRPr="004F5C21" w:rsidRDefault="00F77514" w:rsidP="005D14EC">
      <w:pPr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Zamawiający podtrzymuje zapisy SWZ.</w:t>
      </w:r>
    </w:p>
    <w:p w14:paraId="480095C7" w14:textId="77777777" w:rsidR="00F77514" w:rsidRPr="004F5C21" w:rsidRDefault="00F77514" w:rsidP="005D14EC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6AB1983A" w14:textId="1EB2AF6C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Pytanie nr 14 </w:t>
      </w:r>
    </w:p>
    <w:p w14:paraId="3A29EBAC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Dotyczy projektowanych postanowień umowy (Załącznik nr 2 do SWZ) </w:t>
      </w:r>
    </w:p>
    <w:p w14:paraId="7542EFF6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Prosimy o odpowiedź, czy Zamawiający wyraża zgodę na ograniczenie odpowiedzialności Wykonawcy do szkody rzeczywistej nieprzekraczającej wartości brutto niniejszej Umowy, a tym samym, czy Zamawiający wyraża zgodę na uzupełnienie umowy nową następująca treścią: </w:t>
      </w:r>
    </w:p>
    <w:p w14:paraId="23FC9F57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„Z zastrzeżeniem bezwzględnie obowiązujących przepisów prawa ewentualna odpowiedzialność odszkodowawcza Wykonawcy z tytułu naruszenia warunków niniejszej Umowy jest ograniczona do szkody rzeczywistej (z całkowitym wyłączeniem szkód pośrednich, w tym wszelkich utraconych zysków) do kwoty nieprzekraczającej wynagrodzenia brutto określonego w umowie.” </w:t>
      </w:r>
    </w:p>
    <w:p w14:paraId="2D798088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Zaproponowana przez nas treść ma na celu zrównanie interesów przyszłych Stron kontraktu w myśl zasady, iż celem odpowiedzialności odszkodowawczej nie jest wzbogacanie się jednej Strony, lecz usunięcie uszczerbku, który może powstać w wyniku ewentualnych, niezamierzonych zdarzeń. </w:t>
      </w:r>
    </w:p>
    <w:p w14:paraId="586408A8" w14:textId="5E787CF3" w:rsidR="00F77514" w:rsidRPr="004F5C21" w:rsidRDefault="00F77514" w:rsidP="005D14EC">
      <w:pPr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Odpowiedź na pytanie nr 1</w:t>
      </w:r>
      <w:r w:rsidRPr="004F5C21">
        <w:rPr>
          <w:rFonts w:ascii="Sylfaen" w:hAnsi="Sylfaen"/>
          <w:sz w:val="22"/>
          <w:szCs w:val="22"/>
        </w:rPr>
        <w:t>4</w:t>
      </w:r>
    </w:p>
    <w:p w14:paraId="10ACF2FF" w14:textId="77777777" w:rsidR="00F77514" w:rsidRPr="004F5C21" w:rsidRDefault="00F77514" w:rsidP="005D14EC">
      <w:pPr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Zamawiający podtrzymuje zapisy SWZ.</w:t>
      </w:r>
    </w:p>
    <w:p w14:paraId="6D07BA04" w14:textId="6769941D" w:rsidR="00F77514" w:rsidRPr="004F5C21" w:rsidRDefault="00F77514" w:rsidP="005D14EC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07E7EC86" w14:textId="77777777" w:rsidR="00F77514" w:rsidRPr="004F5C21" w:rsidRDefault="00F77514" w:rsidP="005D14EC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2944B687" w14:textId="5C78231D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Pytania dotyczące prac adaptacyjnych: </w:t>
      </w:r>
    </w:p>
    <w:p w14:paraId="4C1B19B5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1. Prosimy Zamawiającego o doprecyzowanie wymaganego zakresu prac adaptacyjnych (ściany, podłoga, sufit). </w:t>
      </w:r>
    </w:p>
    <w:p w14:paraId="46B6053A" w14:textId="22B42F77" w:rsidR="00372959" w:rsidRPr="004F5C21" w:rsidRDefault="004F5C21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Ad.1 Konieczność wymiany kasetonów w suficie podwieszanym, wymiana wykładziny podłogowej i PCV oraz posadzki w niezbędnym zakresie (zgodnie z obowiązującą technologią, sztuką budowlaną), odświeżenie powierzchni ścian w pracowni (uzupełnienie ubytków oraz narożników ściennych).</w:t>
      </w:r>
    </w:p>
    <w:p w14:paraId="186C8DED" w14:textId="77777777" w:rsidR="004F5C21" w:rsidRPr="004F5C21" w:rsidRDefault="004F5C21" w:rsidP="005D14EC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4FF35F0E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2. Prosimy Zamawiającego o potwierdzenie, że poprzez prace demontażowe ma na myśli demontaż obecnie używanego systemu RTG. Jeśli prace demontażowe obejmują szerszy zakres prośba o doprecyzowanie tego zakresu. </w:t>
      </w:r>
    </w:p>
    <w:p w14:paraId="334CEA6E" w14:textId="54A6BFE8" w:rsidR="00372959" w:rsidRPr="004F5C21" w:rsidRDefault="004F5C21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Ad. 2.Demontaż z oddaniem systemu. Demontaż obecnie używanego systemu i jednocześnie wymaga realizacji prac niezbędnych do wymiany tego systemu RTG.</w:t>
      </w:r>
    </w:p>
    <w:p w14:paraId="5560109B" w14:textId="77777777" w:rsidR="004F5C21" w:rsidRPr="004F5C21" w:rsidRDefault="004F5C21" w:rsidP="005D14EC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28CA479E" w14:textId="6BEC56DA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3. Wraz z adaptacją pomieszczeń Zamawiający wymaga m.in wykonania projektu osłon stałych. Prosimy o potwierdzenie, że w gestii Wykonawcy leży samo </w:t>
      </w:r>
      <w:r w:rsidRPr="004F5C21">
        <w:rPr>
          <w:rFonts w:ascii="Sylfaen" w:hAnsi="Sylfaen"/>
          <w:sz w:val="22"/>
          <w:szCs w:val="22"/>
        </w:rPr>
        <w:t>przygotowanie</w:t>
      </w:r>
      <w:r w:rsidRPr="004F5C21">
        <w:rPr>
          <w:rFonts w:ascii="Sylfaen" w:hAnsi="Sylfaen"/>
          <w:sz w:val="22"/>
          <w:szCs w:val="22"/>
        </w:rPr>
        <w:t xml:space="preserve"> projektu osłon stałych a sam wniosek i złożenie projektu do opiniowania w WSSE leży po stronie </w:t>
      </w:r>
      <w:r w:rsidRPr="004F5C21">
        <w:rPr>
          <w:rFonts w:ascii="Sylfaen" w:hAnsi="Sylfaen"/>
          <w:sz w:val="22"/>
          <w:szCs w:val="22"/>
        </w:rPr>
        <w:t>Zamawiającego</w:t>
      </w:r>
      <w:r w:rsidRPr="004F5C21">
        <w:rPr>
          <w:rFonts w:ascii="Sylfaen" w:hAnsi="Sylfaen"/>
          <w:sz w:val="22"/>
          <w:szCs w:val="22"/>
        </w:rPr>
        <w:t xml:space="preserve">. </w:t>
      </w:r>
    </w:p>
    <w:p w14:paraId="732A4113" w14:textId="59C54F52" w:rsidR="00372959" w:rsidRPr="004F5C21" w:rsidRDefault="004F5C21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Ad.3.TAK.</w:t>
      </w:r>
    </w:p>
    <w:p w14:paraId="4680129E" w14:textId="77777777" w:rsidR="004F5C21" w:rsidRPr="004F5C21" w:rsidRDefault="004F5C21" w:rsidP="005D14EC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370F7D73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4. Prosimy o potwierdzenie, że Zamawiający w dniu podpisania umowy protokolarnie przekaże Wykonawcy pomieszczenia wskazane w postępowaniu do remontu. W przypadku zwłoki z wydaniem pomieszczeń termin realizacji zadania zostanie wydłużony o ten czas zwłoki. </w:t>
      </w:r>
    </w:p>
    <w:p w14:paraId="684C6EE1" w14:textId="690653FB" w:rsidR="00372959" w:rsidRPr="004F5C21" w:rsidRDefault="004F5C21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Ad.4.Potwierdzamy.</w:t>
      </w:r>
    </w:p>
    <w:p w14:paraId="7E8CE67F" w14:textId="77777777" w:rsidR="004F5C21" w:rsidRPr="004F5C21" w:rsidRDefault="004F5C21" w:rsidP="005D14EC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5746A03A" w14:textId="4A962EC4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5. Prosimy o informację, czy Zamawiający wymaga wykonania demontażu niszczącego dla obecnego aparatu RTG i dostarczenia Karty Przekazania Odpadu. </w:t>
      </w:r>
    </w:p>
    <w:p w14:paraId="4B7DBFE4" w14:textId="4F323A21" w:rsidR="00372959" w:rsidRPr="004F5C21" w:rsidRDefault="004F5C21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Ad. 5. W gestii Wykonawcy. Zamawiający wymaga dokumentu odbioru/utylizacji sprzętu stanowiącego przedmiot wymiany.</w:t>
      </w:r>
    </w:p>
    <w:p w14:paraId="32EE1F43" w14:textId="77777777" w:rsidR="004F5C21" w:rsidRPr="004F5C21" w:rsidRDefault="004F5C21" w:rsidP="005D14EC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32375A1B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6. Prosimy Zamawiającego o potwierdzenie że ewentualne wzmocnienie osłon stałych ścian i stropów pracowni RTG nie jest w zakresie prac Wykonawcy. </w:t>
      </w:r>
    </w:p>
    <w:p w14:paraId="10889434" w14:textId="0D8B12CB" w:rsidR="00372959" w:rsidRPr="004F5C21" w:rsidRDefault="004F5C21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Ad.6.Odpowiedź może zostać udzielona po opracowaniu zgodnie z pkt. 3 projektu osłon stałych przez Wykonawcę.</w:t>
      </w:r>
    </w:p>
    <w:p w14:paraId="4CB41CBA" w14:textId="77777777" w:rsidR="004F5C21" w:rsidRPr="004F5C21" w:rsidRDefault="004F5C21" w:rsidP="005D14EC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62AA52EC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7. Prosimy o potwierdzenie, że Zamawiający wyraża zgodę na wykorzystanie istniejącej stolarki drzwi ochronnych z Pb oraz okna ochronnego, a w przypadku konieczności ich wymiany nie jest to w zakresie prac Wykonawcy. </w:t>
      </w:r>
    </w:p>
    <w:p w14:paraId="3B3C253D" w14:textId="69154A37" w:rsidR="00372959" w:rsidRPr="004F5C21" w:rsidRDefault="004F5C21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Ad. 7. Szpital załącza ilość przeprowadzonych badań przez Pracownię RTG oraz aktualny projekt osłon stałych. Niezbędne na potrzebny oceny istniejącego stanu i wymagań leczniczych.</w:t>
      </w:r>
    </w:p>
    <w:p w14:paraId="5256EE1F" w14:textId="62E10CA5" w:rsidR="004F5C21" w:rsidRPr="004F5C21" w:rsidRDefault="004F5C21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Ilość badań: ekspozycji - 42 045, ilość pacjentów – 21 830.</w:t>
      </w:r>
    </w:p>
    <w:p w14:paraId="4C36AF07" w14:textId="77777777" w:rsidR="004F5C21" w:rsidRPr="004F5C21" w:rsidRDefault="004F5C21" w:rsidP="005D14EC">
      <w:pPr>
        <w:pStyle w:val="Default"/>
        <w:jc w:val="both"/>
        <w:rPr>
          <w:rFonts w:ascii="Sylfaen" w:hAnsi="Sylfaen"/>
          <w:sz w:val="22"/>
          <w:szCs w:val="22"/>
        </w:rPr>
      </w:pPr>
    </w:p>
    <w:p w14:paraId="0D6D7885" w14:textId="77777777" w:rsidR="00372959" w:rsidRPr="004F5C21" w:rsidRDefault="00372959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 xml:space="preserve">8. Prosimy Zamawiającego o potwierdzenie, że po stronie Wykonawcy sprzętu jest tylko podłączenie i konfiguracja dostarczanego urządzenia do systemów informatycznych RIS/PACS w szpitalu, natomiast szpital dysponuje odpowiednimi licencjami na serwerze PACS umożliwiającymi podpięcie nowego urządzenia i przekaże je Wykonawcy. </w:t>
      </w:r>
    </w:p>
    <w:p w14:paraId="0C86CF2B" w14:textId="68A88AEB" w:rsidR="00F77514" w:rsidRPr="004F5C21" w:rsidRDefault="00F77514" w:rsidP="005D14EC">
      <w:pPr>
        <w:pStyle w:val="Default"/>
        <w:jc w:val="both"/>
        <w:rPr>
          <w:rFonts w:ascii="Sylfaen" w:hAnsi="Sylfaen"/>
          <w:sz w:val="22"/>
          <w:szCs w:val="22"/>
        </w:rPr>
      </w:pPr>
      <w:r w:rsidRPr="004F5C21">
        <w:rPr>
          <w:rFonts w:ascii="Sylfaen" w:hAnsi="Sylfaen"/>
          <w:sz w:val="22"/>
          <w:szCs w:val="22"/>
        </w:rPr>
        <w:t>Ad.8.</w:t>
      </w:r>
      <w:r w:rsidRPr="004F5C21">
        <w:rPr>
          <w:rFonts w:ascii="Sylfaen" w:hAnsi="Sylfaen"/>
          <w:sz w:val="22"/>
          <w:szCs w:val="22"/>
        </w:rPr>
        <w:t>Odpowiednie licencje musza być dostarczone po stronie Wykonawcy.</w:t>
      </w:r>
    </w:p>
    <w:p w14:paraId="3DC82348" w14:textId="77777777" w:rsidR="00372959" w:rsidRDefault="00372959" w:rsidP="00FC226C">
      <w:pPr>
        <w:jc w:val="both"/>
        <w:rPr>
          <w:rFonts w:ascii="Sylfaen" w:hAnsi="Sylfaen"/>
          <w:sz w:val="22"/>
          <w:szCs w:val="22"/>
        </w:rPr>
      </w:pPr>
    </w:p>
    <w:p w14:paraId="13CFD7EE" w14:textId="77777777" w:rsidR="004F5C21" w:rsidRDefault="004F5C21" w:rsidP="00FC226C">
      <w:pPr>
        <w:jc w:val="both"/>
        <w:rPr>
          <w:rFonts w:ascii="Sylfaen" w:hAnsi="Sylfaen"/>
          <w:sz w:val="22"/>
          <w:szCs w:val="22"/>
        </w:rPr>
      </w:pPr>
    </w:p>
    <w:p w14:paraId="043F5FE9" w14:textId="77777777" w:rsidR="000E1E1F" w:rsidRDefault="000E1E1F" w:rsidP="00FC226C">
      <w:pPr>
        <w:jc w:val="both"/>
        <w:rPr>
          <w:rFonts w:ascii="Sylfaen" w:hAnsi="Sylfaen"/>
          <w:sz w:val="22"/>
          <w:szCs w:val="22"/>
        </w:rPr>
      </w:pPr>
    </w:p>
    <w:p w14:paraId="0B18868F" w14:textId="77777777" w:rsidR="000E1E1F" w:rsidRDefault="000E1E1F" w:rsidP="00FC226C">
      <w:pPr>
        <w:jc w:val="both"/>
        <w:rPr>
          <w:rFonts w:ascii="Sylfaen" w:hAnsi="Sylfaen"/>
          <w:sz w:val="22"/>
          <w:szCs w:val="22"/>
        </w:rPr>
      </w:pPr>
    </w:p>
    <w:p w14:paraId="5538FC02" w14:textId="77777777" w:rsidR="000E1E1F" w:rsidRDefault="000E1E1F" w:rsidP="00FC226C">
      <w:pPr>
        <w:jc w:val="both"/>
        <w:rPr>
          <w:rFonts w:ascii="Sylfaen" w:hAnsi="Sylfaen"/>
          <w:sz w:val="22"/>
          <w:szCs w:val="22"/>
        </w:rPr>
      </w:pPr>
    </w:p>
    <w:p w14:paraId="617CC02D" w14:textId="77777777" w:rsidR="000E1E1F" w:rsidRDefault="000E1E1F" w:rsidP="00FC226C">
      <w:pPr>
        <w:jc w:val="both"/>
        <w:rPr>
          <w:rFonts w:ascii="Sylfaen" w:hAnsi="Sylfaen"/>
          <w:sz w:val="22"/>
          <w:szCs w:val="22"/>
        </w:rPr>
      </w:pPr>
    </w:p>
    <w:p w14:paraId="3F553106" w14:textId="77777777" w:rsidR="000E1E1F" w:rsidRDefault="000E1E1F" w:rsidP="00FC226C">
      <w:pPr>
        <w:jc w:val="both"/>
        <w:rPr>
          <w:rFonts w:ascii="Sylfaen" w:hAnsi="Sylfaen"/>
          <w:sz w:val="22"/>
          <w:szCs w:val="22"/>
        </w:rPr>
      </w:pPr>
    </w:p>
    <w:p w14:paraId="34783BA6" w14:textId="77777777" w:rsidR="005D14EC" w:rsidRDefault="005D14EC" w:rsidP="00FC226C">
      <w:pPr>
        <w:jc w:val="both"/>
        <w:rPr>
          <w:rFonts w:ascii="Sylfaen" w:hAnsi="Sylfaen"/>
          <w:sz w:val="22"/>
          <w:szCs w:val="22"/>
        </w:rPr>
      </w:pPr>
    </w:p>
    <w:p w14:paraId="0C49E2C3" w14:textId="77777777" w:rsidR="005D14EC" w:rsidRDefault="005D14EC" w:rsidP="00FC226C">
      <w:pPr>
        <w:jc w:val="both"/>
        <w:rPr>
          <w:rFonts w:ascii="Sylfaen" w:hAnsi="Sylfaen"/>
          <w:sz w:val="22"/>
          <w:szCs w:val="22"/>
        </w:rPr>
      </w:pPr>
    </w:p>
    <w:p w14:paraId="2AD0E9BA" w14:textId="77777777" w:rsidR="005D14EC" w:rsidRDefault="005D14EC" w:rsidP="00FC226C">
      <w:pPr>
        <w:jc w:val="both"/>
        <w:rPr>
          <w:rFonts w:ascii="Sylfaen" w:hAnsi="Sylfaen"/>
          <w:sz w:val="22"/>
          <w:szCs w:val="22"/>
        </w:rPr>
      </w:pPr>
    </w:p>
    <w:p w14:paraId="255DE45B" w14:textId="77777777" w:rsidR="000E1E1F" w:rsidRDefault="000E1E1F" w:rsidP="00FC226C">
      <w:pPr>
        <w:jc w:val="both"/>
        <w:rPr>
          <w:rFonts w:ascii="Sylfaen" w:hAnsi="Sylfaen"/>
          <w:sz w:val="22"/>
          <w:szCs w:val="22"/>
        </w:rPr>
      </w:pPr>
    </w:p>
    <w:p w14:paraId="233A3C26" w14:textId="77777777" w:rsidR="000E1E1F" w:rsidRDefault="000E1E1F" w:rsidP="00FC226C">
      <w:pPr>
        <w:jc w:val="both"/>
        <w:rPr>
          <w:rFonts w:ascii="Sylfaen" w:hAnsi="Sylfaen"/>
          <w:sz w:val="22"/>
          <w:szCs w:val="22"/>
        </w:rPr>
      </w:pPr>
    </w:p>
    <w:p w14:paraId="16BDE959" w14:textId="77777777" w:rsidR="000E1E1F" w:rsidRDefault="000E1E1F" w:rsidP="00FC226C">
      <w:pPr>
        <w:jc w:val="both"/>
        <w:rPr>
          <w:rFonts w:ascii="Sylfaen" w:hAnsi="Sylfaen"/>
          <w:sz w:val="22"/>
          <w:szCs w:val="22"/>
        </w:rPr>
      </w:pPr>
    </w:p>
    <w:p w14:paraId="3A7F3132" w14:textId="77777777" w:rsidR="000E1E1F" w:rsidRPr="004F5C21" w:rsidRDefault="000E1E1F" w:rsidP="00FC226C">
      <w:pPr>
        <w:jc w:val="both"/>
        <w:rPr>
          <w:rFonts w:ascii="Sylfaen" w:hAnsi="Sylfaen"/>
          <w:sz w:val="22"/>
          <w:szCs w:val="22"/>
        </w:rPr>
      </w:pPr>
    </w:p>
    <w:p w14:paraId="2FF4D226" w14:textId="77777777" w:rsidR="00FC226C" w:rsidRDefault="00FC226C" w:rsidP="00FC226C">
      <w:pPr>
        <w:jc w:val="both"/>
        <w:rPr>
          <w:rFonts w:ascii="Sylfaen" w:hAnsi="Sylfaen"/>
          <w:sz w:val="16"/>
          <w:szCs w:val="16"/>
        </w:rPr>
      </w:pPr>
    </w:p>
    <w:p w14:paraId="08AECD19" w14:textId="7C864BB5" w:rsidR="00FC226C" w:rsidRPr="004F5C21" w:rsidRDefault="00FC226C" w:rsidP="004F5C21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 xml:space="preserve">Dnia </w:t>
      </w:r>
      <w:r>
        <w:rPr>
          <w:rFonts w:ascii="Sylfaen" w:hAnsi="Sylfaen"/>
          <w:sz w:val="16"/>
          <w:szCs w:val="16"/>
        </w:rPr>
        <w:t>1</w:t>
      </w:r>
      <w:r w:rsidR="005D14EC">
        <w:rPr>
          <w:rFonts w:ascii="Sylfaen" w:hAnsi="Sylfaen"/>
          <w:sz w:val="16"/>
          <w:szCs w:val="16"/>
        </w:rPr>
        <w:t>8</w:t>
      </w:r>
      <w:r>
        <w:rPr>
          <w:rFonts w:ascii="Sylfaen" w:hAnsi="Sylfaen"/>
          <w:sz w:val="16"/>
          <w:szCs w:val="16"/>
        </w:rPr>
        <w:t>.08.2023</w:t>
      </w:r>
      <w:r w:rsidRPr="00266A24">
        <w:rPr>
          <w:rFonts w:ascii="Sylfaen" w:hAnsi="Sylfaen"/>
          <w:sz w:val="16"/>
          <w:szCs w:val="16"/>
        </w:rPr>
        <w:t xml:space="preserve"> r</w:t>
      </w:r>
      <w:r>
        <w:rPr>
          <w:rFonts w:ascii="Sylfaen" w:hAnsi="Sylfaen"/>
          <w:sz w:val="16"/>
          <w:szCs w:val="16"/>
        </w:rPr>
        <w:t xml:space="preserve"> </w:t>
      </w:r>
      <w:r w:rsidRPr="00266A24">
        <w:rPr>
          <w:rFonts w:ascii="Sylfaen" w:hAnsi="Sylfaen"/>
          <w:sz w:val="16"/>
          <w:szCs w:val="16"/>
        </w:rPr>
        <w:t>.</w:t>
      </w:r>
      <w:r>
        <w:rPr>
          <w:rFonts w:ascii="Sylfaen" w:hAnsi="Sylfaen"/>
          <w:sz w:val="16"/>
          <w:szCs w:val="16"/>
        </w:rPr>
        <w:t>odpowiedzi na pytani</w:t>
      </w:r>
      <w:r w:rsidR="005D14EC">
        <w:rPr>
          <w:rFonts w:ascii="Sylfaen" w:hAnsi="Sylfaen"/>
          <w:sz w:val="16"/>
          <w:szCs w:val="16"/>
        </w:rPr>
        <w:t xml:space="preserve">a </w:t>
      </w:r>
      <w:r w:rsidRPr="00266A24">
        <w:rPr>
          <w:rFonts w:ascii="Sylfaen" w:hAnsi="Sylfaen"/>
          <w:sz w:val="16"/>
          <w:szCs w:val="16"/>
        </w:rPr>
        <w:t>zamieszczono na stronie prowadzonego postępowania</w:t>
      </w:r>
    </w:p>
    <w:sectPr w:rsidR="00FC226C" w:rsidRPr="004F5C21" w:rsidSect="004F5C2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EDF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05574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62349C"/>
    <w:multiLevelType w:val="hybridMultilevel"/>
    <w:tmpl w:val="FFFFFFFF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9739E8"/>
    <w:multiLevelType w:val="hybridMultilevel"/>
    <w:tmpl w:val="FFFFFFFF"/>
    <w:lvl w:ilvl="0" w:tplc="08E0DFDA">
      <w:start w:val="1"/>
      <w:numFmt w:val="bullet"/>
      <w:lvlText w:val="-"/>
      <w:lvlJc w:val="left"/>
      <w:pPr>
        <w:tabs>
          <w:tab w:val="num" w:pos="284"/>
        </w:tabs>
        <w:ind w:left="227" w:hanging="227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3854343">
    <w:abstractNumId w:val="2"/>
  </w:num>
  <w:num w:numId="2" w16cid:durableId="656954641">
    <w:abstractNumId w:val="0"/>
  </w:num>
  <w:num w:numId="3" w16cid:durableId="1024553764">
    <w:abstractNumId w:val="1"/>
  </w:num>
  <w:num w:numId="4" w16cid:durableId="1839031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9B"/>
    <w:rsid w:val="00025C6F"/>
    <w:rsid w:val="000E1E1F"/>
    <w:rsid w:val="002E4D3F"/>
    <w:rsid w:val="00372959"/>
    <w:rsid w:val="004F5C21"/>
    <w:rsid w:val="00550A37"/>
    <w:rsid w:val="005D14EC"/>
    <w:rsid w:val="00BB4B9B"/>
    <w:rsid w:val="00E45818"/>
    <w:rsid w:val="00F77514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5BCD"/>
  <w15:chartTrackingRefBased/>
  <w15:docId w15:val="{060DEF70-D72E-4B1F-BE58-6D42BD44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26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FC226C"/>
    <w:pPr>
      <w:keepNext/>
      <w:widowControl w:val="0"/>
      <w:suppressAutoHyphens/>
      <w:spacing w:before="240" w:after="60"/>
      <w:outlineLvl w:val="0"/>
    </w:pPr>
    <w:rPr>
      <w:rFonts w:ascii="Cambria" w:hAnsi="Cambria" w:cs="Arial"/>
      <w:b/>
      <w:bCs/>
      <w:kern w:val="1"/>
      <w:sz w:val="32"/>
      <w:szCs w:val="32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4B9B"/>
    <w:pPr>
      <w:spacing w:after="120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B4B9B"/>
    <w:rPr>
      <w:rFonts w:ascii="Times New Roman" w:eastAsia="Times New Roman" w:hAnsi="Times New Roman" w:cs="Times New Roman"/>
      <w:kern w:val="0"/>
      <w:sz w:val="20"/>
      <w:szCs w:val="24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C22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226C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C226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9"/>
    <w:rsid w:val="00FC226C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3729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1722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3</cp:revision>
  <dcterms:created xsi:type="dcterms:W3CDTF">2023-08-18T09:59:00Z</dcterms:created>
  <dcterms:modified xsi:type="dcterms:W3CDTF">2023-08-18T10:00:00Z</dcterms:modified>
</cp:coreProperties>
</file>