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F12" w14:textId="72F6A269" w:rsidR="00364B9E" w:rsidRPr="00FD2A9A" w:rsidRDefault="00BB18D5" w:rsidP="00621F54">
      <w:pPr>
        <w:spacing w:after="0" w:line="360" w:lineRule="auto"/>
        <w:jc w:val="right"/>
        <w:rPr>
          <w:rFonts w:ascii="Sylfaen" w:hAnsi="Sylfaen"/>
          <w:b/>
          <w:bCs/>
        </w:rPr>
      </w:pPr>
      <w:r w:rsidRPr="00FD2A9A">
        <w:rPr>
          <w:rFonts w:ascii="Sylfaen" w:hAnsi="Sylfaen"/>
        </w:rPr>
        <w:t xml:space="preserve">Toruń, dn. </w:t>
      </w:r>
      <w:r w:rsidR="007E0C7B">
        <w:rPr>
          <w:rFonts w:ascii="Sylfaen" w:hAnsi="Sylfaen"/>
        </w:rPr>
        <w:t>2</w:t>
      </w:r>
      <w:r w:rsidR="000A7B7F">
        <w:rPr>
          <w:rFonts w:ascii="Sylfaen" w:hAnsi="Sylfaen"/>
        </w:rPr>
        <w:t>1</w:t>
      </w:r>
      <w:r w:rsidR="005F027E" w:rsidRPr="00FD2A9A">
        <w:rPr>
          <w:rFonts w:ascii="Sylfaen" w:hAnsi="Sylfaen"/>
        </w:rPr>
        <w:t>.11.</w:t>
      </w:r>
      <w:r w:rsidRPr="00FD2A9A">
        <w:rPr>
          <w:rFonts w:ascii="Sylfaen" w:hAnsi="Sylfaen"/>
        </w:rPr>
        <w:t>2023</w:t>
      </w:r>
      <w:r w:rsidRPr="00FD2A9A">
        <w:rPr>
          <w:rFonts w:ascii="Sylfaen" w:hAnsi="Sylfaen"/>
          <w:b/>
          <w:bCs/>
        </w:rPr>
        <w:t xml:space="preserve"> r.</w:t>
      </w:r>
    </w:p>
    <w:p w14:paraId="2BAE311C" w14:textId="77777777" w:rsidR="00364B9E" w:rsidRPr="00FD2A9A" w:rsidRDefault="00364B9E" w:rsidP="00BB18D5">
      <w:pPr>
        <w:spacing w:after="0" w:line="360" w:lineRule="auto"/>
        <w:rPr>
          <w:rFonts w:ascii="Sylfaen" w:hAnsi="Sylfaen"/>
          <w:b/>
          <w:bCs/>
        </w:rPr>
      </w:pPr>
    </w:p>
    <w:p w14:paraId="7A6668EC" w14:textId="4AF092F9" w:rsidR="00BB18D5" w:rsidRPr="00FD2A9A" w:rsidRDefault="00BB18D5" w:rsidP="00BB18D5">
      <w:pPr>
        <w:spacing w:after="0" w:line="360" w:lineRule="auto"/>
        <w:rPr>
          <w:rFonts w:ascii="Sylfaen" w:hAnsi="Sylfaen"/>
          <w:b/>
          <w:bCs/>
        </w:rPr>
      </w:pPr>
      <w:r w:rsidRPr="00FD2A9A">
        <w:rPr>
          <w:rFonts w:ascii="Sylfaen" w:hAnsi="Sylfaen"/>
          <w:b/>
          <w:bCs/>
        </w:rPr>
        <w:t>L.dz. SSM.DZP.200.</w:t>
      </w:r>
      <w:r w:rsidR="0044186C" w:rsidRPr="00FD2A9A">
        <w:rPr>
          <w:rFonts w:ascii="Sylfaen" w:hAnsi="Sylfaen"/>
          <w:b/>
          <w:bCs/>
        </w:rPr>
        <w:t>1</w:t>
      </w:r>
      <w:r w:rsidR="005F027E" w:rsidRPr="00FD2A9A">
        <w:rPr>
          <w:rFonts w:ascii="Sylfaen" w:hAnsi="Sylfaen"/>
          <w:b/>
          <w:bCs/>
        </w:rPr>
        <w:t>8</w:t>
      </w:r>
      <w:r w:rsidR="007E0C7B">
        <w:rPr>
          <w:rFonts w:ascii="Sylfaen" w:hAnsi="Sylfaen"/>
          <w:b/>
          <w:bCs/>
        </w:rPr>
        <w:t>9</w:t>
      </w:r>
      <w:r w:rsidRPr="00FD2A9A">
        <w:rPr>
          <w:rFonts w:ascii="Sylfaen" w:hAnsi="Sylfaen"/>
          <w:b/>
          <w:bCs/>
        </w:rPr>
        <w:t>.2023</w:t>
      </w:r>
    </w:p>
    <w:p w14:paraId="45D41647" w14:textId="77777777" w:rsidR="00BB18D5" w:rsidRPr="005F027E" w:rsidRDefault="00BB18D5" w:rsidP="00BB18D5">
      <w:pPr>
        <w:spacing w:after="0" w:line="360" w:lineRule="auto"/>
        <w:rPr>
          <w:rFonts w:ascii="Sylfaen" w:hAnsi="Sylfaen"/>
        </w:rPr>
      </w:pPr>
    </w:p>
    <w:p w14:paraId="08FFEC6B" w14:textId="66CD62E9" w:rsidR="00E25473" w:rsidRPr="005F027E" w:rsidRDefault="00E25473" w:rsidP="007E0C7B">
      <w:pPr>
        <w:spacing w:after="0" w:line="24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dotyczy: postępowania o udzielenie zamówienia publiczne w trybie podstawowym na </w:t>
      </w:r>
      <w:r w:rsidR="007E0C7B">
        <w:rPr>
          <w:rFonts w:ascii="Sylfaen" w:hAnsi="Sylfaen"/>
        </w:rPr>
        <w:t>„</w:t>
      </w:r>
      <w:r w:rsidR="007E0C7B" w:rsidRPr="007E0C7B">
        <w:rPr>
          <w:rFonts w:ascii="Sylfaen" w:hAnsi="Sylfaen"/>
        </w:rPr>
        <w:t>Dostawę płynów infuzyjnych”.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0A7B7F">
      <w:pPr>
        <w:spacing w:after="0" w:line="360" w:lineRule="auto"/>
        <w:ind w:firstLine="360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3358DD61" w14:textId="73319200" w:rsidR="007E0C7B" w:rsidRPr="007E0C7B" w:rsidRDefault="00E25473" w:rsidP="007E0C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7E0C7B">
        <w:rPr>
          <w:rFonts w:ascii="Sylfaen" w:hAnsi="Sylfaen"/>
        </w:rPr>
        <w:t xml:space="preserve">w </w:t>
      </w:r>
      <w:r w:rsidR="001E4732" w:rsidRPr="007E0C7B">
        <w:rPr>
          <w:rFonts w:ascii="Sylfaen" w:hAnsi="Sylfaen"/>
        </w:rPr>
        <w:t>Załączniku nr 2 do SWZ- Projektowane postanowienia umowy</w:t>
      </w:r>
      <w:r w:rsidRPr="007E0C7B">
        <w:rPr>
          <w:rFonts w:ascii="Sylfaen" w:hAnsi="Sylfaen"/>
        </w:rPr>
        <w:t xml:space="preserve"> </w:t>
      </w:r>
      <w:r w:rsidR="001E4732" w:rsidRPr="007E0C7B">
        <w:rPr>
          <w:rFonts w:ascii="Sylfaen" w:hAnsi="Sylfaen"/>
        </w:rPr>
        <w:t>w</w:t>
      </w:r>
      <w:r w:rsidR="007E0C7B" w:rsidRPr="007E0C7B">
        <w:rPr>
          <w:rFonts w:ascii="Sylfaen" w:hAnsi="Sylfaen"/>
        </w:rPr>
        <w:t>:</w:t>
      </w:r>
    </w:p>
    <w:p w14:paraId="132A3476" w14:textId="153487D2" w:rsidR="000A7B7F" w:rsidRPr="000A7B7F" w:rsidRDefault="000A7B7F" w:rsidP="007E0C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0A7B7F">
        <w:rPr>
          <w:rFonts w:ascii="Sylfaen" w:hAnsi="Sylfaen"/>
        </w:rPr>
        <w:t>§</w:t>
      </w:r>
      <w:r>
        <w:rPr>
          <w:rFonts w:ascii="Sylfaen" w:hAnsi="Sylfaen"/>
        </w:rPr>
        <w:t xml:space="preserve"> 4 ust. 3 wykreśla się dotychczasowy zapis o następującej treści: „</w:t>
      </w:r>
      <w:r w:rsidRPr="000A7B7F">
        <w:rPr>
          <w:rFonts w:ascii="Sylfaen" w:hAnsi="Sylfaen"/>
        </w:rPr>
        <w:t>Dostawca wystawia Odbiorcy każdorazowo tylko jedną fakturę obejmującą całość złożonego przez Odbiorcę zamówienia, o którym mowa § 3 w ust. 3 pod rygorem kary umownej określonej w § 6 ust. 1 pkt 2</w:t>
      </w:r>
      <w:r>
        <w:rPr>
          <w:rFonts w:ascii="Sylfaen" w:hAnsi="Sylfaen"/>
        </w:rPr>
        <w:t>”, a w miejsce wykreślonego zapisu wprowadza się nowy zapis o następującej treści: „</w:t>
      </w:r>
      <w:r w:rsidRPr="000A7B7F">
        <w:rPr>
          <w:rFonts w:ascii="Sylfaen" w:hAnsi="Sylfaen"/>
        </w:rPr>
        <w:t xml:space="preserve">Dostawca wystawia Odbiorcy każdorazowo tylko jedną fakturę obejmującą całość złożonego przez Odbiorcę zamówienia, o którym mowa § 3 w ust. 3 pod rygorem kary umownej określonej </w:t>
      </w:r>
      <w:r>
        <w:rPr>
          <w:rFonts w:ascii="Sylfaen" w:hAnsi="Sylfaen"/>
        </w:rPr>
        <w:br/>
      </w:r>
      <w:r w:rsidRPr="000A7B7F">
        <w:rPr>
          <w:rFonts w:ascii="Sylfaen" w:hAnsi="Sylfaen"/>
        </w:rPr>
        <w:t>w § 6 ust. 7</w:t>
      </w:r>
      <w:r>
        <w:rPr>
          <w:rFonts w:ascii="Sylfaen" w:hAnsi="Sylfaen"/>
        </w:rPr>
        <w:t>”.</w:t>
      </w:r>
    </w:p>
    <w:p w14:paraId="04AE68A1" w14:textId="0FA08631" w:rsidR="00E25473" w:rsidRDefault="001E4732" w:rsidP="007E0C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7E0C7B">
        <w:rPr>
          <w:rFonts w:ascii="Times New Roman" w:hAnsi="Times New Roman" w:cs="Times New Roman"/>
        </w:rPr>
        <w:t>§</w:t>
      </w:r>
      <w:r w:rsidRPr="007E0C7B">
        <w:rPr>
          <w:rFonts w:ascii="Sylfaen" w:hAnsi="Sylfaen"/>
        </w:rPr>
        <w:t xml:space="preserve"> 6 ust. 2 </w:t>
      </w:r>
      <w:bookmarkStart w:id="0" w:name="_Hlk151385570"/>
      <w:r w:rsidR="00E25473" w:rsidRPr="007E0C7B">
        <w:rPr>
          <w:rFonts w:ascii="Sylfaen" w:hAnsi="Sylfaen"/>
        </w:rPr>
        <w:t>wykreśla się dotychczasowy zapis o następującej treści:</w:t>
      </w:r>
      <w:r w:rsidRPr="007E0C7B">
        <w:rPr>
          <w:rFonts w:ascii="Sylfaen" w:hAnsi="Sylfaen"/>
        </w:rPr>
        <w:t xml:space="preserve"> </w:t>
      </w:r>
      <w:r w:rsidR="00FD2A9A" w:rsidRPr="007E0C7B">
        <w:rPr>
          <w:rFonts w:ascii="Sylfaen" w:hAnsi="Sylfaen"/>
        </w:rPr>
        <w:t>„</w:t>
      </w:r>
      <w:bookmarkEnd w:id="0"/>
      <w:r w:rsidR="00FD2A9A" w:rsidRPr="007E0C7B">
        <w:rPr>
          <w:rFonts w:ascii="Sylfaen" w:hAnsi="Sylfaen"/>
        </w:rPr>
        <w:t>W przypadku odstąpienia od umowy z przyczyn leżących po stronie Dostawcy, Dostawca zapłaci Odbiorcy karę umowną w wysokości 10% wartości umowy brutto, określonej</w:t>
      </w:r>
      <w:r w:rsidR="000A7B7F">
        <w:rPr>
          <w:rFonts w:ascii="Sylfaen" w:hAnsi="Sylfaen"/>
        </w:rPr>
        <w:br/>
      </w:r>
      <w:r w:rsidR="00FD2A9A" w:rsidRPr="007E0C7B">
        <w:rPr>
          <w:rFonts w:ascii="Sylfaen" w:hAnsi="Sylfaen"/>
        </w:rPr>
        <w:t xml:space="preserve"> w § 4 ust. 1 niniejszej umowy”, </w:t>
      </w:r>
      <w:r w:rsidR="00E25473" w:rsidRPr="007E0C7B">
        <w:rPr>
          <w:rFonts w:ascii="Sylfaen" w:hAnsi="Sylfaen"/>
        </w:rPr>
        <w:t xml:space="preserve">a w miejsce wykreślonego zapisu wprowadza nowy zapis o następującej treści: </w:t>
      </w:r>
      <w:r w:rsidR="00FD2A9A" w:rsidRPr="007E0C7B">
        <w:rPr>
          <w:rFonts w:ascii="Sylfaen" w:hAnsi="Sylfaen"/>
        </w:rPr>
        <w:t xml:space="preserve">„W przypadku odstąpienia od umowy z przyczyn leżących po stronie Dostawcy, Dostawca zapłaci Odbiorcy karę umowną </w:t>
      </w:r>
      <w:r w:rsidR="000A7B7F">
        <w:rPr>
          <w:rFonts w:ascii="Sylfaen" w:hAnsi="Sylfaen"/>
        </w:rPr>
        <w:br/>
      </w:r>
      <w:r w:rsidR="00FD2A9A" w:rsidRPr="007E0C7B">
        <w:rPr>
          <w:rFonts w:ascii="Sylfaen" w:hAnsi="Sylfaen"/>
        </w:rPr>
        <w:t>w wysokości 5% wartości umowy brutto, określonej w § 4 ust. 1 niniejszej umowy”.</w:t>
      </w:r>
    </w:p>
    <w:p w14:paraId="4212325B" w14:textId="407BDC82" w:rsidR="000A7B7F" w:rsidRDefault="000A7B7F" w:rsidP="007E0C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0A7B7F">
        <w:rPr>
          <w:rFonts w:ascii="Sylfaen" w:hAnsi="Sylfaen"/>
        </w:rPr>
        <w:t xml:space="preserve">§ 6 </w:t>
      </w:r>
      <w:r>
        <w:rPr>
          <w:rFonts w:ascii="Sylfaen" w:hAnsi="Sylfaen"/>
        </w:rPr>
        <w:t>dodaje się ust. 7 o następującej treści: 7: „</w:t>
      </w:r>
      <w:r w:rsidRPr="000A7B7F">
        <w:rPr>
          <w:rFonts w:ascii="Sylfaen" w:hAnsi="Sylfaen"/>
        </w:rPr>
        <w:t>Za każdy przypadek niezrealizowania przez Dostawcę obowiązku wynikającego z §4 ust.3, Dostawca Zapłaci Odbiorcy karę umowną w wysokości 1.000 zł (słownie: jeden tysiąc złotych)</w:t>
      </w:r>
      <w:r>
        <w:rPr>
          <w:rFonts w:ascii="Sylfaen" w:hAnsi="Sylfaen"/>
        </w:rPr>
        <w:t>”.</w:t>
      </w:r>
    </w:p>
    <w:p w14:paraId="2C0A44F6" w14:textId="1C48CFC2" w:rsidR="004577BC" w:rsidRDefault="000A7B7F" w:rsidP="000A7B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0A7B7F">
        <w:rPr>
          <w:rFonts w:ascii="Sylfaen" w:hAnsi="Sylfaen"/>
        </w:rPr>
        <w:t xml:space="preserve">§ </w:t>
      </w:r>
      <w:r w:rsidRPr="000A7B7F">
        <w:rPr>
          <w:rFonts w:ascii="Sylfaen" w:hAnsi="Sylfaen"/>
        </w:rPr>
        <w:t xml:space="preserve">9 ust. 6 </w:t>
      </w:r>
      <w:r w:rsidRPr="000A7B7F">
        <w:rPr>
          <w:rFonts w:ascii="Sylfaen" w:hAnsi="Sylfaen"/>
        </w:rPr>
        <w:t xml:space="preserve">wykreśla się dotychczasowy zapis o następującej treści: „Wpływ zmiany ceny materiałów lub kosztów na koszt wykonania zamówienia strony umowy ustalają w ten sposób, że Dostawca wykaże Odbiorcy zmianę kosztów wykonania zamówienia na skutek zmiany cen materiałów lub kosztów fakturami zakupu tych materiałów lub kosztów z pierwszego i kolejnych okresów, za które strona umowy </w:t>
      </w:r>
      <w:r w:rsidRPr="000A7B7F">
        <w:rPr>
          <w:rFonts w:ascii="Sylfaen" w:hAnsi="Sylfaen"/>
        </w:rPr>
        <w:lastRenderedPageBreak/>
        <w:t>występuje o zmianę wysokości wynagrodzenia Dostawcy, z zastrzeżeniem ust. 2</w:t>
      </w:r>
      <w:r>
        <w:rPr>
          <w:rFonts w:ascii="Sylfaen" w:hAnsi="Sylfaen"/>
        </w:rPr>
        <w:t>”,</w:t>
      </w:r>
      <w:r>
        <w:rPr>
          <w:rFonts w:ascii="Sylfaen" w:hAnsi="Sylfaen"/>
        </w:rPr>
        <w:br/>
        <w:t xml:space="preserve"> a w miejsce </w:t>
      </w:r>
      <w:r w:rsidRPr="000A7B7F">
        <w:rPr>
          <w:rFonts w:ascii="Sylfaen" w:hAnsi="Sylfaen"/>
        </w:rPr>
        <w:t>wykreślonego zapisu wprowadza nowy zapis o następującej treści:</w:t>
      </w:r>
      <w:r>
        <w:rPr>
          <w:rFonts w:ascii="Sylfaen" w:hAnsi="Sylfaen"/>
        </w:rPr>
        <w:t xml:space="preserve"> „</w:t>
      </w:r>
      <w:r w:rsidRPr="000A7B7F">
        <w:rPr>
          <w:rFonts w:ascii="Sylfaen" w:hAnsi="Sylfaen"/>
        </w:rPr>
        <w:t>Wpływ zmiany ceny materiałów lub kosztów na koszt wykonania zamówienia strony umowy ustalają 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lub w inny sposób udokumentuje ten wpływ, z zastrzeżeniem ust. 2</w:t>
      </w:r>
      <w:r>
        <w:rPr>
          <w:rFonts w:ascii="Sylfaen" w:hAnsi="Sylfaen"/>
        </w:rPr>
        <w:t>”.</w:t>
      </w:r>
    </w:p>
    <w:p w14:paraId="528DA900" w14:textId="77777777" w:rsidR="000A7B7F" w:rsidRPr="000A7B7F" w:rsidRDefault="000A7B7F" w:rsidP="000A7B7F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486EA16E" w14:textId="77777777" w:rsidR="00394BC3" w:rsidRDefault="00394BC3" w:rsidP="008905DC">
      <w:pPr>
        <w:jc w:val="both"/>
      </w:pPr>
    </w:p>
    <w:p w14:paraId="3D9AE7C1" w14:textId="1426455C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0A7B7F">
        <w:rPr>
          <w:sz w:val="16"/>
          <w:szCs w:val="16"/>
        </w:rPr>
        <w:t>21</w:t>
      </w:r>
      <w:r>
        <w:rPr>
          <w:sz w:val="16"/>
          <w:szCs w:val="16"/>
        </w:rPr>
        <w:t xml:space="preserve">.11.2023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3612">
    <w:abstractNumId w:val="1"/>
  </w:num>
  <w:num w:numId="2" w16cid:durableId="70013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0A7B7F"/>
    <w:rsid w:val="0019659B"/>
    <w:rsid w:val="001A6774"/>
    <w:rsid w:val="001E4732"/>
    <w:rsid w:val="002F5B5C"/>
    <w:rsid w:val="00364B9E"/>
    <w:rsid w:val="00372273"/>
    <w:rsid w:val="00394BC3"/>
    <w:rsid w:val="0044186C"/>
    <w:rsid w:val="004577BC"/>
    <w:rsid w:val="00577EB2"/>
    <w:rsid w:val="005B1E68"/>
    <w:rsid w:val="005F027E"/>
    <w:rsid w:val="00621F54"/>
    <w:rsid w:val="0062313B"/>
    <w:rsid w:val="00633EDA"/>
    <w:rsid w:val="006730B8"/>
    <w:rsid w:val="006B2B3F"/>
    <w:rsid w:val="00752107"/>
    <w:rsid w:val="00773576"/>
    <w:rsid w:val="007E0C7B"/>
    <w:rsid w:val="008905DC"/>
    <w:rsid w:val="00A61D3F"/>
    <w:rsid w:val="00BB18D5"/>
    <w:rsid w:val="00C33506"/>
    <w:rsid w:val="00D97B1D"/>
    <w:rsid w:val="00DE324F"/>
    <w:rsid w:val="00E25473"/>
    <w:rsid w:val="00EF70F5"/>
    <w:rsid w:val="00F32B47"/>
    <w:rsid w:val="00FD2A9A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U012</cp:lastModifiedBy>
  <cp:revision>3</cp:revision>
  <cp:lastPrinted>2023-11-16T07:41:00Z</cp:lastPrinted>
  <dcterms:created xsi:type="dcterms:W3CDTF">2023-11-20T13:45:00Z</dcterms:created>
  <dcterms:modified xsi:type="dcterms:W3CDTF">2023-11-20T14:15:00Z</dcterms:modified>
</cp:coreProperties>
</file>