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3663" w14:textId="2EA3329D" w:rsidR="001379EB" w:rsidRDefault="001379EB" w:rsidP="00307AFA">
      <w:pPr>
        <w:ind w:left="5664" w:firstLine="708"/>
        <w:rPr>
          <w:rFonts w:ascii="Sylfaen" w:hAnsi="Sylfaen"/>
        </w:rPr>
      </w:pPr>
      <w:r w:rsidRPr="000B2CEF">
        <w:rPr>
          <w:rFonts w:ascii="Sylfaen" w:hAnsi="Sylfaen"/>
        </w:rPr>
        <w:t xml:space="preserve">Toruń, </w:t>
      </w:r>
      <w:r>
        <w:rPr>
          <w:rFonts w:ascii="Sylfaen" w:hAnsi="Sylfaen"/>
        </w:rPr>
        <w:t xml:space="preserve">dnia </w:t>
      </w:r>
      <w:r w:rsidR="00411074">
        <w:rPr>
          <w:rFonts w:ascii="Sylfaen" w:hAnsi="Sylfaen"/>
        </w:rPr>
        <w:t>2</w:t>
      </w:r>
      <w:r w:rsidR="002F6145">
        <w:rPr>
          <w:rFonts w:ascii="Sylfaen" w:hAnsi="Sylfaen"/>
        </w:rPr>
        <w:t>1</w:t>
      </w:r>
      <w:r>
        <w:rPr>
          <w:rFonts w:ascii="Sylfaen" w:hAnsi="Sylfaen"/>
        </w:rPr>
        <w:t>.11.2023 r.</w:t>
      </w:r>
    </w:p>
    <w:p w14:paraId="43C36B67" w14:textId="77777777" w:rsidR="001379EB" w:rsidRPr="000B2CEF" w:rsidRDefault="001379EB" w:rsidP="001379EB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79600F71" w14:textId="2AC18BD7" w:rsidR="001379EB" w:rsidRPr="009D0455" w:rsidRDefault="001379EB" w:rsidP="001379EB">
      <w:pPr>
        <w:rPr>
          <w:rFonts w:ascii="Sylfaen" w:hAnsi="Sylfaen"/>
          <w:b/>
          <w:bCs/>
        </w:rPr>
      </w:pPr>
      <w:r w:rsidRPr="00B5559D">
        <w:rPr>
          <w:rFonts w:ascii="Sylfaen" w:hAnsi="Sylfaen"/>
          <w:b/>
          <w:bCs/>
        </w:rPr>
        <w:t>L.dz. SSM.DZP.200.18</w:t>
      </w:r>
      <w:r w:rsidR="006E7036">
        <w:rPr>
          <w:rFonts w:ascii="Sylfaen" w:hAnsi="Sylfaen"/>
          <w:b/>
          <w:bCs/>
        </w:rPr>
        <w:t>9</w:t>
      </w:r>
      <w:r w:rsidRPr="00B5559D">
        <w:rPr>
          <w:rFonts w:ascii="Sylfaen" w:hAnsi="Sylfaen"/>
          <w:b/>
          <w:bCs/>
        </w:rPr>
        <w:t>.2023</w:t>
      </w:r>
    </w:p>
    <w:p w14:paraId="4BE42C55" w14:textId="1499F0B1" w:rsidR="001379EB" w:rsidRPr="00A446B6" w:rsidRDefault="001379EB" w:rsidP="00411074">
      <w:pPr>
        <w:spacing w:after="0" w:line="240" w:lineRule="auto"/>
        <w:jc w:val="both"/>
        <w:rPr>
          <w:rFonts w:ascii="Sylfaen" w:hAnsi="Sylfaen"/>
        </w:rPr>
      </w:pPr>
      <w:r w:rsidRPr="00A446B6">
        <w:rPr>
          <w:rFonts w:ascii="Sylfaen" w:hAnsi="Sylfaen"/>
        </w:rPr>
        <w:t xml:space="preserve">dotyczy: postępowania o udzielenie zamówienia publiczne w trybie podstawowym na </w:t>
      </w:r>
      <w:r w:rsidR="00411074">
        <w:rPr>
          <w:rFonts w:ascii="Sylfaen" w:hAnsi="Sylfaen"/>
        </w:rPr>
        <w:t>„</w:t>
      </w:r>
      <w:r w:rsidR="00411074" w:rsidRPr="00411074">
        <w:rPr>
          <w:rFonts w:ascii="Sylfaen" w:hAnsi="Sylfaen"/>
        </w:rPr>
        <w:t>Dostawę płynów infuzyjnych</w:t>
      </w:r>
      <w:r w:rsidR="00411074">
        <w:rPr>
          <w:rFonts w:ascii="Sylfaen" w:hAnsi="Sylfaen"/>
        </w:rPr>
        <w:t>”.</w:t>
      </w:r>
    </w:p>
    <w:p w14:paraId="0B85969E" w14:textId="77777777" w:rsidR="001379EB" w:rsidRPr="00A446B6" w:rsidRDefault="001379EB" w:rsidP="001379EB">
      <w:pPr>
        <w:jc w:val="both"/>
        <w:rPr>
          <w:rFonts w:ascii="Sylfaen" w:hAnsi="Sylfaen"/>
        </w:rPr>
      </w:pPr>
    </w:p>
    <w:p w14:paraId="749C19A7" w14:textId="43ECDF2B" w:rsidR="001379EB" w:rsidRPr="00A446B6" w:rsidRDefault="001379EB" w:rsidP="00307AFA">
      <w:pPr>
        <w:ind w:firstLine="284"/>
        <w:jc w:val="both"/>
        <w:rPr>
          <w:rFonts w:ascii="Sylfaen" w:hAnsi="Sylfaen"/>
        </w:rPr>
      </w:pPr>
      <w:r w:rsidRPr="00846536">
        <w:rPr>
          <w:rFonts w:ascii="Sylfaen" w:hAnsi="Sylfaen"/>
        </w:rPr>
        <w:t xml:space="preserve">W związku ze skierowanymi zapytaniami o wyjaśnienie treści SWZ </w:t>
      </w:r>
      <w:r w:rsidRPr="00A446B6">
        <w:rPr>
          <w:rFonts w:ascii="Sylfaen" w:hAnsi="Sylfaen"/>
        </w:rPr>
        <w:t>Specjalistyczny Szpital Miejski im. M. Kopernika w Toruniu</w:t>
      </w:r>
      <w:r>
        <w:rPr>
          <w:rFonts w:ascii="Sylfaen" w:hAnsi="Sylfaen"/>
        </w:rPr>
        <w:t xml:space="preserve"> udziela, zgodnie z art. 284 ustawy Prawo zamówień publicznych, następujących wyjaśnień:</w:t>
      </w:r>
    </w:p>
    <w:p w14:paraId="3D48A523" w14:textId="77777777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1.</w:t>
      </w:r>
      <w:r w:rsidRPr="00411074">
        <w:rPr>
          <w:rFonts w:ascii="Sylfaen" w:hAnsi="Sylfaen"/>
          <w:u w:val="single"/>
        </w:rPr>
        <w:t xml:space="preserve"> Do §4 ust.3 wzoru umowy</w:t>
      </w:r>
      <w:r w:rsidRPr="00411074">
        <w:rPr>
          <w:rFonts w:ascii="Sylfaen" w:hAnsi="Sylfaen"/>
        </w:rPr>
        <w:t>. Prosimy o zmianę wysokości kary w przewidzianej na wypadek wystawienia przez Dostawcę więcej niż jednej faktury do jednego zamówienia poprzez ograniczenie wymiary kary wyłącznie do wartości zafakturowanego w nieprzepisowy sposób towaru. Wskazujemy, że dotychczasowy wymiar kary, liczony od wartości brutto całej umowy, jest niewspółmiernie wysoki i nieadekwatny do ewentualnego przewinienia Dostawcy.</w:t>
      </w:r>
    </w:p>
    <w:p w14:paraId="347EAD73" w14:textId="77777777" w:rsidR="00AE1E1F" w:rsidRPr="00411074" w:rsidRDefault="00AE1E1F" w:rsidP="00411074">
      <w:pPr>
        <w:pStyle w:val="Akapitzlist"/>
        <w:ind w:left="284"/>
        <w:jc w:val="both"/>
        <w:rPr>
          <w:rFonts w:ascii="Sylfaen" w:hAnsi="Sylfaen"/>
          <w:u w:val="single"/>
        </w:rPr>
      </w:pPr>
    </w:p>
    <w:p w14:paraId="26F41180" w14:textId="390A2F43" w:rsidR="00411074" w:rsidRPr="00AE1E1F" w:rsidRDefault="00AE1E1F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AE1E1F">
        <w:rPr>
          <w:rFonts w:ascii="Sylfaen" w:hAnsi="Sylfaen"/>
          <w:b/>
          <w:bCs/>
        </w:rPr>
        <w:t>Odpowiedź:</w:t>
      </w:r>
    </w:p>
    <w:p w14:paraId="550754F3" w14:textId="78FAF1E6" w:rsidR="00AE1E1F" w:rsidRPr="00AE1E1F" w:rsidRDefault="00AE1E1F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bookmarkStart w:id="0" w:name="_Hlk151382588"/>
      <w:r w:rsidRPr="00AE1E1F">
        <w:rPr>
          <w:rFonts w:ascii="Sylfaen" w:hAnsi="Sylfaen"/>
          <w:b/>
          <w:bCs/>
        </w:rPr>
        <w:t>Zamawiający dokonał stosownych modyfikacji w załączniku nr 2 – projektowane postanowienia umowy.</w:t>
      </w:r>
    </w:p>
    <w:bookmarkEnd w:id="0"/>
    <w:p w14:paraId="2DB461B5" w14:textId="77777777" w:rsidR="00AE1E1F" w:rsidRPr="00411074" w:rsidRDefault="00AE1E1F" w:rsidP="00411074">
      <w:pPr>
        <w:pStyle w:val="Akapitzlist"/>
        <w:ind w:left="284"/>
        <w:jc w:val="both"/>
        <w:rPr>
          <w:rFonts w:ascii="Sylfaen" w:hAnsi="Sylfaen"/>
          <w:u w:val="single"/>
        </w:rPr>
      </w:pPr>
    </w:p>
    <w:p w14:paraId="7C50108C" w14:textId="77777777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2.</w:t>
      </w:r>
      <w:r w:rsidRPr="00411074">
        <w:rPr>
          <w:rFonts w:ascii="Sylfaen" w:hAnsi="Sylfaen"/>
          <w:u w:val="single"/>
        </w:rPr>
        <w:t xml:space="preserve"> Do §5 ust.2 wzoru umowy</w:t>
      </w:r>
      <w:r w:rsidRPr="00411074">
        <w:rPr>
          <w:rFonts w:ascii="Sylfaen" w:hAnsi="Sylfaen"/>
        </w:rPr>
        <w:t>. Prosimy o dopisanie do §5 ust.2 wzoru umowy następującej treści: "Dostawy produktów z krótszym terminem ważności mogą być dopuszczone w wyjątkowych sytuacjach i każdorazowo zgodę na nie musi wyrazić upoważniony przedstawiciel Zamawiającego.".</w:t>
      </w:r>
    </w:p>
    <w:p w14:paraId="0BADB1F8" w14:textId="77777777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</w:p>
    <w:p w14:paraId="5B0F1E35" w14:textId="0731CF95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</w:p>
    <w:p w14:paraId="06C1FEE4" w14:textId="42C22276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Zgodnie z SWZ.</w:t>
      </w:r>
    </w:p>
    <w:p w14:paraId="2697BBC7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</w:p>
    <w:p w14:paraId="260B90F2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3.</w:t>
      </w:r>
      <w:r w:rsidRPr="00411074">
        <w:rPr>
          <w:rFonts w:ascii="Sylfaen" w:hAnsi="Sylfaen"/>
          <w:u w:val="single"/>
        </w:rPr>
        <w:t xml:space="preserve"> Do §6 ust.2 wzoru umowy</w:t>
      </w:r>
      <w:r w:rsidRPr="00411074">
        <w:rPr>
          <w:rFonts w:ascii="Sylfaen" w:hAnsi="Sylfaen"/>
        </w:rPr>
        <w:t xml:space="preserve">. Czy Zamawiający wyrazi zgodę na zmianę sposobu obliczania kary umownej zastrzeżonej w §6 ust.2 wzoru umowy w taki sposób, aby wynosiła 10% wartości brutto </w:t>
      </w:r>
      <w:r w:rsidRPr="00411074">
        <w:rPr>
          <w:rFonts w:ascii="Sylfaen" w:hAnsi="Sylfaen"/>
          <w:u w:val="single"/>
        </w:rPr>
        <w:t>niezrealizowanej</w:t>
      </w:r>
      <w:r w:rsidRPr="00411074">
        <w:rPr>
          <w:rFonts w:ascii="Sylfaen" w:hAnsi="Sylfaen"/>
        </w:rPr>
        <w:t xml:space="preserve"> części umowy?</w:t>
      </w:r>
    </w:p>
    <w:p w14:paraId="24C44A9D" w14:textId="77777777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</w:p>
    <w:p w14:paraId="395AAEA5" w14:textId="667C774B" w:rsidR="003C2B25" w:rsidRDefault="003C2B25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bookmarkStart w:id="1" w:name="_Hlk151382687"/>
      <w:r w:rsidRPr="003C2B25">
        <w:rPr>
          <w:rFonts w:ascii="Sylfaen" w:hAnsi="Sylfaen"/>
          <w:b/>
          <w:bCs/>
        </w:rPr>
        <w:t>Odpowiedź:</w:t>
      </w:r>
    </w:p>
    <w:p w14:paraId="005F5F37" w14:textId="4B9CFC1A" w:rsidR="003C2B25" w:rsidRPr="003C2B25" w:rsidRDefault="003C2B25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3C2B25">
        <w:rPr>
          <w:rFonts w:ascii="Sylfaen" w:hAnsi="Sylfaen"/>
          <w:b/>
          <w:bCs/>
        </w:rPr>
        <w:t>Zamawiający dokonał stosownych modyfikacji w załączniku nr 2 – projektowane postanowienia umowy.</w:t>
      </w:r>
    </w:p>
    <w:bookmarkEnd w:id="1"/>
    <w:p w14:paraId="2DF98332" w14:textId="77777777" w:rsidR="003C2B25" w:rsidRPr="00411074" w:rsidRDefault="003C2B25" w:rsidP="00411074">
      <w:pPr>
        <w:pStyle w:val="Akapitzlist"/>
        <w:ind w:left="284"/>
        <w:jc w:val="both"/>
        <w:rPr>
          <w:rFonts w:ascii="Sylfaen" w:hAnsi="Sylfaen"/>
        </w:rPr>
      </w:pPr>
    </w:p>
    <w:p w14:paraId="196F3371" w14:textId="77777777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4.</w:t>
      </w:r>
      <w:r w:rsidRPr="00411074">
        <w:rPr>
          <w:rFonts w:ascii="Sylfaen" w:hAnsi="Sylfaen"/>
          <w:u w:val="single"/>
        </w:rPr>
        <w:t xml:space="preserve"> Do §8 ust.5 wzoru umowy</w:t>
      </w:r>
      <w:r w:rsidRPr="00411074">
        <w:rPr>
          <w:rFonts w:ascii="Sylfaen" w:hAnsi="Sylfaen"/>
        </w:rPr>
        <w:t>.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14:paraId="421A16ED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</w:p>
    <w:p w14:paraId="400EA7D5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Odpowiedź:</w:t>
      </w:r>
    </w:p>
    <w:p w14:paraId="0D497863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411074">
        <w:rPr>
          <w:rFonts w:ascii="Sylfaen" w:hAnsi="Sylfaen"/>
          <w:b/>
          <w:bCs/>
        </w:rPr>
        <w:t>Zgodnie z SWZ.</w:t>
      </w:r>
    </w:p>
    <w:p w14:paraId="15DF8EFE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</w:p>
    <w:p w14:paraId="7B063945" w14:textId="77777777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 xml:space="preserve">5. </w:t>
      </w:r>
      <w:r w:rsidRPr="00411074">
        <w:rPr>
          <w:rFonts w:ascii="Sylfaen" w:hAnsi="Sylfaen"/>
          <w:u w:val="single"/>
        </w:rPr>
        <w:t>Do §9 ust. 5 wzoru umowy.</w:t>
      </w:r>
      <w:r w:rsidRPr="00411074">
        <w:rPr>
          <w:rFonts w:ascii="Sylfaen" w:hAnsi="Sylfaen"/>
        </w:rPr>
        <w:t xml:space="preserve"> Czy Zamawiający wyrazi zgodę na określenie maksymalnego poziomu wartości zmiany wynagrodzenia, jaką dopuszcza do łącznie 14% w stosunku do wartości całkowitego wynagrodzenia brutto wykonawcy?</w:t>
      </w:r>
    </w:p>
    <w:p w14:paraId="6252B2FE" w14:textId="77777777" w:rsidR="003C2B25" w:rsidRDefault="003C2B25" w:rsidP="00411074">
      <w:pPr>
        <w:pStyle w:val="Akapitzlist"/>
        <w:ind w:left="284"/>
        <w:jc w:val="both"/>
        <w:rPr>
          <w:rFonts w:ascii="Sylfaen" w:hAnsi="Sylfaen"/>
        </w:rPr>
      </w:pPr>
    </w:p>
    <w:p w14:paraId="3398CF6B" w14:textId="54793BFD" w:rsidR="003C2B25" w:rsidRDefault="003C2B25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3C2B25">
        <w:rPr>
          <w:rFonts w:ascii="Sylfaen" w:hAnsi="Sylfaen"/>
          <w:b/>
          <w:bCs/>
        </w:rPr>
        <w:t>Odpowiedź:</w:t>
      </w:r>
    </w:p>
    <w:p w14:paraId="1C13B225" w14:textId="5957A857" w:rsidR="003C2B25" w:rsidRPr="00411074" w:rsidRDefault="003C2B25" w:rsidP="00411074">
      <w:pPr>
        <w:pStyle w:val="Akapitzlist"/>
        <w:ind w:left="284"/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</w:rPr>
        <w:t>Zamawiający nie wyraża zgody na powyższe.</w:t>
      </w:r>
    </w:p>
    <w:p w14:paraId="38D00035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</w:p>
    <w:p w14:paraId="1EA4B9B6" w14:textId="0F8104B4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 xml:space="preserve">6. </w:t>
      </w:r>
      <w:r w:rsidRPr="00411074">
        <w:rPr>
          <w:rFonts w:ascii="Sylfaen" w:hAnsi="Sylfaen"/>
          <w:u w:val="single"/>
        </w:rPr>
        <w:t>Do §9 ust.6 wzoru umowy.</w:t>
      </w:r>
      <w:r w:rsidRPr="00411074">
        <w:rPr>
          <w:rFonts w:ascii="Sylfaen" w:hAnsi="Sylfaen"/>
        </w:rPr>
        <w:t xml:space="preserve"> Prosimy o usunięcie warunku składania dowodów z §9 ust.6 wzoru umowy ponieważ Odbiorca przewidział w §9 ust.2 wzoru umowy, iż ewentualna waloryzacja </w:t>
      </w:r>
      <w:r>
        <w:rPr>
          <w:rFonts w:ascii="Sylfaen" w:hAnsi="Sylfaen"/>
        </w:rPr>
        <w:br/>
      </w:r>
      <w:r w:rsidRPr="00411074">
        <w:rPr>
          <w:rFonts w:ascii="Sylfaen" w:hAnsi="Sylfaen"/>
        </w:rPr>
        <w:t xml:space="preserve">o „wskaźnik GUS” będzie miała zastosowanie w przypadku przekroczenia wskaźnika zmian cen o 2,5% w stosunku do poprzedniego kwartału. Wskazujemy przy tym, że zapis zawarty w §9 ust.6 wzoru umowy dubluje warunki waloryzacji i </w:t>
      </w:r>
      <w:r w:rsidRPr="00411074">
        <w:rPr>
          <w:rFonts w:ascii="Sylfaen" w:hAnsi="Sylfaen"/>
          <w:i/>
          <w:iCs/>
        </w:rPr>
        <w:t>de facto</w:t>
      </w:r>
      <w:r w:rsidRPr="00411074">
        <w:rPr>
          <w:rFonts w:ascii="Sylfaen" w:hAnsi="Sylfaen"/>
        </w:rPr>
        <w:t xml:space="preserve"> nakazuje potwierdzać dokumentami obiektywny wskaźnik zmiany cen publikowany przez Prezesa GUS. Podkreślamy jednocześnie, że oczekiwanie przedstawienia dokumentów potwierdzających faktyczny wzrost cen materiałów lub kosztów jest w praktyce niemożliwy do zrealizowania. Po pierwsze faktura zakupu produktu będącego przedmiotem umowy jest objęta tajemnicą handlową zarówno Dostawcy jak i (przede wszystkim) producenta. Po drugie znaczącym kosztem wykonania zamówienia publicznego, oprócz kosztów osobowych, są również koszty przechowywania i transportu, w których skład wchodzą głównie koszty energii i paliw. Każdy z Dostawców realizujących zamówienie działa jako hurtownia farmaceutyczna lub producent, posiadający zezwolenie również na prowadzenie hurtowni farmaceutycznej i w toku swojej działalności nie realizuje jednego tylko zamówienia na dostawy dla jednego Odbiorcy, zatem udokumentowanie kosztów fakturami jest w praktyce niemożliwe ponieważ ilości faktur wystawianych w każdym kwartale liczone są w tysiącach sztuk. Poza tym fakt zmian cen energii i paliw jest faktem notoryjnym, doskonale znanym Odbiorcy, i jako taki nie powinna zachodzić konieczność jego udawadniania, tym bardziej, ze jego wzrost jest odzwierciedlony również w tzw. wskaźniku GUS tj. we wskaźniku cen towarów i usług konsumpcyjnych ogółem publikowanym przez Prezesa GUS.</w:t>
      </w:r>
    </w:p>
    <w:p w14:paraId="45268CEC" w14:textId="77777777" w:rsidR="003C2B25" w:rsidRPr="00411074" w:rsidRDefault="003C2B25" w:rsidP="00411074">
      <w:pPr>
        <w:pStyle w:val="Akapitzlist"/>
        <w:ind w:left="284"/>
        <w:jc w:val="both"/>
        <w:rPr>
          <w:rFonts w:ascii="Sylfaen" w:hAnsi="Sylfaen"/>
        </w:rPr>
      </w:pPr>
    </w:p>
    <w:p w14:paraId="6E155E8E" w14:textId="77777777" w:rsidR="003C2B25" w:rsidRDefault="003C2B25" w:rsidP="003C2B25">
      <w:pPr>
        <w:pStyle w:val="Akapitzlist"/>
        <w:ind w:left="284"/>
        <w:jc w:val="both"/>
        <w:rPr>
          <w:rFonts w:ascii="Sylfaen" w:hAnsi="Sylfaen"/>
          <w:b/>
          <w:bCs/>
        </w:rPr>
      </w:pPr>
      <w:bookmarkStart w:id="2" w:name="_Hlk151382837"/>
      <w:r w:rsidRPr="003C2B25">
        <w:rPr>
          <w:rFonts w:ascii="Sylfaen" w:hAnsi="Sylfaen"/>
          <w:b/>
          <w:bCs/>
        </w:rPr>
        <w:t>Odpowiedź:</w:t>
      </w:r>
    </w:p>
    <w:p w14:paraId="44D94DDE" w14:textId="77777777" w:rsidR="003C2B25" w:rsidRPr="003C2B25" w:rsidRDefault="003C2B25" w:rsidP="003C2B25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3C2B25">
        <w:rPr>
          <w:rFonts w:ascii="Sylfaen" w:hAnsi="Sylfaen"/>
          <w:b/>
          <w:bCs/>
        </w:rPr>
        <w:t>Zamawiający dokonał stosownych modyfikacji w załączniku nr 2 – projektowane postanowienia umowy.</w:t>
      </w:r>
    </w:p>
    <w:bookmarkEnd w:id="2"/>
    <w:p w14:paraId="46FE2F5F" w14:textId="77777777" w:rsidR="003C2B25" w:rsidRPr="00411074" w:rsidRDefault="003C2B25" w:rsidP="00411074">
      <w:pPr>
        <w:pStyle w:val="Akapitzlist"/>
        <w:ind w:left="284"/>
        <w:jc w:val="both"/>
        <w:rPr>
          <w:rFonts w:ascii="Sylfaen" w:hAnsi="Sylfaen"/>
        </w:rPr>
      </w:pPr>
    </w:p>
    <w:p w14:paraId="1E40C416" w14:textId="6BF75FCB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7.</w:t>
      </w:r>
      <w:r w:rsidRPr="00411074">
        <w:rPr>
          <w:rFonts w:ascii="Sylfaen" w:hAnsi="Sylfaen"/>
          <w:u w:val="single"/>
        </w:rPr>
        <w:t xml:space="preserve"> Do §9 wzoru umowy.</w:t>
      </w:r>
      <w:r w:rsidRPr="00411074">
        <w:rPr>
          <w:rFonts w:ascii="Sylfaen" w:hAnsi="Sylfaen"/>
        </w:rPr>
        <w:t xml:space="preserve"> Prosimy o dodanie zastrzeżenia, że w przypadku, gdy strony nie dojdą do porozumienia w zakresie zmiany wynagrodzenia Wykonawcy w oparciu o postanowienia §9 wzoru umowy, zarówno Wykonawca jak i Zamawiający nabędą uprawnienie do rozwiązania </w:t>
      </w:r>
      <w:r w:rsidR="006E7036">
        <w:rPr>
          <w:rFonts w:ascii="Sylfaen" w:hAnsi="Sylfaen"/>
        </w:rPr>
        <w:br/>
      </w:r>
      <w:r w:rsidRPr="00411074">
        <w:rPr>
          <w:rFonts w:ascii="Sylfaen" w:hAnsi="Sylfaen"/>
        </w:rPr>
        <w:t>w tej części umowy za porozumieniem stron, z zachowaniem jednomiesięcznego okresu wypowiedzenia, bez obowiązku ponoszenia z tego tytułu kar umownych.</w:t>
      </w:r>
    </w:p>
    <w:p w14:paraId="0906531E" w14:textId="77777777" w:rsidR="006E7036" w:rsidRPr="00411074" w:rsidRDefault="006E7036" w:rsidP="00411074">
      <w:pPr>
        <w:pStyle w:val="Akapitzlist"/>
        <w:ind w:left="284"/>
        <w:jc w:val="both"/>
        <w:rPr>
          <w:rFonts w:ascii="Sylfaen" w:hAnsi="Sylfaen"/>
        </w:rPr>
      </w:pPr>
    </w:p>
    <w:p w14:paraId="4408D2F9" w14:textId="77777777" w:rsidR="006E7036" w:rsidRDefault="006E7036" w:rsidP="006E7036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3C2B25">
        <w:rPr>
          <w:rFonts w:ascii="Sylfaen" w:hAnsi="Sylfaen"/>
          <w:b/>
          <w:bCs/>
        </w:rPr>
        <w:t>Odpowiedź:</w:t>
      </w:r>
    </w:p>
    <w:p w14:paraId="21926F5A" w14:textId="5AED289C" w:rsidR="006E7036" w:rsidRPr="003C2B25" w:rsidRDefault="006E7036" w:rsidP="006E7036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3C2B25">
        <w:rPr>
          <w:rFonts w:ascii="Sylfaen" w:hAnsi="Sylfaen"/>
          <w:b/>
          <w:bCs/>
        </w:rPr>
        <w:t xml:space="preserve">Zamawiający </w:t>
      </w:r>
      <w:r>
        <w:rPr>
          <w:rFonts w:ascii="Sylfaen" w:hAnsi="Sylfaen"/>
          <w:b/>
          <w:bCs/>
        </w:rPr>
        <w:t>nie wyraża zgody na powyższe.</w:t>
      </w:r>
    </w:p>
    <w:p w14:paraId="5EB5C516" w14:textId="5841AF21" w:rsidR="001379EB" w:rsidRDefault="001379EB" w:rsidP="00411074">
      <w:pPr>
        <w:pStyle w:val="Akapitzlist"/>
        <w:ind w:left="284"/>
        <w:jc w:val="both"/>
        <w:rPr>
          <w:rFonts w:ascii="Sylfaen" w:hAnsi="Sylfaen"/>
        </w:rPr>
      </w:pPr>
    </w:p>
    <w:p w14:paraId="2E7B888C" w14:textId="77777777" w:rsidR="006E7036" w:rsidRDefault="006E7036" w:rsidP="00411074">
      <w:pPr>
        <w:pStyle w:val="Akapitzlist"/>
        <w:ind w:left="284"/>
        <w:jc w:val="both"/>
        <w:rPr>
          <w:rFonts w:ascii="Sylfaen" w:hAnsi="Sylfaen"/>
        </w:rPr>
      </w:pPr>
    </w:p>
    <w:p w14:paraId="23DFACC4" w14:textId="77777777" w:rsidR="006E7036" w:rsidRDefault="006E7036" w:rsidP="00411074">
      <w:pPr>
        <w:pStyle w:val="Akapitzlist"/>
        <w:ind w:left="284"/>
        <w:jc w:val="both"/>
        <w:rPr>
          <w:rFonts w:ascii="Sylfaen" w:hAnsi="Sylfaen"/>
        </w:rPr>
      </w:pPr>
    </w:p>
    <w:p w14:paraId="28DD0240" w14:textId="55EBFA64" w:rsidR="00411074" w:rsidRPr="006E7036" w:rsidRDefault="006E7036" w:rsidP="006E7036">
      <w:pPr>
        <w:pStyle w:val="Akapitzlist"/>
        <w:ind w:left="284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8. Pytania d</w:t>
      </w:r>
      <w:r w:rsidR="00411074" w:rsidRPr="006E7036">
        <w:rPr>
          <w:rFonts w:ascii="Sylfaen" w:hAnsi="Sylfaen"/>
        </w:rPr>
        <w:t>otycz</w:t>
      </w:r>
      <w:r>
        <w:rPr>
          <w:rFonts w:ascii="Sylfaen" w:hAnsi="Sylfaen"/>
        </w:rPr>
        <w:t>ą</w:t>
      </w:r>
      <w:r w:rsidR="00411074" w:rsidRPr="006E7036">
        <w:rPr>
          <w:rFonts w:ascii="Sylfaen" w:hAnsi="Sylfaen"/>
        </w:rPr>
        <w:t xml:space="preserve"> § 3 ust. 8 Załącznika nr 2 do swz.</w:t>
      </w:r>
    </w:p>
    <w:p w14:paraId="41AC1908" w14:textId="639E3312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 xml:space="preserve">„… 8. W przypadku niezrealizowania dostawy przez Dostawcę w terminie określonym w § 3 ust. 3 lub odmowy realizacji dostawy Odbiorca może dokonać zakupu zamówionego </w:t>
      </w:r>
      <w:r>
        <w:rPr>
          <w:rFonts w:ascii="Sylfaen" w:hAnsi="Sylfaen"/>
        </w:rPr>
        <w:br/>
      </w:r>
      <w:r w:rsidRPr="00411074">
        <w:rPr>
          <w:rFonts w:ascii="Sylfaen" w:hAnsi="Sylfaen"/>
        </w:rPr>
        <w:t xml:space="preserve">a niedostarczonego przez Dostawcę przedmiotu umowy we własnym zakresie i obciążyć Dostawcę kwotą wynikającą z różnicy ceny zakupu niedostarczonego przedmiotu umowy oraz dodatkowymi kosztami w szczególności przesyłki kurierskiej, transportu, ubezpieczenia. Dostawca wyraża zgodę na potrącanie, na podstawie wystawionej przez Odbiorcę Dostawcy noty obciążeniowej, kwoty stanowiącej różnicę ceny zakupu niedostarczonego przedmiotu umowy oraz dodatkowych kosztów z należności przysługujących Dostawcy na podstawie niniejszej umowy. Powyższe nie wyklucza możliwości obciążenia Dostawcy przez Odbiorcę karą umowną, </w:t>
      </w:r>
    </w:p>
    <w:p w14:paraId="02492233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o której mowa w § 6 niniejszej umowy.”</w:t>
      </w:r>
    </w:p>
    <w:p w14:paraId="4AB1AD48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1.</w:t>
      </w:r>
      <w:r w:rsidRPr="00411074">
        <w:rPr>
          <w:rFonts w:ascii="Sylfaen" w:hAnsi="Sylfaen"/>
        </w:rPr>
        <w:tab/>
        <w:t>Czy Zamawiający mając na względzie powołane zapisy przewiduje poinformować Wykonawcę o tzw. „Nabyciu zastępczym” oraz o przewidywanych kosztach zakupu? Dodatkowo czy Zamawiający przewiduje możliwość wskazania Zamawiającemu miejsca „Nabycia zastępczego”?</w:t>
      </w:r>
    </w:p>
    <w:p w14:paraId="1D518A30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2.</w:t>
      </w:r>
      <w:r w:rsidRPr="00411074">
        <w:rPr>
          <w:rFonts w:ascii="Sylfaen" w:hAnsi="Sylfaen"/>
        </w:rPr>
        <w:tab/>
        <w:t>Mając na względzie zachowanie zasad równości stron przyszłej umowy, czy nie byłoby zasadnym aby Zamawiający zakreślił ramy czasowe (np. 14 dni), w sytuacji wykonania Nabycia zastępczego na przekazanie w tym czasie odpowiedniej Noty do Wykonawcy? Z całkowitą pewnością byłoby to z korzyścią dla Stron Umowy, gdyż Nabycie zastępcze (jego wielkość), pomniejsza wielkość zawartą w Umowie.</w:t>
      </w:r>
    </w:p>
    <w:p w14:paraId="5C2F148C" w14:textId="77777777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3.</w:t>
      </w:r>
      <w:r w:rsidRPr="00411074">
        <w:rPr>
          <w:rFonts w:ascii="Sylfaen" w:hAnsi="Sylfaen"/>
        </w:rPr>
        <w:tab/>
        <w:t>Mając na względzie fakt, że Zamawiający może obciążyć Wykonawcę kosztem Nabycia zastępczego wnosimy o wskazanie środków odwoławczych, które będą uwzględniały fakt, że Zamawiający może dokonać obliczenia kwot obciążenia niezgodnych ze stanem faktycznym lub pomyłką.</w:t>
      </w:r>
    </w:p>
    <w:p w14:paraId="15343925" w14:textId="6A393C4F" w:rsidR="00411074" w:rsidRP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  <w:r w:rsidRPr="00411074">
        <w:rPr>
          <w:rFonts w:ascii="Sylfaen" w:hAnsi="Sylfaen"/>
        </w:rPr>
        <w:t>4.</w:t>
      </w:r>
      <w:r w:rsidRPr="00411074">
        <w:rPr>
          <w:rFonts w:ascii="Sylfaen" w:hAnsi="Sylfaen"/>
        </w:rPr>
        <w:tab/>
        <w:t xml:space="preserve">Na jakiej podstawie, Zamawiający żąda wyrażenia zgody przez Wykonawcę na potrącenie </w:t>
      </w:r>
      <w:r w:rsidR="006E7036">
        <w:rPr>
          <w:rFonts w:ascii="Sylfaen" w:hAnsi="Sylfaen"/>
        </w:rPr>
        <w:br/>
      </w:r>
      <w:r w:rsidRPr="00411074">
        <w:rPr>
          <w:rFonts w:ascii="Sylfaen" w:hAnsi="Sylfaen"/>
        </w:rPr>
        <w:t>z należności wobec Wykonawcy różnicy pomiędzy ceną „Nabycia zastępczego” a ceną oferowaną, gdzie cena zakupu przez Zamawiającego może być znacząco wygórowana, gdyż</w:t>
      </w:r>
      <w:r w:rsidR="00C4413D">
        <w:rPr>
          <w:rFonts w:ascii="Sylfaen" w:hAnsi="Sylfaen"/>
        </w:rPr>
        <w:br/>
      </w:r>
      <w:r w:rsidRPr="00411074">
        <w:rPr>
          <w:rFonts w:ascii="Sylfaen" w:hAnsi="Sylfaen"/>
        </w:rPr>
        <w:t xml:space="preserve"> z praktyki wynika, że w takich sytuacjach podmioty sprzedające nie stosują żadnych rabatów lub aktualnie funkcjonujących cen na rynku w obrocie gospodarczym.</w:t>
      </w:r>
    </w:p>
    <w:p w14:paraId="3AEB27A3" w14:textId="77777777" w:rsidR="00411074" w:rsidRDefault="00411074" w:rsidP="00411074">
      <w:pPr>
        <w:pStyle w:val="Akapitzlist"/>
        <w:ind w:left="284"/>
        <w:jc w:val="both"/>
        <w:rPr>
          <w:rFonts w:ascii="Sylfaen" w:hAnsi="Sylfaen"/>
        </w:rPr>
      </w:pPr>
    </w:p>
    <w:p w14:paraId="4AD2DF86" w14:textId="6779F7A6" w:rsidR="006E7036" w:rsidRPr="006E7036" w:rsidRDefault="006E7036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6E7036">
        <w:rPr>
          <w:rFonts w:ascii="Sylfaen" w:hAnsi="Sylfaen"/>
          <w:b/>
          <w:bCs/>
        </w:rPr>
        <w:t>Odpowiedź:</w:t>
      </w:r>
    </w:p>
    <w:p w14:paraId="293DE78A" w14:textId="364E1138" w:rsidR="006E7036" w:rsidRPr="006E7036" w:rsidRDefault="006E7036" w:rsidP="00411074">
      <w:pPr>
        <w:pStyle w:val="Akapitzlist"/>
        <w:ind w:left="284"/>
        <w:jc w:val="both"/>
        <w:rPr>
          <w:rFonts w:ascii="Sylfaen" w:hAnsi="Sylfaen"/>
          <w:b/>
          <w:bCs/>
        </w:rPr>
      </w:pPr>
      <w:r w:rsidRPr="006E7036">
        <w:rPr>
          <w:rFonts w:ascii="Sylfaen" w:hAnsi="Sylfaen"/>
          <w:b/>
          <w:bCs/>
        </w:rPr>
        <w:t>Zamawiający nie dokonuje modyfikacji § 3 ust. 8 projektu umowy w związku z pytaniami Wykonawcy.</w:t>
      </w:r>
    </w:p>
    <w:sectPr w:rsidR="006E7036" w:rsidRPr="006E70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523E" w14:textId="77777777" w:rsidR="0071218A" w:rsidRDefault="0071218A" w:rsidP="00CD2FBF">
      <w:pPr>
        <w:spacing w:after="0" w:line="240" w:lineRule="auto"/>
      </w:pPr>
      <w:r>
        <w:separator/>
      </w:r>
    </w:p>
  </w:endnote>
  <w:endnote w:type="continuationSeparator" w:id="0">
    <w:p w14:paraId="21A18414" w14:textId="77777777" w:rsidR="0071218A" w:rsidRDefault="0071218A" w:rsidP="00CD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205782"/>
      <w:docPartObj>
        <w:docPartGallery w:val="Page Numbers (Bottom of Page)"/>
        <w:docPartUnique/>
      </w:docPartObj>
    </w:sdtPr>
    <w:sdtContent>
      <w:p w14:paraId="0CB6ED8E" w14:textId="4F214942" w:rsidR="00CD2FBF" w:rsidRDefault="00CD2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977ACA" w14:textId="77777777" w:rsidR="00CD2FBF" w:rsidRDefault="00CD2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AE4C" w14:textId="77777777" w:rsidR="0071218A" w:rsidRDefault="0071218A" w:rsidP="00CD2FBF">
      <w:pPr>
        <w:spacing w:after="0" w:line="240" w:lineRule="auto"/>
      </w:pPr>
      <w:r>
        <w:separator/>
      </w:r>
    </w:p>
  </w:footnote>
  <w:footnote w:type="continuationSeparator" w:id="0">
    <w:p w14:paraId="2F34F3AD" w14:textId="77777777" w:rsidR="0071218A" w:rsidRDefault="0071218A" w:rsidP="00CD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34B8"/>
    <w:multiLevelType w:val="hybridMultilevel"/>
    <w:tmpl w:val="2D24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EB"/>
    <w:rsid w:val="001379EB"/>
    <w:rsid w:val="00223038"/>
    <w:rsid w:val="002F6145"/>
    <w:rsid w:val="00307AFA"/>
    <w:rsid w:val="00352C10"/>
    <w:rsid w:val="003C2B25"/>
    <w:rsid w:val="00411074"/>
    <w:rsid w:val="004C2547"/>
    <w:rsid w:val="00505592"/>
    <w:rsid w:val="0050599C"/>
    <w:rsid w:val="006E7036"/>
    <w:rsid w:val="0071218A"/>
    <w:rsid w:val="00712408"/>
    <w:rsid w:val="008F4760"/>
    <w:rsid w:val="00AE1E1F"/>
    <w:rsid w:val="00C4413D"/>
    <w:rsid w:val="00CD2FBF"/>
    <w:rsid w:val="00D14C77"/>
    <w:rsid w:val="00D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6BF"/>
  <w15:chartTrackingRefBased/>
  <w15:docId w15:val="{41242B75-4ED3-4F7B-AB53-D64C459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BF"/>
  </w:style>
  <w:style w:type="paragraph" w:styleId="Stopka">
    <w:name w:val="footer"/>
    <w:basedOn w:val="Normalny"/>
    <w:link w:val="StopkaZnak"/>
    <w:uiPriority w:val="99"/>
    <w:unhideWhenUsed/>
    <w:rsid w:val="00CD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U012</cp:lastModifiedBy>
  <cp:revision>6</cp:revision>
  <cp:lastPrinted>2023-11-21T09:29:00Z</cp:lastPrinted>
  <dcterms:created xsi:type="dcterms:W3CDTF">2023-11-20T12:50:00Z</dcterms:created>
  <dcterms:modified xsi:type="dcterms:W3CDTF">2023-11-21T09:39:00Z</dcterms:modified>
</cp:coreProperties>
</file>