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C80AEA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B1611D">
        <w:rPr>
          <w:rStyle w:val="Domylnaczcionkaakapitu1"/>
          <w:rFonts w:ascii="Sylfaen" w:eastAsia="Calibri" w:hAnsi="Sylfaen"/>
          <w:b/>
          <w:bCs/>
          <w:sz w:val="22"/>
          <w:szCs w:val="22"/>
        </w:rPr>
        <w:t>SSM.DZP.200.76.2022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5054B431"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912B06">
        <w:rPr>
          <w:rFonts w:ascii="Sylfaen" w:hAnsi="Sylfaen"/>
          <w:b/>
          <w:bCs/>
          <w:sz w:val="28"/>
          <w:szCs w:val="28"/>
        </w:rPr>
        <w:t>MOPÓW</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065F9C0" w14:textId="7E900AF8" w:rsidR="000B2D6D" w:rsidRPr="008E62FB"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8E62FB">
        <w:rPr>
          <w:rFonts w:ascii="Sylfaen" w:hAnsi="Sylfaen"/>
          <w:sz w:val="19"/>
          <w:szCs w:val="19"/>
        </w:rPr>
        <w:t xml:space="preserve">Przedmiotem zamówienia jest </w:t>
      </w:r>
      <w:r w:rsidR="00D00852" w:rsidRPr="008E62FB">
        <w:rPr>
          <w:rFonts w:ascii="Sylfaen" w:hAnsi="Sylfaen"/>
          <w:sz w:val="19"/>
          <w:szCs w:val="19"/>
        </w:rPr>
        <w:t xml:space="preserve">dostawa </w:t>
      </w:r>
      <w:proofErr w:type="spellStart"/>
      <w:r w:rsidR="00912B06" w:rsidRPr="008E62FB">
        <w:rPr>
          <w:rFonts w:ascii="Sylfaen" w:hAnsi="Sylfaen"/>
          <w:sz w:val="19"/>
          <w:szCs w:val="19"/>
        </w:rPr>
        <w:t>mopów</w:t>
      </w:r>
      <w:proofErr w:type="spellEnd"/>
      <w:r w:rsidR="00A94BD2" w:rsidRPr="008E62FB">
        <w:rPr>
          <w:rFonts w:ascii="Sylfaen" w:hAnsi="Sylfaen"/>
          <w:sz w:val="19"/>
          <w:szCs w:val="19"/>
        </w:rPr>
        <w:t xml:space="preserve"> </w:t>
      </w:r>
      <w:r w:rsidR="00D00852" w:rsidRPr="008E62FB">
        <w:rPr>
          <w:rFonts w:ascii="Sylfaen" w:hAnsi="Sylfaen"/>
          <w:sz w:val="19"/>
          <w:szCs w:val="19"/>
        </w:rPr>
        <w:t xml:space="preserve">dla </w:t>
      </w:r>
      <w:r w:rsidR="00C2468C" w:rsidRPr="008E62FB">
        <w:rPr>
          <w:rFonts w:ascii="Sylfaen" w:hAnsi="Sylfaen"/>
          <w:sz w:val="19"/>
          <w:szCs w:val="19"/>
        </w:rPr>
        <w:t>Specjalistycznego Szpitala Miejskiego im.</w:t>
      </w:r>
      <w:r w:rsidR="00A47D49" w:rsidRPr="008E62FB">
        <w:rPr>
          <w:rFonts w:ascii="Sylfaen" w:hAnsi="Sylfaen"/>
          <w:sz w:val="19"/>
          <w:szCs w:val="19"/>
        </w:rPr>
        <w:t xml:space="preserve"> </w:t>
      </w:r>
      <w:r w:rsidR="00C2468C" w:rsidRPr="008E62FB">
        <w:rPr>
          <w:rFonts w:ascii="Sylfaen" w:hAnsi="Sylfaen"/>
          <w:sz w:val="19"/>
          <w:szCs w:val="19"/>
        </w:rPr>
        <w:t>M.</w:t>
      </w:r>
      <w:r w:rsidR="00A47D49" w:rsidRPr="008E62FB">
        <w:rPr>
          <w:rFonts w:ascii="Sylfaen" w:hAnsi="Sylfaen"/>
          <w:sz w:val="19"/>
          <w:szCs w:val="19"/>
        </w:rPr>
        <w:t xml:space="preserve"> </w:t>
      </w:r>
      <w:r w:rsidR="00C2468C" w:rsidRPr="008E62FB">
        <w:rPr>
          <w:rFonts w:ascii="Sylfaen" w:hAnsi="Sylfaen"/>
          <w:sz w:val="19"/>
          <w:szCs w:val="19"/>
        </w:rPr>
        <w:t>Kopernika w Toruniu</w:t>
      </w:r>
      <w:r w:rsidR="00D00852" w:rsidRPr="008E62FB">
        <w:rPr>
          <w:rFonts w:ascii="Sylfaen" w:hAnsi="Sylfaen"/>
          <w:sz w:val="19"/>
          <w:szCs w:val="19"/>
        </w:rPr>
        <w:t>.</w:t>
      </w:r>
      <w:r w:rsidR="00580282" w:rsidRPr="008E62FB">
        <w:rPr>
          <w:rFonts w:ascii="Sylfaen" w:hAnsi="Sylfaen"/>
          <w:sz w:val="19"/>
          <w:szCs w:val="19"/>
        </w:rPr>
        <w:t xml:space="preserve"> </w:t>
      </w:r>
      <w:r w:rsidR="00D00852" w:rsidRPr="008E62FB">
        <w:rPr>
          <w:rFonts w:ascii="Sylfaen" w:hAnsi="Sylfaen"/>
          <w:sz w:val="19"/>
          <w:szCs w:val="19"/>
        </w:rPr>
        <w:t xml:space="preserve">Dokładny opis przedmiotu zamówienia </w:t>
      </w:r>
      <w:r w:rsidR="00580282" w:rsidRPr="008E62FB">
        <w:rPr>
          <w:rFonts w:ascii="Sylfaen" w:hAnsi="Sylfaen"/>
          <w:sz w:val="19"/>
          <w:szCs w:val="19"/>
        </w:rPr>
        <w:t>zawiera</w:t>
      </w:r>
      <w:r w:rsidR="00D00852" w:rsidRPr="008E62FB">
        <w:rPr>
          <w:rFonts w:ascii="Sylfaen" w:hAnsi="Sylfaen"/>
          <w:sz w:val="19"/>
          <w:szCs w:val="19"/>
        </w:rPr>
        <w:t xml:space="preserve"> załącznik nr 1 do SWZ, </w:t>
      </w:r>
      <w:r w:rsidR="00580282" w:rsidRPr="008E62FB">
        <w:rPr>
          <w:rFonts w:ascii="Sylfaen" w:hAnsi="Sylfaen"/>
          <w:sz w:val="19"/>
          <w:szCs w:val="19"/>
        </w:rPr>
        <w:t>który</w:t>
      </w:r>
      <w:r w:rsidR="00D00852" w:rsidRPr="008E62FB">
        <w:rPr>
          <w:rFonts w:ascii="Sylfaen" w:hAnsi="Sylfaen"/>
          <w:sz w:val="19"/>
          <w:szCs w:val="19"/>
        </w:rPr>
        <w:t xml:space="preserve"> </w:t>
      </w:r>
      <w:r w:rsidR="00580282" w:rsidRPr="008E62FB">
        <w:rPr>
          <w:rFonts w:ascii="Sylfaen" w:hAnsi="Sylfaen"/>
          <w:sz w:val="19"/>
          <w:szCs w:val="19"/>
        </w:rPr>
        <w:t>stanowi</w:t>
      </w:r>
      <w:r w:rsidR="00D00852" w:rsidRPr="008E62FB">
        <w:rPr>
          <w:rFonts w:ascii="Sylfaen" w:hAnsi="Sylfaen"/>
          <w:sz w:val="19"/>
          <w:szCs w:val="19"/>
        </w:rPr>
        <w:t xml:space="preserve"> również formularz </w:t>
      </w:r>
      <w:r w:rsidR="00580282" w:rsidRPr="008E62FB">
        <w:rPr>
          <w:rFonts w:ascii="Sylfaen" w:hAnsi="Sylfaen"/>
          <w:sz w:val="19"/>
          <w:szCs w:val="19"/>
        </w:rPr>
        <w:t>asortymentowo</w:t>
      </w:r>
      <w:r w:rsidR="00D00852" w:rsidRPr="008E62FB">
        <w:rPr>
          <w:rFonts w:ascii="Sylfaen" w:hAnsi="Sylfaen"/>
          <w:sz w:val="19"/>
          <w:szCs w:val="19"/>
        </w:rPr>
        <w:t>-c</w:t>
      </w:r>
      <w:r w:rsidR="00580282" w:rsidRPr="008E62FB">
        <w:rPr>
          <w:rFonts w:ascii="Sylfaen" w:hAnsi="Sylfaen"/>
          <w:sz w:val="19"/>
          <w:szCs w:val="19"/>
        </w:rPr>
        <w:t>e</w:t>
      </w:r>
      <w:r w:rsidR="00D00852" w:rsidRPr="008E62FB">
        <w:rPr>
          <w:rFonts w:ascii="Sylfaen" w:hAnsi="Sylfaen"/>
          <w:sz w:val="19"/>
          <w:szCs w:val="19"/>
        </w:rPr>
        <w:t>nowy.</w:t>
      </w:r>
      <w:r w:rsidRPr="008E62FB">
        <w:rPr>
          <w:rFonts w:ascii="Sylfaen" w:hAnsi="Sylfaen"/>
          <w:b/>
          <w:sz w:val="19"/>
          <w:szCs w:val="19"/>
        </w:rPr>
        <w:t xml:space="preserve"> </w:t>
      </w:r>
    </w:p>
    <w:p w14:paraId="31FD7DD4" w14:textId="250DE0D4" w:rsidR="00CB431F" w:rsidRPr="008E62FB" w:rsidRDefault="00580282" w:rsidP="000B2D6D">
      <w:pPr>
        <w:numPr>
          <w:ilvl w:val="1"/>
          <w:numId w:val="15"/>
        </w:numPr>
        <w:shd w:val="clear" w:color="auto" w:fill="FFFFFF"/>
        <w:suppressAutoHyphens/>
        <w:ind w:left="0" w:firstLine="0"/>
        <w:jc w:val="both"/>
        <w:rPr>
          <w:rFonts w:ascii="Sylfaen" w:hAnsi="Sylfaen"/>
          <w:color w:val="000000"/>
          <w:sz w:val="19"/>
          <w:szCs w:val="19"/>
        </w:rPr>
      </w:pPr>
      <w:r w:rsidRPr="008E62FB">
        <w:rPr>
          <w:rFonts w:ascii="Sylfaen" w:hAnsi="Sylfaen"/>
          <w:sz w:val="19"/>
          <w:szCs w:val="19"/>
        </w:rPr>
        <w:t xml:space="preserve">KOD CPV: </w:t>
      </w:r>
      <w:r w:rsidR="00912B06" w:rsidRPr="008E62FB">
        <w:rPr>
          <w:rFonts w:ascii="Sylfaen" w:hAnsi="Sylfaen"/>
          <w:sz w:val="19"/>
          <w:szCs w:val="19"/>
        </w:rPr>
        <w:t>39224300-1</w:t>
      </w:r>
      <w:r w:rsidR="00C85F27" w:rsidRPr="008E62FB">
        <w:rPr>
          <w:rFonts w:ascii="Sylfaen" w:hAnsi="Sylfaen"/>
          <w:color w:val="000000"/>
          <w:sz w:val="19"/>
          <w:szCs w:val="19"/>
        </w:rPr>
        <w:t>.</w:t>
      </w:r>
    </w:p>
    <w:p w14:paraId="1197836E" w14:textId="77777777" w:rsidR="00FE04AD" w:rsidRPr="008E62FB" w:rsidRDefault="00FE04AD" w:rsidP="00C85F27">
      <w:pPr>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12B72264"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8E62FB">
        <w:rPr>
          <w:rFonts w:ascii="Sylfaen" w:eastAsia="Calibri" w:hAnsi="Sylfaen"/>
          <w:sz w:val="19"/>
          <w:szCs w:val="19"/>
        </w:rPr>
        <w:br/>
        <w:t xml:space="preserve">w związku z tym Wykonawca jest zobowiązany zastosować do wykonania zamówienia materiały lub urządzenia lub rozwiązania zaproponowane w dokumentacji technicznej. </w:t>
      </w:r>
    </w:p>
    <w:p w14:paraId="681600E4" w14:textId="77777777"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8E62FB">
        <w:rPr>
          <w:rFonts w:ascii="Sylfaen" w:eastAsia="Calibri" w:hAnsi="Sylfaen"/>
          <w:sz w:val="19"/>
          <w:szCs w:val="19"/>
          <w:u w:val="single"/>
        </w:rPr>
        <w:br/>
        <w:t xml:space="preserve">i innego elementu) opisanych w dokumentacji technicznej, ze wskazaniem nazwy, strony i pozycji </w:t>
      </w:r>
      <w:r w:rsidRPr="008E62FB">
        <w:rPr>
          <w:rFonts w:ascii="Sylfaen" w:eastAsia="Calibri" w:hAnsi="Sylfaen"/>
          <w:sz w:val="19"/>
          <w:szCs w:val="19"/>
          <w:u w:val="single"/>
        </w:rPr>
        <w:br/>
        <w:t>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 xml:space="preserve">Wszystkie znaki  towarowe, patenty lub świadectw pochodzenia, źródła lub szczególnego procesu </w:t>
      </w:r>
      <w:r w:rsidRPr="008E62FB">
        <w:rPr>
          <w:rFonts w:ascii="Sylfaen" w:eastAsia="Calibri" w:hAnsi="Sylfaen"/>
          <w:sz w:val="19"/>
          <w:szCs w:val="19"/>
        </w:rPr>
        <w:br/>
        <w:t xml:space="preserve">a także normy, europejskie oceny techniczne, aprobaty, specyfikacje techniczne i systemy referencji technicznych wskazane w dokumentacji technicznej należy traktować wyłącznie jako przykładowe </w:t>
      </w:r>
      <w:r w:rsidRPr="008E62FB">
        <w:rPr>
          <w:rFonts w:ascii="Sylfaen" w:eastAsia="Calibri" w:hAnsi="Sylfaen"/>
          <w:sz w:val="19"/>
          <w:szCs w:val="19"/>
        </w:rPr>
        <w:br/>
        <w:t xml:space="preserve">a Zamawiający dopuszcza zastosowanie materiałów, urządzeń równoważnych, tj. o parametrach funkcjonalnych nie gorszych niż wskazane przez Zamawiającego. Wszystkie przewidziane </w:t>
      </w:r>
      <w:r w:rsidRPr="008E62FB">
        <w:rPr>
          <w:rFonts w:ascii="Sylfaen" w:eastAsia="Calibri" w:hAnsi="Sylfaen"/>
          <w:sz w:val="19"/>
          <w:szCs w:val="19"/>
        </w:rPr>
        <w:br/>
        <w:t>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lastRenderedPageBreak/>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0"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1"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00333278"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B1611D" w:rsidRPr="008E62FB">
        <w:rPr>
          <w:rStyle w:val="Domylnaczcionkaakapitu1"/>
          <w:rFonts w:ascii="Sylfaen" w:eastAsia="Calibri" w:hAnsi="Sylfaen"/>
          <w:sz w:val="19"/>
          <w:szCs w:val="19"/>
        </w:rPr>
        <w:t>SSM.DZP.200.76.2022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33AE2EF1"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A94BD2" w:rsidRPr="008E62FB">
        <w:rPr>
          <w:rFonts w:ascii="Sylfaen" w:hAnsi="Sylfaen"/>
          <w:color w:val="0070C0"/>
          <w:sz w:val="19"/>
          <w:szCs w:val="19"/>
        </w:rPr>
        <w:t>24</w:t>
      </w:r>
      <w:r w:rsidR="00EB18EA" w:rsidRPr="008E62FB">
        <w:rPr>
          <w:rFonts w:ascii="Sylfaen" w:hAnsi="Sylfaen"/>
          <w:color w:val="0070C0"/>
          <w:sz w:val="19"/>
          <w:szCs w:val="19"/>
        </w:rPr>
        <w:t xml:space="preserve"> miesi</w:t>
      </w:r>
      <w:r w:rsidR="00A94BD2" w:rsidRPr="008E62FB">
        <w:rPr>
          <w:rFonts w:ascii="Sylfaen" w:hAnsi="Sylfaen"/>
          <w:color w:val="0070C0"/>
          <w:sz w:val="19"/>
          <w:szCs w:val="19"/>
        </w:rPr>
        <w:t>ące</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c) o którym mowa w </w:t>
      </w:r>
      <w:hyperlink r:id="rId12"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3"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4"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5"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w:t>
      </w:r>
      <w:r w:rsidRPr="008E62FB">
        <w:rPr>
          <w:rFonts w:ascii="Sylfaen" w:hAnsi="Sylfaen" w:cstheme="minorHAnsi"/>
          <w:sz w:val="19"/>
          <w:szCs w:val="19"/>
        </w:rPr>
        <w:lastRenderedPageBreak/>
        <w:t xml:space="preserve">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14ADF83A" w:rsidR="00B521D9" w:rsidRPr="008E62FB"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8E62FB" w:rsidRDefault="00B521D9"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022729B"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postępowania o zamówienie publiczne, którego dotyczy,</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lastRenderedPageBreak/>
        <w:t xml:space="preserve">d) Wykaz rozwiązań równoważnych </w:t>
      </w:r>
      <w:r w:rsidRPr="008E62FB">
        <w:rPr>
          <w:rFonts w:ascii="Sylfaen" w:hAnsi="Sylfaen"/>
          <w:i/>
          <w:sz w:val="19"/>
          <w:szCs w:val="19"/>
        </w:rPr>
        <w:t>(o ile dotyczy</w:t>
      </w:r>
      <w:r w:rsidRPr="008E62FB">
        <w:rPr>
          <w:rFonts w:ascii="Sylfaen" w:hAnsi="Sylfaen"/>
          <w:sz w:val="19"/>
          <w:szCs w:val="19"/>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6"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 xml:space="preserve">We wszelkiej korespondencji związanej z niniejszym postępowaniem Zamawiający i Wykonawcy posługują się numerem postępowania lub numerem </w:t>
      </w:r>
      <w:r w:rsidRPr="008E62FB">
        <w:rPr>
          <w:rFonts w:ascii="Sylfaen" w:hAnsi="Sylfaen" w:cs="Tahoma"/>
          <w:bCs/>
          <w:color w:val="000000"/>
          <w:sz w:val="19"/>
          <w:szCs w:val="19"/>
        </w:rPr>
        <w:lastRenderedPageBreak/>
        <w:t>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17"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18"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674BF7C0"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1D3AA2" w:rsidRPr="008E62FB">
        <w:rPr>
          <w:rFonts w:ascii="Sylfaen" w:hAnsi="Sylfaen" w:cs="Tahoma"/>
          <w:color w:val="0070C0"/>
          <w:sz w:val="19"/>
          <w:szCs w:val="19"/>
        </w:rPr>
        <w:t xml:space="preserve">Róża Walczak – Cupa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Działu Zaopatrzenia</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19"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0"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lastRenderedPageBreak/>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1"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77777777"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lastRenderedPageBreak/>
        <w:t>PRZEDMIOTOWE ŚRODKI DOWODOWE:</w:t>
      </w:r>
      <w:r w:rsidRPr="008E62FB">
        <w:rPr>
          <w:rFonts w:ascii="Sylfaen" w:hAnsi="Sylfaen" w:cs="Arial"/>
          <w:b/>
          <w:bCs/>
          <w:color w:val="0070C0"/>
          <w:sz w:val="19"/>
          <w:szCs w:val="19"/>
        </w:rPr>
        <w:t xml:space="preserve">    </w:t>
      </w:r>
    </w:p>
    <w:p w14:paraId="644982EA" w14:textId="77777777" w:rsidR="0031372D" w:rsidRPr="008E62FB" w:rsidRDefault="0031372D" w:rsidP="0031372D">
      <w:pPr>
        <w:pStyle w:val="awciety"/>
        <w:tabs>
          <w:tab w:val="clear" w:pos="454"/>
        </w:tabs>
        <w:spacing w:after="120" w:line="276" w:lineRule="auto"/>
        <w:ind w:left="0" w:hanging="28"/>
        <w:rPr>
          <w:rFonts w:ascii="Sylfaen" w:hAnsi="Sylfaen" w:cs="Calibri"/>
          <w:b/>
          <w:bCs/>
          <w:color w:val="0070C0"/>
          <w:szCs w:val="19"/>
        </w:rPr>
      </w:pPr>
      <w:r w:rsidRPr="008E62FB">
        <w:rPr>
          <w:rFonts w:ascii="Sylfaen" w:hAnsi="Sylfaen" w:cs="Calibri"/>
          <w:b/>
          <w:bCs/>
          <w:color w:val="0070C0"/>
          <w:szCs w:val="19"/>
        </w:rPr>
        <w:t>1.W celu potwierdzenia zgodności oferowanych dostaw z wymaganymi cechami opisanymi w SWZ i załącznikach do SWZ Zamawiający wymaga złożenia wraz z ofertą:</w:t>
      </w:r>
    </w:p>
    <w:p w14:paraId="73303002" w14:textId="77777777" w:rsidR="0031372D" w:rsidRPr="008E62FB" w:rsidRDefault="0031372D" w:rsidP="0031372D">
      <w:pPr>
        <w:pStyle w:val="awciety"/>
        <w:numPr>
          <w:ilvl w:val="0"/>
          <w:numId w:val="30"/>
        </w:numPr>
        <w:tabs>
          <w:tab w:val="clear" w:pos="454"/>
        </w:tabs>
        <w:spacing w:after="120" w:line="276" w:lineRule="auto"/>
        <w:rPr>
          <w:rFonts w:ascii="Sylfaen" w:hAnsi="Sylfaen" w:cs="Calibri"/>
          <w:b/>
          <w:bCs/>
          <w:color w:val="0070C0"/>
          <w:szCs w:val="19"/>
        </w:rPr>
      </w:pPr>
      <w:r w:rsidRPr="008E62FB">
        <w:rPr>
          <w:rFonts w:ascii="Sylfaen" w:hAnsi="Sylfaen" w:cs="Calibri"/>
          <w:b/>
          <w:bCs/>
          <w:color w:val="0070C0"/>
          <w:szCs w:val="19"/>
        </w:rPr>
        <w:t xml:space="preserve">opisów bądź folderów, bądź ulotek, bądź kart katalogowych z opisem produktu oraz wyszczególnieniem numerów katalogowych, a także danych technicznych zgodnie z wymogami, zgodnie z załącznikiem nr 1 do SWZ. </w:t>
      </w:r>
    </w:p>
    <w:p w14:paraId="1AAEB73D" w14:textId="7719DB56" w:rsidR="0031372D" w:rsidRPr="008E62FB" w:rsidRDefault="0031372D" w:rsidP="0031372D">
      <w:pPr>
        <w:pStyle w:val="awciety"/>
        <w:numPr>
          <w:ilvl w:val="0"/>
          <w:numId w:val="30"/>
        </w:numPr>
        <w:tabs>
          <w:tab w:val="clear" w:pos="454"/>
        </w:tabs>
        <w:spacing w:line="240" w:lineRule="auto"/>
        <w:ind w:left="567"/>
        <w:rPr>
          <w:rFonts w:ascii="Sylfaen" w:hAnsi="Sylfaen" w:cs="Calibri"/>
          <w:b/>
          <w:bCs/>
          <w:i/>
          <w:color w:val="0070C0"/>
          <w:szCs w:val="19"/>
          <w:u w:val="single"/>
        </w:rPr>
      </w:pPr>
      <w:r w:rsidRPr="008E62FB">
        <w:rPr>
          <w:rFonts w:ascii="Sylfaen" w:hAnsi="Sylfaen" w:cs="Calibri"/>
          <w:b/>
          <w:bCs/>
          <w:color w:val="0070C0"/>
          <w:szCs w:val="19"/>
        </w:rPr>
        <w:t xml:space="preserve">próbka odpowiednio do oznaczonej pozycji wyszczególnionej w załączniku nr 1, w celu potwierdzenia zgodności złożonej oferty z wymogami SWZ, zgodnie z załącznikiem nr 1 do SWZ. </w:t>
      </w:r>
    </w:p>
    <w:p w14:paraId="3BB85209" w14:textId="77777777" w:rsidR="0031372D" w:rsidRPr="008E62FB" w:rsidRDefault="0031372D" w:rsidP="0031372D">
      <w:pPr>
        <w:pStyle w:val="awciety"/>
        <w:tabs>
          <w:tab w:val="clear" w:pos="454"/>
        </w:tabs>
        <w:spacing w:line="240" w:lineRule="auto"/>
        <w:ind w:left="-104" w:firstLine="0"/>
        <w:rPr>
          <w:rFonts w:ascii="Sylfaen" w:hAnsi="Sylfaen"/>
          <w:i/>
          <w:szCs w:val="19"/>
          <w:u w:val="single"/>
        </w:rPr>
      </w:pPr>
    </w:p>
    <w:p w14:paraId="293009EC" w14:textId="77777777" w:rsidR="0031372D" w:rsidRPr="008E62FB" w:rsidRDefault="0031372D" w:rsidP="0031372D">
      <w:pPr>
        <w:pStyle w:val="Standard"/>
        <w:ind w:left="256"/>
        <w:jc w:val="both"/>
        <w:rPr>
          <w:rFonts w:ascii="Sylfaen" w:hAnsi="Sylfaen"/>
          <w:sz w:val="19"/>
          <w:szCs w:val="19"/>
        </w:rPr>
      </w:pPr>
      <w:r w:rsidRPr="008E62FB">
        <w:rPr>
          <w:rFonts w:ascii="Sylfaen" w:hAnsi="Sylfaen"/>
          <w:i/>
          <w:sz w:val="19"/>
          <w:szCs w:val="19"/>
          <w:u w:val="single"/>
        </w:rPr>
        <w:t>W załączonych dokumentach należy dokładnie oznaczyć parametry wymagane w SWZ z zaznaczeniem  stron, których dokumenty dotyczą.</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4C4C8D62" w14:textId="7139C046" w:rsidR="0031372D" w:rsidRPr="008E62FB"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9"/>
          <w:szCs w:val="19"/>
        </w:rPr>
      </w:pPr>
      <w:r w:rsidRPr="008E62FB">
        <w:rPr>
          <w:rFonts w:ascii="Sylfaen" w:hAnsi="Sylfaen" w:cs="Tahoma"/>
          <w:color w:val="000000"/>
          <w:sz w:val="19"/>
          <w:szCs w:val="19"/>
          <w:lang w:eastAsia="zh-CN"/>
        </w:rPr>
        <w:t xml:space="preserve">5. </w:t>
      </w:r>
      <w:r w:rsidR="0031372D" w:rsidRPr="008E62FB">
        <w:rPr>
          <w:rFonts w:ascii="Sylfaen" w:hAnsi="Sylfaen"/>
          <w:sz w:val="19"/>
          <w:szCs w:val="19"/>
        </w:rPr>
        <w:t xml:space="preserve">W przypadku przedmiotowego środka dowodowego określonego w </w:t>
      </w:r>
      <w:r w:rsidRPr="008E62FB">
        <w:rPr>
          <w:rFonts w:ascii="Sylfaen" w:hAnsi="Sylfaen"/>
          <w:sz w:val="19"/>
          <w:szCs w:val="19"/>
        </w:rPr>
        <w:t>niniejszym ro</w:t>
      </w:r>
      <w:r w:rsidR="0031372D" w:rsidRPr="008E62FB">
        <w:rPr>
          <w:rFonts w:ascii="Sylfaen" w:hAnsi="Sylfaen"/>
          <w:sz w:val="19"/>
          <w:szCs w:val="19"/>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8E62FB">
        <w:rPr>
          <w:rFonts w:ascii="Sylfaen" w:hAnsi="Sylfaen"/>
          <w:b/>
          <w:bCs/>
          <w:sz w:val="19"/>
          <w:szCs w:val="19"/>
        </w:rPr>
        <w:t>Przedmiotowy środek dowodowy musi zostać przekazany Zamawiającemu do terminu upływu składania ofert</w:t>
      </w:r>
      <w:r w:rsidR="0031372D" w:rsidRPr="008E62FB">
        <w:rPr>
          <w:rFonts w:ascii="Sylfaen" w:hAnsi="Sylfaen"/>
          <w:sz w:val="19"/>
          <w:szCs w:val="19"/>
        </w:rPr>
        <w:t>.</w:t>
      </w:r>
    </w:p>
    <w:p w14:paraId="2FD8C0F1" w14:textId="1D90AD49" w:rsidR="0031372D" w:rsidRPr="008E62FB" w:rsidRDefault="00DE3387" w:rsidP="00DE3387">
      <w:pPr>
        <w:tabs>
          <w:tab w:val="left" w:pos="-1560"/>
          <w:tab w:val="left" w:leader="dot" w:pos="4422"/>
          <w:tab w:val="left" w:leader="dot" w:pos="4535"/>
        </w:tabs>
        <w:ind w:right="-2"/>
        <w:jc w:val="both"/>
        <w:rPr>
          <w:rFonts w:ascii="Sylfaen" w:hAnsi="Sylfaen" w:cs="Tahoma"/>
          <w:sz w:val="19"/>
          <w:szCs w:val="19"/>
        </w:rPr>
      </w:pPr>
      <w:r w:rsidRPr="008E62FB">
        <w:rPr>
          <w:rFonts w:ascii="Sylfaen" w:hAnsi="Sylfaen"/>
          <w:sz w:val="19"/>
          <w:szCs w:val="19"/>
        </w:rPr>
        <w:t xml:space="preserve">6. </w:t>
      </w:r>
      <w:r w:rsidR="0031372D" w:rsidRPr="008E62FB">
        <w:rPr>
          <w:rFonts w:ascii="Sylfaen" w:hAnsi="Sylfaen"/>
          <w:sz w:val="19"/>
          <w:szCs w:val="19"/>
        </w:rPr>
        <w:t>Przedmiotowe środki dowodowe tj. próbki należy składać w kancelarii Specjalistycznego Szpitala Miejskiego im. M. Kopernika w Toruniu, ul. Batorego 17/19, 87-100 Toruń, pok. nr 009 – kancelaria szpitala.</w:t>
      </w:r>
    </w:p>
    <w:p w14:paraId="296EBD50" w14:textId="432C11A8" w:rsidR="0031372D" w:rsidRPr="008E62FB" w:rsidRDefault="00DE3387" w:rsidP="00DE3387">
      <w:pPr>
        <w:pStyle w:val="Standard"/>
        <w:widowControl w:val="0"/>
        <w:autoSpaceDN/>
        <w:spacing w:line="200" w:lineRule="atLeast"/>
        <w:jc w:val="both"/>
        <w:rPr>
          <w:rStyle w:val="Odwoaniedokomentarza1"/>
          <w:rFonts w:ascii="Sylfaen" w:hAnsi="Sylfaen" w:cs="Calibri"/>
          <w:sz w:val="19"/>
          <w:szCs w:val="19"/>
        </w:rPr>
      </w:pPr>
      <w:r w:rsidRPr="008E62FB">
        <w:rPr>
          <w:rFonts w:ascii="Sylfaen" w:hAnsi="Sylfaen" w:cs="Calibri"/>
          <w:sz w:val="19"/>
          <w:szCs w:val="19"/>
        </w:rPr>
        <w:t xml:space="preserve">7. </w:t>
      </w:r>
      <w:r w:rsidR="0031372D" w:rsidRPr="008E62FB">
        <w:rPr>
          <w:rFonts w:ascii="Sylfaen" w:hAnsi="Sylfaen" w:cs="Calibri"/>
          <w:sz w:val="19"/>
          <w:szCs w:val="19"/>
        </w:rPr>
        <w:t xml:space="preserve">Przedmiotowe środki dowodowe tj. próbki powinny posiadać następujące oznaczenie: </w:t>
      </w:r>
      <w:r w:rsidR="0031372D" w:rsidRPr="008E62FB">
        <w:rPr>
          <w:rFonts w:ascii="Sylfaen" w:hAnsi="Sylfaen" w:cs="Calibri"/>
          <w:b/>
          <w:bCs/>
          <w:i/>
          <w:iCs/>
          <w:sz w:val="19"/>
          <w:szCs w:val="19"/>
        </w:rPr>
        <w:t xml:space="preserve">Dostawa </w:t>
      </w:r>
      <w:proofErr w:type="spellStart"/>
      <w:r w:rsidR="0031372D" w:rsidRPr="008E62FB">
        <w:rPr>
          <w:rFonts w:ascii="Sylfaen" w:hAnsi="Sylfaen"/>
          <w:b/>
          <w:bCs/>
          <w:i/>
          <w:iCs/>
          <w:sz w:val="19"/>
          <w:szCs w:val="19"/>
        </w:rPr>
        <w:t>mopów</w:t>
      </w:r>
      <w:proofErr w:type="spellEnd"/>
      <w:r w:rsidR="0031372D" w:rsidRPr="008E62FB">
        <w:rPr>
          <w:rFonts w:ascii="Sylfaen" w:hAnsi="Sylfaen" w:cs="Calibri"/>
          <w:iCs/>
          <w:sz w:val="19"/>
          <w:szCs w:val="19"/>
        </w:rPr>
        <w:t xml:space="preserve"> </w:t>
      </w:r>
      <w:r w:rsidR="0031372D" w:rsidRPr="008E62FB">
        <w:rPr>
          <w:rFonts w:ascii="Sylfaen" w:hAnsi="Sylfaen" w:cs="Calibri"/>
          <w:b/>
          <w:bCs/>
          <w:i/>
          <w:iCs/>
          <w:sz w:val="19"/>
          <w:szCs w:val="19"/>
        </w:rPr>
        <w:t xml:space="preserve">- próbka, nr sprawy </w:t>
      </w:r>
      <w:r w:rsidR="00B1611D" w:rsidRPr="008E62FB">
        <w:rPr>
          <w:rFonts w:ascii="Sylfaen" w:hAnsi="Sylfaen" w:cs="Calibri"/>
          <w:b/>
          <w:bCs/>
          <w:i/>
          <w:iCs/>
          <w:sz w:val="19"/>
          <w:szCs w:val="19"/>
        </w:rPr>
        <w:t>SSM.DZP.200.76.2022</w:t>
      </w:r>
      <w:r w:rsidR="0031372D" w:rsidRPr="008E62FB">
        <w:rPr>
          <w:rFonts w:ascii="Sylfaen" w:hAnsi="Sylfaen" w:cs="Calibri"/>
          <w:b/>
          <w:bCs/>
          <w:i/>
          <w:iCs/>
          <w:sz w:val="19"/>
          <w:szCs w:val="19"/>
        </w:rPr>
        <w:t>.</w:t>
      </w:r>
    </w:p>
    <w:p w14:paraId="18615EC9" w14:textId="52ECA8D1" w:rsidR="0031372D" w:rsidRPr="008E62FB" w:rsidRDefault="00DE3387" w:rsidP="00DE3387">
      <w:pPr>
        <w:spacing w:line="200" w:lineRule="atLeast"/>
        <w:rPr>
          <w:rFonts w:ascii="Sylfaen" w:hAnsi="Sylfaen" w:cs="Calibri"/>
          <w:b/>
          <w:bCs/>
          <w:sz w:val="19"/>
          <w:szCs w:val="19"/>
        </w:rPr>
      </w:pPr>
      <w:r w:rsidRPr="008E62FB">
        <w:rPr>
          <w:rStyle w:val="Odwoaniedokomentarza1"/>
          <w:rFonts w:ascii="Sylfaen" w:hAnsi="Sylfaen" w:cs="Calibri"/>
          <w:sz w:val="19"/>
          <w:szCs w:val="19"/>
        </w:rPr>
        <w:t>8.</w:t>
      </w:r>
      <w:r w:rsidR="0031372D" w:rsidRPr="008E62FB">
        <w:rPr>
          <w:rStyle w:val="Odwoaniedokomentarza1"/>
          <w:rFonts w:ascii="Sylfaen" w:hAnsi="Sylfaen" w:cs="Calibri"/>
          <w:sz w:val="19"/>
          <w:szCs w:val="19"/>
        </w:rPr>
        <w:t>Wykonawca ponosi pełną odpowiedzialność za właściwe oznakowanie i dostarczenie przedmiotowego środka dowodowego (próbki) do Zamawiającego do upływu terminu składania ofert.</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7EA59BA9"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236BB9" w:rsidRPr="008E62FB">
        <w:rPr>
          <w:rFonts w:ascii="Sylfaen" w:hAnsi="Sylfaen"/>
          <w:sz w:val="19"/>
          <w:szCs w:val="19"/>
        </w:rPr>
        <w:t>szt</w:t>
      </w:r>
      <w:r w:rsidRPr="008E62FB">
        <w:rPr>
          <w:rFonts w:ascii="Sylfaen" w:hAnsi="Sylfaen"/>
          <w:sz w:val="19"/>
          <w:szCs w:val="19"/>
        </w:rPr>
        <w:t>.</w:t>
      </w:r>
      <w:r w:rsidR="00912B06" w:rsidRPr="008E62FB">
        <w:rPr>
          <w:rFonts w:ascii="Sylfaen" w:hAnsi="Sylfaen"/>
          <w:sz w:val="19"/>
          <w:szCs w:val="19"/>
        </w:rPr>
        <w:t>/kpl.</w:t>
      </w:r>
      <w:r w:rsidR="001D3AA2" w:rsidRPr="008E62FB">
        <w:rPr>
          <w:rFonts w:ascii="Sylfaen" w:hAnsi="Sylfaen"/>
          <w:sz w:val="19"/>
          <w:szCs w:val="19"/>
        </w:rPr>
        <w:t xml:space="preserve">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4E1AE80A"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E13BB9" w:rsidRPr="008E62FB">
        <w:rPr>
          <w:rFonts w:ascii="Sylfaen" w:hAnsi="Sylfaen"/>
          <w:b/>
          <w:bCs/>
          <w:color w:val="0070C0"/>
          <w:sz w:val="19"/>
          <w:szCs w:val="19"/>
        </w:rPr>
        <w:t xml:space="preserve">5 maja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2FFED9F9"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lastRenderedPageBreak/>
        <w:t xml:space="preserve">20.2. Otwarcie ofert nastąpi </w:t>
      </w:r>
      <w:r w:rsidRPr="008E62FB">
        <w:rPr>
          <w:rFonts w:ascii="Sylfaen" w:hAnsi="Sylfaen"/>
          <w:b/>
          <w:bCs/>
          <w:color w:val="0070C0"/>
          <w:sz w:val="19"/>
          <w:szCs w:val="19"/>
        </w:rPr>
        <w:t xml:space="preserve">w dniu </w:t>
      </w:r>
      <w:r w:rsidR="00FE4051" w:rsidRPr="008E62FB">
        <w:rPr>
          <w:rFonts w:ascii="Sylfaen" w:hAnsi="Sylfaen"/>
          <w:b/>
          <w:bCs/>
          <w:color w:val="0070C0"/>
          <w:sz w:val="19"/>
          <w:szCs w:val="19"/>
        </w:rPr>
        <w:t xml:space="preserve"> </w:t>
      </w:r>
      <w:r w:rsidR="00E13BB9" w:rsidRPr="008E62FB">
        <w:rPr>
          <w:rFonts w:ascii="Sylfaen" w:hAnsi="Sylfaen"/>
          <w:b/>
          <w:bCs/>
          <w:color w:val="0070C0"/>
          <w:sz w:val="19"/>
          <w:szCs w:val="19"/>
        </w:rPr>
        <w:t xml:space="preserve">5 maja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3673A7" w:rsidRPr="008E62FB">
        <w:rPr>
          <w:rFonts w:ascii="Sylfaen" w:hAnsi="Sylfaen"/>
          <w:b/>
          <w:color w:val="0070C0"/>
          <w:sz w:val="19"/>
          <w:szCs w:val="19"/>
        </w:rPr>
        <w:t>0</w:t>
      </w:r>
      <w:r w:rsidR="00912B06" w:rsidRPr="008E62FB">
        <w:rPr>
          <w:rFonts w:ascii="Sylfaen" w:hAnsi="Sylfaen"/>
          <w:b/>
          <w:color w:val="0070C0"/>
          <w:sz w:val="19"/>
          <w:szCs w:val="19"/>
        </w:rPr>
        <w:t>9</w:t>
      </w:r>
      <w:r w:rsidRPr="008E62FB">
        <w:rPr>
          <w:rFonts w:ascii="Sylfaen" w:hAnsi="Sylfaen"/>
          <w:b/>
          <w:color w:val="0070C0"/>
          <w:sz w:val="19"/>
          <w:szCs w:val="19"/>
        </w:rPr>
        <w:t>:</w:t>
      </w:r>
      <w:r w:rsidR="00912B06" w:rsidRPr="008E62FB">
        <w:rPr>
          <w:rFonts w:ascii="Sylfaen" w:hAnsi="Sylfaen"/>
          <w:b/>
          <w:color w:val="0070C0"/>
          <w:sz w:val="19"/>
          <w:szCs w:val="19"/>
        </w:rPr>
        <w:t>0</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7887B27E"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E13BB9" w:rsidRPr="008E62FB">
        <w:rPr>
          <w:rFonts w:ascii="Sylfaen" w:hAnsi="Sylfaen"/>
          <w:b/>
          <w:bCs/>
          <w:color w:val="0070C0"/>
          <w:sz w:val="19"/>
          <w:szCs w:val="19"/>
        </w:rPr>
        <w:t xml:space="preserve">3 czerwca </w:t>
      </w:r>
      <w:r w:rsidRPr="008E62FB">
        <w:rPr>
          <w:rFonts w:ascii="Sylfaen" w:hAnsi="Sylfaen"/>
          <w:b/>
          <w:bCs/>
          <w:color w:val="0070C0"/>
          <w:sz w:val="19"/>
          <w:szCs w:val="19"/>
        </w:rPr>
        <w:t>202</w:t>
      </w:r>
      <w:r w:rsidR="005B2D79" w:rsidRPr="008E62FB">
        <w:rPr>
          <w:rFonts w:ascii="Sylfaen" w:hAnsi="Sylfaen"/>
          <w:b/>
          <w:bCs/>
          <w:color w:val="0070C0"/>
          <w:sz w:val="19"/>
          <w:szCs w:val="19"/>
        </w:rPr>
        <w:t>2</w:t>
      </w:r>
      <w:r w:rsidRPr="008E62FB">
        <w:rPr>
          <w:rFonts w:ascii="Sylfaen" w:hAnsi="Sylfaen"/>
          <w:b/>
          <w:bCs/>
          <w:color w:val="0070C0"/>
          <w:sz w:val="19"/>
          <w:szCs w:val="19"/>
        </w:rPr>
        <w:t xml:space="preserve"> 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lastRenderedPageBreak/>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5579B3CE"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212C9887" w14:textId="063A7BEF"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lastRenderedPageBreak/>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w:t>
      </w:r>
      <w:proofErr w:type="spellStart"/>
      <w:r w:rsidRPr="008E62FB">
        <w:rPr>
          <w:rFonts w:ascii="Sylfaen" w:hAnsi="Sylfaen"/>
          <w:sz w:val="19"/>
          <w:szCs w:val="19"/>
        </w:rPr>
        <w:t>t.j</w:t>
      </w:r>
      <w:proofErr w:type="spellEnd"/>
      <w:r w:rsidRPr="008E62FB">
        <w:rPr>
          <w:rFonts w:ascii="Sylfaen" w:hAnsi="Sylfaen"/>
          <w:sz w:val="19"/>
          <w:szCs w:val="19"/>
        </w:rPr>
        <w:t>.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031052E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w:t>
      </w:r>
      <w:proofErr w:type="spellStart"/>
      <w:r w:rsidRPr="008E62FB">
        <w:rPr>
          <w:rFonts w:ascii="Sylfaen" w:hAnsi="Sylfaen"/>
          <w:b/>
          <w:sz w:val="19"/>
          <w:szCs w:val="19"/>
          <w:lang w:eastAsia="en-US"/>
        </w:rPr>
        <w:t>t.j</w:t>
      </w:r>
      <w:proofErr w:type="spellEnd"/>
      <w:r w:rsidRPr="008E62FB">
        <w:rPr>
          <w:rFonts w:ascii="Sylfaen" w:hAnsi="Sylfaen"/>
          <w:b/>
          <w:sz w:val="19"/>
          <w:szCs w:val="19"/>
          <w:lang w:eastAsia="en-US"/>
        </w:rPr>
        <w:t>. Dz.U. z 2019 r., poz. 1129).</w:t>
      </w:r>
    </w:p>
    <w:p w14:paraId="43B08EC0" w14:textId="77777777" w:rsidR="00E13BB9" w:rsidRPr="008E62FB" w:rsidRDefault="00E13BB9" w:rsidP="00B521D9">
      <w:pPr>
        <w:rPr>
          <w:rFonts w:ascii="Sylfaen" w:hAnsi="Sylfaen"/>
          <w:color w:val="000000"/>
          <w:sz w:val="19"/>
          <w:szCs w:val="19"/>
          <w:u w:val="single"/>
        </w:rPr>
      </w:pPr>
    </w:p>
    <w:p w14:paraId="156406D6" w14:textId="680FDD7A" w:rsidR="00B521D9" w:rsidRPr="008E62FB" w:rsidRDefault="00B521D9" w:rsidP="00B521D9">
      <w:pPr>
        <w:rPr>
          <w:rFonts w:ascii="Sylfaen" w:hAnsi="Sylfaen"/>
          <w:color w:val="000000"/>
          <w:sz w:val="19"/>
          <w:szCs w:val="19"/>
          <w:u w:val="single"/>
        </w:rPr>
      </w:pPr>
      <w:r w:rsidRPr="008E62FB">
        <w:rPr>
          <w:rFonts w:ascii="Sylfaen" w:hAnsi="Sylfaen"/>
          <w:color w:val="000000"/>
          <w:sz w:val="19"/>
          <w:szCs w:val="19"/>
          <w:u w:val="single"/>
        </w:rPr>
        <w:t xml:space="preserve">Załączniki: </w:t>
      </w:r>
    </w:p>
    <w:p w14:paraId="39670E91" w14:textId="11E9C54F" w:rsidR="00B521D9" w:rsidRPr="008E62FB" w:rsidRDefault="001212AB" w:rsidP="00B521D9">
      <w:pPr>
        <w:numPr>
          <w:ilvl w:val="0"/>
          <w:numId w:val="11"/>
        </w:numPr>
        <w:rPr>
          <w:rFonts w:ascii="Sylfaen" w:hAnsi="Sylfaen"/>
          <w:color w:val="000000"/>
          <w:sz w:val="19"/>
          <w:szCs w:val="19"/>
        </w:rPr>
      </w:pPr>
      <w:r w:rsidRPr="008E62FB">
        <w:rPr>
          <w:rFonts w:ascii="Sylfaen" w:hAnsi="Sylfaen"/>
          <w:color w:val="000000"/>
          <w:sz w:val="19"/>
          <w:szCs w:val="19"/>
        </w:rPr>
        <w:t xml:space="preserve">Formularz asortymentowo-cenowy </w:t>
      </w:r>
    </w:p>
    <w:p w14:paraId="3AC0F026" w14:textId="368AFEAD" w:rsidR="001212AB" w:rsidRPr="008E62FB" w:rsidRDefault="001212AB" w:rsidP="00B521D9">
      <w:pPr>
        <w:numPr>
          <w:ilvl w:val="0"/>
          <w:numId w:val="11"/>
        </w:numPr>
        <w:tabs>
          <w:tab w:val="left" w:pos="600"/>
        </w:tabs>
        <w:suppressAutoHyphens/>
        <w:jc w:val="both"/>
        <w:rPr>
          <w:rFonts w:ascii="Sylfaen" w:hAnsi="Sylfaen"/>
          <w:sz w:val="19"/>
          <w:szCs w:val="19"/>
        </w:rPr>
      </w:pPr>
      <w:r w:rsidRPr="008E62FB">
        <w:rPr>
          <w:rFonts w:ascii="Sylfaen" w:hAnsi="Sylfaen"/>
          <w:sz w:val="19"/>
          <w:szCs w:val="19"/>
        </w:rPr>
        <w:t>Projektowane postanowienia umowy</w:t>
      </w:r>
    </w:p>
    <w:p w14:paraId="0D58F11E" w14:textId="76ADB38F" w:rsidR="001212AB" w:rsidRPr="008E62FB" w:rsidRDefault="001212AB" w:rsidP="00B521D9">
      <w:pPr>
        <w:numPr>
          <w:ilvl w:val="0"/>
          <w:numId w:val="11"/>
        </w:numPr>
        <w:tabs>
          <w:tab w:val="left" w:pos="600"/>
        </w:tabs>
        <w:suppressAutoHyphens/>
        <w:jc w:val="both"/>
        <w:rPr>
          <w:rFonts w:ascii="Sylfaen" w:hAnsi="Sylfaen"/>
          <w:sz w:val="19"/>
          <w:szCs w:val="19"/>
        </w:rPr>
      </w:pPr>
      <w:r w:rsidRPr="008E62FB">
        <w:rPr>
          <w:rFonts w:ascii="Sylfaen" w:hAnsi="Sylfaen"/>
          <w:sz w:val="19"/>
          <w:szCs w:val="19"/>
        </w:rPr>
        <w:t>Formularz oferty</w:t>
      </w:r>
    </w:p>
    <w:p w14:paraId="3266D5F0" w14:textId="1017D20E" w:rsidR="00B521D9" w:rsidRPr="008E62FB" w:rsidRDefault="00B521D9" w:rsidP="001212AB">
      <w:pPr>
        <w:numPr>
          <w:ilvl w:val="0"/>
          <w:numId w:val="11"/>
        </w:numPr>
        <w:tabs>
          <w:tab w:val="left" w:pos="600"/>
        </w:tabs>
        <w:suppressAutoHyphens/>
        <w:jc w:val="both"/>
        <w:rPr>
          <w:rFonts w:ascii="Sylfaen" w:hAnsi="Sylfaen"/>
          <w:sz w:val="19"/>
          <w:szCs w:val="19"/>
        </w:rPr>
      </w:pPr>
      <w:r w:rsidRPr="008E62FB">
        <w:rPr>
          <w:rFonts w:ascii="Sylfaen" w:hAnsi="Sylfaen"/>
          <w:sz w:val="19"/>
          <w:szCs w:val="19"/>
        </w:rPr>
        <w:t>Oświadczenie wykonawcy, ze nie podlega wykluczenia z postępowania na podstawie art. 108 ust. 1 ustawy i o spełnianiu warunków udziału w postępowaniu</w:t>
      </w:r>
    </w:p>
    <w:p w14:paraId="010D3CBD" w14:textId="5656F79E" w:rsidR="00B521D9" w:rsidRPr="008E62FB" w:rsidRDefault="00B521D9" w:rsidP="00E55F82">
      <w:pPr>
        <w:numPr>
          <w:ilvl w:val="0"/>
          <w:numId w:val="11"/>
        </w:numPr>
        <w:tabs>
          <w:tab w:val="left" w:pos="600"/>
        </w:tabs>
        <w:suppressAutoHyphens/>
        <w:jc w:val="both"/>
        <w:rPr>
          <w:rFonts w:ascii="Sylfaen" w:hAnsi="Sylfaen"/>
          <w:sz w:val="19"/>
          <w:szCs w:val="19"/>
        </w:rPr>
      </w:pPr>
      <w:r w:rsidRPr="008E62FB">
        <w:rPr>
          <w:rFonts w:ascii="Sylfaen" w:hAnsi="Sylfaen"/>
          <w:color w:val="000000"/>
          <w:sz w:val="19"/>
          <w:szCs w:val="19"/>
        </w:rPr>
        <w:t xml:space="preserve">Oświadczenie o aktualności informacji zawartych w oświadczeniu o którym mowa w art. 125 ust. 1 ustawy  - </w:t>
      </w:r>
      <w:r w:rsidRPr="008E62FB">
        <w:rPr>
          <w:rFonts w:ascii="Sylfaen" w:hAnsi="Sylfaen"/>
          <w:i/>
          <w:iCs/>
          <w:color w:val="000000"/>
          <w:sz w:val="19"/>
          <w:szCs w:val="19"/>
        </w:rPr>
        <w:t>załącznik składany na wezwanie zamawiającego</w:t>
      </w:r>
      <w:r w:rsidR="003035FB" w:rsidRPr="008E62FB">
        <w:rPr>
          <w:rFonts w:ascii="Sylfaen" w:hAnsi="Sylfaen"/>
          <w:i/>
          <w:iCs/>
          <w:color w:val="000000"/>
          <w:sz w:val="19"/>
          <w:szCs w:val="19"/>
        </w:rPr>
        <w:t>.</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1FF91DBC" w:rsidR="00E13BB9" w:rsidRDefault="00E13BB9" w:rsidP="00F5517B">
      <w:pPr>
        <w:spacing w:line="200" w:lineRule="exact"/>
        <w:ind w:left="40"/>
        <w:jc w:val="right"/>
        <w:rPr>
          <w:rFonts w:ascii="Sylfaen" w:hAnsi="Sylfaen"/>
          <w:color w:val="000000"/>
        </w:rPr>
      </w:pPr>
    </w:p>
    <w:p w14:paraId="32F675E3" w14:textId="34154EF8" w:rsidR="00E13BB9" w:rsidRDefault="00E13BB9" w:rsidP="00F5517B">
      <w:pPr>
        <w:spacing w:line="200" w:lineRule="exact"/>
        <w:ind w:left="40"/>
        <w:jc w:val="right"/>
        <w:rPr>
          <w:rFonts w:ascii="Sylfaen" w:hAnsi="Sylfaen"/>
          <w:color w:val="000000"/>
        </w:rPr>
      </w:pPr>
    </w:p>
    <w:p w14:paraId="30836134" w14:textId="3B34CAF4" w:rsidR="00E13BB9" w:rsidRDefault="00E13BB9" w:rsidP="00F5517B">
      <w:pPr>
        <w:spacing w:line="200" w:lineRule="exact"/>
        <w:ind w:left="40"/>
        <w:jc w:val="right"/>
        <w:rPr>
          <w:rFonts w:ascii="Sylfaen" w:hAnsi="Sylfaen"/>
          <w:color w:val="000000"/>
        </w:rPr>
      </w:pPr>
    </w:p>
    <w:p w14:paraId="735ABBEB" w14:textId="7AE818EF" w:rsidR="00E13BB9" w:rsidRDefault="00E13BB9" w:rsidP="00F5517B">
      <w:pPr>
        <w:spacing w:line="200" w:lineRule="exact"/>
        <w:ind w:left="40"/>
        <w:jc w:val="right"/>
        <w:rPr>
          <w:rFonts w:ascii="Sylfaen" w:hAnsi="Sylfaen"/>
          <w:color w:val="000000"/>
        </w:rPr>
      </w:pPr>
    </w:p>
    <w:p w14:paraId="35117EB0" w14:textId="7B35F522" w:rsidR="00E13BB9" w:rsidRDefault="00E13BB9" w:rsidP="00F5517B">
      <w:pPr>
        <w:spacing w:line="200" w:lineRule="exact"/>
        <w:ind w:left="40"/>
        <w:jc w:val="right"/>
        <w:rPr>
          <w:rFonts w:ascii="Sylfaen" w:hAnsi="Sylfaen"/>
          <w:color w:val="000000"/>
        </w:rPr>
      </w:pPr>
    </w:p>
    <w:p w14:paraId="600A1954" w14:textId="7E7A8EA4" w:rsidR="00E13BB9" w:rsidRDefault="00E13BB9" w:rsidP="00F5517B">
      <w:pPr>
        <w:spacing w:line="200" w:lineRule="exact"/>
        <w:ind w:left="40"/>
        <w:jc w:val="right"/>
        <w:rPr>
          <w:rFonts w:ascii="Sylfaen" w:hAnsi="Sylfaen"/>
          <w:color w:val="000000"/>
        </w:rPr>
      </w:pPr>
    </w:p>
    <w:p w14:paraId="3EBF35B2" w14:textId="487BBAEA" w:rsidR="00E13BB9" w:rsidRDefault="00E13BB9" w:rsidP="00F5517B">
      <w:pPr>
        <w:spacing w:line="200" w:lineRule="exact"/>
        <w:ind w:left="40"/>
        <w:jc w:val="right"/>
        <w:rPr>
          <w:rFonts w:ascii="Sylfaen" w:hAnsi="Sylfaen"/>
          <w:color w:val="000000"/>
        </w:rPr>
      </w:pPr>
    </w:p>
    <w:p w14:paraId="4DBE8743" w14:textId="2157F088" w:rsidR="00E13BB9" w:rsidRDefault="00E13BB9" w:rsidP="00F5517B">
      <w:pPr>
        <w:spacing w:line="200" w:lineRule="exact"/>
        <w:ind w:left="40"/>
        <w:jc w:val="right"/>
        <w:rPr>
          <w:rFonts w:ascii="Sylfaen" w:hAnsi="Sylfaen"/>
          <w:color w:val="000000"/>
        </w:rPr>
      </w:pPr>
    </w:p>
    <w:p w14:paraId="45B3470E" w14:textId="09B9C007" w:rsidR="00E13BB9" w:rsidRDefault="00E13BB9" w:rsidP="00F5517B">
      <w:pPr>
        <w:spacing w:line="200" w:lineRule="exact"/>
        <w:ind w:left="40"/>
        <w:jc w:val="right"/>
        <w:rPr>
          <w:rFonts w:ascii="Sylfaen" w:hAnsi="Sylfaen"/>
          <w:color w:val="000000"/>
        </w:rPr>
      </w:pPr>
    </w:p>
    <w:p w14:paraId="36087B26" w14:textId="7E6939E4" w:rsidR="00E13BB9" w:rsidRDefault="00E13BB9" w:rsidP="00F5517B">
      <w:pPr>
        <w:spacing w:line="200" w:lineRule="exact"/>
        <w:ind w:left="40"/>
        <w:jc w:val="right"/>
        <w:rPr>
          <w:rFonts w:ascii="Sylfaen" w:hAnsi="Sylfaen"/>
          <w:color w:val="000000"/>
        </w:rPr>
      </w:pPr>
    </w:p>
    <w:p w14:paraId="25DEDEE9" w14:textId="721A4684" w:rsidR="00E13BB9" w:rsidRDefault="00E13BB9"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0743E68A" w14:textId="52EFED0F" w:rsidR="00912B06" w:rsidRDefault="00912B06" w:rsidP="008B75B1">
      <w:pPr>
        <w:ind w:left="360"/>
        <w:jc w:val="right"/>
        <w:rPr>
          <w:iCs/>
          <w:sz w:val="22"/>
        </w:rPr>
      </w:pPr>
    </w:p>
    <w:p w14:paraId="596649BD" w14:textId="4427CA13" w:rsidR="00912B06" w:rsidRDefault="00912B06" w:rsidP="008B75B1">
      <w:pPr>
        <w:ind w:left="360"/>
        <w:jc w:val="right"/>
        <w:rPr>
          <w:iCs/>
          <w:sz w:val="22"/>
        </w:rPr>
      </w:pPr>
    </w:p>
    <w:p w14:paraId="458022C1" w14:textId="77777777" w:rsidR="00912B06" w:rsidRPr="005E4649" w:rsidRDefault="00912B06" w:rsidP="008B75B1">
      <w:pPr>
        <w:ind w:left="360"/>
        <w:jc w:val="right"/>
        <w:rPr>
          <w:iCs/>
          <w:sz w:val="22"/>
        </w:rPr>
      </w:pP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708"/>
        <w:gridCol w:w="709"/>
        <w:gridCol w:w="709"/>
        <w:gridCol w:w="829"/>
        <w:gridCol w:w="305"/>
        <w:gridCol w:w="922"/>
        <w:gridCol w:w="1098"/>
        <w:gridCol w:w="1179"/>
      </w:tblGrid>
      <w:tr w:rsidR="00912B06" w:rsidRPr="006C6E64" w14:paraId="0FDFDCEC" w14:textId="77777777" w:rsidTr="00AD3F65">
        <w:tc>
          <w:tcPr>
            <w:tcW w:w="567" w:type="dxa"/>
            <w:shd w:val="clear" w:color="auto" w:fill="auto"/>
            <w:vAlign w:val="center"/>
          </w:tcPr>
          <w:p w14:paraId="0167553A"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743D5341" w14:textId="77777777" w:rsidR="00912B06" w:rsidRPr="00F04C70" w:rsidRDefault="00912B06" w:rsidP="00AD3F65">
            <w:pPr>
              <w:snapToGrid w:val="0"/>
              <w:jc w:val="center"/>
              <w:rPr>
                <w:rFonts w:ascii="Calibri" w:hAnsi="Calibri" w:cs="Calibri"/>
                <w:sz w:val="18"/>
                <w:szCs w:val="18"/>
              </w:rPr>
            </w:pPr>
            <w:r w:rsidRPr="00F04C70">
              <w:rPr>
                <w:rFonts w:ascii="Calibri" w:hAnsi="Calibri" w:cs="Calibri"/>
                <w:sz w:val="18"/>
                <w:szCs w:val="18"/>
              </w:rPr>
              <w:t>Nazwa</w:t>
            </w:r>
          </w:p>
        </w:tc>
        <w:tc>
          <w:tcPr>
            <w:tcW w:w="708" w:type="dxa"/>
            <w:shd w:val="clear" w:color="auto" w:fill="auto"/>
            <w:vAlign w:val="center"/>
          </w:tcPr>
          <w:p w14:paraId="6FAFE5DD"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709" w:type="dxa"/>
            <w:shd w:val="clear" w:color="auto" w:fill="auto"/>
            <w:vAlign w:val="center"/>
          </w:tcPr>
          <w:p w14:paraId="4A124167"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912B06" w:rsidRPr="006C6E64" w:rsidRDefault="00912B06"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0290A596"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154C8154"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 xml:space="preserve">Podać dane: Producent/ </w:t>
            </w:r>
            <w:r>
              <w:rPr>
                <w:rFonts w:ascii="Calibri" w:hAnsi="Calibri" w:cs="Calibri"/>
                <w:color w:val="000000"/>
                <w:sz w:val="18"/>
                <w:szCs w:val="18"/>
              </w:rPr>
              <w:t xml:space="preserve">nazwa handlowa/ </w:t>
            </w:r>
            <w:r w:rsidRPr="006C6E64">
              <w:rPr>
                <w:rFonts w:ascii="Calibri" w:hAnsi="Calibri" w:cs="Calibri"/>
                <w:color w:val="000000"/>
                <w:sz w:val="18"/>
                <w:szCs w:val="18"/>
              </w:rPr>
              <w:t xml:space="preserve"> wszystkie</w:t>
            </w:r>
          </w:p>
          <w:p w14:paraId="330A1F45" w14:textId="77777777" w:rsidR="00912B06" w:rsidRPr="006C6E64" w:rsidRDefault="00912B06" w:rsidP="00AD3F65">
            <w:pPr>
              <w:snapToGrid w:val="0"/>
              <w:jc w:val="center"/>
              <w:rPr>
                <w:rFonts w:ascii="Calibri" w:hAnsi="Calibri" w:cs="Calibri"/>
                <w:color w:val="000000"/>
                <w:sz w:val="18"/>
                <w:szCs w:val="18"/>
              </w:rPr>
            </w:pPr>
            <w:r w:rsidRPr="006C6E64">
              <w:rPr>
                <w:rFonts w:ascii="Calibri" w:hAnsi="Calibri" w:cs="Calibri"/>
                <w:color w:val="000000"/>
                <w:sz w:val="18"/>
                <w:szCs w:val="18"/>
              </w:rPr>
              <w:t>nr-y katalogowe</w:t>
            </w:r>
          </w:p>
        </w:tc>
        <w:tc>
          <w:tcPr>
            <w:tcW w:w="1179" w:type="dxa"/>
            <w:shd w:val="clear" w:color="auto" w:fill="auto"/>
            <w:vAlign w:val="center"/>
          </w:tcPr>
          <w:p w14:paraId="265E6F48" w14:textId="77777777" w:rsidR="00912B06" w:rsidRPr="006C6E64" w:rsidRDefault="00912B06"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912B06" w:rsidRPr="006C6E64" w14:paraId="760511B3" w14:textId="77777777" w:rsidTr="00AD3F65">
        <w:tc>
          <w:tcPr>
            <w:tcW w:w="567" w:type="dxa"/>
            <w:shd w:val="clear" w:color="auto" w:fill="auto"/>
            <w:vAlign w:val="center"/>
          </w:tcPr>
          <w:p w14:paraId="1A2B1351"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0190CC24" w14:textId="77777777" w:rsidR="00912B06" w:rsidRPr="00D3425B" w:rsidRDefault="00912B06" w:rsidP="00AD3F65">
            <w:pPr>
              <w:pStyle w:val="Bezodstpw"/>
            </w:pPr>
            <w:proofErr w:type="spellStart"/>
            <w:r>
              <w:rPr>
                <w:rFonts w:ascii="Arial" w:hAnsi="Arial"/>
                <w:color w:val="2B2B2B"/>
                <w:sz w:val="18"/>
              </w:rPr>
              <w:t>Komplet</w:t>
            </w:r>
            <w:proofErr w:type="spellEnd"/>
            <w:r>
              <w:rPr>
                <w:rFonts w:ascii="Arial" w:hAnsi="Arial"/>
                <w:color w:val="2B2B2B"/>
                <w:spacing w:val="4"/>
                <w:sz w:val="18"/>
              </w:rPr>
              <w:t xml:space="preserve"> </w:t>
            </w:r>
            <w:r>
              <w:rPr>
                <w:rFonts w:ascii="Arial" w:hAnsi="Arial"/>
                <w:color w:val="181818"/>
                <w:sz w:val="18"/>
              </w:rPr>
              <w:t>do</w:t>
            </w:r>
            <w:r>
              <w:rPr>
                <w:rFonts w:ascii="Arial" w:hAnsi="Arial"/>
                <w:color w:val="181818"/>
                <w:spacing w:val="2"/>
                <w:sz w:val="18"/>
              </w:rPr>
              <w:t xml:space="preserve"> </w:t>
            </w:r>
            <w:proofErr w:type="spellStart"/>
            <w:r>
              <w:rPr>
                <w:rFonts w:ascii="Arial" w:hAnsi="Arial"/>
                <w:color w:val="181818"/>
                <w:sz w:val="18"/>
              </w:rPr>
              <w:t>mycia</w:t>
            </w:r>
            <w:proofErr w:type="spellEnd"/>
            <w:r>
              <w:rPr>
                <w:rFonts w:ascii="Arial" w:hAnsi="Arial"/>
                <w:color w:val="181818"/>
                <w:spacing w:val="-9"/>
                <w:sz w:val="18"/>
              </w:rPr>
              <w:t xml:space="preserve"> </w:t>
            </w:r>
            <w:r>
              <w:rPr>
                <w:rFonts w:ascii="Arial" w:hAnsi="Arial"/>
                <w:color w:val="181818"/>
                <w:w w:val="175"/>
                <w:sz w:val="18"/>
              </w:rPr>
              <w:t>-</w:t>
            </w:r>
            <w:r>
              <w:rPr>
                <w:rFonts w:ascii="Arial" w:hAnsi="Arial"/>
                <w:color w:val="181818"/>
                <w:spacing w:val="-65"/>
                <w:w w:val="175"/>
                <w:sz w:val="18"/>
              </w:rPr>
              <w:t xml:space="preserve"> </w:t>
            </w:r>
            <w:proofErr w:type="spellStart"/>
            <w:r>
              <w:rPr>
                <w:rFonts w:ascii="Arial" w:hAnsi="Arial"/>
                <w:color w:val="2B2B2B"/>
                <w:sz w:val="18"/>
              </w:rPr>
              <w:t>stelaż</w:t>
            </w:r>
            <w:proofErr w:type="spellEnd"/>
            <w:r>
              <w:rPr>
                <w:rFonts w:ascii="Arial" w:hAnsi="Arial"/>
                <w:color w:val="2B2B2B"/>
                <w:spacing w:val="11"/>
                <w:sz w:val="18"/>
              </w:rPr>
              <w:t xml:space="preserve"> </w:t>
            </w:r>
            <w:r>
              <w:rPr>
                <w:rFonts w:ascii="Arial" w:hAnsi="Arial"/>
                <w:color w:val="181818"/>
                <w:sz w:val="18"/>
              </w:rPr>
              <w:t>mop</w:t>
            </w:r>
            <w:r>
              <w:rPr>
                <w:rFonts w:ascii="Arial" w:hAnsi="Arial"/>
                <w:color w:val="181818"/>
                <w:spacing w:val="2"/>
                <w:sz w:val="18"/>
              </w:rPr>
              <w:t xml:space="preserve"> </w:t>
            </w:r>
            <w:proofErr w:type="spellStart"/>
            <w:r>
              <w:rPr>
                <w:rFonts w:ascii="Arial" w:hAnsi="Arial"/>
                <w:color w:val="181818"/>
                <w:sz w:val="18"/>
              </w:rPr>
              <w:t>płaski</w:t>
            </w:r>
            <w:proofErr w:type="spellEnd"/>
            <w:r>
              <w:rPr>
                <w:rFonts w:ascii="Arial" w:hAnsi="Arial"/>
                <w:color w:val="181818"/>
                <w:spacing w:val="-6"/>
                <w:sz w:val="18"/>
              </w:rPr>
              <w:t xml:space="preserve"> </w:t>
            </w:r>
            <w:r>
              <w:rPr>
                <w:rFonts w:ascii="Arial" w:hAnsi="Arial"/>
                <w:color w:val="181818"/>
                <w:sz w:val="18"/>
              </w:rPr>
              <w:t>z</w:t>
            </w:r>
            <w:r>
              <w:rPr>
                <w:rFonts w:ascii="Arial" w:hAnsi="Arial"/>
                <w:color w:val="181818"/>
                <w:w w:val="85"/>
                <w:sz w:val="18"/>
              </w:rPr>
              <w:t xml:space="preserve"> </w:t>
            </w:r>
            <w:proofErr w:type="spellStart"/>
            <w:r>
              <w:rPr>
                <w:rFonts w:ascii="Arial" w:hAnsi="Arial"/>
                <w:color w:val="181818"/>
                <w:sz w:val="18"/>
              </w:rPr>
              <w:t>kijem</w:t>
            </w:r>
            <w:proofErr w:type="spellEnd"/>
            <w:r>
              <w:rPr>
                <w:rFonts w:ascii="Arial" w:hAnsi="Arial"/>
                <w:color w:val="181818"/>
                <w:sz w:val="18"/>
              </w:rPr>
              <w:t xml:space="preserve">, </w:t>
            </w:r>
            <w:proofErr w:type="spellStart"/>
            <w:r>
              <w:rPr>
                <w:rFonts w:ascii="Arial" w:hAnsi="Arial"/>
                <w:color w:val="181818"/>
                <w:sz w:val="18"/>
              </w:rPr>
              <w:t>zestaw</w:t>
            </w:r>
            <w:proofErr w:type="spellEnd"/>
            <w:r>
              <w:rPr>
                <w:rFonts w:ascii="Arial" w:hAnsi="Arial"/>
                <w:color w:val="181818"/>
                <w:sz w:val="18"/>
              </w:rPr>
              <w:t xml:space="preserve"> </w:t>
            </w:r>
            <w:proofErr w:type="spellStart"/>
            <w:r>
              <w:rPr>
                <w:rFonts w:ascii="Arial" w:hAnsi="Arial"/>
                <w:color w:val="2B2B2B"/>
                <w:sz w:val="18"/>
              </w:rPr>
              <w:t>składa</w:t>
            </w:r>
            <w:proofErr w:type="spellEnd"/>
            <w:r>
              <w:rPr>
                <w:rFonts w:ascii="Arial" w:hAnsi="Arial"/>
                <w:color w:val="2B2B2B"/>
                <w:sz w:val="18"/>
              </w:rPr>
              <w:t xml:space="preserve"> </w:t>
            </w:r>
            <w:proofErr w:type="spellStart"/>
            <w:r>
              <w:rPr>
                <w:rFonts w:ascii="Arial" w:hAnsi="Arial"/>
                <w:color w:val="2B2B2B"/>
                <w:sz w:val="18"/>
              </w:rPr>
              <w:t>się</w:t>
            </w:r>
            <w:proofErr w:type="spellEnd"/>
            <w:r>
              <w:rPr>
                <w:rFonts w:ascii="Arial" w:hAnsi="Arial"/>
                <w:color w:val="2B2B2B"/>
                <w:sz w:val="18"/>
              </w:rPr>
              <w:t xml:space="preserve"> </w:t>
            </w:r>
            <w:r>
              <w:rPr>
                <w:rFonts w:ascii="Arial" w:hAnsi="Arial"/>
                <w:color w:val="181818"/>
                <w:sz w:val="18"/>
              </w:rPr>
              <w:t xml:space="preserve">z </w:t>
            </w:r>
            <w:proofErr w:type="spellStart"/>
            <w:r>
              <w:rPr>
                <w:rFonts w:ascii="Arial" w:hAnsi="Arial"/>
                <w:color w:val="181818"/>
                <w:sz w:val="18"/>
              </w:rPr>
              <w:t>kija</w:t>
            </w:r>
            <w:proofErr w:type="spellEnd"/>
            <w:r>
              <w:rPr>
                <w:rFonts w:ascii="Arial" w:hAnsi="Arial"/>
                <w:color w:val="181818"/>
                <w:sz w:val="18"/>
              </w:rPr>
              <w:t xml:space="preserve"> </w:t>
            </w:r>
            <w:proofErr w:type="spellStart"/>
            <w:r>
              <w:rPr>
                <w:rFonts w:ascii="Arial" w:hAnsi="Arial"/>
                <w:color w:val="181818"/>
                <w:w w:val="110"/>
                <w:sz w:val="18"/>
              </w:rPr>
              <w:t>i</w:t>
            </w:r>
            <w:proofErr w:type="spellEnd"/>
            <w:r>
              <w:rPr>
                <w:rFonts w:ascii="Arial" w:hAnsi="Arial"/>
                <w:color w:val="181818"/>
                <w:spacing w:val="-10"/>
                <w:w w:val="110"/>
                <w:sz w:val="18"/>
              </w:rPr>
              <w:t xml:space="preserve"> </w:t>
            </w:r>
            <w:proofErr w:type="spellStart"/>
            <w:r>
              <w:rPr>
                <w:rFonts w:ascii="Arial" w:hAnsi="Arial"/>
                <w:color w:val="181818"/>
                <w:sz w:val="18"/>
              </w:rPr>
              <w:t>uchwytu</w:t>
            </w:r>
            <w:proofErr w:type="spellEnd"/>
            <w:r>
              <w:rPr>
                <w:rFonts w:ascii="Arial" w:hAnsi="Arial"/>
                <w:color w:val="181818"/>
                <w:w w:val="103"/>
                <w:sz w:val="18"/>
              </w:rPr>
              <w:t xml:space="preserve"> </w:t>
            </w:r>
            <w:r>
              <w:rPr>
                <w:rFonts w:ascii="Arial" w:hAnsi="Arial"/>
                <w:color w:val="181818"/>
                <w:sz w:val="18"/>
              </w:rPr>
              <w:t xml:space="preserve">do </w:t>
            </w:r>
            <w:proofErr w:type="spellStart"/>
            <w:r>
              <w:rPr>
                <w:rFonts w:ascii="Arial" w:hAnsi="Arial"/>
                <w:color w:val="181818"/>
                <w:sz w:val="18"/>
              </w:rPr>
              <w:t>mopa</w:t>
            </w:r>
            <w:proofErr w:type="spellEnd"/>
            <w:r>
              <w:rPr>
                <w:rFonts w:ascii="Arial" w:hAnsi="Arial"/>
                <w:color w:val="181818"/>
                <w:sz w:val="18"/>
              </w:rPr>
              <w:t xml:space="preserve"> </w:t>
            </w:r>
            <w:proofErr w:type="spellStart"/>
            <w:r>
              <w:rPr>
                <w:rFonts w:ascii="Arial" w:hAnsi="Arial"/>
                <w:color w:val="2B2B2B"/>
                <w:sz w:val="18"/>
              </w:rPr>
              <w:t>wymienionego</w:t>
            </w:r>
            <w:proofErr w:type="spellEnd"/>
            <w:r>
              <w:rPr>
                <w:rFonts w:ascii="Arial" w:hAnsi="Arial"/>
                <w:color w:val="2B2B2B"/>
                <w:sz w:val="18"/>
              </w:rPr>
              <w:t xml:space="preserve"> w </w:t>
            </w:r>
            <w:proofErr w:type="spellStart"/>
            <w:r>
              <w:rPr>
                <w:rFonts w:ascii="Arial" w:hAnsi="Arial"/>
                <w:color w:val="181818"/>
                <w:sz w:val="18"/>
              </w:rPr>
              <w:t>poz</w:t>
            </w:r>
            <w:proofErr w:type="spellEnd"/>
            <w:r>
              <w:rPr>
                <w:rFonts w:ascii="Arial" w:hAnsi="Arial"/>
                <w:color w:val="181818"/>
                <w:sz w:val="18"/>
              </w:rPr>
              <w:t>.</w:t>
            </w:r>
            <w:r>
              <w:rPr>
                <w:rFonts w:ascii="Arial" w:hAnsi="Arial"/>
                <w:color w:val="181818"/>
                <w:spacing w:val="45"/>
                <w:sz w:val="18"/>
              </w:rPr>
              <w:t xml:space="preserve"> </w:t>
            </w:r>
            <w:r>
              <w:rPr>
                <w:rFonts w:ascii="Arial" w:hAnsi="Arial"/>
                <w:color w:val="2B2B2B"/>
                <w:sz w:val="18"/>
              </w:rPr>
              <w:t>2</w:t>
            </w:r>
          </w:p>
        </w:tc>
        <w:tc>
          <w:tcPr>
            <w:tcW w:w="708" w:type="dxa"/>
            <w:shd w:val="clear" w:color="auto" w:fill="auto"/>
            <w:vAlign w:val="center"/>
          </w:tcPr>
          <w:p w14:paraId="2AF44005"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Kpl.</w:t>
            </w:r>
          </w:p>
        </w:tc>
        <w:tc>
          <w:tcPr>
            <w:tcW w:w="709" w:type="dxa"/>
            <w:shd w:val="clear" w:color="auto" w:fill="auto"/>
            <w:vAlign w:val="center"/>
          </w:tcPr>
          <w:p w14:paraId="7748C978"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2</w:t>
            </w:r>
          </w:p>
        </w:tc>
        <w:tc>
          <w:tcPr>
            <w:tcW w:w="709" w:type="dxa"/>
            <w:shd w:val="clear" w:color="auto" w:fill="auto"/>
            <w:vAlign w:val="center"/>
          </w:tcPr>
          <w:p w14:paraId="3E65FB24"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69605D95"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30F2FE3D"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75102D38"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0A303244" w14:textId="77777777" w:rsidR="00912B06" w:rsidRPr="006C6E64" w:rsidRDefault="00912B06" w:rsidP="00AD3F65">
            <w:pPr>
              <w:snapToGrid w:val="0"/>
              <w:jc w:val="center"/>
              <w:rPr>
                <w:rFonts w:ascii="Calibri" w:hAnsi="Calibri" w:cs="Calibri"/>
                <w:color w:val="000000"/>
                <w:sz w:val="18"/>
                <w:szCs w:val="18"/>
              </w:rPr>
            </w:pPr>
          </w:p>
        </w:tc>
      </w:tr>
      <w:tr w:rsidR="00912B06" w:rsidRPr="006C6E64" w14:paraId="467E9862" w14:textId="77777777" w:rsidTr="00AD3F65">
        <w:tc>
          <w:tcPr>
            <w:tcW w:w="567" w:type="dxa"/>
            <w:shd w:val="clear" w:color="auto" w:fill="auto"/>
            <w:vAlign w:val="center"/>
          </w:tcPr>
          <w:p w14:paraId="3B84E64E"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vAlign w:val="center"/>
          </w:tcPr>
          <w:p w14:paraId="748415ED" w14:textId="77777777" w:rsidR="00912B06" w:rsidRDefault="00912B06" w:rsidP="00AD3F65">
            <w:pPr>
              <w:pStyle w:val="TableParagraph"/>
              <w:spacing w:before="11" w:line="283" w:lineRule="auto"/>
              <w:ind w:left="0" w:right="68"/>
              <w:rPr>
                <w:sz w:val="18"/>
                <w:szCs w:val="18"/>
              </w:rPr>
            </w:pPr>
            <w:r>
              <w:rPr>
                <w:color w:val="181818"/>
                <w:w w:val="107"/>
                <w:sz w:val="18"/>
              </w:rPr>
              <w:t>Mop</w:t>
            </w:r>
            <w:r>
              <w:rPr>
                <w:color w:val="181818"/>
                <w:spacing w:val="-8"/>
                <w:sz w:val="18"/>
              </w:rPr>
              <w:t xml:space="preserve"> </w:t>
            </w:r>
            <w:r>
              <w:rPr>
                <w:color w:val="181818"/>
                <w:w w:val="105"/>
                <w:sz w:val="18"/>
              </w:rPr>
              <w:t>do</w:t>
            </w:r>
            <w:r>
              <w:rPr>
                <w:color w:val="181818"/>
                <w:spacing w:val="-1"/>
                <w:sz w:val="18"/>
              </w:rPr>
              <w:t xml:space="preserve"> </w:t>
            </w:r>
            <w:proofErr w:type="spellStart"/>
            <w:r>
              <w:rPr>
                <w:color w:val="181818"/>
                <w:w w:val="102"/>
                <w:sz w:val="18"/>
              </w:rPr>
              <w:t>myc</w:t>
            </w:r>
            <w:r>
              <w:rPr>
                <w:color w:val="181818"/>
                <w:spacing w:val="-3"/>
                <w:w w:val="102"/>
                <w:sz w:val="18"/>
              </w:rPr>
              <w:t>i</w:t>
            </w:r>
            <w:r>
              <w:rPr>
                <w:color w:val="181818"/>
                <w:w w:val="98"/>
                <w:sz w:val="18"/>
              </w:rPr>
              <w:t>a</w:t>
            </w:r>
            <w:proofErr w:type="spellEnd"/>
            <w:r>
              <w:rPr>
                <w:color w:val="181818"/>
                <w:w w:val="98"/>
                <w:sz w:val="18"/>
              </w:rPr>
              <w:t>.</w:t>
            </w:r>
            <w:r>
              <w:rPr>
                <w:color w:val="181818"/>
                <w:spacing w:val="3"/>
                <w:sz w:val="18"/>
              </w:rPr>
              <w:t xml:space="preserve"> </w:t>
            </w:r>
            <w:proofErr w:type="spellStart"/>
            <w:r>
              <w:rPr>
                <w:color w:val="181818"/>
                <w:w w:val="92"/>
                <w:sz w:val="18"/>
              </w:rPr>
              <w:t>Płaski</w:t>
            </w:r>
            <w:proofErr w:type="spellEnd"/>
            <w:r>
              <w:rPr>
                <w:color w:val="181818"/>
                <w:spacing w:val="7"/>
                <w:sz w:val="18"/>
              </w:rPr>
              <w:t xml:space="preserve"> </w:t>
            </w:r>
            <w:r>
              <w:rPr>
                <w:color w:val="181818"/>
                <w:w w:val="102"/>
                <w:sz w:val="18"/>
              </w:rPr>
              <w:t>mop</w:t>
            </w:r>
            <w:r>
              <w:rPr>
                <w:color w:val="181818"/>
                <w:spacing w:val="-4"/>
                <w:sz w:val="18"/>
              </w:rPr>
              <w:t xml:space="preserve"> </w:t>
            </w:r>
            <w:proofErr w:type="spellStart"/>
            <w:r>
              <w:rPr>
                <w:color w:val="2B2B2B"/>
                <w:w w:val="101"/>
                <w:sz w:val="18"/>
              </w:rPr>
              <w:t>supełkowy</w:t>
            </w:r>
            <w:proofErr w:type="spellEnd"/>
            <w:r>
              <w:rPr>
                <w:color w:val="2B2B2B"/>
                <w:w w:val="101"/>
                <w:sz w:val="18"/>
              </w:rPr>
              <w:t xml:space="preserve"> </w:t>
            </w:r>
            <w:proofErr w:type="spellStart"/>
            <w:r>
              <w:rPr>
                <w:color w:val="2B2B2B"/>
                <w:w w:val="101"/>
                <w:sz w:val="18"/>
              </w:rPr>
              <w:t>p</w:t>
            </w:r>
            <w:r>
              <w:rPr>
                <w:color w:val="2B2B2B"/>
                <w:sz w:val="18"/>
              </w:rPr>
              <w:t>łask</w:t>
            </w:r>
            <w:r>
              <w:rPr>
                <w:color w:val="2B2B2B"/>
                <w:spacing w:val="-7"/>
                <w:sz w:val="18"/>
              </w:rPr>
              <w:t>i</w:t>
            </w:r>
            <w:proofErr w:type="spellEnd"/>
            <w:r>
              <w:rPr>
                <w:color w:val="2B2B2B"/>
                <w:spacing w:val="-7"/>
                <w:sz w:val="18"/>
              </w:rPr>
              <w:t xml:space="preserve">, </w:t>
            </w:r>
            <w:proofErr w:type="spellStart"/>
            <w:r>
              <w:rPr>
                <w:color w:val="181818"/>
                <w:w w:val="98"/>
                <w:sz w:val="18"/>
              </w:rPr>
              <w:t>dezynfekcyjny</w:t>
            </w:r>
            <w:proofErr w:type="spellEnd"/>
            <w:r>
              <w:rPr>
                <w:color w:val="181818"/>
                <w:sz w:val="18"/>
              </w:rPr>
              <w:t xml:space="preserve"> </w:t>
            </w:r>
            <w:r>
              <w:rPr>
                <w:color w:val="181818"/>
                <w:spacing w:val="-24"/>
                <w:sz w:val="18"/>
              </w:rPr>
              <w:t xml:space="preserve"> </w:t>
            </w:r>
            <w:proofErr w:type="spellStart"/>
            <w:r>
              <w:rPr>
                <w:color w:val="181818"/>
                <w:w w:val="110"/>
                <w:sz w:val="18"/>
              </w:rPr>
              <w:t>b</w:t>
            </w:r>
            <w:r>
              <w:rPr>
                <w:color w:val="181818"/>
                <w:spacing w:val="-11"/>
                <w:w w:val="110"/>
                <w:sz w:val="18"/>
              </w:rPr>
              <w:t>i</w:t>
            </w:r>
            <w:r>
              <w:rPr>
                <w:color w:val="181818"/>
                <w:w w:val="103"/>
                <w:sz w:val="18"/>
              </w:rPr>
              <w:t>ały</w:t>
            </w:r>
            <w:proofErr w:type="spellEnd"/>
            <w:r>
              <w:rPr>
                <w:color w:val="181818"/>
                <w:w w:val="103"/>
                <w:sz w:val="18"/>
              </w:rPr>
              <w:t>,</w:t>
            </w:r>
            <w:r>
              <w:rPr>
                <w:color w:val="181818"/>
                <w:spacing w:val="-18"/>
                <w:sz w:val="18"/>
              </w:rPr>
              <w:t xml:space="preserve"> </w:t>
            </w:r>
            <w:proofErr w:type="spellStart"/>
            <w:r>
              <w:rPr>
                <w:color w:val="2B2B2B"/>
                <w:w w:val="101"/>
                <w:sz w:val="18"/>
              </w:rPr>
              <w:t>wykonany</w:t>
            </w:r>
            <w:proofErr w:type="spellEnd"/>
            <w:r>
              <w:rPr>
                <w:color w:val="2B2B2B"/>
                <w:spacing w:val="12"/>
                <w:sz w:val="18"/>
              </w:rPr>
              <w:t xml:space="preserve"> </w:t>
            </w:r>
            <w:r>
              <w:rPr>
                <w:color w:val="2B2B2B"/>
                <w:w w:val="85"/>
                <w:sz w:val="18"/>
              </w:rPr>
              <w:t xml:space="preserve">z </w:t>
            </w:r>
            <w:proofErr w:type="spellStart"/>
            <w:r>
              <w:rPr>
                <w:color w:val="181818"/>
                <w:w w:val="104"/>
                <w:sz w:val="18"/>
              </w:rPr>
              <w:t>bawełny</w:t>
            </w:r>
            <w:proofErr w:type="spellEnd"/>
            <w:r>
              <w:rPr>
                <w:color w:val="181818"/>
                <w:spacing w:val="-3"/>
                <w:sz w:val="18"/>
              </w:rPr>
              <w:t xml:space="preserve"> </w:t>
            </w:r>
            <w:r>
              <w:rPr>
                <w:color w:val="181818"/>
                <w:w w:val="96"/>
                <w:sz w:val="18"/>
              </w:rPr>
              <w:t>(65%)</w:t>
            </w:r>
            <w:r>
              <w:rPr>
                <w:color w:val="181818"/>
                <w:spacing w:val="7"/>
                <w:sz w:val="18"/>
              </w:rPr>
              <w:t xml:space="preserve"> I </w:t>
            </w:r>
            <w:proofErr w:type="spellStart"/>
            <w:r>
              <w:rPr>
                <w:color w:val="181818"/>
                <w:w w:val="102"/>
                <w:sz w:val="18"/>
              </w:rPr>
              <w:t>poliestru</w:t>
            </w:r>
            <w:proofErr w:type="spellEnd"/>
            <w:r>
              <w:rPr>
                <w:color w:val="181818"/>
                <w:spacing w:val="12"/>
                <w:sz w:val="18"/>
              </w:rPr>
              <w:t xml:space="preserve"> </w:t>
            </w:r>
            <w:r>
              <w:rPr>
                <w:color w:val="181818"/>
                <w:w w:val="95"/>
                <w:sz w:val="18"/>
              </w:rPr>
              <w:t>(35%)</w:t>
            </w:r>
            <w:r>
              <w:rPr>
                <w:color w:val="181818"/>
                <w:w w:val="94"/>
                <w:sz w:val="18"/>
              </w:rPr>
              <w:t>,</w:t>
            </w:r>
            <w:r>
              <w:rPr>
                <w:color w:val="181818"/>
                <w:sz w:val="18"/>
              </w:rPr>
              <w:t xml:space="preserve"> </w:t>
            </w:r>
            <w:proofErr w:type="spellStart"/>
            <w:r>
              <w:rPr>
                <w:color w:val="2B2B2B"/>
                <w:w w:val="103"/>
                <w:sz w:val="18"/>
              </w:rPr>
              <w:t>odporny</w:t>
            </w:r>
            <w:proofErr w:type="spellEnd"/>
            <w:r>
              <w:rPr>
                <w:color w:val="2B2B2B"/>
                <w:w w:val="103"/>
                <w:sz w:val="18"/>
              </w:rPr>
              <w:t xml:space="preserve"> </w:t>
            </w:r>
            <w:r>
              <w:rPr>
                <w:color w:val="181818"/>
                <w:w w:val="102"/>
                <w:sz w:val="18"/>
              </w:rPr>
              <w:t>na</w:t>
            </w:r>
            <w:r>
              <w:rPr>
                <w:color w:val="181818"/>
                <w:spacing w:val="-10"/>
                <w:sz w:val="18"/>
              </w:rPr>
              <w:t xml:space="preserve"> </w:t>
            </w:r>
            <w:proofErr w:type="spellStart"/>
            <w:r>
              <w:rPr>
                <w:color w:val="181818"/>
                <w:sz w:val="18"/>
              </w:rPr>
              <w:t>ługi</w:t>
            </w:r>
            <w:proofErr w:type="spellEnd"/>
            <w:r>
              <w:rPr>
                <w:color w:val="181818"/>
                <w:sz w:val="18"/>
              </w:rPr>
              <w:t>,</w:t>
            </w:r>
            <w:r>
              <w:rPr>
                <w:color w:val="181818"/>
                <w:spacing w:val="12"/>
                <w:sz w:val="18"/>
              </w:rPr>
              <w:t xml:space="preserve"> </w:t>
            </w:r>
            <w:proofErr w:type="spellStart"/>
            <w:r>
              <w:rPr>
                <w:color w:val="181818"/>
                <w:sz w:val="18"/>
              </w:rPr>
              <w:t>nadaje</w:t>
            </w:r>
            <w:proofErr w:type="spellEnd"/>
            <w:r>
              <w:rPr>
                <w:color w:val="181818"/>
                <w:spacing w:val="-8"/>
                <w:sz w:val="18"/>
              </w:rPr>
              <w:t xml:space="preserve"> </w:t>
            </w:r>
            <w:proofErr w:type="spellStart"/>
            <w:r>
              <w:rPr>
                <w:color w:val="2B2B2B"/>
                <w:w w:val="98"/>
                <w:sz w:val="18"/>
              </w:rPr>
              <w:t>się</w:t>
            </w:r>
            <w:proofErr w:type="spellEnd"/>
            <w:r>
              <w:rPr>
                <w:color w:val="2B2B2B"/>
                <w:spacing w:val="-2"/>
                <w:sz w:val="18"/>
              </w:rPr>
              <w:t xml:space="preserve"> </w:t>
            </w:r>
            <w:r>
              <w:rPr>
                <w:color w:val="181818"/>
                <w:w w:val="102"/>
                <w:sz w:val="18"/>
              </w:rPr>
              <w:t>do</w:t>
            </w:r>
            <w:r>
              <w:rPr>
                <w:color w:val="181818"/>
                <w:spacing w:val="-10"/>
                <w:sz w:val="18"/>
              </w:rPr>
              <w:t xml:space="preserve"> </w:t>
            </w:r>
            <w:proofErr w:type="spellStart"/>
            <w:r>
              <w:rPr>
                <w:color w:val="2B2B2B"/>
                <w:sz w:val="18"/>
              </w:rPr>
              <w:t>stosowan</w:t>
            </w:r>
            <w:r>
              <w:rPr>
                <w:color w:val="2B2B2B"/>
                <w:spacing w:val="12"/>
                <w:sz w:val="18"/>
              </w:rPr>
              <w:t>i</w:t>
            </w:r>
            <w:r>
              <w:rPr>
                <w:color w:val="2B2B2B"/>
                <w:w w:val="90"/>
                <w:sz w:val="18"/>
              </w:rPr>
              <w:t>a</w:t>
            </w:r>
            <w:proofErr w:type="spellEnd"/>
            <w:r>
              <w:rPr>
                <w:color w:val="2B2B2B"/>
                <w:spacing w:val="3"/>
                <w:sz w:val="18"/>
              </w:rPr>
              <w:t xml:space="preserve"> </w:t>
            </w:r>
            <w:r>
              <w:rPr>
                <w:color w:val="2B2B2B"/>
                <w:w w:val="91"/>
                <w:sz w:val="18"/>
              </w:rPr>
              <w:t xml:space="preserve">ze </w:t>
            </w:r>
            <w:proofErr w:type="spellStart"/>
            <w:r>
              <w:rPr>
                <w:color w:val="2B2B2B"/>
                <w:w w:val="102"/>
                <w:sz w:val="18"/>
              </w:rPr>
              <w:t>środkami</w:t>
            </w:r>
            <w:proofErr w:type="spellEnd"/>
            <w:r>
              <w:rPr>
                <w:color w:val="2B2B2B"/>
                <w:spacing w:val="4"/>
                <w:sz w:val="18"/>
              </w:rPr>
              <w:t xml:space="preserve"> </w:t>
            </w:r>
            <w:proofErr w:type="spellStart"/>
            <w:r>
              <w:rPr>
                <w:color w:val="2B2B2B"/>
                <w:sz w:val="18"/>
              </w:rPr>
              <w:t>dezynfekcyjnymi</w:t>
            </w:r>
            <w:proofErr w:type="spellEnd"/>
            <w:r>
              <w:rPr>
                <w:color w:val="2B2B2B"/>
                <w:sz w:val="18"/>
              </w:rPr>
              <w:t>,</w:t>
            </w:r>
            <w:r>
              <w:rPr>
                <w:color w:val="2B2B2B"/>
                <w:spacing w:val="6"/>
                <w:sz w:val="18"/>
              </w:rPr>
              <w:t xml:space="preserve"> </w:t>
            </w:r>
            <w:proofErr w:type="spellStart"/>
            <w:r>
              <w:rPr>
                <w:color w:val="181818"/>
                <w:w w:val="101"/>
                <w:sz w:val="18"/>
              </w:rPr>
              <w:t>mocowane</w:t>
            </w:r>
            <w:proofErr w:type="spellEnd"/>
            <w:r>
              <w:rPr>
                <w:color w:val="181818"/>
                <w:spacing w:val="6"/>
                <w:sz w:val="18"/>
              </w:rPr>
              <w:t xml:space="preserve"> </w:t>
            </w:r>
            <w:r>
              <w:rPr>
                <w:color w:val="181818"/>
                <w:w w:val="105"/>
                <w:sz w:val="18"/>
              </w:rPr>
              <w:t xml:space="preserve">do </w:t>
            </w:r>
            <w:proofErr w:type="spellStart"/>
            <w:r>
              <w:rPr>
                <w:color w:val="2B2B2B"/>
                <w:w w:val="95"/>
                <w:sz w:val="18"/>
              </w:rPr>
              <w:t>stelaża</w:t>
            </w:r>
            <w:proofErr w:type="spellEnd"/>
            <w:r>
              <w:rPr>
                <w:color w:val="2B2B2B"/>
                <w:spacing w:val="21"/>
                <w:sz w:val="18"/>
              </w:rPr>
              <w:t xml:space="preserve"> </w:t>
            </w:r>
            <w:proofErr w:type="spellStart"/>
            <w:r>
              <w:rPr>
                <w:color w:val="2B2B2B"/>
                <w:w w:val="101"/>
                <w:sz w:val="18"/>
              </w:rPr>
              <w:t>bezdotykowo</w:t>
            </w:r>
            <w:proofErr w:type="spellEnd"/>
            <w:r>
              <w:rPr>
                <w:color w:val="2B2B2B"/>
                <w:w w:val="101"/>
                <w:sz w:val="18"/>
              </w:rPr>
              <w:t>,</w:t>
            </w:r>
            <w:r>
              <w:rPr>
                <w:color w:val="2B2B2B"/>
                <w:spacing w:val="8"/>
                <w:sz w:val="18"/>
              </w:rPr>
              <w:t xml:space="preserve"> </w:t>
            </w:r>
            <w:r>
              <w:rPr>
                <w:color w:val="2B2B2B"/>
                <w:w w:val="86"/>
                <w:sz w:val="18"/>
              </w:rPr>
              <w:t>za</w:t>
            </w:r>
            <w:r>
              <w:rPr>
                <w:color w:val="2B2B2B"/>
                <w:spacing w:val="2"/>
                <w:sz w:val="18"/>
              </w:rPr>
              <w:t xml:space="preserve"> </w:t>
            </w:r>
            <w:proofErr w:type="spellStart"/>
            <w:r>
              <w:rPr>
                <w:color w:val="2B2B2B"/>
                <w:w w:val="102"/>
                <w:sz w:val="18"/>
              </w:rPr>
              <w:t>pomocą</w:t>
            </w:r>
            <w:proofErr w:type="spellEnd"/>
            <w:r>
              <w:rPr>
                <w:color w:val="2B2B2B"/>
                <w:w w:val="102"/>
                <w:sz w:val="18"/>
              </w:rPr>
              <w:t xml:space="preserve"> </w:t>
            </w:r>
            <w:proofErr w:type="spellStart"/>
            <w:r>
              <w:rPr>
                <w:color w:val="2B2B2B"/>
                <w:sz w:val="18"/>
                <w:szCs w:val="18"/>
              </w:rPr>
              <w:t>kieszeni</w:t>
            </w:r>
            <w:proofErr w:type="spellEnd"/>
            <w:r>
              <w:rPr>
                <w:color w:val="2B2B2B"/>
                <w:sz w:val="18"/>
                <w:szCs w:val="18"/>
              </w:rPr>
              <w:t xml:space="preserve">, </w:t>
            </w:r>
            <w:proofErr w:type="spellStart"/>
            <w:r>
              <w:rPr>
                <w:color w:val="181818"/>
                <w:sz w:val="18"/>
                <w:szCs w:val="18"/>
              </w:rPr>
              <w:t>przeznaczony</w:t>
            </w:r>
            <w:proofErr w:type="spellEnd"/>
            <w:r>
              <w:rPr>
                <w:color w:val="181818"/>
                <w:sz w:val="18"/>
                <w:szCs w:val="18"/>
              </w:rPr>
              <w:t xml:space="preserve"> do</w:t>
            </w:r>
            <w:r>
              <w:rPr>
                <w:color w:val="181818"/>
                <w:spacing w:val="-10"/>
                <w:sz w:val="18"/>
                <w:szCs w:val="18"/>
              </w:rPr>
              <w:t xml:space="preserve"> </w:t>
            </w:r>
            <w:proofErr w:type="spellStart"/>
            <w:r>
              <w:rPr>
                <w:color w:val="181818"/>
                <w:spacing w:val="-10"/>
                <w:sz w:val="18"/>
                <w:szCs w:val="18"/>
              </w:rPr>
              <w:t>w</w:t>
            </w:r>
            <w:r>
              <w:rPr>
                <w:color w:val="181818"/>
                <w:sz w:val="18"/>
                <w:szCs w:val="18"/>
              </w:rPr>
              <w:t>ielokrotnego</w:t>
            </w:r>
            <w:proofErr w:type="spellEnd"/>
            <w:r>
              <w:rPr>
                <w:color w:val="181818"/>
                <w:w w:val="102"/>
                <w:sz w:val="18"/>
                <w:szCs w:val="18"/>
              </w:rPr>
              <w:t xml:space="preserve"> </w:t>
            </w:r>
            <w:proofErr w:type="spellStart"/>
            <w:r>
              <w:rPr>
                <w:color w:val="181818"/>
                <w:w w:val="105"/>
                <w:sz w:val="18"/>
                <w:szCs w:val="18"/>
              </w:rPr>
              <w:t>użytku</w:t>
            </w:r>
            <w:proofErr w:type="spellEnd"/>
            <w:r>
              <w:rPr>
                <w:color w:val="181818"/>
                <w:spacing w:val="-14"/>
                <w:w w:val="105"/>
                <w:sz w:val="18"/>
                <w:szCs w:val="18"/>
              </w:rPr>
              <w:t xml:space="preserve"> </w:t>
            </w:r>
            <w:r>
              <w:rPr>
                <w:color w:val="181818"/>
                <w:w w:val="205"/>
                <w:sz w:val="18"/>
                <w:szCs w:val="18"/>
              </w:rPr>
              <w:t>-</w:t>
            </w:r>
            <w:r>
              <w:rPr>
                <w:color w:val="181818"/>
                <w:spacing w:val="-87"/>
                <w:w w:val="205"/>
                <w:sz w:val="18"/>
                <w:szCs w:val="18"/>
              </w:rPr>
              <w:t xml:space="preserve"> </w:t>
            </w:r>
            <w:r>
              <w:rPr>
                <w:color w:val="181818"/>
                <w:w w:val="105"/>
                <w:sz w:val="18"/>
                <w:szCs w:val="18"/>
              </w:rPr>
              <w:t>do</w:t>
            </w:r>
            <w:r>
              <w:rPr>
                <w:color w:val="181818"/>
                <w:spacing w:val="-4"/>
                <w:w w:val="105"/>
                <w:sz w:val="18"/>
                <w:szCs w:val="18"/>
              </w:rPr>
              <w:t xml:space="preserve"> </w:t>
            </w:r>
            <w:r>
              <w:rPr>
                <w:color w:val="2B2B2B"/>
                <w:w w:val="105"/>
                <w:sz w:val="18"/>
                <w:szCs w:val="18"/>
              </w:rPr>
              <w:t>300</w:t>
            </w:r>
            <w:r>
              <w:rPr>
                <w:color w:val="2B2B2B"/>
                <w:spacing w:val="-10"/>
                <w:w w:val="105"/>
                <w:sz w:val="18"/>
                <w:szCs w:val="18"/>
              </w:rPr>
              <w:t xml:space="preserve"> </w:t>
            </w:r>
            <w:proofErr w:type="spellStart"/>
            <w:r>
              <w:rPr>
                <w:color w:val="181818"/>
                <w:w w:val="105"/>
                <w:sz w:val="18"/>
                <w:szCs w:val="18"/>
              </w:rPr>
              <w:t>prań</w:t>
            </w:r>
            <w:proofErr w:type="spellEnd"/>
            <w:r>
              <w:rPr>
                <w:color w:val="181818"/>
                <w:spacing w:val="-12"/>
                <w:w w:val="105"/>
                <w:sz w:val="18"/>
                <w:szCs w:val="18"/>
              </w:rPr>
              <w:t xml:space="preserve"> </w:t>
            </w:r>
            <w:r>
              <w:rPr>
                <w:color w:val="2B2B2B"/>
                <w:sz w:val="18"/>
                <w:szCs w:val="18"/>
              </w:rPr>
              <w:t>z</w:t>
            </w:r>
            <w:r>
              <w:rPr>
                <w:color w:val="2B2B2B"/>
                <w:spacing w:val="-3"/>
                <w:sz w:val="18"/>
                <w:szCs w:val="18"/>
              </w:rPr>
              <w:t xml:space="preserve"> </w:t>
            </w:r>
            <w:proofErr w:type="spellStart"/>
            <w:r>
              <w:rPr>
                <w:color w:val="2B2B2B"/>
                <w:w w:val="105"/>
                <w:sz w:val="18"/>
                <w:szCs w:val="18"/>
              </w:rPr>
              <w:t>gotowaniem</w:t>
            </w:r>
            <w:proofErr w:type="spellEnd"/>
            <w:r>
              <w:rPr>
                <w:color w:val="2B2B2B"/>
                <w:w w:val="105"/>
                <w:sz w:val="18"/>
                <w:szCs w:val="18"/>
              </w:rPr>
              <w:t>,</w:t>
            </w:r>
            <w:r>
              <w:rPr>
                <w:color w:val="2B2B2B"/>
                <w:w w:val="101"/>
                <w:sz w:val="18"/>
                <w:szCs w:val="18"/>
              </w:rPr>
              <w:t xml:space="preserve"> </w:t>
            </w:r>
            <w:proofErr w:type="spellStart"/>
            <w:r>
              <w:rPr>
                <w:color w:val="2B2B2B"/>
                <w:w w:val="105"/>
                <w:sz w:val="18"/>
                <w:szCs w:val="18"/>
              </w:rPr>
              <w:t>odporny</w:t>
            </w:r>
            <w:proofErr w:type="spellEnd"/>
            <w:r>
              <w:rPr>
                <w:color w:val="2B2B2B"/>
                <w:w w:val="105"/>
                <w:sz w:val="18"/>
                <w:szCs w:val="18"/>
              </w:rPr>
              <w:t xml:space="preserve"> </w:t>
            </w:r>
            <w:r>
              <w:rPr>
                <w:color w:val="181818"/>
                <w:w w:val="105"/>
                <w:sz w:val="18"/>
                <w:szCs w:val="18"/>
              </w:rPr>
              <w:t xml:space="preserve">na </w:t>
            </w:r>
            <w:proofErr w:type="spellStart"/>
            <w:r>
              <w:rPr>
                <w:color w:val="181818"/>
                <w:w w:val="105"/>
                <w:sz w:val="18"/>
                <w:szCs w:val="18"/>
              </w:rPr>
              <w:t>działanie</w:t>
            </w:r>
            <w:proofErr w:type="spellEnd"/>
            <w:r>
              <w:rPr>
                <w:color w:val="181818"/>
                <w:spacing w:val="-27"/>
                <w:w w:val="105"/>
                <w:sz w:val="18"/>
                <w:szCs w:val="18"/>
              </w:rPr>
              <w:t xml:space="preserve"> </w:t>
            </w:r>
            <w:proofErr w:type="spellStart"/>
            <w:r>
              <w:rPr>
                <w:color w:val="2B2B2B"/>
                <w:w w:val="105"/>
                <w:sz w:val="18"/>
                <w:szCs w:val="18"/>
              </w:rPr>
              <w:t>wysokich</w:t>
            </w:r>
            <w:proofErr w:type="spellEnd"/>
            <w:r>
              <w:rPr>
                <w:color w:val="2B2B2B"/>
                <w:w w:val="99"/>
                <w:sz w:val="18"/>
                <w:szCs w:val="18"/>
              </w:rPr>
              <w:t xml:space="preserve"> </w:t>
            </w:r>
            <w:proofErr w:type="spellStart"/>
            <w:r>
              <w:rPr>
                <w:color w:val="181818"/>
                <w:w w:val="105"/>
                <w:sz w:val="18"/>
                <w:szCs w:val="18"/>
              </w:rPr>
              <w:t>temperatur</w:t>
            </w:r>
            <w:proofErr w:type="spellEnd"/>
            <w:r>
              <w:rPr>
                <w:color w:val="181818"/>
                <w:w w:val="105"/>
                <w:sz w:val="18"/>
                <w:szCs w:val="18"/>
              </w:rPr>
              <w:t xml:space="preserve"> </w:t>
            </w:r>
            <w:r>
              <w:rPr>
                <w:color w:val="181818"/>
                <w:spacing w:val="-5"/>
                <w:w w:val="105"/>
                <w:sz w:val="18"/>
                <w:szCs w:val="18"/>
              </w:rPr>
              <w:t xml:space="preserve">(110°C) </w:t>
            </w:r>
            <w:r>
              <w:rPr>
                <w:color w:val="2B2B2B"/>
                <w:w w:val="105"/>
                <w:sz w:val="18"/>
                <w:szCs w:val="18"/>
              </w:rPr>
              <w:t>oraz</w:t>
            </w:r>
            <w:r>
              <w:rPr>
                <w:color w:val="2B2B2B"/>
                <w:spacing w:val="32"/>
                <w:w w:val="105"/>
                <w:sz w:val="18"/>
                <w:szCs w:val="18"/>
              </w:rPr>
              <w:t xml:space="preserve"> </w:t>
            </w:r>
            <w:proofErr w:type="spellStart"/>
            <w:r>
              <w:rPr>
                <w:color w:val="2B2B2B"/>
                <w:w w:val="105"/>
                <w:sz w:val="18"/>
                <w:szCs w:val="18"/>
              </w:rPr>
              <w:t>środków</w:t>
            </w:r>
            <w:proofErr w:type="spellEnd"/>
            <w:r>
              <w:rPr>
                <w:color w:val="2B2B2B"/>
                <w:w w:val="101"/>
                <w:sz w:val="18"/>
                <w:szCs w:val="18"/>
              </w:rPr>
              <w:t xml:space="preserve"> </w:t>
            </w:r>
            <w:proofErr w:type="spellStart"/>
            <w:r>
              <w:rPr>
                <w:color w:val="2B2B2B"/>
                <w:sz w:val="18"/>
                <w:szCs w:val="18"/>
              </w:rPr>
              <w:t>chemicznych</w:t>
            </w:r>
            <w:proofErr w:type="spellEnd"/>
            <w:r>
              <w:rPr>
                <w:color w:val="2B2B2B"/>
                <w:sz w:val="18"/>
                <w:szCs w:val="18"/>
              </w:rPr>
              <w:t xml:space="preserve">, </w:t>
            </w:r>
            <w:r>
              <w:rPr>
                <w:color w:val="181818"/>
                <w:sz w:val="18"/>
                <w:szCs w:val="18"/>
              </w:rPr>
              <w:t xml:space="preserve">dl. </w:t>
            </w:r>
            <w:r>
              <w:rPr>
                <w:color w:val="2B2B2B"/>
                <w:sz w:val="18"/>
                <w:szCs w:val="18"/>
              </w:rPr>
              <w:t xml:space="preserve">40cm, </w:t>
            </w:r>
            <w:proofErr w:type="spellStart"/>
            <w:r>
              <w:rPr>
                <w:color w:val="2B2B2B"/>
                <w:sz w:val="18"/>
                <w:szCs w:val="18"/>
              </w:rPr>
              <w:t>szer</w:t>
            </w:r>
            <w:proofErr w:type="spellEnd"/>
            <w:r>
              <w:rPr>
                <w:color w:val="2B2B2B"/>
                <w:sz w:val="18"/>
                <w:szCs w:val="18"/>
              </w:rPr>
              <w:t>.</w:t>
            </w:r>
            <w:r>
              <w:rPr>
                <w:color w:val="2B2B2B"/>
                <w:spacing w:val="-16"/>
                <w:sz w:val="18"/>
                <w:szCs w:val="18"/>
              </w:rPr>
              <w:t xml:space="preserve"> </w:t>
            </w:r>
            <w:r>
              <w:rPr>
                <w:color w:val="181818"/>
                <w:sz w:val="18"/>
                <w:szCs w:val="18"/>
              </w:rPr>
              <w:t>13,5cm.</w:t>
            </w:r>
          </w:p>
          <w:p w14:paraId="0A4A0BE7" w14:textId="77777777" w:rsidR="00912B06" w:rsidRPr="00D3425B" w:rsidRDefault="00912B06" w:rsidP="00AD3F65">
            <w:pPr>
              <w:pStyle w:val="Bezodstpw"/>
            </w:pPr>
            <w:proofErr w:type="spellStart"/>
            <w:r>
              <w:rPr>
                <w:rFonts w:ascii="Arial" w:hAnsi="Arial"/>
                <w:color w:val="181818"/>
                <w:sz w:val="18"/>
              </w:rPr>
              <w:t>Kompatybilny</w:t>
            </w:r>
            <w:proofErr w:type="spellEnd"/>
            <w:r>
              <w:rPr>
                <w:rFonts w:ascii="Arial" w:hAnsi="Arial"/>
                <w:color w:val="181818"/>
                <w:sz w:val="18"/>
              </w:rPr>
              <w:t xml:space="preserve"> do </w:t>
            </w:r>
            <w:proofErr w:type="spellStart"/>
            <w:r>
              <w:rPr>
                <w:rFonts w:ascii="Arial" w:hAnsi="Arial"/>
                <w:color w:val="181818"/>
                <w:sz w:val="18"/>
              </w:rPr>
              <w:t>poz</w:t>
            </w:r>
            <w:proofErr w:type="spellEnd"/>
            <w:r>
              <w:rPr>
                <w:rFonts w:ascii="Arial" w:hAnsi="Arial"/>
                <w:color w:val="181818"/>
                <w:sz w:val="18"/>
              </w:rPr>
              <w:t xml:space="preserve">. </w:t>
            </w:r>
            <w:r>
              <w:rPr>
                <w:rFonts w:ascii="Arial" w:hAnsi="Arial"/>
                <w:color w:val="2B2B2B"/>
                <w:spacing w:val="-11"/>
                <w:sz w:val="18"/>
              </w:rPr>
              <w:t>1</w:t>
            </w:r>
            <w:r>
              <w:rPr>
                <w:rFonts w:ascii="Arial" w:hAnsi="Arial"/>
                <w:color w:val="545454"/>
                <w:spacing w:val="-11"/>
                <w:sz w:val="18"/>
              </w:rPr>
              <w:t>-</w:t>
            </w:r>
            <w:r>
              <w:rPr>
                <w:rFonts w:ascii="Arial" w:hAnsi="Arial"/>
                <w:color w:val="545454"/>
                <w:spacing w:val="-9"/>
                <w:sz w:val="18"/>
              </w:rPr>
              <w:t xml:space="preserve"> </w:t>
            </w:r>
            <w:r w:rsidRPr="009015C7">
              <w:rPr>
                <w:rFonts w:ascii="Arial" w:hAnsi="Arial"/>
                <w:b/>
                <w:bCs/>
                <w:color w:val="181818"/>
                <w:sz w:val="18"/>
              </w:rPr>
              <w:t>PRÓBKA</w:t>
            </w:r>
          </w:p>
        </w:tc>
        <w:tc>
          <w:tcPr>
            <w:tcW w:w="708" w:type="dxa"/>
            <w:shd w:val="clear" w:color="auto" w:fill="auto"/>
            <w:vAlign w:val="center"/>
          </w:tcPr>
          <w:p w14:paraId="55B7587C"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Szt.</w:t>
            </w:r>
          </w:p>
        </w:tc>
        <w:tc>
          <w:tcPr>
            <w:tcW w:w="709" w:type="dxa"/>
            <w:shd w:val="clear" w:color="auto" w:fill="auto"/>
            <w:vAlign w:val="center"/>
          </w:tcPr>
          <w:p w14:paraId="75CA7665" w14:textId="77777777" w:rsidR="00912B06" w:rsidRPr="006C6E64" w:rsidRDefault="00912B06" w:rsidP="00AD3F65">
            <w:pPr>
              <w:snapToGrid w:val="0"/>
              <w:jc w:val="center"/>
              <w:rPr>
                <w:rFonts w:ascii="Calibri" w:hAnsi="Calibri" w:cs="Calibri"/>
                <w:color w:val="000000"/>
                <w:sz w:val="18"/>
                <w:szCs w:val="18"/>
              </w:rPr>
            </w:pPr>
            <w:r>
              <w:rPr>
                <w:rFonts w:ascii="Calibri" w:hAnsi="Calibri" w:cs="Calibri"/>
                <w:color w:val="000000"/>
                <w:sz w:val="18"/>
                <w:szCs w:val="18"/>
              </w:rPr>
              <w:t>277</w:t>
            </w:r>
          </w:p>
        </w:tc>
        <w:tc>
          <w:tcPr>
            <w:tcW w:w="709" w:type="dxa"/>
            <w:shd w:val="clear" w:color="auto" w:fill="auto"/>
            <w:vAlign w:val="center"/>
          </w:tcPr>
          <w:p w14:paraId="732CE95D"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1D018B8D"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5F534FF3"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1A2F122B"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07D30BF6" w14:textId="77777777" w:rsidR="00912B06" w:rsidRPr="006C6E64" w:rsidRDefault="00912B06" w:rsidP="00AD3F65">
            <w:pPr>
              <w:snapToGrid w:val="0"/>
              <w:jc w:val="center"/>
              <w:rPr>
                <w:rFonts w:ascii="Calibri" w:hAnsi="Calibri" w:cs="Calibri"/>
                <w:color w:val="000000"/>
                <w:sz w:val="18"/>
                <w:szCs w:val="18"/>
              </w:rPr>
            </w:pPr>
          </w:p>
        </w:tc>
      </w:tr>
      <w:tr w:rsidR="00912B06" w:rsidRPr="006C6E64" w14:paraId="79FA852C" w14:textId="77777777" w:rsidTr="00AD3F65">
        <w:tc>
          <w:tcPr>
            <w:tcW w:w="567" w:type="dxa"/>
            <w:shd w:val="clear" w:color="auto" w:fill="auto"/>
            <w:vAlign w:val="center"/>
          </w:tcPr>
          <w:p w14:paraId="01A8D467" w14:textId="77777777" w:rsidR="00912B06" w:rsidRDefault="00912B06" w:rsidP="00AD3F65">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4E91D01" w14:textId="77777777" w:rsidR="00912B06" w:rsidRPr="00D3425B" w:rsidRDefault="00912B06" w:rsidP="00AD3F65">
            <w:pPr>
              <w:pStyle w:val="Bezodstpw"/>
            </w:pPr>
            <w:r>
              <w:t>Ogółem:</w:t>
            </w:r>
          </w:p>
        </w:tc>
        <w:tc>
          <w:tcPr>
            <w:tcW w:w="708" w:type="dxa"/>
            <w:shd w:val="clear" w:color="auto" w:fill="auto"/>
            <w:vAlign w:val="center"/>
          </w:tcPr>
          <w:p w14:paraId="3E0A81F0" w14:textId="77777777" w:rsidR="00912B06" w:rsidRPr="006C6E64" w:rsidRDefault="00912B06" w:rsidP="00AD3F65">
            <w:pPr>
              <w:snapToGrid w:val="0"/>
              <w:rPr>
                <w:rFonts w:ascii="Calibri" w:hAnsi="Calibri" w:cs="Calibri"/>
                <w:color w:val="000000"/>
                <w:sz w:val="18"/>
                <w:szCs w:val="18"/>
              </w:rPr>
            </w:pPr>
          </w:p>
        </w:tc>
        <w:tc>
          <w:tcPr>
            <w:tcW w:w="709" w:type="dxa"/>
            <w:shd w:val="clear" w:color="auto" w:fill="auto"/>
            <w:vAlign w:val="center"/>
          </w:tcPr>
          <w:p w14:paraId="34279992" w14:textId="77777777" w:rsidR="00912B06" w:rsidRPr="006C6E64" w:rsidRDefault="00912B06" w:rsidP="00AD3F65">
            <w:pPr>
              <w:snapToGrid w:val="0"/>
              <w:jc w:val="center"/>
              <w:rPr>
                <w:rFonts w:ascii="Calibri" w:hAnsi="Calibri" w:cs="Calibri"/>
                <w:color w:val="000000"/>
                <w:sz w:val="18"/>
                <w:szCs w:val="18"/>
              </w:rPr>
            </w:pPr>
          </w:p>
        </w:tc>
        <w:tc>
          <w:tcPr>
            <w:tcW w:w="709" w:type="dxa"/>
            <w:shd w:val="clear" w:color="auto" w:fill="auto"/>
            <w:vAlign w:val="center"/>
          </w:tcPr>
          <w:p w14:paraId="6E3B5785" w14:textId="77777777" w:rsidR="00912B06" w:rsidRPr="006C6E64" w:rsidRDefault="00912B06" w:rsidP="00AD3F65">
            <w:pPr>
              <w:snapToGrid w:val="0"/>
              <w:rPr>
                <w:rFonts w:ascii="Calibri" w:hAnsi="Calibri" w:cs="Calibri"/>
                <w:color w:val="000000"/>
                <w:sz w:val="18"/>
                <w:szCs w:val="18"/>
              </w:rPr>
            </w:pPr>
          </w:p>
        </w:tc>
        <w:tc>
          <w:tcPr>
            <w:tcW w:w="829" w:type="dxa"/>
            <w:shd w:val="clear" w:color="auto" w:fill="auto"/>
            <w:vAlign w:val="center"/>
          </w:tcPr>
          <w:p w14:paraId="75996F37" w14:textId="77777777" w:rsidR="00912B06" w:rsidRPr="006C6E64" w:rsidRDefault="00912B06" w:rsidP="00AD3F65">
            <w:pPr>
              <w:snapToGrid w:val="0"/>
              <w:rPr>
                <w:rFonts w:ascii="Calibri" w:hAnsi="Calibri" w:cs="Calibri"/>
                <w:color w:val="000000"/>
                <w:sz w:val="18"/>
                <w:szCs w:val="18"/>
              </w:rPr>
            </w:pPr>
          </w:p>
        </w:tc>
        <w:tc>
          <w:tcPr>
            <w:tcW w:w="305" w:type="dxa"/>
            <w:shd w:val="clear" w:color="auto" w:fill="auto"/>
            <w:vAlign w:val="center"/>
          </w:tcPr>
          <w:p w14:paraId="1A4C9262" w14:textId="77777777" w:rsidR="00912B06" w:rsidRPr="006C6E64" w:rsidRDefault="00912B06" w:rsidP="00AD3F65">
            <w:pPr>
              <w:snapToGrid w:val="0"/>
              <w:rPr>
                <w:rFonts w:ascii="Calibri" w:hAnsi="Calibri" w:cs="Calibri"/>
                <w:color w:val="000000"/>
                <w:sz w:val="18"/>
                <w:szCs w:val="18"/>
              </w:rPr>
            </w:pPr>
          </w:p>
        </w:tc>
        <w:tc>
          <w:tcPr>
            <w:tcW w:w="922" w:type="dxa"/>
            <w:shd w:val="clear" w:color="auto" w:fill="auto"/>
            <w:vAlign w:val="center"/>
          </w:tcPr>
          <w:p w14:paraId="069887C1" w14:textId="77777777" w:rsidR="00912B06" w:rsidRPr="006C6E64" w:rsidRDefault="00912B06" w:rsidP="00AD3F65">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912B06" w:rsidRPr="006C6E64" w:rsidRDefault="00912B06" w:rsidP="00AD3F65">
            <w:pPr>
              <w:snapToGrid w:val="0"/>
              <w:rPr>
                <w:rFonts w:ascii="Calibri" w:hAnsi="Calibri" w:cs="Calibri"/>
                <w:color w:val="000000"/>
                <w:sz w:val="18"/>
                <w:szCs w:val="18"/>
              </w:rPr>
            </w:pPr>
          </w:p>
        </w:tc>
        <w:tc>
          <w:tcPr>
            <w:tcW w:w="1179" w:type="dxa"/>
            <w:shd w:val="clear" w:color="auto" w:fill="auto"/>
            <w:vAlign w:val="center"/>
          </w:tcPr>
          <w:p w14:paraId="2BE136A8" w14:textId="77777777" w:rsidR="00912B06" w:rsidRPr="006C6E64" w:rsidRDefault="00912B06" w:rsidP="00AD3F65">
            <w:pPr>
              <w:snapToGrid w:val="0"/>
              <w:jc w:val="center"/>
              <w:rPr>
                <w:rFonts w:ascii="Calibri" w:hAnsi="Calibri" w:cs="Calibri"/>
                <w:color w:val="000000"/>
                <w:sz w:val="18"/>
                <w:szCs w:val="18"/>
              </w:rPr>
            </w:pPr>
          </w:p>
        </w:tc>
      </w:tr>
    </w:tbl>
    <w:p w14:paraId="25F41342" w14:textId="77777777" w:rsidR="008B75B1" w:rsidRPr="00E13BB9" w:rsidRDefault="008B75B1" w:rsidP="008B75B1">
      <w:pPr>
        <w:jc w:val="both"/>
        <w:rPr>
          <w:rFonts w:asciiTheme="minorHAnsi" w:hAnsiTheme="minorHAnsi" w:cstheme="minorHAnsi"/>
          <w:i/>
          <w:color w:val="FF0000"/>
          <w:sz w:val="20"/>
          <w:szCs w:val="20"/>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E13BB9" w:rsidRDefault="008B75B1" w:rsidP="008B75B1">
      <w:pPr>
        <w:tabs>
          <w:tab w:val="left" w:pos="2127"/>
        </w:tabs>
        <w:jc w:val="right"/>
        <w:rPr>
          <w:rFonts w:asciiTheme="minorHAnsi" w:hAnsiTheme="minorHAnsi" w:cstheme="minorHAnsi"/>
          <w:i/>
          <w:color w:val="FF0000"/>
          <w:sz w:val="20"/>
          <w:szCs w:val="20"/>
        </w:rPr>
      </w:pPr>
      <w:r w:rsidRPr="00E13BB9">
        <w:rPr>
          <w:rFonts w:asciiTheme="minorHAnsi" w:hAnsiTheme="minorHAnsi" w:cstheme="minorHAnsi"/>
          <w:i/>
          <w:color w:val="FF0000"/>
          <w:sz w:val="20"/>
          <w:szCs w:val="20"/>
        </w:rPr>
        <w:t>Załącznik nr 2</w:t>
      </w:r>
    </w:p>
    <w:p w14:paraId="7AA5DFF2" w14:textId="77777777" w:rsidR="008B75B1" w:rsidRPr="00E13BB9" w:rsidRDefault="008B75B1" w:rsidP="008B75B1">
      <w:pPr>
        <w:shd w:val="clear" w:color="auto" w:fill="FFFFFF"/>
        <w:tabs>
          <w:tab w:val="left" w:pos="9072"/>
        </w:tabs>
        <w:spacing w:line="360" w:lineRule="auto"/>
        <w:ind w:right="-2"/>
        <w:jc w:val="right"/>
        <w:rPr>
          <w:rFonts w:asciiTheme="minorHAnsi" w:hAnsiTheme="minorHAnsi" w:cstheme="minorHAnsi"/>
          <w:sz w:val="20"/>
          <w:szCs w:val="20"/>
        </w:rPr>
      </w:pPr>
      <w:r w:rsidRPr="00E13BB9">
        <w:rPr>
          <w:rFonts w:asciiTheme="minorHAnsi" w:hAnsiTheme="minorHAnsi" w:cstheme="minorHAnsi"/>
          <w:sz w:val="20"/>
          <w:szCs w:val="20"/>
        </w:rPr>
        <w:t>PROJEKTOWANE POSTANOWIENIA UMOWY</w:t>
      </w:r>
    </w:p>
    <w:p w14:paraId="488D341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101D39C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B1611D" w:rsidRPr="00E13BB9">
        <w:rPr>
          <w:rFonts w:asciiTheme="minorHAnsi" w:hAnsiTheme="minorHAnsi" w:cstheme="minorHAnsi"/>
          <w:sz w:val="20"/>
          <w:szCs w:val="20"/>
        </w:rPr>
        <w:t>SSM.DZP.200.76.2022</w:t>
      </w:r>
    </w:p>
    <w:p w14:paraId="55CA5912" w14:textId="77777777" w:rsidR="008B75B1" w:rsidRPr="00E13BB9" w:rsidRDefault="008B75B1" w:rsidP="008B75B1">
      <w:pPr>
        <w:jc w:val="both"/>
        <w:rPr>
          <w:rFonts w:asciiTheme="minorHAnsi" w:hAnsiTheme="minorHAnsi" w:cstheme="minorHAnsi"/>
          <w:sz w:val="20"/>
          <w:szCs w:val="20"/>
        </w:rPr>
      </w:pPr>
    </w:p>
    <w:p w14:paraId="4EC7E59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2022 roku pomiędzy:</w:t>
      </w:r>
    </w:p>
    <w:p w14:paraId="65BF1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                                                        </w:t>
      </w:r>
    </w:p>
    <w:p w14:paraId="6DEF48E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3D377A9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mgr Justynę Wileńską    – Dyrektora </w:t>
      </w:r>
    </w:p>
    <w:p w14:paraId="23D06D0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0DF49F1C" w14:textId="77777777" w:rsidR="008B75B1" w:rsidRPr="00E13BB9" w:rsidRDefault="008B75B1" w:rsidP="008B75B1">
      <w:pPr>
        <w:jc w:val="both"/>
        <w:rPr>
          <w:rFonts w:asciiTheme="minorHAnsi" w:hAnsiTheme="minorHAnsi" w:cstheme="minorHAnsi"/>
          <w:sz w:val="20"/>
          <w:szCs w:val="20"/>
        </w:rPr>
      </w:pPr>
    </w:p>
    <w:p w14:paraId="7C88B3A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E13BB9" w:rsidRDefault="008B75B1" w:rsidP="008B75B1">
      <w:pPr>
        <w:jc w:val="both"/>
        <w:rPr>
          <w:rFonts w:asciiTheme="minorHAnsi" w:hAnsiTheme="minorHAnsi" w:cstheme="minorHAnsi"/>
          <w:sz w:val="20"/>
          <w:szCs w:val="20"/>
        </w:rPr>
      </w:pP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624C17F8"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proofErr w:type="spellStart"/>
      <w:r w:rsidR="00912B06" w:rsidRPr="00E13BB9">
        <w:rPr>
          <w:rFonts w:asciiTheme="minorHAnsi" w:eastAsia="Batang" w:hAnsiTheme="minorHAnsi" w:cstheme="minorHAnsi"/>
          <w:b w:val="0"/>
          <w:bCs w:val="0"/>
          <w:i w:val="0"/>
          <w:iCs w:val="0"/>
          <w:color w:val="auto"/>
          <w:sz w:val="20"/>
          <w:szCs w:val="20"/>
        </w:rPr>
        <w:t>mopów</w:t>
      </w:r>
      <w:proofErr w:type="spellEnd"/>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77777777"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Umowę niniejszą zawiera się na okres 24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6CC8E585"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proofErr w:type="spellStart"/>
      <w:r w:rsidR="00912B06" w:rsidRPr="00E13BB9">
        <w:rPr>
          <w:rFonts w:asciiTheme="minorHAnsi" w:hAnsiTheme="minorHAnsi" w:cstheme="minorHAnsi"/>
          <w:sz w:val="20"/>
          <w:szCs w:val="20"/>
        </w:rPr>
        <w:t>mopów</w:t>
      </w:r>
      <w:proofErr w:type="spellEnd"/>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762D7E63" w14:textId="77777777" w:rsidR="008B75B1" w:rsidRPr="00E13BB9" w:rsidRDefault="008B75B1" w:rsidP="008B75B1">
      <w:pPr>
        <w:jc w:val="both"/>
        <w:rPr>
          <w:rFonts w:asciiTheme="minorHAnsi" w:hAnsiTheme="minorHAnsi" w:cstheme="minorHAnsi"/>
          <w:sz w:val="20"/>
          <w:szCs w:val="20"/>
        </w:rPr>
      </w:pP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24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 xml:space="preserve">9.Dostawca na fakturze lub dokumencie </w:t>
      </w:r>
      <w:proofErr w:type="spellStart"/>
      <w:r w:rsidRPr="00E13BB9">
        <w:rPr>
          <w:rFonts w:asciiTheme="minorHAnsi" w:hAnsiTheme="minorHAnsi" w:cstheme="minorHAnsi"/>
          <w:sz w:val="20"/>
          <w:szCs w:val="20"/>
        </w:rPr>
        <w:t>wz</w:t>
      </w:r>
      <w:proofErr w:type="spellEnd"/>
      <w:r w:rsidRPr="00E13BB9">
        <w:rPr>
          <w:rFonts w:asciiTheme="minorHAnsi" w:hAnsiTheme="minorHAnsi" w:cstheme="minorHAnsi"/>
          <w:sz w:val="20"/>
          <w:szCs w:val="20"/>
        </w:rPr>
        <w:t xml:space="preserve"> każdorazowo realizując dostawę zobowiązany jest podać: nazwę, numer katalogowy, numer serii i datę ważności dostarczanego przedmiotu umowy, numer rachunku bankowego. Bez ww. danych towar nie zostanie przyjęty.</w:t>
      </w:r>
    </w:p>
    <w:p w14:paraId="517F2C5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77777777" w:rsidR="008B75B1" w:rsidRPr="00E13BB9" w:rsidRDefault="008B75B1" w:rsidP="008B75B1">
      <w:pPr>
        <w:jc w:val="both"/>
        <w:rPr>
          <w:rFonts w:asciiTheme="minorHAnsi" w:eastAsia="Calibri" w:hAnsiTheme="minorHAnsi" w:cstheme="minorHAnsi"/>
          <w:sz w:val="20"/>
          <w:szCs w:val="20"/>
        </w:rPr>
      </w:pPr>
      <w:r w:rsidRPr="00E13BB9">
        <w:rPr>
          <w:rFonts w:asciiTheme="minorHAnsi" w:hAnsiTheme="minorHAnsi" w:cstheme="minorHAnsi"/>
          <w:sz w:val="20"/>
          <w:szCs w:val="20"/>
        </w:rPr>
        <w:t xml:space="preserve">11. Dostawca zobowiązany jest dostarczać przedmiot umowy zgodnie z wymogami </w:t>
      </w:r>
      <w:r w:rsidRPr="00E13BB9">
        <w:rPr>
          <w:rFonts w:asciiTheme="minorHAnsi" w:eastAsia="Calibri" w:hAnsiTheme="minorHAnsi" w:cstheme="minorHAnsi"/>
          <w:sz w:val="20"/>
          <w:szCs w:val="20"/>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E13BB9">
        <w:rPr>
          <w:rFonts w:asciiTheme="minorHAnsi" w:hAnsiTheme="minorHAnsi" w:cstheme="minorHAnsi"/>
          <w:sz w:val="20"/>
          <w:szCs w:val="20"/>
        </w:rPr>
        <w:t>.</w:t>
      </w:r>
    </w:p>
    <w:p w14:paraId="5BA45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Pr="00E13BB9" w:rsidRDefault="008B75B1" w:rsidP="008B75B1">
      <w:pPr>
        <w:jc w:val="both"/>
        <w:rPr>
          <w:rFonts w:asciiTheme="minorHAnsi" w:hAnsiTheme="minorHAnsi" w:cstheme="minorHAnsi"/>
          <w:sz w:val="20"/>
          <w:szCs w:val="20"/>
        </w:rPr>
      </w:pPr>
    </w:p>
    <w:p w14:paraId="24FBBCD1" w14:textId="77777777" w:rsidR="008B75B1" w:rsidRPr="00E13BB9" w:rsidRDefault="008B75B1" w:rsidP="008B75B1">
      <w:pPr>
        <w:jc w:val="both"/>
        <w:rPr>
          <w:rFonts w:asciiTheme="minorHAnsi" w:hAnsiTheme="minorHAnsi" w:cstheme="minorHAnsi"/>
          <w:sz w:val="20"/>
          <w:szCs w:val="20"/>
        </w:rPr>
      </w:pP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E13BB9" w:rsidRDefault="008B75B1" w:rsidP="008B75B1">
      <w:pPr>
        <w:jc w:val="both"/>
        <w:rPr>
          <w:rFonts w:asciiTheme="minorHAnsi" w:hAnsiTheme="minorHAnsi" w:cstheme="minorHAnsi"/>
          <w:sz w:val="20"/>
          <w:szCs w:val="20"/>
        </w:rPr>
      </w:pPr>
      <w:bookmarkStart w:id="2" w:name="_Hlk71544888"/>
      <w:r w:rsidRPr="00E13BB9">
        <w:rPr>
          <w:rFonts w:asciiTheme="minorHAnsi" w:hAnsiTheme="minorHAnsi" w:cstheme="minorHAnsi"/>
          <w:sz w:val="20"/>
          <w:szCs w:val="20"/>
        </w:rPr>
        <w:t xml:space="preserve">3. Za dostarczany sukcesywnie w częściach przedmiot umowy Odbiorca wypłacać będzie wynagrodzenie częściowe nie mniejsze niż </w:t>
      </w:r>
      <w:r w:rsidRPr="00E13BB9">
        <w:rPr>
          <w:rFonts w:asciiTheme="minorHAnsi" w:hAnsiTheme="minorHAnsi" w:cstheme="minorHAnsi"/>
          <w:color w:val="4472C4"/>
          <w:sz w:val="20"/>
          <w:szCs w:val="20"/>
        </w:rPr>
        <w:t>0,5%</w:t>
      </w:r>
      <w:r w:rsidRPr="00E13BB9">
        <w:rPr>
          <w:rFonts w:asciiTheme="minorHAnsi" w:eastAsia="Andale Sans UI" w:hAnsiTheme="minorHAnsi" w:cstheme="minorHAnsi"/>
          <w:color w:val="4472C4"/>
          <w:sz w:val="20"/>
          <w:szCs w:val="20"/>
        </w:rPr>
        <w:t xml:space="preserve"> wartości umowy brutto</w:t>
      </w:r>
      <w:r w:rsidRPr="00E13BB9">
        <w:rPr>
          <w:rFonts w:asciiTheme="minorHAnsi" w:eastAsia="Andale Sans UI" w:hAnsiTheme="minorHAnsi" w:cstheme="minorHAnsi"/>
          <w:sz w:val="20"/>
          <w:szCs w:val="20"/>
        </w:rPr>
        <w:t>, określonej w § 4 ust. 1 niniejszej umowy. Procentowa wartość ostatniej części wynagrodzenia nie może wynosić więcej niż 50% wynagrodzenia należnego Dostawcy.</w:t>
      </w:r>
    </w:p>
    <w:bookmarkEnd w:id="2"/>
    <w:p w14:paraId="0E632D0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Za zrealizowane dostawy Odbiorca zapłaci Dostawcy wynagrodzenie ustalone jako iloczyn obowiązujących cen jednostkowych brutto, określonych </w:t>
      </w:r>
      <w:r w:rsidRPr="00E13BB9">
        <w:rPr>
          <w:rFonts w:asciiTheme="minorHAnsi" w:hAnsiTheme="minorHAnsi" w:cstheme="minorHAnsi"/>
          <w:color w:val="4472C4"/>
          <w:sz w:val="20"/>
          <w:szCs w:val="20"/>
        </w:rPr>
        <w:t xml:space="preserve">w załączniku nr…. </w:t>
      </w:r>
      <w:r w:rsidRPr="00E13BB9">
        <w:rPr>
          <w:rFonts w:asciiTheme="minorHAnsi" w:hAnsiTheme="minorHAnsi" w:cstheme="minorHAnsi"/>
          <w:sz w:val="20"/>
          <w:szCs w:val="20"/>
        </w:rPr>
        <w:t>do niniejszej umowy, oraz faktycznie dostarczonych ilości przedmiotu umowy.</w:t>
      </w:r>
    </w:p>
    <w:p w14:paraId="40E07AE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 Dostawca nie może bez zgody podmiotu tworzącego Odbiorcę zbywać wierzytelności z tytułu realizacji niniejszej umowy na rzecz osób trzecich.</w:t>
      </w:r>
    </w:p>
    <w:p w14:paraId="7ED7DD1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7. Za dzień zapłaty wynagrodzenia, o którym mowa w ust. 5 niniejszego paragrafu umowy, Strony uznają dzień obciążenia rachunku bankowego Odbiorcy.</w:t>
      </w:r>
    </w:p>
    <w:p w14:paraId="1BD290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 Wynagrodzenie określone w ust. 1 niniejszego paragrafu umowy, obejmuje wszelkie koszty realizacji niniejszej Umowy.</w:t>
      </w:r>
    </w:p>
    <w:p w14:paraId="78062147" w14:textId="77777777" w:rsidR="008B75B1" w:rsidRPr="00E13BB9" w:rsidRDefault="008B75B1" w:rsidP="008B75B1">
      <w:pPr>
        <w:jc w:val="both"/>
        <w:rPr>
          <w:rFonts w:asciiTheme="minorHAnsi" w:hAnsiTheme="minorHAnsi" w:cstheme="minorHAnsi"/>
          <w:sz w:val="20"/>
          <w:szCs w:val="20"/>
        </w:rPr>
      </w:pPr>
    </w:p>
    <w:p w14:paraId="1E37A37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6820001" w14:textId="77777777" w:rsidR="008B75B1" w:rsidRPr="00E13BB9" w:rsidRDefault="008B75B1" w:rsidP="008B75B1">
      <w:pPr>
        <w:jc w:val="both"/>
        <w:rPr>
          <w:rFonts w:asciiTheme="minorHAnsi" w:hAnsiTheme="minorHAnsi" w:cstheme="minorHAnsi"/>
          <w:sz w:val="20"/>
          <w:szCs w:val="20"/>
        </w:rPr>
      </w:pPr>
    </w:p>
    <w:p w14:paraId="744717E0"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5673AF19" w14:textId="77777777" w:rsidR="008B75B1" w:rsidRPr="00E13BB9" w:rsidRDefault="008B75B1" w:rsidP="008B75B1">
      <w:pPr>
        <w:jc w:val="both"/>
        <w:rPr>
          <w:rFonts w:asciiTheme="minorHAnsi" w:hAnsiTheme="minorHAnsi" w:cstheme="minorHAnsi"/>
          <w:sz w:val="20"/>
          <w:szCs w:val="20"/>
        </w:rPr>
      </w:pP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lastRenderedPageBreak/>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720D9D02" w14:textId="77777777" w:rsidR="008B75B1" w:rsidRPr="00E13BB9" w:rsidRDefault="008B75B1" w:rsidP="008B75B1">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75A249E0" w14:textId="77777777" w:rsidR="008B75B1" w:rsidRPr="00E13BB9" w:rsidRDefault="008B75B1" w:rsidP="008B75B1">
      <w:pPr>
        <w:jc w:val="both"/>
        <w:rPr>
          <w:rFonts w:asciiTheme="minorHAnsi" w:hAnsiTheme="minorHAnsi" w:cstheme="minorHAnsi"/>
          <w:sz w:val="20"/>
          <w:szCs w:val="20"/>
        </w:rPr>
      </w:pP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06CD2691" w14:textId="77777777" w:rsidR="008B75B1" w:rsidRPr="00E13BB9" w:rsidRDefault="008B75B1" w:rsidP="008B75B1">
      <w:pPr>
        <w:jc w:val="both"/>
        <w:rPr>
          <w:rFonts w:asciiTheme="minorHAnsi" w:hAnsiTheme="minorHAnsi" w:cstheme="minorHAnsi"/>
          <w:sz w:val="20"/>
          <w:szCs w:val="20"/>
        </w:rPr>
      </w:pP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E13BB9" w:rsidRDefault="008B75B1" w:rsidP="008B75B1">
      <w:pPr>
        <w:jc w:val="both"/>
        <w:rPr>
          <w:rFonts w:asciiTheme="minorHAnsi" w:hAnsiTheme="minorHAnsi" w:cstheme="minorHAnsi"/>
          <w:sz w:val="20"/>
          <w:szCs w:val="20"/>
        </w:rPr>
      </w:pPr>
    </w:p>
    <w:p w14:paraId="2C0167A5"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7FB41A0F" w14:textId="77777777" w:rsidR="008B75B1" w:rsidRPr="00E13BB9" w:rsidRDefault="008B75B1" w:rsidP="008B75B1">
      <w:pPr>
        <w:jc w:val="both"/>
        <w:rPr>
          <w:rFonts w:asciiTheme="minorHAnsi" w:hAnsiTheme="minorHAnsi" w:cstheme="minorHAnsi"/>
          <w:sz w:val="20"/>
          <w:szCs w:val="20"/>
        </w:rPr>
      </w:pPr>
    </w:p>
    <w:p w14:paraId="3B58A763"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12</w:t>
      </w:r>
    </w:p>
    <w:p w14:paraId="531A573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1) zmiany stawki podatku od towarów i usług oraz podatku akcyzowego, </w:t>
      </w:r>
    </w:p>
    <w:p w14:paraId="230E13DE"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3) zmiany zasad podlegania ubezpieczeniom społecznym lub ubezpieczeniu zdrowotnemu lub wysokości stawki składki na ubezpieczenia społeczne lub  ubezpieczenie zdrowotne,</w:t>
      </w:r>
    </w:p>
    <w:p w14:paraId="65F8F12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szczegółowe wyliczenie całkowitej kwoty, o jaką wynagrodzenie Dostawcy powinno ulec zmianie,</w:t>
      </w:r>
    </w:p>
    <w:p w14:paraId="1D6C2E4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wskazanie daty, od której nastąpiła bądź nastąpi zmiana wysokości kosztów wykonania Umowy uzasadniająca zmianę wysokości wynagrodzenia należnego Dostawcy,</w:t>
      </w:r>
    </w:p>
    <w:p w14:paraId="5A373F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 3) wskazanie podstawy prawnej zmiany, o której mowa w ust. 1 pkt. 1-4 Umowy. </w:t>
      </w:r>
    </w:p>
    <w:p w14:paraId="148113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Do wniosku należy dołączyć pisemny projekt aneksu do umowy, o którym mowa w ust. 1. </w:t>
      </w:r>
    </w:p>
    <w:p w14:paraId="36C951EE"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t xml:space="preserve">10. Zawarcie aneksu nastąpi nie później niż w terminie 10 dni roboczych od dnia zatwierdzenia wniosku o dokonanie zmiany wysokości wynagrodzenia należnego Dostawcy. </w:t>
      </w:r>
    </w:p>
    <w:p w14:paraId="729613B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lastRenderedPageBreak/>
        <w:tab/>
        <w:t>11. Zmiana wysokości wynagrodzenia, o której mowa w ust. 1, będzie obowiązywała Strony od daty wskazanej w aneksie do Umowy, o którym mowa w ust.1, nie wcześniej niż data zawarcia aneksu.</w:t>
      </w:r>
    </w:p>
    <w:p w14:paraId="027F7FF8" w14:textId="77777777" w:rsidR="008B75B1" w:rsidRPr="00E13BB9" w:rsidRDefault="008B75B1" w:rsidP="008B75B1">
      <w:pPr>
        <w:jc w:val="both"/>
        <w:rPr>
          <w:rFonts w:asciiTheme="minorHAnsi" w:hAnsiTheme="minorHAnsi" w:cstheme="minorHAnsi"/>
          <w:sz w:val="20"/>
          <w:szCs w:val="20"/>
        </w:rPr>
      </w:pPr>
    </w:p>
    <w:p w14:paraId="705D05F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13</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14</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 Osobą do kontaktu na etapie realizacji umowy ze strony Odbiorcy jest:                                                                                Imię i nazwisko: ……………………………………………………………….Tel: …………………………………..E-mail: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15</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1BE8E80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16</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24CEC9E6" w14:textId="77777777" w:rsidR="008B75B1" w:rsidRPr="00E13BB9" w:rsidRDefault="008B75B1"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2EEDE449"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B1611D" w:rsidRPr="00E13BB9">
        <w:rPr>
          <w:rFonts w:asciiTheme="minorHAnsi" w:hAnsiTheme="minorHAnsi" w:cstheme="minorHAnsi"/>
          <w:color w:val="000000"/>
          <w:sz w:val="20"/>
          <w:szCs w:val="20"/>
          <w:lang w:val="pl-PL"/>
        </w:rPr>
        <w:t>SSM.DZP.200.76.2022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2"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0CFD0D75"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B1611D">
        <w:rPr>
          <w:rFonts w:ascii="Sylfaen" w:hAnsi="Sylfaen" w:cs="Calibri"/>
          <w:sz w:val="21"/>
          <w:szCs w:val="21"/>
        </w:rPr>
        <w:t>SSM.DZP.200.76.2022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DB4FED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SSM.DZP.200.7</w:t>
      </w:r>
      <w:r>
        <w:rPr>
          <w:rFonts w:ascii="Sylfaen" w:hAnsi="Sylfaen"/>
          <w:b/>
          <w:sz w:val="22"/>
          <w:szCs w:val="22"/>
        </w:rPr>
        <w:t>6</w:t>
      </w:r>
      <w:r>
        <w:rPr>
          <w:rFonts w:ascii="Sylfaen" w:hAnsi="Sylfaen"/>
          <w:b/>
          <w:sz w:val="22"/>
          <w:szCs w:val="22"/>
        </w:rPr>
        <w:t>.2022:</w:t>
      </w:r>
    </w:p>
    <w:p w14:paraId="39F673EF" w14:textId="6C2189D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proofErr w:type="spellStart"/>
      <w:r>
        <w:rPr>
          <w:rFonts w:ascii="Sylfaen" w:hAnsi="Sylfaen"/>
          <w:b/>
          <w:sz w:val="22"/>
          <w:szCs w:val="22"/>
        </w:rPr>
        <w:t>mopów</w:t>
      </w:r>
      <w:proofErr w:type="spellEnd"/>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F3ADA61"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SSM.DZP.200.7</w:t>
      </w:r>
      <w:r>
        <w:rPr>
          <w:rFonts w:ascii="Sylfaen" w:hAnsi="Sylfaen"/>
          <w:b/>
          <w:sz w:val="22"/>
          <w:szCs w:val="22"/>
        </w:rPr>
        <w:t>6</w:t>
      </w:r>
      <w:r>
        <w:rPr>
          <w:rFonts w:ascii="Sylfaen" w:hAnsi="Sylfaen"/>
          <w:b/>
          <w:sz w:val="22"/>
          <w:szCs w:val="22"/>
        </w:rPr>
        <w:t>.2022:</w:t>
      </w:r>
    </w:p>
    <w:p w14:paraId="78F1FBCA" w14:textId="31284B9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proofErr w:type="spellStart"/>
      <w:r>
        <w:rPr>
          <w:rFonts w:ascii="Sylfaen" w:hAnsi="Sylfaen"/>
          <w:b/>
          <w:iCs/>
          <w:sz w:val="22"/>
          <w:szCs w:val="22"/>
        </w:rPr>
        <w:t>mopów</w:t>
      </w:r>
      <w:proofErr w:type="spellEnd"/>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0BEE" w14:textId="77777777" w:rsidR="00B71664" w:rsidRDefault="00B71664" w:rsidP="00AC6C48">
      <w:r>
        <w:separator/>
      </w:r>
    </w:p>
  </w:endnote>
  <w:endnote w:type="continuationSeparator" w:id="0">
    <w:p w14:paraId="745D5B92" w14:textId="77777777" w:rsidR="00B71664" w:rsidRDefault="00B7166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DA58" w14:textId="77777777" w:rsidR="00B71664" w:rsidRDefault="00B71664" w:rsidP="00AC6C48">
      <w:r>
        <w:separator/>
      </w:r>
    </w:p>
  </w:footnote>
  <w:footnote w:type="continuationSeparator" w:id="0">
    <w:p w14:paraId="1569906C" w14:textId="77777777" w:rsidR="00B71664" w:rsidRDefault="00B71664"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1D9"/>
    <w:rsid w:val="00B5594A"/>
    <w:rsid w:val="00B71664"/>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524B"/>
    <w:rsid w:val="00DC68E1"/>
    <w:rsid w:val="00DE21F7"/>
    <w:rsid w:val="00DE3387"/>
    <w:rsid w:val="00E13BB9"/>
    <w:rsid w:val="00E21825"/>
    <w:rsid w:val="00E36C9C"/>
    <w:rsid w:val="00E53EE6"/>
    <w:rsid w:val="00E55F82"/>
    <w:rsid w:val="00EA3E22"/>
    <w:rsid w:val="00EB18EA"/>
    <w:rsid w:val="00ED1824"/>
    <w:rsid w:val="00EF151C"/>
    <w:rsid w:val="00F144AF"/>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12790</Words>
  <Characters>76740</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17</cp:revision>
  <cp:lastPrinted>2022-04-22T07:39:00Z</cp:lastPrinted>
  <dcterms:created xsi:type="dcterms:W3CDTF">2022-01-26T12:09:00Z</dcterms:created>
  <dcterms:modified xsi:type="dcterms:W3CDTF">2022-04-22T07:39:00Z</dcterms:modified>
</cp:coreProperties>
</file>