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2B7463AD" w:rsidR="00B92357" w:rsidRPr="00530240" w:rsidRDefault="00B92357" w:rsidP="0087046E">
      <w:pPr>
        <w:spacing w:line="276" w:lineRule="auto"/>
        <w:jc w:val="right"/>
        <w:rPr>
          <w:rFonts w:ascii="Sylfaen" w:hAnsi="Sylfaen" w:cs="Duba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>Toru</w:t>
      </w:r>
      <w:r w:rsidRPr="00530240">
        <w:rPr>
          <w:rFonts w:ascii="Sylfaen" w:hAnsi="Sylfaen" w:cs="Calibri"/>
          <w:sz w:val="21"/>
          <w:szCs w:val="21"/>
        </w:rPr>
        <w:t>ń</w:t>
      </w:r>
      <w:r w:rsidRPr="00530240">
        <w:rPr>
          <w:rFonts w:ascii="Sylfaen" w:hAnsi="Sylfaen" w:cs="Dubai"/>
          <w:sz w:val="21"/>
          <w:szCs w:val="21"/>
        </w:rPr>
        <w:t xml:space="preserve">, dn. </w:t>
      </w:r>
      <w:r w:rsidR="00CF24E1">
        <w:rPr>
          <w:rFonts w:ascii="Sylfaen" w:hAnsi="Sylfaen" w:cs="Dubai"/>
          <w:sz w:val="21"/>
          <w:szCs w:val="21"/>
        </w:rPr>
        <w:t>25</w:t>
      </w:r>
      <w:r w:rsidR="00F72074">
        <w:rPr>
          <w:rFonts w:ascii="Sylfaen" w:hAnsi="Sylfaen" w:cs="Dubai"/>
          <w:sz w:val="21"/>
          <w:szCs w:val="21"/>
        </w:rPr>
        <w:t xml:space="preserve"> kwietnia </w:t>
      </w:r>
      <w:r w:rsidR="00356C1E" w:rsidRPr="00530240">
        <w:rPr>
          <w:rFonts w:ascii="Sylfaen" w:hAnsi="Sylfaen" w:cs="Dubai"/>
          <w:sz w:val="21"/>
          <w:szCs w:val="21"/>
        </w:rPr>
        <w:t>2022</w:t>
      </w:r>
      <w:r w:rsidRPr="00530240">
        <w:rPr>
          <w:rFonts w:ascii="Sylfaen" w:hAnsi="Sylfaen" w:cs="Dubai"/>
          <w:sz w:val="21"/>
          <w:szCs w:val="21"/>
        </w:rPr>
        <w:t xml:space="preserve"> r.</w:t>
      </w:r>
    </w:p>
    <w:p w14:paraId="1C082346" w14:textId="1848EA45" w:rsidR="00A10C66" w:rsidRDefault="00A10C66" w:rsidP="0087046E">
      <w:pPr>
        <w:spacing w:line="276" w:lineRule="auto"/>
        <w:jc w:val="both"/>
        <w:rPr>
          <w:rFonts w:ascii="Sylfaen" w:hAnsi="Sylfaen" w:cs="Dubai"/>
          <w:iCs/>
          <w:sz w:val="21"/>
          <w:szCs w:val="21"/>
        </w:rPr>
      </w:pPr>
    </w:p>
    <w:p w14:paraId="4050269E" w14:textId="77777777" w:rsidR="00B769F9" w:rsidRPr="00530240" w:rsidRDefault="00B769F9" w:rsidP="0087046E">
      <w:pPr>
        <w:spacing w:line="276" w:lineRule="auto"/>
        <w:jc w:val="both"/>
        <w:rPr>
          <w:rFonts w:ascii="Sylfaen" w:hAnsi="Sylfaen" w:cs="Dubai"/>
          <w:iCs/>
          <w:sz w:val="21"/>
          <w:szCs w:val="21"/>
        </w:rPr>
      </w:pPr>
    </w:p>
    <w:p w14:paraId="343D5522" w14:textId="10E353AC" w:rsidR="00B92357" w:rsidRPr="00530240" w:rsidRDefault="00B92357" w:rsidP="0087046E">
      <w:pPr>
        <w:spacing w:line="276" w:lineRule="auto"/>
        <w:jc w:val="both"/>
        <w:rPr>
          <w:rFonts w:ascii="Sylfaen" w:hAnsi="Sylfaen" w:cs="Dubai"/>
          <w:iCs/>
          <w:sz w:val="21"/>
          <w:szCs w:val="21"/>
        </w:rPr>
      </w:pPr>
      <w:r w:rsidRPr="00530240">
        <w:rPr>
          <w:rFonts w:ascii="Sylfaen" w:hAnsi="Sylfaen" w:cs="Dubai"/>
          <w:iCs/>
          <w:sz w:val="21"/>
          <w:szCs w:val="21"/>
        </w:rPr>
        <w:t>L.dz. SSM.DZP.200.</w:t>
      </w:r>
      <w:r w:rsidR="00F72074">
        <w:rPr>
          <w:rFonts w:ascii="Sylfaen" w:hAnsi="Sylfaen" w:cs="Dubai"/>
          <w:iCs/>
          <w:sz w:val="21"/>
          <w:szCs w:val="21"/>
        </w:rPr>
        <w:t>75</w:t>
      </w:r>
      <w:r w:rsidRPr="00530240">
        <w:rPr>
          <w:rFonts w:ascii="Sylfaen" w:hAnsi="Sylfaen" w:cs="Dubai"/>
          <w:iCs/>
          <w:sz w:val="21"/>
          <w:szCs w:val="21"/>
        </w:rPr>
        <w:t>.202</w:t>
      </w:r>
      <w:r w:rsidR="00356C1E" w:rsidRPr="00530240">
        <w:rPr>
          <w:rFonts w:ascii="Sylfaen" w:hAnsi="Sylfaen" w:cs="Dubai"/>
          <w:iCs/>
          <w:sz w:val="21"/>
          <w:szCs w:val="21"/>
        </w:rPr>
        <w:t>2</w:t>
      </w:r>
    </w:p>
    <w:p w14:paraId="44EF371F" w14:textId="77777777" w:rsidR="00A10C66" w:rsidRPr="00530240" w:rsidRDefault="00A10C66" w:rsidP="0087046E">
      <w:pPr>
        <w:spacing w:line="276" w:lineRule="auto"/>
        <w:jc w:val="both"/>
        <w:rPr>
          <w:rFonts w:ascii="Sylfaen" w:hAnsi="Sylfaen" w:cs="Dubai"/>
          <w:i/>
          <w:sz w:val="21"/>
          <w:szCs w:val="21"/>
        </w:rPr>
      </w:pPr>
    </w:p>
    <w:p w14:paraId="242F330F" w14:textId="654FEA51" w:rsidR="00652201" w:rsidRDefault="00B92357" w:rsidP="00F72074">
      <w:pPr>
        <w:pStyle w:val="Nagwek4"/>
        <w:spacing w:line="276" w:lineRule="auto"/>
        <w:jc w:val="both"/>
        <w:rPr>
          <w:rFonts w:ascii="Sylfaen" w:hAnsi="Sylfaen" w:cs="Dubai"/>
          <w:b w:val="0"/>
          <w:i w:val="0"/>
          <w:sz w:val="21"/>
          <w:szCs w:val="21"/>
          <w:u w:val="single"/>
        </w:rPr>
      </w:pPr>
      <w:r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dotyczy: post</w:t>
      </w:r>
      <w:r w:rsidRPr="00530240">
        <w:rPr>
          <w:rFonts w:ascii="Sylfaen" w:hAnsi="Sylfaen" w:cs="Calibri"/>
          <w:b w:val="0"/>
          <w:i w:val="0"/>
          <w:sz w:val="21"/>
          <w:szCs w:val="21"/>
          <w:u w:val="single"/>
        </w:rPr>
        <w:t>ę</w:t>
      </w:r>
      <w:r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powania o udzielenie zamówienia publiczne w trybie</w:t>
      </w:r>
      <w:r w:rsidR="00B84E00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 podstawowym </w:t>
      </w:r>
      <w:r w:rsidR="00CF24E1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(wariant I) </w:t>
      </w:r>
      <w:r w:rsidR="00D63FBA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>na dostaw</w:t>
      </w:r>
      <w:r w:rsidR="00D63FBA" w:rsidRPr="00530240">
        <w:rPr>
          <w:rFonts w:ascii="Sylfaen" w:hAnsi="Sylfaen" w:cs="Calibri"/>
          <w:b w:val="0"/>
          <w:i w:val="0"/>
          <w:sz w:val="21"/>
          <w:szCs w:val="21"/>
          <w:u w:val="single"/>
        </w:rPr>
        <w:t>ę</w:t>
      </w:r>
      <w:r w:rsidR="00A10C66" w:rsidRPr="00530240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 </w:t>
      </w:r>
      <w:r w:rsidR="00F72074">
        <w:rPr>
          <w:rFonts w:ascii="Sylfaen" w:hAnsi="Sylfaen" w:cs="Dubai"/>
          <w:b w:val="0"/>
          <w:i w:val="0"/>
          <w:sz w:val="21"/>
          <w:szCs w:val="21"/>
          <w:u w:val="single"/>
        </w:rPr>
        <w:t xml:space="preserve">podkładów papierowo – foliowych i prześcieradeł papierowych. </w:t>
      </w:r>
    </w:p>
    <w:p w14:paraId="45DD1DE9" w14:textId="52DB4794" w:rsidR="00F72074" w:rsidRDefault="00F72074" w:rsidP="00F72074"/>
    <w:p w14:paraId="4155EBEE" w14:textId="77777777" w:rsidR="00B769F9" w:rsidRPr="00F72074" w:rsidRDefault="00B769F9" w:rsidP="00F72074"/>
    <w:p w14:paraId="6E5B5E14" w14:textId="66D4ED60" w:rsidR="00CE6C7F" w:rsidRPr="00B769F9" w:rsidRDefault="006F7573" w:rsidP="006F7573">
      <w:pPr>
        <w:spacing w:line="276" w:lineRule="auto"/>
        <w:jc w:val="both"/>
        <w:rPr>
          <w:rFonts w:ascii="Sylfaen" w:hAnsi="Sylfaen" w:cs="Dubai"/>
          <w:sz w:val="21"/>
          <w:szCs w:val="21"/>
        </w:rPr>
      </w:pPr>
      <w:r w:rsidRPr="00B769F9">
        <w:rPr>
          <w:rFonts w:ascii="Sylfaen" w:hAnsi="Sylfaen" w:cs="Dubai"/>
          <w:sz w:val="21"/>
          <w:szCs w:val="21"/>
        </w:rPr>
        <w:t xml:space="preserve">I. </w:t>
      </w:r>
      <w:r w:rsidR="00CE6C7F" w:rsidRPr="00B769F9">
        <w:rPr>
          <w:rFonts w:ascii="Sylfaen" w:hAnsi="Sylfaen" w:cs="Dubai"/>
          <w:sz w:val="21"/>
          <w:szCs w:val="21"/>
        </w:rPr>
        <w:t>W zwi</w:t>
      </w:r>
      <w:r w:rsidR="00CE6C7F" w:rsidRPr="00B769F9">
        <w:rPr>
          <w:rFonts w:ascii="Sylfaen" w:hAnsi="Sylfaen" w:cs="Calibri"/>
          <w:sz w:val="21"/>
          <w:szCs w:val="21"/>
        </w:rPr>
        <w:t>ą</w:t>
      </w:r>
      <w:r w:rsidR="00CE6C7F" w:rsidRPr="00B769F9">
        <w:rPr>
          <w:rFonts w:ascii="Sylfaen" w:hAnsi="Sylfaen" w:cs="Dubai"/>
          <w:sz w:val="21"/>
          <w:szCs w:val="21"/>
        </w:rPr>
        <w:t>zku ze skierowanym</w:t>
      </w:r>
      <w:r w:rsidR="0055720F" w:rsidRPr="00B769F9">
        <w:rPr>
          <w:rFonts w:ascii="Sylfaen" w:hAnsi="Sylfaen" w:cs="Dubai"/>
          <w:sz w:val="21"/>
          <w:szCs w:val="21"/>
        </w:rPr>
        <w:t>i</w:t>
      </w:r>
      <w:r w:rsidR="00CE6C7F" w:rsidRPr="00B769F9">
        <w:rPr>
          <w:rFonts w:ascii="Sylfaen" w:hAnsi="Sylfaen" w:cs="Dubai"/>
          <w:sz w:val="21"/>
          <w:szCs w:val="21"/>
        </w:rPr>
        <w:t xml:space="preserve"> przez Wykonaw</w:t>
      </w:r>
      <w:r w:rsidR="00094610" w:rsidRPr="00B769F9">
        <w:rPr>
          <w:rFonts w:ascii="Sylfaen" w:hAnsi="Sylfaen" w:cs="Dubai"/>
          <w:sz w:val="21"/>
          <w:szCs w:val="21"/>
        </w:rPr>
        <w:t>c</w:t>
      </w:r>
      <w:r w:rsidR="00A10C66" w:rsidRPr="00B769F9">
        <w:rPr>
          <w:rFonts w:ascii="Sylfaen" w:hAnsi="Sylfaen" w:cs="Calibri"/>
          <w:sz w:val="21"/>
          <w:szCs w:val="21"/>
        </w:rPr>
        <w:t>ę</w:t>
      </w:r>
      <w:r w:rsidR="00094610" w:rsidRPr="00B769F9">
        <w:rPr>
          <w:rFonts w:ascii="Sylfaen" w:hAnsi="Sylfaen" w:cs="Dubai"/>
          <w:sz w:val="21"/>
          <w:szCs w:val="21"/>
        </w:rPr>
        <w:t xml:space="preserve"> w dniu </w:t>
      </w:r>
      <w:r w:rsidR="00F72074" w:rsidRPr="00B769F9">
        <w:rPr>
          <w:rFonts w:ascii="Sylfaen" w:hAnsi="Sylfaen" w:cs="Dubai"/>
          <w:sz w:val="21"/>
          <w:szCs w:val="21"/>
        </w:rPr>
        <w:t>25</w:t>
      </w:r>
      <w:r w:rsidR="00530240" w:rsidRPr="00B769F9">
        <w:rPr>
          <w:rFonts w:ascii="Sylfaen" w:hAnsi="Sylfaen" w:cs="Dubai"/>
          <w:sz w:val="21"/>
          <w:szCs w:val="21"/>
        </w:rPr>
        <w:t>.0</w:t>
      </w:r>
      <w:r w:rsidR="007B2705">
        <w:rPr>
          <w:rFonts w:ascii="Sylfaen" w:hAnsi="Sylfaen" w:cs="Dubai"/>
          <w:sz w:val="21"/>
          <w:szCs w:val="21"/>
        </w:rPr>
        <w:t>4</w:t>
      </w:r>
      <w:r w:rsidR="00530240" w:rsidRPr="00B769F9">
        <w:rPr>
          <w:rFonts w:ascii="Sylfaen" w:hAnsi="Sylfaen" w:cs="Dubai"/>
          <w:sz w:val="21"/>
          <w:szCs w:val="21"/>
        </w:rPr>
        <w:t>.2022</w:t>
      </w:r>
      <w:r w:rsidR="00094610" w:rsidRPr="00B769F9">
        <w:rPr>
          <w:rFonts w:ascii="Sylfaen" w:hAnsi="Sylfaen" w:cs="Dubai"/>
          <w:sz w:val="21"/>
          <w:szCs w:val="21"/>
        </w:rPr>
        <w:t xml:space="preserve"> r. pytani</w:t>
      </w:r>
      <w:r w:rsidR="00CF24E1" w:rsidRPr="00B769F9">
        <w:rPr>
          <w:rFonts w:ascii="Sylfaen" w:hAnsi="Sylfaen" w:cs="Dubai"/>
          <w:sz w:val="21"/>
          <w:szCs w:val="21"/>
        </w:rPr>
        <w:t>ami</w:t>
      </w:r>
      <w:r w:rsidR="00094610" w:rsidRPr="00B769F9">
        <w:rPr>
          <w:rFonts w:ascii="Sylfaen" w:hAnsi="Sylfaen" w:cs="Dubai"/>
          <w:sz w:val="21"/>
          <w:szCs w:val="21"/>
        </w:rPr>
        <w:t xml:space="preserve"> </w:t>
      </w:r>
      <w:r w:rsidR="00CE6C7F" w:rsidRPr="00B769F9">
        <w:rPr>
          <w:rFonts w:ascii="Sylfaen" w:hAnsi="Sylfaen" w:cs="Dubai"/>
          <w:sz w:val="21"/>
          <w:szCs w:val="21"/>
        </w:rPr>
        <w:t>do SWZ Specjalistyczny Szpital Miejski im. M. Kopernika w Toruniu informuje o</w:t>
      </w:r>
      <w:r w:rsidR="00CF24E1" w:rsidRPr="00B769F9">
        <w:rPr>
          <w:rFonts w:ascii="Sylfaen" w:hAnsi="Sylfaen" w:cs="Dubai"/>
          <w:sz w:val="21"/>
          <w:szCs w:val="21"/>
        </w:rPr>
        <w:t xml:space="preserve"> ich </w:t>
      </w:r>
      <w:r w:rsidR="00CE6C7F" w:rsidRPr="00B769F9">
        <w:rPr>
          <w:rFonts w:ascii="Sylfaen" w:hAnsi="Sylfaen" w:cs="Dubai"/>
          <w:sz w:val="21"/>
          <w:szCs w:val="21"/>
        </w:rPr>
        <w:t>tre</w:t>
      </w:r>
      <w:r w:rsidR="00CE6C7F" w:rsidRPr="00B769F9">
        <w:rPr>
          <w:rFonts w:ascii="Sylfaen" w:hAnsi="Sylfaen" w:cs="Calibri"/>
          <w:sz w:val="21"/>
          <w:szCs w:val="21"/>
        </w:rPr>
        <w:t>ś</w:t>
      </w:r>
      <w:r w:rsidR="00CE6C7F" w:rsidRPr="00B769F9">
        <w:rPr>
          <w:rFonts w:ascii="Sylfaen" w:hAnsi="Sylfaen" w:cs="Dubai"/>
          <w:sz w:val="21"/>
          <w:szCs w:val="21"/>
        </w:rPr>
        <w:t>ci i udzielonej na nie odpowiedzi.</w:t>
      </w:r>
    </w:p>
    <w:p w14:paraId="3429452C" w14:textId="77777777" w:rsidR="00A10C66" w:rsidRPr="00B769F9" w:rsidRDefault="00A10C66" w:rsidP="0087046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Dubai"/>
          <w:sz w:val="21"/>
          <w:szCs w:val="21"/>
        </w:rPr>
      </w:pPr>
    </w:p>
    <w:p w14:paraId="08D7D1E7" w14:textId="7B7541E1" w:rsidR="00B84E00" w:rsidRPr="00B769F9" w:rsidRDefault="00B84E00" w:rsidP="00546942">
      <w:pPr>
        <w:tabs>
          <w:tab w:val="left" w:pos="6345"/>
        </w:tabs>
        <w:jc w:val="both"/>
        <w:rPr>
          <w:rFonts w:ascii="Sylfaen" w:hAnsi="Sylfaen" w:cs="Dubai"/>
          <w:sz w:val="21"/>
          <w:szCs w:val="21"/>
        </w:rPr>
      </w:pPr>
      <w:r w:rsidRPr="00B769F9">
        <w:rPr>
          <w:rFonts w:ascii="Sylfaen" w:hAnsi="Sylfaen" w:cs="Dubai"/>
          <w:sz w:val="21"/>
          <w:szCs w:val="21"/>
        </w:rPr>
        <w:t>Pytanie</w:t>
      </w:r>
    </w:p>
    <w:p w14:paraId="4932FA85" w14:textId="78998A2B" w:rsidR="00E93B68" w:rsidRPr="00B769F9" w:rsidRDefault="00B769F9" w:rsidP="00B769F9">
      <w:pPr>
        <w:tabs>
          <w:tab w:val="left" w:pos="6345"/>
        </w:tabs>
        <w:rPr>
          <w:rFonts w:ascii="Sylfaen" w:hAnsi="Sylfaen" w:cs="Dubai"/>
          <w:color w:val="000000"/>
          <w:sz w:val="21"/>
          <w:szCs w:val="21"/>
        </w:rPr>
      </w:pPr>
      <w:r w:rsidRPr="00B769F9">
        <w:rPr>
          <w:rFonts w:ascii="Sylfaen" w:hAnsi="Sylfaen"/>
          <w:sz w:val="21"/>
          <w:szCs w:val="21"/>
        </w:rPr>
        <w:t>poz. 1</w:t>
      </w:r>
      <w:r w:rsidRPr="00B769F9">
        <w:rPr>
          <w:rFonts w:ascii="Sylfaen" w:hAnsi="Sylfaen"/>
          <w:sz w:val="21"/>
          <w:szCs w:val="21"/>
        </w:rPr>
        <w:t xml:space="preserve"> </w:t>
      </w:r>
      <w:r w:rsidRPr="00B769F9">
        <w:rPr>
          <w:rFonts w:ascii="Sylfaen" w:hAnsi="Sylfaen"/>
          <w:sz w:val="21"/>
          <w:szCs w:val="21"/>
        </w:rPr>
        <w:t xml:space="preserve">Czy zamawiający dopuści medyczny podkład ochronny, dwuwarstwowy o wymiarach 50 cm x 50 m , z perforacją co 50 cm, wykonany z 1 x warstwa  bibuły i 1 x warstwa folii, nieprzemakalny; wyrób medyczny klasy I; powierzchnia podkładu tłoczona; zakończenie brzegów – bez postrzępień; wyrób odporny na rozdzieranie, gramatura bibuły: 24 ± 0,10 g/m2 ; minimalna chłonność 90 g/m2 ; grubość folii 15 ± 2 </w:t>
      </w:r>
      <w:proofErr w:type="spellStart"/>
      <w:r w:rsidRPr="00B769F9">
        <w:rPr>
          <w:rFonts w:ascii="Sylfaen" w:hAnsi="Sylfaen"/>
          <w:sz w:val="21"/>
          <w:szCs w:val="21"/>
        </w:rPr>
        <w:t>μm</w:t>
      </w:r>
      <w:proofErr w:type="spellEnd"/>
      <w:r w:rsidRPr="00B769F9">
        <w:rPr>
          <w:rFonts w:ascii="Sylfaen" w:hAnsi="Sylfaen"/>
          <w:sz w:val="21"/>
          <w:szCs w:val="21"/>
        </w:rPr>
        <w:t>, 100 szt. na rolce?</w:t>
      </w:r>
      <w:r w:rsidRPr="00B769F9">
        <w:rPr>
          <w:rFonts w:ascii="Sylfaen" w:hAnsi="Sylfaen"/>
          <w:sz w:val="21"/>
          <w:szCs w:val="21"/>
        </w:rPr>
        <w:br/>
      </w:r>
      <w:r w:rsidRPr="00B769F9">
        <w:rPr>
          <w:rFonts w:ascii="Sylfaen" w:hAnsi="Sylfaen"/>
          <w:sz w:val="21"/>
          <w:szCs w:val="21"/>
        </w:rPr>
        <w:t>C</w:t>
      </w:r>
      <w:r w:rsidRPr="00B769F9">
        <w:rPr>
          <w:rFonts w:ascii="Sylfaen" w:hAnsi="Sylfaen"/>
          <w:sz w:val="21"/>
          <w:szCs w:val="21"/>
        </w:rPr>
        <w:t xml:space="preserve">zy zamawiający </w:t>
      </w:r>
      <w:proofErr w:type="spellStart"/>
      <w:r w:rsidRPr="00B769F9">
        <w:rPr>
          <w:rFonts w:ascii="Sylfaen" w:hAnsi="Sylfaen"/>
          <w:sz w:val="21"/>
          <w:szCs w:val="21"/>
        </w:rPr>
        <w:t>dopusci</w:t>
      </w:r>
      <w:proofErr w:type="spellEnd"/>
      <w:r w:rsidRPr="00B769F9">
        <w:rPr>
          <w:rFonts w:ascii="Sylfaen" w:hAnsi="Sylfaen"/>
          <w:sz w:val="21"/>
          <w:szCs w:val="21"/>
        </w:rPr>
        <w:t xml:space="preserve"> rolkę o wadze minimum 1000 g?</w:t>
      </w:r>
      <w:r w:rsidRPr="00B769F9">
        <w:rPr>
          <w:rFonts w:ascii="Sylfaen" w:hAnsi="Sylfaen"/>
          <w:sz w:val="21"/>
          <w:szCs w:val="21"/>
        </w:rPr>
        <w:br/>
      </w:r>
      <w:r w:rsidR="00E93B68" w:rsidRPr="00B769F9">
        <w:rPr>
          <w:rFonts w:ascii="Sylfaen" w:hAnsi="Sylfaen" w:cs="Dubai"/>
          <w:color w:val="000000"/>
          <w:sz w:val="21"/>
          <w:szCs w:val="21"/>
        </w:rPr>
        <w:t>Odpowied</w:t>
      </w:r>
      <w:r w:rsidR="00E93B68" w:rsidRPr="00B769F9">
        <w:rPr>
          <w:rFonts w:ascii="Sylfaen" w:hAnsi="Sylfaen" w:cs="Calibri"/>
          <w:color w:val="000000"/>
          <w:sz w:val="21"/>
          <w:szCs w:val="21"/>
        </w:rPr>
        <w:t>ź</w:t>
      </w:r>
      <w:r w:rsidR="00E93B68" w:rsidRPr="00B769F9">
        <w:rPr>
          <w:rFonts w:ascii="Sylfaen" w:hAnsi="Sylfaen" w:cs="Dubai"/>
          <w:color w:val="000000"/>
          <w:sz w:val="21"/>
          <w:szCs w:val="21"/>
        </w:rPr>
        <w:t xml:space="preserve"> na pytanie</w:t>
      </w:r>
    </w:p>
    <w:p w14:paraId="12BF1FC8" w14:textId="789A5695" w:rsidR="00E93B68" w:rsidRPr="00B769F9" w:rsidRDefault="00A067A2" w:rsidP="00E93B68">
      <w:pPr>
        <w:rPr>
          <w:rFonts w:ascii="Sylfaen" w:hAnsi="Sylfaen"/>
          <w:sz w:val="21"/>
          <w:szCs w:val="21"/>
        </w:rPr>
      </w:pPr>
      <w:r w:rsidRPr="00B769F9">
        <w:rPr>
          <w:rFonts w:ascii="Sylfaen" w:hAnsi="Sylfaen"/>
          <w:sz w:val="21"/>
          <w:szCs w:val="21"/>
        </w:rPr>
        <w:t>Patrz modyfikacja SWZ.</w:t>
      </w:r>
    </w:p>
    <w:p w14:paraId="53F87D5A" w14:textId="77777777" w:rsidR="00A067A2" w:rsidRPr="00B769F9" w:rsidRDefault="00A067A2" w:rsidP="00E93B68">
      <w:pPr>
        <w:rPr>
          <w:rFonts w:ascii="Sylfaen" w:hAnsi="Sylfaen"/>
          <w:sz w:val="21"/>
          <w:szCs w:val="21"/>
        </w:rPr>
      </w:pPr>
    </w:p>
    <w:p w14:paraId="0635819B" w14:textId="77777777" w:rsidR="00E93B68" w:rsidRPr="00B769F9" w:rsidRDefault="00E93B68" w:rsidP="00E93B68">
      <w:pPr>
        <w:tabs>
          <w:tab w:val="left" w:pos="6345"/>
        </w:tabs>
        <w:jc w:val="both"/>
        <w:rPr>
          <w:rFonts w:ascii="Sylfaen" w:hAnsi="Sylfaen" w:cs="Dubai"/>
          <w:sz w:val="21"/>
          <w:szCs w:val="21"/>
        </w:rPr>
      </w:pPr>
      <w:bookmarkStart w:id="0" w:name="_Hlk65059434"/>
      <w:r w:rsidRPr="00B769F9">
        <w:rPr>
          <w:rFonts w:ascii="Sylfaen" w:hAnsi="Sylfaen" w:cs="Dubai"/>
          <w:sz w:val="21"/>
          <w:szCs w:val="21"/>
        </w:rPr>
        <w:t>Pytanie</w:t>
      </w:r>
    </w:p>
    <w:p w14:paraId="62434F54" w14:textId="6FCCB136" w:rsidR="00B769F9" w:rsidRPr="00B769F9" w:rsidRDefault="00B769F9" w:rsidP="00B769F9">
      <w:pPr>
        <w:tabs>
          <w:tab w:val="left" w:pos="6345"/>
        </w:tabs>
        <w:spacing w:line="276" w:lineRule="auto"/>
        <w:rPr>
          <w:rFonts w:ascii="Sylfaen" w:hAnsi="Sylfaen"/>
          <w:sz w:val="21"/>
          <w:szCs w:val="21"/>
        </w:rPr>
      </w:pPr>
      <w:r w:rsidRPr="00B769F9">
        <w:rPr>
          <w:rFonts w:ascii="Sylfaen" w:hAnsi="Sylfaen"/>
          <w:sz w:val="21"/>
          <w:szCs w:val="21"/>
        </w:rPr>
        <w:t>poz. 2</w:t>
      </w:r>
      <w:r w:rsidRPr="00B769F9">
        <w:rPr>
          <w:rFonts w:ascii="Sylfaen" w:hAnsi="Sylfaen"/>
          <w:sz w:val="21"/>
          <w:szCs w:val="21"/>
        </w:rPr>
        <w:t xml:space="preserve"> </w:t>
      </w:r>
      <w:r w:rsidRPr="00B769F9">
        <w:rPr>
          <w:rFonts w:ascii="Sylfaen" w:hAnsi="Sylfaen"/>
          <w:sz w:val="21"/>
          <w:szCs w:val="21"/>
        </w:rPr>
        <w:t>Czy zamawiający dopuści medyczny podkład ochronny, składający się z warstwy bibuły i folii, o wymiarach 50 cm x 50 m , z perforacją co 50 cm, o gramaturze 24 g/m2, folia o grubości 15 +/- 2 µm?</w:t>
      </w:r>
      <w:r w:rsidRPr="00B769F9">
        <w:rPr>
          <w:rFonts w:ascii="Sylfaen" w:hAnsi="Sylfaen"/>
          <w:sz w:val="21"/>
          <w:szCs w:val="21"/>
        </w:rPr>
        <w:br/>
        <w:t xml:space="preserve">Czy zamawiający dopuści podkład 38 cm szerokości x 50 cm </w:t>
      </w:r>
      <w:proofErr w:type="spellStart"/>
      <w:r w:rsidRPr="00B769F9">
        <w:rPr>
          <w:rFonts w:ascii="Sylfaen" w:hAnsi="Sylfaen"/>
          <w:sz w:val="21"/>
          <w:szCs w:val="21"/>
        </w:rPr>
        <w:t>perf</w:t>
      </w:r>
      <w:proofErr w:type="spellEnd"/>
      <w:r w:rsidRPr="00B769F9">
        <w:rPr>
          <w:rFonts w:ascii="Sylfaen" w:hAnsi="Sylfaen"/>
          <w:sz w:val="21"/>
          <w:szCs w:val="21"/>
        </w:rPr>
        <w:t>., 50 m.b.,100 sztuk w roli; wykonany z 1 x warstwa  bibuły i 1 x warstwa folii, nieprzemakalny?</w:t>
      </w:r>
      <w:r w:rsidRPr="00B769F9">
        <w:rPr>
          <w:rFonts w:ascii="Sylfaen" w:hAnsi="Sylfaen"/>
          <w:sz w:val="21"/>
          <w:szCs w:val="21"/>
        </w:rPr>
        <w:br/>
        <w:t>czy zamawiający dopuści rolkę o średnicy min. 9 cm?</w:t>
      </w:r>
    </w:p>
    <w:p w14:paraId="70221203" w14:textId="1CE6EDF3" w:rsidR="00E93B68" w:rsidRPr="00B769F9" w:rsidRDefault="00E93B68" w:rsidP="00B769F9">
      <w:pPr>
        <w:tabs>
          <w:tab w:val="left" w:pos="6345"/>
        </w:tabs>
        <w:spacing w:line="276" w:lineRule="auto"/>
        <w:rPr>
          <w:rFonts w:ascii="Sylfaen" w:hAnsi="Sylfaen" w:cs="Dubai"/>
          <w:color w:val="000000"/>
          <w:sz w:val="21"/>
          <w:szCs w:val="21"/>
        </w:rPr>
      </w:pPr>
      <w:r w:rsidRPr="00B769F9">
        <w:rPr>
          <w:rFonts w:ascii="Sylfaen" w:hAnsi="Sylfaen" w:cs="Dubai"/>
          <w:color w:val="000000"/>
          <w:sz w:val="21"/>
          <w:szCs w:val="21"/>
        </w:rPr>
        <w:t>Odpowied</w:t>
      </w:r>
      <w:r w:rsidRPr="00B769F9">
        <w:rPr>
          <w:rFonts w:ascii="Sylfaen" w:hAnsi="Sylfaen" w:cs="Calibri"/>
          <w:color w:val="000000"/>
          <w:sz w:val="21"/>
          <w:szCs w:val="21"/>
        </w:rPr>
        <w:t>ź</w:t>
      </w:r>
      <w:r w:rsidRPr="00B769F9">
        <w:rPr>
          <w:rFonts w:ascii="Sylfaen" w:hAnsi="Sylfaen" w:cs="Dubai"/>
          <w:color w:val="000000"/>
          <w:sz w:val="21"/>
          <w:szCs w:val="21"/>
        </w:rPr>
        <w:t xml:space="preserve"> na pytanie</w:t>
      </w:r>
    </w:p>
    <w:p w14:paraId="3C77D181" w14:textId="77777777" w:rsidR="00F72074" w:rsidRPr="00B769F9" w:rsidRDefault="00F72074" w:rsidP="00F72074">
      <w:pPr>
        <w:rPr>
          <w:rFonts w:ascii="Sylfaen" w:hAnsi="Sylfaen"/>
          <w:sz w:val="21"/>
          <w:szCs w:val="21"/>
        </w:rPr>
      </w:pPr>
      <w:r w:rsidRPr="00B769F9">
        <w:rPr>
          <w:rFonts w:ascii="Sylfaen" w:hAnsi="Sylfaen"/>
          <w:sz w:val="21"/>
          <w:szCs w:val="21"/>
        </w:rPr>
        <w:t>Patrz modyfikacja SWZ.</w:t>
      </w:r>
    </w:p>
    <w:p w14:paraId="3B2C010E" w14:textId="77777777" w:rsidR="00E93B68" w:rsidRPr="00B769F9" w:rsidRDefault="00E93B68" w:rsidP="00E93B68">
      <w:pPr>
        <w:autoSpaceDE w:val="0"/>
        <w:autoSpaceDN w:val="0"/>
        <w:rPr>
          <w:rFonts w:ascii="Sylfaen" w:hAnsi="Sylfaen"/>
          <w:sz w:val="21"/>
          <w:szCs w:val="21"/>
        </w:rPr>
      </w:pPr>
    </w:p>
    <w:bookmarkEnd w:id="0"/>
    <w:p w14:paraId="4DB9BE45" w14:textId="4B47315E" w:rsidR="00E93B68" w:rsidRPr="00B769F9" w:rsidRDefault="00E93B68" w:rsidP="00E93B68">
      <w:pPr>
        <w:tabs>
          <w:tab w:val="left" w:pos="6345"/>
        </w:tabs>
        <w:jc w:val="both"/>
        <w:rPr>
          <w:rFonts w:ascii="Sylfaen" w:hAnsi="Sylfaen" w:cs="Dubai"/>
          <w:sz w:val="21"/>
          <w:szCs w:val="21"/>
        </w:rPr>
      </w:pPr>
      <w:r w:rsidRPr="00B769F9">
        <w:rPr>
          <w:rFonts w:ascii="Sylfaen" w:hAnsi="Sylfaen" w:cs="Dubai"/>
          <w:sz w:val="21"/>
          <w:szCs w:val="21"/>
        </w:rPr>
        <w:t>Pytanie</w:t>
      </w:r>
    </w:p>
    <w:p w14:paraId="053DB38D" w14:textId="239F0F01" w:rsidR="00B769F9" w:rsidRPr="00B769F9" w:rsidRDefault="00B769F9" w:rsidP="00E93B68">
      <w:pPr>
        <w:tabs>
          <w:tab w:val="left" w:pos="6345"/>
        </w:tabs>
        <w:jc w:val="both"/>
        <w:rPr>
          <w:rFonts w:ascii="Sylfaen" w:hAnsi="Sylfaen" w:cs="Dubai"/>
          <w:sz w:val="21"/>
          <w:szCs w:val="21"/>
        </w:rPr>
      </w:pPr>
      <w:r w:rsidRPr="00B769F9">
        <w:rPr>
          <w:rFonts w:ascii="Sylfaen" w:hAnsi="Sylfaen"/>
          <w:sz w:val="21"/>
          <w:szCs w:val="21"/>
        </w:rPr>
        <w:t>poz.3</w:t>
      </w:r>
      <w:r w:rsidRPr="00B769F9">
        <w:rPr>
          <w:rFonts w:ascii="Sylfaen" w:hAnsi="Sylfaen"/>
          <w:sz w:val="21"/>
          <w:szCs w:val="21"/>
        </w:rPr>
        <w:t xml:space="preserve"> </w:t>
      </w:r>
      <w:r w:rsidRPr="00B769F9">
        <w:rPr>
          <w:rFonts w:ascii="Sylfaen" w:hAnsi="Sylfaen"/>
          <w:sz w:val="21"/>
          <w:szCs w:val="21"/>
        </w:rPr>
        <w:t xml:space="preserve">czy zamawiający </w:t>
      </w:r>
      <w:proofErr w:type="spellStart"/>
      <w:r w:rsidRPr="00B769F9">
        <w:rPr>
          <w:rFonts w:ascii="Sylfaen" w:hAnsi="Sylfaen"/>
          <w:sz w:val="21"/>
          <w:szCs w:val="21"/>
        </w:rPr>
        <w:t>dopusci</w:t>
      </w:r>
      <w:proofErr w:type="spellEnd"/>
      <w:r w:rsidRPr="00B769F9">
        <w:rPr>
          <w:rFonts w:ascii="Sylfaen" w:hAnsi="Sylfaen"/>
          <w:sz w:val="21"/>
          <w:szCs w:val="21"/>
        </w:rPr>
        <w:t xml:space="preserve"> podkład dwuwarstwowy  o gramaturze  warstwy papierowej 24 g/m2, folia o grubości 15 +/- 2 µm?</w:t>
      </w:r>
    </w:p>
    <w:p w14:paraId="2FC83395" w14:textId="77777777" w:rsidR="00E93B68" w:rsidRPr="00B769F9" w:rsidRDefault="00E93B68" w:rsidP="00E93B68">
      <w:pPr>
        <w:tabs>
          <w:tab w:val="left" w:pos="6345"/>
        </w:tabs>
        <w:spacing w:line="276" w:lineRule="auto"/>
        <w:jc w:val="both"/>
        <w:rPr>
          <w:rFonts w:ascii="Sylfaen" w:hAnsi="Sylfaen" w:cs="Dubai"/>
          <w:color w:val="000000"/>
          <w:sz w:val="21"/>
          <w:szCs w:val="21"/>
        </w:rPr>
      </w:pPr>
      <w:r w:rsidRPr="00B769F9">
        <w:rPr>
          <w:rFonts w:ascii="Sylfaen" w:hAnsi="Sylfaen" w:cs="Dubai"/>
          <w:color w:val="000000"/>
          <w:sz w:val="21"/>
          <w:szCs w:val="21"/>
        </w:rPr>
        <w:t>Odpowied</w:t>
      </w:r>
      <w:r w:rsidRPr="00B769F9">
        <w:rPr>
          <w:rFonts w:ascii="Sylfaen" w:hAnsi="Sylfaen" w:cs="Calibri"/>
          <w:color w:val="000000"/>
          <w:sz w:val="21"/>
          <w:szCs w:val="21"/>
        </w:rPr>
        <w:t>ź</w:t>
      </w:r>
      <w:r w:rsidRPr="00B769F9">
        <w:rPr>
          <w:rFonts w:ascii="Sylfaen" w:hAnsi="Sylfaen" w:cs="Dubai"/>
          <w:color w:val="000000"/>
          <w:sz w:val="21"/>
          <w:szCs w:val="21"/>
        </w:rPr>
        <w:t xml:space="preserve"> na pytanie</w:t>
      </w:r>
    </w:p>
    <w:p w14:paraId="10ED0F14" w14:textId="77777777" w:rsidR="00A067A2" w:rsidRPr="00B769F9" w:rsidRDefault="00A067A2" w:rsidP="00A067A2">
      <w:pPr>
        <w:tabs>
          <w:tab w:val="left" w:pos="6345"/>
        </w:tabs>
        <w:spacing w:line="276" w:lineRule="auto"/>
        <w:jc w:val="both"/>
        <w:rPr>
          <w:rFonts w:ascii="Sylfaen" w:hAnsi="Sylfaen" w:cs="Dubai"/>
          <w:color w:val="000000"/>
          <w:sz w:val="21"/>
          <w:szCs w:val="21"/>
        </w:rPr>
      </w:pPr>
      <w:r w:rsidRPr="00B769F9">
        <w:rPr>
          <w:rFonts w:ascii="Sylfaen" w:hAnsi="Sylfaen" w:cs="Dubai"/>
          <w:color w:val="000000"/>
          <w:sz w:val="21"/>
          <w:szCs w:val="21"/>
        </w:rPr>
        <w:t>Zgodnie z SWZ.</w:t>
      </w:r>
    </w:p>
    <w:p w14:paraId="6FC9943F" w14:textId="77777777" w:rsidR="0055720F" w:rsidRPr="00530240" w:rsidRDefault="0055720F" w:rsidP="0087046E">
      <w:pPr>
        <w:spacing w:line="276" w:lineRule="auto"/>
        <w:jc w:val="both"/>
        <w:rPr>
          <w:rFonts w:ascii="Sylfaen" w:hAnsi="Sylfaen" w:cs="Dubai"/>
          <w:sz w:val="21"/>
          <w:szCs w:val="21"/>
        </w:rPr>
      </w:pPr>
    </w:p>
    <w:p w14:paraId="5CF41DCF" w14:textId="577E19F3" w:rsidR="008C2636" w:rsidRDefault="008C2636" w:rsidP="0087046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Duba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 xml:space="preserve">II. Na podstawie art. </w:t>
      </w:r>
      <w:r w:rsidR="00AD609B">
        <w:rPr>
          <w:rFonts w:ascii="Sylfaen" w:hAnsi="Sylfaen" w:cs="Dubai"/>
          <w:sz w:val="21"/>
          <w:szCs w:val="21"/>
        </w:rPr>
        <w:t>286</w:t>
      </w:r>
      <w:r w:rsidRPr="00530240">
        <w:rPr>
          <w:rFonts w:ascii="Sylfaen" w:hAnsi="Sylfaen" w:cs="Dubai"/>
          <w:sz w:val="21"/>
          <w:szCs w:val="21"/>
        </w:rPr>
        <w:t xml:space="preserve"> ust. 1  prawo zamówie</w:t>
      </w:r>
      <w:r w:rsidRPr="00530240">
        <w:rPr>
          <w:rFonts w:ascii="Sylfaen" w:hAnsi="Sylfaen" w:cs="Calibri"/>
          <w:sz w:val="21"/>
          <w:szCs w:val="21"/>
        </w:rPr>
        <w:t>ń</w:t>
      </w:r>
      <w:r w:rsidRPr="00530240">
        <w:rPr>
          <w:rFonts w:ascii="Sylfaen" w:hAnsi="Sylfaen" w:cs="Dubai"/>
          <w:sz w:val="21"/>
          <w:szCs w:val="21"/>
        </w:rPr>
        <w:t xml:space="preserve"> publicznych Zamawiaj</w:t>
      </w:r>
      <w:r w:rsidRPr="00530240">
        <w:rPr>
          <w:rFonts w:ascii="Sylfaen" w:hAnsi="Sylfaen" w:cs="Calibri"/>
          <w:sz w:val="21"/>
          <w:szCs w:val="21"/>
        </w:rPr>
        <w:t>ą</w:t>
      </w:r>
      <w:r w:rsidRPr="00530240">
        <w:rPr>
          <w:rFonts w:ascii="Sylfaen" w:hAnsi="Sylfaen" w:cs="Dubai"/>
          <w:sz w:val="21"/>
          <w:szCs w:val="21"/>
        </w:rPr>
        <w:t xml:space="preserve">cy </w:t>
      </w:r>
      <w:r w:rsidRPr="00530240">
        <w:rPr>
          <w:rFonts w:ascii="Sylfaen" w:hAnsi="Sylfaen" w:cs="Dubai"/>
          <w:b/>
          <w:bCs/>
          <w:sz w:val="21"/>
          <w:szCs w:val="21"/>
        </w:rPr>
        <w:t>modyfikuje tre</w:t>
      </w:r>
      <w:r w:rsidRPr="00530240">
        <w:rPr>
          <w:rFonts w:ascii="Sylfaen" w:hAnsi="Sylfaen" w:cs="Calibri"/>
          <w:b/>
          <w:bCs/>
          <w:sz w:val="21"/>
          <w:szCs w:val="21"/>
        </w:rPr>
        <w:t>ść</w:t>
      </w:r>
      <w:r w:rsidRPr="00530240">
        <w:rPr>
          <w:rFonts w:ascii="Sylfaen" w:hAnsi="Sylfaen" w:cs="Dubai"/>
          <w:b/>
          <w:bCs/>
          <w:sz w:val="21"/>
          <w:szCs w:val="21"/>
        </w:rPr>
        <w:t xml:space="preserve"> SWZ</w:t>
      </w:r>
      <w:r w:rsidRPr="00530240">
        <w:rPr>
          <w:rFonts w:ascii="Sylfaen" w:hAnsi="Sylfaen" w:cs="Dubai"/>
          <w:sz w:val="21"/>
          <w:szCs w:val="21"/>
        </w:rPr>
        <w:t xml:space="preserve"> w taki sposób, </w:t>
      </w:r>
      <w:r w:rsidRPr="00530240">
        <w:rPr>
          <w:rFonts w:ascii="Sylfaen" w:hAnsi="Sylfaen" w:cs="Calibri"/>
          <w:sz w:val="21"/>
          <w:szCs w:val="21"/>
        </w:rPr>
        <w:t>ż</w:t>
      </w:r>
      <w:r w:rsidRPr="00530240">
        <w:rPr>
          <w:rFonts w:ascii="Sylfaen" w:hAnsi="Sylfaen" w:cs="Dubai"/>
          <w:sz w:val="21"/>
          <w:szCs w:val="21"/>
        </w:rPr>
        <w:t>e</w:t>
      </w:r>
      <w:r w:rsidR="00A067A2">
        <w:rPr>
          <w:rFonts w:ascii="Sylfaen" w:hAnsi="Sylfaen" w:cs="Dubai"/>
          <w:sz w:val="21"/>
          <w:szCs w:val="21"/>
        </w:rPr>
        <w:t xml:space="preserve"> w załączniku nr </w:t>
      </w:r>
      <w:r w:rsidR="00F72074">
        <w:rPr>
          <w:rFonts w:ascii="Sylfaen" w:hAnsi="Sylfaen" w:cs="Dubai"/>
          <w:sz w:val="21"/>
          <w:szCs w:val="21"/>
        </w:rPr>
        <w:t>1</w:t>
      </w:r>
      <w:r w:rsidR="00A067A2">
        <w:rPr>
          <w:rFonts w:ascii="Sylfaen" w:hAnsi="Sylfaen" w:cs="Dubai"/>
          <w:sz w:val="21"/>
          <w:szCs w:val="21"/>
        </w:rPr>
        <w:t xml:space="preserve"> do SWZ wykreśla się dotychczasowy zapis o następującej treści: „</w:t>
      </w:r>
    </w:p>
    <w:p w14:paraId="1BB655E6" w14:textId="3D0A0B22" w:rsidR="00F72074" w:rsidRDefault="00F72074" w:rsidP="0087046E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Dubai"/>
          <w:sz w:val="21"/>
          <w:szCs w:val="21"/>
        </w:rPr>
      </w:pPr>
    </w:p>
    <w:p w14:paraId="656B163F" w14:textId="77777777" w:rsidR="00F72074" w:rsidRDefault="00F72074" w:rsidP="00F72074">
      <w:pPr>
        <w:spacing w:line="200" w:lineRule="exact"/>
        <w:ind w:left="40"/>
        <w:jc w:val="right"/>
        <w:rPr>
          <w:rFonts w:ascii="Sylfaen" w:hAnsi="Sylfaen"/>
          <w:color w:val="000000"/>
        </w:rPr>
      </w:pPr>
      <w:r w:rsidRPr="00F5517B">
        <w:rPr>
          <w:rFonts w:ascii="Sylfaen" w:hAnsi="Sylfaen"/>
          <w:color w:val="000000"/>
        </w:rPr>
        <w:t>Załącznik nr 1</w:t>
      </w:r>
    </w:p>
    <w:p w14:paraId="58415876" w14:textId="77777777" w:rsidR="00F72074" w:rsidRDefault="00F72074" w:rsidP="00F72074">
      <w:pPr>
        <w:ind w:left="360"/>
        <w:jc w:val="right"/>
        <w:rPr>
          <w:iCs/>
          <w:sz w:val="22"/>
        </w:rPr>
      </w:pPr>
    </w:p>
    <w:p w14:paraId="5DEB7E15" w14:textId="77777777" w:rsidR="00F72074" w:rsidRDefault="00F72074" w:rsidP="00F72074">
      <w:pPr>
        <w:ind w:left="360"/>
        <w:jc w:val="right"/>
        <w:rPr>
          <w:iCs/>
          <w:sz w:val="22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6"/>
        <w:gridCol w:w="709"/>
        <w:gridCol w:w="567"/>
        <w:gridCol w:w="566"/>
        <w:gridCol w:w="708"/>
        <w:gridCol w:w="305"/>
        <w:gridCol w:w="708"/>
        <w:gridCol w:w="1098"/>
        <w:gridCol w:w="956"/>
        <w:gridCol w:w="1470"/>
      </w:tblGrid>
      <w:tr w:rsidR="00F72074" w:rsidRPr="00A973BB" w14:paraId="7F21A9FC" w14:textId="77777777" w:rsidTr="0002004A">
        <w:tc>
          <w:tcPr>
            <w:tcW w:w="492" w:type="dxa"/>
            <w:shd w:val="clear" w:color="auto" w:fill="auto"/>
            <w:vAlign w:val="center"/>
          </w:tcPr>
          <w:p w14:paraId="2E50D5F4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E2CC1D0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73BB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4300A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3C3A1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F4C2B7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ECE67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52A14326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Va</w:t>
            </w:r>
            <w:proofErr w:type="spellEnd"/>
          </w:p>
          <w:p w14:paraId="0F99DAB4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67F353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EE7903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Podać dane: Producent/ nazwa handlowa/  wszystkie</w:t>
            </w:r>
          </w:p>
          <w:p w14:paraId="09A55B55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7AD8D4B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Podać wielkość najmniejszego </w:t>
            </w: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opakowania zbiorczego</w:t>
            </w:r>
          </w:p>
        </w:tc>
        <w:tc>
          <w:tcPr>
            <w:tcW w:w="1470" w:type="dxa"/>
            <w:vAlign w:val="center"/>
          </w:tcPr>
          <w:p w14:paraId="48123FAD" w14:textId="77777777" w:rsidR="00F72074" w:rsidRPr="009362AE" w:rsidRDefault="00F72074" w:rsidP="0002004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362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KLASA OFEROWANEGO WYROBU ZGODNIE  Z REGUŁAMI </w:t>
            </w:r>
            <w:r w:rsidRPr="009362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KLASYFIKACJI WYROBÓW ZAWARTYMI W ROZPORZĄDZENIU PARLAMENTU EUROPEJSKIEGO I RADY (UE) 2017/745 – PROSZĘ WPISAĆ</w:t>
            </w:r>
          </w:p>
        </w:tc>
      </w:tr>
      <w:tr w:rsidR="00F72074" w:rsidRPr="006C6E64" w14:paraId="36939E51" w14:textId="77777777" w:rsidTr="0002004A">
        <w:tc>
          <w:tcPr>
            <w:tcW w:w="492" w:type="dxa"/>
            <w:shd w:val="clear" w:color="auto" w:fill="auto"/>
            <w:vAlign w:val="center"/>
          </w:tcPr>
          <w:p w14:paraId="49831617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4F35FC6" w14:textId="77777777" w:rsidR="00F72074" w:rsidRPr="00B769F9" w:rsidRDefault="00F72074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49-52cm, rolka dł. 65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celuloza: 25-29g/m², folia 15-17 mikronów. Średnica rolki: 9-13cm. Minimalna waga 1250g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AE0C97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5D8A4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1401*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5F4F8F8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0049CA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01BA26C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2F37B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0B3A568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6DD33AA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F13D307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249DB8AC" w14:textId="77777777" w:rsidTr="0002004A">
        <w:tc>
          <w:tcPr>
            <w:tcW w:w="492" w:type="dxa"/>
            <w:shd w:val="clear" w:color="auto" w:fill="auto"/>
            <w:vAlign w:val="center"/>
          </w:tcPr>
          <w:p w14:paraId="582D5D1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F5A43FA" w14:textId="77777777" w:rsidR="00F72074" w:rsidRPr="00B769F9" w:rsidRDefault="00F72074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38-40cm, rolka dł. 50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całości: 48-54g/m², Średnica rolki: 10-11cm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EC63B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79B4C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600*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B4DB8F5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BD5CB4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E9A4D16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8C542F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286470C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4606524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114C385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2D8C6789" w14:textId="77777777" w:rsidTr="0002004A">
        <w:tc>
          <w:tcPr>
            <w:tcW w:w="492" w:type="dxa"/>
            <w:shd w:val="clear" w:color="auto" w:fill="auto"/>
            <w:vAlign w:val="center"/>
          </w:tcPr>
          <w:p w14:paraId="51C25721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795731E" w14:textId="77777777" w:rsidR="00F72074" w:rsidRPr="00B769F9" w:rsidRDefault="00F72074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Prześcieradło papierowe przeznaczone do gabinetów lekarskich- zabiegowych, kolor: biały, gofrowany, 100% nowe włókna bez makulatury; Ilość warstw 2, białość min. 82%, dł. rolki wstęgi 50mb (+/-2%)*, szer. wstęgi 50cm, gramatura: 2x17-20g/m², perforacja co 36-50cm,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wodotrwałość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prześcieradła. Średnica rolki 11-13cm. Minimalna waga 850g.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E0F7B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4A366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1770*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20D3EF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36864A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3CAB3ED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656C6E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7FD8FEE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5875A61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4A30890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30A1636E" w14:textId="77777777" w:rsidTr="0002004A">
        <w:tc>
          <w:tcPr>
            <w:tcW w:w="492" w:type="dxa"/>
            <w:shd w:val="clear" w:color="auto" w:fill="auto"/>
            <w:vAlign w:val="center"/>
          </w:tcPr>
          <w:p w14:paraId="7E6CC9E8" w14:textId="77777777" w:rsidR="00F7207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E8AD300" w14:textId="77777777" w:rsidR="00F72074" w:rsidRPr="00894A65" w:rsidRDefault="00F72074" w:rsidP="000200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A65"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CD7B72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059317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CE8A88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972933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6146CA8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994EC9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C70421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A57595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B9C9232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A702F94" w14:textId="77777777" w:rsidR="00F72074" w:rsidRPr="005E4649" w:rsidRDefault="00F72074" w:rsidP="00F72074">
      <w:pPr>
        <w:ind w:left="360"/>
        <w:jc w:val="right"/>
        <w:rPr>
          <w:iCs/>
          <w:sz w:val="22"/>
        </w:rPr>
      </w:pPr>
    </w:p>
    <w:p w14:paraId="7CDE1894" w14:textId="77777777" w:rsidR="00F72074" w:rsidRPr="009362AE" w:rsidRDefault="00F72074" w:rsidP="00F72074">
      <w:pPr>
        <w:pStyle w:val="Akapitzlist"/>
      </w:pPr>
      <w:r w:rsidRPr="009362AE">
        <w:t>*Zamawiający dopuszcza inną długość wstęgi z odpowiednim przeliczeniem ilości</w:t>
      </w:r>
    </w:p>
    <w:p w14:paraId="2756FEE8" w14:textId="77777777" w:rsidR="00093133" w:rsidRDefault="00093133" w:rsidP="004612A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Dubai"/>
          <w:sz w:val="21"/>
          <w:szCs w:val="21"/>
        </w:rPr>
      </w:pPr>
    </w:p>
    <w:p w14:paraId="0B739C25" w14:textId="26C3B353" w:rsidR="00E93B68" w:rsidRDefault="00093133" w:rsidP="004612A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Dubai"/>
          <w:sz w:val="21"/>
          <w:szCs w:val="21"/>
        </w:rPr>
      </w:pPr>
      <w:r>
        <w:rPr>
          <w:rFonts w:ascii="Sylfaen" w:hAnsi="Sylfaen" w:cs="Dubai"/>
          <w:sz w:val="21"/>
          <w:szCs w:val="21"/>
        </w:rPr>
        <w:t>”</w:t>
      </w:r>
      <w:r w:rsidR="00A067A2">
        <w:rPr>
          <w:rFonts w:ascii="Sylfaen" w:hAnsi="Sylfaen" w:cs="Dubai"/>
          <w:sz w:val="21"/>
          <w:szCs w:val="21"/>
        </w:rPr>
        <w:t>, a w miejsce wykreślonego zapisu wprowadza się nowy zapis o następującej treści: „</w:t>
      </w:r>
    </w:p>
    <w:p w14:paraId="0017A007" w14:textId="77777777" w:rsidR="00F72074" w:rsidRDefault="00F72074" w:rsidP="00F72074">
      <w:pPr>
        <w:spacing w:line="200" w:lineRule="exact"/>
        <w:ind w:left="40"/>
        <w:jc w:val="right"/>
        <w:rPr>
          <w:rFonts w:ascii="Sylfaen" w:hAnsi="Sylfaen"/>
          <w:color w:val="000000"/>
        </w:rPr>
      </w:pPr>
      <w:r w:rsidRPr="00F5517B">
        <w:rPr>
          <w:rFonts w:ascii="Sylfaen" w:hAnsi="Sylfaen"/>
          <w:color w:val="000000"/>
        </w:rPr>
        <w:t>Załącznik nr 1</w:t>
      </w:r>
    </w:p>
    <w:p w14:paraId="2562D3A8" w14:textId="77777777" w:rsidR="00F72074" w:rsidRDefault="00F72074" w:rsidP="00F72074">
      <w:pPr>
        <w:ind w:left="360"/>
        <w:jc w:val="right"/>
        <w:rPr>
          <w:iCs/>
          <w:sz w:val="22"/>
        </w:rPr>
      </w:pPr>
    </w:p>
    <w:p w14:paraId="5B5EA6D4" w14:textId="77777777" w:rsidR="00F72074" w:rsidRDefault="00F72074" w:rsidP="00F72074">
      <w:pPr>
        <w:ind w:left="360"/>
        <w:jc w:val="right"/>
        <w:rPr>
          <w:iCs/>
          <w:sz w:val="22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836"/>
        <w:gridCol w:w="709"/>
        <w:gridCol w:w="567"/>
        <w:gridCol w:w="566"/>
        <w:gridCol w:w="708"/>
        <w:gridCol w:w="305"/>
        <w:gridCol w:w="708"/>
        <w:gridCol w:w="1098"/>
        <w:gridCol w:w="956"/>
        <w:gridCol w:w="1470"/>
      </w:tblGrid>
      <w:tr w:rsidR="00F72074" w:rsidRPr="00A973BB" w14:paraId="57AACFFF" w14:textId="77777777" w:rsidTr="0002004A">
        <w:tc>
          <w:tcPr>
            <w:tcW w:w="492" w:type="dxa"/>
            <w:shd w:val="clear" w:color="auto" w:fill="auto"/>
            <w:vAlign w:val="center"/>
          </w:tcPr>
          <w:p w14:paraId="5932EF7A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219FAB5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73BB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3AE00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6EAF9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113C67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47357A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27DB5F0A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Va</w:t>
            </w:r>
            <w:proofErr w:type="spellEnd"/>
          </w:p>
          <w:p w14:paraId="25D9D4AE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t 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C0ED14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453F83F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t>Podać dane: Producent/ nazwa handlowa/  wszystkie</w:t>
            </w:r>
          </w:p>
          <w:p w14:paraId="54677CE0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nr-y katalogowe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12E7E1C" w14:textId="77777777" w:rsidR="00F72074" w:rsidRPr="00A973BB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973B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Podać wielkość najmniejszego opakowania zbiorczego</w:t>
            </w:r>
          </w:p>
        </w:tc>
        <w:tc>
          <w:tcPr>
            <w:tcW w:w="1470" w:type="dxa"/>
            <w:vAlign w:val="center"/>
          </w:tcPr>
          <w:p w14:paraId="0FA8BEC2" w14:textId="77777777" w:rsidR="00F72074" w:rsidRPr="009362AE" w:rsidRDefault="00F72074" w:rsidP="0002004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362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KLASA OFEROWANEGO WYROBU ZGODNIE  Z REGUŁAMI KLASYFIKACJI </w:t>
            </w:r>
            <w:r w:rsidRPr="009362A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WYROBÓW ZAWARTYMI W ROZPORZĄDZENIU PARLAMENTU EUROPEJSKIEGO I RADY (UE) 2017/745 – PROSZĘ WPISAĆ</w:t>
            </w:r>
          </w:p>
        </w:tc>
      </w:tr>
      <w:tr w:rsidR="00F72074" w:rsidRPr="006C6E64" w14:paraId="33F8EF59" w14:textId="77777777" w:rsidTr="0002004A">
        <w:tc>
          <w:tcPr>
            <w:tcW w:w="492" w:type="dxa"/>
            <w:shd w:val="clear" w:color="auto" w:fill="auto"/>
            <w:vAlign w:val="center"/>
          </w:tcPr>
          <w:p w14:paraId="4EFA5A54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7568298B" w14:textId="53813C6A" w:rsidR="00F72074" w:rsidRPr="00894A65" w:rsidRDefault="00B769F9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49-52cm, rolka dł. 65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celuloza: 24-29g/m², folia 15-17 mikronów. Średnica rolki: 9-13cm. Minimalna waga 1000g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EC251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16AFA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1401*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DB1D295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E88F32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9CA4EAD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3910B3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542724E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127D48E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0122A98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61976B56" w14:textId="77777777" w:rsidTr="0002004A">
        <w:tc>
          <w:tcPr>
            <w:tcW w:w="492" w:type="dxa"/>
            <w:shd w:val="clear" w:color="auto" w:fill="auto"/>
            <w:vAlign w:val="center"/>
          </w:tcPr>
          <w:p w14:paraId="7002F2E9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C2DBCB8" w14:textId="6F3E9620" w:rsidR="00F72074" w:rsidRPr="00894A65" w:rsidRDefault="00B769F9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Podkład ochronny papierowo-foliowy. Zielony lub niebieski o szer. 38-40cm, rolka dł. 50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(+/- 2%)*, zapewniająca doskonałą wchłanialność płynów – warstwy folii zabezpieczającej przed przemakaniem, oderwanie pojedynczego podkładu z rolki umożliwia perforacja co 36-50cm. Minimum dwie warstwy: celuloza + folia. Gramatura całości: 48-54g/m², Średnica rolki: 9-11cm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ADC439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D8F54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600*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807470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FFCE3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6980D64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6B29C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D3ED920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F1C5AEB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DD8CF59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7D3CAC4E" w14:textId="77777777" w:rsidTr="0002004A">
        <w:tc>
          <w:tcPr>
            <w:tcW w:w="492" w:type="dxa"/>
            <w:shd w:val="clear" w:color="auto" w:fill="auto"/>
            <w:vAlign w:val="center"/>
          </w:tcPr>
          <w:p w14:paraId="08FDB290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7B7FC82" w14:textId="58A048D1" w:rsidR="00F72074" w:rsidRPr="00894A65" w:rsidRDefault="00B769F9" w:rsidP="0002004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Prześcieradło papierowe przeznaczone do gabinetów lekarskich- zabiegowych, kolor: biały, gofrowany, 100% nowe włókna bez makulatury; Ilość warstw 2, białość min. 82%, dł. rolki wstęgi 50mb (+/-2%)*, szer. wstęgi 50cm, gramatura: 2x17-20g/m², perforacja co 36-50cm, </w:t>
            </w:r>
            <w:proofErr w:type="spellStart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wodotrwałość</w:t>
            </w:r>
            <w:proofErr w:type="spellEnd"/>
            <w:r w:rsidRPr="00B769F9">
              <w:rPr>
                <w:rStyle w:val="Pogrubienie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prześcieradła. Średnica rolki 11-13cm. Minimalna waga 850g.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EB190" w14:textId="77777777" w:rsidR="00F72074" w:rsidRPr="009E276C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Rolka*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EACD8" w14:textId="77777777" w:rsidR="00F72074" w:rsidRPr="009E276C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E276C">
              <w:rPr>
                <w:rFonts w:ascii="Calibri" w:hAnsi="Calibri" w:cs="Calibri"/>
                <w:color w:val="000000"/>
                <w:sz w:val="16"/>
                <w:szCs w:val="16"/>
              </w:rPr>
              <w:t>1770*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AC9918A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E14861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AA284A3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C71B0F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C65F0FA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DDAA18E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7748C71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72074" w:rsidRPr="006C6E64" w14:paraId="4DC43EDD" w14:textId="77777777" w:rsidTr="0002004A">
        <w:tc>
          <w:tcPr>
            <w:tcW w:w="492" w:type="dxa"/>
            <w:shd w:val="clear" w:color="auto" w:fill="auto"/>
            <w:vAlign w:val="center"/>
          </w:tcPr>
          <w:p w14:paraId="1BAB23B3" w14:textId="77777777" w:rsidR="00F7207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F854B25" w14:textId="77777777" w:rsidR="00F72074" w:rsidRPr="00894A65" w:rsidRDefault="00F72074" w:rsidP="000200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4A65">
              <w:rPr>
                <w:rFonts w:asciiTheme="minorHAnsi" w:hAnsiTheme="minorHAnsi" w:cstheme="minorHAnsi"/>
                <w:sz w:val="18"/>
                <w:szCs w:val="18"/>
              </w:rPr>
              <w:t>Ogółem: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07800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85C43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1683C06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3892C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C423268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9475F5" w14:textId="77777777" w:rsidR="00F72074" w:rsidRPr="006C6E64" w:rsidRDefault="00F72074" w:rsidP="0002004A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47DF7FF" w14:textId="77777777" w:rsidR="00F72074" w:rsidRPr="006C6E64" w:rsidRDefault="00F72074" w:rsidP="0002004A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9FA9C1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5B405330" w14:textId="77777777" w:rsidR="00F72074" w:rsidRPr="006C6E64" w:rsidRDefault="00F72074" w:rsidP="0002004A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CAC89BC" w14:textId="77777777" w:rsidR="00F72074" w:rsidRPr="005E4649" w:rsidRDefault="00F72074" w:rsidP="00F72074">
      <w:pPr>
        <w:ind w:left="360"/>
        <w:jc w:val="right"/>
        <w:rPr>
          <w:iCs/>
          <w:sz w:val="22"/>
        </w:rPr>
      </w:pPr>
    </w:p>
    <w:p w14:paraId="7DCB0E53" w14:textId="77D818E0" w:rsidR="00A067A2" w:rsidRPr="00E71F73" w:rsidRDefault="00F72074" w:rsidP="00B769F9">
      <w:pPr>
        <w:pStyle w:val="Akapitzlist"/>
        <w:rPr>
          <w:rFonts w:ascii="Calibri" w:hAnsi="Calibri" w:cs="Calibri"/>
          <w:sz w:val="20"/>
          <w:szCs w:val="20"/>
        </w:rPr>
      </w:pPr>
      <w:r w:rsidRPr="009362AE">
        <w:t>*Zamawiający dopuszcza inną długość wstęgi z odpowiednim przeliczeniem ilości</w:t>
      </w:r>
      <w:r w:rsidR="00B769F9">
        <w:rPr>
          <w:lang w:val="pl-PL"/>
        </w:rPr>
        <w:t xml:space="preserve"> </w:t>
      </w:r>
      <w:r w:rsidR="00A067A2">
        <w:rPr>
          <w:rFonts w:ascii="Calibri" w:hAnsi="Calibri" w:cs="Calibri"/>
          <w:sz w:val="20"/>
          <w:szCs w:val="20"/>
        </w:rPr>
        <w:t>”</w:t>
      </w:r>
      <w:r w:rsidR="00B769F9">
        <w:rPr>
          <w:rFonts w:ascii="Calibri" w:hAnsi="Calibri" w:cs="Calibri"/>
          <w:sz w:val="20"/>
          <w:szCs w:val="20"/>
        </w:rPr>
        <w:t>.</w:t>
      </w:r>
    </w:p>
    <w:p w14:paraId="6D2A9934" w14:textId="77777777" w:rsidR="00B769F9" w:rsidRDefault="00B769F9" w:rsidP="004612A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Dubai"/>
          <w:sz w:val="21"/>
          <w:szCs w:val="21"/>
        </w:rPr>
      </w:pPr>
    </w:p>
    <w:p w14:paraId="52A31092" w14:textId="383F3D97" w:rsidR="00B92357" w:rsidRPr="00530240" w:rsidRDefault="00B92357" w:rsidP="004612AA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Dubai"/>
          <w:sz w:val="21"/>
          <w:szCs w:val="21"/>
        </w:rPr>
      </w:pPr>
      <w:r w:rsidRPr="00530240">
        <w:rPr>
          <w:rFonts w:ascii="Sylfaen" w:hAnsi="Sylfaen" w:cs="Dubai"/>
          <w:sz w:val="21"/>
          <w:szCs w:val="21"/>
        </w:rPr>
        <w:t>Pozostałe warunki SWZ nie ulegaj</w:t>
      </w:r>
      <w:r w:rsidRPr="00530240">
        <w:rPr>
          <w:rFonts w:ascii="Sylfaen" w:hAnsi="Sylfaen" w:cs="Calibri"/>
          <w:sz w:val="21"/>
          <w:szCs w:val="21"/>
        </w:rPr>
        <w:t>ą</w:t>
      </w:r>
      <w:r w:rsidRPr="00530240">
        <w:rPr>
          <w:rFonts w:ascii="Sylfaen" w:hAnsi="Sylfaen" w:cs="Dubai"/>
          <w:sz w:val="21"/>
          <w:szCs w:val="21"/>
        </w:rPr>
        <w:t xml:space="preserve"> zmianie.</w:t>
      </w:r>
    </w:p>
    <w:p w14:paraId="6DD1352C" w14:textId="0DF1BB38" w:rsidR="0087046E" w:rsidRDefault="0087046E" w:rsidP="00B92357">
      <w:pPr>
        <w:rPr>
          <w:rFonts w:ascii="Sylfaen" w:hAnsi="Sylfaen" w:cstheme="minorHAnsi"/>
          <w:sz w:val="21"/>
          <w:szCs w:val="21"/>
        </w:rPr>
      </w:pPr>
    </w:p>
    <w:p w14:paraId="593620C0" w14:textId="0C935519" w:rsidR="00093133" w:rsidRDefault="00093133" w:rsidP="00B92357">
      <w:pPr>
        <w:rPr>
          <w:rFonts w:ascii="Sylfaen" w:hAnsi="Sylfaen" w:cstheme="minorHAnsi"/>
          <w:sz w:val="21"/>
          <w:szCs w:val="21"/>
        </w:rPr>
      </w:pPr>
    </w:p>
    <w:p w14:paraId="0B34506A" w14:textId="70FDAC0D" w:rsidR="00093133" w:rsidRDefault="00093133" w:rsidP="00B92357">
      <w:pPr>
        <w:rPr>
          <w:rFonts w:ascii="Sylfaen" w:hAnsi="Sylfaen" w:cstheme="minorHAnsi"/>
          <w:sz w:val="21"/>
          <w:szCs w:val="21"/>
        </w:rPr>
      </w:pPr>
    </w:p>
    <w:p w14:paraId="4EBE5BBE" w14:textId="77777777" w:rsidR="00093133" w:rsidRPr="00530240" w:rsidRDefault="00093133" w:rsidP="00B92357">
      <w:pPr>
        <w:rPr>
          <w:rFonts w:ascii="Sylfaen" w:hAnsi="Sylfaen" w:cstheme="minorHAnsi"/>
          <w:sz w:val="21"/>
          <w:szCs w:val="21"/>
        </w:rPr>
      </w:pPr>
    </w:p>
    <w:p w14:paraId="62E18C31" w14:textId="01CC16A3" w:rsidR="00327223" w:rsidRPr="00530240" w:rsidRDefault="00327223" w:rsidP="00B92357">
      <w:pPr>
        <w:rPr>
          <w:rFonts w:ascii="Sylfaen" w:hAnsi="Sylfaen" w:cstheme="minorHAnsi"/>
          <w:sz w:val="21"/>
          <w:szCs w:val="21"/>
        </w:rPr>
      </w:pPr>
    </w:p>
    <w:p w14:paraId="59392FFB" w14:textId="22C8595D" w:rsidR="00B92357" w:rsidRPr="00530240" w:rsidRDefault="00B92357">
      <w:pPr>
        <w:rPr>
          <w:rFonts w:ascii="Sylfaen" w:hAnsi="Sylfaen" w:cstheme="minorHAnsi"/>
          <w:sz w:val="16"/>
          <w:szCs w:val="16"/>
        </w:rPr>
      </w:pPr>
      <w:r w:rsidRPr="00530240">
        <w:rPr>
          <w:rFonts w:ascii="Sylfaen" w:hAnsi="Sylfaen" w:cstheme="minorHAnsi"/>
          <w:sz w:val="16"/>
          <w:szCs w:val="16"/>
        </w:rPr>
        <w:t>Dnia</w:t>
      </w:r>
      <w:r w:rsidR="001C4281" w:rsidRPr="00530240">
        <w:rPr>
          <w:rFonts w:ascii="Sylfaen" w:hAnsi="Sylfaen" w:cstheme="minorHAnsi"/>
          <w:sz w:val="16"/>
          <w:szCs w:val="16"/>
        </w:rPr>
        <w:t xml:space="preserve"> </w:t>
      </w:r>
      <w:r w:rsidR="0099120D">
        <w:rPr>
          <w:rFonts w:ascii="Sylfaen" w:hAnsi="Sylfaen" w:cstheme="minorHAnsi"/>
          <w:sz w:val="16"/>
          <w:szCs w:val="16"/>
        </w:rPr>
        <w:t>25</w:t>
      </w:r>
      <w:r w:rsidR="00530240">
        <w:rPr>
          <w:rFonts w:ascii="Sylfaen" w:hAnsi="Sylfaen" w:cstheme="minorHAnsi"/>
          <w:sz w:val="16"/>
          <w:szCs w:val="16"/>
        </w:rPr>
        <w:t>/0</w:t>
      </w:r>
      <w:r w:rsidR="00B769F9">
        <w:rPr>
          <w:rFonts w:ascii="Sylfaen" w:hAnsi="Sylfaen" w:cstheme="minorHAnsi"/>
          <w:sz w:val="16"/>
          <w:szCs w:val="16"/>
        </w:rPr>
        <w:t>4</w:t>
      </w:r>
      <w:r w:rsidR="00530240">
        <w:rPr>
          <w:rFonts w:ascii="Sylfaen" w:hAnsi="Sylfaen" w:cstheme="minorHAnsi"/>
          <w:sz w:val="16"/>
          <w:szCs w:val="16"/>
        </w:rPr>
        <w:t>/2022</w:t>
      </w:r>
      <w:r w:rsidRPr="00530240">
        <w:rPr>
          <w:rFonts w:ascii="Sylfaen" w:hAnsi="Sylfaen" w:cstheme="minorHAnsi"/>
          <w:sz w:val="16"/>
          <w:szCs w:val="16"/>
        </w:rPr>
        <w:t xml:space="preserve"> r.</w:t>
      </w:r>
      <w:r w:rsidR="00545106" w:rsidRPr="00530240">
        <w:rPr>
          <w:rFonts w:ascii="Sylfaen" w:hAnsi="Sylfaen" w:cstheme="minorHAnsi"/>
          <w:sz w:val="16"/>
          <w:szCs w:val="16"/>
        </w:rPr>
        <w:t xml:space="preserve"> odpowied</w:t>
      </w:r>
      <w:r w:rsidR="0099120D">
        <w:rPr>
          <w:rFonts w:ascii="Sylfaen" w:hAnsi="Sylfaen" w:cstheme="minorHAnsi"/>
          <w:sz w:val="16"/>
          <w:szCs w:val="16"/>
        </w:rPr>
        <w:t>zi</w:t>
      </w:r>
      <w:r w:rsidR="003C33BB" w:rsidRPr="00530240">
        <w:rPr>
          <w:rFonts w:ascii="Sylfaen" w:hAnsi="Sylfaen" w:cstheme="minorHAnsi"/>
          <w:sz w:val="16"/>
          <w:szCs w:val="16"/>
        </w:rPr>
        <w:t xml:space="preserve"> </w:t>
      </w:r>
      <w:r w:rsidR="00545106" w:rsidRPr="00530240">
        <w:rPr>
          <w:rFonts w:ascii="Sylfaen" w:hAnsi="Sylfaen" w:cstheme="minorHAnsi"/>
          <w:sz w:val="16"/>
          <w:szCs w:val="16"/>
        </w:rPr>
        <w:t>na pytani</w:t>
      </w:r>
      <w:r w:rsidR="0099120D">
        <w:rPr>
          <w:rFonts w:ascii="Sylfaen" w:hAnsi="Sylfaen" w:cstheme="minorHAnsi"/>
          <w:sz w:val="16"/>
          <w:szCs w:val="16"/>
        </w:rPr>
        <w:t>a</w:t>
      </w:r>
      <w:r w:rsidRPr="00530240">
        <w:rPr>
          <w:rFonts w:ascii="Sylfaen" w:hAnsi="Sylfaen" w:cstheme="minorHAnsi"/>
          <w:sz w:val="16"/>
          <w:szCs w:val="16"/>
        </w:rPr>
        <w:t xml:space="preserve"> </w:t>
      </w:r>
      <w:r w:rsidR="00307248" w:rsidRPr="00530240">
        <w:rPr>
          <w:rFonts w:ascii="Sylfaen" w:hAnsi="Sylfaen" w:cstheme="minorHAnsi"/>
          <w:sz w:val="16"/>
          <w:szCs w:val="16"/>
        </w:rPr>
        <w:t xml:space="preserve">i modyfikację SWZ </w:t>
      </w:r>
      <w:r w:rsidRPr="00530240">
        <w:rPr>
          <w:rFonts w:ascii="Sylfaen" w:hAnsi="Sylfaen" w:cstheme="minorHAnsi"/>
          <w:sz w:val="16"/>
          <w:szCs w:val="16"/>
        </w:rPr>
        <w:t xml:space="preserve">zamieszczono na stronie prowadzonego postępowania  </w:t>
      </w:r>
    </w:p>
    <w:sectPr w:rsidR="00B92357" w:rsidRPr="0053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26AB2F7A"/>
    <w:multiLevelType w:val="hybridMultilevel"/>
    <w:tmpl w:val="3E5E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3F33"/>
    <w:multiLevelType w:val="hybridMultilevel"/>
    <w:tmpl w:val="D40EBAB2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8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47D0E"/>
    <w:multiLevelType w:val="hybridMultilevel"/>
    <w:tmpl w:val="D40EBAB2"/>
    <w:lvl w:ilvl="0" w:tplc="FFFFFFFF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2139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07339">
    <w:abstractNumId w:val="7"/>
  </w:num>
  <w:num w:numId="3" w16cid:durableId="106000670">
    <w:abstractNumId w:val="3"/>
  </w:num>
  <w:num w:numId="4" w16cid:durableId="722405175">
    <w:abstractNumId w:val="0"/>
  </w:num>
  <w:num w:numId="5" w16cid:durableId="2046757529">
    <w:abstractNumId w:val="6"/>
  </w:num>
  <w:num w:numId="6" w16cid:durableId="1238906216">
    <w:abstractNumId w:val="5"/>
  </w:num>
  <w:num w:numId="7" w16cid:durableId="1632436745">
    <w:abstractNumId w:val="8"/>
  </w:num>
  <w:num w:numId="8" w16cid:durableId="797144103">
    <w:abstractNumId w:val="4"/>
  </w:num>
  <w:num w:numId="9" w16cid:durableId="551229871">
    <w:abstractNumId w:val="9"/>
  </w:num>
  <w:num w:numId="10" w16cid:durableId="448162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93133"/>
    <w:rsid w:val="00094610"/>
    <w:rsid w:val="000E7427"/>
    <w:rsid w:val="00124596"/>
    <w:rsid w:val="001344BF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11FEE"/>
    <w:rsid w:val="004406D5"/>
    <w:rsid w:val="004612AA"/>
    <w:rsid w:val="005168BB"/>
    <w:rsid w:val="00530240"/>
    <w:rsid w:val="00545106"/>
    <w:rsid w:val="00546942"/>
    <w:rsid w:val="0055720F"/>
    <w:rsid w:val="00590F59"/>
    <w:rsid w:val="005A145D"/>
    <w:rsid w:val="006363E6"/>
    <w:rsid w:val="00637F66"/>
    <w:rsid w:val="00652201"/>
    <w:rsid w:val="006929EB"/>
    <w:rsid w:val="006B0261"/>
    <w:rsid w:val="006D0787"/>
    <w:rsid w:val="006E7443"/>
    <w:rsid w:val="006F7573"/>
    <w:rsid w:val="00711D36"/>
    <w:rsid w:val="00716609"/>
    <w:rsid w:val="007A06CE"/>
    <w:rsid w:val="007A325B"/>
    <w:rsid w:val="007A74AE"/>
    <w:rsid w:val="007B2705"/>
    <w:rsid w:val="007C044A"/>
    <w:rsid w:val="007D0706"/>
    <w:rsid w:val="007E199D"/>
    <w:rsid w:val="00820189"/>
    <w:rsid w:val="00821BD5"/>
    <w:rsid w:val="00834043"/>
    <w:rsid w:val="00841143"/>
    <w:rsid w:val="0087046E"/>
    <w:rsid w:val="008955A2"/>
    <w:rsid w:val="008B1C64"/>
    <w:rsid w:val="008C2636"/>
    <w:rsid w:val="00900D2F"/>
    <w:rsid w:val="00911322"/>
    <w:rsid w:val="00943317"/>
    <w:rsid w:val="00963929"/>
    <w:rsid w:val="0097616A"/>
    <w:rsid w:val="0099120D"/>
    <w:rsid w:val="0099175A"/>
    <w:rsid w:val="009D576D"/>
    <w:rsid w:val="00A00CE4"/>
    <w:rsid w:val="00A067A2"/>
    <w:rsid w:val="00A10C66"/>
    <w:rsid w:val="00A11707"/>
    <w:rsid w:val="00A46238"/>
    <w:rsid w:val="00A958B4"/>
    <w:rsid w:val="00AA6AF8"/>
    <w:rsid w:val="00AD609B"/>
    <w:rsid w:val="00B24B3A"/>
    <w:rsid w:val="00B279B2"/>
    <w:rsid w:val="00B32436"/>
    <w:rsid w:val="00B37A23"/>
    <w:rsid w:val="00B46BA1"/>
    <w:rsid w:val="00B75DBB"/>
    <w:rsid w:val="00B769F9"/>
    <w:rsid w:val="00B84E00"/>
    <w:rsid w:val="00B92357"/>
    <w:rsid w:val="00BC6B80"/>
    <w:rsid w:val="00BF3B6B"/>
    <w:rsid w:val="00C02858"/>
    <w:rsid w:val="00C24AE8"/>
    <w:rsid w:val="00CA2E88"/>
    <w:rsid w:val="00CE49B6"/>
    <w:rsid w:val="00CE6C7F"/>
    <w:rsid w:val="00CF24E1"/>
    <w:rsid w:val="00D02733"/>
    <w:rsid w:val="00D63FBA"/>
    <w:rsid w:val="00D8395B"/>
    <w:rsid w:val="00D94D23"/>
    <w:rsid w:val="00DA533B"/>
    <w:rsid w:val="00DC5115"/>
    <w:rsid w:val="00DF5BF9"/>
    <w:rsid w:val="00E433FB"/>
    <w:rsid w:val="00E93B68"/>
    <w:rsid w:val="00E956D0"/>
    <w:rsid w:val="00EA4180"/>
    <w:rsid w:val="00F26D42"/>
    <w:rsid w:val="00F72074"/>
    <w:rsid w:val="00F9140F"/>
    <w:rsid w:val="00FC7FF8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B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B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,zwykły tekst,List Paragraph1,BulletC,normalny tekst,Obiekt,CW_Lista,Numerowanie,L1,Akapit z listą5,Akapit normalny,List Paragraph,Akapit z listą3,Akapit z listą31,Odstavec,2 heading,A_wyliczenie,K-P_odwolanie,maz_wyliczenie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,zwykły tekst Znak,List Paragraph1 Znak,BulletC Znak,normalny tekst Znak,Obiekt Znak,CW_Lista Znak,Numerowanie Znak,L1 Znak,Akapit z listą5 Znak,Akapit normalny Znak,List Paragraph Znak,Akapit z listą3 Znak,Odstavec Znak"/>
    <w:link w:val="Akapitzlist"/>
    <w:uiPriority w:val="34"/>
    <w:qFormat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B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B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BF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5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5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 Znak7 Znak"/>
    <w:link w:val="Stopka"/>
    <w:qFormat/>
    <w:locked/>
    <w:rsid w:val="00DF5BF9"/>
    <w:rPr>
      <w:szCs w:val="24"/>
      <w:lang w:eastAsia="pl-PL"/>
    </w:rPr>
  </w:style>
  <w:style w:type="paragraph" w:styleId="Stopka">
    <w:name w:val="footer"/>
    <w:aliases w:val=" Znak7"/>
    <w:basedOn w:val="Normalny"/>
    <w:link w:val="StopkaZnak"/>
    <w:rsid w:val="00DF5B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DF5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DF5BF9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F5BF9"/>
    <w:rPr>
      <w:rFonts w:ascii="Courier New" w:eastAsia="Batang" w:hAnsi="Courier New" w:cs="Times New Roman"/>
      <w:sz w:val="20"/>
      <w:szCs w:val="20"/>
      <w:lang w:val="x-none" w:eastAsia="x-none"/>
    </w:rPr>
  </w:style>
  <w:style w:type="paragraph" w:customStyle="1" w:styleId="Default0">
    <w:name w:val="Default"/>
    <w:rsid w:val="00546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54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2022-04-25T11:34:00Z</cp:lastPrinted>
  <dcterms:created xsi:type="dcterms:W3CDTF">2022-04-25T11:34:00Z</dcterms:created>
  <dcterms:modified xsi:type="dcterms:W3CDTF">2022-04-25T11:34:00Z</dcterms:modified>
</cp:coreProperties>
</file>