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B1DCC1F" w:rsidR="001E674C" w:rsidRPr="00C05E96" w:rsidRDefault="001E674C" w:rsidP="001E674C">
      <w:pPr>
        <w:rPr>
          <w:rStyle w:val="TekstpodstawowywcityZnak"/>
          <w:rFonts w:ascii="Sylfaen" w:eastAsia="Calibri" w:hAnsi="Sylfaen"/>
          <w:b/>
          <w:bCs/>
          <w:sz w:val="22"/>
          <w:szCs w:val="22"/>
        </w:rPr>
      </w:pPr>
      <w:r w:rsidRPr="00C05E96">
        <w:rPr>
          <w:rStyle w:val="TekstpodstawowywcityZnak"/>
          <w:rFonts w:ascii="Sylfaen" w:eastAsia="Calibri" w:hAnsi="Sylfaen"/>
          <w:b/>
          <w:bCs/>
          <w:sz w:val="22"/>
          <w:szCs w:val="22"/>
        </w:rPr>
        <w:t xml:space="preserve">nr sprawy: </w:t>
      </w:r>
      <w:r w:rsidR="00C2468C" w:rsidRPr="00C05E96">
        <w:rPr>
          <w:rStyle w:val="Domylnaczcionkaakapitu1"/>
          <w:rFonts w:ascii="Sylfaen" w:eastAsia="Calibri" w:hAnsi="Sylfaen"/>
          <w:b/>
          <w:bCs/>
          <w:sz w:val="22"/>
          <w:szCs w:val="22"/>
        </w:rPr>
        <w:t>SSM.DZP.200</w:t>
      </w:r>
      <w:r w:rsidR="003D6A5F" w:rsidRPr="00C05E96">
        <w:rPr>
          <w:rStyle w:val="Domylnaczcionkaakapitu1"/>
          <w:rFonts w:ascii="Sylfaen" w:eastAsia="Calibri" w:hAnsi="Sylfaen"/>
          <w:b/>
          <w:bCs/>
          <w:sz w:val="22"/>
          <w:szCs w:val="22"/>
        </w:rPr>
        <w:t>.</w:t>
      </w:r>
      <w:r w:rsidR="00BA2D28" w:rsidRPr="00C05E96">
        <w:rPr>
          <w:rStyle w:val="Domylnaczcionkaakapitu1"/>
          <w:rFonts w:ascii="Sylfaen" w:eastAsia="Calibri" w:hAnsi="Sylfaen"/>
          <w:b/>
          <w:bCs/>
          <w:sz w:val="22"/>
          <w:szCs w:val="22"/>
        </w:rPr>
        <w:t>59</w:t>
      </w:r>
      <w:r w:rsidR="00C2468C" w:rsidRPr="00C05E96">
        <w:rPr>
          <w:rStyle w:val="Domylnaczcionkaakapitu1"/>
          <w:rFonts w:ascii="Sylfaen" w:eastAsia="Calibri" w:hAnsi="Sylfaen"/>
          <w:b/>
          <w:bCs/>
          <w:sz w:val="22"/>
          <w:szCs w:val="22"/>
        </w:rPr>
        <w:t>.202</w:t>
      </w:r>
      <w:r w:rsidR="00C05E80" w:rsidRPr="00C05E96">
        <w:rPr>
          <w:rStyle w:val="Domylnaczcionkaakapitu1"/>
          <w:rFonts w:ascii="Sylfaen" w:eastAsia="Calibri" w:hAnsi="Sylfaen"/>
          <w:b/>
          <w:bCs/>
          <w:sz w:val="22"/>
          <w:szCs w:val="22"/>
        </w:rPr>
        <w:t>2</w:t>
      </w:r>
      <w:r w:rsidR="00C2468C" w:rsidRPr="00C05E96">
        <w:rPr>
          <w:rStyle w:val="Domylnaczcionkaakapitu1"/>
          <w:rFonts w:ascii="Sylfaen" w:eastAsia="Calibri" w:hAnsi="Sylfaen"/>
          <w:b/>
          <w:bCs/>
          <w:sz w:val="22"/>
          <w:szCs w:val="22"/>
        </w:rPr>
        <w:t xml:space="preserve">            </w:t>
      </w:r>
      <w:r w:rsidR="00C2468C" w:rsidRPr="00C05E96">
        <w:rPr>
          <w:rStyle w:val="TekstpodstawowywcityZnak"/>
          <w:rFonts w:eastAsia="Calibri"/>
          <w:szCs w:val="22"/>
        </w:rPr>
        <w:t xml:space="preserve">         </w:t>
      </w:r>
      <w:r w:rsidRPr="00C05E96">
        <w:rPr>
          <w:rStyle w:val="TekstpodstawowywcityZnak"/>
          <w:rFonts w:ascii="Sylfaen" w:eastAsia="Calibri" w:hAnsi="Sylfaen"/>
          <w:b/>
          <w:bCs/>
          <w:sz w:val="22"/>
          <w:szCs w:val="22"/>
        </w:rPr>
        <w:tab/>
      </w:r>
      <w:r w:rsidRPr="00C05E96">
        <w:rPr>
          <w:rStyle w:val="TekstpodstawowywcityZnak"/>
          <w:rFonts w:ascii="Sylfaen" w:eastAsia="Calibri" w:hAnsi="Sylfaen"/>
          <w:b/>
          <w:bCs/>
          <w:sz w:val="22"/>
          <w:szCs w:val="22"/>
        </w:rPr>
        <w:tab/>
      </w:r>
      <w:r w:rsidRPr="00C05E96">
        <w:rPr>
          <w:rStyle w:val="TekstpodstawowywcityZnak"/>
          <w:rFonts w:ascii="Sylfaen" w:eastAsia="Calibri" w:hAnsi="Sylfaen"/>
          <w:b/>
          <w:bCs/>
          <w:sz w:val="22"/>
          <w:szCs w:val="22"/>
        </w:rPr>
        <w:tab/>
      </w:r>
    </w:p>
    <w:p w14:paraId="4AD62B40" w14:textId="77777777" w:rsidR="001E674C" w:rsidRPr="00C05E96" w:rsidRDefault="001E674C" w:rsidP="001E674C">
      <w:pPr>
        <w:rPr>
          <w:rStyle w:val="TekstpodstawowywcityZnak"/>
          <w:rFonts w:ascii="Sylfaen" w:eastAsia="Calibri" w:hAnsi="Sylfaen"/>
          <w:sz w:val="22"/>
          <w:szCs w:val="22"/>
        </w:rPr>
      </w:pPr>
    </w:p>
    <w:p w14:paraId="154607DA" w14:textId="77777777" w:rsidR="001E674C" w:rsidRPr="00C05E96" w:rsidRDefault="001E674C" w:rsidP="001E674C">
      <w:pPr>
        <w:rPr>
          <w:rFonts w:ascii="Sylfaen" w:hAnsi="Sylfaen"/>
          <w:sz w:val="22"/>
          <w:szCs w:val="22"/>
        </w:rPr>
      </w:pPr>
    </w:p>
    <w:p w14:paraId="3AA7E241" w14:textId="77777777" w:rsidR="001E674C" w:rsidRPr="00C05E96" w:rsidRDefault="001E674C" w:rsidP="001E674C">
      <w:pPr>
        <w:jc w:val="center"/>
        <w:rPr>
          <w:rFonts w:ascii="Sylfaen" w:hAnsi="Sylfaen"/>
          <w:b/>
          <w:sz w:val="28"/>
          <w:szCs w:val="28"/>
        </w:rPr>
      </w:pPr>
      <w:r w:rsidRPr="00C05E96">
        <w:rPr>
          <w:rFonts w:ascii="Sylfaen" w:hAnsi="Sylfaen"/>
          <w:b/>
          <w:sz w:val="28"/>
          <w:szCs w:val="28"/>
        </w:rPr>
        <w:t>Specyfikacja Warunków Zamówienia</w:t>
      </w:r>
    </w:p>
    <w:p w14:paraId="559FA9F5" w14:textId="0F1452B9" w:rsidR="001E674C" w:rsidRPr="00C05E96" w:rsidRDefault="001E674C" w:rsidP="001E674C">
      <w:pPr>
        <w:ind w:right="-654"/>
        <w:jc w:val="center"/>
        <w:rPr>
          <w:rFonts w:ascii="Sylfaen" w:hAnsi="Sylfaen"/>
        </w:rPr>
      </w:pPr>
      <w:r w:rsidRPr="00C05E96">
        <w:rPr>
          <w:rFonts w:ascii="Sylfaen" w:hAnsi="Sylfaen"/>
        </w:rPr>
        <w:t>postępowanie o wartości szacunkowej poniżej 21</w:t>
      </w:r>
      <w:r w:rsidR="00C05E80" w:rsidRPr="00C05E96">
        <w:rPr>
          <w:rFonts w:ascii="Sylfaen" w:hAnsi="Sylfaen"/>
        </w:rPr>
        <w:t>5</w:t>
      </w:r>
      <w:r w:rsidRPr="00C05E96">
        <w:rPr>
          <w:rFonts w:ascii="Sylfaen" w:hAnsi="Sylfaen"/>
        </w:rPr>
        <w:t>.000 EURO</w:t>
      </w:r>
    </w:p>
    <w:p w14:paraId="69480DBE" w14:textId="77777777" w:rsidR="001E674C" w:rsidRPr="00C05E96" w:rsidRDefault="001E674C" w:rsidP="001E674C">
      <w:pPr>
        <w:rPr>
          <w:rFonts w:ascii="Sylfaen" w:hAnsi="Sylfaen"/>
          <w:sz w:val="22"/>
          <w:szCs w:val="22"/>
        </w:rPr>
      </w:pPr>
    </w:p>
    <w:p w14:paraId="0C4427E4" w14:textId="77777777" w:rsidR="001E674C" w:rsidRPr="00C05E96" w:rsidRDefault="001E674C" w:rsidP="001E674C">
      <w:pPr>
        <w:jc w:val="center"/>
        <w:rPr>
          <w:rFonts w:ascii="Sylfaen" w:hAnsi="Sylfaen"/>
          <w:sz w:val="22"/>
          <w:szCs w:val="22"/>
        </w:rPr>
      </w:pPr>
      <w:r w:rsidRPr="00C05E96">
        <w:rPr>
          <w:rFonts w:ascii="Sylfaen" w:hAnsi="Sylfaen"/>
          <w:sz w:val="22"/>
          <w:szCs w:val="22"/>
        </w:rPr>
        <w:t xml:space="preserve">Tryb udzielenia zamówienia: </w:t>
      </w:r>
    </w:p>
    <w:p w14:paraId="2DBAFE97" w14:textId="10EB6DEE" w:rsidR="001E674C" w:rsidRPr="00C05E96" w:rsidRDefault="001E674C" w:rsidP="001E674C">
      <w:pPr>
        <w:jc w:val="center"/>
        <w:rPr>
          <w:rFonts w:ascii="Sylfaen" w:hAnsi="Sylfaen"/>
          <w:sz w:val="22"/>
          <w:szCs w:val="22"/>
        </w:rPr>
      </w:pPr>
      <w:r w:rsidRPr="00C05E96">
        <w:rPr>
          <w:rFonts w:ascii="Sylfaen" w:hAnsi="Sylfaen"/>
          <w:b/>
          <w:sz w:val="22"/>
          <w:szCs w:val="22"/>
        </w:rPr>
        <w:t>Tryb podstawowy</w:t>
      </w:r>
      <w:r w:rsidRPr="00C05E96">
        <w:rPr>
          <w:rFonts w:ascii="Sylfaen" w:hAnsi="Sylfaen"/>
          <w:sz w:val="22"/>
          <w:szCs w:val="22"/>
        </w:rPr>
        <w:t xml:space="preserve"> zgodnie z art. 275 pkt 1 i n. ustawy z dnia 11 września 2019 r.  Prawo zamówień publicznych (</w:t>
      </w:r>
      <w:proofErr w:type="spellStart"/>
      <w:r w:rsidRPr="00C05E96">
        <w:rPr>
          <w:rFonts w:ascii="Sylfaen" w:hAnsi="Sylfaen"/>
          <w:sz w:val="22"/>
          <w:szCs w:val="22"/>
        </w:rPr>
        <w:t>t.j</w:t>
      </w:r>
      <w:proofErr w:type="spellEnd"/>
      <w:r w:rsidRPr="00C05E96">
        <w:rPr>
          <w:rFonts w:ascii="Sylfaen" w:hAnsi="Sylfaen"/>
          <w:sz w:val="22"/>
          <w:szCs w:val="22"/>
        </w:rPr>
        <w:t>. Dz. U. z 2019 r. poz. 2019) zwanej dalej „</w:t>
      </w:r>
      <w:proofErr w:type="spellStart"/>
      <w:r w:rsidRPr="00C05E96">
        <w:rPr>
          <w:rFonts w:ascii="Sylfaen" w:hAnsi="Sylfaen"/>
          <w:sz w:val="22"/>
          <w:szCs w:val="22"/>
        </w:rPr>
        <w:t>uPzp</w:t>
      </w:r>
      <w:proofErr w:type="spellEnd"/>
      <w:r w:rsidRPr="00C05E96">
        <w:rPr>
          <w:rFonts w:ascii="Sylfaen" w:hAnsi="Sylfaen"/>
          <w:sz w:val="22"/>
          <w:szCs w:val="22"/>
        </w:rPr>
        <w:t>”</w:t>
      </w:r>
      <w:r w:rsidR="000F73F3" w:rsidRPr="00C05E96">
        <w:rPr>
          <w:rFonts w:ascii="Sylfaen" w:hAnsi="Sylfaen"/>
          <w:sz w:val="22"/>
          <w:szCs w:val="22"/>
        </w:rPr>
        <w:t xml:space="preserve"> lub „ustaw</w:t>
      </w:r>
      <w:r w:rsidR="006761E2" w:rsidRPr="00C05E96">
        <w:rPr>
          <w:rFonts w:ascii="Sylfaen" w:hAnsi="Sylfaen"/>
          <w:sz w:val="22"/>
          <w:szCs w:val="22"/>
        </w:rPr>
        <w:t>a</w:t>
      </w:r>
      <w:r w:rsidR="000F73F3" w:rsidRPr="00C05E96">
        <w:rPr>
          <w:rFonts w:ascii="Sylfaen" w:hAnsi="Sylfaen"/>
          <w:sz w:val="22"/>
          <w:szCs w:val="22"/>
        </w:rPr>
        <w:t xml:space="preserve"> </w:t>
      </w:r>
      <w:proofErr w:type="spellStart"/>
      <w:r w:rsidR="000F73F3" w:rsidRPr="00C05E96">
        <w:rPr>
          <w:rFonts w:ascii="Sylfaen" w:hAnsi="Sylfaen"/>
          <w:sz w:val="22"/>
          <w:szCs w:val="22"/>
        </w:rPr>
        <w:t>Pzp</w:t>
      </w:r>
      <w:proofErr w:type="spellEnd"/>
      <w:r w:rsidR="000F73F3" w:rsidRPr="00C05E96">
        <w:rPr>
          <w:rFonts w:ascii="Sylfaen" w:hAnsi="Sylfaen"/>
          <w:sz w:val="22"/>
          <w:szCs w:val="22"/>
        </w:rPr>
        <w:t>”</w:t>
      </w:r>
    </w:p>
    <w:p w14:paraId="79C5B980" w14:textId="713937C9" w:rsidR="001E674C" w:rsidRPr="00C05E96" w:rsidRDefault="006A73B1" w:rsidP="001E674C">
      <w:pPr>
        <w:jc w:val="center"/>
        <w:rPr>
          <w:rFonts w:ascii="Sylfaen" w:hAnsi="Sylfaen"/>
          <w:sz w:val="22"/>
          <w:szCs w:val="22"/>
        </w:rPr>
      </w:pPr>
      <w:r w:rsidRPr="00C05E96">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C05E96" w:rsidRDefault="001E674C" w:rsidP="001E674C">
      <w:pPr>
        <w:ind w:right="-1215"/>
        <w:jc w:val="center"/>
        <w:rPr>
          <w:rFonts w:ascii="Sylfaen" w:hAnsi="Sylfaen"/>
          <w:sz w:val="22"/>
          <w:szCs w:val="22"/>
        </w:rPr>
      </w:pPr>
    </w:p>
    <w:p w14:paraId="55C28D47" w14:textId="491DA4AC" w:rsidR="001E674C" w:rsidRPr="00C05E96" w:rsidRDefault="00D00852" w:rsidP="001E674C">
      <w:pPr>
        <w:jc w:val="center"/>
        <w:rPr>
          <w:rFonts w:ascii="Sylfaen" w:hAnsi="Sylfaen"/>
          <w:sz w:val="22"/>
          <w:szCs w:val="22"/>
        </w:rPr>
      </w:pPr>
      <w:r w:rsidRPr="00C05E96">
        <w:rPr>
          <w:rFonts w:ascii="Sylfaen" w:hAnsi="Sylfaen"/>
          <w:sz w:val="22"/>
          <w:szCs w:val="22"/>
        </w:rPr>
        <w:t>d</w:t>
      </w:r>
      <w:r w:rsidR="001E674C" w:rsidRPr="00C05E96">
        <w:rPr>
          <w:rFonts w:ascii="Sylfaen" w:hAnsi="Sylfaen"/>
          <w:sz w:val="22"/>
          <w:szCs w:val="22"/>
        </w:rPr>
        <w:t>otyczy postępowania na:</w:t>
      </w:r>
    </w:p>
    <w:p w14:paraId="23B2BB5B" w14:textId="77777777" w:rsidR="001E674C" w:rsidRPr="00C05E96" w:rsidRDefault="001E674C" w:rsidP="001E674C">
      <w:pPr>
        <w:ind w:right="-1215"/>
        <w:rPr>
          <w:rFonts w:ascii="Sylfaen" w:hAnsi="Sylfaen"/>
          <w:sz w:val="22"/>
          <w:szCs w:val="22"/>
        </w:rPr>
      </w:pPr>
    </w:p>
    <w:p w14:paraId="1ACA4E61" w14:textId="793DE4C5" w:rsidR="001E674C" w:rsidRPr="00C05E96" w:rsidRDefault="001E674C" w:rsidP="001E674C">
      <w:pPr>
        <w:pStyle w:val="Nagwek4"/>
        <w:jc w:val="center"/>
        <w:rPr>
          <w:rFonts w:ascii="Sylfaen" w:hAnsi="Sylfaen"/>
          <w:i w:val="0"/>
          <w:iCs w:val="0"/>
          <w:color w:val="auto"/>
        </w:rPr>
      </w:pPr>
      <w:r w:rsidRPr="00C05E96">
        <w:rPr>
          <w:rFonts w:ascii="Sylfaen" w:hAnsi="Sylfaen"/>
          <w:i w:val="0"/>
          <w:iCs w:val="0"/>
          <w:color w:val="auto"/>
        </w:rPr>
        <w:t>DOSTAWĘ</w:t>
      </w:r>
      <w:r w:rsidR="00BC04DC" w:rsidRPr="00C05E96">
        <w:rPr>
          <w:rFonts w:ascii="Sylfaen" w:hAnsi="Sylfaen"/>
          <w:i w:val="0"/>
          <w:iCs w:val="0"/>
          <w:color w:val="auto"/>
        </w:rPr>
        <w:t xml:space="preserve"> SPRZĘTU I APARATURY MEDYCZNEJ DLA POTRZEB SOR</w:t>
      </w:r>
    </w:p>
    <w:p w14:paraId="5E2D9B2E" w14:textId="77777777" w:rsidR="001E674C" w:rsidRPr="00C05E96" w:rsidRDefault="001E674C" w:rsidP="001E674C">
      <w:pPr>
        <w:tabs>
          <w:tab w:val="left" w:pos="4320"/>
        </w:tabs>
        <w:ind w:right="-158"/>
        <w:jc w:val="center"/>
        <w:rPr>
          <w:rStyle w:val="TekstpodstawowywcityZnak"/>
          <w:rFonts w:ascii="Sylfaen" w:hAnsi="Sylfaen"/>
          <w:b/>
          <w:bCs/>
          <w:sz w:val="22"/>
          <w:szCs w:val="22"/>
        </w:rPr>
      </w:pPr>
    </w:p>
    <w:p w14:paraId="736D871D" w14:textId="3E3F2D4C" w:rsidR="00B521D9" w:rsidRPr="00C05E96" w:rsidRDefault="00C05E80" w:rsidP="00B521D9">
      <w:pPr>
        <w:pStyle w:val="Standard"/>
        <w:rPr>
          <w:sz w:val="22"/>
          <w:szCs w:val="22"/>
        </w:rPr>
      </w:pPr>
      <w:r w:rsidRPr="00C05E96">
        <w:rPr>
          <w:rFonts w:ascii="Sylfaen" w:hAnsi="Sylfaen" w:cs="Calibri"/>
          <w:sz w:val="22"/>
          <w:szCs w:val="22"/>
        </w:rPr>
        <w:t xml:space="preserve">Niniejsze zamówienie </w:t>
      </w:r>
      <w:r w:rsidRPr="00C05E96">
        <w:rPr>
          <w:rFonts w:ascii="Sylfaen" w:hAnsi="Sylfaen"/>
          <w:sz w:val="22"/>
          <w:szCs w:val="22"/>
        </w:rPr>
        <w:t xml:space="preserve"> finansowane jest w ramach projektu pn. „Utworzenie Szpitalnego Oddziału Ratunkowego (SOR) wraz z wyposażeniem na bazie istniejącej Izby Przyjęć w Specjalistycznym Szpitalu Miejskim im. M. Kopernika w Toruniu” nr POIS.09.01.00-00-0373/19 w ramach działania 9.1 Infrastruktura ratownictwa medycznego  oś priorytetowa IX Wzmocnienie strategicznej infrastruktury ochrony zdrowia Programu Operacyjnego Infrastruktura Środowisko 2014-2020.</w:t>
      </w:r>
    </w:p>
    <w:p w14:paraId="11F5D06C" w14:textId="6D810916" w:rsidR="00D00852" w:rsidRPr="00C05E96" w:rsidRDefault="00D00852" w:rsidP="00B521D9">
      <w:pPr>
        <w:pStyle w:val="Standard"/>
        <w:rPr>
          <w:sz w:val="22"/>
          <w:szCs w:val="22"/>
        </w:rPr>
      </w:pPr>
    </w:p>
    <w:p w14:paraId="7AC7D9D1" w14:textId="37224D5B" w:rsidR="00D00852" w:rsidRPr="00C05E96" w:rsidRDefault="00D00852" w:rsidP="00B521D9">
      <w:pPr>
        <w:pStyle w:val="Standard"/>
        <w:rPr>
          <w:sz w:val="22"/>
          <w:szCs w:val="22"/>
        </w:rPr>
      </w:pPr>
    </w:p>
    <w:p w14:paraId="652B891E" w14:textId="523820F5" w:rsidR="00D00852" w:rsidRPr="00C05E96" w:rsidRDefault="00D00852" w:rsidP="00B521D9">
      <w:pPr>
        <w:pStyle w:val="Standard"/>
        <w:rPr>
          <w:sz w:val="22"/>
          <w:szCs w:val="22"/>
        </w:rPr>
      </w:pPr>
    </w:p>
    <w:p w14:paraId="4E5547C5" w14:textId="38AF3891" w:rsidR="00D00852" w:rsidRPr="00C05E96" w:rsidRDefault="00D00852" w:rsidP="00B521D9">
      <w:pPr>
        <w:pStyle w:val="Standard"/>
        <w:rPr>
          <w:sz w:val="22"/>
          <w:szCs w:val="22"/>
        </w:rPr>
      </w:pPr>
    </w:p>
    <w:p w14:paraId="3519F103" w14:textId="3F3FCDDE" w:rsidR="00D00852" w:rsidRPr="00C05E96" w:rsidRDefault="00D00852" w:rsidP="00B521D9">
      <w:pPr>
        <w:pStyle w:val="Standard"/>
        <w:rPr>
          <w:sz w:val="22"/>
          <w:szCs w:val="22"/>
        </w:rPr>
      </w:pPr>
    </w:p>
    <w:p w14:paraId="6D01AC21" w14:textId="420E3CD9" w:rsidR="00D00852" w:rsidRPr="00C05E96" w:rsidRDefault="00D00852" w:rsidP="00B521D9">
      <w:pPr>
        <w:pStyle w:val="Standard"/>
        <w:rPr>
          <w:sz w:val="22"/>
          <w:szCs w:val="22"/>
        </w:rPr>
      </w:pPr>
    </w:p>
    <w:p w14:paraId="7E904ECE" w14:textId="368DCC1E" w:rsidR="002E6DA6" w:rsidRPr="00C05E96" w:rsidRDefault="002E6DA6" w:rsidP="00B521D9">
      <w:pPr>
        <w:pStyle w:val="Standard"/>
        <w:rPr>
          <w:sz w:val="22"/>
          <w:szCs w:val="22"/>
        </w:rPr>
      </w:pPr>
    </w:p>
    <w:p w14:paraId="78DC6B71" w14:textId="77777777" w:rsidR="00C46ECF" w:rsidRPr="00C05E96" w:rsidRDefault="00C46ECF" w:rsidP="00B521D9">
      <w:pPr>
        <w:pStyle w:val="Standard"/>
        <w:rPr>
          <w:sz w:val="22"/>
          <w:szCs w:val="22"/>
          <w:lang w:val="x-none"/>
        </w:rPr>
      </w:pPr>
    </w:p>
    <w:p w14:paraId="4BE54D8F" w14:textId="77777777" w:rsidR="00B521D9" w:rsidRPr="00C05E96" w:rsidRDefault="00B521D9" w:rsidP="008B3374">
      <w:pPr>
        <w:pStyle w:val="western"/>
        <w:numPr>
          <w:ilvl w:val="0"/>
          <w:numId w:val="15"/>
        </w:numPr>
        <w:ind w:left="284" w:hanging="284"/>
        <w:jc w:val="both"/>
        <w:rPr>
          <w:rFonts w:ascii="Sylfaen" w:hAnsi="Sylfaen" w:cs="Times New Roman"/>
          <w:b/>
          <w:bCs/>
          <w:color w:val="auto"/>
          <w:sz w:val="22"/>
          <w:szCs w:val="22"/>
        </w:rPr>
      </w:pPr>
      <w:r w:rsidRPr="00C05E96">
        <w:rPr>
          <w:rFonts w:ascii="Sylfaen" w:hAnsi="Sylfaen" w:cs="Times New Roman"/>
          <w:b/>
          <w:bCs/>
          <w:color w:val="auto"/>
          <w:sz w:val="22"/>
          <w:szCs w:val="22"/>
        </w:rPr>
        <w:lastRenderedPageBreak/>
        <w:t xml:space="preserve">Opis przedmiotu zamówienia. </w:t>
      </w:r>
    </w:p>
    <w:p w14:paraId="7065F9C0" w14:textId="32640F2B" w:rsidR="000B2D6D" w:rsidRPr="00C05E96" w:rsidRDefault="003377B8" w:rsidP="000B2D6D">
      <w:pPr>
        <w:numPr>
          <w:ilvl w:val="1"/>
          <w:numId w:val="15"/>
        </w:numPr>
        <w:shd w:val="clear" w:color="auto" w:fill="FFFFFF"/>
        <w:suppressAutoHyphens/>
        <w:ind w:left="0" w:firstLine="0"/>
        <w:jc w:val="both"/>
        <w:rPr>
          <w:rFonts w:ascii="Sylfaen" w:hAnsi="Sylfaen"/>
          <w:b/>
          <w:bCs/>
          <w:sz w:val="22"/>
          <w:szCs w:val="22"/>
        </w:rPr>
      </w:pPr>
      <w:r w:rsidRPr="00C05E96">
        <w:rPr>
          <w:rFonts w:ascii="Sylfaen" w:hAnsi="Sylfaen"/>
          <w:sz w:val="22"/>
          <w:szCs w:val="22"/>
        </w:rPr>
        <w:t xml:space="preserve">Przedmiotem zamówienia jest  </w:t>
      </w:r>
      <w:r w:rsidR="00BC04DC" w:rsidRPr="00C05E96">
        <w:rPr>
          <w:rFonts w:ascii="Sylfaen" w:hAnsi="Sylfaen"/>
          <w:sz w:val="22"/>
          <w:szCs w:val="22"/>
        </w:rPr>
        <w:t>dostawa sprzętu i aparatury medycznej d</w:t>
      </w:r>
      <w:r w:rsidR="00276C18" w:rsidRPr="00C05E96">
        <w:rPr>
          <w:rFonts w:ascii="Sylfaen" w:hAnsi="Sylfaen"/>
          <w:sz w:val="22"/>
          <w:szCs w:val="22"/>
        </w:rPr>
        <w:t>l</w:t>
      </w:r>
      <w:r w:rsidR="00BC04DC" w:rsidRPr="00C05E96">
        <w:rPr>
          <w:rFonts w:ascii="Sylfaen" w:hAnsi="Sylfaen"/>
          <w:sz w:val="22"/>
          <w:szCs w:val="22"/>
        </w:rPr>
        <w:t>a potrzeb Szpitalnego Oddziału Ratunkowego (SOR)</w:t>
      </w:r>
      <w:r w:rsidR="00D00852" w:rsidRPr="00C05E96">
        <w:rPr>
          <w:rFonts w:ascii="Sylfaen" w:hAnsi="Sylfaen"/>
          <w:sz w:val="22"/>
          <w:szCs w:val="22"/>
        </w:rPr>
        <w:t xml:space="preserve"> </w:t>
      </w:r>
      <w:r w:rsidR="00586A8F" w:rsidRPr="00C05E96">
        <w:rPr>
          <w:rFonts w:ascii="Sylfaen" w:hAnsi="Sylfaen"/>
          <w:sz w:val="22"/>
          <w:szCs w:val="22"/>
        </w:rPr>
        <w:t xml:space="preserve">w rozbiciu na części: 1) </w:t>
      </w:r>
      <w:r w:rsidR="00BC04DC" w:rsidRPr="00C05E96">
        <w:rPr>
          <w:rFonts w:ascii="Sylfaen" w:hAnsi="Sylfaen"/>
          <w:sz w:val="22"/>
          <w:szCs w:val="22"/>
        </w:rPr>
        <w:t>Iluminator naczyń krwionośnych (skaner żył)</w:t>
      </w:r>
      <w:r w:rsidR="00586A8F" w:rsidRPr="00C05E96">
        <w:rPr>
          <w:rFonts w:ascii="Sylfaen" w:hAnsi="Sylfaen"/>
          <w:sz w:val="22"/>
          <w:szCs w:val="22"/>
        </w:rPr>
        <w:t xml:space="preserve"> – część 1, 2) </w:t>
      </w:r>
      <w:r w:rsidR="00C05E80" w:rsidRPr="00C05E96">
        <w:rPr>
          <w:rFonts w:ascii="Sylfaen" w:hAnsi="Sylfaen"/>
          <w:sz w:val="22"/>
          <w:szCs w:val="22"/>
        </w:rPr>
        <w:t xml:space="preserve"> </w:t>
      </w:r>
      <w:r w:rsidR="00BC04DC" w:rsidRPr="00C05E96">
        <w:rPr>
          <w:rFonts w:ascii="Sylfaen" w:hAnsi="Sylfaen"/>
          <w:sz w:val="22"/>
          <w:szCs w:val="22"/>
        </w:rPr>
        <w:t xml:space="preserve">Piła oscylacyjna do cięcia gipsu </w:t>
      </w:r>
      <w:r w:rsidR="00586A8F" w:rsidRPr="00C05E96">
        <w:rPr>
          <w:rFonts w:ascii="Sylfaen" w:hAnsi="Sylfaen"/>
          <w:sz w:val="22"/>
          <w:szCs w:val="22"/>
        </w:rPr>
        <w:t>– część 2</w:t>
      </w:r>
      <w:r w:rsidR="00C05E80" w:rsidRPr="00C05E96">
        <w:rPr>
          <w:rFonts w:ascii="Sylfaen" w:hAnsi="Sylfaen"/>
          <w:sz w:val="22"/>
          <w:szCs w:val="22"/>
        </w:rPr>
        <w:t xml:space="preserve">, 3) </w:t>
      </w:r>
      <w:r w:rsidR="00BC04DC" w:rsidRPr="00C05E96">
        <w:rPr>
          <w:rFonts w:ascii="Sylfaen" w:hAnsi="Sylfaen"/>
          <w:sz w:val="22"/>
          <w:szCs w:val="22"/>
        </w:rPr>
        <w:t>Cieplarka do podgrzewania leków i płynów</w:t>
      </w:r>
      <w:r w:rsidR="00C05E80" w:rsidRPr="00C05E96">
        <w:rPr>
          <w:rFonts w:ascii="Sylfaen" w:hAnsi="Sylfaen"/>
          <w:sz w:val="22"/>
          <w:szCs w:val="22"/>
        </w:rPr>
        <w:t xml:space="preserve"> – część 3</w:t>
      </w:r>
      <w:r w:rsidR="00BC04DC" w:rsidRPr="00C05E96">
        <w:rPr>
          <w:rFonts w:ascii="Sylfaen" w:hAnsi="Sylfaen"/>
          <w:sz w:val="22"/>
          <w:szCs w:val="22"/>
        </w:rPr>
        <w:t xml:space="preserve">, 4) Zestaw elektrochirurgiczny (diatermia) – część 4, 5) Zestaw </w:t>
      </w:r>
      <w:proofErr w:type="spellStart"/>
      <w:r w:rsidR="00BC04DC" w:rsidRPr="00C05E96">
        <w:rPr>
          <w:rFonts w:ascii="Sylfaen" w:hAnsi="Sylfaen"/>
          <w:sz w:val="22"/>
          <w:szCs w:val="22"/>
        </w:rPr>
        <w:t>pielęgnacyjno</w:t>
      </w:r>
      <w:proofErr w:type="spellEnd"/>
      <w:r w:rsidR="00BC04DC" w:rsidRPr="00C05E96">
        <w:rPr>
          <w:rFonts w:ascii="Sylfaen" w:hAnsi="Sylfaen"/>
          <w:sz w:val="22"/>
          <w:szCs w:val="22"/>
        </w:rPr>
        <w:t xml:space="preserve"> – zabiegowy: wózek wanna jezdna z wózkiem </w:t>
      </w:r>
      <w:proofErr w:type="spellStart"/>
      <w:r w:rsidR="00BC04DC" w:rsidRPr="00C05E96">
        <w:rPr>
          <w:rFonts w:ascii="Sylfaen" w:hAnsi="Sylfaen"/>
          <w:sz w:val="22"/>
          <w:szCs w:val="22"/>
        </w:rPr>
        <w:t>pielęgnacyjno</w:t>
      </w:r>
      <w:proofErr w:type="spellEnd"/>
      <w:r w:rsidR="00BC04DC" w:rsidRPr="00C05E96">
        <w:rPr>
          <w:rFonts w:ascii="Sylfaen" w:hAnsi="Sylfaen"/>
          <w:sz w:val="22"/>
          <w:szCs w:val="22"/>
        </w:rPr>
        <w:t xml:space="preserve"> – zabiegowym</w:t>
      </w:r>
      <w:r w:rsidR="00843587" w:rsidRPr="00C05E96">
        <w:rPr>
          <w:rFonts w:ascii="Sylfaen" w:hAnsi="Sylfaen"/>
          <w:sz w:val="22"/>
          <w:szCs w:val="22"/>
        </w:rPr>
        <w:t xml:space="preserve"> – część 5</w:t>
      </w:r>
      <w:r w:rsidR="00BC04DC" w:rsidRPr="00C05E96">
        <w:rPr>
          <w:rFonts w:ascii="Sylfaen" w:hAnsi="Sylfaen"/>
          <w:sz w:val="22"/>
          <w:szCs w:val="22"/>
        </w:rPr>
        <w:t>, 6) Stabilizator zewnętrzny – część 6</w:t>
      </w:r>
      <w:r w:rsidR="00586A8F" w:rsidRPr="00C05E96">
        <w:rPr>
          <w:rFonts w:ascii="Sylfaen" w:hAnsi="Sylfaen"/>
          <w:sz w:val="22"/>
          <w:szCs w:val="22"/>
        </w:rPr>
        <w:t xml:space="preserve"> </w:t>
      </w:r>
      <w:r w:rsidR="00D00852" w:rsidRPr="00C05E96">
        <w:rPr>
          <w:rFonts w:ascii="Sylfaen" w:hAnsi="Sylfaen"/>
          <w:sz w:val="22"/>
          <w:szCs w:val="22"/>
        </w:rPr>
        <w:t xml:space="preserve">dla </w:t>
      </w:r>
      <w:r w:rsidR="00C2468C" w:rsidRPr="00C05E96">
        <w:rPr>
          <w:rFonts w:ascii="Sylfaen" w:hAnsi="Sylfaen"/>
          <w:sz w:val="22"/>
          <w:szCs w:val="22"/>
        </w:rPr>
        <w:t xml:space="preserve">Specjalistycznego Szpitala Miejskiego </w:t>
      </w:r>
      <w:proofErr w:type="spellStart"/>
      <w:r w:rsidR="00C2468C" w:rsidRPr="00C05E96">
        <w:rPr>
          <w:rFonts w:ascii="Sylfaen" w:hAnsi="Sylfaen"/>
          <w:sz w:val="22"/>
          <w:szCs w:val="22"/>
        </w:rPr>
        <w:t>im.M.Kopernika</w:t>
      </w:r>
      <w:proofErr w:type="spellEnd"/>
      <w:r w:rsidR="00C2468C" w:rsidRPr="00C05E96">
        <w:rPr>
          <w:rFonts w:ascii="Sylfaen" w:hAnsi="Sylfaen"/>
          <w:sz w:val="22"/>
          <w:szCs w:val="22"/>
        </w:rPr>
        <w:t xml:space="preserve"> w Toruniu</w:t>
      </w:r>
      <w:r w:rsidR="00D00852" w:rsidRPr="00C05E96">
        <w:rPr>
          <w:rFonts w:ascii="Sylfaen" w:hAnsi="Sylfaen"/>
          <w:sz w:val="22"/>
          <w:szCs w:val="22"/>
        </w:rPr>
        <w:t>.</w:t>
      </w:r>
      <w:r w:rsidR="00580282" w:rsidRPr="00C05E96">
        <w:rPr>
          <w:rFonts w:ascii="Sylfaen" w:hAnsi="Sylfaen"/>
          <w:sz w:val="22"/>
          <w:szCs w:val="22"/>
        </w:rPr>
        <w:t xml:space="preserve"> </w:t>
      </w:r>
      <w:r w:rsidR="00D00852" w:rsidRPr="00C05E96">
        <w:rPr>
          <w:rFonts w:ascii="Sylfaen" w:hAnsi="Sylfaen"/>
          <w:sz w:val="22"/>
          <w:szCs w:val="22"/>
        </w:rPr>
        <w:t xml:space="preserve">Dokładny opis przedmiotu zamówienia </w:t>
      </w:r>
      <w:r w:rsidR="00580282" w:rsidRPr="00C05E96">
        <w:rPr>
          <w:rFonts w:ascii="Sylfaen" w:hAnsi="Sylfaen"/>
          <w:sz w:val="22"/>
          <w:szCs w:val="22"/>
        </w:rPr>
        <w:t>zawiera</w:t>
      </w:r>
      <w:r w:rsidR="00D00852" w:rsidRPr="00C05E96">
        <w:rPr>
          <w:rFonts w:ascii="Sylfaen" w:hAnsi="Sylfaen"/>
          <w:sz w:val="22"/>
          <w:szCs w:val="22"/>
        </w:rPr>
        <w:t xml:space="preserve"> załącznik nr 1 do SWZ, </w:t>
      </w:r>
      <w:r w:rsidR="00580282" w:rsidRPr="00C05E96">
        <w:rPr>
          <w:rFonts w:ascii="Sylfaen" w:hAnsi="Sylfaen"/>
          <w:sz w:val="22"/>
          <w:szCs w:val="22"/>
        </w:rPr>
        <w:t>który</w:t>
      </w:r>
      <w:r w:rsidR="00D00852" w:rsidRPr="00C05E96">
        <w:rPr>
          <w:rFonts w:ascii="Sylfaen" w:hAnsi="Sylfaen"/>
          <w:sz w:val="22"/>
          <w:szCs w:val="22"/>
        </w:rPr>
        <w:t xml:space="preserve"> </w:t>
      </w:r>
      <w:r w:rsidR="00580282" w:rsidRPr="00C05E96">
        <w:rPr>
          <w:rFonts w:ascii="Sylfaen" w:hAnsi="Sylfaen"/>
          <w:sz w:val="22"/>
          <w:szCs w:val="22"/>
        </w:rPr>
        <w:t>stanowi</w:t>
      </w:r>
      <w:r w:rsidR="00D00852" w:rsidRPr="00C05E96">
        <w:rPr>
          <w:rFonts w:ascii="Sylfaen" w:hAnsi="Sylfaen"/>
          <w:sz w:val="22"/>
          <w:szCs w:val="22"/>
        </w:rPr>
        <w:t xml:space="preserve"> również formularz </w:t>
      </w:r>
      <w:r w:rsidR="00580282" w:rsidRPr="00C05E96">
        <w:rPr>
          <w:rFonts w:ascii="Sylfaen" w:hAnsi="Sylfaen"/>
          <w:sz w:val="22"/>
          <w:szCs w:val="22"/>
        </w:rPr>
        <w:t>asortymentowo</w:t>
      </w:r>
      <w:r w:rsidR="00D00852" w:rsidRPr="00C05E96">
        <w:rPr>
          <w:rFonts w:ascii="Sylfaen" w:hAnsi="Sylfaen"/>
          <w:sz w:val="22"/>
          <w:szCs w:val="22"/>
        </w:rPr>
        <w:t>-c</w:t>
      </w:r>
      <w:r w:rsidR="00580282" w:rsidRPr="00C05E96">
        <w:rPr>
          <w:rFonts w:ascii="Sylfaen" w:hAnsi="Sylfaen"/>
          <w:sz w:val="22"/>
          <w:szCs w:val="22"/>
        </w:rPr>
        <w:t>e</w:t>
      </w:r>
      <w:r w:rsidR="00D00852" w:rsidRPr="00C05E96">
        <w:rPr>
          <w:rFonts w:ascii="Sylfaen" w:hAnsi="Sylfaen"/>
          <w:sz w:val="22"/>
          <w:szCs w:val="22"/>
        </w:rPr>
        <w:t>nowy.</w:t>
      </w:r>
      <w:r w:rsidRPr="00C05E96">
        <w:rPr>
          <w:rFonts w:ascii="Sylfaen" w:hAnsi="Sylfaen"/>
          <w:b/>
          <w:sz w:val="22"/>
          <w:szCs w:val="22"/>
        </w:rPr>
        <w:t xml:space="preserve"> </w:t>
      </w:r>
    </w:p>
    <w:p w14:paraId="31FD7DD4" w14:textId="7FA786D8" w:rsidR="00CB431F" w:rsidRPr="00C05E96" w:rsidRDefault="00580282" w:rsidP="000B2D6D">
      <w:pPr>
        <w:numPr>
          <w:ilvl w:val="1"/>
          <w:numId w:val="15"/>
        </w:numPr>
        <w:shd w:val="clear" w:color="auto" w:fill="FFFFFF"/>
        <w:suppressAutoHyphens/>
        <w:ind w:left="0" w:firstLine="0"/>
        <w:jc w:val="both"/>
        <w:rPr>
          <w:rFonts w:ascii="Sylfaen" w:hAnsi="Sylfaen"/>
          <w:sz w:val="22"/>
          <w:szCs w:val="22"/>
        </w:rPr>
      </w:pPr>
      <w:r w:rsidRPr="00C05E96">
        <w:rPr>
          <w:rFonts w:ascii="Sylfaen" w:hAnsi="Sylfaen"/>
          <w:sz w:val="22"/>
          <w:szCs w:val="22"/>
        </w:rPr>
        <w:t xml:space="preserve">KOD CPV: </w:t>
      </w:r>
      <w:r w:rsidR="00276C18" w:rsidRPr="00C05E96">
        <w:rPr>
          <w:rFonts w:ascii="Sylfaen" w:hAnsi="Sylfaen"/>
          <w:sz w:val="22"/>
          <w:szCs w:val="22"/>
        </w:rPr>
        <w:t xml:space="preserve">33190000-8 Różne urządzenia i produkty medyczne, </w:t>
      </w:r>
      <w:r w:rsidR="00C05E80" w:rsidRPr="00C05E96">
        <w:rPr>
          <w:rFonts w:ascii="Sylfaen" w:hAnsi="Sylfaen" w:cs="EUAlbertina"/>
          <w:sz w:val="22"/>
          <w:szCs w:val="22"/>
        </w:rPr>
        <w:t>, 33162000-3 - Urządzenia i przyrządy używane na salach operacyjnych</w:t>
      </w:r>
      <w:r w:rsidR="00276C18" w:rsidRPr="00C05E96">
        <w:rPr>
          <w:rFonts w:ascii="Sylfaen" w:hAnsi="Sylfaen" w:cs="EUAlbertina"/>
          <w:sz w:val="22"/>
          <w:szCs w:val="22"/>
        </w:rPr>
        <w:t xml:space="preserve">, 33186200-9 </w:t>
      </w:r>
      <w:r w:rsidR="0019775A" w:rsidRPr="00C05E96">
        <w:rPr>
          <w:rFonts w:ascii="Sylfaen" w:hAnsi="Sylfaen" w:cs="EUAlbertina"/>
          <w:sz w:val="22"/>
          <w:szCs w:val="22"/>
        </w:rPr>
        <w:t xml:space="preserve">– Urządzenia do ogrzewania krwi i płynów, </w:t>
      </w:r>
      <w:r w:rsidR="00276C18" w:rsidRPr="00C05E96">
        <w:rPr>
          <w:rFonts w:ascii="Sylfaen" w:hAnsi="Sylfaen" w:cs="EUAlbertina"/>
          <w:sz w:val="22"/>
          <w:szCs w:val="22"/>
        </w:rPr>
        <w:t>33169000-2 – Przyrządy chirurgiczne</w:t>
      </w:r>
      <w:r w:rsidR="0019775A" w:rsidRPr="00C05E96">
        <w:rPr>
          <w:rFonts w:ascii="Sylfaen" w:hAnsi="Sylfaen" w:cs="EUAlbertina"/>
          <w:sz w:val="22"/>
          <w:szCs w:val="22"/>
        </w:rPr>
        <w:t>,</w:t>
      </w:r>
      <w:r w:rsidR="002B1ED1" w:rsidRPr="00C05E96">
        <w:rPr>
          <w:rFonts w:ascii="Sylfaen" w:hAnsi="Sylfaen" w:cs="EUAlbertina"/>
          <w:sz w:val="22"/>
          <w:szCs w:val="22"/>
        </w:rPr>
        <w:t xml:space="preserve"> 33196200-2 – Sprzęt dla osób niepełnosprawnych, </w:t>
      </w:r>
      <w:r w:rsidR="0019775A" w:rsidRPr="00C05E96">
        <w:rPr>
          <w:rFonts w:ascii="Sylfaen" w:hAnsi="Sylfaen" w:cs="EUAlbertina"/>
          <w:sz w:val="22"/>
          <w:szCs w:val="22"/>
        </w:rPr>
        <w:t>33162200-5 - Przyrządy używane na salach operacyjnych</w:t>
      </w:r>
    </w:p>
    <w:p w14:paraId="6716B57F" w14:textId="77777777" w:rsidR="00EA3E22" w:rsidRPr="00C05E96" w:rsidRDefault="00EA3E22" w:rsidP="00B521D9">
      <w:pPr>
        <w:pStyle w:val="Akapitzlist2"/>
        <w:tabs>
          <w:tab w:val="num" w:pos="567"/>
        </w:tabs>
        <w:overflowPunct w:val="0"/>
        <w:adjustRightInd w:val="0"/>
        <w:jc w:val="both"/>
        <w:rPr>
          <w:rFonts w:ascii="Sylfaen" w:hAnsi="Sylfaen"/>
          <w:b/>
          <w:sz w:val="22"/>
          <w:szCs w:val="22"/>
        </w:rPr>
      </w:pPr>
    </w:p>
    <w:p w14:paraId="5F1A7D03" w14:textId="4A1A1EA6" w:rsidR="00B521D9" w:rsidRPr="00C05E96" w:rsidRDefault="00B521D9" w:rsidP="00B521D9">
      <w:pPr>
        <w:pStyle w:val="Akapitzlist2"/>
        <w:tabs>
          <w:tab w:val="num" w:pos="567"/>
        </w:tabs>
        <w:overflowPunct w:val="0"/>
        <w:adjustRightInd w:val="0"/>
        <w:jc w:val="both"/>
        <w:rPr>
          <w:rFonts w:ascii="Sylfaen" w:hAnsi="Sylfaen"/>
          <w:sz w:val="22"/>
          <w:szCs w:val="22"/>
        </w:rPr>
      </w:pPr>
      <w:r w:rsidRPr="00C05E96">
        <w:rPr>
          <w:rFonts w:ascii="Sylfaen" w:hAnsi="Sylfaen"/>
          <w:b/>
          <w:sz w:val="22"/>
          <w:szCs w:val="22"/>
        </w:rPr>
        <w:t xml:space="preserve">2. </w:t>
      </w:r>
      <w:r w:rsidR="003B1E92" w:rsidRPr="00C05E96">
        <w:rPr>
          <w:rFonts w:ascii="Sylfaen" w:hAnsi="Sylfaen" w:cs="Arial"/>
          <w:b/>
          <w:sz w:val="22"/>
          <w:szCs w:val="22"/>
        </w:rPr>
        <w:t xml:space="preserve">Zamawiający dopuszcza możliwości składania ofert częściowych z podziałem na dwie części zamówienia.  </w:t>
      </w:r>
      <w:r w:rsidR="003B1E92" w:rsidRPr="00C05E96">
        <w:rPr>
          <w:rFonts w:ascii="Sylfaen" w:hAnsi="Sylfaen" w:cs="Arial"/>
          <w:bCs/>
          <w:sz w:val="22"/>
          <w:szCs w:val="22"/>
        </w:rPr>
        <w:t>Wykonawca może złożyć ofertę na jedną lub na dwie części zamówienia. Oferta musi zawierać wszystkie pozycje asortymentowe wymienione dla danej części określonej w załączniku nr 1.</w:t>
      </w:r>
    </w:p>
    <w:p w14:paraId="73D27DC3" w14:textId="77777777" w:rsidR="00EA3E22" w:rsidRPr="00C05E96" w:rsidRDefault="00EA3E22" w:rsidP="00B521D9">
      <w:pPr>
        <w:pStyle w:val="Standard"/>
        <w:rPr>
          <w:rFonts w:ascii="Sylfaen" w:eastAsiaTheme="majorEastAsia" w:hAnsi="Sylfaen"/>
          <w:b/>
          <w:sz w:val="22"/>
          <w:szCs w:val="22"/>
          <w:lang w:eastAsia="en-US"/>
        </w:rPr>
      </w:pPr>
    </w:p>
    <w:p w14:paraId="163AC7C4" w14:textId="6D3DB841" w:rsidR="00B521D9" w:rsidRPr="00C05E96" w:rsidRDefault="00B521D9" w:rsidP="00B521D9">
      <w:pPr>
        <w:pStyle w:val="Standard"/>
        <w:rPr>
          <w:rFonts w:ascii="Sylfaen" w:eastAsiaTheme="majorEastAsia" w:hAnsi="Sylfaen"/>
          <w:sz w:val="22"/>
          <w:szCs w:val="22"/>
          <w:lang w:eastAsia="en-US"/>
        </w:rPr>
      </w:pPr>
      <w:r w:rsidRPr="00C05E96">
        <w:rPr>
          <w:rFonts w:ascii="Sylfaen" w:eastAsiaTheme="majorEastAsia" w:hAnsi="Sylfaen"/>
          <w:b/>
          <w:sz w:val="22"/>
          <w:szCs w:val="22"/>
          <w:lang w:eastAsia="en-US"/>
        </w:rPr>
        <w:t>3. Oferty wariantowe</w:t>
      </w:r>
      <w:r w:rsidRPr="00C05E96">
        <w:rPr>
          <w:rFonts w:ascii="Sylfaen" w:eastAsiaTheme="majorEastAsia" w:hAnsi="Sylfaen"/>
          <w:sz w:val="22"/>
          <w:szCs w:val="22"/>
          <w:lang w:eastAsia="en-US"/>
        </w:rPr>
        <w:t xml:space="preserve"> - Zamawiający nie dopuszcza możliwości składania ofert wariantowych. </w:t>
      </w:r>
    </w:p>
    <w:p w14:paraId="547173E2" w14:textId="77777777" w:rsidR="00EA3E22" w:rsidRPr="00C05E96"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C05E96"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C05E96">
        <w:rPr>
          <w:rFonts w:ascii="Sylfaen" w:eastAsiaTheme="majorEastAsia" w:hAnsi="Sylfaen"/>
          <w:b/>
          <w:sz w:val="22"/>
          <w:szCs w:val="22"/>
          <w:lang w:eastAsia="en-US"/>
        </w:rPr>
        <w:t>Katalogi elektroniczne</w:t>
      </w:r>
      <w:r w:rsidRPr="00C05E96">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C05E96"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C05E96"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C05E96">
        <w:rPr>
          <w:rFonts w:ascii="Sylfaen" w:eastAsiaTheme="majorEastAsia" w:hAnsi="Sylfaen"/>
          <w:b/>
          <w:sz w:val="22"/>
          <w:szCs w:val="22"/>
          <w:lang w:eastAsia="en-US"/>
        </w:rPr>
        <w:t xml:space="preserve">Zamówienia, o których mowa w art. 305 pkt 1 ustawy </w:t>
      </w:r>
      <w:proofErr w:type="spellStart"/>
      <w:r w:rsidR="00586A8F" w:rsidRPr="00C05E96">
        <w:rPr>
          <w:rFonts w:ascii="Sylfaen" w:eastAsiaTheme="majorEastAsia" w:hAnsi="Sylfaen"/>
          <w:b/>
          <w:sz w:val="22"/>
          <w:szCs w:val="22"/>
          <w:lang w:eastAsia="en-US"/>
        </w:rPr>
        <w:t>Pzp</w:t>
      </w:r>
      <w:proofErr w:type="spellEnd"/>
      <w:r w:rsidR="00586A8F" w:rsidRPr="00C05E96">
        <w:rPr>
          <w:rFonts w:ascii="Sylfaen" w:eastAsiaTheme="majorEastAsia" w:hAnsi="Sylfaen"/>
          <w:b/>
          <w:sz w:val="22"/>
          <w:szCs w:val="22"/>
          <w:lang w:eastAsia="en-US"/>
        </w:rPr>
        <w:t xml:space="preserve"> </w:t>
      </w:r>
      <w:r w:rsidRPr="00C05E96">
        <w:rPr>
          <w:rFonts w:ascii="Sylfaen" w:eastAsiaTheme="majorEastAsia" w:hAnsi="Sylfaen"/>
          <w:b/>
          <w:sz w:val="22"/>
          <w:szCs w:val="22"/>
          <w:lang w:eastAsia="en-US"/>
        </w:rPr>
        <w:t>w związku z art. 214 ust. 1 pkt 7 ustawy</w:t>
      </w:r>
      <w:r w:rsidR="006761E2" w:rsidRPr="00C05E96">
        <w:rPr>
          <w:rFonts w:ascii="Sylfaen" w:eastAsiaTheme="majorEastAsia" w:hAnsi="Sylfaen"/>
          <w:b/>
          <w:sz w:val="22"/>
          <w:szCs w:val="22"/>
          <w:lang w:eastAsia="en-US"/>
        </w:rPr>
        <w:t xml:space="preserve"> </w:t>
      </w:r>
      <w:proofErr w:type="spellStart"/>
      <w:r w:rsidR="006761E2" w:rsidRPr="00C05E96">
        <w:rPr>
          <w:rFonts w:ascii="Sylfaen" w:eastAsiaTheme="majorEastAsia" w:hAnsi="Sylfaen"/>
          <w:b/>
          <w:sz w:val="22"/>
          <w:szCs w:val="22"/>
          <w:lang w:eastAsia="en-US"/>
        </w:rPr>
        <w:t>Pzp</w:t>
      </w:r>
      <w:proofErr w:type="spellEnd"/>
      <w:r w:rsidRPr="00C05E96">
        <w:rPr>
          <w:rFonts w:ascii="Sylfaen" w:eastAsiaTheme="majorEastAsia" w:hAnsi="Sylfaen"/>
          <w:b/>
          <w:sz w:val="22"/>
          <w:szCs w:val="22"/>
          <w:lang w:eastAsia="en-US"/>
        </w:rPr>
        <w:t>:</w:t>
      </w:r>
      <w:r w:rsidR="00AE347A" w:rsidRPr="00C05E96">
        <w:rPr>
          <w:rFonts w:ascii="Sylfaen" w:eastAsiaTheme="majorEastAsia" w:hAnsi="Sylfaen"/>
          <w:b/>
          <w:sz w:val="22"/>
          <w:szCs w:val="22"/>
          <w:lang w:eastAsia="en-US"/>
        </w:rPr>
        <w:t xml:space="preserve"> </w:t>
      </w:r>
      <w:r w:rsidR="00AE347A" w:rsidRPr="00C05E96">
        <w:rPr>
          <w:rFonts w:ascii="Sylfaen" w:eastAsiaTheme="majorEastAsia" w:hAnsi="Sylfaen"/>
          <w:bCs/>
          <w:sz w:val="22"/>
          <w:szCs w:val="22"/>
          <w:lang w:eastAsia="en-US"/>
        </w:rPr>
        <w:t>nie dotyczy</w:t>
      </w:r>
      <w:r w:rsidRPr="00C05E96">
        <w:rPr>
          <w:rFonts w:ascii="Sylfaen" w:hAnsi="Sylfaen"/>
          <w:i/>
          <w:iCs/>
          <w:sz w:val="22"/>
          <w:szCs w:val="22"/>
        </w:rPr>
        <w:t xml:space="preserve"> </w:t>
      </w:r>
    </w:p>
    <w:p w14:paraId="3C673576" w14:textId="77777777" w:rsidR="00EA3E22" w:rsidRPr="00C05E96" w:rsidRDefault="00EA3E22" w:rsidP="00B521D9">
      <w:pPr>
        <w:jc w:val="both"/>
        <w:rPr>
          <w:rFonts w:ascii="Sylfaen" w:hAnsi="Sylfaen"/>
          <w:b/>
          <w:bCs/>
          <w:sz w:val="22"/>
          <w:szCs w:val="22"/>
          <w:lang w:eastAsia="ar-SA"/>
        </w:rPr>
      </w:pPr>
    </w:p>
    <w:p w14:paraId="4F914982" w14:textId="58FEA75B" w:rsidR="00B521D9" w:rsidRPr="00C05E96" w:rsidRDefault="00B521D9" w:rsidP="00B521D9">
      <w:pPr>
        <w:jc w:val="both"/>
        <w:rPr>
          <w:rFonts w:ascii="Sylfaen" w:hAnsi="Sylfaen"/>
          <w:b/>
          <w:bCs/>
          <w:sz w:val="22"/>
          <w:szCs w:val="22"/>
          <w:lang w:eastAsia="ar-SA"/>
        </w:rPr>
      </w:pPr>
      <w:r w:rsidRPr="00C05E96">
        <w:rPr>
          <w:rFonts w:ascii="Sylfaen" w:hAnsi="Sylfaen"/>
          <w:b/>
          <w:bCs/>
          <w:sz w:val="22"/>
          <w:szCs w:val="22"/>
          <w:lang w:eastAsia="ar-SA"/>
        </w:rPr>
        <w:t xml:space="preserve">6. Rozwiązania równoważne </w:t>
      </w:r>
    </w:p>
    <w:p w14:paraId="07D095F8" w14:textId="2FDC3FD4" w:rsidR="00580282" w:rsidRPr="00C05E96"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C05E96">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C05E96">
        <w:rPr>
          <w:rFonts w:ascii="Sylfaen" w:eastAsia="Calibri" w:hAnsi="Sylfaen"/>
          <w:iCs/>
          <w:sz w:val="22"/>
          <w:szCs w:val="22"/>
        </w:rPr>
        <w:t>dokumentacji technicznej</w:t>
      </w:r>
      <w:r w:rsidRPr="00C05E96">
        <w:rPr>
          <w:rFonts w:ascii="Sylfaen" w:eastAsia="Calibri" w:hAnsi="Sylfaen"/>
          <w:i/>
          <w:sz w:val="22"/>
          <w:szCs w:val="22"/>
        </w:rPr>
        <w:t xml:space="preserve"> </w:t>
      </w:r>
      <w:r w:rsidRPr="00C05E96">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C05E96">
        <w:rPr>
          <w:rFonts w:ascii="Sylfaen" w:hAnsi="Sylfaen"/>
          <w:iCs/>
          <w:sz w:val="22"/>
          <w:szCs w:val="22"/>
        </w:rPr>
        <w:t>Prawa zamówień publicznych</w:t>
      </w:r>
      <w:r w:rsidRPr="00C05E96">
        <w:rPr>
          <w:rFonts w:ascii="Sylfaen" w:eastAsia="Calibri" w:hAnsi="Sylfaen"/>
          <w:sz w:val="22"/>
          <w:szCs w:val="22"/>
        </w:rPr>
        <w:t xml:space="preserve"> złożenia stosownych dokumentów uwiarygodniających zastosowanie rozwiązań równoważnych. </w:t>
      </w:r>
      <w:r w:rsidRPr="00C05E96">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t>
      </w:r>
      <w:r w:rsidRPr="00C05E96">
        <w:rPr>
          <w:rFonts w:ascii="Sylfaen" w:eastAsia="Calibri" w:hAnsi="Sylfaen"/>
          <w:sz w:val="22"/>
          <w:szCs w:val="22"/>
        </w:rPr>
        <w:lastRenderedPageBreak/>
        <w:t xml:space="preserve">wykonania zamówienia materiały lub urządzenia lub rozwiązania zaproponowane w dokumentacji technicznej. </w:t>
      </w:r>
    </w:p>
    <w:p w14:paraId="681600E4" w14:textId="77777777" w:rsidR="00580282" w:rsidRPr="00C05E96"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C05E96">
        <w:rPr>
          <w:rFonts w:ascii="Sylfaen" w:eastAsia="Calibri" w:hAnsi="Sylfaen"/>
          <w:sz w:val="22"/>
          <w:szCs w:val="22"/>
        </w:rPr>
        <w:t xml:space="preserve">W przypadku, gdy Wykonawca zaproponuje rozwiązania równoważne, w tym materiały, urządzenia i inne elementy, </w:t>
      </w:r>
      <w:r w:rsidRPr="00C05E96">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C05E96">
        <w:rPr>
          <w:rFonts w:ascii="Sylfaen" w:eastAsia="Calibri" w:hAnsi="Sylfaen"/>
          <w:sz w:val="22"/>
          <w:szCs w:val="22"/>
          <w:u w:val="single"/>
        </w:rPr>
        <w:br/>
        <w:t xml:space="preserve">i innego elementu) opisanych w dokumentacji technicznej, ze wskazaniem nazwy, strony i pozycji </w:t>
      </w:r>
      <w:r w:rsidRPr="00C05E96">
        <w:rPr>
          <w:rFonts w:ascii="Sylfaen" w:eastAsia="Calibri" w:hAnsi="Sylfaen"/>
          <w:sz w:val="22"/>
          <w:szCs w:val="22"/>
          <w:u w:val="single"/>
        </w:rPr>
        <w:br/>
        <w:t>w dokumentacji technicznej</w:t>
      </w:r>
      <w:r w:rsidRPr="00C05E96">
        <w:rPr>
          <w:rFonts w:ascii="Sylfaen" w:eastAsia="Calibri" w:hAnsi="Sylfaen"/>
          <w:i/>
          <w:sz w:val="22"/>
          <w:szCs w:val="22"/>
          <w:u w:val="single"/>
        </w:rPr>
        <w:t>,</w:t>
      </w:r>
      <w:r w:rsidRPr="00C05E96">
        <w:rPr>
          <w:rFonts w:ascii="Sylfaen" w:eastAsia="Calibri" w:hAnsi="Sylfaen"/>
          <w:sz w:val="22"/>
          <w:szCs w:val="22"/>
          <w:u w:val="single"/>
        </w:rPr>
        <w:t xml:space="preserve"> których dotyczy.</w:t>
      </w:r>
    </w:p>
    <w:p w14:paraId="2F2D14B4" w14:textId="77777777" w:rsidR="00580282" w:rsidRPr="00C05E96" w:rsidRDefault="00580282" w:rsidP="00580282">
      <w:pPr>
        <w:autoSpaceDE w:val="0"/>
        <w:adjustRightInd w:val="0"/>
        <w:jc w:val="both"/>
        <w:rPr>
          <w:rFonts w:ascii="Sylfaen" w:eastAsia="Calibri" w:hAnsi="Sylfaen"/>
          <w:sz w:val="22"/>
          <w:szCs w:val="22"/>
        </w:rPr>
      </w:pPr>
      <w:r w:rsidRPr="00C05E96">
        <w:rPr>
          <w:rFonts w:ascii="Sylfaen" w:eastAsia="Calibri" w:hAnsi="Sylfaen"/>
          <w:sz w:val="22"/>
          <w:szCs w:val="22"/>
          <w:u w:val="single"/>
        </w:rPr>
        <w:t xml:space="preserve">Opis zaproponowanych rozwiązań równoważnych powinien być dołączony do oferty </w:t>
      </w:r>
      <w:r w:rsidRPr="00C05E96">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C05E96" w:rsidRDefault="00580282" w:rsidP="00580282">
      <w:pPr>
        <w:autoSpaceDE w:val="0"/>
        <w:adjustRightInd w:val="0"/>
        <w:jc w:val="both"/>
        <w:rPr>
          <w:rFonts w:ascii="Sylfaen" w:eastAsia="Calibri" w:hAnsi="Sylfaen"/>
          <w:sz w:val="22"/>
          <w:szCs w:val="22"/>
        </w:rPr>
      </w:pPr>
      <w:r w:rsidRPr="00C05E96">
        <w:rPr>
          <w:rFonts w:ascii="Sylfaen" w:eastAsia="Calibri" w:hAnsi="Sylfaen"/>
          <w:sz w:val="22"/>
          <w:szCs w:val="22"/>
        </w:rPr>
        <w:t xml:space="preserve">Wszystkie znaki  towarowe, patenty lub świadectw pochodzenia, źródła lub szczególnego procesu </w:t>
      </w:r>
      <w:r w:rsidRPr="00C05E96">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C05E96">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C05E96">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Pr="00C05E96"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C05E96">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C05E96"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C05E96"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C05E96">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C05E96" w:rsidRDefault="00580282" w:rsidP="00B521D9">
      <w:pPr>
        <w:shd w:val="clear" w:color="auto" w:fill="FFFFFF"/>
        <w:jc w:val="both"/>
        <w:rPr>
          <w:rFonts w:ascii="Sylfaen" w:hAnsi="Sylfaen"/>
          <w:sz w:val="22"/>
          <w:szCs w:val="22"/>
        </w:rPr>
      </w:pPr>
      <w:r w:rsidRPr="00C05E96">
        <w:rPr>
          <w:rFonts w:ascii="Sylfaen" w:hAnsi="Sylfaen"/>
          <w:sz w:val="22"/>
          <w:szCs w:val="22"/>
        </w:rPr>
        <w:t>Nie dotyczy.</w:t>
      </w:r>
    </w:p>
    <w:p w14:paraId="76E8BD6E" w14:textId="77777777" w:rsidR="00580282" w:rsidRPr="00C05E96" w:rsidRDefault="00580282" w:rsidP="00B521D9">
      <w:pPr>
        <w:shd w:val="clear" w:color="auto" w:fill="FFFFFF"/>
        <w:jc w:val="both"/>
        <w:rPr>
          <w:rFonts w:ascii="Sylfaen" w:hAnsi="Sylfaen"/>
          <w:sz w:val="22"/>
          <w:szCs w:val="22"/>
        </w:rPr>
      </w:pPr>
    </w:p>
    <w:p w14:paraId="1F76F618" w14:textId="77777777" w:rsidR="00B521D9" w:rsidRPr="00C05E96" w:rsidRDefault="00B521D9" w:rsidP="00B521D9">
      <w:pPr>
        <w:pStyle w:val="Nagwek5"/>
        <w:spacing w:line="240" w:lineRule="auto"/>
        <w:ind w:left="0"/>
        <w:rPr>
          <w:rFonts w:ascii="Sylfaen" w:eastAsiaTheme="majorEastAsia" w:hAnsi="Sylfaen"/>
          <w:sz w:val="22"/>
          <w:szCs w:val="22"/>
          <w:lang w:eastAsia="en-US"/>
        </w:rPr>
      </w:pPr>
      <w:r w:rsidRPr="00C05E96">
        <w:rPr>
          <w:rFonts w:ascii="Sylfaen" w:eastAsiaTheme="majorEastAsia" w:hAnsi="Sylfaen"/>
          <w:sz w:val="22"/>
          <w:szCs w:val="22"/>
          <w:lang w:eastAsia="en-US"/>
        </w:rPr>
        <w:t>8. Wykonawcy/podwykonawcy/podmioty udostępniające wykonawcy swój potencjał</w:t>
      </w:r>
    </w:p>
    <w:p w14:paraId="31CBB4C3" w14:textId="77777777" w:rsidR="00B521D9" w:rsidRPr="00C05E96"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C05E96">
        <w:rPr>
          <w:rFonts w:ascii="Sylfaen" w:eastAsiaTheme="majorEastAsia" w:hAnsi="Sylfaen"/>
          <w:sz w:val="22"/>
          <w:szCs w:val="22"/>
          <w:lang w:eastAsia="en-US"/>
        </w:rPr>
        <w:t xml:space="preserve">Wykonawcą </w:t>
      </w:r>
      <w:r w:rsidRPr="00C05E96">
        <w:rPr>
          <w:rFonts w:ascii="Sylfaen" w:eastAsiaTheme="majorEastAsia" w:hAnsi="Sylfaen"/>
          <w:bCs/>
          <w:sz w:val="22"/>
          <w:szCs w:val="22"/>
          <w:lang w:eastAsia="en-US"/>
        </w:rPr>
        <w:t>jest</w:t>
      </w:r>
      <w:r w:rsidRPr="00C05E96">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C05E96"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C05E96">
        <w:rPr>
          <w:rFonts w:ascii="Sylfaen" w:eastAsiaTheme="majorEastAsia" w:hAnsi="Sylfaen"/>
          <w:sz w:val="22"/>
          <w:szCs w:val="22"/>
          <w:lang w:eastAsia="en-US"/>
        </w:rPr>
        <w:t xml:space="preserve">Zamawiający </w:t>
      </w:r>
      <w:r w:rsidRPr="00C05E96">
        <w:rPr>
          <w:rFonts w:ascii="Sylfaen" w:eastAsiaTheme="majorEastAsia" w:hAnsi="Sylfaen"/>
          <w:sz w:val="22"/>
          <w:szCs w:val="22"/>
          <w:u w:val="single"/>
          <w:lang w:eastAsia="en-US"/>
        </w:rPr>
        <w:t>nie zastrzega</w:t>
      </w:r>
      <w:r w:rsidRPr="00C05E96">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C05E96">
        <w:rPr>
          <w:rFonts w:ascii="Sylfaen" w:eastAsiaTheme="majorEastAsia" w:hAnsi="Sylfaen"/>
          <w:sz w:val="22"/>
          <w:szCs w:val="22"/>
          <w:lang w:eastAsia="en-US"/>
        </w:rPr>
        <w:t>Pzp</w:t>
      </w:r>
      <w:proofErr w:type="spellEnd"/>
      <w:r w:rsidRPr="00C05E96">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C05E96"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C05E96">
        <w:rPr>
          <w:rFonts w:ascii="Sylfaen" w:eastAsiaTheme="majorEastAsia" w:hAnsi="Sylfaen"/>
          <w:sz w:val="22"/>
          <w:szCs w:val="22"/>
          <w:lang w:eastAsia="en-US"/>
        </w:rPr>
        <w:t>Zamówienie może zostać udzielone wykonawcy, który:</w:t>
      </w:r>
    </w:p>
    <w:p w14:paraId="5C5CCB51" w14:textId="77777777" w:rsidR="00B521D9" w:rsidRPr="00C05E96" w:rsidRDefault="00B521D9" w:rsidP="00B521D9">
      <w:pPr>
        <w:tabs>
          <w:tab w:val="left" w:pos="0"/>
        </w:tabs>
        <w:contextualSpacing/>
        <w:jc w:val="both"/>
        <w:rPr>
          <w:rFonts w:ascii="Sylfaen" w:eastAsiaTheme="majorEastAsia" w:hAnsi="Sylfaen"/>
          <w:sz w:val="22"/>
          <w:szCs w:val="22"/>
          <w:lang w:eastAsia="en-US"/>
        </w:rPr>
      </w:pPr>
      <w:r w:rsidRPr="00C05E96">
        <w:rPr>
          <w:rFonts w:ascii="Sylfaen" w:eastAsiaTheme="majorEastAsia" w:hAnsi="Sylfaen"/>
          <w:sz w:val="22"/>
          <w:szCs w:val="22"/>
          <w:lang w:eastAsia="en-US"/>
        </w:rPr>
        <w:t>– spełnia warunki udziału w postępowaniu określone  w pkt 12. SWZ</w:t>
      </w:r>
    </w:p>
    <w:p w14:paraId="6EF0BE5C" w14:textId="77777777" w:rsidR="00B521D9" w:rsidRPr="00C05E96" w:rsidRDefault="00B521D9" w:rsidP="00B521D9">
      <w:pPr>
        <w:tabs>
          <w:tab w:val="left" w:pos="0"/>
        </w:tabs>
        <w:autoSpaceDE w:val="0"/>
        <w:autoSpaceDN w:val="0"/>
        <w:jc w:val="both"/>
        <w:rPr>
          <w:rFonts w:ascii="Sylfaen" w:hAnsi="Sylfaen"/>
          <w:i/>
          <w:sz w:val="22"/>
          <w:szCs w:val="22"/>
          <w:u w:val="single"/>
        </w:rPr>
      </w:pPr>
      <w:r w:rsidRPr="00C05E96">
        <w:rPr>
          <w:rFonts w:ascii="Sylfaen" w:eastAsiaTheme="majorEastAsia" w:hAnsi="Sylfaen"/>
          <w:sz w:val="22"/>
          <w:szCs w:val="22"/>
          <w:lang w:eastAsia="en-US"/>
        </w:rPr>
        <w:t xml:space="preserve">– nie podlega wykluczeniu na podstawie art. 108 ust. 1 ustawy </w:t>
      </w:r>
      <w:proofErr w:type="spellStart"/>
      <w:r w:rsidRPr="00C05E96">
        <w:rPr>
          <w:rFonts w:ascii="Sylfaen" w:eastAsiaTheme="majorEastAsia" w:hAnsi="Sylfaen"/>
          <w:sz w:val="22"/>
          <w:szCs w:val="22"/>
          <w:lang w:eastAsia="en-US"/>
        </w:rPr>
        <w:t>Pzp</w:t>
      </w:r>
      <w:proofErr w:type="spellEnd"/>
      <w:r w:rsidRPr="00C05E96">
        <w:rPr>
          <w:rFonts w:ascii="Sylfaen" w:eastAsiaTheme="majorEastAsia" w:hAnsi="Sylfaen"/>
          <w:sz w:val="22"/>
          <w:szCs w:val="22"/>
          <w:lang w:eastAsia="en-US"/>
        </w:rPr>
        <w:t>,</w:t>
      </w:r>
    </w:p>
    <w:p w14:paraId="24C3CAC1" w14:textId="77777777" w:rsidR="00B521D9" w:rsidRPr="00C05E96" w:rsidRDefault="00B521D9" w:rsidP="00B521D9">
      <w:pPr>
        <w:tabs>
          <w:tab w:val="left" w:pos="0"/>
        </w:tabs>
        <w:contextualSpacing/>
        <w:jc w:val="both"/>
        <w:rPr>
          <w:rFonts w:ascii="Sylfaen" w:eastAsiaTheme="majorEastAsia" w:hAnsi="Sylfaen"/>
          <w:sz w:val="22"/>
          <w:szCs w:val="22"/>
          <w:lang w:eastAsia="en-US"/>
        </w:rPr>
      </w:pPr>
      <w:r w:rsidRPr="00C05E96">
        <w:rPr>
          <w:rFonts w:ascii="Sylfaen" w:eastAsiaTheme="majorEastAsia" w:hAnsi="Sylfaen"/>
          <w:sz w:val="22"/>
          <w:szCs w:val="22"/>
          <w:lang w:eastAsia="en-US"/>
        </w:rPr>
        <w:t xml:space="preserve">– złożył ofertę niepodlegającą odrzuceniu na podstawie art. 226 ust. 1 ustawy </w:t>
      </w:r>
      <w:proofErr w:type="spellStart"/>
      <w:r w:rsidRPr="00C05E96">
        <w:rPr>
          <w:rFonts w:ascii="Sylfaen" w:eastAsiaTheme="majorEastAsia" w:hAnsi="Sylfaen"/>
          <w:sz w:val="22"/>
          <w:szCs w:val="22"/>
          <w:lang w:eastAsia="en-US"/>
        </w:rPr>
        <w:t>Pzp</w:t>
      </w:r>
      <w:proofErr w:type="spellEnd"/>
      <w:r w:rsidRPr="00C05E96">
        <w:rPr>
          <w:rFonts w:ascii="Sylfaen" w:eastAsiaTheme="majorEastAsia" w:hAnsi="Sylfaen"/>
          <w:sz w:val="22"/>
          <w:szCs w:val="22"/>
          <w:lang w:eastAsia="en-US"/>
        </w:rPr>
        <w:t>.</w:t>
      </w:r>
    </w:p>
    <w:p w14:paraId="0646275B" w14:textId="77777777" w:rsidR="00B521D9" w:rsidRPr="00C05E96"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C05E96">
        <w:rPr>
          <w:rFonts w:ascii="Sylfaen" w:eastAsiaTheme="majorEastAsia" w:hAnsi="Sylfaen"/>
          <w:sz w:val="22"/>
          <w:szCs w:val="22"/>
          <w:lang w:eastAsia="en-US"/>
        </w:rPr>
        <w:t xml:space="preserve">Wykonawcy mogą wspólnie ubiegać się o udzielenie zamówienia. </w:t>
      </w:r>
    </w:p>
    <w:p w14:paraId="4C608E59" w14:textId="77777777" w:rsidR="00B521D9" w:rsidRPr="00C05E96" w:rsidRDefault="00B521D9" w:rsidP="00B521D9">
      <w:pPr>
        <w:tabs>
          <w:tab w:val="left" w:pos="0"/>
        </w:tabs>
        <w:contextualSpacing/>
        <w:jc w:val="both"/>
        <w:rPr>
          <w:rFonts w:ascii="Sylfaen" w:eastAsiaTheme="majorEastAsia" w:hAnsi="Sylfaen"/>
          <w:b/>
          <w:bCs/>
          <w:sz w:val="22"/>
          <w:szCs w:val="22"/>
          <w:lang w:eastAsia="en-US"/>
        </w:rPr>
      </w:pPr>
      <w:r w:rsidRPr="00C05E96">
        <w:rPr>
          <w:rFonts w:ascii="Sylfaen" w:eastAsiaTheme="majorEastAsia" w:hAnsi="Sylfaen"/>
          <w:sz w:val="22"/>
          <w:szCs w:val="22"/>
          <w:lang w:eastAsia="en-US"/>
        </w:rPr>
        <w:t>W takim przypadku:</w:t>
      </w:r>
    </w:p>
    <w:p w14:paraId="2F41C054" w14:textId="77777777" w:rsidR="00B521D9" w:rsidRPr="00C05E96"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C05E96">
        <w:rPr>
          <w:rFonts w:ascii="Sylfaen" w:eastAsiaTheme="majorEastAsia" w:hAnsi="Sylfaen"/>
          <w:bCs/>
          <w:sz w:val="22"/>
          <w:szCs w:val="22"/>
          <w:lang w:eastAsia="en-US"/>
        </w:rPr>
        <w:lastRenderedPageBreak/>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C05E96"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C05E96">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C05E96"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C05E96">
        <w:rPr>
          <w:rFonts w:ascii="Sylfaen" w:eastAsiaTheme="majorEastAsia" w:hAnsi="Sylfaen"/>
          <w:sz w:val="22"/>
          <w:szCs w:val="22"/>
          <w:lang w:eastAsia="en-US"/>
        </w:rPr>
        <w:t xml:space="preserve">Potencjał podmiotu trzeciego </w:t>
      </w:r>
    </w:p>
    <w:p w14:paraId="0A4C0AA6" w14:textId="77777777" w:rsidR="00B521D9" w:rsidRPr="00C05E96" w:rsidRDefault="00B521D9" w:rsidP="00B521D9">
      <w:pPr>
        <w:tabs>
          <w:tab w:val="left" w:pos="0"/>
        </w:tabs>
        <w:contextualSpacing/>
        <w:jc w:val="both"/>
        <w:rPr>
          <w:rFonts w:ascii="Sylfaen" w:eastAsiaTheme="majorEastAsia" w:hAnsi="Sylfaen"/>
          <w:i/>
          <w:iCs/>
          <w:sz w:val="22"/>
          <w:szCs w:val="22"/>
          <w:lang w:eastAsia="en-US"/>
        </w:rPr>
      </w:pPr>
      <w:r w:rsidRPr="00C05E96">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C05E96">
        <w:rPr>
          <w:rFonts w:ascii="Sylfaen" w:eastAsiaTheme="majorEastAsia" w:hAnsi="Sylfaen"/>
          <w:sz w:val="22"/>
          <w:szCs w:val="22"/>
          <w:lang w:eastAsia="en-US"/>
        </w:rPr>
        <w:t>Pzp</w:t>
      </w:r>
      <w:proofErr w:type="spellEnd"/>
      <w:r w:rsidRPr="00C05E96">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C05E96">
        <w:rPr>
          <w:rFonts w:ascii="Sylfaen" w:eastAsiaTheme="majorEastAsia" w:hAnsi="Sylfaen"/>
          <w:sz w:val="22"/>
          <w:szCs w:val="22"/>
          <w:lang w:eastAsia="en-US"/>
        </w:rPr>
        <w:t>Pzp</w:t>
      </w:r>
      <w:proofErr w:type="spellEnd"/>
      <w:r w:rsidRPr="00C05E96">
        <w:rPr>
          <w:rFonts w:ascii="Sylfaen" w:eastAsiaTheme="majorEastAsia" w:hAnsi="Sylfaen"/>
          <w:sz w:val="22"/>
          <w:szCs w:val="22"/>
          <w:lang w:eastAsia="en-US"/>
        </w:rPr>
        <w:t xml:space="preserve">. </w:t>
      </w:r>
    </w:p>
    <w:p w14:paraId="22412DD7" w14:textId="77777777" w:rsidR="00B521D9" w:rsidRPr="00C05E96" w:rsidRDefault="00B521D9" w:rsidP="00B521D9">
      <w:pPr>
        <w:contextualSpacing/>
        <w:jc w:val="both"/>
        <w:rPr>
          <w:rFonts w:ascii="Sylfaen" w:eastAsiaTheme="majorEastAsia" w:hAnsi="Sylfaen"/>
          <w:sz w:val="22"/>
          <w:szCs w:val="22"/>
          <w:lang w:eastAsia="en-US"/>
        </w:rPr>
      </w:pPr>
    </w:p>
    <w:p w14:paraId="3988590A" w14:textId="77777777" w:rsidR="00B521D9" w:rsidRPr="00C05E96"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C05E96">
        <w:rPr>
          <w:rFonts w:ascii="Sylfaen" w:eastAsiaTheme="majorEastAsia" w:hAnsi="Sylfaen"/>
          <w:b/>
          <w:sz w:val="22"/>
          <w:szCs w:val="22"/>
          <w:lang w:eastAsia="en-US"/>
        </w:rPr>
        <w:t xml:space="preserve">Komunikacja w postępowaniu </w:t>
      </w:r>
    </w:p>
    <w:p w14:paraId="3706CCF5" w14:textId="5D943C5B" w:rsidR="00E21825" w:rsidRPr="00C05E96" w:rsidRDefault="00B521D9" w:rsidP="00E21825">
      <w:pPr>
        <w:numPr>
          <w:ilvl w:val="0"/>
          <w:numId w:val="29"/>
        </w:numPr>
        <w:tabs>
          <w:tab w:val="clear" w:pos="397"/>
          <w:tab w:val="left" w:pos="-1560"/>
          <w:tab w:val="num" w:pos="0"/>
        </w:tabs>
        <w:ind w:left="0" w:right="-2" w:firstLine="0"/>
        <w:jc w:val="both"/>
        <w:rPr>
          <w:rFonts w:ascii="Sylfaen" w:hAnsi="Sylfaen" w:cs="Tahoma"/>
          <w:sz w:val="22"/>
          <w:szCs w:val="22"/>
        </w:rPr>
      </w:pPr>
      <w:r w:rsidRPr="00C05E96">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C05E96">
        <w:rPr>
          <w:rFonts w:ascii="Sylfaen" w:eastAsiaTheme="majorEastAsia" w:hAnsi="Sylfaen"/>
          <w:sz w:val="22"/>
          <w:szCs w:val="22"/>
          <w:lang w:eastAsia="en-US"/>
        </w:rPr>
        <w:t>miniPortalu</w:t>
      </w:r>
      <w:proofErr w:type="spellEnd"/>
      <w:r w:rsidR="003B1E92" w:rsidRPr="00C05E96">
        <w:rPr>
          <w:rFonts w:ascii="Sylfaen" w:eastAsiaTheme="majorEastAsia" w:hAnsi="Sylfaen"/>
          <w:sz w:val="22"/>
          <w:szCs w:val="22"/>
          <w:lang w:eastAsia="en-US"/>
        </w:rPr>
        <w:t xml:space="preserve"> </w:t>
      </w:r>
      <w:r w:rsidRPr="00C05E96">
        <w:rPr>
          <w:rFonts w:ascii="Sylfaen" w:eastAsiaTheme="majorEastAsia" w:hAnsi="Sylfaen"/>
          <w:sz w:val="22"/>
          <w:szCs w:val="22"/>
          <w:lang w:eastAsia="en-US"/>
        </w:rPr>
        <w:t xml:space="preserve">pod adresem </w:t>
      </w:r>
      <w:hyperlink r:id="rId10" w:history="1">
        <w:r w:rsidR="003B1E92" w:rsidRPr="00C05E96">
          <w:rPr>
            <w:rStyle w:val="Nagwek9Znak"/>
            <w:rFonts w:ascii="Sylfaen" w:hAnsi="Sylfaen"/>
            <w:sz w:val="22"/>
            <w:szCs w:val="22"/>
          </w:rPr>
          <w:t>https://miniporta.uzp.gov.pl</w:t>
        </w:r>
      </w:hyperlink>
      <w:r w:rsidRPr="00C05E96">
        <w:rPr>
          <w:rFonts w:ascii="Sylfaen" w:eastAsia="TTE17FFBD0t00" w:hAnsi="Sylfaen"/>
          <w:sz w:val="22"/>
          <w:szCs w:val="22"/>
        </w:rPr>
        <w:t>,</w:t>
      </w:r>
      <w:r w:rsidR="003B1E92" w:rsidRPr="00C05E96">
        <w:rPr>
          <w:rFonts w:ascii="Sylfaen" w:eastAsia="TTE17FFBD0t00" w:hAnsi="Sylfaen"/>
          <w:sz w:val="22"/>
          <w:szCs w:val="22"/>
        </w:rPr>
        <w:t xml:space="preserve"> </w:t>
      </w:r>
      <w:proofErr w:type="spellStart"/>
      <w:r w:rsidR="00EB18EA" w:rsidRPr="00C05E96">
        <w:rPr>
          <w:rFonts w:ascii="Sylfaen" w:eastAsia="TTE17FFBD0t00" w:hAnsi="Sylfaen"/>
          <w:sz w:val="22"/>
          <w:szCs w:val="22"/>
        </w:rPr>
        <w:t>ePUAP</w:t>
      </w:r>
      <w:proofErr w:type="spellEnd"/>
      <w:r w:rsidR="00EB18EA" w:rsidRPr="00C05E96">
        <w:rPr>
          <w:rFonts w:ascii="Sylfaen" w:eastAsia="TTE17FFBD0t00" w:hAnsi="Sylfaen"/>
          <w:sz w:val="22"/>
          <w:szCs w:val="22"/>
        </w:rPr>
        <w:t xml:space="preserve"> </w:t>
      </w:r>
      <w:r w:rsidR="00EB18EA" w:rsidRPr="00C05E96">
        <w:rPr>
          <w:rFonts w:ascii="Sylfaen" w:eastAsia="TTE17FFBD0t00" w:hAnsi="Sylfaen"/>
          <w:b/>
          <w:bCs/>
          <w:sz w:val="22"/>
          <w:szCs w:val="22"/>
        </w:rPr>
        <w:t>https</w:t>
      </w:r>
      <w:r w:rsidR="00D85A9B" w:rsidRPr="00C05E96">
        <w:rPr>
          <w:rFonts w:ascii="Sylfaen" w:eastAsia="TTE17FFBD0t00" w:hAnsi="Sylfaen"/>
          <w:b/>
          <w:bCs/>
          <w:sz w:val="22"/>
          <w:szCs w:val="22"/>
        </w:rPr>
        <w:t>://</w:t>
      </w:r>
      <w:r w:rsidR="00EB18EA" w:rsidRPr="00C05E96">
        <w:rPr>
          <w:rFonts w:ascii="Sylfaen" w:eastAsia="TTE17FFBD0t00" w:hAnsi="Sylfaen"/>
          <w:b/>
          <w:bCs/>
          <w:sz w:val="22"/>
          <w:szCs w:val="22"/>
        </w:rPr>
        <w:t>epuap.gov.pl/wps/portal</w:t>
      </w:r>
      <w:r w:rsidRPr="00C05E96">
        <w:rPr>
          <w:rFonts w:ascii="Sylfaen" w:eastAsiaTheme="majorEastAsia" w:hAnsi="Sylfaen"/>
          <w:sz w:val="22"/>
          <w:szCs w:val="22"/>
          <w:lang w:eastAsia="en-US"/>
        </w:rPr>
        <w:t xml:space="preserve">. </w:t>
      </w:r>
      <w:r w:rsidR="00E21825" w:rsidRPr="00C05E96">
        <w:rPr>
          <w:rFonts w:ascii="Sylfaen" w:hAnsi="Sylfaen" w:cs="Tahoma"/>
          <w:sz w:val="22"/>
          <w:szCs w:val="22"/>
        </w:rPr>
        <w:t>Zamawiający może również komunikować się z Wykonawcami za pomocą poczty elektronicznej</w:t>
      </w:r>
      <w:r w:rsidR="00E21825" w:rsidRPr="00C05E96">
        <w:rPr>
          <w:rFonts w:ascii="Sylfaen" w:hAnsi="Sylfaen" w:cs="Tahoma"/>
          <w:b/>
          <w:bCs/>
          <w:sz w:val="22"/>
          <w:szCs w:val="22"/>
        </w:rPr>
        <w:t xml:space="preserve">: </w:t>
      </w:r>
      <w:hyperlink r:id="rId11" w:history="1">
        <w:r w:rsidR="00E21825" w:rsidRPr="00C05E96">
          <w:rPr>
            <w:rStyle w:val="Hipercze"/>
            <w:rFonts w:ascii="Sylfaen" w:hAnsi="Sylfaen" w:cs="Tahoma"/>
            <w:b/>
            <w:bCs/>
            <w:color w:val="auto"/>
            <w:sz w:val="22"/>
            <w:szCs w:val="22"/>
            <w:u w:val="none"/>
          </w:rPr>
          <w:t>dzp@med.torun.pl</w:t>
        </w:r>
      </w:hyperlink>
      <w:r w:rsidR="00E21825" w:rsidRPr="00C05E96">
        <w:rPr>
          <w:rFonts w:ascii="Sylfaen" w:hAnsi="Sylfaen" w:cs="Tahoma"/>
          <w:sz w:val="22"/>
          <w:szCs w:val="22"/>
        </w:rPr>
        <w:t xml:space="preserve"> należy pamiętać, że oferta oraz dokumenty i oświadczenia, o których mowa w SWZ</w:t>
      </w:r>
      <w:r w:rsidR="00DB536A" w:rsidRPr="00C05E96">
        <w:rPr>
          <w:rFonts w:ascii="Sylfaen" w:hAnsi="Sylfaen" w:cs="Tahoma"/>
          <w:sz w:val="22"/>
          <w:szCs w:val="22"/>
        </w:rPr>
        <w:t xml:space="preserve"> pkt 14,15</w:t>
      </w:r>
      <w:r w:rsidR="00E21825" w:rsidRPr="00C05E96">
        <w:rPr>
          <w:rFonts w:ascii="Sylfaen" w:hAnsi="Sylfaen" w:cs="Tahoma"/>
          <w:sz w:val="22"/>
          <w:szCs w:val="22"/>
        </w:rPr>
        <w:t>,</w:t>
      </w:r>
      <w:r w:rsidR="00843587" w:rsidRPr="00C05E96">
        <w:rPr>
          <w:rFonts w:ascii="Sylfaen" w:hAnsi="Sylfaen" w:cs="Tahoma"/>
          <w:sz w:val="22"/>
          <w:szCs w:val="22"/>
        </w:rPr>
        <w:t>18</w:t>
      </w:r>
      <w:r w:rsidR="00E21825" w:rsidRPr="00C05E96">
        <w:rPr>
          <w:rFonts w:ascii="Sylfaen" w:hAnsi="Sylfaen" w:cs="Tahoma"/>
          <w:sz w:val="22"/>
          <w:szCs w:val="22"/>
        </w:rPr>
        <w:t xml:space="preserve"> a także oferty dodatkowe składane są zawsze za pośrednictwem </w:t>
      </w:r>
      <w:r w:rsidR="00E21825" w:rsidRPr="00C05E96">
        <w:rPr>
          <w:rFonts w:ascii="Sylfaen" w:hAnsi="Sylfaen" w:cs="Tahoma"/>
          <w:b/>
          <w:sz w:val="22"/>
          <w:szCs w:val="22"/>
        </w:rPr>
        <w:t>„Formularza do złożenia, zmiany, wycofania oferty lub wniosku”</w:t>
      </w:r>
      <w:r w:rsidR="00E21825" w:rsidRPr="00C05E96">
        <w:rPr>
          <w:rFonts w:ascii="Sylfaen" w:hAnsi="Sylfaen" w:cs="Tahoma"/>
          <w:sz w:val="22"/>
          <w:szCs w:val="22"/>
        </w:rPr>
        <w:t xml:space="preserve"> dostępnego na </w:t>
      </w:r>
      <w:proofErr w:type="spellStart"/>
      <w:r w:rsidR="00E21825" w:rsidRPr="00C05E96">
        <w:rPr>
          <w:rFonts w:ascii="Sylfaen" w:hAnsi="Sylfaen" w:cs="Tahoma"/>
          <w:sz w:val="22"/>
          <w:szCs w:val="22"/>
        </w:rPr>
        <w:t>ePUAP</w:t>
      </w:r>
      <w:proofErr w:type="spellEnd"/>
      <w:r w:rsidR="00E21825" w:rsidRPr="00C05E96">
        <w:rPr>
          <w:rFonts w:ascii="Sylfaen" w:hAnsi="Sylfaen" w:cs="Tahoma"/>
          <w:sz w:val="22"/>
          <w:szCs w:val="22"/>
        </w:rPr>
        <w:t xml:space="preserve"> i udostępnionego na </w:t>
      </w:r>
      <w:proofErr w:type="spellStart"/>
      <w:r w:rsidR="00E21825" w:rsidRPr="00C05E96">
        <w:rPr>
          <w:rFonts w:ascii="Sylfaen" w:hAnsi="Sylfaen" w:cs="Tahoma"/>
          <w:sz w:val="22"/>
          <w:szCs w:val="22"/>
        </w:rPr>
        <w:t>miniPortalu</w:t>
      </w:r>
      <w:proofErr w:type="spellEnd"/>
      <w:r w:rsidR="00E21825" w:rsidRPr="00C05E96">
        <w:rPr>
          <w:rFonts w:ascii="Sylfaen" w:hAnsi="Sylfaen" w:cs="Tahoma"/>
          <w:sz w:val="22"/>
          <w:szCs w:val="22"/>
        </w:rPr>
        <w:t xml:space="preserve">. </w:t>
      </w:r>
      <w:r w:rsidR="00FD79F5" w:rsidRPr="00C05E96">
        <w:rPr>
          <w:rFonts w:ascii="Sylfaen" w:hAnsi="Sylfaen"/>
          <w:sz w:val="22"/>
          <w:szCs w:val="22"/>
        </w:rPr>
        <w:t xml:space="preserve">Dane postępowanie można wyszukać na liście wszystkich postępowań w </w:t>
      </w:r>
      <w:proofErr w:type="spellStart"/>
      <w:r w:rsidR="00FD79F5" w:rsidRPr="00C05E96">
        <w:rPr>
          <w:rFonts w:ascii="Sylfaen" w:hAnsi="Sylfaen"/>
          <w:sz w:val="22"/>
          <w:szCs w:val="22"/>
        </w:rPr>
        <w:t>miniPortalu</w:t>
      </w:r>
      <w:proofErr w:type="spellEnd"/>
      <w:r w:rsidR="00FD79F5" w:rsidRPr="00C05E96">
        <w:rPr>
          <w:rFonts w:ascii="Sylfaen" w:hAnsi="Sylfaen"/>
          <w:sz w:val="22"/>
          <w:szCs w:val="22"/>
        </w:rPr>
        <w:t xml:space="preserve"> klikając wcześniej opcję „Dla Wykonawców” lub ze strony głównej z zakładki „Postępowania”.</w:t>
      </w:r>
    </w:p>
    <w:p w14:paraId="503C1448" w14:textId="733DC60F" w:rsidR="00EB18EA" w:rsidRPr="00C05E96" w:rsidRDefault="00B521D9" w:rsidP="00E21825">
      <w:pPr>
        <w:tabs>
          <w:tab w:val="left" w:pos="-1560"/>
          <w:tab w:val="num" w:pos="0"/>
        </w:tabs>
        <w:ind w:right="-2"/>
        <w:jc w:val="both"/>
        <w:rPr>
          <w:rFonts w:ascii="Sylfaen" w:hAnsi="Sylfaen" w:cs="Tahoma"/>
          <w:sz w:val="22"/>
          <w:szCs w:val="22"/>
        </w:rPr>
      </w:pPr>
      <w:r w:rsidRPr="00C05E96">
        <w:rPr>
          <w:rFonts w:ascii="Sylfaen" w:eastAsiaTheme="majorEastAsia" w:hAnsi="Sylfaen"/>
          <w:bCs/>
          <w:sz w:val="22"/>
          <w:szCs w:val="22"/>
          <w:lang w:eastAsia="en-US"/>
        </w:rPr>
        <w:t xml:space="preserve">Przed przystąpieniem do składania oferty, wykonawca jest zobowiązany zapoznać się </w:t>
      </w:r>
      <w:r w:rsidRPr="00C05E96">
        <w:rPr>
          <w:rFonts w:ascii="Sylfaen" w:eastAsiaTheme="majorEastAsia" w:hAnsi="Sylfaen"/>
          <w:bCs/>
          <w:sz w:val="22"/>
          <w:szCs w:val="22"/>
          <w:lang w:eastAsia="en-US"/>
        </w:rPr>
        <w:br/>
        <w:t xml:space="preserve">z Instrukcją </w:t>
      </w:r>
      <w:r w:rsidR="00EB18EA" w:rsidRPr="00C05E96">
        <w:rPr>
          <w:rFonts w:ascii="Sylfaen" w:eastAsiaTheme="majorEastAsia" w:hAnsi="Sylfaen"/>
          <w:bCs/>
          <w:sz w:val="22"/>
          <w:szCs w:val="22"/>
          <w:lang w:eastAsia="en-US"/>
        </w:rPr>
        <w:t xml:space="preserve">użytkowania </w:t>
      </w:r>
      <w:proofErr w:type="spellStart"/>
      <w:r w:rsidR="00EB18EA" w:rsidRPr="00C05E96">
        <w:rPr>
          <w:rFonts w:ascii="Sylfaen" w:eastAsiaTheme="majorEastAsia" w:hAnsi="Sylfaen"/>
          <w:bCs/>
          <w:sz w:val="22"/>
          <w:szCs w:val="22"/>
          <w:lang w:eastAsia="en-US"/>
        </w:rPr>
        <w:t>miniPortalu</w:t>
      </w:r>
      <w:proofErr w:type="spellEnd"/>
      <w:r w:rsidRPr="00C05E96">
        <w:rPr>
          <w:rFonts w:ascii="Sylfaen" w:eastAsiaTheme="majorEastAsia" w:hAnsi="Sylfaen"/>
          <w:bCs/>
          <w:sz w:val="22"/>
          <w:szCs w:val="22"/>
          <w:lang w:eastAsia="en-US"/>
        </w:rPr>
        <w:t xml:space="preserve">. Instrukcja została zamieszona </w:t>
      </w:r>
      <w:r w:rsidR="00EB18EA" w:rsidRPr="00C05E96">
        <w:rPr>
          <w:rFonts w:ascii="Sylfaen" w:eastAsiaTheme="majorEastAsia" w:hAnsi="Sylfaen"/>
          <w:bCs/>
          <w:sz w:val="22"/>
          <w:szCs w:val="22"/>
          <w:lang w:eastAsia="en-US"/>
        </w:rPr>
        <w:t>na stronie: https://miniportal.uzp.gov.pl.</w:t>
      </w:r>
    </w:p>
    <w:p w14:paraId="0857524A" w14:textId="74E5A188" w:rsidR="00822C99" w:rsidRPr="00C05E96" w:rsidRDefault="00822C99" w:rsidP="00822C99">
      <w:pPr>
        <w:pStyle w:val="Akapitzlist"/>
        <w:numPr>
          <w:ilvl w:val="0"/>
          <w:numId w:val="29"/>
        </w:numPr>
        <w:tabs>
          <w:tab w:val="clear" w:pos="397"/>
          <w:tab w:val="num" w:pos="0"/>
        </w:tabs>
        <w:ind w:left="0" w:firstLine="0"/>
        <w:jc w:val="both"/>
        <w:rPr>
          <w:rFonts w:ascii="Sylfaen" w:hAnsi="Sylfaen" w:cs="Arial"/>
          <w:bCs/>
          <w:sz w:val="22"/>
          <w:szCs w:val="22"/>
        </w:rPr>
      </w:pPr>
      <w:r w:rsidRPr="00C05E96">
        <w:rPr>
          <w:rFonts w:ascii="Sylfaen" w:hAnsi="Sylfaen" w:cs="Arial"/>
          <w:bCs/>
          <w:sz w:val="22"/>
          <w:szCs w:val="22"/>
        </w:rPr>
        <w:t xml:space="preserve">W korespondencji kierowanej do Zamawiającego dotyczącej niniejszego </w:t>
      </w:r>
      <w:r w:rsidRPr="00C05E96">
        <w:rPr>
          <w:rFonts w:ascii="Sylfaen" w:hAnsi="Sylfaen" w:cs="Arial"/>
          <w:sz w:val="22"/>
          <w:szCs w:val="22"/>
        </w:rPr>
        <w:t xml:space="preserve"> </w:t>
      </w:r>
      <w:r w:rsidRPr="00C05E96">
        <w:rPr>
          <w:rFonts w:ascii="Sylfaen" w:hAnsi="Sylfaen" w:cs="Arial"/>
          <w:bCs/>
          <w:sz w:val="22"/>
          <w:szCs w:val="22"/>
        </w:rPr>
        <w:t>postępowania należy posługiwać się znakiem sprawy:</w:t>
      </w:r>
      <w:r w:rsidRPr="00C05E96">
        <w:rPr>
          <w:rFonts w:ascii="Sylfaen" w:hAnsi="Sylfaen" w:cs="Arial"/>
          <w:b/>
          <w:bCs/>
          <w:sz w:val="22"/>
          <w:szCs w:val="22"/>
        </w:rPr>
        <w:t xml:space="preserve"> </w:t>
      </w:r>
      <w:r w:rsidRPr="00C05E96">
        <w:rPr>
          <w:rStyle w:val="Domylnaczcionkaakapitu1"/>
          <w:rFonts w:ascii="Sylfaen" w:eastAsia="Calibri" w:hAnsi="Sylfaen"/>
          <w:sz w:val="22"/>
          <w:szCs w:val="22"/>
        </w:rPr>
        <w:t>SSM.DZP.200</w:t>
      </w:r>
      <w:r w:rsidR="003D6A5F" w:rsidRPr="00C05E96">
        <w:rPr>
          <w:rStyle w:val="Domylnaczcionkaakapitu1"/>
          <w:rFonts w:ascii="Sylfaen" w:eastAsia="Calibri" w:hAnsi="Sylfaen"/>
          <w:sz w:val="22"/>
          <w:szCs w:val="22"/>
        </w:rPr>
        <w:t>.</w:t>
      </w:r>
      <w:r w:rsidR="00BA2D28" w:rsidRPr="00C05E96">
        <w:rPr>
          <w:rStyle w:val="Domylnaczcionkaakapitu1"/>
          <w:rFonts w:ascii="Sylfaen" w:eastAsia="Calibri" w:hAnsi="Sylfaen"/>
          <w:sz w:val="22"/>
          <w:szCs w:val="22"/>
        </w:rPr>
        <w:t>59</w:t>
      </w:r>
      <w:r w:rsidR="003D6A5F" w:rsidRPr="00C05E96">
        <w:rPr>
          <w:rStyle w:val="Domylnaczcionkaakapitu1"/>
          <w:rFonts w:ascii="Sylfaen" w:eastAsia="Calibri" w:hAnsi="Sylfaen"/>
          <w:sz w:val="22"/>
          <w:szCs w:val="22"/>
        </w:rPr>
        <w:t>.</w:t>
      </w:r>
      <w:r w:rsidRPr="00C05E96">
        <w:rPr>
          <w:rStyle w:val="Domylnaczcionkaakapitu1"/>
          <w:rFonts w:ascii="Sylfaen" w:eastAsia="Calibri" w:hAnsi="Sylfaen"/>
          <w:sz w:val="22"/>
          <w:szCs w:val="22"/>
        </w:rPr>
        <w:t>202</w:t>
      </w:r>
      <w:r w:rsidR="00C05E80" w:rsidRPr="00C05E96">
        <w:rPr>
          <w:rStyle w:val="Domylnaczcionkaakapitu1"/>
          <w:rFonts w:ascii="Sylfaen" w:eastAsia="Calibri" w:hAnsi="Sylfaen"/>
          <w:sz w:val="22"/>
          <w:szCs w:val="22"/>
        </w:rPr>
        <w:t>2</w:t>
      </w:r>
      <w:r w:rsidRPr="00C05E96">
        <w:rPr>
          <w:rStyle w:val="Domylnaczcionkaakapitu1"/>
          <w:rFonts w:ascii="Sylfaen" w:eastAsia="Calibri" w:hAnsi="Sylfaen"/>
          <w:sz w:val="22"/>
          <w:szCs w:val="22"/>
        </w:rPr>
        <w:t xml:space="preserve"> lub nr ogłoszenia BZP.                   </w:t>
      </w:r>
    </w:p>
    <w:p w14:paraId="729B81DD" w14:textId="77777777" w:rsidR="00B521D9" w:rsidRPr="00C05E96" w:rsidRDefault="00B521D9" w:rsidP="00B521D9">
      <w:pPr>
        <w:contextualSpacing/>
        <w:jc w:val="both"/>
        <w:rPr>
          <w:rFonts w:ascii="Sylfaen" w:eastAsiaTheme="majorEastAsia" w:hAnsi="Sylfaen"/>
          <w:b/>
          <w:bCs/>
          <w:sz w:val="22"/>
          <w:szCs w:val="22"/>
          <w:lang w:eastAsia="en-US"/>
        </w:rPr>
      </w:pPr>
    </w:p>
    <w:p w14:paraId="52D1EB14" w14:textId="77777777" w:rsidR="00B521D9" w:rsidRPr="00C05E96"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C05E96">
        <w:rPr>
          <w:rFonts w:ascii="Sylfaen" w:eastAsiaTheme="majorEastAsia" w:hAnsi="Sylfaen"/>
          <w:b/>
          <w:sz w:val="22"/>
          <w:szCs w:val="22"/>
          <w:lang w:eastAsia="en-US"/>
        </w:rPr>
        <w:t>Wizja lokalna</w:t>
      </w:r>
    </w:p>
    <w:p w14:paraId="5A343867" w14:textId="77777777" w:rsidR="00B521D9" w:rsidRPr="00C05E96" w:rsidRDefault="00B521D9" w:rsidP="00B521D9">
      <w:pPr>
        <w:contextualSpacing/>
        <w:jc w:val="both"/>
        <w:rPr>
          <w:rFonts w:ascii="Sylfaen" w:eastAsiaTheme="majorEastAsia" w:hAnsi="Sylfaen"/>
          <w:sz w:val="22"/>
          <w:szCs w:val="22"/>
          <w:lang w:eastAsia="en-US"/>
        </w:rPr>
      </w:pPr>
      <w:r w:rsidRPr="00C05E96">
        <w:rPr>
          <w:rFonts w:ascii="Sylfaen" w:eastAsiaTheme="majorEastAsia" w:hAnsi="Sylfaen"/>
          <w:sz w:val="22"/>
          <w:szCs w:val="22"/>
          <w:lang w:eastAsia="en-US"/>
        </w:rPr>
        <w:t xml:space="preserve">Zamawiający </w:t>
      </w:r>
      <w:r w:rsidRPr="00C05E96">
        <w:rPr>
          <w:rFonts w:ascii="Sylfaen" w:eastAsiaTheme="majorEastAsia" w:hAnsi="Sylfaen"/>
          <w:b/>
          <w:sz w:val="22"/>
          <w:szCs w:val="22"/>
          <w:lang w:eastAsia="en-US"/>
        </w:rPr>
        <w:t>nie przewiduje obowiązku</w:t>
      </w:r>
      <w:r w:rsidRPr="00C05E96">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C05E96" w:rsidRDefault="00B521D9" w:rsidP="00B521D9">
      <w:pPr>
        <w:contextualSpacing/>
        <w:jc w:val="both"/>
        <w:rPr>
          <w:rFonts w:ascii="Sylfaen" w:eastAsiaTheme="majorEastAsia" w:hAnsi="Sylfaen"/>
          <w:sz w:val="22"/>
          <w:szCs w:val="22"/>
          <w:lang w:eastAsia="en-US"/>
        </w:rPr>
      </w:pPr>
    </w:p>
    <w:p w14:paraId="527F30A3" w14:textId="77777777" w:rsidR="00B521D9" w:rsidRPr="00C05E96"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C05E96">
        <w:rPr>
          <w:rFonts w:ascii="Sylfaen" w:eastAsiaTheme="majorEastAsia" w:hAnsi="Sylfaen"/>
          <w:sz w:val="22"/>
          <w:szCs w:val="22"/>
          <w:lang w:eastAsia="en-US"/>
        </w:rPr>
        <w:t>Termin wykonania zamówienia</w:t>
      </w:r>
    </w:p>
    <w:p w14:paraId="57DAC5B3" w14:textId="2E524B23" w:rsidR="00B521D9" w:rsidRPr="00C05E96" w:rsidRDefault="00C312E9" w:rsidP="00B521D9">
      <w:pPr>
        <w:ind w:right="57"/>
        <w:jc w:val="both"/>
        <w:rPr>
          <w:rFonts w:ascii="Sylfaen" w:hAnsi="Sylfaen"/>
          <w:b/>
          <w:sz w:val="22"/>
          <w:szCs w:val="22"/>
        </w:rPr>
      </w:pPr>
      <w:r>
        <w:rPr>
          <w:rFonts w:ascii="Sylfaen" w:hAnsi="Sylfaen"/>
          <w:b/>
          <w:sz w:val="22"/>
          <w:szCs w:val="22"/>
        </w:rPr>
        <w:t xml:space="preserve">42 dni </w:t>
      </w:r>
      <w:r w:rsidR="00EB18EA" w:rsidRPr="00C05E96">
        <w:rPr>
          <w:rFonts w:ascii="Sylfaen" w:hAnsi="Sylfaen"/>
          <w:bCs/>
          <w:sz w:val="22"/>
          <w:szCs w:val="22"/>
        </w:rPr>
        <w:t xml:space="preserve">od </w:t>
      </w:r>
      <w:r>
        <w:rPr>
          <w:rFonts w:ascii="Sylfaen" w:hAnsi="Sylfaen"/>
          <w:bCs/>
          <w:sz w:val="22"/>
          <w:szCs w:val="22"/>
        </w:rPr>
        <w:t xml:space="preserve">dnia </w:t>
      </w:r>
      <w:r w:rsidR="00EB18EA" w:rsidRPr="00C05E96">
        <w:rPr>
          <w:rFonts w:ascii="Sylfaen" w:hAnsi="Sylfaen"/>
          <w:bCs/>
          <w:sz w:val="22"/>
          <w:szCs w:val="22"/>
        </w:rPr>
        <w:t>zawarcia umowy.</w:t>
      </w:r>
    </w:p>
    <w:p w14:paraId="5ABCE2E1" w14:textId="77777777" w:rsidR="00EB18EA" w:rsidRPr="00C05E96" w:rsidRDefault="00EB18EA" w:rsidP="00EB18EA">
      <w:pPr>
        <w:pStyle w:val="Nagwek9"/>
        <w:ind w:left="502"/>
        <w:rPr>
          <w:rFonts w:ascii="Sylfaen" w:hAnsi="Sylfaen"/>
          <w:sz w:val="22"/>
          <w:szCs w:val="22"/>
        </w:rPr>
      </w:pPr>
    </w:p>
    <w:p w14:paraId="7EDF5371" w14:textId="152F82E2" w:rsidR="00B521D9" w:rsidRPr="00C05E96" w:rsidRDefault="00B521D9" w:rsidP="008B3374">
      <w:pPr>
        <w:pStyle w:val="Nagwek9"/>
        <w:numPr>
          <w:ilvl w:val="0"/>
          <w:numId w:val="13"/>
        </w:numPr>
        <w:ind w:hanging="502"/>
        <w:rPr>
          <w:rFonts w:ascii="Sylfaen" w:hAnsi="Sylfaen"/>
          <w:sz w:val="22"/>
          <w:szCs w:val="22"/>
        </w:rPr>
      </w:pPr>
      <w:r w:rsidRPr="00C05E96">
        <w:rPr>
          <w:rFonts w:ascii="Sylfaen" w:hAnsi="Sylfaen"/>
          <w:sz w:val="22"/>
          <w:szCs w:val="22"/>
        </w:rPr>
        <w:t xml:space="preserve">Informacja o warunkach udziału w postępowaniu o udzielenie zamówienia publicznego </w:t>
      </w:r>
    </w:p>
    <w:p w14:paraId="58911A13" w14:textId="77777777" w:rsidR="00B521D9" w:rsidRPr="00C05E96" w:rsidRDefault="00B521D9" w:rsidP="00B521D9">
      <w:pPr>
        <w:jc w:val="both"/>
        <w:rPr>
          <w:rFonts w:ascii="Sylfaen" w:eastAsiaTheme="majorEastAsia" w:hAnsi="Sylfaen"/>
          <w:b/>
          <w:sz w:val="22"/>
          <w:szCs w:val="22"/>
          <w:lang w:eastAsia="en-US"/>
        </w:rPr>
      </w:pPr>
      <w:r w:rsidRPr="00C05E96">
        <w:rPr>
          <w:rFonts w:ascii="Sylfaen" w:eastAsiaTheme="majorEastAsia" w:hAnsi="Sylfaen"/>
          <w:sz w:val="22"/>
          <w:szCs w:val="22"/>
          <w:lang w:eastAsia="en-US"/>
        </w:rPr>
        <w:t xml:space="preserve">Na podstawie art. 112 ustawy </w:t>
      </w:r>
      <w:proofErr w:type="spellStart"/>
      <w:r w:rsidRPr="00C05E96">
        <w:rPr>
          <w:rFonts w:ascii="Sylfaen" w:eastAsiaTheme="majorEastAsia" w:hAnsi="Sylfaen"/>
          <w:sz w:val="22"/>
          <w:szCs w:val="22"/>
          <w:lang w:eastAsia="en-US"/>
        </w:rPr>
        <w:t>Pzp</w:t>
      </w:r>
      <w:proofErr w:type="spellEnd"/>
      <w:r w:rsidRPr="00C05E96">
        <w:rPr>
          <w:rFonts w:ascii="Sylfaen" w:eastAsiaTheme="majorEastAsia" w:hAnsi="Sylfaen"/>
          <w:sz w:val="22"/>
          <w:szCs w:val="22"/>
          <w:lang w:eastAsia="en-US"/>
        </w:rPr>
        <w:t>, zamawiający określa warunek/warunki udziału w postępowaniu dotyczące:</w:t>
      </w:r>
    </w:p>
    <w:p w14:paraId="23EF959D" w14:textId="77777777" w:rsidR="00D85A9B" w:rsidRPr="00C05E96" w:rsidRDefault="00B521D9" w:rsidP="00D85A9B">
      <w:pPr>
        <w:numPr>
          <w:ilvl w:val="0"/>
          <w:numId w:val="10"/>
        </w:numPr>
        <w:ind w:hanging="218"/>
        <w:jc w:val="both"/>
        <w:rPr>
          <w:rFonts w:ascii="Sylfaen" w:eastAsiaTheme="majorEastAsia" w:hAnsi="Sylfaen"/>
          <w:sz w:val="22"/>
          <w:szCs w:val="22"/>
          <w:lang w:eastAsia="en-US"/>
        </w:rPr>
      </w:pPr>
      <w:r w:rsidRPr="00C05E96">
        <w:rPr>
          <w:rFonts w:ascii="Sylfaen" w:eastAsiaTheme="majorEastAsia" w:hAnsi="Sylfaen"/>
          <w:sz w:val="22"/>
          <w:szCs w:val="22"/>
          <w:lang w:eastAsia="en-US"/>
        </w:rPr>
        <w:t>zdolności do występowania w obrocie gospodarczym – zamawiający nie stawia szczegółowego warunku w tym zakresie</w:t>
      </w:r>
      <w:r w:rsidR="00D85A9B" w:rsidRPr="00C05E96">
        <w:rPr>
          <w:rFonts w:ascii="Sylfaen" w:eastAsiaTheme="majorEastAsia" w:hAnsi="Sylfaen"/>
          <w:sz w:val="22"/>
          <w:szCs w:val="22"/>
          <w:lang w:eastAsia="en-US"/>
        </w:rPr>
        <w:t>,</w:t>
      </w:r>
    </w:p>
    <w:p w14:paraId="54B8DB13" w14:textId="0AC20FDF" w:rsidR="00B521D9" w:rsidRPr="00C05E96" w:rsidRDefault="00B521D9" w:rsidP="00D85A9B">
      <w:pPr>
        <w:numPr>
          <w:ilvl w:val="0"/>
          <w:numId w:val="10"/>
        </w:numPr>
        <w:ind w:hanging="218"/>
        <w:jc w:val="both"/>
        <w:rPr>
          <w:rFonts w:ascii="Sylfaen" w:eastAsiaTheme="majorEastAsia" w:hAnsi="Sylfaen"/>
          <w:sz w:val="22"/>
          <w:szCs w:val="22"/>
          <w:lang w:eastAsia="en-US"/>
        </w:rPr>
      </w:pPr>
      <w:r w:rsidRPr="00C05E96">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C05E96">
        <w:rPr>
          <w:rFonts w:ascii="Sylfaen" w:eastAsiaTheme="majorEastAsia" w:hAnsi="Sylfaen"/>
          <w:sz w:val="22"/>
          <w:szCs w:val="22"/>
          <w:lang w:eastAsia="en-US"/>
        </w:rPr>
        <w:t>zamawiający nie stawia szczegółowego warunku w tym zakresie</w:t>
      </w:r>
      <w:r w:rsidR="00D85A9B" w:rsidRPr="00C05E96">
        <w:rPr>
          <w:rFonts w:ascii="Sylfaen" w:eastAsiaTheme="majorEastAsia" w:hAnsi="Sylfaen"/>
          <w:sz w:val="22"/>
          <w:szCs w:val="22"/>
          <w:lang w:eastAsia="en-US"/>
        </w:rPr>
        <w:t>,</w:t>
      </w:r>
    </w:p>
    <w:p w14:paraId="52B940FE" w14:textId="38DFBAA2" w:rsidR="00B521D9" w:rsidRPr="00C05E96" w:rsidRDefault="00B521D9" w:rsidP="00B521D9">
      <w:pPr>
        <w:numPr>
          <w:ilvl w:val="0"/>
          <w:numId w:val="10"/>
        </w:numPr>
        <w:ind w:hanging="218"/>
        <w:jc w:val="both"/>
        <w:rPr>
          <w:rFonts w:ascii="Sylfaen" w:eastAsiaTheme="majorEastAsia" w:hAnsi="Sylfaen"/>
          <w:sz w:val="22"/>
          <w:szCs w:val="22"/>
          <w:lang w:eastAsia="en-US"/>
        </w:rPr>
      </w:pPr>
      <w:r w:rsidRPr="00C05E96">
        <w:rPr>
          <w:rFonts w:ascii="Sylfaen" w:eastAsiaTheme="majorEastAsia" w:hAnsi="Sylfaen"/>
          <w:sz w:val="22"/>
          <w:szCs w:val="22"/>
          <w:lang w:eastAsia="en-US"/>
        </w:rPr>
        <w:t>sytuacji ekonomicznej lub finansowej - zamawiający nie stawia szczegółowego warunku w tym zakresie</w:t>
      </w:r>
      <w:r w:rsidR="00D85A9B" w:rsidRPr="00C05E96">
        <w:rPr>
          <w:rFonts w:ascii="Sylfaen" w:eastAsiaTheme="majorEastAsia" w:hAnsi="Sylfaen"/>
          <w:sz w:val="22"/>
          <w:szCs w:val="22"/>
          <w:lang w:eastAsia="en-US"/>
        </w:rPr>
        <w:t>,</w:t>
      </w:r>
    </w:p>
    <w:p w14:paraId="25C6D249" w14:textId="3FA794AC" w:rsidR="00B521D9" w:rsidRPr="00C05E96" w:rsidRDefault="00B521D9" w:rsidP="00B521D9">
      <w:pPr>
        <w:numPr>
          <w:ilvl w:val="0"/>
          <w:numId w:val="10"/>
        </w:numPr>
        <w:ind w:hanging="218"/>
        <w:jc w:val="both"/>
        <w:rPr>
          <w:rFonts w:ascii="Sylfaen" w:eastAsiaTheme="majorEastAsia" w:hAnsi="Sylfaen"/>
          <w:sz w:val="22"/>
          <w:szCs w:val="22"/>
          <w:lang w:eastAsia="en-US"/>
        </w:rPr>
      </w:pPr>
      <w:r w:rsidRPr="00C05E96">
        <w:rPr>
          <w:rFonts w:ascii="Sylfaen" w:eastAsiaTheme="majorEastAsia" w:hAnsi="Sylfaen"/>
          <w:sz w:val="22"/>
          <w:szCs w:val="22"/>
          <w:lang w:eastAsia="en-US"/>
        </w:rPr>
        <w:t>zdolności technicznej lub zawodowej</w:t>
      </w:r>
      <w:r w:rsidR="00D85A9B" w:rsidRPr="00C05E96">
        <w:rPr>
          <w:rFonts w:ascii="Sylfaen" w:eastAsiaTheme="majorEastAsia" w:hAnsi="Sylfaen"/>
          <w:sz w:val="22"/>
          <w:szCs w:val="22"/>
          <w:lang w:eastAsia="en-US"/>
        </w:rPr>
        <w:t xml:space="preserve"> – zamawiający nie stawia szczegółowego warunku w tym zakresie.</w:t>
      </w:r>
    </w:p>
    <w:p w14:paraId="1AFF5A36" w14:textId="77777777" w:rsidR="00586A8F" w:rsidRPr="00C05E96" w:rsidRDefault="00586A8F" w:rsidP="00586A8F">
      <w:pPr>
        <w:jc w:val="both"/>
        <w:rPr>
          <w:rFonts w:ascii="Sylfaen" w:eastAsiaTheme="majorEastAsia" w:hAnsi="Sylfaen"/>
          <w:sz w:val="22"/>
          <w:szCs w:val="22"/>
          <w:lang w:eastAsia="en-US"/>
        </w:rPr>
      </w:pPr>
    </w:p>
    <w:p w14:paraId="577E0320" w14:textId="77777777" w:rsidR="00B521D9" w:rsidRPr="00C05E96" w:rsidRDefault="00B521D9" w:rsidP="00B521D9">
      <w:pPr>
        <w:ind w:left="-142"/>
        <w:jc w:val="both"/>
        <w:rPr>
          <w:rFonts w:ascii="Sylfaen" w:eastAsiaTheme="majorEastAsia" w:hAnsi="Sylfaen"/>
          <w:b/>
          <w:sz w:val="22"/>
          <w:szCs w:val="22"/>
          <w:lang w:eastAsia="en-US"/>
        </w:rPr>
      </w:pPr>
      <w:r w:rsidRPr="00C05E96">
        <w:rPr>
          <w:rFonts w:ascii="Sylfaen" w:eastAsiaTheme="majorEastAsia" w:hAnsi="Sylfaen"/>
          <w:b/>
          <w:sz w:val="22"/>
          <w:szCs w:val="22"/>
          <w:lang w:eastAsia="en-US"/>
        </w:rPr>
        <w:t xml:space="preserve">13. Podstawy wykluczenia </w:t>
      </w:r>
    </w:p>
    <w:p w14:paraId="2197921A" w14:textId="77777777" w:rsidR="006D25D1" w:rsidRPr="00C05E96" w:rsidRDefault="006D25D1" w:rsidP="006D25D1">
      <w:pPr>
        <w:autoSpaceDE w:val="0"/>
        <w:autoSpaceDN w:val="0"/>
        <w:jc w:val="both"/>
        <w:rPr>
          <w:rFonts w:ascii="Sylfaen" w:hAnsi="Sylfaen"/>
          <w:sz w:val="22"/>
          <w:szCs w:val="22"/>
        </w:rPr>
      </w:pPr>
      <w:r w:rsidRPr="00C05E96">
        <w:rPr>
          <w:rFonts w:ascii="Sylfaen" w:hAnsi="Sylfaen"/>
          <w:sz w:val="22"/>
          <w:szCs w:val="22"/>
        </w:rPr>
        <w:lastRenderedPageBreak/>
        <w:t xml:space="preserve">Zamawiający wykluczy z postępowania wykonawców, wobec których zachodzą podstawy wykluczenia, o których mowa w art. 108 ust. 1 ustawy </w:t>
      </w:r>
      <w:proofErr w:type="spellStart"/>
      <w:r w:rsidRPr="00C05E96">
        <w:rPr>
          <w:rFonts w:ascii="Sylfaen" w:hAnsi="Sylfaen"/>
          <w:sz w:val="22"/>
          <w:szCs w:val="22"/>
        </w:rPr>
        <w:t>Pzp</w:t>
      </w:r>
      <w:proofErr w:type="spellEnd"/>
      <w:r w:rsidRPr="00C05E96">
        <w:rPr>
          <w:rFonts w:ascii="Sylfaen" w:hAnsi="Sylfaen"/>
          <w:sz w:val="22"/>
          <w:szCs w:val="22"/>
        </w:rPr>
        <w:t xml:space="preserve">. </w:t>
      </w:r>
    </w:p>
    <w:p w14:paraId="4ECCA565" w14:textId="77777777" w:rsidR="006D25D1" w:rsidRPr="00C05E96" w:rsidRDefault="006D25D1" w:rsidP="006D25D1">
      <w:pPr>
        <w:jc w:val="both"/>
        <w:rPr>
          <w:rFonts w:ascii="Sylfaen" w:hAnsi="Sylfaen"/>
          <w:sz w:val="22"/>
          <w:szCs w:val="22"/>
        </w:rPr>
      </w:pPr>
      <w:r w:rsidRPr="00C05E96">
        <w:rPr>
          <w:rFonts w:ascii="Sylfaen" w:hAnsi="Sylfaen"/>
          <w:sz w:val="22"/>
          <w:szCs w:val="22"/>
        </w:rPr>
        <w:t>Z postępowania o udzielenie zamówienia wyklucza się wykonawcę:</w:t>
      </w:r>
    </w:p>
    <w:p w14:paraId="1BF1E524" w14:textId="77777777" w:rsidR="006D25D1" w:rsidRPr="00C05E96" w:rsidRDefault="006D25D1" w:rsidP="006D25D1">
      <w:pPr>
        <w:jc w:val="both"/>
        <w:rPr>
          <w:rFonts w:ascii="Sylfaen" w:hAnsi="Sylfaen"/>
          <w:sz w:val="22"/>
          <w:szCs w:val="22"/>
        </w:rPr>
      </w:pPr>
      <w:r w:rsidRPr="00C05E96">
        <w:rPr>
          <w:rFonts w:ascii="Sylfaen" w:hAnsi="Sylfaen"/>
          <w:sz w:val="22"/>
          <w:szCs w:val="22"/>
        </w:rPr>
        <w:t>1) będącego osobą fizyczną, którego prawomocnie skazano za przestępstwo:</w:t>
      </w:r>
    </w:p>
    <w:p w14:paraId="29F05A90" w14:textId="77777777" w:rsidR="006D25D1" w:rsidRPr="00C05E96" w:rsidRDefault="006D25D1" w:rsidP="006D25D1">
      <w:pPr>
        <w:jc w:val="both"/>
        <w:rPr>
          <w:rFonts w:ascii="Sylfaen" w:hAnsi="Sylfaen"/>
          <w:sz w:val="22"/>
          <w:szCs w:val="22"/>
        </w:rPr>
      </w:pPr>
      <w:r w:rsidRPr="00C05E96">
        <w:rPr>
          <w:rFonts w:ascii="Sylfaen" w:hAnsi="Sylfaen"/>
          <w:sz w:val="22"/>
          <w:szCs w:val="22"/>
        </w:rPr>
        <w:t>a)udziału w zorganizowanej grupie przestępczej albo związku mającym na celu popełnienie przestępstwa lub przestępstwa skarbowego, o którym mowa w art. 258 Kodeksu karnego,</w:t>
      </w:r>
    </w:p>
    <w:p w14:paraId="04CF20E8" w14:textId="77777777" w:rsidR="006D25D1" w:rsidRPr="00C05E96" w:rsidRDefault="006D25D1" w:rsidP="006D25D1">
      <w:pPr>
        <w:jc w:val="both"/>
        <w:rPr>
          <w:rFonts w:ascii="Sylfaen" w:hAnsi="Sylfaen"/>
          <w:sz w:val="22"/>
          <w:szCs w:val="22"/>
        </w:rPr>
      </w:pPr>
      <w:r w:rsidRPr="00C05E96">
        <w:rPr>
          <w:rFonts w:ascii="Sylfaen" w:hAnsi="Sylfaen"/>
          <w:sz w:val="22"/>
          <w:szCs w:val="22"/>
        </w:rPr>
        <w:t>b) handlu ludźmi, o którym mowa w art.189a Kodeksu karnego,</w:t>
      </w:r>
    </w:p>
    <w:p w14:paraId="192E088D" w14:textId="77777777" w:rsidR="006D25D1" w:rsidRPr="00C05E96" w:rsidRDefault="006D25D1" w:rsidP="006D25D1">
      <w:pPr>
        <w:jc w:val="both"/>
        <w:rPr>
          <w:rFonts w:ascii="Sylfaen" w:hAnsi="Sylfaen"/>
          <w:sz w:val="22"/>
          <w:szCs w:val="22"/>
        </w:rPr>
      </w:pPr>
      <w:r w:rsidRPr="00C05E96">
        <w:rPr>
          <w:rFonts w:ascii="Sylfaen" w:hAnsi="Sylfaen"/>
          <w:sz w:val="22"/>
          <w:szCs w:val="22"/>
        </w:rPr>
        <w:t xml:space="preserve">c) </w:t>
      </w:r>
      <w:r w:rsidRPr="00C05E96">
        <w:t xml:space="preserve">o którym mowa w </w:t>
      </w:r>
      <w:hyperlink r:id="rId12" w:anchor="/document/16798683?unitId=art(228)&amp;cm=DOCUMENT" w:history="1">
        <w:r w:rsidRPr="00C05E96">
          <w:rPr>
            <w:rStyle w:val="Hipercze"/>
            <w:rFonts w:eastAsiaTheme="majorEastAsia"/>
            <w:color w:val="auto"/>
          </w:rPr>
          <w:t>art. 228-230a</w:t>
        </w:r>
      </w:hyperlink>
      <w:r w:rsidRPr="00C05E96">
        <w:t xml:space="preserve">, </w:t>
      </w:r>
      <w:hyperlink r:id="rId13" w:anchor="/document/17631344?unitId=art(250(a))&amp;cm=DOCUMENT" w:history="1">
        <w:r w:rsidRPr="00C05E96">
          <w:rPr>
            <w:rStyle w:val="Hipercze"/>
            <w:rFonts w:eastAsiaTheme="majorEastAsia"/>
            <w:color w:val="auto"/>
          </w:rPr>
          <w:t>art. 250a</w:t>
        </w:r>
      </w:hyperlink>
      <w:r w:rsidRPr="00C05E96">
        <w:t xml:space="preserve"> Kodeksu karnego, w </w:t>
      </w:r>
      <w:hyperlink r:id="rId14" w:anchor="/document/17631344?unitId=art(46)&amp;cm=DOCUMENT" w:history="1">
        <w:r w:rsidRPr="00C05E96">
          <w:rPr>
            <w:rStyle w:val="Hipercze"/>
            <w:rFonts w:eastAsiaTheme="majorEastAsia"/>
            <w:color w:val="auto"/>
          </w:rPr>
          <w:t>art. 46-48</w:t>
        </w:r>
      </w:hyperlink>
      <w:r w:rsidRPr="00C05E96">
        <w:t xml:space="preserve"> ustawy z dnia 25 czerwca 2010 r. o sporcie (Dz. U. z 2020 r. poz. 1133 oraz z 2021 r. poz. 2054) lub w </w:t>
      </w:r>
      <w:hyperlink r:id="rId15" w:anchor="/document/17712396?unitId=art(54)ust(1)&amp;cm=DOCUMENT" w:history="1">
        <w:r w:rsidRPr="00C05E96">
          <w:rPr>
            <w:rStyle w:val="Hipercze"/>
            <w:rFonts w:eastAsiaTheme="majorEastAsia"/>
            <w:color w:val="auto"/>
          </w:rPr>
          <w:t>art. 54 ust. 1-4</w:t>
        </w:r>
      </w:hyperlink>
      <w:r w:rsidRPr="00C05E96">
        <w:t xml:space="preserve"> ustawy z dnia 12 maja 2011 r. o refundacji leków, środków spożywczych specjalnego przeznaczenia żywieniowego oraz wyrobów medycznych (Dz. U. z 2021 r. poz. 523, 1292, 1559 i 2054)</w:t>
      </w:r>
      <w:r w:rsidRPr="00C05E96">
        <w:rPr>
          <w:rFonts w:ascii="Sylfaen" w:hAnsi="Sylfaen"/>
          <w:sz w:val="22"/>
          <w:szCs w:val="22"/>
        </w:rPr>
        <w:t>,</w:t>
      </w:r>
    </w:p>
    <w:p w14:paraId="160AB968" w14:textId="77777777" w:rsidR="006D25D1" w:rsidRPr="00C05E96" w:rsidRDefault="006D25D1" w:rsidP="006D25D1">
      <w:pPr>
        <w:jc w:val="both"/>
        <w:rPr>
          <w:rFonts w:ascii="Sylfaen" w:hAnsi="Sylfaen"/>
          <w:sz w:val="22"/>
          <w:szCs w:val="22"/>
        </w:rPr>
      </w:pPr>
      <w:r w:rsidRPr="00C05E96">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4777664" w14:textId="77777777" w:rsidR="006D25D1" w:rsidRPr="00C05E96" w:rsidRDefault="006D25D1" w:rsidP="006D25D1">
      <w:pPr>
        <w:jc w:val="both"/>
        <w:rPr>
          <w:rFonts w:ascii="Sylfaen" w:hAnsi="Sylfaen"/>
          <w:sz w:val="22"/>
          <w:szCs w:val="22"/>
        </w:rPr>
      </w:pPr>
      <w:r w:rsidRPr="00C05E96">
        <w:rPr>
          <w:rFonts w:ascii="Sylfaen" w:hAnsi="Sylfaen"/>
          <w:sz w:val="22"/>
          <w:szCs w:val="22"/>
        </w:rPr>
        <w:t>e) o charakterze terrorystycznym, o którym mowa w art. 115§20 Kodeksu karnego, lub mające na celu popełnienie tego przestępstwa,</w:t>
      </w:r>
    </w:p>
    <w:p w14:paraId="6605A93A" w14:textId="77777777" w:rsidR="006D25D1" w:rsidRPr="00C05E96" w:rsidRDefault="006D25D1" w:rsidP="006D25D1">
      <w:pPr>
        <w:jc w:val="both"/>
        <w:rPr>
          <w:rFonts w:ascii="Sylfaen" w:hAnsi="Sylfaen"/>
          <w:sz w:val="22"/>
          <w:szCs w:val="22"/>
        </w:rPr>
      </w:pPr>
      <w:r w:rsidRPr="00C05E96">
        <w:rPr>
          <w:rFonts w:ascii="Sylfaen" w:hAnsi="Sylfaen"/>
          <w:sz w:val="22"/>
          <w:szCs w:val="22"/>
        </w:rPr>
        <w:t xml:space="preserve">f) </w:t>
      </w:r>
      <w:r w:rsidRPr="00C05E96">
        <w:t>powierzenia wykonywania pracy małoletniemu cudzoziemcowi</w:t>
      </w:r>
      <w:r w:rsidRPr="00C05E96">
        <w:rPr>
          <w:rFonts w:ascii="Sylfaen" w:hAnsi="Sylfaen"/>
          <w:sz w:val="22"/>
          <w:szCs w:val="22"/>
        </w:rPr>
        <w:t>, o którym mowa w art. 9 ust. 2 ustawy z dnia 15 czerwca 2012 r. o skutkach powierzania wykonywania  pracy cudzoziemcom przebywającym wbrew przepisom na terytorium Rzeczypospolitej Polskiej (Dz.U. poz.769),</w:t>
      </w:r>
    </w:p>
    <w:p w14:paraId="0239FA2E" w14:textId="77777777" w:rsidR="006D25D1" w:rsidRPr="00C05E96" w:rsidRDefault="006D25D1" w:rsidP="006D25D1">
      <w:pPr>
        <w:jc w:val="both"/>
        <w:rPr>
          <w:rFonts w:ascii="Sylfaen" w:hAnsi="Sylfaen"/>
          <w:sz w:val="22"/>
          <w:szCs w:val="22"/>
        </w:rPr>
      </w:pPr>
      <w:r w:rsidRPr="00C05E96">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3F5D9A" w14:textId="77777777" w:rsidR="006D25D1" w:rsidRPr="00C05E96" w:rsidRDefault="006D25D1" w:rsidP="006D25D1">
      <w:pPr>
        <w:jc w:val="both"/>
        <w:rPr>
          <w:rFonts w:ascii="Sylfaen" w:hAnsi="Sylfaen"/>
          <w:sz w:val="22"/>
          <w:szCs w:val="22"/>
        </w:rPr>
      </w:pPr>
      <w:r w:rsidRPr="00C05E96">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6AF69AD6" w14:textId="77777777" w:rsidR="006D25D1" w:rsidRPr="00C05E96" w:rsidRDefault="006D25D1" w:rsidP="006D25D1">
      <w:pPr>
        <w:jc w:val="both"/>
        <w:rPr>
          <w:rFonts w:ascii="Sylfaen" w:hAnsi="Sylfaen"/>
          <w:sz w:val="22"/>
          <w:szCs w:val="22"/>
        </w:rPr>
      </w:pPr>
      <w:r w:rsidRPr="00C05E96">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19EF5ED" w14:textId="77777777" w:rsidR="006D25D1" w:rsidRPr="00B5594A" w:rsidRDefault="006D25D1" w:rsidP="006D25D1">
      <w:pPr>
        <w:jc w:val="both"/>
        <w:rPr>
          <w:rFonts w:ascii="Sylfaen" w:hAnsi="Sylfaen"/>
          <w:sz w:val="22"/>
          <w:szCs w:val="22"/>
        </w:rPr>
      </w:pPr>
      <w:r w:rsidRPr="00C05E96">
        <w:rPr>
          <w:rFonts w:ascii="Sylfaen" w:hAnsi="Sylfaen"/>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w:t>
      </w:r>
      <w:r w:rsidRPr="00B5594A">
        <w:rPr>
          <w:rFonts w:ascii="Sylfaen" w:hAnsi="Sylfaen"/>
          <w:sz w:val="22"/>
          <w:szCs w:val="22"/>
        </w:rPr>
        <w:t>ofert dokonał płatności należnych podatków, opłat lub składek na ubezpieczenie społeczne lub zdrowotne wraz z odsetkami lub grzywnami lub zawarł wiążące porozumienie w sprawie spłaty tych należności;</w:t>
      </w:r>
    </w:p>
    <w:p w14:paraId="1A4D48E9" w14:textId="77777777" w:rsidR="006D25D1" w:rsidRPr="00B5594A" w:rsidRDefault="006D25D1" w:rsidP="006D25D1">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BDDAB74" w14:textId="407C3DC3" w:rsidR="006D25D1" w:rsidRPr="00B5594A" w:rsidRDefault="006D25D1" w:rsidP="006D25D1">
      <w:pPr>
        <w:jc w:val="both"/>
        <w:rPr>
          <w:rFonts w:ascii="Sylfaen" w:hAnsi="Sylfaen"/>
          <w:sz w:val="22"/>
          <w:szCs w:val="22"/>
        </w:rPr>
      </w:pPr>
      <w:r w:rsidRPr="00B5594A">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077AAE" w14:textId="4C24F29D" w:rsidR="006D25D1" w:rsidRDefault="006D25D1" w:rsidP="006D25D1">
      <w:pPr>
        <w:jc w:val="both"/>
        <w:rPr>
          <w:rFonts w:ascii="Sylfaen" w:hAnsi="Sylfaen"/>
          <w:sz w:val="22"/>
          <w:szCs w:val="22"/>
        </w:rPr>
      </w:pPr>
      <w:r w:rsidRPr="00B5594A">
        <w:rPr>
          <w:rFonts w:ascii="Sylfaen" w:hAnsi="Sylfaen"/>
          <w:sz w:val="22"/>
          <w:szCs w:val="22"/>
        </w:rPr>
        <w:t xml:space="preserve">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B5594A">
        <w:rPr>
          <w:rFonts w:ascii="Sylfaen" w:hAnsi="Sylfaen"/>
          <w:sz w:val="22"/>
          <w:szCs w:val="22"/>
        </w:rPr>
        <w:lastRenderedPageBreak/>
        <w:t>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1705409F"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6D25D1">
        <w:rPr>
          <w:rFonts w:ascii="Sylfaen" w:hAnsi="Sylfaen"/>
          <w:b/>
          <w:sz w:val="22"/>
          <w:szCs w:val="22"/>
          <w:lang w:eastAsia="en-US"/>
        </w:rPr>
        <w:t>, przedmiotowe środki dowodowe</w:t>
      </w:r>
      <w:r w:rsidR="00AE1F2E">
        <w:rPr>
          <w:rFonts w:ascii="Sylfaen" w:hAnsi="Sylfaen"/>
          <w:b/>
          <w:sz w:val="22"/>
          <w:szCs w:val="22"/>
          <w:lang w:eastAsia="en-US"/>
        </w:rPr>
        <w:t>,</w:t>
      </w:r>
      <w:r w:rsidR="00AE1F2E" w:rsidRPr="00AE1F2E">
        <w:rPr>
          <w:rFonts w:ascii="Sylfaen" w:hAnsi="Sylfaen"/>
          <w:b/>
          <w:sz w:val="22"/>
          <w:szCs w:val="22"/>
          <w:lang w:eastAsia="en-US"/>
        </w:rPr>
        <w:t xml:space="preserve"> </w:t>
      </w:r>
      <w:r w:rsidR="00AE1F2E">
        <w:rPr>
          <w:rFonts w:ascii="Sylfaen" w:hAnsi="Sylfaen"/>
          <w:b/>
          <w:sz w:val="22"/>
          <w:szCs w:val="22"/>
          <w:lang w:eastAsia="en-US"/>
        </w:rPr>
        <w:t>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664382A1"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 ofertę,</w:t>
      </w:r>
    </w:p>
    <w:p w14:paraId="652DCC7D" w14:textId="2A7B0F8C"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r w:rsidR="006D25D1" w:rsidRPr="006D25D1">
        <w:rPr>
          <w:rFonts w:ascii="Sylfaen" w:hAnsi="Sylfaen"/>
          <w:sz w:val="22"/>
          <w:szCs w:val="22"/>
        </w:rPr>
        <w:t xml:space="preserve"> </w:t>
      </w:r>
      <w:r w:rsidR="006D25D1" w:rsidRPr="00B5594A">
        <w:rPr>
          <w:rFonts w:ascii="Sylfaen" w:hAnsi="Sylfaen"/>
          <w:sz w:val="22"/>
          <w:szCs w:val="22"/>
        </w:rPr>
        <w:t>dla danej części na jaką Wykonawca składa ofertę</w:t>
      </w:r>
      <w:r w:rsidR="00586A8F" w:rsidRPr="006D25D1">
        <w:rPr>
          <w:rFonts w:ascii="Sylfaen" w:hAnsi="Sylfaen"/>
          <w:sz w:val="22"/>
          <w:szCs w:val="22"/>
        </w:rPr>
        <w:t>.</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xml:space="preserve">- Wykonawcy wspólnie ubiegający się o udzielenie zamówienia, są </w:t>
      </w:r>
      <w:r w:rsidRPr="00D97948">
        <w:rPr>
          <w:rFonts w:ascii="Sylfaen" w:hAnsi="Sylfaen"/>
          <w:sz w:val="22"/>
          <w:szCs w:val="22"/>
        </w:rPr>
        <w:lastRenderedPageBreak/>
        <w:t>zobowiązani dołączyć do oferty oświadczenie, z którego wynika, które roboty budowlane wykonają poszczególni wykonawcy</w:t>
      </w:r>
    </w:p>
    <w:p w14:paraId="77142256" w14:textId="3D75395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6D25D1">
      <w:pPr>
        <w:numPr>
          <w:ilvl w:val="0"/>
          <w:numId w:val="19"/>
        </w:numPr>
        <w:ind w:left="284" w:right="-108" w:hanging="284"/>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1A8CDD7" w14:textId="2B15ECBE" w:rsidR="00AE1F2E" w:rsidRPr="00143968" w:rsidRDefault="00AE1F2E" w:rsidP="00AE1F2E">
      <w:pPr>
        <w:pStyle w:val="awciety"/>
        <w:tabs>
          <w:tab w:val="clear" w:pos="454"/>
          <w:tab w:val="left" w:pos="1134"/>
        </w:tabs>
        <w:spacing w:after="120" w:line="240" w:lineRule="auto"/>
        <w:ind w:left="0" w:firstLine="0"/>
        <w:rPr>
          <w:rFonts w:ascii="Sylfaen" w:hAnsi="Sylfaen" w:cs="Arial"/>
          <w:b/>
          <w:color w:val="auto"/>
          <w:sz w:val="22"/>
          <w:szCs w:val="22"/>
          <w:u w:val="single"/>
        </w:rPr>
      </w:pPr>
      <w:r w:rsidRPr="00143968">
        <w:rPr>
          <w:rFonts w:ascii="Sylfaen" w:hAnsi="Sylfaen" w:cs="Arial"/>
          <w:b/>
          <w:color w:val="auto"/>
          <w:sz w:val="22"/>
          <w:szCs w:val="22"/>
          <w:u w:val="single"/>
        </w:rPr>
        <w:t>f) przedmiotowe środki dowodowe:</w:t>
      </w:r>
    </w:p>
    <w:p w14:paraId="381E17B7" w14:textId="45B3ECFB" w:rsidR="00AE1F2E" w:rsidRPr="00143968" w:rsidRDefault="00AE1F2E" w:rsidP="0092048B">
      <w:pPr>
        <w:pStyle w:val="awciety"/>
        <w:tabs>
          <w:tab w:val="clear" w:pos="454"/>
          <w:tab w:val="left" w:pos="708"/>
        </w:tabs>
        <w:spacing w:after="120" w:line="240" w:lineRule="auto"/>
        <w:ind w:left="0" w:hanging="28"/>
        <w:rPr>
          <w:rFonts w:ascii="Sylfaen" w:hAnsi="Sylfaen" w:cs="Calibri"/>
          <w:bCs/>
          <w:color w:val="auto"/>
          <w:sz w:val="22"/>
          <w:szCs w:val="22"/>
        </w:rPr>
      </w:pPr>
      <w:r w:rsidRPr="00143968">
        <w:rPr>
          <w:rFonts w:ascii="Sylfaen" w:hAnsi="Sylfaen" w:cs="Arial"/>
          <w:bCs/>
          <w:color w:val="auto"/>
          <w:sz w:val="22"/>
          <w:szCs w:val="22"/>
        </w:rPr>
        <w:t xml:space="preserve">- </w:t>
      </w:r>
      <w:r w:rsidRPr="00143968">
        <w:rPr>
          <w:rFonts w:ascii="Sylfaen" w:hAnsi="Sylfaen" w:cs="Calibri"/>
          <w:bCs/>
          <w:color w:val="auto"/>
          <w:sz w:val="22"/>
          <w:szCs w:val="22"/>
        </w:rPr>
        <w:t>w celu potwierdzenia zgodności oferowanych dostaw z wymaganiami opisanymi w SWZ</w:t>
      </w:r>
      <w:r w:rsidR="00143968" w:rsidRPr="00143968">
        <w:rPr>
          <w:rFonts w:ascii="Sylfaen" w:hAnsi="Sylfaen" w:cs="Calibri"/>
          <w:bCs/>
          <w:color w:val="auto"/>
          <w:sz w:val="22"/>
          <w:szCs w:val="22"/>
        </w:rPr>
        <w:t>,</w:t>
      </w:r>
      <w:r w:rsidRPr="00143968">
        <w:rPr>
          <w:rFonts w:ascii="Sylfaen" w:hAnsi="Sylfaen" w:cs="Calibri"/>
          <w:bCs/>
          <w:color w:val="auto"/>
          <w:sz w:val="22"/>
          <w:szCs w:val="22"/>
        </w:rPr>
        <w:t xml:space="preserve"> Zamawiający wymaga złożenia wraz z ofertą: opisów bądź folderów, bądź ulotek, bądź kart katalogowych z dokładnym opisem </w:t>
      </w:r>
      <w:r w:rsidR="00143968" w:rsidRPr="00143968">
        <w:rPr>
          <w:rFonts w:ascii="Sylfaen" w:hAnsi="Sylfaen" w:cs="Calibri"/>
          <w:bCs/>
          <w:color w:val="auto"/>
          <w:sz w:val="22"/>
          <w:szCs w:val="22"/>
        </w:rPr>
        <w:t xml:space="preserve">zaoferowanych </w:t>
      </w:r>
      <w:r w:rsidRPr="00143968">
        <w:rPr>
          <w:rFonts w:ascii="Sylfaen" w:hAnsi="Sylfaen" w:cs="Calibri"/>
          <w:bCs/>
          <w:color w:val="auto"/>
          <w:sz w:val="22"/>
          <w:szCs w:val="22"/>
        </w:rPr>
        <w:t>produkt</w:t>
      </w:r>
      <w:r w:rsidR="00143968" w:rsidRPr="00143968">
        <w:rPr>
          <w:rFonts w:ascii="Sylfaen" w:hAnsi="Sylfaen" w:cs="Calibri"/>
          <w:bCs/>
          <w:color w:val="auto"/>
          <w:sz w:val="22"/>
          <w:szCs w:val="22"/>
        </w:rPr>
        <w:t>ów</w:t>
      </w:r>
      <w:r w:rsidRPr="00143968">
        <w:rPr>
          <w:rFonts w:ascii="Sylfaen" w:hAnsi="Sylfaen" w:cs="Calibri"/>
          <w:bCs/>
          <w:color w:val="auto"/>
          <w:sz w:val="22"/>
          <w:szCs w:val="22"/>
        </w:rPr>
        <w:t xml:space="preserve"> </w:t>
      </w:r>
      <w:r w:rsidR="00143968" w:rsidRPr="00143968">
        <w:rPr>
          <w:rFonts w:ascii="Sylfaen" w:hAnsi="Sylfaen" w:cs="Calibri"/>
          <w:bCs/>
          <w:color w:val="auto"/>
          <w:sz w:val="22"/>
          <w:szCs w:val="22"/>
        </w:rPr>
        <w:t xml:space="preserve">potwierdzających wszystkie </w:t>
      </w:r>
      <w:r w:rsidRPr="00143968">
        <w:rPr>
          <w:rFonts w:ascii="Sylfaen" w:hAnsi="Sylfaen" w:cs="Calibri"/>
          <w:bCs/>
          <w:color w:val="auto"/>
          <w:sz w:val="22"/>
          <w:szCs w:val="22"/>
        </w:rPr>
        <w:t>wymog</w:t>
      </w:r>
      <w:r w:rsidR="00143968">
        <w:rPr>
          <w:rFonts w:ascii="Sylfaen" w:hAnsi="Sylfaen" w:cs="Calibri"/>
          <w:bCs/>
          <w:color w:val="auto"/>
          <w:sz w:val="22"/>
          <w:szCs w:val="22"/>
        </w:rPr>
        <w:t>i</w:t>
      </w:r>
      <w:r w:rsidRPr="00143968">
        <w:rPr>
          <w:rFonts w:ascii="Sylfaen" w:hAnsi="Sylfaen" w:cs="Calibri"/>
          <w:bCs/>
          <w:color w:val="auto"/>
          <w:sz w:val="22"/>
          <w:szCs w:val="22"/>
        </w:rPr>
        <w:t xml:space="preserve"> </w:t>
      </w:r>
      <w:r w:rsidR="0092048B">
        <w:rPr>
          <w:rFonts w:ascii="Sylfaen" w:hAnsi="Sylfaen" w:cs="Calibri"/>
          <w:bCs/>
          <w:color w:val="auto"/>
          <w:sz w:val="22"/>
          <w:szCs w:val="22"/>
        </w:rPr>
        <w:t xml:space="preserve">(wszystkie cechy określone w opisie przedmiotu zamówienia) </w:t>
      </w:r>
      <w:r w:rsidR="00143968" w:rsidRPr="00143968">
        <w:rPr>
          <w:rFonts w:ascii="Sylfaen" w:hAnsi="Sylfaen" w:cs="Calibri"/>
          <w:bCs/>
          <w:color w:val="auto"/>
          <w:sz w:val="22"/>
          <w:szCs w:val="22"/>
        </w:rPr>
        <w:t>postawione w</w:t>
      </w:r>
      <w:r w:rsidRPr="00143968">
        <w:rPr>
          <w:rFonts w:ascii="Sylfaen" w:hAnsi="Sylfaen" w:cs="Calibri"/>
          <w:bCs/>
          <w:color w:val="auto"/>
          <w:sz w:val="22"/>
          <w:szCs w:val="22"/>
        </w:rPr>
        <w:t xml:space="preserve"> załącznik</w:t>
      </w:r>
      <w:r w:rsidR="00143968" w:rsidRPr="00143968">
        <w:rPr>
          <w:rFonts w:ascii="Sylfaen" w:hAnsi="Sylfaen" w:cs="Calibri"/>
          <w:bCs/>
          <w:color w:val="auto"/>
          <w:sz w:val="22"/>
          <w:szCs w:val="22"/>
        </w:rPr>
        <w:t>u</w:t>
      </w:r>
      <w:r w:rsidRPr="00143968">
        <w:rPr>
          <w:rFonts w:ascii="Sylfaen" w:hAnsi="Sylfaen" w:cs="Calibri"/>
          <w:bCs/>
          <w:color w:val="auto"/>
          <w:sz w:val="22"/>
          <w:szCs w:val="22"/>
        </w:rPr>
        <w:t xml:space="preserve"> nr 1 do SWZ.</w:t>
      </w:r>
      <w:r w:rsidR="00143968">
        <w:rPr>
          <w:rFonts w:ascii="Sylfaen" w:hAnsi="Sylfaen" w:cs="Calibri"/>
          <w:b/>
          <w:bCs/>
          <w:color w:val="0070C0"/>
          <w:sz w:val="20"/>
        </w:rPr>
        <w:t xml:space="preserve"> </w:t>
      </w:r>
      <w:r w:rsidR="00143968" w:rsidRPr="00B126CF">
        <w:rPr>
          <w:rFonts w:ascii="Sylfaen" w:hAnsi="Sylfaen" w:cs="Calibri"/>
          <w:color w:val="auto"/>
          <w:sz w:val="22"/>
          <w:szCs w:val="22"/>
        </w:rPr>
        <w:t xml:space="preserve">W </w:t>
      </w:r>
      <w:r w:rsidR="0092048B">
        <w:rPr>
          <w:rFonts w:ascii="Sylfaen" w:hAnsi="Sylfaen" w:cs="Calibri"/>
          <w:color w:val="auto"/>
          <w:sz w:val="22"/>
          <w:szCs w:val="22"/>
        </w:rPr>
        <w:t xml:space="preserve">załączonych </w:t>
      </w:r>
      <w:r w:rsidR="0092048B" w:rsidRPr="00143968">
        <w:rPr>
          <w:rFonts w:ascii="Sylfaen" w:hAnsi="Sylfaen" w:cs="Calibri"/>
          <w:bCs/>
          <w:color w:val="auto"/>
          <w:sz w:val="22"/>
          <w:szCs w:val="22"/>
        </w:rPr>
        <w:t>opis</w:t>
      </w:r>
      <w:r w:rsidR="0092048B">
        <w:rPr>
          <w:rFonts w:ascii="Sylfaen" w:hAnsi="Sylfaen" w:cs="Calibri"/>
          <w:bCs/>
          <w:color w:val="auto"/>
          <w:sz w:val="22"/>
          <w:szCs w:val="22"/>
        </w:rPr>
        <w:t>ach</w:t>
      </w:r>
      <w:r w:rsidR="0092048B" w:rsidRPr="00143968">
        <w:rPr>
          <w:rFonts w:ascii="Sylfaen" w:hAnsi="Sylfaen" w:cs="Calibri"/>
          <w:bCs/>
          <w:color w:val="auto"/>
          <w:sz w:val="22"/>
          <w:szCs w:val="22"/>
        </w:rPr>
        <w:t xml:space="preserve"> bądź folder</w:t>
      </w:r>
      <w:r w:rsidR="0092048B">
        <w:rPr>
          <w:rFonts w:ascii="Sylfaen" w:hAnsi="Sylfaen" w:cs="Calibri"/>
          <w:bCs/>
          <w:color w:val="auto"/>
          <w:sz w:val="22"/>
          <w:szCs w:val="22"/>
        </w:rPr>
        <w:t>ach</w:t>
      </w:r>
      <w:r w:rsidR="0092048B" w:rsidRPr="00143968">
        <w:rPr>
          <w:rFonts w:ascii="Sylfaen" w:hAnsi="Sylfaen" w:cs="Calibri"/>
          <w:bCs/>
          <w:color w:val="auto"/>
          <w:sz w:val="22"/>
          <w:szCs w:val="22"/>
        </w:rPr>
        <w:t>, bądź ulot</w:t>
      </w:r>
      <w:r w:rsidR="0092048B">
        <w:rPr>
          <w:rFonts w:ascii="Sylfaen" w:hAnsi="Sylfaen" w:cs="Calibri"/>
          <w:bCs/>
          <w:color w:val="auto"/>
          <w:sz w:val="22"/>
          <w:szCs w:val="22"/>
        </w:rPr>
        <w:t>kach</w:t>
      </w:r>
      <w:r w:rsidR="0092048B" w:rsidRPr="00143968">
        <w:rPr>
          <w:rFonts w:ascii="Sylfaen" w:hAnsi="Sylfaen" w:cs="Calibri"/>
          <w:bCs/>
          <w:color w:val="auto"/>
          <w:sz w:val="22"/>
          <w:szCs w:val="22"/>
        </w:rPr>
        <w:t>, bądź kart</w:t>
      </w:r>
      <w:r w:rsidR="0092048B">
        <w:rPr>
          <w:rFonts w:ascii="Sylfaen" w:hAnsi="Sylfaen" w:cs="Calibri"/>
          <w:bCs/>
          <w:color w:val="auto"/>
          <w:sz w:val="22"/>
          <w:szCs w:val="22"/>
        </w:rPr>
        <w:t>ach</w:t>
      </w:r>
      <w:r w:rsidR="0092048B" w:rsidRPr="00143968">
        <w:rPr>
          <w:rFonts w:ascii="Sylfaen" w:hAnsi="Sylfaen" w:cs="Calibri"/>
          <w:bCs/>
          <w:color w:val="auto"/>
          <w:sz w:val="22"/>
          <w:szCs w:val="22"/>
        </w:rPr>
        <w:t xml:space="preserve"> katalogowych</w:t>
      </w:r>
      <w:r w:rsidR="00143968" w:rsidRPr="00B126CF">
        <w:rPr>
          <w:rFonts w:ascii="Sylfaen" w:hAnsi="Sylfaen" w:cs="Calibri"/>
          <w:color w:val="auto"/>
          <w:sz w:val="22"/>
          <w:szCs w:val="22"/>
        </w:rPr>
        <w:t xml:space="preserve"> należy dla każd</w:t>
      </w:r>
      <w:r w:rsidR="00B126CF" w:rsidRPr="00B126CF">
        <w:rPr>
          <w:rFonts w:ascii="Sylfaen" w:hAnsi="Sylfaen" w:cs="Calibri"/>
          <w:color w:val="auto"/>
          <w:sz w:val="22"/>
          <w:szCs w:val="22"/>
        </w:rPr>
        <w:t xml:space="preserve">ego zaoferowanego produkty podać </w:t>
      </w:r>
      <w:r w:rsidR="00143968" w:rsidRPr="00B126CF">
        <w:rPr>
          <w:rFonts w:ascii="Sylfaen" w:hAnsi="Sylfaen" w:cs="Calibri"/>
          <w:color w:val="auto"/>
          <w:sz w:val="22"/>
          <w:szCs w:val="22"/>
        </w:rPr>
        <w:t>numer</w:t>
      </w:r>
      <w:r w:rsidR="00B126CF" w:rsidRPr="00B126CF">
        <w:rPr>
          <w:rFonts w:ascii="Sylfaen" w:hAnsi="Sylfaen" w:cs="Calibri"/>
          <w:color w:val="auto"/>
          <w:sz w:val="22"/>
          <w:szCs w:val="22"/>
        </w:rPr>
        <w:t xml:space="preserve">y </w:t>
      </w:r>
      <w:r w:rsidR="00143968" w:rsidRPr="00B126CF">
        <w:rPr>
          <w:rFonts w:ascii="Sylfaen" w:hAnsi="Sylfaen" w:cs="Calibri"/>
          <w:color w:val="auto"/>
          <w:sz w:val="22"/>
          <w:szCs w:val="22"/>
        </w:rPr>
        <w:t>katalogow</w:t>
      </w:r>
      <w:r w:rsidR="00B126CF" w:rsidRPr="00B126CF">
        <w:rPr>
          <w:rFonts w:ascii="Sylfaen" w:hAnsi="Sylfaen" w:cs="Calibri"/>
          <w:color w:val="auto"/>
          <w:sz w:val="22"/>
          <w:szCs w:val="22"/>
        </w:rPr>
        <w:t>e</w:t>
      </w:r>
      <w:r w:rsidR="0092048B">
        <w:rPr>
          <w:rFonts w:ascii="Sylfaen" w:hAnsi="Sylfaen" w:cs="Calibri"/>
          <w:color w:val="auto"/>
          <w:sz w:val="22"/>
          <w:szCs w:val="22"/>
        </w:rPr>
        <w:t>.</w:t>
      </w:r>
    </w:p>
    <w:p w14:paraId="7C7E3DA7" w14:textId="77777777" w:rsidR="00C46ECF" w:rsidRDefault="00C46ECF" w:rsidP="00AE1F2E">
      <w:pPr>
        <w:pStyle w:val="awciety"/>
        <w:tabs>
          <w:tab w:val="clear" w:pos="454"/>
          <w:tab w:val="num" w:pos="0"/>
          <w:tab w:val="left" w:pos="1134"/>
        </w:tabs>
        <w:spacing w:after="120" w:line="240" w:lineRule="auto"/>
        <w:ind w:left="0" w:firstLine="0"/>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D0373F9" w14:textId="4910C092" w:rsidR="00C46ECF" w:rsidRDefault="00AE1F2E" w:rsidP="00AE1F2E">
      <w:pPr>
        <w:pStyle w:val="awciety"/>
        <w:tabs>
          <w:tab w:val="clear" w:pos="454"/>
          <w:tab w:val="num" w:pos="0"/>
          <w:tab w:val="left" w:pos="1134"/>
        </w:tabs>
        <w:spacing w:after="120" w:line="240" w:lineRule="auto"/>
        <w:ind w:left="0" w:firstLine="0"/>
        <w:rPr>
          <w:rFonts w:ascii="Sylfaen" w:hAnsi="Sylfaen" w:cs="Arial"/>
          <w:b/>
          <w:color w:val="auto"/>
          <w:sz w:val="22"/>
          <w:szCs w:val="22"/>
          <w:u w:val="single"/>
        </w:rPr>
      </w:pPr>
      <w:r w:rsidRPr="00143968">
        <w:rPr>
          <w:rFonts w:ascii="Sylfaen" w:hAnsi="Sylfaen" w:cs="Arial"/>
          <w:b/>
          <w:color w:val="auto"/>
          <w:sz w:val="22"/>
          <w:szCs w:val="22"/>
          <w:u w:val="single"/>
        </w:rPr>
        <w:t xml:space="preserve">Zgodnie z art. 107 ust.2 </w:t>
      </w:r>
      <w:proofErr w:type="spellStart"/>
      <w:r w:rsidRPr="00143968">
        <w:rPr>
          <w:rFonts w:ascii="Sylfaen" w:hAnsi="Sylfaen" w:cs="Arial"/>
          <w:b/>
          <w:color w:val="auto"/>
          <w:sz w:val="22"/>
          <w:szCs w:val="22"/>
          <w:u w:val="single"/>
        </w:rPr>
        <w:t>uPzp</w:t>
      </w:r>
      <w:proofErr w:type="spellEnd"/>
      <w:r w:rsidRPr="00143968">
        <w:rPr>
          <w:rFonts w:ascii="Sylfaen" w:hAnsi="Sylfaen" w:cs="Arial"/>
          <w:b/>
          <w:color w:val="auto"/>
          <w:sz w:val="22"/>
          <w:szCs w:val="22"/>
          <w:u w:val="single"/>
        </w:rPr>
        <w:t xml:space="preserve">, jeżeli Wykonawca nie złoży przedmiotowych środków dowodowych lub złożone przedmiotowe środki dowodowe są niekompletne, Zamawiający wezwie do ich złożenia lub uzupełnienia w wyznaczonym terminie (dotyczy przedmiotowych środków dowodowych </w:t>
      </w:r>
      <w:r w:rsidRPr="00143968">
        <w:rPr>
          <w:rFonts w:ascii="Sylfaen" w:hAnsi="Sylfaen" w:cs="Arial"/>
          <w:b/>
          <w:color w:val="auto"/>
          <w:sz w:val="22"/>
          <w:szCs w:val="22"/>
          <w:u w:val="single"/>
        </w:rPr>
        <w:lastRenderedPageBreak/>
        <w:t>określonych w pkt</w:t>
      </w:r>
      <w:r w:rsidR="00143968" w:rsidRPr="00143968">
        <w:rPr>
          <w:rFonts w:ascii="Sylfaen" w:hAnsi="Sylfaen" w:cs="Arial"/>
          <w:b/>
          <w:color w:val="auto"/>
          <w:sz w:val="22"/>
          <w:szCs w:val="22"/>
          <w:u w:val="single"/>
        </w:rPr>
        <w:t xml:space="preserve"> f</w:t>
      </w:r>
      <w:r w:rsidRPr="00143968">
        <w:rPr>
          <w:rFonts w:ascii="Sylfaen" w:hAnsi="Sylfaen" w:cs="Arial"/>
          <w:b/>
          <w:color w:val="auto"/>
          <w:sz w:val="22"/>
          <w:szCs w:val="22"/>
          <w:u w:val="single"/>
        </w:rPr>
        <w:t xml:space="preserve">). </w:t>
      </w:r>
      <w:r w:rsidR="00143968" w:rsidRPr="00143968">
        <w:rPr>
          <w:rFonts w:ascii="Sylfaen" w:hAnsi="Sylfaen"/>
          <w:b/>
          <w:color w:val="auto"/>
          <w:sz w:val="22"/>
          <w:szCs w:val="22"/>
          <w:u w:val="single"/>
          <w:lang w:eastAsia="en-US"/>
        </w:rPr>
        <w:t xml:space="preserve">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r w:rsidRPr="00143968">
        <w:rPr>
          <w:rFonts w:ascii="Sylfaen" w:hAnsi="Sylfaen" w:cs="Arial"/>
          <w:b/>
          <w:color w:val="auto"/>
          <w:sz w:val="22"/>
          <w:szCs w:val="22"/>
          <w:u w:val="single"/>
        </w:rPr>
        <w:t>Zamawiający może żądać od Wykonawców wyjaśnień dotyczących treści przedmiotowych środków dowodowych.</w:t>
      </w:r>
    </w:p>
    <w:p w14:paraId="22B87F00" w14:textId="77777777" w:rsidR="00877AD0" w:rsidRPr="00143968" w:rsidRDefault="00877AD0" w:rsidP="00AE1F2E">
      <w:pPr>
        <w:pStyle w:val="awciety"/>
        <w:tabs>
          <w:tab w:val="clear" w:pos="454"/>
          <w:tab w:val="num" w:pos="0"/>
          <w:tab w:val="left" w:pos="1134"/>
        </w:tabs>
        <w:spacing w:after="120" w:line="240" w:lineRule="auto"/>
        <w:ind w:left="0" w:firstLine="0"/>
        <w:rPr>
          <w:rFonts w:ascii="Sylfaen" w:hAnsi="Sylfaen" w:cs="Arial"/>
          <w:b/>
          <w:color w:val="auto"/>
          <w:sz w:val="22"/>
          <w:szCs w:val="22"/>
          <w:u w:val="single"/>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25794C7F" w:rsidR="005D7300" w:rsidRPr="00B126CF" w:rsidRDefault="009C05C8" w:rsidP="00B126CF">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w:t>
      </w:r>
      <w:r w:rsidRPr="005B2D79">
        <w:rPr>
          <w:rFonts w:ascii="Sylfaen" w:hAnsi="Sylfaen" w:cs="Tahoma"/>
          <w:bCs/>
          <w:sz w:val="22"/>
          <w:szCs w:val="22"/>
        </w:rPr>
        <w:lastRenderedPageBreak/>
        <w:t xml:space="preserve">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w:t>
      </w:r>
      <w:r w:rsidR="00843587">
        <w:rPr>
          <w:rFonts w:ascii="Sylfaen" w:hAnsi="Sylfaen" w:cs="Tahoma"/>
          <w:color w:val="000000"/>
          <w:sz w:val="22"/>
          <w:szCs w:val="22"/>
        </w:rPr>
        <w:t xml:space="preserve">18 </w:t>
      </w:r>
      <w:r w:rsidR="005D7300" w:rsidRPr="005D7300">
        <w:rPr>
          <w:rFonts w:ascii="Sylfaen" w:hAnsi="Sylfaen" w:cs="Tahoma"/>
          <w:color w:val="000000"/>
          <w:sz w:val="22"/>
          <w:szCs w:val="22"/>
        </w:rPr>
        <w:t xml:space="preserve">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lastRenderedPageBreak/>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44F0B491"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92048B">
        <w:rPr>
          <w:rFonts w:ascii="Sylfaen" w:hAnsi="Sylfaen" w:cs="Tahoma"/>
          <w:sz w:val="22"/>
          <w:szCs w:val="22"/>
        </w:rPr>
        <w:t>Maria Jaraczewska</w:t>
      </w:r>
      <w:r w:rsidR="009C05C8" w:rsidRPr="00701F97">
        <w:rPr>
          <w:rFonts w:ascii="Sylfaen" w:hAnsi="Sylfaen" w:cs="Tahoma"/>
          <w:sz w:val="22"/>
          <w:szCs w:val="22"/>
        </w:rPr>
        <w:t xml:space="preserve"> – </w:t>
      </w:r>
      <w:r w:rsidR="0092048B">
        <w:rPr>
          <w:rFonts w:ascii="Sylfaen" w:hAnsi="Sylfaen" w:cs="Tahoma"/>
          <w:sz w:val="22"/>
          <w:szCs w:val="22"/>
        </w:rPr>
        <w:t>Główny Specjalista ds. aparatury medycznej,</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3D837C37" w14:textId="77777777" w:rsidR="00B126CF" w:rsidRDefault="00B126CF" w:rsidP="00B521D9">
      <w:pPr>
        <w:tabs>
          <w:tab w:val="left" w:pos="426"/>
        </w:tabs>
        <w:contextualSpacing/>
        <w:jc w:val="both"/>
        <w:rPr>
          <w:b/>
          <w:sz w:val="22"/>
          <w:szCs w:val="22"/>
        </w:rPr>
      </w:pPr>
    </w:p>
    <w:p w14:paraId="7825EAB9" w14:textId="03C5275B"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053D5511"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w:t>
      </w:r>
      <w:r w:rsidRPr="00E6419D">
        <w:rPr>
          <w:rFonts w:ascii="Sylfaen" w:hAnsi="Sylfaen" w:cs="Arial"/>
          <w:b/>
          <w:i/>
          <w:color w:val="auto"/>
          <w:sz w:val="22"/>
          <w:szCs w:val="22"/>
        </w:rPr>
        <w:t xml:space="preserve"> </w:t>
      </w:r>
    </w:p>
    <w:p w14:paraId="157C2235" w14:textId="4B716AF1" w:rsidR="00E53EE6"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Arial"/>
          <w:color w:val="auto"/>
          <w:sz w:val="22"/>
          <w:szCs w:val="22"/>
          <w:lang w:val="pl-PL"/>
        </w:rPr>
        <w:t xml:space="preserve">wypełniony </w:t>
      </w:r>
      <w:r w:rsidR="00E53EE6"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00E53EE6"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00E53EE6" w:rsidRPr="00D06A09">
        <w:rPr>
          <w:rFonts w:ascii="Sylfaen" w:hAnsi="Sylfaen" w:cs="Arial"/>
          <w:color w:val="auto"/>
          <w:sz w:val="22"/>
          <w:szCs w:val="22"/>
        </w:rPr>
        <w:t xml:space="preserve">, </w:t>
      </w:r>
    </w:p>
    <w:p w14:paraId="563915BB" w14:textId="5FF55055" w:rsidR="00E53EE6"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Arial"/>
          <w:color w:val="auto"/>
          <w:sz w:val="22"/>
          <w:szCs w:val="22"/>
          <w:lang w:val="pl-PL"/>
        </w:rPr>
        <w:t>wypełniony</w:t>
      </w:r>
      <w:r w:rsidRPr="00D06A09">
        <w:rPr>
          <w:rFonts w:ascii="Sylfaen" w:hAnsi="Sylfaen" w:cs="Arial"/>
          <w:color w:val="auto"/>
          <w:sz w:val="22"/>
          <w:szCs w:val="22"/>
        </w:rPr>
        <w:t xml:space="preserve"> </w:t>
      </w:r>
      <w:r>
        <w:rPr>
          <w:rFonts w:ascii="Sylfaen" w:hAnsi="Sylfaen" w:cs="Arial"/>
          <w:color w:val="auto"/>
          <w:sz w:val="22"/>
          <w:szCs w:val="22"/>
          <w:lang w:val="pl-PL"/>
        </w:rPr>
        <w:t xml:space="preserve"> </w:t>
      </w:r>
      <w:r w:rsidR="00E53EE6"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00E53EE6"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00E53EE6"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5670833" w14:textId="51DBE40A" w:rsidR="00B126CF" w:rsidRPr="00B126CF"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color w:val="auto"/>
          <w:sz w:val="22"/>
          <w:szCs w:val="22"/>
          <w:lang w:val="pl-PL"/>
        </w:rPr>
        <w:t>przedmiotowe środki dowodowe,</w:t>
      </w:r>
    </w:p>
    <w:p w14:paraId="7CBFBCDE" w14:textId="5E5B3137" w:rsidR="001A36AE"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w:t>
      </w:r>
      <w:r w:rsidR="001A36AE">
        <w:rPr>
          <w:rFonts w:ascii="Sylfaen" w:hAnsi="Sylfaen" w:cs="Calibri"/>
          <w:bCs/>
          <w:color w:val="auto"/>
          <w:sz w:val="22"/>
          <w:szCs w:val="22"/>
        </w:rPr>
        <w:t xml:space="preserv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w:t>
      </w:r>
      <w:r w:rsidRPr="00E6419D">
        <w:rPr>
          <w:rFonts w:ascii="Sylfaen" w:hAnsi="Sylfaen" w:cs="Tahoma"/>
          <w:sz w:val="22"/>
          <w:szCs w:val="22"/>
        </w:rPr>
        <w:lastRenderedPageBreak/>
        <w:t xml:space="preserve">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lastRenderedPageBreak/>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2A6A0EA1"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r w:rsidR="00C05E96">
        <w:rPr>
          <w:rFonts w:ascii="Sylfaen" w:hAnsi="Sylfaen"/>
          <w:sz w:val="22"/>
          <w:szCs w:val="22"/>
        </w:rPr>
        <w:t xml:space="preserve"> </w:t>
      </w:r>
    </w:p>
    <w:p w14:paraId="41C000D1" w14:textId="2AF4CA9C" w:rsidR="00C05E96" w:rsidRDefault="00C05E96" w:rsidP="00575608">
      <w:pPr>
        <w:jc w:val="both"/>
        <w:rPr>
          <w:rFonts w:ascii="Sylfaen" w:hAnsi="Sylfaen"/>
          <w:sz w:val="22"/>
          <w:szCs w:val="22"/>
        </w:rPr>
      </w:pPr>
      <w:r>
        <w:rPr>
          <w:rFonts w:ascii="Sylfaen" w:hAnsi="Sylfaen"/>
          <w:sz w:val="22"/>
          <w:szCs w:val="22"/>
        </w:rPr>
        <w:t xml:space="preserve">Cześć </w:t>
      </w:r>
      <w:r w:rsidR="00C312E9">
        <w:rPr>
          <w:rFonts w:ascii="Sylfaen" w:hAnsi="Sylfaen"/>
          <w:sz w:val="22"/>
          <w:szCs w:val="22"/>
        </w:rPr>
        <w:t>4,</w:t>
      </w:r>
      <w:r>
        <w:rPr>
          <w:rFonts w:ascii="Sylfaen" w:hAnsi="Sylfaen"/>
          <w:sz w:val="22"/>
          <w:szCs w:val="22"/>
        </w:rPr>
        <w:t>6</w:t>
      </w:r>
    </w:p>
    <w:p w14:paraId="52614417" w14:textId="746B96B4"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w:t>
      </w:r>
      <w:r w:rsidR="00C312E9">
        <w:rPr>
          <w:rFonts w:ascii="Sylfaen" w:hAnsi="Sylfaen"/>
          <w:sz w:val="22"/>
          <w:szCs w:val="22"/>
        </w:rPr>
        <w:t>/opak.</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w:t>
      </w:r>
      <w:r w:rsidR="00C312E9">
        <w:rPr>
          <w:rFonts w:ascii="Sylfaen" w:hAnsi="Sylfaen"/>
          <w:sz w:val="22"/>
          <w:szCs w:val="22"/>
        </w:rPr>
        <w:t>/opak.</w:t>
      </w:r>
      <w:r w:rsidRPr="003035FB">
        <w:rPr>
          <w:rFonts w:ascii="Sylfaen" w:hAnsi="Sylfaen"/>
          <w:sz w:val="22"/>
          <w:szCs w:val="22"/>
        </w:rPr>
        <w:t xml:space="preserve">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4B359AEA" w14:textId="5604C98F" w:rsidR="00C312E9" w:rsidRDefault="00C312E9" w:rsidP="00C312E9">
      <w:pPr>
        <w:jc w:val="both"/>
        <w:rPr>
          <w:rFonts w:ascii="Sylfaen" w:hAnsi="Sylfaen"/>
          <w:sz w:val="22"/>
          <w:szCs w:val="22"/>
        </w:rPr>
      </w:pPr>
      <w:r>
        <w:rPr>
          <w:rFonts w:ascii="Sylfaen" w:hAnsi="Sylfaen"/>
          <w:sz w:val="22"/>
          <w:szCs w:val="22"/>
        </w:rPr>
        <w:t>Część 1,2,3,5</w:t>
      </w:r>
    </w:p>
    <w:p w14:paraId="7C6336FF" w14:textId="19C64C4B" w:rsidR="00C312E9" w:rsidRPr="003035FB" w:rsidRDefault="00C312E9" w:rsidP="00C312E9">
      <w:pPr>
        <w:jc w:val="both"/>
        <w:rPr>
          <w:rFonts w:ascii="Sylfaen" w:hAnsi="Sylfaen" w:cs="Arial"/>
          <w:sz w:val="22"/>
          <w:szCs w:val="22"/>
        </w:rPr>
      </w:pPr>
      <w:r w:rsidRPr="003035FB">
        <w:rPr>
          <w:rFonts w:ascii="Sylfaen" w:hAnsi="Sylfaen"/>
          <w:sz w:val="22"/>
          <w:szCs w:val="22"/>
        </w:rPr>
        <w:t xml:space="preserve">a) cena jedn. netto </w:t>
      </w:r>
      <w:r>
        <w:rPr>
          <w:rFonts w:ascii="Sylfaen" w:hAnsi="Sylfaen"/>
          <w:sz w:val="22"/>
          <w:szCs w:val="22"/>
        </w:rPr>
        <w:t>szt</w:t>
      </w:r>
      <w:r w:rsidRPr="003035FB">
        <w:rPr>
          <w:rFonts w:ascii="Sylfaen" w:hAnsi="Sylfaen"/>
          <w:sz w:val="22"/>
          <w:szCs w:val="22"/>
        </w:rPr>
        <w:t>.</w:t>
      </w:r>
      <w:r>
        <w:rPr>
          <w:rFonts w:ascii="Sylfaen" w:hAnsi="Sylfaen"/>
          <w:sz w:val="22"/>
          <w:szCs w:val="22"/>
        </w:rPr>
        <w:t>/</w:t>
      </w:r>
      <w:proofErr w:type="spellStart"/>
      <w:r>
        <w:rPr>
          <w:rFonts w:ascii="Sylfaen" w:hAnsi="Sylfaen"/>
          <w:sz w:val="22"/>
          <w:szCs w:val="22"/>
        </w:rPr>
        <w:t>kpl</w:t>
      </w:r>
      <w:proofErr w:type="spellEnd"/>
      <w:r w:rsidRPr="003035FB">
        <w:rPr>
          <w:rFonts w:ascii="Sylfaen" w:hAnsi="Sylfaen"/>
          <w:sz w:val="22"/>
          <w:szCs w:val="22"/>
        </w:rPr>
        <w:t xml:space="preserve"> x ilość </w:t>
      </w:r>
      <w:r>
        <w:rPr>
          <w:rFonts w:ascii="Sylfaen" w:hAnsi="Sylfaen"/>
          <w:sz w:val="22"/>
          <w:szCs w:val="22"/>
        </w:rPr>
        <w:t>szt</w:t>
      </w:r>
      <w:r w:rsidRPr="003035FB">
        <w:rPr>
          <w:rFonts w:ascii="Sylfaen" w:hAnsi="Sylfaen"/>
          <w:sz w:val="22"/>
          <w:szCs w:val="22"/>
        </w:rPr>
        <w:t>.</w:t>
      </w:r>
      <w:r>
        <w:rPr>
          <w:rFonts w:ascii="Sylfaen" w:hAnsi="Sylfaen"/>
          <w:sz w:val="22"/>
          <w:szCs w:val="22"/>
        </w:rPr>
        <w:t>/</w:t>
      </w:r>
      <w:proofErr w:type="spellStart"/>
      <w:r>
        <w:rPr>
          <w:rFonts w:ascii="Sylfaen" w:hAnsi="Sylfaen"/>
          <w:sz w:val="22"/>
          <w:szCs w:val="22"/>
        </w:rPr>
        <w:t>kpl</w:t>
      </w:r>
      <w:proofErr w:type="spellEnd"/>
      <w:r w:rsidRPr="003035FB">
        <w:rPr>
          <w:rFonts w:ascii="Sylfaen" w:hAnsi="Sylfaen"/>
          <w:sz w:val="22"/>
          <w:szCs w:val="22"/>
        </w:rPr>
        <w:t xml:space="preserve"> = wartość netto + należny podatek VAT</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2D41F625"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253D17">
        <w:rPr>
          <w:rFonts w:ascii="Sylfaen" w:hAnsi="Sylfaen"/>
          <w:b/>
          <w:color w:val="FF0000"/>
          <w:sz w:val="22"/>
          <w:szCs w:val="22"/>
        </w:rPr>
        <w:t>11</w:t>
      </w:r>
      <w:r w:rsidR="00843587">
        <w:rPr>
          <w:rFonts w:ascii="Sylfaen" w:hAnsi="Sylfaen"/>
          <w:b/>
          <w:color w:val="FF0000"/>
          <w:sz w:val="22"/>
          <w:szCs w:val="22"/>
        </w:rPr>
        <w:t xml:space="preserve"> kwietnia</w:t>
      </w:r>
      <w:r w:rsidR="00C46ECF">
        <w:rPr>
          <w:rFonts w:ascii="Sylfaen" w:hAnsi="Sylfaen"/>
          <w:b/>
          <w:color w:val="FF0000"/>
          <w:sz w:val="22"/>
          <w:szCs w:val="22"/>
        </w:rPr>
        <w:t xml:space="preserve"> 2020</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225029B4"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253D17">
        <w:rPr>
          <w:rFonts w:ascii="Sylfaen" w:hAnsi="Sylfaen"/>
          <w:b/>
          <w:color w:val="FF0000"/>
          <w:sz w:val="22"/>
          <w:szCs w:val="22"/>
        </w:rPr>
        <w:t xml:space="preserve">11 </w:t>
      </w:r>
      <w:r w:rsidR="00843587">
        <w:rPr>
          <w:rFonts w:ascii="Sylfaen" w:hAnsi="Sylfaen"/>
          <w:b/>
          <w:color w:val="FF0000"/>
          <w:sz w:val="22"/>
          <w:szCs w:val="22"/>
        </w:rPr>
        <w:t>kwietnia</w:t>
      </w:r>
      <w:r w:rsidR="00C46ECF">
        <w:rPr>
          <w:rFonts w:ascii="Sylfaen" w:hAnsi="Sylfaen"/>
          <w:b/>
          <w:color w:val="FF0000"/>
          <w:sz w:val="22"/>
          <w:szCs w:val="22"/>
        </w:rPr>
        <w:t xml:space="preserve"> 2022</w:t>
      </w:r>
      <w:r w:rsidRPr="00C61226">
        <w:rPr>
          <w:rFonts w:ascii="Sylfaen" w:hAnsi="Sylfaen"/>
          <w:b/>
          <w:color w:val="FF0000"/>
          <w:sz w:val="22"/>
          <w:szCs w:val="22"/>
        </w:rPr>
        <w:t xml:space="preserve"> r. o godz.1</w:t>
      </w:r>
      <w:r w:rsidR="00C46ECF">
        <w:rPr>
          <w:rFonts w:ascii="Sylfaen" w:hAnsi="Sylfaen"/>
          <w:b/>
          <w:color w:val="FF0000"/>
          <w:sz w:val="22"/>
          <w:szCs w:val="22"/>
        </w:rPr>
        <w:t>0:</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66CBC77A"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253D17">
        <w:rPr>
          <w:rFonts w:ascii="Sylfaen" w:hAnsi="Sylfaen"/>
          <w:b/>
          <w:bCs/>
          <w:color w:val="FF0000"/>
          <w:sz w:val="22"/>
          <w:szCs w:val="22"/>
        </w:rPr>
        <w:t>10</w:t>
      </w:r>
      <w:r w:rsidR="001110AD">
        <w:rPr>
          <w:rFonts w:ascii="Sylfaen" w:hAnsi="Sylfaen"/>
          <w:b/>
          <w:bCs/>
          <w:color w:val="FF0000"/>
          <w:sz w:val="22"/>
          <w:szCs w:val="22"/>
        </w:rPr>
        <w:t>.0</w:t>
      </w:r>
      <w:r w:rsidR="00843587">
        <w:rPr>
          <w:rFonts w:ascii="Sylfaen" w:hAnsi="Sylfaen"/>
          <w:b/>
          <w:bCs/>
          <w:color w:val="FF0000"/>
          <w:sz w:val="22"/>
          <w:szCs w:val="22"/>
        </w:rPr>
        <w:t>5</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lastRenderedPageBreak/>
        <w:t>22.2. Zamawiający przystąpi do oceny złożonych ofert przy zastosowaniu podanych kryteriów wyłącznie w stosunku do ofert złożonych przez Wykonawców niepodlegających wykluczeniu oraz ofert niepodlegających odrzuceniu.</w:t>
      </w:r>
    </w:p>
    <w:p w14:paraId="709C40DA" w14:textId="307ABD65" w:rsidR="00641A8F" w:rsidRDefault="004C01ED" w:rsidP="00C46ECF">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6FC08921" w14:textId="4859B518" w:rsidR="00E67CE2" w:rsidRPr="00E67CE2" w:rsidRDefault="00E67CE2" w:rsidP="00C46ECF">
      <w:pPr>
        <w:jc w:val="both"/>
        <w:rPr>
          <w:rFonts w:ascii="Sylfaen" w:hAnsi="Sylfaen"/>
          <w:color w:val="FF0000"/>
          <w:sz w:val="22"/>
          <w:szCs w:val="22"/>
        </w:rPr>
      </w:pPr>
    </w:p>
    <w:p w14:paraId="3485282B" w14:textId="12ADBEBD" w:rsidR="00E67CE2" w:rsidRPr="00C05E96" w:rsidRDefault="00E67CE2" w:rsidP="00C46ECF">
      <w:pPr>
        <w:jc w:val="both"/>
        <w:rPr>
          <w:rFonts w:ascii="Sylfaen" w:hAnsi="Sylfaen"/>
          <w:sz w:val="22"/>
          <w:szCs w:val="22"/>
        </w:rPr>
      </w:pPr>
      <w:r w:rsidRPr="00C05E96">
        <w:rPr>
          <w:rFonts w:ascii="Sylfaen" w:hAnsi="Sylfaen"/>
          <w:sz w:val="22"/>
          <w:szCs w:val="22"/>
        </w:rPr>
        <w:t xml:space="preserve">Kryteria oceny dla części nr </w:t>
      </w:r>
      <w:r w:rsidR="00253D17" w:rsidRPr="00C05E96">
        <w:rPr>
          <w:rFonts w:ascii="Sylfaen" w:hAnsi="Sylfaen"/>
          <w:sz w:val="22"/>
          <w:szCs w:val="22"/>
        </w:rPr>
        <w:t>1,4,5,6</w:t>
      </w:r>
    </w:p>
    <w:p w14:paraId="2E7B2384" w14:textId="77777777" w:rsidR="00253D17" w:rsidRPr="00E67CE2" w:rsidRDefault="00253D17" w:rsidP="00C46ECF">
      <w:pPr>
        <w:jc w:val="both"/>
        <w:rPr>
          <w:rFonts w:ascii="Sylfaen" w:hAnsi="Sylfaen"/>
          <w:color w:val="FF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E4773EC" w:rsidR="00641A8F" w:rsidRPr="003035FB" w:rsidRDefault="005A210C" w:rsidP="007A4C56">
            <w:pPr>
              <w:pStyle w:val="glowny"/>
              <w:rPr>
                <w:rFonts w:ascii="Sylfaen" w:hAnsi="Sylfaen" w:cs="Arial"/>
                <w:color w:val="auto"/>
                <w:sz w:val="22"/>
                <w:szCs w:val="22"/>
                <w:highlight w:val="yellow"/>
              </w:rPr>
            </w:pPr>
            <w:r>
              <w:rPr>
                <w:rFonts w:ascii="Sylfaen" w:hAnsi="Sylfaen" w:cs="Arial"/>
                <w:color w:val="auto"/>
                <w:sz w:val="22"/>
                <w:szCs w:val="22"/>
                <w:lang w:val="pl-PL"/>
              </w:rPr>
              <w:t>60</w:t>
            </w:r>
            <w:r w:rsidR="00641A8F" w:rsidRPr="003035FB">
              <w:rPr>
                <w:rFonts w:ascii="Sylfaen" w:hAnsi="Sylfaen" w:cs="Arial"/>
                <w:color w:val="auto"/>
                <w:sz w:val="22"/>
                <w:szCs w:val="22"/>
              </w:rPr>
              <w:t>%</w:t>
            </w:r>
          </w:p>
        </w:tc>
      </w:tr>
      <w:tr w:rsidR="005A210C" w:rsidRPr="003035FB" w14:paraId="2DA72DB7" w14:textId="77777777" w:rsidTr="00641A8F">
        <w:trPr>
          <w:trHeight w:val="280"/>
        </w:trPr>
        <w:tc>
          <w:tcPr>
            <w:tcW w:w="1105" w:type="dxa"/>
            <w:vAlign w:val="center"/>
          </w:tcPr>
          <w:p w14:paraId="6D045B2D" w14:textId="46F0C89F" w:rsidR="005A210C" w:rsidRPr="005A210C" w:rsidRDefault="005A210C" w:rsidP="007A4C56">
            <w:pPr>
              <w:pStyle w:val="glowny"/>
              <w:jc w:val="center"/>
              <w:rPr>
                <w:rFonts w:ascii="Sylfaen" w:hAnsi="Sylfaen" w:cs="Arial"/>
                <w:color w:val="auto"/>
                <w:sz w:val="22"/>
                <w:szCs w:val="22"/>
                <w:lang w:val="pl-PL"/>
              </w:rPr>
            </w:pPr>
            <w:r>
              <w:rPr>
                <w:rFonts w:ascii="Sylfaen" w:hAnsi="Sylfaen" w:cs="Arial"/>
                <w:color w:val="auto"/>
                <w:sz w:val="22"/>
                <w:szCs w:val="22"/>
                <w:lang w:val="pl-PL"/>
              </w:rPr>
              <w:t>2</w:t>
            </w:r>
            <w:r>
              <w:rPr>
                <w:rFonts w:cs="Arial"/>
              </w:rPr>
              <w:t>.</w:t>
            </w:r>
          </w:p>
        </w:tc>
        <w:tc>
          <w:tcPr>
            <w:tcW w:w="5288" w:type="dxa"/>
          </w:tcPr>
          <w:p w14:paraId="5B2ABBA4" w14:textId="4B7F73D7" w:rsidR="005A210C" w:rsidRPr="00C158FD" w:rsidRDefault="004D6D09" w:rsidP="007A4C56">
            <w:pPr>
              <w:pStyle w:val="glowny"/>
              <w:rPr>
                <w:rFonts w:ascii="Sylfaen" w:hAnsi="Sylfaen" w:cs="Arial"/>
                <w:color w:val="auto"/>
                <w:sz w:val="22"/>
                <w:szCs w:val="22"/>
                <w:lang w:val="pl-PL"/>
              </w:rPr>
            </w:pPr>
            <w:r>
              <w:rPr>
                <w:rFonts w:ascii="Sylfaen" w:hAnsi="Sylfaen" w:cs="Arial"/>
                <w:color w:val="auto"/>
                <w:sz w:val="22"/>
                <w:szCs w:val="22"/>
                <w:lang w:val="pl-PL"/>
              </w:rPr>
              <w:t>Jakość</w:t>
            </w:r>
          </w:p>
        </w:tc>
        <w:tc>
          <w:tcPr>
            <w:tcW w:w="2672" w:type="dxa"/>
            <w:shd w:val="clear" w:color="auto" w:fill="FFFFFF"/>
          </w:tcPr>
          <w:p w14:paraId="116D6ACE" w14:textId="5A478878" w:rsidR="005A210C" w:rsidRPr="00C158FD" w:rsidRDefault="004D6D09" w:rsidP="007A4C56">
            <w:pPr>
              <w:pStyle w:val="glowny"/>
              <w:rPr>
                <w:rFonts w:ascii="Sylfaen" w:hAnsi="Sylfaen" w:cs="Arial"/>
                <w:color w:val="auto"/>
                <w:sz w:val="22"/>
                <w:szCs w:val="22"/>
                <w:lang w:val="pl-PL"/>
              </w:rPr>
            </w:pPr>
            <w:r>
              <w:rPr>
                <w:rFonts w:ascii="Sylfaen" w:hAnsi="Sylfaen" w:cs="Arial"/>
                <w:color w:val="auto"/>
                <w:sz w:val="22"/>
                <w:szCs w:val="22"/>
                <w:lang w:val="pl-PL"/>
              </w:rPr>
              <w:t>4</w:t>
            </w:r>
            <w:r w:rsidR="00C158FD">
              <w:rPr>
                <w:rFonts w:ascii="Sylfaen" w:hAnsi="Sylfaen" w:cs="Arial"/>
                <w:color w:val="auto"/>
                <w:sz w:val="22"/>
                <w:szCs w:val="22"/>
                <w:lang w:val="pl-PL"/>
              </w:rPr>
              <w:t>0%</w:t>
            </w:r>
          </w:p>
        </w:tc>
      </w:tr>
    </w:tbl>
    <w:p w14:paraId="70D5B342" w14:textId="5F3CCA7F" w:rsidR="00641A8F" w:rsidRPr="00C46ECF" w:rsidRDefault="00641A8F" w:rsidP="00641A8F">
      <w:pPr>
        <w:pStyle w:val="glowny"/>
        <w:rPr>
          <w:rFonts w:ascii="Sylfaen" w:hAnsi="Sylfaen" w:cs="Arial"/>
          <w:color w:val="auto"/>
          <w:sz w:val="22"/>
          <w:szCs w:val="22"/>
          <w:u w:val="single"/>
        </w:rPr>
      </w:pPr>
      <w:r w:rsidRPr="00C46ECF">
        <w:rPr>
          <w:rFonts w:ascii="Sylfaen" w:hAnsi="Sylfaen" w:cs="Arial"/>
          <w:color w:val="auto"/>
          <w:sz w:val="22"/>
          <w:szCs w:val="22"/>
          <w:u w:val="single"/>
        </w:rPr>
        <w:t>Objaśnienia i wzory obliczeń do kryteriów oceny ofert:</w:t>
      </w:r>
    </w:p>
    <w:p w14:paraId="71B50BFB" w14:textId="77777777" w:rsidR="00C46ECF" w:rsidRDefault="00C46ECF" w:rsidP="00641A8F">
      <w:pPr>
        <w:jc w:val="both"/>
        <w:rPr>
          <w:rFonts w:ascii="Sylfaen" w:hAnsi="Sylfaen"/>
          <w:b/>
          <w:sz w:val="22"/>
          <w:szCs w:val="22"/>
          <w:u w:val="single"/>
        </w:rPr>
      </w:pPr>
    </w:p>
    <w:p w14:paraId="514ACD5B" w14:textId="540C2A06"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32136A0B"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 xml:space="preserve">Maksymalną ilość </w:t>
      </w:r>
      <w:r w:rsidR="005A210C">
        <w:rPr>
          <w:rFonts w:ascii="Sylfaen" w:hAnsi="Sylfaen"/>
          <w:sz w:val="22"/>
          <w:szCs w:val="22"/>
        </w:rPr>
        <w:t>60</w:t>
      </w:r>
      <w:r w:rsidRPr="003035FB">
        <w:rPr>
          <w:rFonts w:ascii="Sylfaen" w:hAnsi="Sylfaen"/>
          <w:sz w:val="22"/>
          <w:szCs w:val="22"/>
        </w:rPr>
        <w:t xml:space="preserve"> pkt otrzyma Wykonawca przedkładający ofertę o najniższej cenie.</w:t>
      </w:r>
    </w:p>
    <w:p w14:paraId="2D93851A" w14:textId="0F65FC95" w:rsidR="00C158FD" w:rsidRDefault="00C158FD" w:rsidP="00396E35">
      <w:pPr>
        <w:jc w:val="both"/>
        <w:rPr>
          <w:rFonts w:ascii="Sylfaen" w:hAnsi="Sylfaen"/>
          <w:b/>
          <w:sz w:val="22"/>
          <w:szCs w:val="22"/>
          <w:u w:val="single"/>
        </w:rPr>
      </w:pPr>
    </w:p>
    <w:p w14:paraId="64446F6A" w14:textId="77777777" w:rsidR="00E67CE2" w:rsidRPr="00097852" w:rsidRDefault="00E67CE2" w:rsidP="00E67CE2">
      <w:pPr>
        <w:rPr>
          <w:rFonts w:ascii="Sylfaen" w:hAnsi="Sylfaen"/>
          <w:b/>
          <w:sz w:val="22"/>
          <w:szCs w:val="22"/>
          <w:u w:val="single"/>
        </w:rPr>
      </w:pPr>
      <w:r w:rsidRPr="00097852">
        <w:rPr>
          <w:rFonts w:ascii="Sylfaen" w:hAnsi="Sylfaen"/>
          <w:b/>
          <w:sz w:val="22"/>
          <w:szCs w:val="22"/>
          <w:u w:val="single"/>
        </w:rPr>
        <w:t>Jakość</w:t>
      </w:r>
      <w:r>
        <w:rPr>
          <w:rFonts w:ascii="Sylfaen" w:hAnsi="Sylfaen"/>
          <w:b/>
          <w:sz w:val="22"/>
          <w:szCs w:val="22"/>
          <w:u w:val="single"/>
        </w:rPr>
        <w:t xml:space="preserve"> (K</w:t>
      </w:r>
      <w:r>
        <w:rPr>
          <w:rFonts w:ascii="Sylfaen" w:hAnsi="Sylfaen"/>
          <w:b/>
          <w:sz w:val="22"/>
          <w:szCs w:val="22"/>
          <w:u w:val="single"/>
          <w:vertAlign w:val="subscript"/>
        </w:rPr>
        <w:t>2</w:t>
      </w:r>
      <w:r>
        <w:rPr>
          <w:rFonts w:ascii="Sylfaen" w:hAnsi="Sylfaen"/>
          <w:b/>
          <w:sz w:val="22"/>
          <w:szCs w:val="22"/>
          <w:u w:val="single"/>
        </w:rPr>
        <w:t>)</w:t>
      </w:r>
      <w:r w:rsidRPr="00097852">
        <w:rPr>
          <w:rFonts w:ascii="Sylfaen" w:hAnsi="Sylfaen"/>
          <w:b/>
          <w:sz w:val="22"/>
          <w:szCs w:val="22"/>
          <w:u w:val="single"/>
        </w:rPr>
        <w:t>:</w:t>
      </w:r>
    </w:p>
    <w:p w14:paraId="30731963" w14:textId="77777777" w:rsidR="00E67CE2" w:rsidRPr="00097852" w:rsidRDefault="00E67CE2" w:rsidP="00E67CE2">
      <w:pPr>
        <w:jc w:val="both"/>
        <w:rPr>
          <w:rFonts w:ascii="Sylfaen" w:hAnsi="Sylfaen"/>
          <w:sz w:val="22"/>
          <w:szCs w:val="22"/>
        </w:rPr>
      </w:pPr>
    </w:p>
    <w:p w14:paraId="4AA1C9AD" w14:textId="77777777" w:rsidR="00E67CE2" w:rsidRDefault="00E67CE2" w:rsidP="00E67CE2">
      <w:pPr>
        <w:jc w:val="both"/>
        <w:rPr>
          <w:rFonts w:ascii="Sylfaen" w:hAnsi="Sylfaen" w:cs="Calibri"/>
          <w:sz w:val="22"/>
          <w:szCs w:val="22"/>
        </w:rPr>
      </w:pPr>
      <w:r w:rsidRPr="00BE204E">
        <w:rPr>
          <w:rFonts w:ascii="Sylfaen" w:hAnsi="Sylfaen"/>
          <w:sz w:val="22"/>
          <w:szCs w:val="22"/>
        </w:rPr>
        <w:t xml:space="preserve">Zamawiający dokona oceny na podstawie wypełnionego przez Wykonawcę załącznika nr 1 – </w:t>
      </w:r>
      <w:r>
        <w:rPr>
          <w:rFonts w:ascii="Sylfaen" w:hAnsi="Sylfaen"/>
          <w:sz w:val="22"/>
          <w:szCs w:val="22"/>
        </w:rPr>
        <w:t>„</w:t>
      </w:r>
      <w:r w:rsidRPr="00BE204E">
        <w:rPr>
          <w:rFonts w:ascii="Sylfaen" w:hAnsi="Sylfaen"/>
          <w:sz w:val="22"/>
          <w:szCs w:val="22"/>
        </w:rPr>
        <w:t>Parametry oferowane</w:t>
      </w:r>
      <w:r>
        <w:rPr>
          <w:rFonts w:ascii="Sylfaen" w:hAnsi="Sylfaen"/>
          <w:sz w:val="22"/>
          <w:szCs w:val="22"/>
        </w:rPr>
        <w:t>/podać/opisać”</w:t>
      </w:r>
      <w:r w:rsidRPr="00BE204E">
        <w:rPr>
          <w:rFonts w:ascii="Sylfaen" w:hAnsi="Sylfaen"/>
          <w:sz w:val="22"/>
          <w:szCs w:val="22"/>
        </w:rPr>
        <w:t>, przyznając punkty w oparciu o ustalone „z</w:t>
      </w:r>
      <w:r w:rsidRPr="00BE204E">
        <w:rPr>
          <w:rFonts w:ascii="Sylfaen" w:hAnsi="Sylfaen" w:cs="Calibri"/>
          <w:sz w:val="22"/>
          <w:szCs w:val="22"/>
        </w:rPr>
        <w:t xml:space="preserve">asady oceny punktowej w kryterium jakość”. Zamawiający </w:t>
      </w:r>
      <w:r>
        <w:rPr>
          <w:rFonts w:ascii="Sylfaen" w:hAnsi="Sylfaen" w:cs="Calibri"/>
          <w:sz w:val="22"/>
          <w:szCs w:val="22"/>
        </w:rPr>
        <w:t xml:space="preserve">w kryterium „jakość” </w:t>
      </w:r>
      <w:r w:rsidRPr="00BE204E">
        <w:rPr>
          <w:rFonts w:ascii="Sylfaen" w:hAnsi="Sylfaen" w:cs="Calibri"/>
          <w:sz w:val="22"/>
          <w:szCs w:val="22"/>
        </w:rPr>
        <w:t>zsumuje punkty w ofertach poszczególnych Wykonawców.</w:t>
      </w:r>
    </w:p>
    <w:p w14:paraId="3BC2BC1A" w14:textId="77777777" w:rsidR="00E67CE2" w:rsidRPr="006D0AA5" w:rsidRDefault="00E67CE2" w:rsidP="00E67CE2">
      <w:pPr>
        <w:jc w:val="both"/>
        <w:rPr>
          <w:rFonts w:ascii="Sylfaen" w:hAnsi="Sylfaen"/>
          <w:sz w:val="22"/>
          <w:szCs w:val="22"/>
        </w:rPr>
      </w:pPr>
    </w:p>
    <w:p w14:paraId="38B70B83" w14:textId="77777777" w:rsidR="00E67CE2" w:rsidRPr="00696631" w:rsidRDefault="00E67CE2" w:rsidP="00E67CE2">
      <w:pPr>
        <w:pStyle w:val="awciety"/>
        <w:tabs>
          <w:tab w:val="clear" w:pos="454"/>
        </w:tabs>
        <w:ind w:left="0" w:firstLine="0"/>
        <w:rPr>
          <w:rFonts w:ascii="Sylfaen" w:hAnsi="Sylfaen" w:cs="Arial"/>
          <w:color w:val="auto"/>
          <w:sz w:val="22"/>
          <w:szCs w:val="22"/>
        </w:rPr>
      </w:pPr>
      <w:r w:rsidRPr="00696631">
        <w:rPr>
          <w:rFonts w:ascii="Sylfaen" w:hAnsi="Sylfaen" w:cs="Arial"/>
          <w:color w:val="auto"/>
          <w:sz w:val="22"/>
          <w:szCs w:val="22"/>
        </w:rPr>
        <w:t>Wzór końcowy do obliczenia całkowitej ilości punktów przyznanych ofercie:</w:t>
      </w:r>
    </w:p>
    <w:p w14:paraId="614160CD" w14:textId="77777777" w:rsidR="00E67CE2" w:rsidRPr="0071473E" w:rsidRDefault="00E67CE2" w:rsidP="00E67CE2">
      <w:pPr>
        <w:pStyle w:val="awciety"/>
        <w:tabs>
          <w:tab w:val="clear" w:pos="454"/>
        </w:tabs>
        <w:ind w:left="0" w:firstLine="0"/>
        <w:jc w:val="center"/>
        <w:rPr>
          <w:rFonts w:ascii="Sylfaen" w:hAnsi="Sylfaen" w:cs="Arial"/>
          <w:b/>
          <w:color w:val="auto"/>
          <w:sz w:val="22"/>
          <w:szCs w:val="22"/>
        </w:rPr>
      </w:pPr>
    </w:p>
    <w:p w14:paraId="242B8BDD" w14:textId="77777777" w:rsidR="00E67CE2" w:rsidRPr="0071473E" w:rsidRDefault="00E67CE2" w:rsidP="00E67CE2">
      <w:pPr>
        <w:pStyle w:val="awciety"/>
        <w:tabs>
          <w:tab w:val="clear" w:pos="454"/>
        </w:tabs>
        <w:ind w:left="0" w:firstLine="0"/>
        <w:jc w:val="center"/>
        <w:rPr>
          <w:rFonts w:ascii="Sylfaen" w:hAnsi="Sylfaen" w:cs="Arial"/>
          <w:b/>
          <w:color w:val="auto"/>
          <w:sz w:val="22"/>
          <w:szCs w:val="22"/>
          <w:vertAlign w:val="subscript"/>
        </w:rPr>
      </w:pPr>
      <w:r w:rsidRPr="0071473E">
        <w:rPr>
          <w:rFonts w:ascii="Sylfaen" w:hAnsi="Sylfaen" w:cs="Arial"/>
          <w:b/>
          <w:color w:val="auto"/>
          <w:sz w:val="22"/>
          <w:szCs w:val="22"/>
        </w:rPr>
        <w:t>P</w:t>
      </w:r>
      <w:r w:rsidRPr="0071473E">
        <w:rPr>
          <w:rFonts w:ascii="Sylfaen" w:hAnsi="Sylfaen" w:cs="Arial"/>
          <w:b/>
          <w:color w:val="auto"/>
          <w:sz w:val="22"/>
          <w:szCs w:val="22"/>
          <w:vertAlign w:val="subscript"/>
        </w:rPr>
        <w:t xml:space="preserve">C </w:t>
      </w:r>
      <w:r w:rsidRPr="0071473E">
        <w:rPr>
          <w:rFonts w:ascii="Sylfaen" w:hAnsi="Sylfaen" w:cs="Arial"/>
          <w:b/>
          <w:color w:val="auto"/>
          <w:sz w:val="22"/>
          <w:szCs w:val="22"/>
        </w:rPr>
        <w:t>= K</w:t>
      </w:r>
      <w:r w:rsidRPr="0071473E">
        <w:rPr>
          <w:rFonts w:ascii="Sylfaen" w:hAnsi="Sylfaen" w:cs="Arial"/>
          <w:b/>
          <w:color w:val="auto"/>
          <w:sz w:val="22"/>
          <w:szCs w:val="22"/>
          <w:vertAlign w:val="subscript"/>
        </w:rPr>
        <w:t xml:space="preserve">1 </w:t>
      </w:r>
      <w:r w:rsidRPr="0071473E">
        <w:rPr>
          <w:rFonts w:ascii="Sylfaen" w:hAnsi="Sylfaen" w:cs="Arial"/>
          <w:b/>
          <w:color w:val="auto"/>
          <w:sz w:val="22"/>
          <w:szCs w:val="22"/>
        </w:rPr>
        <w:t>+ K</w:t>
      </w:r>
      <w:r w:rsidRPr="0071473E">
        <w:rPr>
          <w:rFonts w:ascii="Sylfaen" w:hAnsi="Sylfaen" w:cs="Arial"/>
          <w:b/>
          <w:color w:val="auto"/>
          <w:sz w:val="22"/>
          <w:szCs w:val="22"/>
          <w:vertAlign w:val="subscript"/>
        </w:rPr>
        <w:t>2</w:t>
      </w:r>
      <w:r w:rsidRPr="0071473E">
        <w:rPr>
          <w:rFonts w:ascii="Sylfaen" w:hAnsi="Sylfaen" w:cs="Arial"/>
          <w:b/>
          <w:color w:val="auto"/>
          <w:sz w:val="22"/>
          <w:szCs w:val="22"/>
        </w:rPr>
        <w:t xml:space="preserve"> </w:t>
      </w:r>
    </w:p>
    <w:p w14:paraId="35A16CA3" w14:textId="77777777" w:rsidR="00E67CE2" w:rsidRPr="0071473E" w:rsidRDefault="00E67CE2" w:rsidP="00E67CE2">
      <w:pPr>
        <w:pStyle w:val="awciety"/>
        <w:tabs>
          <w:tab w:val="clear" w:pos="454"/>
        </w:tabs>
        <w:ind w:left="0" w:firstLine="0"/>
        <w:jc w:val="left"/>
        <w:rPr>
          <w:rFonts w:ascii="Sylfaen" w:hAnsi="Sylfaen" w:cs="Arial"/>
          <w:b/>
          <w:color w:val="auto"/>
          <w:sz w:val="22"/>
          <w:szCs w:val="22"/>
        </w:rPr>
      </w:pPr>
    </w:p>
    <w:p w14:paraId="0CD16A68" w14:textId="77777777" w:rsidR="00E67CE2" w:rsidRPr="0071473E" w:rsidRDefault="00E67CE2" w:rsidP="00E67CE2">
      <w:pPr>
        <w:pStyle w:val="awciety"/>
        <w:tabs>
          <w:tab w:val="clear" w:pos="454"/>
        </w:tabs>
        <w:ind w:left="0" w:firstLine="0"/>
        <w:rPr>
          <w:rFonts w:ascii="Sylfaen" w:hAnsi="Sylfaen" w:cs="Arial"/>
          <w:color w:val="auto"/>
          <w:sz w:val="22"/>
          <w:szCs w:val="22"/>
          <w:u w:val="single"/>
        </w:rPr>
      </w:pPr>
      <w:r w:rsidRPr="0071473E">
        <w:rPr>
          <w:rFonts w:ascii="Sylfaen" w:hAnsi="Sylfaen" w:cs="Arial"/>
          <w:b/>
          <w:color w:val="auto"/>
          <w:sz w:val="22"/>
          <w:szCs w:val="22"/>
        </w:rPr>
        <w:t>P</w:t>
      </w:r>
      <w:r w:rsidRPr="0071473E">
        <w:rPr>
          <w:rFonts w:ascii="Sylfaen" w:hAnsi="Sylfaen" w:cs="Arial"/>
          <w:b/>
          <w:color w:val="auto"/>
          <w:sz w:val="22"/>
          <w:szCs w:val="22"/>
          <w:vertAlign w:val="subscript"/>
        </w:rPr>
        <w:t>C</w:t>
      </w:r>
      <w:r w:rsidRPr="0071473E">
        <w:rPr>
          <w:rFonts w:ascii="Sylfaen" w:hAnsi="Sylfaen" w:cs="Arial"/>
          <w:b/>
          <w:color w:val="auto"/>
          <w:sz w:val="22"/>
          <w:szCs w:val="22"/>
        </w:rPr>
        <w:t xml:space="preserve"> </w:t>
      </w:r>
      <w:r w:rsidRPr="0071473E">
        <w:rPr>
          <w:rFonts w:ascii="Sylfaen" w:hAnsi="Sylfaen" w:cs="Arial"/>
          <w:color w:val="auto"/>
          <w:sz w:val="22"/>
          <w:szCs w:val="22"/>
        </w:rPr>
        <w:t>– całkowita ilość punktów dla oferty badanej</w:t>
      </w:r>
    </w:p>
    <w:p w14:paraId="58EBCC4E" w14:textId="77777777" w:rsidR="00E67CE2" w:rsidRPr="0071473E" w:rsidRDefault="00E67CE2" w:rsidP="00E67CE2">
      <w:pPr>
        <w:pStyle w:val="awciety"/>
        <w:tabs>
          <w:tab w:val="clear" w:pos="454"/>
        </w:tabs>
        <w:ind w:left="0" w:firstLine="0"/>
        <w:rPr>
          <w:rFonts w:ascii="Sylfaen" w:hAnsi="Sylfaen" w:cs="Arial"/>
          <w:color w:val="auto"/>
          <w:sz w:val="22"/>
          <w:szCs w:val="22"/>
        </w:rPr>
      </w:pPr>
      <w:r w:rsidRPr="0071473E">
        <w:rPr>
          <w:rFonts w:ascii="Sylfaen" w:hAnsi="Sylfaen" w:cs="Arial"/>
          <w:b/>
          <w:color w:val="auto"/>
          <w:sz w:val="22"/>
          <w:szCs w:val="22"/>
        </w:rPr>
        <w:t>K</w:t>
      </w:r>
      <w:r w:rsidRPr="0071473E">
        <w:rPr>
          <w:rFonts w:ascii="Sylfaen" w:hAnsi="Sylfaen" w:cs="Arial"/>
          <w:b/>
          <w:color w:val="auto"/>
          <w:sz w:val="22"/>
          <w:szCs w:val="22"/>
          <w:vertAlign w:val="subscript"/>
        </w:rPr>
        <w:t xml:space="preserve">1 </w:t>
      </w:r>
      <w:r w:rsidRPr="0071473E">
        <w:rPr>
          <w:rFonts w:ascii="Sylfaen" w:hAnsi="Sylfaen" w:cs="Arial"/>
          <w:color w:val="auto"/>
          <w:sz w:val="22"/>
          <w:szCs w:val="22"/>
        </w:rPr>
        <w:t>– punkty otrzymane przez ofertę w kryterium „ Cena”</w:t>
      </w:r>
    </w:p>
    <w:p w14:paraId="6A06719C" w14:textId="28A32FC7" w:rsidR="00E67CE2" w:rsidRDefault="00E67CE2" w:rsidP="00E67CE2">
      <w:pPr>
        <w:pStyle w:val="awciety"/>
        <w:tabs>
          <w:tab w:val="clear" w:pos="454"/>
        </w:tabs>
        <w:ind w:left="0" w:firstLine="0"/>
        <w:rPr>
          <w:rFonts w:ascii="Sylfaen" w:hAnsi="Sylfaen" w:cs="Arial"/>
          <w:color w:val="auto"/>
          <w:sz w:val="22"/>
          <w:szCs w:val="22"/>
        </w:rPr>
      </w:pPr>
      <w:r w:rsidRPr="0071473E">
        <w:rPr>
          <w:rFonts w:ascii="Sylfaen" w:hAnsi="Sylfaen" w:cs="Arial"/>
          <w:b/>
          <w:color w:val="auto"/>
          <w:sz w:val="22"/>
          <w:szCs w:val="22"/>
        </w:rPr>
        <w:t>K</w:t>
      </w:r>
      <w:r w:rsidRPr="0071473E">
        <w:rPr>
          <w:rFonts w:ascii="Sylfaen" w:hAnsi="Sylfaen" w:cs="Arial"/>
          <w:b/>
          <w:color w:val="auto"/>
          <w:sz w:val="22"/>
          <w:szCs w:val="22"/>
          <w:vertAlign w:val="subscript"/>
        </w:rPr>
        <w:t>2</w:t>
      </w:r>
      <w:r w:rsidRPr="0071473E">
        <w:rPr>
          <w:rFonts w:ascii="Sylfaen" w:hAnsi="Sylfaen" w:cs="Arial"/>
          <w:color w:val="auto"/>
          <w:sz w:val="22"/>
          <w:szCs w:val="22"/>
        </w:rPr>
        <w:t xml:space="preserve"> </w:t>
      </w:r>
      <w:r>
        <w:rPr>
          <w:rFonts w:ascii="Sylfaen" w:hAnsi="Sylfaen" w:cs="Arial"/>
          <w:color w:val="auto"/>
          <w:sz w:val="22"/>
          <w:szCs w:val="22"/>
        </w:rPr>
        <w:t>–</w:t>
      </w:r>
      <w:r w:rsidRPr="0071473E">
        <w:rPr>
          <w:rFonts w:ascii="Sylfaen" w:hAnsi="Sylfaen" w:cs="Arial"/>
          <w:color w:val="auto"/>
          <w:sz w:val="22"/>
          <w:szCs w:val="22"/>
        </w:rPr>
        <w:t xml:space="preserve"> punk</w:t>
      </w:r>
    </w:p>
    <w:p w14:paraId="6909B2D6" w14:textId="2B3D4ED8" w:rsidR="00E67CE2" w:rsidRPr="0071473E" w:rsidRDefault="00E67CE2" w:rsidP="00E67CE2">
      <w:pPr>
        <w:pStyle w:val="awciety"/>
        <w:tabs>
          <w:tab w:val="clear" w:pos="454"/>
        </w:tabs>
        <w:ind w:left="0" w:firstLine="0"/>
        <w:rPr>
          <w:rFonts w:ascii="Sylfaen" w:hAnsi="Sylfaen" w:cs="Arial"/>
          <w:color w:val="auto"/>
          <w:sz w:val="22"/>
          <w:szCs w:val="22"/>
        </w:rPr>
      </w:pPr>
      <w:r w:rsidRPr="0071473E">
        <w:rPr>
          <w:rFonts w:ascii="Sylfaen" w:hAnsi="Sylfaen" w:cs="Arial"/>
          <w:color w:val="auto"/>
          <w:sz w:val="22"/>
          <w:szCs w:val="22"/>
        </w:rPr>
        <w:t>ty otrzymane przez ofertę w kryterium „</w:t>
      </w:r>
      <w:r>
        <w:rPr>
          <w:rFonts w:ascii="Sylfaen" w:hAnsi="Sylfaen" w:cs="Arial"/>
          <w:color w:val="auto"/>
          <w:sz w:val="22"/>
          <w:szCs w:val="22"/>
        </w:rPr>
        <w:t>Jakość</w:t>
      </w:r>
      <w:r w:rsidRPr="0071473E">
        <w:rPr>
          <w:rFonts w:ascii="Sylfaen" w:hAnsi="Sylfaen" w:cs="Arial"/>
          <w:color w:val="auto"/>
          <w:sz w:val="22"/>
          <w:szCs w:val="22"/>
        </w:rPr>
        <w:t>”</w:t>
      </w:r>
    </w:p>
    <w:p w14:paraId="2020A4CC" w14:textId="246AAB39" w:rsidR="00B521D9" w:rsidRDefault="00B521D9" w:rsidP="00B776DA">
      <w:pPr>
        <w:rPr>
          <w:rFonts w:asciiTheme="majorHAnsi" w:eastAsiaTheme="majorEastAsia" w:hAnsiTheme="majorHAnsi" w:cstheme="majorBidi"/>
          <w:i/>
          <w:sz w:val="22"/>
          <w:szCs w:val="22"/>
          <w:lang w:eastAsia="en-US"/>
        </w:rPr>
      </w:pPr>
    </w:p>
    <w:p w14:paraId="2B3760B5" w14:textId="474DEF3F" w:rsidR="00E67CE2" w:rsidRPr="00C05E96" w:rsidRDefault="00E67CE2" w:rsidP="00B776DA">
      <w:pPr>
        <w:rPr>
          <w:rFonts w:ascii="Sylfaen" w:eastAsiaTheme="majorEastAsia" w:hAnsi="Sylfaen" w:cstheme="majorBidi"/>
          <w:iCs/>
          <w:sz w:val="22"/>
          <w:szCs w:val="22"/>
          <w:lang w:eastAsia="en-US"/>
        </w:rPr>
      </w:pPr>
      <w:r w:rsidRPr="00C05E96">
        <w:rPr>
          <w:rFonts w:ascii="Sylfaen" w:eastAsiaTheme="majorEastAsia" w:hAnsi="Sylfaen" w:cstheme="majorBidi"/>
          <w:iCs/>
          <w:sz w:val="22"/>
          <w:szCs w:val="22"/>
          <w:lang w:eastAsia="en-US"/>
        </w:rPr>
        <w:t xml:space="preserve">Kryteria oceny ofert dla części nr </w:t>
      </w:r>
      <w:r w:rsidR="00253D17" w:rsidRPr="00C05E96">
        <w:rPr>
          <w:rFonts w:ascii="Sylfaen" w:eastAsiaTheme="majorEastAsia" w:hAnsi="Sylfaen" w:cstheme="majorBidi"/>
          <w:iCs/>
          <w:sz w:val="22"/>
          <w:szCs w:val="22"/>
          <w:lang w:eastAsia="en-US"/>
        </w:rPr>
        <w:t>2,3</w:t>
      </w:r>
    </w:p>
    <w:p w14:paraId="3CC645D2" w14:textId="77777777" w:rsidR="00E67CE2" w:rsidRPr="00E67CE2" w:rsidRDefault="00E67CE2" w:rsidP="00B776DA">
      <w:pPr>
        <w:rPr>
          <w:rFonts w:ascii="Sylfaen" w:eastAsiaTheme="majorEastAsia" w:hAnsi="Sylfaen" w:cstheme="majorBidi"/>
          <w:iCs/>
          <w:color w:val="FF0000"/>
          <w:sz w:val="22"/>
          <w:szCs w:val="22"/>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E67CE2" w:rsidRPr="003035FB" w14:paraId="3954D6F3" w14:textId="77777777" w:rsidTr="0061765F">
        <w:trPr>
          <w:trHeight w:val="280"/>
        </w:trPr>
        <w:tc>
          <w:tcPr>
            <w:tcW w:w="1105" w:type="dxa"/>
            <w:shd w:val="clear" w:color="auto" w:fill="E0E0E0"/>
          </w:tcPr>
          <w:p w14:paraId="2582B453" w14:textId="77777777" w:rsidR="00E67CE2" w:rsidRPr="003035FB" w:rsidRDefault="00E67CE2" w:rsidP="0061765F">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24C9591" w14:textId="77777777" w:rsidR="00E67CE2" w:rsidRPr="003035FB" w:rsidRDefault="00E67CE2" w:rsidP="0061765F">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6F12A51A" w14:textId="77777777" w:rsidR="00E67CE2" w:rsidRPr="003035FB" w:rsidRDefault="00E67CE2" w:rsidP="0061765F">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E67CE2" w:rsidRPr="003035FB" w14:paraId="668403E6" w14:textId="77777777" w:rsidTr="0061765F">
        <w:trPr>
          <w:trHeight w:val="280"/>
        </w:trPr>
        <w:tc>
          <w:tcPr>
            <w:tcW w:w="1105" w:type="dxa"/>
            <w:vAlign w:val="center"/>
          </w:tcPr>
          <w:p w14:paraId="06C6EF8A" w14:textId="77777777" w:rsidR="00E67CE2" w:rsidRPr="003035FB" w:rsidRDefault="00E67CE2" w:rsidP="0061765F">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18E02AA5" w14:textId="77777777" w:rsidR="00E67CE2" w:rsidRPr="003035FB" w:rsidRDefault="00E67CE2" w:rsidP="0061765F">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6AD0C78B" w14:textId="77777777" w:rsidR="00E67CE2" w:rsidRPr="003035FB" w:rsidRDefault="00E67CE2" w:rsidP="0061765F">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719677AD" w14:textId="77777777" w:rsidR="00E67CE2" w:rsidRPr="003035FB" w:rsidRDefault="00E67CE2" w:rsidP="00E67CE2">
      <w:pPr>
        <w:pStyle w:val="glowny"/>
        <w:rPr>
          <w:rFonts w:ascii="Sylfaen" w:hAnsi="Sylfaen" w:cs="Arial"/>
          <w:color w:val="auto"/>
          <w:sz w:val="22"/>
          <w:szCs w:val="22"/>
        </w:rPr>
      </w:pPr>
    </w:p>
    <w:p w14:paraId="347A21FB" w14:textId="77777777" w:rsidR="00E67CE2" w:rsidRPr="003035FB" w:rsidRDefault="00E67CE2" w:rsidP="00E67CE2">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4C767705" w14:textId="77777777" w:rsidR="00E67CE2" w:rsidRPr="003035FB" w:rsidRDefault="00E67CE2" w:rsidP="00E67CE2">
      <w:pPr>
        <w:pStyle w:val="glowny"/>
        <w:rPr>
          <w:rFonts w:ascii="Sylfaen" w:hAnsi="Sylfaen" w:cs="Arial"/>
          <w:color w:val="auto"/>
          <w:sz w:val="22"/>
          <w:szCs w:val="22"/>
        </w:rPr>
      </w:pPr>
    </w:p>
    <w:p w14:paraId="77C0D6AD" w14:textId="77777777" w:rsidR="00E67CE2" w:rsidRPr="003035FB" w:rsidRDefault="00E67CE2" w:rsidP="00E67CE2">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BF89F36" w14:textId="77777777" w:rsidR="00E67CE2" w:rsidRPr="003035FB" w:rsidRDefault="00E67CE2" w:rsidP="00E67CE2">
      <w:pPr>
        <w:rPr>
          <w:rFonts w:ascii="Sylfaen" w:hAnsi="Sylfaen"/>
          <w:sz w:val="22"/>
          <w:szCs w:val="22"/>
        </w:rPr>
      </w:pPr>
      <w:r w:rsidRPr="003035FB">
        <w:rPr>
          <w:rFonts w:ascii="Sylfaen" w:hAnsi="Sylfaen"/>
          <w:sz w:val="22"/>
          <w:szCs w:val="22"/>
        </w:rPr>
        <w:t xml:space="preserve">                                            cena minimalna (najniższa z cen)</w:t>
      </w:r>
    </w:p>
    <w:p w14:paraId="4C00B7E7" w14:textId="77777777" w:rsidR="00E67CE2" w:rsidRPr="003035FB" w:rsidRDefault="00E67CE2" w:rsidP="00E67CE2">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529BF83A" w14:textId="77777777" w:rsidR="00E67CE2" w:rsidRPr="003035FB" w:rsidRDefault="00E67CE2" w:rsidP="00E67CE2">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448EA4B5" w14:textId="77777777" w:rsidR="00E67CE2" w:rsidRPr="003035FB" w:rsidRDefault="00E67CE2" w:rsidP="00E67CE2">
      <w:pPr>
        <w:tabs>
          <w:tab w:val="left" w:pos="12"/>
        </w:tabs>
        <w:autoSpaceDE w:val="0"/>
        <w:autoSpaceDN w:val="0"/>
        <w:adjustRightInd w:val="0"/>
        <w:jc w:val="both"/>
        <w:rPr>
          <w:rFonts w:ascii="Sylfaen" w:hAnsi="Sylfaen"/>
          <w:sz w:val="22"/>
          <w:szCs w:val="22"/>
        </w:rPr>
      </w:pPr>
    </w:p>
    <w:p w14:paraId="2F519337" w14:textId="77777777" w:rsidR="00E67CE2" w:rsidRPr="003035FB" w:rsidRDefault="00E67CE2" w:rsidP="00E67CE2">
      <w:pPr>
        <w:tabs>
          <w:tab w:val="left" w:pos="12"/>
        </w:tabs>
        <w:autoSpaceDE w:val="0"/>
        <w:autoSpaceDN w:val="0"/>
        <w:adjustRightInd w:val="0"/>
        <w:jc w:val="both"/>
        <w:rPr>
          <w:rFonts w:ascii="Sylfaen" w:hAnsi="Sylfaen"/>
          <w:sz w:val="22"/>
          <w:szCs w:val="22"/>
        </w:rPr>
      </w:pPr>
      <w:r w:rsidRPr="003035FB">
        <w:rPr>
          <w:rFonts w:ascii="Sylfaen" w:hAnsi="Sylfaen"/>
          <w:sz w:val="22"/>
          <w:szCs w:val="22"/>
        </w:rPr>
        <w:lastRenderedPageBreak/>
        <w:t>Maksymalną ilość 100 pkt otrzyma Wykonawca przedkładający ofertę o najniższej cenie.</w:t>
      </w:r>
    </w:p>
    <w:p w14:paraId="67896830" w14:textId="77777777" w:rsidR="00E67CE2" w:rsidRPr="003035FB" w:rsidRDefault="00E67CE2" w:rsidP="00E67CE2">
      <w:pPr>
        <w:rPr>
          <w:rFonts w:ascii="Sylfaen" w:hAnsi="Sylfaen"/>
          <w:b/>
          <w:sz w:val="22"/>
          <w:szCs w:val="22"/>
          <w:u w:val="single"/>
        </w:rPr>
      </w:pPr>
    </w:p>
    <w:p w14:paraId="1D6EF705" w14:textId="77777777" w:rsidR="00E67CE2" w:rsidRPr="003035FB" w:rsidRDefault="00E67CE2" w:rsidP="00E67CE2">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45073EC7" w14:textId="77777777" w:rsidR="00E67CE2" w:rsidRPr="003035FB" w:rsidRDefault="00E67CE2" w:rsidP="00E67CE2">
      <w:pPr>
        <w:pStyle w:val="glowny"/>
        <w:jc w:val="center"/>
        <w:rPr>
          <w:rFonts w:ascii="Sylfaen" w:hAnsi="Sylfaen" w:cs="Arial"/>
          <w:b/>
          <w:color w:val="auto"/>
          <w:sz w:val="22"/>
          <w:szCs w:val="22"/>
        </w:rPr>
      </w:pPr>
    </w:p>
    <w:p w14:paraId="42002877" w14:textId="77777777" w:rsidR="00E67CE2" w:rsidRPr="003035FB" w:rsidRDefault="00E67CE2" w:rsidP="00E67CE2">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1B1D44B6" w14:textId="77777777" w:rsidR="00E67CE2" w:rsidRPr="003035FB" w:rsidRDefault="00E67CE2" w:rsidP="00E67CE2">
      <w:pPr>
        <w:pStyle w:val="glowny"/>
        <w:jc w:val="left"/>
        <w:rPr>
          <w:rFonts w:ascii="Sylfaen" w:hAnsi="Sylfaen" w:cs="Arial"/>
          <w:b/>
          <w:color w:val="auto"/>
          <w:sz w:val="22"/>
          <w:szCs w:val="22"/>
        </w:rPr>
      </w:pPr>
    </w:p>
    <w:p w14:paraId="4CE1A7AC" w14:textId="77777777" w:rsidR="00E67CE2" w:rsidRPr="003035FB" w:rsidRDefault="00E67CE2" w:rsidP="00E67CE2">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07EA5C1C" w14:textId="77777777" w:rsidR="00E67CE2" w:rsidRPr="003035FB" w:rsidRDefault="00E67CE2" w:rsidP="00E67CE2">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4A865BAE" w14:textId="77777777" w:rsidR="00E67CE2" w:rsidRPr="00E67CE2" w:rsidRDefault="00E67CE2" w:rsidP="00B776DA">
      <w:pPr>
        <w:rPr>
          <w:rFonts w:asciiTheme="majorHAnsi" w:eastAsiaTheme="majorEastAsia" w:hAnsiTheme="majorHAnsi" w:cstheme="majorBidi"/>
          <w:i/>
          <w:sz w:val="22"/>
          <w:szCs w:val="22"/>
          <w:lang w:val="x-none"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16116BAE" w14:textId="49999A4A"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396E35">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w:t>
      </w:r>
      <w:r w:rsidRPr="003035FB">
        <w:rPr>
          <w:rFonts w:ascii="Sylfaen" w:hAnsi="Sylfaen"/>
          <w:sz w:val="22"/>
          <w:szCs w:val="22"/>
        </w:rPr>
        <w:lastRenderedPageBreak/>
        <w:t xml:space="preserve">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lastRenderedPageBreak/>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4A0005DB" w14:textId="5E815D11" w:rsidR="003D5CBD" w:rsidRDefault="003D5CBD" w:rsidP="00F5517B">
      <w:pPr>
        <w:spacing w:line="200" w:lineRule="exact"/>
        <w:ind w:left="40"/>
        <w:jc w:val="right"/>
        <w:rPr>
          <w:rFonts w:ascii="Sylfaen" w:hAnsi="Sylfaen"/>
          <w:color w:val="000000"/>
        </w:rPr>
      </w:pPr>
    </w:p>
    <w:p w14:paraId="23DC41C0" w14:textId="53D31DCB" w:rsidR="00C312E9" w:rsidRDefault="00C312E9" w:rsidP="00F5517B">
      <w:pPr>
        <w:spacing w:line="200" w:lineRule="exact"/>
        <w:ind w:left="40"/>
        <w:jc w:val="right"/>
        <w:rPr>
          <w:rFonts w:ascii="Sylfaen" w:hAnsi="Sylfaen"/>
          <w:color w:val="000000"/>
        </w:rPr>
      </w:pPr>
    </w:p>
    <w:p w14:paraId="652AD3AE" w14:textId="3707995F" w:rsidR="00C312E9" w:rsidRDefault="00C312E9" w:rsidP="00F5517B">
      <w:pPr>
        <w:spacing w:line="200" w:lineRule="exact"/>
        <w:ind w:left="40"/>
        <w:jc w:val="right"/>
        <w:rPr>
          <w:rFonts w:ascii="Sylfaen" w:hAnsi="Sylfaen"/>
          <w:color w:val="000000"/>
        </w:rPr>
      </w:pPr>
    </w:p>
    <w:p w14:paraId="39939F37" w14:textId="6F4FC251" w:rsidR="00C312E9" w:rsidRDefault="00C312E9" w:rsidP="00F5517B">
      <w:pPr>
        <w:spacing w:line="200" w:lineRule="exact"/>
        <w:ind w:left="40"/>
        <w:jc w:val="right"/>
        <w:rPr>
          <w:rFonts w:ascii="Sylfaen" w:hAnsi="Sylfaen"/>
          <w:color w:val="000000"/>
        </w:rPr>
      </w:pPr>
    </w:p>
    <w:p w14:paraId="61DE8640" w14:textId="77777777" w:rsidR="00C312E9" w:rsidRDefault="00C312E9"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CEC6445" w14:textId="669DC147" w:rsidR="008633AD" w:rsidRPr="00ED4C9E" w:rsidRDefault="008633AD" w:rsidP="008633AD">
      <w:pPr>
        <w:spacing w:line="200" w:lineRule="exact"/>
        <w:ind w:left="40"/>
        <w:rPr>
          <w:rFonts w:ascii="Sylfaen" w:hAnsi="Sylfaen"/>
          <w:i/>
          <w:iCs/>
          <w:sz w:val="22"/>
          <w:szCs w:val="22"/>
        </w:rPr>
      </w:pPr>
      <w:r>
        <w:rPr>
          <w:rFonts w:ascii="Sylfaen" w:hAnsi="Sylfaen"/>
          <w:color w:val="000000"/>
        </w:rPr>
        <w:t xml:space="preserve">Część 1 – </w:t>
      </w:r>
      <w:r w:rsidR="00ED4C9E">
        <w:rPr>
          <w:rFonts w:ascii="Sylfaen" w:hAnsi="Sylfaen"/>
          <w:color w:val="000000"/>
        </w:rPr>
        <w:t>I</w:t>
      </w:r>
      <w:r w:rsidR="00ED4C9E" w:rsidRPr="00ED4C9E">
        <w:rPr>
          <w:rFonts w:ascii="Sylfaen" w:hAnsi="Sylfaen"/>
          <w:sz w:val="22"/>
          <w:szCs w:val="22"/>
        </w:rPr>
        <w:t>luminator naczyń krwionośnych (skaner żył)</w:t>
      </w:r>
    </w:p>
    <w:p w14:paraId="396F982D" w14:textId="77777777" w:rsidR="00E642CC" w:rsidRPr="007C3EA1" w:rsidRDefault="00E642CC" w:rsidP="00E642CC">
      <w:pPr>
        <w:rPr>
          <w:rFonts w:ascii="Candara" w:eastAsia="Calibri" w:hAnsi="Candara" w:cs="Calibri"/>
          <w:bCs/>
          <w:sz w:val="18"/>
          <w:szCs w:val="18"/>
        </w:rPr>
      </w:pPr>
    </w:p>
    <w:p w14:paraId="4BCC0D2B" w14:textId="77777777" w:rsidR="00E642CC" w:rsidRPr="00E642CC" w:rsidRDefault="00E642CC" w:rsidP="00E642CC">
      <w:pPr>
        <w:spacing w:line="200" w:lineRule="exact"/>
        <w:ind w:left="40"/>
        <w:rPr>
          <w:rFonts w:ascii="Candara" w:hAnsi="Candara"/>
          <w:i/>
          <w:iCs/>
          <w:sz w:val="18"/>
          <w:szCs w:val="18"/>
        </w:rPr>
      </w:pPr>
      <w:r w:rsidRPr="00E642CC">
        <w:rPr>
          <w:rFonts w:ascii="Candara" w:hAnsi="Candara"/>
          <w:color w:val="000000"/>
          <w:sz w:val="18"/>
          <w:szCs w:val="18"/>
        </w:rPr>
        <w:t>I</w:t>
      </w:r>
      <w:r w:rsidRPr="00E642CC">
        <w:rPr>
          <w:rFonts w:ascii="Candara" w:hAnsi="Candara"/>
          <w:sz w:val="18"/>
          <w:szCs w:val="18"/>
        </w:rPr>
        <w:t>luminator naczyń krwionośnych (skaner żył)</w:t>
      </w:r>
    </w:p>
    <w:p w14:paraId="3D6A952E" w14:textId="77777777" w:rsidR="00E642CC" w:rsidRPr="00E642CC" w:rsidRDefault="00E642CC" w:rsidP="00E642CC">
      <w:pPr>
        <w:spacing w:before="60" w:after="60"/>
        <w:rPr>
          <w:rFonts w:ascii="Candara" w:hAnsi="Candara"/>
          <w:sz w:val="18"/>
          <w:szCs w:val="18"/>
        </w:rPr>
      </w:pPr>
      <w:r w:rsidRPr="00E642CC">
        <w:rPr>
          <w:rFonts w:ascii="Candara" w:hAnsi="Candara"/>
          <w:sz w:val="18"/>
          <w:szCs w:val="18"/>
        </w:rPr>
        <w:t>Producent/Firma:……………………………</w:t>
      </w:r>
    </w:p>
    <w:p w14:paraId="3CE9D450" w14:textId="77777777" w:rsidR="00E642CC" w:rsidRPr="00E642CC" w:rsidRDefault="00E642CC" w:rsidP="00E642CC">
      <w:pPr>
        <w:spacing w:before="60" w:after="60"/>
        <w:rPr>
          <w:rFonts w:ascii="Candara" w:hAnsi="Candara"/>
          <w:sz w:val="18"/>
          <w:szCs w:val="18"/>
        </w:rPr>
      </w:pPr>
      <w:r w:rsidRPr="00E642CC">
        <w:rPr>
          <w:rFonts w:ascii="Candara" w:hAnsi="Candara"/>
          <w:sz w:val="18"/>
          <w:szCs w:val="18"/>
        </w:rPr>
        <w:t>Urządzenie typ/model/nr katalogowy:………………………………</w:t>
      </w:r>
    </w:p>
    <w:p w14:paraId="7182C94A" w14:textId="63679E3F" w:rsidR="00E642CC" w:rsidRPr="00E642CC" w:rsidRDefault="00E642CC" w:rsidP="00E642CC">
      <w:pPr>
        <w:spacing w:before="60" w:after="60"/>
        <w:rPr>
          <w:rFonts w:ascii="Candara" w:hAnsi="Candara"/>
          <w:sz w:val="18"/>
          <w:szCs w:val="18"/>
        </w:rPr>
      </w:pPr>
      <w:r w:rsidRPr="00E642CC">
        <w:rPr>
          <w:rFonts w:ascii="Candara" w:hAnsi="Candara"/>
          <w:sz w:val="18"/>
          <w:szCs w:val="18"/>
        </w:rPr>
        <w:t>Rok produkcji: min.202</w:t>
      </w:r>
      <w:r w:rsidR="00410DBE">
        <w:rPr>
          <w:rFonts w:ascii="Candara" w:hAnsi="Candara"/>
          <w:sz w:val="18"/>
          <w:szCs w:val="18"/>
        </w:rPr>
        <w:t>2</w:t>
      </w:r>
      <w:r w:rsidRPr="00E642CC">
        <w:rPr>
          <w:rFonts w:ascii="Candara" w:hAnsi="Candara"/>
          <w:sz w:val="18"/>
          <w:szCs w:val="18"/>
        </w:rPr>
        <w:t xml:space="preserve"> r.</w:t>
      </w:r>
    </w:p>
    <w:p w14:paraId="41711FFB" w14:textId="38DC3597" w:rsidR="00E642CC" w:rsidRDefault="00E642CC" w:rsidP="00E642CC">
      <w:pPr>
        <w:rPr>
          <w:rFonts w:ascii="Calibri" w:eastAsia="Calibri" w:hAnsi="Calibri" w:cs="Calibri"/>
          <w:sz w:val="22"/>
          <w:szCs w:val="22"/>
          <w:u w:val="single"/>
        </w:rPr>
      </w:pPr>
    </w:p>
    <w:tbl>
      <w:tblPr>
        <w:tblW w:w="9639" w:type="dxa"/>
        <w:tblInd w:w="108" w:type="dxa"/>
        <w:tblBorders>
          <w:top w:val="single" w:sz="4" w:space="0" w:color="7F7F7F"/>
          <w:bottom w:val="single" w:sz="4" w:space="0" w:color="7F7F7F"/>
        </w:tblBorders>
        <w:tblLayout w:type="fixed"/>
        <w:tblLook w:val="0020" w:firstRow="1" w:lastRow="0" w:firstColumn="0" w:lastColumn="0" w:noHBand="0" w:noVBand="0"/>
      </w:tblPr>
      <w:tblGrid>
        <w:gridCol w:w="567"/>
        <w:gridCol w:w="4565"/>
        <w:gridCol w:w="1134"/>
        <w:gridCol w:w="2098"/>
        <w:gridCol w:w="1275"/>
      </w:tblGrid>
      <w:tr w:rsidR="00E642CC" w:rsidRPr="00356DCA" w14:paraId="4C7AF435"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tcPr>
          <w:p w14:paraId="7B05B1AC" w14:textId="77777777" w:rsidR="00E642CC" w:rsidRPr="00356DCA" w:rsidRDefault="00E642CC" w:rsidP="00634FF9">
            <w:pPr>
              <w:jc w:val="center"/>
              <w:rPr>
                <w:rFonts w:ascii="Candara" w:hAnsi="Candara" w:cs="Calibri"/>
                <w:sz w:val="18"/>
                <w:szCs w:val="18"/>
              </w:rPr>
            </w:pPr>
          </w:p>
          <w:p w14:paraId="247E1A6F" w14:textId="77777777" w:rsidR="00E642CC" w:rsidRPr="00356DCA" w:rsidRDefault="00E642CC" w:rsidP="00634FF9">
            <w:pPr>
              <w:jc w:val="center"/>
              <w:rPr>
                <w:rFonts w:ascii="Candara" w:hAnsi="Candara" w:cs="Calibri"/>
                <w:b/>
                <w:sz w:val="18"/>
                <w:szCs w:val="18"/>
              </w:rPr>
            </w:pPr>
            <w:r w:rsidRPr="00356DCA">
              <w:rPr>
                <w:rFonts w:ascii="Candara" w:hAnsi="Candara" w:cs="Calibri"/>
                <w:b/>
                <w:sz w:val="18"/>
                <w:szCs w:val="18"/>
              </w:rPr>
              <w:t>Lp.</w:t>
            </w:r>
          </w:p>
        </w:tc>
        <w:tc>
          <w:tcPr>
            <w:tcW w:w="4565" w:type="dxa"/>
            <w:tcBorders>
              <w:top w:val="single" w:sz="4" w:space="0" w:color="auto"/>
              <w:left w:val="single" w:sz="4" w:space="0" w:color="auto"/>
              <w:bottom w:val="single" w:sz="4" w:space="0" w:color="auto"/>
              <w:right w:val="single" w:sz="4" w:space="0" w:color="auto"/>
            </w:tcBorders>
            <w:shd w:val="clear" w:color="auto" w:fill="auto"/>
          </w:tcPr>
          <w:p w14:paraId="14C8CD0C" w14:textId="77777777" w:rsidR="00E642CC" w:rsidRPr="00356DCA" w:rsidRDefault="00E642CC" w:rsidP="00634FF9">
            <w:pPr>
              <w:jc w:val="center"/>
              <w:rPr>
                <w:rFonts w:ascii="Candara" w:hAnsi="Candara" w:cs="Calibri"/>
                <w:b/>
                <w:sz w:val="18"/>
                <w:szCs w:val="18"/>
              </w:rPr>
            </w:pPr>
          </w:p>
          <w:p w14:paraId="766F0C17" w14:textId="77777777" w:rsidR="00E642CC" w:rsidRPr="00356DCA" w:rsidRDefault="00E642CC" w:rsidP="00634FF9">
            <w:pPr>
              <w:jc w:val="center"/>
              <w:rPr>
                <w:rFonts w:ascii="Candara" w:hAnsi="Candara" w:cs="Calibri"/>
                <w:b/>
                <w:sz w:val="18"/>
                <w:szCs w:val="18"/>
              </w:rPr>
            </w:pPr>
            <w:r w:rsidRPr="00356DCA">
              <w:rPr>
                <w:rFonts w:ascii="Candara" w:hAnsi="Candara" w:cs="Calibri"/>
                <w:b/>
                <w:sz w:val="18"/>
                <w:szCs w:val="18"/>
              </w:rPr>
              <w:t>PARAMETR</w:t>
            </w:r>
          </w:p>
          <w:p w14:paraId="1D2FBA2E" w14:textId="77777777" w:rsidR="00E642CC" w:rsidRPr="00356DCA" w:rsidRDefault="00E642CC" w:rsidP="00634FF9">
            <w:pPr>
              <w:jc w:val="center"/>
              <w:rPr>
                <w:rFonts w:ascii="Candara" w:hAnsi="Candara"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0638DF" w14:textId="77777777" w:rsidR="00E642CC" w:rsidRPr="00356DCA" w:rsidRDefault="00E642CC" w:rsidP="00634FF9">
            <w:pPr>
              <w:jc w:val="center"/>
              <w:rPr>
                <w:rFonts w:ascii="Candara" w:hAnsi="Candara" w:cs="Calibri"/>
                <w:b/>
                <w:sz w:val="18"/>
                <w:szCs w:val="18"/>
              </w:rPr>
            </w:pPr>
            <w:r w:rsidRPr="00356DCA">
              <w:rPr>
                <w:rFonts w:ascii="Candara" w:hAnsi="Candara" w:cs="Calibri"/>
                <w:b/>
                <w:sz w:val="18"/>
                <w:szCs w:val="18"/>
              </w:rPr>
              <w:t>Wymagany parametr (spełnienie wymagań) TAK/NIE</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8C0ABC3" w14:textId="77777777" w:rsidR="00E642CC" w:rsidRPr="00356DCA" w:rsidRDefault="00E642CC" w:rsidP="00634FF9">
            <w:pPr>
              <w:jc w:val="center"/>
              <w:rPr>
                <w:rFonts w:ascii="Candara" w:hAnsi="Candara" w:cs="Calibri"/>
                <w:b/>
                <w:sz w:val="18"/>
                <w:szCs w:val="18"/>
              </w:rPr>
            </w:pPr>
            <w:r w:rsidRPr="00356DCA">
              <w:rPr>
                <w:rFonts w:ascii="Candara" w:hAnsi="Candara" w:cs="Calibri"/>
                <w:b/>
                <w:sz w:val="18"/>
                <w:szCs w:val="18"/>
              </w:rPr>
              <w:t>Zasady oceny punktowej w kryterium jakość</w:t>
            </w:r>
          </w:p>
        </w:tc>
        <w:tc>
          <w:tcPr>
            <w:tcW w:w="1275" w:type="dxa"/>
            <w:tcBorders>
              <w:top w:val="single" w:sz="4" w:space="0" w:color="auto"/>
              <w:left w:val="single" w:sz="4" w:space="0" w:color="auto"/>
              <w:bottom w:val="single" w:sz="4" w:space="0" w:color="auto"/>
              <w:right w:val="single" w:sz="4" w:space="0" w:color="auto"/>
            </w:tcBorders>
          </w:tcPr>
          <w:p w14:paraId="228A2F22" w14:textId="77777777" w:rsidR="00E642CC" w:rsidRPr="00356DCA" w:rsidRDefault="00E642CC" w:rsidP="00634FF9">
            <w:pPr>
              <w:jc w:val="center"/>
              <w:rPr>
                <w:rFonts w:ascii="Candara" w:hAnsi="Candara" w:cs="Tahoma"/>
                <w:b/>
                <w:color w:val="000000"/>
                <w:sz w:val="18"/>
                <w:szCs w:val="18"/>
              </w:rPr>
            </w:pPr>
            <w:r w:rsidRPr="00356DCA">
              <w:rPr>
                <w:rFonts w:ascii="Candara" w:hAnsi="Candara" w:cs="Tahoma"/>
                <w:b/>
                <w:color w:val="000000"/>
                <w:sz w:val="18"/>
                <w:szCs w:val="18"/>
              </w:rPr>
              <w:t>Parametr oferowany/</w:t>
            </w:r>
          </w:p>
          <w:p w14:paraId="2A3EF648" w14:textId="77777777" w:rsidR="00E642CC" w:rsidRPr="00356DCA" w:rsidRDefault="00E642CC" w:rsidP="00634FF9">
            <w:pPr>
              <w:jc w:val="center"/>
              <w:rPr>
                <w:rFonts w:ascii="Candara" w:hAnsi="Candara" w:cs="Calibri"/>
                <w:b/>
                <w:sz w:val="18"/>
                <w:szCs w:val="18"/>
              </w:rPr>
            </w:pPr>
            <w:r w:rsidRPr="00356DCA">
              <w:rPr>
                <w:rFonts w:ascii="Candara" w:hAnsi="Candara" w:cs="Tahoma"/>
                <w:b/>
                <w:color w:val="000000"/>
                <w:sz w:val="18"/>
                <w:szCs w:val="18"/>
              </w:rPr>
              <w:t>podać/opisać</w:t>
            </w:r>
          </w:p>
        </w:tc>
      </w:tr>
      <w:tr w:rsidR="003D1CCA" w:rsidRPr="00356DCA" w14:paraId="12BBBFA9"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9D4568" w14:textId="5C12898D" w:rsidR="003D1CCA" w:rsidRPr="00356DCA" w:rsidRDefault="003D1CCA" w:rsidP="003D1CCA">
            <w:pPr>
              <w:jc w:val="center"/>
              <w:rPr>
                <w:rFonts w:ascii="Candara" w:hAnsi="Candara" w:cs="Calibri"/>
                <w:sz w:val="18"/>
                <w:szCs w:val="18"/>
              </w:rPr>
            </w:pPr>
            <w:r w:rsidRPr="003D1CCA">
              <w:rPr>
                <w:rFonts w:ascii="Candara" w:hAnsi="Candara"/>
                <w:sz w:val="18"/>
                <w:szCs w:val="18"/>
              </w:rPr>
              <w:t>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E7C868A" w14:textId="522232CB" w:rsidR="003D1CCA" w:rsidRPr="00356DCA" w:rsidRDefault="003D1CCA" w:rsidP="003D1CCA">
            <w:pPr>
              <w:jc w:val="center"/>
              <w:rPr>
                <w:rFonts w:ascii="Candara" w:hAnsi="Candara" w:cs="Calibri"/>
                <w:b/>
                <w:sz w:val="18"/>
                <w:szCs w:val="18"/>
              </w:rPr>
            </w:pPr>
            <w:r w:rsidRPr="00734910">
              <w:rPr>
                <w:rFonts w:ascii="Candara" w:hAnsi="Candara"/>
                <w:sz w:val="18"/>
                <w:szCs w:val="18"/>
              </w:rPr>
              <w:t>Przenośne, podręczne urządzenie do iluminacji naczyniowej, umożliwiające zlokalizowanie naczyń (żył) powierzchniowych – brak bezpośredniego kontaktu urządzenia z pacjentem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23B37" w14:textId="05036ADE" w:rsidR="003D1CCA" w:rsidRPr="00356DCA" w:rsidRDefault="003D1CCA" w:rsidP="003D1CCA">
            <w:pPr>
              <w:jc w:val="center"/>
              <w:rPr>
                <w:rFonts w:ascii="Candara" w:hAnsi="Candara" w:cs="Calibri"/>
                <w:b/>
                <w:sz w:val="18"/>
                <w:szCs w:val="18"/>
              </w:rPr>
            </w:pPr>
            <w:r w:rsidRPr="00734910">
              <w:rPr>
                <w:rFonts w:ascii="Candara" w:hAnsi="Candara"/>
                <w:sz w:val="18"/>
                <w:szCs w:val="18"/>
              </w:rPr>
              <w:t xml:space="preserve">TAK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9E69A13" w14:textId="77777777" w:rsidR="003D1CCA" w:rsidRPr="00356DCA" w:rsidRDefault="003D1CCA" w:rsidP="003D1CCA">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EB1B6B9" w14:textId="77777777" w:rsidR="003D1CCA" w:rsidRPr="00356DCA" w:rsidRDefault="003D1CCA" w:rsidP="003D1CCA">
            <w:pPr>
              <w:jc w:val="center"/>
              <w:rPr>
                <w:rFonts w:ascii="Candara" w:hAnsi="Candara" w:cs="Tahoma"/>
                <w:b/>
                <w:color w:val="000000"/>
                <w:sz w:val="18"/>
                <w:szCs w:val="18"/>
              </w:rPr>
            </w:pPr>
          </w:p>
        </w:tc>
      </w:tr>
      <w:tr w:rsidR="003D1CCA" w:rsidRPr="00356DCA" w14:paraId="15C6F8EC"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6DEF5" w14:textId="4E33BBCA" w:rsidR="003D1CCA" w:rsidRPr="00356DCA" w:rsidRDefault="003D1CCA" w:rsidP="003D1CCA">
            <w:pPr>
              <w:jc w:val="center"/>
              <w:rPr>
                <w:rFonts w:ascii="Candara" w:hAnsi="Candara" w:cs="Calibri"/>
                <w:sz w:val="18"/>
                <w:szCs w:val="18"/>
              </w:rPr>
            </w:pPr>
            <w:r w:rsidRPr="003D1CCA">
              <w:rPr>
                <w:rFonts w:ascii="Candara" w:hAnsi="Candara"/>
                <w:sz w:val="18"/>
                <w:szCs w:val="18"/>
              </w:rPr>
              <w:t>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9E41487" w14:textId="6F27874F" w:rsidR="003D1CCA" w:rsidRDefault="003D1CCA" w:rsidP="003D1CCA">
            <w:pPr>
              <w:jc w:val="center"/>
              <w:rPr>
                <w:sz w:val="18"/>
                <w:szCs w:val="18"/>
              </w:rPr>
            </w:pPr>
            <w:r w:rsidRPr="00734910">
              <w:rPr>
                <w:rFonts w:ascii="Candara" w:hAnsi="Candara"/>
                <w:sz w:val="18"/>
                <w:szCs w:val="18"/>
              </w:rPr>
              <w:t>Urządzenie wyposażone w projektor z kamerą laserową (bezpieczny laser klasy I), emitujące promieniowanie podczerwone oraz widzialne i niewidzialne promieniowanie laserowe, które wykorzystane jest do lokalizacji naczyń (żył) podskórnych oraz podświetlenia ich pozycji na skórze pacjenta bezpośrednio nad żyłami w czasie rzeczywistym, bez opóźnień dostosowując się do ruchu pacjenta oraz w soczewkę projekcyjną i szczelinę (okno) lasera na spodzie urządzenia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4495F" w14:textId="5A7ED889" w:rsidR="003D1CCA" w:rsidRPr="00A93BAF" w:rsidRDefault="003D1CCA" w:rsidP="003D1CCA">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FAFB0EF" w14:textId="77777777" w:rsidR="003D1CCA" w:rsidRPr="00356DCA" w:rsidRDefault="003D1CCA" w:rsidP="003D1CCA">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2237833" w14:textId="77777777" w:rsidR="003D1CCA" w:rsidRPr="00356DCA" w:rsidRDefault="003D1CCA" w:rsidP="003D1CCA">
            <w:pPr>
              <w:jc w:val="center"/>
              <w:rPr>
                <w:rFonts w:ascii="Candara" w:hAnsi="Candara" w:cs="Tahoma"/>
                <w:b/>
                <w:color w:val="000000"/>
                <w:sz w:val="18"/>
                <w:szCs w:val="18"/>
              </w:rPr>
            </w:pPr>
          </w:p>
        </w:tc>
      </w:tr>
      <w:tr w:rsidR="003D1CCA" w:rsidRPr="00356DCA" w14:paraId="64E5D9B8"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05EFE" w14:textId="31B81EDB" w:rsidR="003D1CCA" w:rsidRPr="00356DCA" w:rsidRDefault="003D1CCA" w:rsidP="003D1CCA">
            <w:pPr>
              <w:jc w:val="center"/>
              <w:rPr>
                <w:rFonts w:ascii="Candara" w:hAnsi="Candara" w:cs="Calibri"/>
                <w:sz w:val="18"/>
                <w:szCs w:val="18"/>
              </w:rPr>
            </w:pPr>
            <w:r w:rsidRPr="003D1CCA">
              <w:rPr>
                <w:rFonts w:ascii="Candara" w:hAnsi="Candara"/>
                <w:sz w:val="18"/>
                <w:szCs w:val="18"/>
              </w:rPr>
              <w:t>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23B929BD" w14:textId="4F45DCE8" w:rsidR="003D1CCA" w:rsidRPr="000744A7" w:rsidRDefault="003D1CCA" w:rsidP="003D1CCA">
            <w:pPr>
              <w:jc w:val="center"/>
              <w:rPr>
                <w:sz w:val="18"/>
                <w:szCs w:val="18"/>
              </w:rPr>
            </w:pPr>
            <w:r w:rsidRPr="00734910">
              <w:rPr>
                <w:rFonts w:ascii="Candara" w:hAnsi="Candara"/>
                <w:sz w:val="18"/>
                <w:szCs w:val="18"/>
              </w:rPr>
              <w:t>Zakres pracy (podświetlania naczyń/żył): 10-45 cm nad ciałem pacjenta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30DFB" w14:textId="463881A7" w:rsidR="003D1CCA" w:rsidRPr="00A93BAF" w:rsidRDefault="003D1CCA" w:rsidP="003D1CCA">
            <w:pPr>
              <w:jc w:val="center"/>
              <w:rPr>
                <w:sz w:val="18"/>
                <w:szCs w:val="18"/>
              </w:rPr>
            </w:pPr>
            <w:r w:rsidRPr="00734910">
              <w:rPr>
                <w:rFonts w:ascii="Candara" w:hAnsi="Candara"/>
                <w:sz w:val="18"/>
                <w:szCs w:val="18"/>
              </w:rPr>
              <w:t xml:space="preserve">TAK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BBC133F" w14:textId="77777777" w:rsidR="003D1CCA" w:rsidRPr="00356DCA" w:rsidRDefault="003D1CCA" w:rsidP="003D1CCA">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93B5984" w14:textId="77777777" w:rsidR="003D1CCA" w:rsidRPr="00356DCA" w:rsidRDefault="003D1CCA" w:rsidP="003D1CCA">
            <w:pPr>
              <w:jc w:val="center"/>
              <w:rPr>
                <w:rFonts w:ascii="Candara" w:hAnsi="Candara" w:cs="Tahoma"/>
                <w:b/>
                <w:color w:val="000000"/>
                <w:sz w:val="18"/>
                <w:szCs w:val="18"/>
              </w:rPr>
            </w:pPr>
          </w:p>
        </w:tc>
      </w:tr>
      <w:tr w:rsidR="003D1CCA" w:rsidRPr="00356DCA" w14:paraId="05CC6708"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CF888" w14:textId="7F8495AA" w:rsidR="003D1CCA" w:rsidRPr="00356DCA" w:rsidRDefault="003D1CCA" w:rsidP="003D1CCA">
            <w:pPr>
              <w:jc w:val="center"/>
              <w:rPr>
                <w:rFonts w:ascii="Candara" w:hAnsi="Candara" w:cs="Calibri"/>
                <w:sz w:val="18"/>
                <w:szCs w:val="18"/>
              </w:rPr>
            </w:pPr>
            <w:r w:rsidRPr="003D1CCA">
              <w:rPr>
                <w:rFonts w:ascii="Candara" w:hAnsi="Candara"/>
                <w:sz w:val="18"/>
                <w:szCs w:val="18"/>
              </w:rPr>
              <w:t>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9C77557" w14:textId="00D2C78D" w:rsidR="003D1CCA" w:rsidRDefault="003D1CCA" w:rsidP="003D1CCA">
            <w:pPr>
              <w:jc w:val="center"/>
              <w:rPr>
                <w:sz w:val="18"/>
                <w:szCs w:val="18"/>
              </w:rPr>
            </w:pPr>
            <w:r w:rsidRPr="00734910">
              <w:rPr>
                <w:rFonts w:ascii="Candara" w:hAnsi="Candara"/>
                <w:sz w:val="18"/>
                <w:szCs w:val="18"/>
              </w:rPr>
              <w:t xml:space="preserve">Możliwość wyboru jednego z dwóch trybów projekcji: „pozytyw/negatyw” (tryb odwróconego obrazu)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ED4EB7" w14:textId="313E2492" w:rsidR="003D1CCA" w:rsidRPr="00A93BAF" w:rsidRDefault="003D1CCA" w:rsidP="003D1CCA">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1F1A098" w14:textId="77777777" w:rsidR="003D1CCA" w:rsidRPr="00356DCA" w:rsidRDefault="003D1CCA" w:rsidP="003D1CCA">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DAAA017" w14:textId="77777777" w:rsidR="003D1CCA" w:rsidRPr="00356DCA" w:rsidRDefault="003D1CCA" w:rsidP="003D1CCA">
            <w:pPr>
              <w:jc w:val="center"/>
              <w:rPr>
                <w:rFonts w:ascii="Candara" w:hAnsi="Candara" w:cs="Tahoma"/>
                <w:b/>
                <w:color w:val="000000"/>
                <w:sz w:val="18"/>
                <w:szCs w:val="18"/>
              </w:rPr>
            </w:pPr>
          </w:p>
        </w:tc>
      </w:tr>
      <w:tr w:rsidR="003D1CCA" w:rsidRPr="00356DCA" w14:paraId="2C975A27"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096F37" w14:textId="1C6EA05C" w:rsidR="003D1CCA" w:rsidRPr="00356DCA" w:rsidRDefault="003D1CCA" w:rsidP="003D1CCA">
            <w:pPr>
              <w:jc w:val="center"/>
              <w:rPr>
                <w:rFonts w:ascii="Candara" w:hAnsi="Candara" w:cs="Calibri"/>
                <w:sz w:val="18"/>
                <w:szCs w:val="18"/>
              </w:rPr>
            </w:pPr>
            <w:r w:rsidRPr="003D1CCA">
              <w:rPr>
                <w:rFonts w:ascii="Candara" w:hAnsi="Candara"/>
                <w:sz w:val="18"/>
                <w:szCs w:val="18"/>
              </w:rPr>
              <w:t>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DFC5038" w14:textId="380DBF4C" w:rsidR="003D1CCA" w:rsidRDefault="003D1CCA" w:rsidP="003D1CCA">
            <w:pPr>
              <w:jc w:val="center"/>
              <w:rPr>
                <w:sz w:val="18"/>
                <w:szCs w:val="18"/>
              </w:rPr>
            </w:pPr>
            <w:r w:rsidRPr="00734910">
              <w:rPr>
                <w:rFonts w:ascii="Candara" w:hAnsi="Candara"/>
                <w:sz w:val="18"/>
                <w:szCs w:val="18"/>
              </w:rPr>
              <w:t>Możliwość ustawienia czasu projekcji i automatycznego wyłączenia urządzenia – urządzenie przystosowane do pracy ciągłej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9E59DF" w14:textId="027085D1" w:rsidR="003D1CCA" w:rsidRDefault="003D1CCA" w:rsidP="003D1CCA">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CEA9E92" w14:textId="77777777" w:rsidR="003D1CCA" w:rsidRPr="00356DCA" w:rsidRDefault="003D1CCA" w:rsidP="003D1CCA">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FD229B9" w14:textId="77777777" w:rsidR="003D1CCA" w:rsidRPr="00356DCA" w:rsidRDefault="003D1CCA" w:rsidP="003D1CCA">
            <w:pPr>
              <w:jc w:val="center"/>
              <w:rPr>
                <w:rFonts w:ascii="Candara" w:hAnsi="Candara" w:cs="Tahoma"/>
                <w:b/>
                <w:color w:val="000000"/>
                <w:sz w:val="18"/>
                <w:szCs w:val="18"/>
              </w:rPr>
            </w:pPr>
          </w:p>
        </w:tc>
      </w:tr>
      <w:tr w:rsidR="003D1CCA" w:rsidRPr="00356DCA" w14:paraId="491073B5"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93AA2" w14:textId="5B0A97CD" w:rsidR="003D1CCA" w:rsidRPr="00356DCA" w:rsidRDefault="003D1CCA" w:rsidP="003D1CCA">
            <w:pPr>
              <w:jc w:val="center"/>
              <w:rPr>
                <w:rFonts w:ascii="Candara" w:hAnsi="Candara" w:cs="Calibri"/>
                <w:sz w:val="18"/>
                <w:szCs w:val="18"/>
              </w:rPr>
            </w:pPr>
            <w:r w:rsidRPr="003D1CCA">
              <w:rPr>
                <w:rFonts w:ascii="Candara" w:hAnsi="Candara"/>
                <w:sz w:val="18"/>
                <w:szCs w:val="18"/>
              </w:rPr>
              <w:t>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D4B60D8" w14:textId="31CA4B63" w:rsidR="003D1CCA" w:rsidRDefault="003D1CCA" w:rsidP="003D1CCA">
            <w:pPr>
              <w:jc w:val="center"/>
              <w:rPr>
                <w:sz w:val="18"/>
                <w:szCs w:val="18"/>
              </w:rPr>
            </w:pPr>
            <w:r w:rsidRPr="00734910">
              <w:rPr>
                <w:rFonts w:ascii="Candara" w:hAnsi="Candara"/>
                <w:sz w:val="18"/>
                <w:szCs w:val="18"/>
              </w:rPr>
              <w:t>Regulacja intensywności projekcji obrazu naczyń krwionośnych w trzech zakresach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CF3262" w14:textId="38BAF21B" w:rsidR="003D1CCA" w:rsidRDefault="003D1CCA" w:rsidP="003D1CCA">
            <w:pPr>
              <w:jc w:val="center"/>
              <w:rPr>
                <w:sz w:val="18"/>
                <w:szCs w:val="18"/>
              </w:rPr>
            </w:pPr>
            <w:r w:rsidRPr="00734910">
              <w:rPr>
                <w:rFonts w:ascii="Candara" w:hAnsi="Candara"/>
                <w:sz w:val="18"/>
                <w:szCs w:val="18"/>
              </w:rPr>
              <w:t xml:space="preserve">TAK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3ACCB35E" w14:textId="77777777" w:rsidR="003D1CCA" w:rsidRPr="00356DCA" w:rsidRDefault="003D1CCA" w:rsidP="003D1CCA">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A09E7DA" w14:textId="77777777" w:rsidR="003D1CCA" w:rsidRPr="00356DCA" w:rsidRDefault="003D1CCA" w:rsidP="003D1CCA">
            <w:pPr>
              <w:jc w:val="center"/>
              <w:rPr>
                <w:rFonts w:ascii="Candara" w:hAnsi="Candara" w:cs="Tahoma"/>
                <w:b/>
                <w:color w:val="000000"/>
                <w:sz w:val="18"/>
                <w:szCs w:val="18"/>
              </w:rPr>
            </w:pPr>
          </w:p>
        </w:tc>
      </w:tr>
      <w:tr w:rsidR="003D1CCA" w:rsidRPr="00356DCA" w14:paraId="672F444E"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71F8C8" w14:textId="406E7E05" w:rsidR="003D1CCA" w:rsidRPr="00356DCA" w:rsidRDefault="003D1CCA" w:rsidP="003D1CCA">
            <w:pPr>
              <w:jc w:val="center"/>
              <w:rPr>
                <w:rFonts w:ascii="Candara" w:hAnsi="Candara" w:cs="Calibri"/>
                <w:sz w:val="18"/>
                <w:szCs w:val="18"/>
              </w:rPr>
            </w:pPr>
            <w:r w:rsidRPr="003D1CCA">
              <w:rPr>
                <w:rFonts w:ascii="Candara" w:hAnsi="Candara"/>
                <w:sz w:val="18"/>
                <w:szCs w:val="18"/>
              </w:rPr>
              <w:t>8</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06202D9" w14:textId="76E6B7D1" w:rsidR="003D1CCA" w:rsidRDefault="003D1CCA" w:rsidP="003D1CCA">
            <w:pPr>
              <w:jc w:val="center"/>
              <w:rPr>
                <w:sz w:val="18"/>
                <w:szCs w:val="18"/>
              </w:rPr>
            </w:pPr>
            <w:r w:rsidRPr="00734910">
              <w:rPr>
                <w:rFonts w:ascii="Candara" w:hAnsi="Candara"/>
                <w:sz w:val="18"/>
                <w:szCs w:val="18"/>
              </w:rPr>
              <w:t>Urządzenie wyposażone w hermetyczne przyciski funkcyjne ułatwiające czyszczenie i dezynfekcję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411C7" w14:textId="0C26CE1B" w:rsidR="003D1CCA" w:rsidRPr="00A93BAF" w:rsidRDefault="003D1CCA" w:rsidP="003D1CCA">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BFADC0F" w14:textId="77777777" w:rsidR="003D1CCA" w:rsidRPr="00356DCA" w:rsidRDefault="003D1CCA" w:rsidP="003D1CCA">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1D8D9FB" w14:textId="77777777" w:rsidR="003D1CCA" w:rsidRPr="00356DCA" w:rsidRDefault="003D1CCA" w:rsidP="003D1CCA">
            <w:pPr>
              <w:jc w:val="center"/>
              <w:rPr>
                <w:rFonts w:ascii="Candara" w:hAnsi="Candara" w:cs="Tahoma"/>
                <w:b/>
                <w:color w:val="000000"/>
                <w:sz w:val="18"/>
                <w:szCs w:val="18"/>
              </w:rPr>
            </w:pPr>
          </w:p>
        </w:tc>
      </w:tr>
      <w:tr w:rsidR="003D1CCA" w:rsidRPr="00356DCA" w14:paraId="04F50753"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42F19" w14:textId="69E56AE4" w:rsidR="003D1CCA" w:rsidRPr="00356DCA" w:rsidRDefault="003D1CCA" w:rsidP="003D1CCA">
            <w:pPr>
              <w:jc w:val="center"/>
              <w:rPr>
                <w:rFonts w:ascii="Candara" w:hAnsi="Candara" w:cs="Calibri"/>
                <w:sz w:val="18"/>
                <w:szCs w:val="18"/>
              </w:rPr>
            </w:pPr>
            <w:r w:rsidRPr="003D1CCA">
              <w:rPr>
                <w:rFonts w:ascii="Candara" w:hAnsi="Candara"/>
                <w:sz w:val="18"/>
                <w:szCs w:val="18"/>
              </w:rPr>
              <w:t>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6AF9E82" w14:textId="47BD9AFB" w:rsidR="003D1CCA" w:rsidRDefault="003D1CCA" w:rsidP="003D1CCA">
            <w:pPr>
              <w:jc w:val="center"/>
              <w:rPr>
                <w:sz w:val="18"/>
                <w:szCs w:val="18"/>
              </w:rPr>
            </w:pPr>
            <w:r w:rsidRPr="00734910">
              <w:rPr>
                <w:rFonts w:ascii="Candara" w:hAnsi="Candara"/>
                <w:sz w:val="18"/>
                <w:szCs w:val="18"/>
              </w:rPr>
              <w:t>Urządzenie wyposażone w kolorowy wyświetlacz OLED (min. 1,45”), wskazujący aktualny stan baterii, ustawiane funkcje urządzenia oraz ewentualne błędy i alerty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60C58F" w14:textId="1595DAF6" w:rsidR="003D1CCA" w:rsidRDefault="00716A8C" w:rsidP="003D1CCA">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F1C45D9" w14:textId="4A22ACA8" w:rsidR="00716A8C" w:rsidRPr="00734910" w:rsidRDefault="00716A8C" w:rsidP="00716A8C">
            <w:pPr>
              <w:rPr>
                <w:rFonts w:ascii="Candara" w:hAnsi="Candara"/>
                <w:bCs/>
                <w:sz w:val="18"/>
                <w:szCs w:val="18"/>
              </w:rPr>
            </w:pPr>
            <w:r w:rsidRPr="00734910">
              <w:rPr>
                <w:rFonts w:ascii="Candara" w:hAnsi="Candara"/>
                <w:bCs/>
                <w:sz w:val="18"/>
                <w:szCs w:val="18"/>
              </w:rPr>
              <w:t>Przekątna 1,45” –</w:t>
            </w:r>
            <w:r w:rsidRPr="00734910">
              <w:rPr>
                <w:rFonts w:ascii="Candara" w:hAnsi="Candara"/>
                <w:bCs/>
                <w:sz w:val="18"/>
                <w:szCs w:val="18"/>
              </w:rPr>
              <w:t xml:space="preserve"> 0</w:t>
            </w:r>
            <w:r>
              <w:rPr>
                <w:rFonts w:ascii="Candara" w:hAnsi="Candara"/>
                <w:bCs/>
                <w:sz w:val="18"/>
                <w:szCs w:val="18"/>
              </w:rPr>
              <w:t xml:space="preserve"> </w:t>
            </w:r>
            <w:r w:rsidRPr="00734910">
              <w:rPr>
                <w:rFonts w:ascii="Candara" w:hAnsi="Candara"/>
                <w:bCs/>
                <w:sz w:val="18"/>
                <w:szCs w:val="18"/>
              </w:rPr>
              <w:t>pkt</w:t>
            </w:r>
          </w:p>
          <w:p w14:paraId="5D87BABE" w14:textId="0AB065DC" w:rsidR="003D1CCA" w:rsidRPr="00356DCA" w:rsidRDefault="00716A8C" w:rsidP="00716A8C">
            <w:pPr>
              <w:rPr>
                <w:rFonts w:ascii="Candara" w:hAnsi="Candara" w:cs="Calibri"/>
                <w:b/>
                <w:sz w:val="18"/>
                <w:szCs w:val="18"/>
              </w:rPr>
            </w:pPr>
            <w:r w:rsidRPr="00734910">
              <w:rPr>
                <w:rFonts w:ascii="Candara" w:hAnsi="Candara"/>
                <w:bCs/>
                <w:sz w:val="18"/>
                <w:szCs w:val="18"/>
              </w:rPr>
              <w:t>Powyżej 1,45” – 10 pkt</w:t>
            </w:r>
          </w:p>
        </w:tc>
        <w:tc>
          <w:tcPr>
            <w:tcW w:w="1275" w:type="dxa"/>
            <w:tcBorders>
              <w:top w:val="single" w:sz="4" w:space="0" w:color="auto"/>
              <w:left w:val="single" w:sz="4" w:space="0" w:color="auto"/>
              <w:bottom w:val="single" w:sz="4" w:space="0" w:color="auto"/>
              <w:right w:val="single" w:sz="4" w:space="0" w:color="auto"/>
            </w:tcBorders>
          </w:tcPr>
          <w:p w14:paraId="3B13E2EA" w14:textId="77777777" w:rsidR="003D1CCA" w:rsidRPr="00356DCA" w:rsidRDefault="003D1CCA" w:rsidP="003D1CCA">
            <w:pPr>
              <w:jc w:val="center"/>
              <w:rPr>
                <w:rFonts w:ascii="Candara" w:hAnsi="Candara" w:cs="Tahoma"/>
                <w:b/>
                <w:color w:val="000000"/>
                <w:sz w:val="18"/>
                <w:szCs w:val="18"/>
              </w:rPr>
            </w:pPr>
          </w:p>
        </w:tc>
      </w:tr>
      <w:tr w:rsidR="00716A8C" w:rsidRPr="00356DCA" w14:paraId="6380F03A"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573686" w14:textId="2142AE4E" w:rsidR="00716A8C" w:rsidRPr="00356DCA" w:rsidRDefault="00716A8C" w:rsidP="00716A8C">
            <w:pPr>
              <w:jc w:val="center"/>
              <w:rPr>
                <w:rFonts w:ascii="Candara" w:hAnsi="Candara" w:cs="Calibri"/>
                <w:sz w:val="18"/>
                <w:szCs w:val="18"/>
              </w:rPr>
            </w:pPr>
            <w:r w:rsidRPr="003D1CCA">
              <w:rPr>
                <w:rFonts w:ascii="Candara" w:hAnsi="Candara"/>
                <w:sz w:val="18"/>
                <w:szCs w:val="18"/>
              </w:rPr>
              <w:t>10</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CD3936A" w14:textId="4B54FD70" w:rsidR="00716A8C" w:rsidRDefault="00716A8C" w:rsidP="00716A8C">
            <w:pPr>
              <w:jc w:val="center"/>
              <w:rPr>
                <w:sz w:val="18"/>
                <w:szCs w:val="18"/>
              </w:rPr>
            </w:pPr>
            <w:r w:rsidRPr="00734910">
              <w:rPr>
                <w:rFonts w:ascii="Candara" w:hAnsi="Candara"/>
                <w:sz w:val="18"/>
                <w:szCs w:val="18"/>
              </w:rPr>
              <w:t xml:space="preserve">Urządzenie zasilane baterią </w:t>
            </w:r>
            <w:proofErr w:type="spellStart"/>
            <w:r w:rsidRPr="00734910">
              <w:rPr>
                <w:rFonts w:ascii="Candara" w:hAnsi="Candara"/>
                <w:sz w:val="18"/>
                <w:szCs w:val="18"/>
              </w:rPr>
              <w:t>litowo</w:t>
            </w:r>
            <w:proofErr w:type="spellEnd"/>
            <w:r w:rsidRPr="00734910">
              <w:rPr>
                <w:rFonts w:ascii="Candara" w:hAnsi="Candara"/>
                <w:sz w:val="18"/>
                <w:szCs w:val="18"/>
              </w:rPr>
              <w:t xml:space="preserve"> – jonową o pojemności min. 3000 </w:t>
            </w:r>
            <w:proofErr w:type="spellStart"/>
            <w:r w:rsidRPr="00734910">
              <w:rPr>
                <w:rFonts w:ascii="Candara" w:hAnsi="Candara"/>
                <w:sz w:val="18"/>
                <w:szCs w:val="18"/>
              </w:rPr>
              <w:t>mAh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B1018" w14:textId="30FDC4CB" w:rsidR="00716A8C" w:rsidRPr="00CC5D3C" w:rsidRDefault="00716A8C" w:rsidP="00716A8C">
            <w:pPr>
              <w:jc w:val="center"/>
              <w:rPr>
                <w:b/>
                <w:sz w:val="16"/>
                <w:szCs w:val="16"/>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631A24C" w14:textId="77777777" w:rsidR="00716A8C" w:rsidRPr="00734910" w:rsidRDefault="00716A8C" w:rsidP="00716A8C">
            <w:pPr>
              <w:rPr>
                <w:rFonts w:ascii="Candara" w:hAnsi="Candara"/>
                <w:bCs/>
                <w:color w:val="000000"/>
                <w:sz w:val="18"/>
                <w:szCs w:val="18"/>
              </w:rPr>
            </w:pPr>
            <w:r w:rsidRPr="00734910">
              <w:rPr>
                <w:rFonts w:ascii="Candara" w:hAnsi="Candara"/>
                <w:bCs/>
                <w:sz w:val="18"/>
                <w:szCs w:val="18"/>
              </w:rPr>
              <w:t xml:space="preserve">= 3000 </w:t>
            </w:r>
            <w:proofErr w:type="spellStart"/>
            <w:r w:rsidRPr="00734910">
              <w:rPr>
                <w:rFonts w:ascii="Candara" w:hAnsi="Candara"/>
                <w:bCs/>
                <w:sz w:val="18"/>
                <w:szCs w:val="18"/>
              </w:rPr>
              <w:t>mAh</w:t>
            </w:r>
            <w:proofErr w:type="spellEnd"/>
            <w:r w:rsidRPr="00734910">
              <w:rPr>
                <w:rFonts w:ascii="Candara" w:hAnsi="Candara"/>
                <w:bCs/>
                <w:sz w:val="18"/>
                <w:szCs w:val="18"/>
              </w:rPr>
              <w:t xml:space="preserve"> – 0 pkt</w:t>
            </w:r>
          </w:p>
          <w:p w14:paraId="2835203E" w14:textId="692C2263" w:rsidR="00716A8C" w:rsidRPr="00356DCA" w:rsidRDefault="00716A8C" w:rsidP="00716A8C">
            <w:pPr>
              <w:rPr>
                <w:rFonts w:ascii="Candara" w:hAnsi="Candara" w:cs="Calibri"/>
                <w:b/>
                <w:sz w:val="18"/>
                <w:szCs w:val="18"/>
              </w:rPr>
            </w:pPr>
            <w:r w:rsidRPr="00734910">
              <w:rPr>
                <w:rFonts w:ascii="Candara" w:hAnsi="Candara"/>
                <w:bCs/>
                <w:color w:val="000000"/>
                <w:sz w:val="18"/>
                <w:szCs w:val="18"/>
              </w:rPr>
              <w:t>&gt;</w:t>
            </w:r>
            <w:r w:rsidRPr="00734910">
              <w:rPr>
                <w:rFonts w:ascii="Candara" w:hAnsi="Candara"/>
                <w:bCs/>
                <w:sz w:val="18"/>
                <w:szCs w:val="18"/>
              </w:rPr>
              <w:t xml:space="preserve"> 3000 </w:t>
            </w:r>
            <w:proofErr w:type="spellStart"/>
            <w:r w:rsidRPr="00734910">
              <w:rPr>
                <w:rFonts w:ascii="Candara" w:hAnsi="Candara"/>
                <w:bCs/>
                <w:sz w:val="18"/>
                <w:szCs w:val="18"/>
              </w:rPr>
              <w:t>mAh</w:t>
            </w:r>
            <w:proofErr w:type="spellEnd"/>
            <w:r w:rsidRPr="00734910">
              <w:rPr>
                <w:rFonts w:ascii="Candara" w:hAnsi="Candara"/>
                <w:bCs/>
                <w:sz w:val="18"/>
                <w:szCs w:val="18"/>
              </w:rPr>
              <w:t xml:space="preserve"> – 10 pkt</w:t>
            </w:r>
          </w:p>
        </w:tc>
        <w:tc>
          <w:tcPr>
            <w:tcW w:w="1275" w:type="dxa"/>
            <w:tcBorders>
              <w:top w:val="single" w:sz="4" w:space="0" w:color="auto"/>
              <w:left w:val="single" w:sz="4" w:space="0" w:color="auto"/>
              <w:bottom w:val="single" w:sz="4" w:space="0" w:color="auto"/>
              <w:right w:val="single" w:sz="4" w:space="0" w:color="auto"/>
            </w:tcBorders>
          </w:tcPr>
          <w:p w14:paraId="1922B4DB" w14:textId="77777777" w:rsidR="00716A8C" w:rsidRPr="00356DCA" w:rsidRDefault="00716A8C" w:rsidP="00716A8C">
            <w:pPr>
              <w:jc w:val="center"/>
              <w:rPr>
                <w:rFonts w:ascii="Candara" w:hAnsi="Candara" w:cs="Tahoma"/>
                <w:b/>
                <w:color w:val="000000"/>
                <w:sz w:val="18"/>
                <w:szCs w:val="18"/>
              </w:rPr>
            </w:pPr>
          </w:p>
        </w:tc>
      </w:tr>
      <w:tr w:rsidR="00716A8C" w:rsidRPr="00356DCA" w14:paraId="6582C0D1"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438D99" w14:textId="1625BB62" w:rsidR="00716A8C" w:rsidRPr="00356DCA" w:rsidRDefault="00716A8C" w:rsidP="00716A8C">
            <w:pPr>
              <w:jc w:val="center"/>
              <w:rPr>
                <w:rFonts w:ascii="Candara" w:hAnsi="Candara" w:cs="Calibri"/>
                <w:sz w:val="18"/>
                <w:szCs w:val="18"/>
              </w:rPr>
            </w:pPr>
            <w:r w:rsidRPr="003D1CCA">
              <w:rPr>
                <w:rFonts w:ascii="Candara" w:hAnsi="Candara"/>
                <w:sz w:val="18"/>
                <w:szCs w:val="18"/>
              </w:rPr>
              <w:t>11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C9C1B53" w14:textId="7BB7F81C" w:rsidR="00716A8C" w:rsidRDefault="00716A8C" w:rsidP="00716A8C">
            <w:pPr>
              <w:jc w:val="center"/>
              <w:rPr>
                <w:sz w:val="18"/>
                <w:szCs w:val="18"/>
              </w:rPr>
            </w:pPr>
            <w:r w:rsidRPr="00734910">
              <w:rPr>
                <w:rFonts w:ascii="Candara" w:hAnsi="Candara"/>
                <w:sz w:val="18"/>
                <w:szCs w:val="18"/>
              </w:rPr>
              <w:t xml:space="preserve">Urządzenie wyposażone w port serwisowy USB/ </w:t>
            </w:r>
            <w:proofErr w:type="spellStart"/>
            <w:r w:rsidRPr="00734910">
              <w:rPr>
                <w:rFonts w:ascii="Candara" w:hAnsi="Candara"/>
                <w:sz w:val="18"/>
                <w:szCs w:val="18"/>
              </w:rPr>
              <w:t>microUSB</w:t>
            </w:r>
            <w:proofErr w:type="spellEnd"/>
            <w:r w:rsidRPr="00734910">
              <w:rPr>
                <w:rFonts w:ascii="Candara" w:hAnsi="Candara"/>
                <w:sz w:val="18"/>
                <w:szCs w:val="18"/>
              </w:rPr>
              <w:t xml:space="preserve"> do szybkiej diagnostyki serwisowej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D0F2A0" w14:textId="5BB6498D" w:rsidR="00716A8C" w:rsidRPr="00CC5D3C" w:rsidRDefault="00716A8C" w:rsidP="00716A8C">
            <w:pPr>
              <w:jc w:val="center"/>
              <w:rPr>
                <w:b/>
                <w:sz w:val="16"/>
                <w:szCs w:val="16"/>
              </w:rPr>
            </w:pPr>
            <w:r w:rsidRPr="00734910">
              <w:rPr>
                <w:rFonts w:ascii="Candara" w:hAnsi="Candara"/>
                <w:bCs/>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9F8DC28"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B22EA48" w14:textId="77777777" w:rsidR="00716A8C" w:rsidRPr="00356DCA" w:rsidRDefault="00716A8C" w:rsidP="00716A8C">
            <w:pPr>
              <w:jc w:val="center"/>
              <w:rPr>
                <w:rFonts w:ascii="Candara" w:hAnsi="Candara" w:cs="Tahoma"/>
                <w:b/>
                <w:color w:val="000000"/>
                <w:sz w:val="18"/>
                <w:szCs w:val="18"/>
              </w:rPr>
            </w:pPr>
          </w:p>
        </w:tc>
      </w:tr>
      <w:tr w:rsidR="00716A8C" w:rsidRPr="00356DCA" w14:paraId="5E785A9A"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4AD6B" w14:textId="4092584C" w:rsidR="00716A8C" w:rsidRPr="00356DCA" w:rsidRDefault="00716A8C" w:rsidP="00716A8C">
            <w:pPr>
              <w:jc w:val="center"/>
              <w:rPr>
                <w:rFonts w:ascii="Candara" w:hAnsi="Candara" w:cs="Calibri"/>
                <w:sz w:val="18"/>
                <w:szCs w:val="18"/>
              </w:rPr>
            </w:pPr>
            <w:r w:rsidRPr="003D1CCA">
              <w:rPr>
                <w:rFonts w:ascii="Candara" w:hAnsi="Candara"/>
                <w:sz w:val="18"/>
                <w:szCs w:val="18"/>
              </w:rPr>
              <w:t>12</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F0DBC62" w14:textId="7B308381" w:rsidR="00716A8C" w:rsidRDefault="00716A8C" w:rsidP="00716A8C">
            <w:pPr>
              <w:jc w:val="center"/>
              <w:rPr>
                <w:sz w:val="18"/>
                <w:szCs w:val="18"/>
              </w:rPr>
            </w:pPr>
            <w:r w:rsidRPr="00734910">
              <w:rPr>
                <w:rFonts w:ascii="Candara" w:hAnsi="Candara"/>
                <w:sz w:val="18"/>
                <w:szCs w:val="18"/>
              </w:rPr>
              <w:t>Urządzenie wyposażone w kompatybilną bezprzewodową ładowarkę „stołową” wraz z zasilaczem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00E5A0" w14:textId="0F31F18A" w:rsidR="00716A8C" w:rsidRPr="00A93BAF" w:rsidRDefault="00716A8C" w:rsidP="00716A8C">
            <w:pPr>
              <w:jc w:val="center"/>
              <w:rPr>
                <w:sz w:val="18"/>
                <w:szCs w:val="18"/>
              </w:rPr>
            </w:pPr>
            <w:r w:rsidRPr="00734910">
              <w:rPr>
                <w:rFonts w:ascii="Candara" w:hAnsi="Candara"/>
                <w:bCs/>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167605CB"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C8E7FB" w14:textId="77777777" w:rsidR="00716A8C" w:rsidRPr="00356DCA" w:rsidRDefault="00716A8C" w:rsidP="00716A8C">
            <w:pPr>
              <w:jc w:val="center"/>
              <w:rPr>
                <w:rFonts w:ascii="Candara" w:hAnsi="Candara" w:cs="Tahoma"/>
                <w:b/>
                <w:color w:val="000000"/>
                <w:sz w:val="18"/>
                <w:szCs w:val="18"/>
              </w:rPr>
            </w:pPr>
          </w:p>
        </w:tc>
      </w:tr>
      <w:tr w:rsidR="00716A8C" w:rsidRPr="00356DCA" w14:paraId="07358AE7"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F7395" w14:textId="49523034" w:rsidR="00716A8C" w:rsidRPr="00356DCA" w:rsidRDefault="00716A8C" w:rsidP="00716A8C">
            <w:pPr>
              <w:jc w:val="center"/>
              <w:rPr>
                <w:rFonts w:ascii="Candara" w:hAnsi="Candara" w:cs="Calibri"/>
                <w:sz w:val="18"/>
                <w:szCs w:val="18"/>
              </w:rPr>
            </w:pPr>
            <w:r w:rsidRPr="003D1CCA">
              <w:rPr>
                <w:rFonts w:ascii="Candara" w:hAnsi="Candara"/>
                <w:sz w:val="18"/>
                <w:szCs w:val="18"/>
              </w:rPr>
              <w:t>13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A0BF069" w14:textId="77777777" w:rsidR="00716A8C" w:rsidRPr="00734910" w:rsidRDefault="00716A8C" w:rsidP="00716A8C">
            <w:pPr>
              <w:rPr>
                <w:rFonts w:ascii="Candara" w:hAnsi="Candara"/>
                <w:sz w:val="18"/>
                <w:szCs w:val="18"/>
              </w:rPr>
            </w:pPr>
            <w:r w:rsidRPr="00734910">
              <w:rPr>
                <w:rFonts w:ascii="Candara" w:hAnsi="Candara"/>
                <w:sz w:val="18"/>
                <w:szCs w:val="18"/>
              </w:rPr>
              <w:t>Wymiary urządzenia w mm (dł. x szer. x gł.):</w:t>
            </w:r>
          </w:p>
          <w:p w14:paraId="4441F172" w14:textId="0712A53E" w:rsidR="00716A8C" w:rsidRDefault="00716A8C" w:rsidP="00716A8C">
            <w:pPr>
              <w:jc w:val="center"/>
              <w:rPr>
                <w:sz w:val="18"/>
                <w:szCs w:val="18"/>
              </w:rPr>
            </w:pPr>
            <w:r w:rsidRPr="00734910">
              <w:rPr>
                <w:rFonts w:ascii="Candara" w:hAnsi="Candara"/>
                <w:sz w:val="18"/>
                <w:szCs w:val="18"/>
              </w:rPr>
              <w:t>200 x 60 x 50 (+/-10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D885D8" w14:textId="2059D3B4" w:rsidR="00716A8C" w:rsidRPr="00A93BAF" w:rsidRDefault="00716A8C" w:rsidP="00716A8C">
            <w:pPr>
              <w:jc w:val="center"/>
              <w:rPr>
                <w:sz w:val="18"/>
                <w:szCs w:val="18"/>
              </w:rPr>
            </w:pPr>
            <w:r w:rsidRPr="00734910">
              <w:rPr>
                <w:rFonts w:ascii="Candara" w:hAnsi="Candara"/>
                <w:bCs/>
                <w:sz w:val="18"/>
                <w:szCs w:val="18"/>
              </w:rPr>
              <w:t xml:space="preserve">TAK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D938ABA"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03E0AEB" w14:textId="77777777" w:rsidR="00716A8C" w:rsidRPr="00356DCA" w:rsidRDefault="00716A8C" w:rsidP="00716A8C">
            <w:pPr>
              <w:jc w:val="center"/>
              <w:rPr>
                <w:rFonts w:ascii="Candara" w:hAnsi="Candara" w:cs="Tahoma"/>
                <w:b/>
                <w:color w:val="000000"/>
                <w:sz w:val="18"/>
                <w:szCs w:val="18"/>
              </w:rPr>
            </w:pPr>
          </w:p>
        </w:tc>
      </w:tr>
      <w:tr w:rsidR="00716A8C" w:rsidRPr="00356DCA" w14:paraId="2BEF1159"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AAEE03" w14:textId="71101780" w:rsidR="00716A8C" w:rsidRPr="00356DCA" w:rsidRDefault="00716A8C" w:rsidP="00716A8C">
            <w:pPr>
              <w:jc w:val="center"/>
              <w:rPr>
                <w:rFonts w:ascii="Candara" w:hAnsi="Candara" w:cs="Calibri"/>
                <w:sz w:val="18"/>
                <w:szCs w:val="18"/>
              </w:rPr>
            </w:pPr>
            <w:r w:rsidRPr="003D1CCA">
              <w:rPr>
                <w:rFonts w:ascii="Candara" w:hAnsi="Candara"/>
                <w:sz w:val="18"/>
                <w:szCs w:val="18"/>
              </w:rPr>
              <w:t>14</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4779D476" w14:textId="248E4984" w:rsidR="00716A8C" w:rsidRDefault="00716A8C" w:rsidP="00716A8C">
            <w:pPr>
              <w:rPr>
                <w:sz w:val="18"/>
                <w:szCs w:val="18"/>
              </w:rPr>
            </w:pPr>
            <w:r w:rsidRPr="00734910">
              <w:rPr>
                <w:rFonts w:ascii="Candara" w:hAnsi="Candara"/>
                <w:sz w:val="18"/>
                <w:szCs w:val="18"/>
              </w:rPr>
              <w:t>Waga urządzenia: max. 300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D897DF" w14:textId="127366C8" w:rsidR="00716A8C" w:rsidRPr="00A93BAF" w:rsidRDefault="00716A8C" w:rsidP="00716A8C">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EF28F14" w14:textId="77777777" w:rsidR="00716A8C" w:rsidRPr="00734910" w:rsidRDefault="00716A8C" w:rsidP="00716A8C">
            <w:pPr>
              <w:jc w:val="center"/>
              <w:rPr>
                <w:rFonts w:ascii="Candara" w:hAnsi="Candara"/>
                <w:bCs/>
                <w:sz w:val="18"/>
                <w:szCs w:val="18"/>
              </w:rPr>
            </w:pPr>
            <w:r w:rsidRPr="00734910">
              <w:rPr>
                <w:rFonts w:ascii="Candara" w:hAnsi="Candara"/>
                <w:bCs/>
                <w:sz w:val="18"/>
                <w:szCs w:val="18"/>
              </w:rPr>
              <w:t>Waga:</w:t>
            </w:r>
          </w:p>
          <w:p w14:paraId="2A67C7E9" w14:textId="77777777" w:rsidR="00716A8C" w:rsidRPr="00734910" w:rsidRDefault="00716A8C" w:rsidP="00716A8C">
            <w:pPr>
              <w:jc w:val="center"/>
              <w:rPr>
                <w:rFonts w:ascii="Candara" w:hAnsi="Candara"/>
                <w:bCs/>
                <w:sz w:val="18"/>
                <w:szCs w:val="18"/>
              </w:rPr>
            </w:pPr>
            <w:r w:rsidRPr="00734910">
              <w:rPr>
                <w:rFonts w:ascii="Candara" w:hAnsi="Candara"/>
                <w:bCs/>
                <w:sz w:val="18"/>
                <w:szCs w:val="18"/>
              </w:rPr>
              <w:t>= 300 g – 0 pkt</w:t>
            </w:r>
          </w:p>
          <w:p w14:paraId="3B471A28" w14:textId="6A6D00B8" w:rsidR="00716A8C" w:rsidRPr="00356DCA" w:rsidRDefault="00716A8C" w:rsidP="00716A8C">
            <w:pPr>
              <w:jc w:val="center"/>
              <w:rPr>
                <w:rFonts w:ascii="Candara" w:hAnsi="Candara" w:cs="Calibri"/>
                <w:b/>
                <w:sz w:val="18"/>
                <w:szCs w:val="18"/>
              </w:rPr>
            </w:pPr>
            <w:r w:rsidRPr="00734910">
              <w:rPr>
                <w:rFonts w:ascii="Candara" w:hAnsi="Candara"/>
                <w:bCs/>
                <w:sz w:val="18"/>
                <w:szCs w:val="18"/>
              </w:rPr>
              <w:t>&lt; 300 g – 10 pkt</w:t>
            </w:r>
          </w:p>
        </w:tc>
        <w:tc>
          <w:tcPr>
            <w:tcW w:w="1275" w:type="dxa"/>
            <w:tcBorders>
              <w:top w:val="single" w:sz="4" w:space="0" w:color="auto"/>
              <w:left w:val="single" w:sz="4" w:space="0" w:color="auto"/>
              <w:bottom w:val="single" w:sz="4" w:space="0" w:color="auto"/>
              <w:right w:val="single" w:sz="4" w:space="0" w:color="auto"/>
            </w:tcBorders>
          </w:tcPr>
          <w:p w14:paraId="31C349B2" w14:textId="77777777" w:rsidR="00716A8C" w:rsidRPr="00356DCA" w:rsidRDefault="00716A8C" w:rsidP="00716A8C">
            <w:pPr>
              <w:jc w:val="center"/>
              <w:rPr>
                <w:rFonts w:ascii="Candara" w:hAnsi="Candara" w:cs="Tahoma"/>
                <w:b/>
                <w:color w:val="000000"/>
                <w:sz w:val="18"/>
                <w:szCs w:val="18"/>
              </w:rPr>
            </w:pPr>
          </w:p>
        </w:tc>
      </w:tr>
      <w:tr w:rsidR="00716A8C" w:rsidRPr="00356DCA" w14:paraId="035AAC7D"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E18E60" w14:textId="116276D3" w:rsidR="00716A8C" w:rsidRPr="00356DCA" w:rsidRDefault="00716A8C" w:rsidP="00716A8C">
            <w:pPr>
              <w:jc w:val="center"/>
              <w:rPr>
                <w:rFonts w:ascii="Candara" w:hAnsi="Candara" w:cs="Calibri"/>
                <w:sz w:val="18"/>
                <w:szCs w:val="18"/>
              </w:rPr>
            </w:pPr>
            <w:r>
              <w:rPr>
                <w:rFonts w:ascii="Candara" w:hAnsi="Candara"/>
                <w:sz w:val="18"/>
                <w:szCs w:val="18"/>
              </w:rPr>
              <w:t>15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91FB3B3" w14:textId="2F0525DC" w:rsidR="00716A8C" w:rsidRDefault="00716A8C" w:rsidP="00716A8C">
            <w:pPr>
              <w:rPr>
                <w:sz w:val="18"/>
                <w:szCs w:val="18"/>
              </w:rPr>
            </w:pPr>
            <w:r w:rsidRPr="00734910">
              <w:rPr>
                <w:rFonts w:ascii="Candara" w:hAnsi="Candara"/>
                <w:sz w:val="18"/>
                <w:szCs w:val="18"/>
              </w:rPr>
              <w:t>Ciągły czas pracy przy pełnym naładowaniu z włączonym światłem do podświetlania żył min. 120 min.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3D7DB2" w14:textId="703AC19F" w:rsidR="00716A8C" w:rsidRPr="00CC5D3C" w:rsidRDefault="00716A8C" w:rsidP="00716A8C">
            <w:pPr>
              <w:jc w:val="center"/>
              <w:rPr>
                <w:b/>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7EAD493" w14:textId="77777777" w:rsidR="00716A8C" w:rsidRPr="00734910" w:rsidRDefault="00716A8C" w:rsidP="00716A8C">
            <w:pPr>
              <w:jc w:val="center"/>
              <w:rPr>
                <w:rFonts w:ascii="Candara" w:hAnsi="Candara"/>
                <w:bCs/>
                <w:color w:val="000000"/>
                <w:sz w:val="18"/>
                <w:szCs w:val="18"/>
              </w:rPr>
            </w:pPr>
            <w:r w:rsidRPr="00734910">
              <w:rPr>
                <w:rFonts w:ascii="Candara" w:hAnsi="Candara"/>
                <w:bCs/>
                <w:sz w:val="18"/>
                <w:szCs w:val="18"/>
              </w:rPr>
              <w:t>= 120 min. – 0 pkt</w:t>
            </w:r>
          </w:p>
          <w:p w14:paraId="720BDAD2" w14:textId="46E9E936" w:rsidR="00716A8C" w:rsidRPr="00356DCA" w:rsidRDefault="00716A8C" w:rsidP="00716A8C">
            <w:pPr>
              <w:jc w:val="center"/>
              <w:rPr>
                <w:rFonts w:ascii="Candara" w:hAnsi="Candara" w:cs="Calibri"/>
                <w:b/>
                <w:sz w:val="18"/>
                <w:szCs w:val="18"/>
              </w:rPr>
            </w:pPr>
            <w:r w:rsidRPr="00734910">
              <w:rPr>
                <w:rFonts w:ascii="Candara" w:hAnsi="Candara"/>
                <w:bCs/>
                <w:color w:val="000000"/>
                <w:sz w:val="18"/>
                <w:szCs w:val="18"/>
              </w:rPr>
              <w:t>&gt;</w:t>
            </w:r>
            <w:r w:rsidRPr="00734910">
              <w:rPr>
                <w:rFonts w:ascii="Candara" w:hAnsi="Candara"/>
                <w:bCs/>
                <w:sz w:val="18"/>
                <w:szCs w:val="18"/>
              </w:rPr>
              <w:t xml:space="preserve"> 120 min. – 10 pkt</w:t>
            </w:r>
          </w:p>
        </w:tc>
        <w:tc>
          <w:tcPr>
            <w:tcW w:w="1275" w:type="dxa"/>
            <w:tcBorders>
              <w:top w:val="single" w:sz="4" w:space="0" w:color="auto"/>
              <w:left w:val="single" w:sz="4" w:space="0" w:color="auto"/>
              <w:bottom w:val="single" w:sz="4" w:space="0" w:color="auto"/>
              <w:right w:val="single" w:sz="4" w:space="0" w:color="auto"/>
            </w:tcBorders>
          </w:tcPr>
          <w:p w14:paraId="4BD69D3B" w14:textId="77777777" w:rsidR="00716A8C" w:rsidRPr="00356DCA" w:rsidRDefault="00716A8C" w:rsidP="00716A8C">
            <w:pPr>
              <w:jc w:val="center"/>
              <w:rPr>
                <w:rFonts w:ascii="Candara" w:hAnsi="Candara" w:cs="Tahoma"/>
                <w:b/>
                <w:color w:val="000000"/>
                <w:sz w:val="18"/>
                <w:szCs w:val="18"/>
              </w:rPr>
            </w:pPr>
          </w:p>
        </w:tc>
      </w:tr>
      <w:tr w:rsidR="00716A8C" w:rsidRPr="00356DCA" w14:paraId="2A8C50DF"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D24B46" w14:textId="097530BB" w:rsidR="00716A8C" w:rsidRPr="00356DCA" w:rsidRDefault="00716A8C" w:rsidP="00716A8C">
            <w:pPr>
              <w:jc w:val="center"/>
              <w:rPr>
                <w:rFonts w:ascii="Candara" w:hAnsi="Candara" w:cs="Calibri"/>
                <w:sz w:val="18"/>
                <w:szCs w:val="18"/>
              </w:rPr>
            </w:pPr>
            <w:r>
              <w:rPr>
                <w:rFonts w:ascii="Candara" w:hAnsi="Candara"/>
                <w:sz w:val="18"/>
                <w:szCs w:val="18"/>
              </w:rPr>
              <w:t>16</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559E7A9F" w14:textId="2847AFC6" w:rsidR="00716A8C" w:rsidRDefault="00716A8C" w:rsidP="00716A8C">
            <w:pPr>
              <w:rPr>
                <w:sz w:val="18"/>
                <w:szCs w:val="18"/>
              </w:rPr>
            </w:pPr>
            <w:r w:rsidRPr="00734910">
              <w:rPr>
                <w:rFonts w:ascii="Candara" w:hAnsi="Candara"/>
                <w:sz w:val="18"/>
                <w:szCs w:val="18"/>
              </w:rPr>
              <w:t>Czas do pełnego naładowania baterii max. 3h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D2F676" w14:textId="612F0835" w:rsidR="00716A8C" w:rsidRPr="00CC5D3C" w:rsidRDefault="00716A8C" w:rsidP="00716A8C">
            <w:pPr>
              <w:jc w:val="center"/>
              <w:rPr>
                <w:b/>
                <w:sz w:val="16"/>
                <w:szCs w:val="16"/>
              </w:rPr>
            </w:pPr>
            <w:r w:rsidRPr="00734910">
              <w:rPr>
                <w:rFonts w:ascii="Candara" w:hAnsi="Candara"/>
                <w:sz w:val="18"/>
                <w:szCs w:val="18"/>
              </w:rPr>
              <w:t xml:space="preserve">TAK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745D866"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D8B7821" w14:textId="77777777" w:rsidR="00716A8C" w:rsidRPr="00356DCA" w:rsidRDefault="00716A8C" w:rsidP="00716A8C">
            <w:pPr>
              <w:jc w:val="center"/>
              <w:rPr>
                <w:rFonts w:ascii="Candara" w:hAnsi="Candara" w:cs="Tahoma"/>
                <w:b/>
                <w:color w:val="000000"/>
                <w:sz w:val="18"/>
                <w:szCs w:val="18"/>
              </w:rPr>
            </w:pPr>
          </w:p>
        </w:tc>
      </w:tr>
      <w:tr w:rsidR="00716A8C" w:rsidRPr="00356DCA" w14:paraId="31E6D081"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551E6" w14:textId="6FDB329F" w:rsidR="00716A8C" w:rsidRPr="00356DCA" w:rsidRDefault="00716A8C" w:rsidP="00716A8C">
            <w:pPr>
              <w:jc w:val="center"/>
              <w:rPr>
                <w:rFonts w:ascii="Candara" w:hAnsi="Candara" w:cs="Calibri"/>
                <w:sz w:val="18"/>
                <w:szCs w:val="18"/>
              </w:rPr>
            </w:pPr>
            <w:r>
              <w:rPr>
                <w:rFonts w:ascii="Candara" w:hAnsi="Candara"/>
                <w:sz w:val="18"/>
                <w:szCs w:val="18"/>
              </w:rPr>
              <w:t>17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CD3DEEA" w14:textId="645ACBD1" w:rsidR="00716A8C" w:rsidRDefault="00716A8C" w:rsidP="00716A8C">
            <w:pPr>
              <w:rPr>
                <w:sz w:val="18"/>
                <w:szCs w:val="18"/>
              </w:rPr>
            </w:pPr>
            <w:r w:rsidRPr="00734910">
              <w:rPr>
                <w:rFonts w:ascii="Candara" w:hAnsi="Candara"/>
                <w:sz w:val="18"/>
                <w:szCs w:val="18"/>
              </w:rPr>
              <w:t xml:space="preserve">Urządzenie sklasyfikowane jako wyrób medyczny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B8250" w14:textId="0A4A06B7" w:rsidR="00716A8C" w:rsidRPr="00272F08" w:rsidRDefault="00716A8C" w:rsidP="00716A8C">
            <w:pPr>
              <w:jc w:val="center"/>
              <w:rPr>
                <w:sz w:val="18"/>
                <w:szCs w:val="18"/>
              </w:rPr>
            </w:pPr>
            <w:r w:rsidRPr="00734910">
              <w:rPr>
                <w:rFonts w:ascii="Candara" w:hAnsi="Candara"/>
                <w:sz w:val="18"/>
                <w:szCs w:val="18"/>
              </w:rPr>
              <w:t xml:space="preserve">TAK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6562FF97"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1F43D77" w14:textId="77777777" w:rsidR="00716A8C" w:rsidRPr="00356DCA" w:rsidRDefault="00716A8C" w:rsidP="00716A8C">
            <w:pPr>
              <w:jc w:val="center"/>
              <w:rPr>
                <w:rFonts w:ascii="Candara" w:hAnsi="Candara" w:cs="Tahoma"/>
                <w:b/>
                <w:color w:val="000000"/>
                <w:sz w:val="18"/>
                <w:szCs w:val="18"/>
              </w:rPr>
            </w:pPr>
          </w:p>
        </w:tc>
      </w:tr>
      <w:tr w:rsidR="00716A8C" w:rsidRPr="00356DCA" w14:paraId="0BFA47A0"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C6E567" w14:textId="473202E9" w:rsidR="00716A8C" w:rsidRPr="00356DCA" w:rsidRDefault="00716A8C" w:rsidP="00716A8C">
            <w:pPr>
              <w:jc w:val="center"/>
              <w:rPr>
                <w:rFonts w:ascii="Candara" w:hAnsi="Candara" w:cs="Calibri"/>
                <w:sz w:val="18"/>
                <w:szCs w:val="18"/>
              </w:rPr>
            </w:pPr>
            <w:r>
              <w:rPr>
                <w:rFonts w:ascii="Candara" w:hAnsi="Candara"/>
                <w:sz w:val="18"/>
                <w:szCs w:val="18"/>
              </w:rPr>
              <w:t>18</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55B8640" w14:textId="54F062A3" w:rsidR="00716A8C" w:rsidRDefault="00716A8C" w:rsidP="00716A8C">
            <w:pPr>
              <w:rPr>
                <w:sz w:val="18"/>
                <w:szCs w:val="18"/>
              </w:rPr>
            </w:pPr>
            <w:r w:rsidRPr="00734910">
              <w:rPr>
                <w:rFonts w:ascii="Candara" w:hAnsi="Candara"/>
                <w:sz w:val="18"/>
                <w:szCs w:val="18"/>
              </w:rPr>
              <w:t>Gwarancja min. 24 miesiące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9F2F5" w14:textId="2504DDFC" w:rsidR="00716A8C" w:rsidRDefault="00716A8C" w:rsidP="00716A8C">
            <w:pPr>
              <w:jc w:val="center"/>
              <w:rPr>
                <w:sz w:val="18"/>
                <w:szCs w:val="18"/>
              </w:rPr>
            </w:pPr>
            <w:r w:rsidRPr="00734910">
              <w:rPr>
                <w:rFonts w:ascii="Candara" w:hAnsi="Candara"/>
                <w:sz w:val="18"/>
                <w:szCs w:val="18"/>
              </w:rPr>
              <w:t xml:space="preserve">TAK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012A7334"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4924F55" w14:textId="77777777" w:rsidR="00716A8C" w:rsidRPr="00356DCA" w:rsidRDefault="00716A8C" w:rsidP="00716A8C">
            <w:pPr>
              <w:jc w:val="center"/>
              <w:rPr>
                <w:rFonts w:ascii="Candara" w:hAnsi="Candara" w:cs="Tahoma"/>
                <w:b/>
                <w:color w:val="000000"/>
                <w:sz w:val="18"/>
                <w:szCs w:val="18"/>
              </w:rPr>
            </w:pPr>
          </w:p>
        </w:tc>
      </w:tr>
      <w:tr w:rsidR="00716A8C" w:rsidRPr="00356DCA" w14:paraId="1D78FB12"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A6C23" w14:textId="670B2174" w:rsidR="00716A8C" w:rsidRPr="00356DCA" w:rsidRDefault="00716A8C" w:rsidP="00716A8C">
            <w:pPr>
              <w:jc w:val="center"/>
              <w:rPr>
                <w:rFonts w:ascii="Candara" w:hAnsi="Candara" w:cs="Calibri"/>
                <w:sz w:val="18"/>
                <w:szCs w:val="18"/>
              </w:rPr>
            </w:pPr>
            <w:r>
              <w:rPr>
                <w:rFonts w:ascii="Candara" w:hAnsi="Candara" w:cs="Calibri"/>
                <w:sz w:val="18"/>
                <w:szCs w:val="18"/>
              </w:rPr>
              <w:t>19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63435AEC" w14:textId="7E69B88F" w:rsidR="00716A8C" w:rsidRDefault="00716A8C" w:rsidP="00716A8C">
            <w:pPr>
              <w:rPr>
                <w:sz w:val="18"/>
                <w:szCs w:val="18"/>
              </w:rPr>
            </w:pPr>
            <w:r w:rsidRPr="00734910">
              <w:rPr>
                <w:rFonts w:ascii="Candara" w:hAnsi="Candara"/>
                <w:sz w:val="18"/>
                <w:szCs w:val="18"/>
              </w:rPr>
              <w:t>Wpis (zgłoszenie) do rejestru wyrobów medycznych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3F244" w14:textId="38DA2F00" w:rsidR="00716A8C" w:rsidRPr="00A93BAF" w:rsidRDefault="00716A8C" w:rsidP="00716A8C">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7471EF12"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1ED739C" w14:textId="77777777" w:rsidR="00716A8C" w:rsidRPr="00356DCA" w:rsidRDefault="00716A8C" w:rsidP="00716A8C">
            <w:pPr>
              <w:jc w:val="center"/>
              <w:rPr>
                <w:rFonts w:ascii="Candara" w:hAnsi="Candara" w:cs="Tahoma"/>
                <w:b/>
                <w:color w:val="000000"/>
                <w:sz w:val="18"/>
                <w:szCs w:val="18"/>
              </w:rPr>
            </w:pPr>
          </w:p>
        </w:tc>
      </w:tr>
      <w:tr w:rsidR="00716A8C" w:rsidRPr="00356DCA" w14:paraId="3E34A097"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tcPr>
          <w:p w14:paraId="52059BCE" w14:textId="309F4022" w:rsidR="00716A8C" w:rsidRPr="00356DCA" w:rsidRDefault="00716A8C" w:rsidP="00716A8C">
            <w:pPr>
              <w:jc w:val="center"/>
              <w:rPr>
                <w:rFonts w:ascii="Candara" w:hAnsi="Candara" w:cs="Calibri"/>
                <w:sz w:val="18"/>
                <w:szCs w:val="18"/>
              </w:rPr>
            </w:pPr>
            <w:r>
              <w:rPr>
                <w:rFonts w:ascii="Candara" w:hAnsi="Candara" w:cs="Calibri"/>
                <w:sz w:val="18"/>
                <w:szCs w:val="18"/>
              </w:rPr>
              <w:t>20</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3C371876" w14:textId="2549DFF4" w:rsidR="00716A8C" w:rsidRDefault="00716A8C" w:rsidP="00716A8C">
            <w:pPr>
              <w:rPr>
                <w:sz w:val="18"/>
                <w:szCs w:val="18"/>
              </w:rPr>
            </w:pPr>
            <w:r w:rsidRPr="00734910">
              <w:rPr>
                <w:rFonts w:ascii="Candara" w:hAnsi="Candara"/>
                <w:sz w:val="18"/>
                <w:szCs w:val="18"/>
              </w:rPr>
              <w:t>Deklaracja zgodności i certyfikat CE na urządzenie i akcesoria pomocnicze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B22C8D" w14:textId="1E215C06" w:rsidR="00716A8C" w:rsidRPr="00A93BAF" w:rsidRDefault="00716A8C" w:rsidP="00716A8C">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5663F437"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9CB766" w14:textId="77777777" w:rsidR="00716A8C" w:rsidRPr="00356DCA" w:rsidRDefault="00716A8C" w:rsidP="00716A8C">
            <w:pPr>
              <w:jc w:val="center"/>
              <w:rPr>
                <w:rFonts w:ascii="Candara" w:hAnsi="Candara" w:cs="Tahoma"/>
                <w:b/>
                <w:color w:val="000000"/>
                <w:sz w:val="18"/>
                <w:szCs w:val="18"/>
              </w:rPr>
            </w:pPr>
          </w:p>
        </w:tc>
      </w:tr>
      <w:tr w:rsidR="00716A8C" w:rsidRPr="00356DCA" w14:paraId="416D40B9" w14:textId="77777777" w:rsidTr="00716A8C">
        <w:tc>
          <w:tcPr>
            <w:tcW w:w="567" w:type="dxa"/>
            <w:tcBorders>
              <w:top w:val="single" w:sz="4" w:space="0" w:color="auto"/>
              <w:left w:val="single" w:sz="4" w:space="0" w:color="auto"/>
              <w:bottom w:val="single" w:sz="4" w:space="0" w:color="auto"/>
              <w:right w:val="single" w:sz="4" w:space="0" w:color="auto"/>
            </w:tcBorders>
            <w:shd w:val="clear" w:color="auto" w:fill="auto"/>
          </w:tcPr>
          <w:p w14:paraId="0254EA5F" w14:textId="165EBB0D" w:rsidR="00716A8C" w:rsidRPr="00356DCA" w:rsidRDefault="00716A8C" w:rsidP="00716A8C">
            <w:pPr>
              <w:jc w:val="center"/>
              <w:rPr>
                <w:rFonts w:ascii="Candara" w:hAnsi="Candara" w:cs="Calibri"/>
                <w:sz w:val="18"/>
                <w:szCs w:val="18"/>
              </w:rPr>
            </w:pPr>
            <w:r>
              <w:rPr>
                <w:rFonts w:ascii="Candara" w:hAnsi="Candara" w:cs="Calibri"/>
                <w:sz w:val="18"/>
                <w:szCs w:val="18"/>
              </w:rPr>
              <w:t>21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EAFFDFB" w14:textId="00D4177E" w:rsidR="00716A8C" w:rsidRDefault="00716A8C" w:rsidP="00716A8C">
            <w:pPr>
              <w:rPr>
                <w:sz w:val="18"/>
                <w:szCs w:val="18"/>
              </w:rPr>
            </w:pPr>
            <w:r w:rsidRPr="00734910">
              <w:rPr>
                <w:rFonts w:ascii="Candara" w:hAnsi="Candara"/>
                <w:sz w:val="18"/>
                <w:szCs w:val="18"/>
              </w:rPr>
              <w:t>Instrukcja obsługi w języku polskim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AF33E5" w14:textId="6395F0EC" w:rsidR="00716A8C" w:rsidRPr="00A93BAF" w:rsidRDefault="00716A8C" w:rsidP="00716A8C">
            <w:pPr>
              <w:jc w:val="center"/>
              <w:rPr>
                <w:sz w:val="18"/>
                <w:szCs w:val="18"/>
              </w:rPr>
            </w:pPr>
            <w:r w:rsidRPr="00734910">
              <w:rPr>
                <w:rFonts w:ascii="Candara" w:hAnsi="Candara"/>
                <w:sz w:val="18"/>
                <w:szCs w:val="18"/>
              </w:rPr>
              <w:t>TAK</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C669B07" w14:textId="77777777" w:rsidR="00716A8C" w:rsidRPr="00356DCA" w:rsidRDefault="00716A8C" w:rsidP="00716A8C">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7563647" w14:textId="77777777" w:rsidR="00716A8C" w:rsidRPr="00356DCA" w:rsidRDefault="00716A8C" w:rsidP="00716A8C">
            <w:pPr>
              <w:jc w:val="center"/>
              <w:rPr>
                <w:rFonts w:ascii="Candara" w:hAnsi="Candara" w:cs="Tahoma"/>
                <w:b/>
                <w:color w:val="000000"/>
                <w:sz w:val="18"/>
                <w:szCs w:val="18"/>
              </w:rPr>
            </w:pPr>
          </w:p>
        </w:tc>
      </w:tr>
    </w:tbl>
    <w:p w14:paraId="7300A6A3" w14:textId="77777777" w:rsidR="00E642CC" w:rsidRDefault="00E642CC" w:rsidP="00E642CC">
      <w:pPr>
        <w:rPr>
          <w:rFonts w:ascii="Calibri" w:eastAsia="Calibri" w:hAnsi="Calibri" w:cs="Calibri"/>
          <w:sz w:val="22"/>
          <w:szCs w:val="22"/>
          <w:u w:val="single"/>
        </w:rPr>
      </w:pPr>
    </w:p>
    <w:p w14:paraId="4D39AE30" w14:textId="77777777" w:rsidR="00E642CC" w:rsidRPr="00C246C9" w:rsidRDefault="00E642CC" w:rsidP="00E642CC">
      <w:pPr>
        <w:rPr>
          <w:rFonts w:ascii="Calibri" w:eastAsia="Calibri" w:hAnsi="Calibri" w:cs="Calibri"/>
          <w:sz w:val="22"/>
          <w:szCs w:val="22"/>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AE3A3C" w:rsidRPr="002B1C62" w14:paraId="6B51679F" w14:textId="77777777" w:rsidTr="00800738">
        <w:trPr>
          <w:trHeight w:val="1167"/>
        </w:trPr>
        <w:tc>
          <w:tcPr>
            <w:tcW w:w="496" w:type="dxa"/>
          </w:tcPr>
          <w:p w14:paraId="0A0E8339"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L.p.</w:t>
            </w:r>
          </w:p>
        </w:tc>
        <w:tc>
          <w:tcPr>
            <w:tcW w:w="3685" w:type="dxa"/>
          </w:tcPr>
          <w:p w14:paraId="69CCC9CB" w14:textId="77777777" w:rsidR="00AE3A3C" w:rsidRPr="002B1C62" w:rsidRDefault="00AE3A3C" w:rsidP="00800738">
            <w:pPr>
              <w:rPr>
                <w:rFonts w:ascii="Candara" w:hAnsi="Candara" w:cs="Tahoma"/>
                <w:sz w:val="18"/>
                <w:szCs w:val="18"/>
              </w:rPr>
            </w:pPr>
            <w:r>
              <w:rPr>
                <w:rFonts w:ascii="Candara" w:hAnsi="Candara" w:cs="Tahoma"/>
                <w:sz w:val="18"/>
                <w:szCs w:val="18"/>
              </w:rPr>
              <w:t>Nazwa (Opis przedmiotu zamówienia)</w:t>
            </w:r>
          </w:p>
        </w:tc>
        <w:tc>
          <w:tcPr>
            <w:tcW w:w="567" w:type="dxa"/>
          </w:tcPr>
          <w:p w14:paraId="70665167"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j.m.</w:t>
            </w:r>
          </w:p>
        </w:tc>
        <w:tc>
          <w:tcPr>
            <w:tcW w:w="567" w:type="dxa"/>
          </w:tcPr>
          <w:p w14:paraId="204DC266"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 xml:space="preserve">Ilość </w:t>
            </w:r>
          </w:p>
        </w:tc>
        <w:tc>
          <w:tcPr>
            <w:tcW w:w="709" w:type="dxa"/>
          </w:tcPr>
          <w:p w14:paraId="62277EC5"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Cena jedn. netto</w:t>
            </w:r>
          </w:p>
        </w:tc>
        <w:tc>
          <w:tcPr>
            <w:tcW w:w="850" w:type="dxa"/>
          </w:tcPr>
          <w:p w14:paraId="203742DB"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Wartość netto</w:t>
            </w:r>
          </w:p>
        </w:tc>
        <w:tc>
          <w:tcPr>
            <w:tcW w:w="426" w:type="dxa"/>
          </w:tcPr>
          <w:p w14:paraId="030C85A2"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Vat %</w:t>
            </w:r>
          </w:p>
        </w:tc>
        <w:tc>
          <w:tcPr>
            <w:tcW w:w="850" w:type="dxa"/>
          </w:tcPr>
          <w:p w14:paraId="126F4290"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Wartość brutto</w:t>
            </w:r>
          </w:p>
        </w:tc>
        <w:tc>
          <w:tcPr>
            <w:tcW w:w="1276" w:type="dxa"/>
          </w:tcPr>
          <w:p w14:paraId="51595652"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AE3A3C" w:rsidRPr="002B1C62" w14:paraId="200DC4F6" w14:textId="77777777" w:rsidTr="00274318">
        <w:trPr>
          <w:trHeight w:val="233"/>
        </w:trPr>
        <w:tc>
          <w:tcPr>
            <w:tcW w:w="496" w:type="dxa"/>
          </w:tcPr>
          <w:p w14:paraId="2D0124D1" w14:textId="24D152D1" w:rsidR="00AE3A3C" w:rsidRPr="002B1C62" w:rsidRDefault="00C46ECF" w:rsidP="00AE3A3C">
            <w:pPr>
              <w:rPr>
                <w:rFonts w:ascii="Candara" w:hAnsi="Candara" w:cs="Tahoma"/>
                <w:sz w:val="18"/>
                <w:szCs w:val="18"/>
              </w:rPr>
            </w:pPr>
            <w:r>
              <w:rPr>
                <w:rFonts w:ascii="Candara" w:hAnsi="Candara" w:cs="Tahoma"/>
                <w:sz w:val="18"/>
                <w:szCs w:val="18"/>
              </w:rPr>
              <w:t>1</w:t>
            </w:r>
          </w:p>
        </w:tc>
        <w:tc>
          <w:tcPr>
            <w:tcW w:w="3685" w:type="dxa"/>
            <w:vAlign w:val="center"/>
          </w:tcPr>
          <w:p w14:paraId="1FEE28B0" w14:textId="5C10CCAD" w:rsidR="00AE3A3C" w:rsidRPr="00734910" w:rsidRDefault="00734910" w:rsidP="00734910">
            <w:pPr>
              <w:spacing w:line="200" w:lineRule="exact"/>
              <w:ind w:left="40"/>
              <w:rPr>
                <w:rFonts w:ascii="Candara" w:hAnsi="Candara"/>
                <w:i/>
                <w:iCs/>
                <w:sz w:val="18"/>
                <w:szCs w:val="18"/>
              </w:rPr>
            </w:pPr>
            <w:r w:rsidRPr="00E642CC">
              <w:rPr>
                <w:rFonts w:ascii="Candara" w:hAnsi="Candara"/>
                <w:color w:val="000000"/>
                <w:sz w:val="18"/>
                <w:szCs w:val="18"/>
              </w:rPr>
              <w:t>I</w:t>
            </w:r>
            <w:r w:rsidRPr="00E642CC">
              <w:rPr>
                <w:rFonts w:ascii="Candara" w:hAnsi="Candara"/>
                <w:sz w:val="18"/>
                <w:szCs w:val="18"/>
              </w:rPr>
              <w:t>luminator naczyń krwionośnych (skaner żył)</w:t>
            </w:r>
          </w:p>
        </w:tc>
        <w:tc>
          <w:tcPr>
            <w:tcW w:w="567" w:type="dxa"/>
          </w:tcPr>
          <w:p w14:paraId="0E9BBBB6" w14:textId="0F44FF5C" w:rsidR="00AE3A3C" w:rsidRPr="002B1C62" w:rsidRDefault="00734910" w:rsidP="00AE3A3C">
            <w:pPr>
              <w:rPr>
                <w:rFonts w:ascii="Candara" w:hAnsi="Candara" w:cs="Tahoma"/>
                <w:sz w:val="18"/>
                <w:szCs w:val="18"/>
              </w:rPr>
            </w:pPr>
            <w:r>
              <w:rPr>
                <w:rFonts w:ascii="Candara" w:hAnsi="Candara" w:cs="Tahoma"/>
                <w:sz w:val="18"/>
                <w:szCs w:val="18"/>
              </w:rPr>
              <w:t>Szt.</w:t>
            </w:r>
          </w:p>
        </w:tc>
        <w:tc>
          <w:tcPr>
            <w:tcW w:w="567" w:type="dxa"/>
            <w:vAlign w:val="center"/>
          </w:tcPr>
          <w:p w14:paraId="077CEB72" w14:textId="650538EC" w:rsidR="00AE3A3C" w:rsidRPr="008E731B" w:rsidRDefault="00734910" w:rsidP="00AE3A3C">
            <w:pPr>
              <w:rPr>
                <w:rFonts w:ascii="Candara" w:hAnsi="Candara" w:cs="Tahoma"/>
                <w:sz w:val="18"/>
                <w:szCs w:val="18"/>
              </w:rPr>
            </w:pPr>
            <w:r>
              <w:rPr>
                <w:rFonts w:ascii="Candara" w:hAnsi="Candara" w:cs="Tahoma"/>
                <w:sz w:val="18"/>
                <w:szCs w:val="18"/>
              </w:rPr>
              <w:t>1</w:t>
            </w:r>
          </w:p>
        </w:tc>
        <w:tc>
          <w:tcPr>
            <w:tcW w:w="709" w:type="dxa"/>
          </w:tcPr>
          <w:p w14:paraId="5E611BFA" w14:textId="77777777" w:rsidR="00AE3A3C" w:rsidRPr="002B1C62" w:rsidRDefault="00AE3A3C" w:rsidP="00AE3A3C">
            <w:pPr>
              <w:rPr>
                <w:rFonts w:ascii="Candara" w:hAnsi="Candara" w:cs="Tahoma"/>
                <w:sz w:val="18"/>
                <w:szCs w:val="18"/>
              </w:rPr>
            </w:pPr>
          </w:p>
        </w:tc>
        <w:tc>
          <w:tcPr>
            <w:tcW w:w="850" w:type="dxa"/>
          </w:tcPr>
          <w:p w14:paraId="4E7B1C10" w14:textId="77777777" w:rsidR="00AE3A3C" w:rsidRPr="002B1C62" w:rsidRDefault="00AE3A3C" w:rsidP="00AE3A3C">
            <w:pPr>
              <w:rPr>
                <w:rFonts w:ascii="Candara" w:hAnsi="Candara" w:cs="Tahoma"/>
                <w:sz w:val="18"/>
                <w:szCs w:val="18"/>
              </w:rPr>
            </w:pPr>
          </w:p>
        </w:tc>
        <w:tc>
          <w:tcPr>
            <w:tcW w:w="426" w:type="dxa"/>
          </w:tcPr>
          <w:p w14:paraId="63F06E46" w14:textId="77777777" w:rsidR="00AE3A3C" w:rsidRPr="002B1C62" w:rsidRDefault="00AE3A3C" w:rsidP="00AE3A3C">
            <w:pPr>
              <w:rPr>
                <w:rFonts w:ascii="Candara" w:hAnsi="Candara" w:cs="Tahoma"/>
                <w:sz w:val="18"/>
                <w:szCs w:val="18"/>
              </w:rPr>
            </w:pPr>
          </w:p>
        </w:tc>
        <w:tc>
          <w:tcPr>
            <w:tcW w:w="850" w:type="dxa"/>
          </w:tcPr>
          <w:p w14:paraId="19C352D1" w14:textId="77777777" w:rsidR="00AE3A3C" w:rsidRPr="002B1C62" w:rsidRDefault="00AE3A3C" w:rsidP="00AE3A3C">
            <w:pPr>
              <w:rPr>
                <w:rFonts w:ascii="Candara" w:hAnsi="Candara" w:cs="Tahoma"/>
                <w:sz w:val="18"/>
                <w:szCs w:val="18"/>
              </w:rPr>
            </w:pPr>
          </w:p>
        </w:tc>
        <w:tc>
          <w:tcPr>
            <w:tcW w:w="1276" w:type="dxa"/>
          </w:tcPr>
          <w:p w14:paraId="754CD82A" w14:textId="77777777" w:rsidR="00AE3A3C" w:rsidRPr="002B1C62" w:rsidRDefault="00AE3A3C" w:rsidP="00AE3A3C">
            <w:pPr>
              <w:rPr>
                <w:rFonts w:ascii="Candara" w:hAnsi="Candara" w:cs="Tahoma"/>
                <w:sz w:val="18"/>
                <w:szCs w:val="18"/>
              </w:rPr>
            </w:pPr>
          </w:p>
        </w:tc>
      </w:tr>
    </w:tbl>
    <w:p w14:paraId="100B595C" w14:textId="1202DFBA" w:rsidR="00736082" w:rsidRDefault="00736082" w:rsidP="00B521D9">
      <w:pPr>
        <w:spacing w:line="200" w:lineRule="exact"/>
        <w:ind w:left="40"/>
        <w:jc w:val="both"/>
        <w:rPr>
          <w:color w:val="000000"/>
        </w:rPr>
      </w:pPr>
    </w:p>
    <w:p w14:paraId="134D9A18" w14:textId="77777777" w:rsidR="00734910" w:rsidRDefault="00734910" w:rsidP="00B521D9">
      <w:pPr>
        <w:spacing w:line="200" w:lineRule="exact"/>
        <w:ind w:left="40"/>
        <w:jc w:val="both"/>
        <w:rPr>
          <w:color w:val="000000"/>
        </w:rPr>
      </w:pPr>
    </w:p>
    <w:p w14:paraId="4489390B" w14:textId="5C894857" w:rsidR="00C84743" w:rsidRDefault="008633AD" w:rsidP="00C84743">
      <w:pPr>
        <w:spacing w:line="200" w:lineRule="exact"/>
        <w:ind w:left="40"/>
        <w:jc w:val="both"/>
        <w:rPr>
          <w:rFonts w:ascii="Sylfaen" w:hAnsi="Sylfaen"/>
          <w:sz w:val="22"/>
          <w:szCs w:val="22"/>
        </w:rPr>
      </w:pPr>
      <w:r>
        <w:rPr>
          <w:color w:val="000000"/>
        </w:rPr>
        <w:t xml:space="preserve">Część 2 </w:t>
      </w:r>
      <w:r w:rsidR="00ED4C9E">
        <w:rPr>
          <w:color w:val="000000"/>
        </w:rPr>
        <w:t>–</w:t>
      </w:r>
      <w:r>
        <w:rPr>
          <w:color w:val="000000"/>
        </w:rPr>
        <w:t xml:space="preserve"> </w:t>
      </w:r>
      <w:r w:rsidR="00ED4C9E">
        <w:rPr>
          <w:rFonts w:ascii="Sylfaen" w:hAnsi="Sylfaen"/>
          <w:sz w:val="22"/>
          <w:szCs w:val="22"/>
        </w:rPr>
        <w:t xml:space="preserve">Piła oscylacyjna </w:t>
      </w:r>
      <w:r w:rsidR="009659EA">
        <w:rPr>
          <w:rFonts w:ascii="Sylfaen" w:hAnsi="Sylfaen"/>
          <w:sz w:val="22"/>
          <w:szCs w:val="22"/>
        </w:rPr>
        <w:t>do cięcia gipsu</w:t>
      </w:r>
    </w:p>
    <w:p w14:paraId="6E8FEA07" w14:textId="77D96715" w:rsidR="00AE3A3C" w:rsidRDefault="00AE3A3C" w:rsidP="00C84743">
      <w:pPr>
        <w:spacing w:line="200" w:lineRule="exact"/>
        <w:ind w:left="40"/>
        <w:jc w:val="both"/>
        <w:rPr>
          <w:rFonts w:ascii="Sylfaen" w:hAnsi="Sylfaen"/>
          <w:sz w:val="22"/>
          <w:szCs w:val="22"/>
        </w:rPr>
      </w:pPr>
    </w:p>
    <w:p w14:paraId="453FFB6D" w14:textId="32FB670B" w:rsidR="00734910" w:rsidRPr="00E642CC" w:rsidRDefault="00734910" w:rsidP="00734910">
      <w:pPr>
        <w:spacing w:line="200" w:lineRule="exact"/>
        <w:ind w:left="40"/>
        <w:rPr>
          <w:rFonts w:ascii="Candara" w:hAnsi="Candara"/>
          <w:i/>
          <w:iCs/>
          <w:sz w:val="18"/>
          <w:szCs w:val="18"/>
        </w:rPr>
      </w:pPr>
      <w:r>
        <w:rPr>
          <w:rFonts w:ascii="Candara" w:hAnsi="Candara"/>
          <w:color w:val="000000"/>
          <w:sz w:val="18"/>
          <w:szCs w:val="18"/>
        </w:rPr>
        <w:t>Piła oscylacyjna do cięcia gipsu</w:t>
      </w:r>
    </w:p>
    <w:p w14:paraId="429D5020" w14:textId="77777777" w:rsidR="00734910" w:rsidRPr="00E642CC" w:rsidRDefault="00734910" w:rsidP="00734910">
      <w:pPr>
        <w:spacing w:before="60" w:after="60"/>
        <w:rPr>
          <w:rFonts w:ascii="Candara" w:hAnsi="Candara"/>
          <w:sz w:val="18"/>
          <w:szCs w:val="18"/>
        </w:rPr>
      </w:pPr>
      <w:r w:rsidRPr="00E642CC">
        <w:rPr>
          <w:rFonts w:ascii="Candara" w:hAnsi="Candara"/>
          <w:sz w:val="18"/>
          <w:szCs w:val="18"/>
        </w:rPr>
        <w:t>Producent/Firma:……………………………</w:t>
      </w:r>
    </w:p>
    <w:p w14:paraId="2817B910" w14:textId="77777777" w:rsidR="00734910" w:rsidRPr="00E642CC" w:rsidRDefault="00734910" w:rsidP="00734910">
      <w:pPr>
        <w:spacing w:before="60" w:after="60"/>
        <w:rPr>
          <w:rFonts w:ascii="Candara" w:hAnsi="Candara"/>
          <w:sz w:val="18"/>
          <w:szCs w:val="18"/>
        </w:rPr>
      </w:pPr>
      <w:r w:rsidRPr="00E642CC">
        <w:rPr>
          <w:rFonts w:ascii="Candara" w:hAnsi="Candara"/>
          <w:sz w:val="18"/>
          <w:szCs w:val="18"/>
        </w:rPr>
        <w:t>Urządzenie typ/model/nr katalogowy:………………………………</w:t>
      </w:r>
    </w:p>
    <w:p w14:paraId="312361B2" w14:textId="01C4CDF2" w:rsidR="00734910" w:rsidRPr="00E642CC" w:rsidRDefault="00734910" w:rsidP="00734910">
      <w:pPr>
        <w:spacing w:before="60" w:after="60"/>
        <w:rPr>
          <w:rFonts w:ascii="Candara" w:hAnsi="Candara"/>
          <w:sz w:val="18"/>
          <w:szCs w:val="18"/>
        </w:rPr>
      </w:pPr>
      <w:r w:rsidRPr="00E642CC">
        <w:rPr>
          <w:rFonts w:ascii="Candara" w:hAnsi="Candara"/>
          <w:sz w:val="18"/>
          <w:szCs w:val="18"/>
        </w:rPr>
        <w:t>Rok produkcji: min.202</w:t>
      </w:r>
      <w:r w:rsidR="00410DBE">
        <w:rPr>
          <w:rFonts w:ascii="Candara" w:hAnsi="Candara"/>
          <w:sz w:val="18"/>
          <w:szCs w:val="18"/>
        </w:rPr>
        <w:t>2</w:t>
      </w:r>
      <w:r w:rsidRPr="00E642CC">
        <w:rPr>
          <w:rFonts w:ascii="Candara" w:hAnsi="Candara"/>
          <w:sz w:val="18"/>
          <w:szCs w:val="18"/>
        </w:rPr>
        <w:t xml:space="preserve"> r.</w:t>
      </w:r>
    </w:p>
    <w:p w14:paraId="6A547601" w14:textId="77777777" w:rsidR="00734910" w:rsidRDefault="00734910" w:rsidP="00734910">
      <w:pPr>
        <w:spacing w:line="200" w:lineRule="exact"/>
        <w:jc w:val="both"/>
        <w:rPr>
          <w:rFonts w:ascii="Sylfaen" w:hAnsi="Sylfaen"/>
          <w:sz w:val="22"/>
          <w:szCs w:val="22"/>
        </w:rPr>
      </w:pPr>
    </w:p>
    <w:p w14:paraId="74D05853" w14:textId="77777777" w:rsidR="00734910" w:rsidRDefault="00734910" w:rsidP="00C84743">
      <w:pPr>
        <w:spacing w:line="200" w:lineRule="exact"/>
        <w:ind w:left="40"/>
        <w:jc w:val="both"/>
        <w:rPr>
          <w:rFonts w:ascii="Sylfaen" w:hAnsi="Sylfaen"/>
          <w:sz w:val="22"/>
          <w:szCs w:val="22"/>
        </w:rPr>
      </w:pPr>
    </w:p>
    <w:tbl>
      <w:tblPr>
        <w:tblW w:w="9356" w:type="dxa"/>
        <w:tblInd w:w="108" w:type="dxa"/>
        <w:tblBorders>
          <w:top w:val="single" w:sz="4" w:space="0" w:color="7F7F7F"/>
          <w:bottom w:val="single" w:sz="4" w:space="0" w:color="7F7F7F"/>
        </w:tblBorders>
        <w:tblLayout w:type="fixed"/>
        <w:tblLook w:val="0020" w:firstRow="1" w:lastRow="0" w:firstColumn="0" w:lastColumn="0" w:noHBand="0" w:noVBand="0"/>
      </w:tblPr>
      <w:tblGrid>
        <w:gridCol w:w="567"/>
        <w:gridCol w:w="5670"/>
        <w:gridCol w:w="1872"/>
        <w:gridCol w:w="1247"/>
      </w:tblGrid>
      <w:tr w:rsidR="00734910" w:rsidRPr="00734910" w14:paraId="2677053F" w14:textId="77777777" w:rsidTr="00634FF9">
        <w:tc>
          <w:tcPr>
            <w:tcW w:w="567" w:type="dxa"/>
            <w:tcBorders>
              <w:left w:val="single" w:sz="4" w:space="0" w:color="7F7F7F"/>
              <w:bottom w:val="single" w:sz="4" w:space="0" w:color="auto"/>
              <w:right w:val="single" w:sz="4" w:space="0" w:color="7F7F7F"/>
            </w:tcBorders>
            <w:shd w:val="clear" w:color="auto" w:fill="auto"/>
          </w:tcPr>
          <w:p w14:paraId="1F959FD7" w14:textId="77777777" w:rsidR="00734910" w:rsidRPr="003D1CCA" w:rsidRDefault="00734910" w:rsidP="00634FF9">
            <w:pPr>
              <w:jc w:val="center"/>
              <w:rPr>
                <w:rFonts w:ascii="Candara" w:hAnsi="Candara" w:cs="Calibri"/>
                <w:sz w:val="18"/>
                <w:szCs w:val="18"/>
              </w:rPr>
            </w:pPr>
          </w:p>
          <w:p w14:paraId="4A21B8D9" w14:textId="77777777" w:rsidR="00734910" w:rsidRPr="003D1CCA" w:rsidRDefault="00734910" w:rsidP="00634FF9">
            <w:pPr>
              <w:jc w:val="center"/>
              <w:rPr>
                <w:rFonts w:ascii="Candara" w:hAnsi="Candara" w:cs="Calibri"/>
                <w:b/>
                <w:sz w:val="18"/>
                <w:szCs w:val="18"/>
              </w:rPr>
            </w:pPr>
            <w:r w:rsidRPr="003D1CCA">
              <w:rPr>
                <w:rFonts w:ascii="Candara" w:hAnsi="Candara" w:cs="Calibri"/>
                <w:b/>
                <w:sz w:val="18"/>
                <w:szCs w:val="18"/>
              </w:rPr>
              <w:t>Lp.</w:t>
            </w:r>
          </w:p>
        </w:tc>
        <w:tc>
          <w:tcPr>
            <w:tcW w:w="5670" w:type="dxa"/>
            <w:tcBorders>
              <w:left w:val="single" w:sz="4" w:space="0" w:color="7F7F7F"/>
              <w:bottom w:val="single" w:sz="4" w:space="0" w:color="auto"/>
              <w:right w:val="single" w:sz="4" w:space="0" w:color="7F7F7F"/>
            </w:tcBorders>
            <w:shd w:val="clear" w:color="auto" w:fill="auto"/>
          </w:tcPr>
          <w:p w14:paraId="0ABD2A16" w14:textId="77777777" w:rsidR="00734910" w:rsidRPr="003D1CCA" w:rsidRDefault="00734910" w:rsidP="00634FF9">
            <w:pPr>
              <w:jc w:val="center"/>
              <w:rPr>
                <w:rFonts w:ascii="Candara" w:hAnsi="Candara" w:cs="Calibri"/>
                <w:b/>
                <w:sz w:val="18"/>
                <w:szCs w:val="18"/>
              </w:rPr>
            </w:pPr>
          </w:p>
          <w:p w14:paraId="16044BE3" w14:textId="77777777" w:rsidR="00734910" w:rsidRPr="003D1CCA" w:rsidRDefault="00734910" w:rsidP="00634FF9">
            <w:pPr>
              <w:jc w:val="center"/>
              <w:rPr>
                <w:rFonts w:ascii="Candara" w:hAnsi="Candara" w:cs="Calibri"/>
                <w:b/>
                <w:sz w:val="18"/>
                <w:szCs w:val="18"/>
              </w:rPr>
            </w:pPr>
            <w:r w:rsidRPr="003D1CCA">
              <w:rPr>
                <w:rFonts w:ascii="Candara" w:hAnsi="Candara" w:cs="Calibri"/>
                <w:b/>
                <w:sz w:val="18"/>
                <w:szCs w:val="18"/>
              </w:rPr>
              <w:t>PARAMETR</w:t>
            </w:r>
          </w:p>
          <w:p w14:paraId="3DDFF84A" w14:textId="77777777" w:rsidR="00734910" w:rsidRPr="003D1CCA" w:rsidRDefault="00734910" w:rsidP="00634FF9">
            <w:pPr>
              <w:jc w:val="center"/>
              <w:rPr>
                <w:rFonts w:ascii="Candara" w:hAnsi="Candara" w:cs="Calibri"/>
                <w:b/>
                <w:sz w:val="18"/>
                <w:szCs w:val="18"/>
              </w:rPr>
            </w:pPr>
          </w:p>
        </w:tc>
        <w:tc>
          <w:tcPr>
            <w:tcW w:w="1872" w:type="dxa"/>
            <w:tcBorders>
              <w:left w:val="single" w:sz="4" w:space="0" w:color="7F7F7F"/>
              <w:bottom w:val="single" w:sz="4" w:space="0" w:color="auto"/>
              <w:right w:val="single" w:sz="4" w:space="0" w:color="7F7F7F"/>
            </w:tcBorders>
            <w:shd w:val="clear" w:color="auto" w:fill="auto"/>
          </w:tcPr>
          <w:p w14:paraId="54450AE5" w14:textId="77777777" w:rsidR="00734910" w:rsidRPr="003D1CCA" w:rsidRDefault="00734910" w:rsidP="00634FF9">
            <w:pPr>
              <w:jc w:val="center"/>
              <w:rPr>
                <w:rFonts w:ascii="Candara" w:hAnsi="Candara" w:cs="Calibri"/>
                <w:b/>
                <w:sz w:val="18"/>
                <w:szCs w:val="18"/>
              </w:rPr>
            </w:pPr>
            <w:r w:rsidRPr="003D1CCA">
              <w:rPr>
                <w:rFonts w:ascii="Candara" w:hAnsi="Candara" w:cs="Calibri"/>
                <w:b/>
                <w:sz w:val="18"/>
                <w:szCs w:val="18"/>
              </w:rPr>
              <w:t>Wymagany parametr (spełnienie wymagań) TAK/NIE</w:t>
            </w:r>
          </w:p>
        </w:tc>
        <w:tc>
          <w:tcPr>
            <w:tcW w:w="1247" w:type="dxa"/>
            <w:tcBorders>
              <w:left w:val="single" w:sz="4" w:space="0" w:color="7F7F7F"/>
              <w:bottom w:val="single" w:sz="4" w:space="0" w:color="auto"/>
              <w:right w:val="single" w:sz="4" w:space="0" w:color="7F7F7F"/>
            </w:tcBorders>
          </w:tcPr>
          <w:p w14:paraId="77BFCF20" w14:textId="77777777" w:rsidR="00734910" w:rsidRPr="003D1CCA" w:rsidRDefault="00734910" w:rsidP="00634FF9">
            <w:pPr>
              <w:jc w:val="center"/>
              <w:rPr>
                <w:rFonts w:ascii="Candara" w:hAnsi="Candara" w:cs="Tahoma"/>
                <w:b/>
                <w:color w:val="000000"/>
                <w:sz w:val="18"/>
                <w:szCs w:val="18"/>
              </w:rPr>
            </w:pPr>
            <w:r w:rsidRPr="003D1CCA">
              <w:rPr>
                <w:rFonts w:ascii="Candara" w:hAnsi="Candara" w:cs="Tahoma"/>
                <w:b/>
                <w:color w:val="000000"/>
                <w:sz w:val="18"/>
                <w:szCs w:val="18"/>
              </w:rPr>
              <w:t>Parametr oferowany/</w:t>
            </w:r>
          </w:p>
          <w:p w14:paraId="1479F9F6" w14:textId="77777777" w:rsidR="00734910" w:rsidRPr="003D1CCA" w:rsidRDefault="00734910" w:rsidP="00634FF9">
            <w:pPr>
              <w:jc w:val="center"/>
              <w:rPr>
                <w:rFonts w:ascii="Candara" w:hAnsi="Candara" w:cs="Calibri"/>
                <w:b/>
                <w:sz w:val="18"/>
                <w:szCs w:val="18"/>
              </w:rPr>
            </w:pPr>
            <w:r w:rsidRPr="003D1CCA">
              <w:rPr>
                <w:rFonts w:ascii="Candara" w:hAnsi="Candara" w:cs="Tahoma"/>
                <w:b/>
                <w:color w:val="000000"/>
                <w:sz w:val="18"/>
                <w:szCs w:val="18"/>
              </w:rPr>
              <w:t>podać/opisać</w:t>
            </w:r>
          </w:p>
        </w:tc>
      </w:tr>
      <w:tr w:rsidR="003D1CCA" w:rsidRPr="00734910" w14:paraId="6F74E6B8"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3F11022D" w14:textId="690F6484" w:rsidR="003D1CCA" w:rsidRPr="003D1CCA" w:rsidRDefault="003D1CCA" w:rsidP="003D1CCA">
            <w:pPr>
              <w:jc w:val="center"/>
              <w:rPr>
                <w:rFonts w:ascii="Candara" w:hAnsi="Candara" w:cs="Calibri"/>
                <w:sz w:val="18"/>
                <w:szCs w:val="18"/>
              </w:rPr>
            </w:pPr>
            <w:r w:rsidRPr="003D1CCA">
              <w:rPr>
                <w:rFonts w:ascii="Candara" w:hAnsi="Candara"/>
                <w:sz w:val="18"/>
                <w:szCs w:val="18"/>
              </w:rPr>
              <w:t>2</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0A8D4C59" w14:textId="5A87AC09" w:rsidR="003D1CCA" w:rsidRPr="003D1CCA" w:rsidRDefault="003D1CCA" w:rsidP="003D1CCA">
            <w:pPr>
              <w:rPr>
                <w:rFonts w:ascii="Candara" w:hAnsi="Candara" w:cs="Calibri"/>
                <w:sz w:val="18"/>
                <w:szCs w:val="18"/>
              </w:rPr>
            </w:pPr>
            <w:r w:rsidRPr="003D1CCA">
              <w:rPr>
                <w:rFonts w:ascii="Candara" w:hAnsi="Candara"/>
                <w:sz w:val="18"/>
                <w:szCs w:val="18"/>
              </w:rPr>
              <w:t>Piła oscylacyjna do cięcia naturalnych i syntetycznych opatrunków gipsowych</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69B69732" w14:textId="21DFA991"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1CD34118" w14:textId="77777777" w:rsidR="003D1CCA" w:rsidRPr="003D1CCA" w:rsidRDefault="003D1CCA" w:rsidP="003D1CCA">
            <w:pPr>
              <w:jc w:val="center"/>
              <w:rPr>
                <w:rFonts w:ascii="Candara" w:hAnsi="Candara" w:cs="Tahoma"/>
                <w:b/>
                <w:color w:val="000000"/>
                <w:sz w:val="18"/>
                <w:szCs w:val="18"/>
              </w:rPr>
            </w:pPr>
          </w:p>
        </w:tc>
      </w:tr>
      <w:tr w:rsidR="003D1CCA" w:rsidRPr="00734910" w14:paraId="4BE781D0"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31824AED" w14:textId="4619E44B" w:rsidR="003D1CCA" w:rsidRPr="003D1CCA" w:rsidRDefault="003D1CCA" w:rsidP="003D1CCA">
            <w:pPr>
              <w:jc w:val="center"/>
              <w:rPr>
                <w:rFonts w:ascii="Candara" w:hAnsi="Candara"/>
                <w:sz w:val="18"/>
                <w:szCs w:val="18"/>
              </w:rPr>
            </w:pPr>
            <w:r w:rsidRPr="003D1CCA">
              <w:rPr>
                <w:rFonts w:ascii="Candara" w:hAnsi="Candara"/>
                <w:sz w:val="18"/>
                <w:szCs w:val="18"/>
              </w:rPr>
              <w:t>3</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6E81367E" w14:textId="4709E1DF" w:rsidR="003D1CCA" w:rsidRPr="003D1CCA" w:rsidRDefault="003D1CCA" w:rsidP="003D1CCA">
            <w:pPr>
              <w:rPr>
                <w:rFonts w:ascii="Candara" w:hAnsi="Candara"/>
                <w:sz w:val="18"/>
                <w:szCs w:val="18"/>
              </w:rPr>
            </w:pPr>
            <w:r w:rsidRPr="003D1CCA">
              <w:rPr>
                <w:rFonts w:ascii="Candara" w:hAnsi="Candara"/>
                <w:sz w:val="18"/>
                <w:szCs w:val="18"/>
              </w:rPr>
              <w:t>Wraz z urządzeniem należy dostarczyć po trzy brzeszczoty o średnicy 50mm i 65mm</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6E147C27" w14:textId="612B036C"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22EBD217" w14:textId="77777777" w:rsidR="003D1CCA" w:rsidRPr="003D1CCA" w:rsidRDefault="003D1CCA" w:rsidP="003D1CCA">
            <w:pPr>
              <w:jc w:val="center"/>
              <w:rPr>
                <w:rFonts w:ascii="Candara" w:hAnsi="Candara" w:cs="Tahoma"/>
                <w:b/>
                <w:color w:val="000000"/>
                <w:sz w:val="18"/>
                <w:szCs w:val="18"/>
              </w:rPr>
            </w:pPr>
          </w:p>
        </w:tc>
      </w:tr>
      <w:tr w:rsidR="003D1CCA" w:rsidRPr="00734910" w14:paraId="78AA45E2"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741840DB" w14:textId="4B8BE986" w:rsidR="003D1CCA" w:rsidRPr="003D1CCA" w:rsidRDefault="003D1CCA" w:rsidP="003D1CCA">
            <w:pPr>
              <w:jc w:val="center"/>
              <w:rPr>
                <w:rFonts w:ascii="Candara" w:hAnsi="Candara"/>
                <w:sz w:val="18"/>
                <w:szCs w:val="18"/>
              </w:rPr>
            </w:pPr>
            <w:r w:rsidRPr="003D1CCA">
              <w:rPr>
                <w:rFonts w:ascii="Candara" w:hAnsi="Candara"/>
                <w:sz w:val="18"/>
                <w:szCs w:val="18"/>
              </w:rPr>
              <w:t>4</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617D19C7" w14:textId="5CBA4042" w:rsidR="003D1CCA" w:rsidRPr="003D1CCA" w:rsidRDefault="003D1CCA" w:rsidP="003D1CCA">
            <w:pPr>
              <w:rPr>
                <w:rFonts w:ascii="Candara" w:hAnsi="Candara"/>
                <w:sz w:val="18"/>
                <w:szCs w:val="18"/>
              </w:rPr>
            </w:pPr>
            <w:r w:rsidRPr="003D1CCA">
              <w:rPr>
                <w:rFonts w:ascii="Candara" w:hAnsi="Candara"/>
                <w:sz w:val="18"/>
                <w:szCs w:val="18"/>
              </w:rPr>
              <w:t>W zestawie razem z narzędziami do zmiany ostrzy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1752C9D4" w14:textId="6B3B1027" w:rsidR="003D1CCA" w:rsidRPr="003D1CCA" w:rsidRDefault="003D1CCA" w:rsidP="003D1CCA">
            <w:pPr>
              <w:jc w:val="center"/>
              <w:rPr>
                <w:rFonts w:ascii="Candara" w:hAnsi="Candara"/>
                <w:sz w:val="18"/>
                <w:szCs w:val="18"/>
              </w:rPr>
            </w:pPr>
            <w:r w:rsidRPr="00734910">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5E157805" w14:textId="77777777" w:rsidR="003D1CCA" w:rsidRPr="003D1CCA" w:rsidRDefault="003D1CCA" w:rsidP="003D1CCA">
            <w:pPr>
              <w:jc w:val="center"/>
              <w:rPr>
                <w:rFonts w:ascii="Candara" w:hAnsi="Candara" w:cs="Tahoma"/>
                <w:b/>
                <w:color w:val="000000"/>
                <w:sz w:val="18"/>
                <w:szCs w:val="18"/>
              </w:rPr>
            </w:pPr>
          </w:p>
        </w:tc>
      </w:tr>
      <w:tr w:rsidR="003D1CCA" w:rsidRPr="00734910" w14:paraId="523CFC73"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1A07E351" w14:textId="4CCE610A" w:rsidR="003D1CCA" w:rsidRPr="003D1CCA" w:rsidRDefault="003D1CCA" w:rsidP="003D1CCA">
            <w:pPr>
              <w:jc w:val="center"/>
              <w:rPr>
                <w:rFonts w:ascii="Candara" w:hAnsi="Candara"/>
                <w:sz w:val="18"/>
                <w:szCs w:val="18"/>
              </w:rPr>
            </w:pPr>
            <w:r w:rsidRPr="003D1CCA">
              <w:rPr>
                <w:rFonts w:ascii="Candara" w:hAnsi="Candara"/>
                <w:sz w:val="18"/>
                <w:szCs w:val="18"/>
              </w:rPr>
              <w:t>5</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3BA86CB3" w14:textId="07912269" w:rsidR="003D1CCA" w:rsidRPr="003D1CCA" w:rsidRDefault="003D1CCA" w:rsidP="003D1CCA">
            <w:pPr>
              <w:rPr>
                <w:rFonts w:ascii="Candara" w:hAnsi="Candara"/>
                <w:sz w:val="18"/>
                <w:szCs w:val="18"/>
              </w:rPr>
            </w:pPr>
            <w:r w:rsidRPr="003D1CCA">
              <w:rPr>
                <w:rFonts w:ascii="Candara" w:hAnsi="Candara"/>
                <w:sz w:val="18"/>
                <w:szCs w:val="18"/>
              </w:rPr>
              <w:t>Piła do cięcia gipsu wyprodukowana zgodnie z normą EN 60601-1-2 EMV.</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475ED370" w14:textId="53E7A526" w:rsidR="003D1CCA" w:rsidRPr="003D1CCA" w:rsidRDefault="003D1CCA" w:rsidP="003D1CCA">
            <w:pPr>
              <w:jc w:val="center"/>
              <w:rPr>
                <w:rFonts w:ascii="Candara" w:hAnsi="Candara"/>
                <w:sz w:val="18"/>
                <w:szCs w:val="18"/>
              </w:rPr>
            </w:pPr>
            <w:r w:rsidRPr="00734910">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1BE2434F" w14:textId="77777777" w:rsidR="003D1CCA" w:rsidRPr="003D1CCA" w:rsidRDefault="003D1CCA" w:rsidP="003D1CCA">
            <w:pPr>
              <w:jc w:val="center"/>
              <w:rPr>
                <w:rFonts w:ascii="Candara" w:hAnsi="Candara" w:cs="Tahoma"/>
                <w:b/>
                <w:color w:val="000000"/>
                <w:sz w:val="18"/>
                <w:szCs w:val="18"/>
              </w:rPr>
            </w:pPr>
          </w:p>
        </w:tc>
      </w:tr>
      <w:tr w:rsidR="003D1CCA" w:rsidRPr="00734910" w14:paraId="233F8558"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6835691B" w14:textId="1B776E87" w:rsidR="003D1CCA" w:rsidRPr="003D1CCA" w:rsidRDefault="003D1CCA" w:rsidP="003D1CCA">
            <w:pPr>
              <w:jc w:val="center"/>
              <w:rPr>
                <w:rFonts w:ascii="Candara" w:hAnsi="Candara"/>
                <w:sz w:val="18"/>
                <w:szCs w:val="18"/>
              </w:rPr>
            </w:pPr>
            <w:r w:rsidRPr="003D1CCA">
              <w:rPr>
                <w:rFonts w:ascii="Candara" w:hAnsi="Candara"/>
                <w:sz w:val="18"/>
                <w:szCs w:val="18"/>
              </w:rPr>
              <w:t>6</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640E1822" w14:textId="18E8C3D9" w:rsidR="003D1CCA" w:rsidRPr="003D1CCA" w:rsidRDefault="003D1CCA" w:rsidP="003D1CCA">
            <w:pPr>
              <w:rPr>
                <w:rFonts w:ascii="Candara" w:hAnsi="Candara"/>
                <w:sz w:val="18"/>
                <w:szCs w:val="18"/>
              </w:rPr>
            </w:pPr>
            <w:r w:rsidRPr="003D1CCA">
              <w:rPr>
                <w:rFonts w:ascii="Candara" w:hAnsi="Candara"/>
                <w:sz w:val="18"/>
                <w:szCs w:val="18"/>
              </w:rPr>
              <w:t>Regulacja pracy silnika w zakresie 10000 do 19000 obrotów, regulacja pokrętłem obok kabla zasilającego</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0BC0BCB4" w14:textId="78B77BBE" w:rsidR="003D1CCA" w:rsidRPr="003D1CCA" w:rsidRDefault="003D1CCA" w:rsidP="003D1CCA">
            <w:pPr>
              <w:jc w:val="center"/>
              <w:rPr>
                <w:rFonts w:ascii="Candara" w:hAnsi="Candara"/>
                <w:sz w:val="18"/>
                <w:szCs w:val="18"/>
              </w:rPr>
            </w:pPr>
            <w:r w:rsidRPr="00734910">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7C13EB87" w14:textId="77777777" w:rsidR="003D1CCA" w:rsidRPr="003D1CCA" w:rsidRDefault="003D1CCA" w:rsidP="003D1CCA">
            <w:pPr>
              <w:jc w:val="center"/>
              <w:rPr>
                <w:rFonts w:ascii="Candara" w:hAnsi="Candara" w:cs="Tahoma"/>
                <w:b/>
                <w:color w:val="000000"/>
                <w:sz w:val="18"/>
                <w:szCs w:val="18"/>
              </w:rPr>
            </w:pPr>
          </w:p>
        </w:tc>
      </w:tr>
      <w:tr w:rsidR="003D1CCA" w:rsidRPr="00734910" w14:paraId="7E1BCC23"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472BD007" w14:textId="2AC238D5" w:rsidR="003D1CCA" w:rsidRPr="003D1CCA" w:rsidRDefault="003D1CCA" w:rsidP="003D1CCA">
            <w:pPr>
              <w:jc w:val="center"/>
              <w:rPr>
                <w:rFonts w:ascii="Candara" w:hAnsi="Candara"/>
                <w:sz w:val="18"/>
                <w:szCs w:val="18"/>
              </w:rPr>
            </w:pPr>
            <w:r w:rsidRPr="003D1CCA">
              <w:rPr>
                <w:rFonts w:ascii="Candara" w:hAnsi="Candara"/>
                <w:sz w:val="18"/>
                <w:szCs w:val="18"/>
              </w:rPr>
              <w:t>7</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6D87C86" w14:textId="640EF422" w:rsidR="003D1CCA" w:rsidRPr="003D1CCA" w:rsidRDefault="003D1CCA" w:rsidP="003D1CCA">
            <w:pPr>
              <w:rPr>
                <w:rFonts w:ascii="Candara" w:hAnsi="Candara"/>
                <w:sz w:val="18"/>
                <w:szCs w:val="18"/>
              </w:rPr>
            </w:pPr>
            <w:r w:rsidRPr="003D1CCA">
              <w:rPr>
                <w:rFonts w:ascii="Candara" w:hAnsi="Candara"/>
                <w:sz w:val="18"/>
                <w:szCs w:val="18"/>
              </w:rPr>
              <w:t xml:space="preserve">zasilanie: 230 V, 50 </w:t>
            </w:r>
            <w:proofErr w:type="spellStart"/>
            <w:r w:rsidRPr="003D1CCA">
              <w:rPr>
                <w:rFonts w:ascii="Candara" w:hAnsi="Candara"/>
                <w:sz w:val="18"/>
                <w:szCs w:val="18"/>
              </w:rPr>
              <w:t>Hz</w:t>
            </w:r>
            <w:proofErr w:type="spellEnd"/>
            <w:r w:rsidRPr="003D1CCA">
              <w:rPr>
                <w:rFonts w:ascii="Candara" w:hAnsi="Candara"/>
                <w:sz w:val="18"/>
                <w:szCs w:val="18"/>
              </w:rPr>
              <w:t>, 210 W</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6A2E14AB" w14:textId="3213192B" w:rsidR="003D1CCA" w:rsidRPr="003D1CCA"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04DBC4DC" w14:textId="77777777" w:rsidR="003D1CCA" w:rsidRPr="003D1CCA" w:rsidRDefault="003D1CCA" w:rsidP="003D1CCA">
            <w:pPr>
              <w:jc w:val="center"/>
              <w:rPr>
                <w:rFonts w:ascii="Candara" w:hAnsi="Candara" w:cs="Tahoma"/>
                <w:b/>
                <w:color w:val="000000"/>
                <w:sz w:val="18"/>
                <w:szCs w:val="18"/>
              </w:rPr>
            </w:pPr>
          </w:p>
        </w:tc>
      </w:tr>
      <w:tr w:rsidR="003D1CCA" w:rsidRPr="00734910" w14:paraId="6F79391A"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42D3A471" w14:textId="5A2564C7" w:rsidR="003D1CCA" w:rsidRPr="003D1CCA" w:rsidRDefault="003D1CCA" w:rsidP="003D1CCA">
            <w:pPr>
              <w:jc w:val="center"/>
              <w:rPr>
                <w:rFonts w:ascii="Candara" w:hAnsi="Candara"/>
                <w:sz w:val="18"/>
                <w:szCs w:val="18"/>
              </w:rPr>
            </w:pPr>
            <w:r w:rsidRPr="003D1CCA">
              <w:rPr>
                <w:rFonts w:ascii="Candara" w:hAnsi="Candara"/>
                <w:sz w:val="18"/>
                <w:szCs w:val="18"/>
              </w:rPr>
              <w:t>8</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C5861AF" w14:textId="7E3087FB" w:rsidR="003D1CCA" w:rsidRPr="003D1CCA" w:rsidRDefault="003D1CCA" w:rsidP="003D1CCA">
            <w:pPr>
              <w:rPr>
                <w:rFonts w:ascii="Candara" w:hAnsi="Candara"/>
                <w:sz w:val="18"/>
                <w:szCs w:val="18"/>
              </w:rPr>
            </w:pPr>
            <w:r w:rsidRPr="003D1CCA">
              <w:rPr>
                <w:rFonts w:ascii="Candara" w:hAnsi="Candara"/>
                <w:sz w:val="18"/>
                <w:szCs w:val="18"/>
              </w:rPr>
              <w:t>Urządzenie i wyposażenie jest zgodne z klasą II BF</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75A86038" w14:textId="21B944E4" w:rsidR="003D1CCA" w:rsidRPr="003D1CCA"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578048E4" w14:textId="77777777" w:rsidR="003D1CCA" w:rsidRPr="003D1CCA" w:rsidRDefault="003D1CCA" w:rsidP="003D1CCA">
            <w:pPr>
              <w:jc w:val="center"/>
              <w:rPr>
                <w:rFonts w:ascii="Candara" w:hAnsi="Candara" w:cs="Tahoma"/>
                <w:b/>
                <w:color w:val="000000"/>
                <w:sz w:val="18"/>
                <w:szCs w:val="18"/>
              </w:rPr>
            </w:pPr>
          </w:p>
        </w:tc>
      </w:tr>
      <w:tr w:rsidR="003D1CCA" w:rsidRPr="00734910" w14:paraId="0635DD95"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4EEC5E13" w14:textId="4F5AD23A" w:rsidR="003D1CCA" w:rsidRPr="003D1CCA" w:rsidRDefault="003D1CCA" w:rsidP="003D1CCA">
            <w:pPr>
              <w:jc w:val="center"/>
              <w:rPr>
                <w:rFonts w:ascii="Candara" w:hAnsi="Candara"/>
                <w:sz w:val="18"/>
                <w:szCs w:val="18"/>
              </w:rPr>
            </w:pPr>
            <w:r w:rsidRPr="003D1CCA">
              <w:rPr>
                <w:rFonts w:ascii="Candara" w:hAnsi="Candara"/>
                <w:sz w:val="18"/>
                <w:szCs w:val="18"/>
              </w:rPr>
              <w:t>9</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CE1D525" w14:textId="31949965" w:rsidR="003D1CCA" w:rsidRPr="003D1CCA" w:rsidRDefault="003D1CCA" w:rsidP="003D1CCA">
            <w:pPr>
              <w:rPr>
                <w:rFonts w:ascii="Candara" w:hAnsi="Candara"/>
                <w:sz w:val="18"/>
                <w:szCs w:val="18"/>
              </w:rPr>
            </w:pPr>
            <w:r w:rsidRPr="003D1CCA">
              <w:rPr>
                <w:rFonts w:ascii="Candara" w:hAnsi="Candara"/>
                <w:sz w:val="18"/>
                <w:szCs w:val="18"/>
              </w:rPr>
              <w:t>3 m kabel z wtykiem EU</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5EBAC8E7" w14:textId="5B949021" w:rsidR="003D1CCA" w:rsidRPr="003D1CCA"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3EBA254D" w14:textId="77777777" w:rsidR="003D1CCA" w:rsidRPr="003D1CCA" w:rsidRDefault="003D1CCA" w:rsidP="003D1CCA">
            <w:pPr>
              <w:jc w:val="center"/>
              <w:rPr>
                <w:rFonts w:ascii="Candara" w:hAnsi="Candara" w:cs="Tahoma"/>
                <w:b/>
                <w:color w:val="000000"/>
                <w:sz w:val="18"/>
                <w:szCs w:val="18"/>
              </w:rPr>
            </w:pPr>
          </w:p>
        </w:tc>
      </w:tr>
      <w:tr w:rsidR="003D1CCA" w:rsidRPr="00734910" w14:paraId="50A46F88"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7F30DA78" w14:textId="2F1F7193" w:rsidR="003D1CCA" w:rsidRPr="003D1CCA" w:rsidRDefault="003D1CCA" w:rsidP="003D1CCA">
            <w:pPr>
              <w:jc w:val="center"/>
              <w:rPr>
                <w:rFonts w:ascii="Candara" w:hAnsi="Candara"/>
                <w:sz w:val="18"/>
                <w:szCs w:val="18"/>
              </w:rPr>
            </w:pPr>
            <w:r w:rsidRPr="003D1CCA">
              <w:rPr>
                <w:rFonts w:ascii="Candara" w:hAnsi="Candara"/>
                <w:sz w:val="18"/>
                <w:szCs w:val="18"/>
              </w:rPr>
              <w:t>10</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103A2196" w14:textId="706870FB" w:rsidR="003D1CCA" w:rsidRPr="003D1CCA" w:rsidRDefault="003D1CCA" w:rsidP="003D1CCA">
            <w:pPr>
              <w:rPr>
                <w:rFonts w:ascii="Candara" w:hAnsi="Candara"/>
                <w:sz w:val="18"/>
                <w:szCs w:val="18"/>
              </w:rPr>
            </w:pPr>
            <w:r w:rsidRPr="003D1CCA">
              <w:rPr>
                <w:rFonts w:ascii="Candara" w:hAnsi="Candara"/>
                <w:sz w:val="18"/>
                <w:szCs w:val="18"/>
              </w:rPr>
              <w:t>specjalne usytuowanie silnika chroniące przed pyłem gipsowym</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212731DD" w14:textId="6D6A2FC1" w:rsidR="003D1CCA" w:rsidRPr="003D1CCA"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77B0B1DD" w14:textId="77777777" w:rsidR="003D1CCA" w:rsidRPr="003D1CCA" w:rsidRDefault="003D1CCA" w:rsidP="003D1CCA">
            <w:pPr>
              <w:jc w:val="center"/>
              <w:rPr>
                <w:rFonts w:ascii="Candara" w:hAnsi="Candara" w:cs="Tahoma"/>
                <w:b/>
                <w:color w:val="000000"/>
                <w:sz w:val="18"/>
                <w:szCs w:val="18"/>
              </w:rPr>
            </w:pPr>
          </w:p>
        </w:tc>
      </w:tr>
      <w:tr w:rsidR="003D1CCA" w:rsidRPr="00734910" w14:paraId="6BE5838A"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3A1165A0" w14:textId="27C92345" w:rsidR="003D1CCA" w:rsidRPr="003D1CCA" w:rsidRDefault="003D1CCA" w:rsidP="003D1CCA">
            <w:pPr>
              <w:jc w:val="center"/>
              <w:rPr>
                <w:rFonts w:ascii="Candara" w:hAnsi="Candara"/>
                <w:sz w:val="18"/>
                <w:szCs w:val="18"/>
              </w:rPr>
            </w:pPr>
            <w:r w:rsidRPr="003D1CCA">
              <w:rPr>
                <w:rFonts w:ascii="Candara" w:hAnsi="Candara"/>
                <w:sz w:val="18"/>
                <w:szCs w:val="18"/>
              </w:rPr>
              <w:t>11</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8748D81" w14:textId="574C3D15" w:rsidR="003D1CCA" w:rsidRPr="003D1CCA" w:rsidRDefault="003D1CCA" w:rsidP="003D1CCA">
            <w:pPr>
              <w:rPr>
                <w:rFonts w:ascii="Candara" w:hAnsi="Candara"/>
                <w:sz w:val="18"/>
                <w:szCs w:val="18"/>
              </w:rPr>
            </w:pPr>
            <w:r w:rsidRPr="003D1CCA">
              <w:rPr>
                <w:rFonts w:ascii="Candara" w:hAnsi="Candara"/>
                <w:sz w:val="18"/>
                <w:szCs w:val="18"/>
              </w:rPr>
              <w:t>wzmocniony wał napędowy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3A657AA9" w14:textId="0D60ED63" w:rsidR="003D1CCA" w:rsidRPr="003D1CCA" w:rsidRDefault="003D1CCA" w:rsidP="003D1CCA">
            <w:pPr>
              <w:jc w:val="center"/>
              <w:rPr>
                <w:rFonts w:ascii="Candara" w:hAnsi="Candara"/>
                <w:sz w:val="18"/>
                <w:szCs w:val="18"/>
              </w:rPr>
            </w:pPr>
            <w:r w:rsidRPr="00734910">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621F7557" w14:textId="77777777" w:rsidR="003D1CCA" w:rsidRPr="003D1CCA" w:rsidRDefault="003D1CCA" w:rsidP="003D1CCA">
            <w:pPr>
              <w:jc w:val="center"/>
              <w:rPr>
                <w:rFonts w:ascii="Candara" w:hAnsi="Candara" w:cs="Tahoma"/>
                <w:b/>
                <w:color w:val="000000"/>
                <w:sz w:val="18"/>
                <w:szCs w:val="18"/>
              </w:rPr>
            </w:pPr>
          </w:p>
        </w:tc>
      </w:tr>
      <w:tr w:rsidR="003D1CCA" w:rsidRPr="00734910" w14:paraId="286476DD"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6F902EC0" w14:textId="37B6F80C" w:rsidR="003D1CCA" w:rsidRPr="003D1CCA" w:rsidRDefault="003D1CCA" w:rsidP="003D1CCA">
            <w:pPr>
              <w:jc w:val="center"/>
              <w:rPr>
                <w:rFonts w:ascii="Candara" w:hAnsi="Candara"/>
                <w:sz w:val="18"/>
                <w:szCs w:val="18"/>
              </w:rPr>
            </w:pPr>
            <w:r w:rsidRPr="003D1CCA">
              <w:rPr>
                <w:rFonts w:ascii="Candara" w:hAnsi="Candara"/>
                <w:sz w:val="18"/>
                <w:szCs w:val="18"/>
              </w:rPr>
              <w:t>12</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095E6660" w14:textId="34497836" w:rsidR="003D1CCA" w:rsidRPr="003D1CCA" w:rsidRDefault="003D1CCA" w:rsidP="003D1CCA">
            <w:pPr>
              <w:rPr>
                <w:rFonts w:ascii="Candara" w:hAnsi="Candara"/>
                <w:sz w:val="18"/>
                <w:szCs w:val="18"/>
              </w:rPr>
            </w:pPr>
            <w:r w:rsidRPr="003D1CCA">
              <w:rPr>
                <w:rFonts w:ascii="Candara" w:hAnsi="Candara"/>
                <w:sz w:val="18"/>
                <w:szCs w:val="18"/>
              </w:rPr>
              <w:t xml:space="preserve">poziom głośności max 50 - 72 </w:t>
            </w:r>
            <w:proofErr w:type="spellStart"/>
            <w:r w:rsidRPr="003D1CCA">
              <w:rPr>
                <w:rFonts w:ascii="Candara" w:hAnsi="Candara"/>
                <w:sz w:val="18"/>
                <w:szCs w:val="18"/>
              </w:rPr>
              <w:t>dB</w:t>
            </w:r>
            <w:proofErr w:type="spellEnd"/>
            <w:r w:rsidRPr="003D1CCA">
              <w:rPr>
                <w:rFonts w:ascii="Candara" w:hAnsi="Candara"/>
                <w:sz w:val="18"/>
                <w:szCs w:val="18"/>
              </w:rPr>
              <w:t xml:space="preserve"> (A)</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058A36A3" w14:textId="5A7FA908" w:rsidR="003D1CCA" w:rsidRPr="003D1CCA" w:rsidRDefault="003D1CCA" w:rsidP="003D1CCA">
            <w:pPr>
              <w:jc w:val="center"/>
              <w:rPr>
                <w:rFonts w:ascii="Candara" w:hAnsi="Candara"/>
                <w:sz w:val="18"/>
                <w:szCs w:val="18"/>
              </w:rPr>
            </w:pPr>
            <w:r w:rsidRPr="00734910">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225EC2D0" w14:textId="77777777" w:rsidR="003D1CCA" w:rsidRPr="003D1CCA" w:rsidRDefault="003D1CCA" w:rsidP="003D1CCA">
            <w:pPr>
              <w:jc w:val="center"/>
              <w:rPr>
                <w:rFonts w:ascii="Candara" w:hAnsi="Candara" w:cs="Tahoma"/>
                <w:b/>
                <w:color w:val="000000"/>
                <w:sz w:val="18"/>
                <w:szCs w:val="18"/>
              </w:rPr>
            </w:pPr>
          </w:p>
        </w:tc>
      </w:tr>
      <w:tr w:rsidR="003D1CCA" w:rsidRPr="00734910" w14:paraId="6A206C67"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74BC34D5" w14:textId="765B8CC0" w:rsidR="003D1CCA" w:rsidRPr="003D1CCA" w:rsidRDefault="003D1CCA" w:rsidP="003D1CCA">
            <w:pPr>
              <w:jc w:val="center"/>
              <w:rPr>
                <w:rFonts w:ascii="Candara" w:hAnsi="Candara"/>
                <w:sz w:val="18"/>
                <w:szCs w:val="18"/>
              </w:rPr>
            </w:pPr>
            <w:r w:rsidRPr="003D1CCA">
              <w:rPr>
                <w:rFonts w:ascii="Candara" w:hAnsi="Candara"/>
                <w:sz w:val="18"/>
                <w:szCs w:val="18"/>
              </w:rPr>
              <w:t>13</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343C085" w14:textId="5BCAC162" w:rsidR="003D1CCA" w:rsidRPr="003D1CCA" w:rsidRDefault="003D1CCA" w:rsidP="003D1CCA">
            <w:pPr>
              <w:rPr>
                <w:rFonts w:ascii="Candara" w:hAnsi="Candara"/>
                <w:sz w:val="18"/>
                <w:szCs w:val="18"/>
              </w:rPr>
            </w:pPr>
            <w:r w:rsidRPr="003D1CCA">
              <w:rPr>
                <w:rFonts w:ascii="Candara" w:hAnsi="Candara"/>
                <w:sz w:val="18"/>
                <w:szCs w:val="18"/>
              </w:rPr>
              <w:t>Nożyce do gipsu typ BRUNS  24.0CM</w:t>
            </w:r>
            <w:r>
              <w:rPr>
                <w:rFonts w:ascii="Candara" w:hAnsi="Candara"/>
                <w:sz w:val="18"/>
                <w:szCs w:val="18"/>
              </w:rPr>
              <w:t xml:space="preserve"> lub równoważny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093D92F3" w14:textId="6E848F57" w:rsidR="003D1CCA" w:rsidRPr="003D1CCA" w:rsidRDefault="003D1CCA" w:rsidP="003D1CCA">
            <w:pPr>
              <w:jc w:val="center"/>
              <w:rPr>
                <w:rFonts w:ascii="Candara" w:hAnsi="Candara"/>
                <w:sz w:val="18"/>
                <w:szCs w:val="18"/>
              </w:rPr>
            </w:pPr>
            <w:r w:rsidRPr="00734910">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1A3B25A8" w14:textId="77777777" w:rsidR="003D1CCA" w:rsidRPr="003D1CCA" w:rsidRDefault="003D1CCA" w:rsidP="003D1CCA">
            <w:pPr>
              <w:jc w:val="center"/>
              <w:rPr>
                <w:rFonts w:ascii="Candara" w:hAnsi="Candara" w:cs="Tahoma"/>
                <w:b/>
                <w:color w:val="000000"/>
                <w:sz w:val="18"/>
                <w:szCs w:val="18"/>
              </w:rPr>
            </w:pPr>
          </w:p>
        </w:tc>
      </w:tr>
      <w:tr w:rsidR="003D1CCA" w:rsidRPr="00734910" w14:paraId="6A35EA09"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5DB97A76" w14:textId="2357BC42" w:rsidR="003D1CCA" w:rsidRPr="003D1CCA" w:rsidRDefault="003D1CCA" w:rsidP="003D1CCA">
            <w:pPr>
              <w:jc w:val="center"/>
              <w:rPr>
                <w:rFonts w:ascii="Candara" w:hAnsi="Candara"/>
                <w:sz w:val="18"/>
                <w:szCs w:val="18"/>
              </w:rPr>
            </w:pPr>
            <w:r w:rsidRPr="003D1CCA">
              <w:rPr>
                <w:rFonts w:ascii="Candara" w:hAnsi="Candara"/>
                <w:sz w:val="18"/>
                <w:szCs w:val="18"/>
              </w:rPr>
              <w:t>14</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2F9BF89B" w14:textId="2BFB7022" w:rsidR="003D1CCA" w:rsidRPr="003D1CCA" w:rsidRDefault="003D1CCA" w:rsidP="003D1CCA">
            <w:pPr>
              <w:rPr>
                <w:rFonts w:ascii="Candara" w:hAnsi="Candara"/>
                <w:sz w:val="18"/>
                <w:szCs w:val="18"/>
              </w:rPr>
            </w:pPr>
            <w:r w:rsidRPr="003D1CCA">
              <w:rPr>
                <w:rFonts w:ascii="Candara" w:hAnsi="Candara"/>
                <w:sz w:val="18"/>
                <w:szCs w:val="18"/>
              </w:rPr>
              <w:t>Kleszcze do cięcia gipsu typ WOLFF  24.0 CM</w:t>
            </w:r>
            <w:r>
              <w:rPr>
                <w:rFonts w:ascii="Candara" w:hAnsi="Candara"/>
                <w:sz w:val="18"/>
                <w:szCs w:val="18"/>
              </w:rPr>
              <w:t xml:space="preserve"> lub równoważny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0D9D0FD4" w14:textId="6E7BEAF9" w:rsidR="003D1CCA" w:rsidRPr="003D1CCA"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5D74F05C" w14:textId="77777777" w:rsidR="003D1CCA" w:rsidRPr="003D1CCA" w:rsidRDefault="003D1CCA" w:rsidP="003D1CCA">
            <w:pPr>
              <w:jc w:val="center"/>
              <w:rPr>
                <w:rFonts w:ascii="Candara" w:hAnsi="Candara" w:cs="Tahoma"/>
                <w:b/>
                <w:color w:val="000000"/>
                <w:sz w:val="18"/>
                <w:szCs w:val="18"/>
              </w:rPr>
            </w:pPr>
          </w:p>
        </w:tc>
      </w:tr>
      <w:tr w:rsidR="003D1CCA" w:rsidRPr="00734910" w14:paraId="586EB57C"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2BA98787" w14:textId="19822740" w:rsidR="003D1CCA" w:rsidRPr="003D1CCA" w:rsidRDefault="003D1CCA" w:rsidP="003D1CCA">
            <w:pPr>
              <w:jc w:val="center"/>
              <w:rPr>
                <w:rFonts w:ascii="Candara" w:hAnsi="Candara"/>
                <w:sz w:val="18"/>
                <w:szCs w:val="18"/>
              </w:rPr>
            </w:pPr>
            <w:r>
              <w:rPr>
                <w:rFonts w:ascii="Candara" w:hAnsi="Candara"/>
                <w:sz w:val="18"/>
                <w:szCs w:val="18"/>
              </w:rPr>
              <w:t>15</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21C10C1A" w14:textId="5EF49709" w:rsidR="003D1CCA" w:rsidRPr="003D1CCA" w:rsidRDefault="003D1CCA" w:rsidP="003D1CCA">
            <w:pPr>
              <w:rPr>
                <w:rFonts w:ascii="Candara" w:hAnsi="Candara"/>
                <w:sz w:val="18"/>
                <w:szCs w:val="18"/>
              </w:rPr>
            </w:pPr>
            <w:r w:rsidRPr="003D1CCA">
              <w:rPr>
                <w:rFonts w:ascii="Candara" w:hAnsi="Candara"/>
                <w:sz w:val="18"/>
                <w:szCs w:val="18"/>
              </w:rPr>
              <w:t>Nożyce do cięcia gipsu typ STILLE  23.0 CM</w:t>
            </w:r>
            <w:r>
              <w:rPr>
                <w:rFonts w:ascii="Candara" w:hAnsi="Candara"/>
                <w:sz w:val="18"/>
                <w:szCs w:val="18"/>
              </w:rPr>
              <w:t xml:space="preserve"> lub równoważny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05FA14EB" w14:textId="22F241BA" w:rsidR="003D1CCA" w:rsidRPr="003D1CCA"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66013C2F" w14:textId="77777777" w:rsidR="003D1CCA" w:rsidRPr="003D1CCA" w:rsidRDefault="003D1CCA" w:rsidP="003D1CCA">
            <w:pPr>
              <w:jc w:val="center"/>
              <w:rPr>
                <w:rFonts w:ascii="Candara" w:hAnsi="Candara" w:cs="Tahoma"/>
                <w:b/>
                <w:color w:val="000000"/>
                <w:sz w:val="18"/>
                <w:szCs w:val="18"/>
              </w:rPr>
            </w:pPr>
          </w:p>
        </w:tc>
      </w:tr>
      <w:tr w:rsidR="003D1CCA" w:rsidRPr="00734910" w14:paraId="3CDA6B8D" w14:textId="77777777" w:rsidTr="003D1CCA">
        <w:trPr>
          <w:trHeight w:val="70"/>
        </w:trPr>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609E5DF9" w14:textId="7ACE547E" w:rsidR="003D1CCA" w:rsidRPr="003D1CCA" w:rsidRDefault="003D1CCA" w:rsidP="003D1CCA">
            <w:pPr>
              <w:jc w:val="center"/>
              <w:rPr>
                <w:rFonts w:ascii="Candara" w:hAnsi="Candara"/>
                <w:sz w:val="18"/>
                <w:szCs w:val="18"/>
              </w:rPr>
            </w:pPr>
            <w:r>
              <w:rPr>
                <w:rFonts w:ascii="Candara" w:hAnsi="Candara"/>
                <w:sz w:val="18"/>
                <w:szCs w:val="18"/>
              </w:rPr>
              <w:t>16</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36880AC0" w14:textId="7D9BD9FE" w:rsidR="003D1CCA" w:rsidRPr="003D1CCA" w:rsidRDefault="003D1CCA" w:rsidP="003D1CCA">
            <w:pPr>
              <w:rPr>
                <w:rFonts w:ascii="Candara" w:hAnsi="Candara"/>
                <w:sz w:val="18"/>
                <w:szCs w:val="18"/>
              </w:rPr>
            </w:pPr>
            <w:r w:rsidRPr="00734910">
              <w:rPr>
                <w:rFonts w:ascii="Candara" w:hAnsi="Candara"/>
                <w:sz w:val="18"/>
                <w:szCs w:val="18"/>
              </w:rPr>
              <w:t xml:space="preserve">Urządzenie sklasyfikowane jako wyrób medyczny </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1C1133CE" w14:textId="225CD63E" w:rsidR="003D1CCA" w:rsidRPr="00734910"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5AFD2752" w14:textId="77777777" w:rsidR="003D1CCA" w:rsidRPr="003D1CCA" w:rsidRDefault="003D1CCA" w:rsidP="003D1CCA">
            <w:pPr>
              <w:jc w:val="center"/>
              <w:rPr>
                <w:rFonts w:ascii="Candara" w:hAnsi="Candara" w:cs="Tahoma"/>
                <w:b/>
                <w:color w:val="000000"/>
                <w:sz w:val="18"/>
                <w:szCs w:val="18"/>
              </w:rPr>
            </w:pPr>
          </w:p>
        </w:tc>
      </w:tr>
      <w:tr w:rsidR="003D1CCA" w:rsidRPr="00734910" w14:paraId="2B458EC1"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37F64197" w14:textId="1ECEE6F2" w:rsidR="003D1CCA" w:rsidRPr="003D1CCA" w:rsidRDefault="003D1CCA" w:rsidP="003D1CCA">
            <w:pPr>
              <w:jc w:val="center"/>
              <w:rPr>
                <w:rFonts w:ascii="Candara" w:hAnsi="Candara"/>
                <w:sz w:val="18"/>
                <w:szCs w:val="18"/>
              </w:rPr>
            </w:pPr>
            <w:r>
              <w:rPr>
                <w:rFonts w:ascii="Candara" w:hAnsi="Candara"/>
                <w:sz w:val="18"/>
                <w:szCs w:val="18"/>
              </w:rPr>
              <w:t>17</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D3F0BEE" w14:textId="5F06E9F8" w:rsidR="003D1CCA" w:rsidRPr="003D1CCA" w:rsidRDefault="003D1CCA" w:rsidP="003D1CCA">
            <w:pPr>
              <w:rPr>
                <w:rFonts w:ascii="Candara" w:hAnsi="Candara"/>
                <w:sz w:val="18"/>
                <w:szCs w:val="18"/>
              </w:rPr>
            </w:pPr>
            <w:r w:rsidRPr="00734910">
              <w:rPr>
                <w:rFonts w:ascii="Candara" w:hAnsi="Candara"/>
                <w:sz w:val="18"/>
                <w:szCs w:val="18"/>
              </w:rPr>
              <w:t>Gwarancja min. 24 miesiące</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76B9A4A4" w14:textId="26823E35" w:rsidR="003D1CCA" w:rsidRPr="00734910" w:rsidRDefault="003D1CCA" w:rsidP="003D1CCA">
            <w:pPr>
              <w:jc w:val="center"/>
              <w:rPr>
                <w:rFonts w:ascii="Candara" w:hAnsi="Candara"/>
                <w:sz w:val="18"/>
                <w:szCs w:val="18"/>
              </w:rPr>
            </w:pPr>
            <w:r w:rsidRPr="00734910">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4AEE1918" w14:textId="77777777" w:rsidR="003D1CCA" w:rsidRPr="003D1CCA" w:rsidRDefault="003D1CCA" w:rsidP="003D1CCA">
            <w:pPr>
              <w:jc w:val="center"/>
              <w:rPr>
                <w:rFonts w:ascii="Candara" w:hAnsi="Candara" w:cs="Tahoma"/>
                <w:b/>
                <w:color w:val="000000"/>
                <w:sz w:val="18"/>
                <w:szCs w:val="18"/>
              </w:rPr>
            </w:pPr>
          </w:p>
        </w:tc>
      </w:tr>
      <w:tr w:rsidR="003D1CCA" w:rsidRPr="00734910" w14:paraId="09BCE749"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0774D620" w14:textId="20ABA083" w:rsidR="003D1CCA" w:rsidRPr="003D1CCA" w:rsidRDefault="003D1CCA" w:rsidP="003D1CCA">
            <w:pPr>
              <w:jc w:val="center"/>
              <w:rPr>
                <w:rFonts w:ascii="Candara" w:hAnsi="Candara"/>
                <w:sz w:val="18"/>
                <w:szCs w:val="18"/>
              </w:rPr>
            </w:pPr>
            <w:r>
              <w:rPr>
                <w:rFonts w:ascii="Candara" w:hAnsi="Candara"/>
                <w:sz w:val="18"/>
                <w:szCs w:val="18"/>
              </w:rPr>
              <w:t>1</w:t>
            </w:r>
            <w:r>
              <w:rPr>
                <w:rFonts w:ascii="Candara" w:hAnsi="Candara"/>
                <w:sz w:val="18"/>
                <w:szCs w:val="18"/>
              </w:rPr>
              <w:t>8</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28474CB0" w14:textId="2F01A3AD" w:rsidR="003D1CCA" w:rsidRPr="00734910" w:rsidRDefault="003D1CCA" w:rsidP="003D1CCA">
            <w:pPr>
              <w:rPr>
                <w:rFonts w:ascii="Candara" w:hAnsi="Candara"/>
                <w:sz w:val="18"/>
                <w:szCs w:val="18"/>
              </w:rPr>
            </w:pPr>
            <w:r w:rsidRPr="00734910">
              <w:rPr>
                <w:rFonts w:ascii="Candara" w:hAnsi="Candara"/>
                <w:sz w:val="18"/>
                <w:szCs w:val="18"/>
              </w:rPr>
              <w:t>Wpis (zgłoszenie) do rejestru wyrobów medycznych</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5255C537" w14:textId="2AE3CD19" w:rsidR="003D1CCA" w:rsidRPr="00734910" w:rsidRDefault="003D1CCA" w:rsidP="003D1CCA">
            <w:pPr>
              <w:jc w:val="center"/>
              <w:rPr>
                <w:rFonts w:ascii="Candara" w:hAnsi="Candara"/>
                <w:sz w:val="18"/>
                <w:szCs w:val="18"/>
              </w:rPr>
            </w:pPr>
            <w:r>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3F7BC18C" w14:textId="77777777" w:rsidR="003D1CCA" w:rsidRPr="003D1CCA" w:rsidRDefault="003D1CCA" w:rsidP="003D1CCA">
            <w:pPr>
              <w:jc w:val="center"/>
              <w:rPr>
                <w:rFonts w:ascii="Candara" w:hAnsi="Candara" w:cs="Tahoma"/>
                <w:b/>
                <w:color w:val="000000"/>
                <w:sz w:val="18"/>
                <w:szCs w:val="18"/>
              </w:rPr>
            </w:pPr>
          </w:p>
        </w:tc>
      </w:tr>
      <w:tr w:rsidR="003D1CCA" w:rsidRPr="00734910" w14:paraId="14B76F81"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73AC0704" w14:textId="0710B7F6" w:rsidR="003D1CCA" w:rsidRPr="003D1CCA" w:rsidRDefault="003D1CCA" w:rsidP="003D1CCA">
            <w:pPr>
              <w:jc w:val="center"/>
              <w:rPr>
                <w:rFonts w:ascii="Candara" w:hAnsi="Candara"/>
                <w:sz w:val="18"/>
                <w:szCs w:val="18"/>
              </w:rPr>
            </w:pPr>
            <w:r>
              <w:rPr>
                <w:rFonts w:ascii="Candara" w:hAnsi="Candara"/>
                <w:sz w:val="18"/>
                <w:szCs w:val="18"/>
              </w:rPr>
              <w:t>19</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299613E0" w14:textId="5C3D7137" w:rsidR="003D1CCA" w:rsidRPr="00734910" w:rsidRDefault="003D1CCA" w:rsidP="003D1CCA">
            <w:pPr>
              <w:rPr>
                <w:rFonts w:ascii="Candara" w:hAnsi="Candara"/>
                <w:sz w:val="18"/>
                <w:szCs w:val="18"/>
              </w:rPr>
            </w:pPr>
            <w:r w:rsidRPr="00734910">
              <w:rPr>
                <w:rFonts w:ascii="Candara" w:hAnsi="Candara"/>
                <w:sz w:val="18"/>
                <w:szCs w:val="18"/>
              </w:rPr>
              <w:t>Deklaracja zgodności i certyfikat CE na urządzenie i akcesoria pomocnicze</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7D852FBE" w14:textId="5EDA1D94" w:rsidR="003D1CCA" w:rsidRPr="00734910" w:rsidRDefault="003D1CCA" w:rsidP="003D1CCA">
            <w:pPr>
              <w:jc w:val="center"/>
              <w:rPr>
                <w:rFonts w:ascii="Candara" w:hAnsi="Candara"/>
                <w:sz w:val="18"/>
                <w:szCs w:val="18"/>
              </w:rPr>
            </w:pPr>
            <w:r>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79859524" w14:textId="77777777" w:rsidR="003D1CCA" w:rsidRPr="003D1CCA" w:rsidRDefault="003D1CCA" w:rsidP="003D1CCA">
            <w:pPr>
              <w:jc w:val="center"/>
              <w:rPr>
                <w:rFonts w:ascii="Candara" w:hAnsi="Candara" w:cs="Tahoma"/>
                <w:b/>
                <w:color w:val="000000"/>
                <w:sz w:val="18"/>
                <w:szCs w:val="18"/>
              </w:rPr>
            </w:pPr>
          </w:p>
        </w:tc>
      </w:tr>
      <w:tr w:rsidR="003D1CCA" w:rsidRPr="00734910" w14:paraId="609A7161" w14:textId="77777777" w:rsidTr="004F7865">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1203B93B" w14:textId="276E161C" w:rsidR="003D1CCA" w:rsidRPr="003D1CCA" w:rsidRDefault="003D1CCA" w:rsidP="003D1CCA">
            <w:pPr>
              <w:jc w:val="center"/>
              <w:rPr>
                <w:rFonts w:ascii="Candara" w:hAnsi="Candara"/>
                <w:sz w:val="18"/>
                <w:szCs w:val="18"/>
              </w:rPr>
            </w:pPr>
            <w:r w:rsidRPr="003D1CCA">
              <w:rPr>
                <w:rFonts w:ascii="Candara" w:hAnsi="Candara"/>
                <w:sz w:val="18"/>
                <w:szCs w:val="18"/>
              </w:rPr>
              <w:t>2</w:t>
            </w:r>
            <w:r>
              <w:rPr>
                <w:rFonts w:ascii="Candara" w:hAnsi="Candara"/>
                <w:sz w:val="18"/>
                <w:szCs w:val="18"/>
              </w:rPr>
              <w:t>0</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33E5D0FE" w14:textId="1FFC8B0E" w:rsidR="003D1CCA" w:rsidRPr="00734910" w:rsidRDefault="003D1CCA" w:rsidP="003D1CCA">
            <w:pPr>
              <w:rPr>
                <w:rFonts w:ascii="Candara" w:hAnsi="Candara"/>
                <w:sz w:val="18"/>
                <w:szCs w:val="18"/>
              </w:rPr>
            </w:pPr>
            <w:r w:rsidRPr="00734910">
              <w:rPr>
                <w:rFonts w:ascii="Candara" w:hAnsi="Candara"/>
                <w:sz w:val="18"/>
                <w:szCs w:val="18"/>
              </w:rPr>
              <w:t>Instrukcja obsługi w języku polskim</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128F81D5" w14:textId="48083FCD" w:rsidR="003D1CCA" w:rsidRPr="00734910" w:rsidRDefault="003D1CCA" w:rsidP="003D1CCA">
            <w:pPr>
              <w:jc w:val="center"/>
              <w:rPr>
                <w:rFonts w:ascii="Candara" w:hAnsi="Candara"/>
                <w:sz w:val="18"/>
                <w:szCs w:val="18"/>
              </w:rPr>
            </w:pPr>
            <w:r>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26748EE3" w14:textId="77777777" w:rsidR="003D1CCA" w:rsidRPr="003D1CCA" w:rsidRDefault="003D1CCA" w:rsidP="003D1CCA">
            <w:pPr>
              <w:jc w:val="center"/>
              <w:rPr>
                <w:rFonts w:ascii="Candara" w:hAnsi="Candara" w:cs="Tahoma"/>
                <w:b/>
                <w:color w:val="000000"/>
                <w:sz w:val="18"/>
                <w:szCs w:val="18"/>
              </w:rPr>
            </w:pPr>
          </w:p>
        </w:tc>
      </w:tr>
    </w:tbl>
    <w:p w14:paraId="2E351C06" w14:textId="3BB2DBCF" w:rsidR="00734910" w:rsidRDefault="00734910" w:rsidP="00C84743">
      <w:pPr>
        <w:spacing w:line="200" w:lineRule="exact"/>
        <w:ind w:left="40"/>
        <w:jc w:val="both"/>
        <w:rPr>
          <w:rFonts w:ascii="Sylfaen" w:hAnsi="Sylfaen"/>
          <w:sz w:val="22"/>
          <w:szCs w:val="22"/>
        </w:rPr>
      </w:pPr>
    </w:p>
    <w:p w14:paraId="57A76A97" w14:textId="77777777" w:rsidR="00734910" w:rsidRDefault="00734910" w:rsidP="00C84743">
      <w:pPr>
        <w:spacing w:line="200" w:lineRule="exact"/>
        <w:ind w:left="40"/>
        <w:jc w:val="both"/>
        <w:rPr>
          <w:rFonts w:ascii="Sylfaen" w:hAnsi="Sylfaen"/>
          <w:sz w:val="22"/>
          <w:szCs w:val="22"/>
        </w:rPr>
      </w:pPr>
    </w:p>
    <w:p w14:paraId="58DD4527" w14:textId="77777777" w:rsidR="00734910" w:rsidRPr="00C84743" w:rsidRDefault="00734910" w:rsidP="00C84743">
      <w:pPr>
        <w:spacing w:line="200" w:lineRule="exact"/>
        <w:ind w:left="40"/>
        <w:jc w:val="both"/>
        <w:rPr>
          <w:rFonts w:ascii="Sylfaen" w:hAnsi="Sylfaen"/>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AE3A3C" w:rsidRPr="002B1C62" w14:paraId="5D3A507A" w14:textId="77777777" w:rsidTr="00AD66C9">
        <w:trPr>
          <w:trHeight w:val="1167"/>
        </w:trPr>
        <w:tc>
          <w:tcPr>
            <w:tcW w:w="496" w:type="dxa"/>
          </w:tcPr>
          <w:p w14:paraId="19B694CC"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L.p.</w:t>
            </w:r>
          </w:p>
        </w:tc>
        <w:tc>
          <w:tcPr>
            <w:tcW w:w="3685" w:type="dxa"/>
          </w:tcPr>
          <w:p w14:paraId="0C77125B" w14:textId="77777777" w:rsidR="00AE3A3C" w:rsidRPr="002B1C62" w:rsidRDefault="00AE3A3C" w:rsidP="00AD66C9">
            <w:pPr>
              <w:rPr>
                <w:rFonts w:ascii="Candara" w:hAnsi="Candara" w:cs="Tahoma"/>
                <w:sz w:val="18"/>
                <w:szCs w:val="18"/>
              </w:rPr>
            </w:pPr>
            <w:r>
              <w:rPr>
                <w:rFonts w:ascii="Candara" w:hAnsi="Candara" w:cs="Tahoma"/>
                <w:sz w:val="18"/>
                <w:szCs w:val="18"/>
              </w:rPr>
              <w:t>Nazwa (Opis przedmiotu zamówienia)</w:t>
            </w:r>
          </w:p>
        </w:tc>
        <w:tc>
          <w:tcPr>
            <w:tcW w:w="567" w:type="dxa"/>
          </w:tcPr>
          <w:p w14:paraId="4F07E208"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j.m.</w:t>
            </w:r>
          </w:p>
        </w:tc>
        <w:tc>
          <w:tcPr>
            <w:tcW w:w="567" w:type="dxa"/>
          </w:tcPr>
          <w:p w14:paraId="7C7736DA"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 xml:space="preserve">Ilość </w:t>
            </w:r>
          </w:p>
        </w:tc>
        <w:tc>
          <w:tcPr>
            <w:tcW w:w="709" w:type="dxa"/>
          </w:tcPr>
          <w:p w14:paraId="04804342"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Cena jedn. netto</w:t>
            </w:r>
          </w:p>
        </w:tc>
        <w:tc>
          <w:tcPr>
            <w:tcW w:w="850" w:type="dxa"/>
          </w:tcPr>
          <w:p w14:paraId="47A0EA68"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Wartość netto</w:t>
            </w:r>
          </w:p>
        </w:tc>
        <w:tc>
          <w:tcPr>
            <w:tcW w:w="426" w:type="dxa"/>
          </w:tcPr>
          <w:p w14:paraId="034D70CD"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Vat %</w:t>
            </w:r>
          </w:p>
        </w:tc>
        <w:tc>
          <w:tcPr>
            <w:tcW w:w="850" w:type="dxa"/>
          </w:tcPr>
          <w:p w14:paraId="4CED13DB"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Wartość brutto</w:t>
            </w:r>
          </w:p>
        </w:tc>
        <w:tc>
          <w:tcPr>
            <w:tcW w:w="1276" w:type="dxa"/>
          </w:tcPr>
          <w:p w14:paraId="3E1F98EB"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C46ECF" w:rsidRPr="002B1C62" w14:paraId="598E4DA8" w14:textId="77777777" w:rsidTr="00630A05">
        <w:trPr>
          <w:trHeight w:val="233"/>
        </w:trPr>
        <w:tc>
          <w:tcPr>
            <w:tcW w:w="496" w:type="dxa"/>
          </w:tcPr>
          <w:p w14:paraId="212E41BF" w14:textId="49618152" w:rsidR="00C46ECF" w:rsidRPr="002B1C62" w:rsidRDefault="00C46ECF" w:rsidP="00C46ECF">
            <w:pPr>
              <w:rPr>
                <w:rFonts w:ascii="Candara" w:hAnsi="Candara" w:cs="Tahoma"/>
                <w:sz w:val="18"/>
                <w:szCs w:val="18"/>
              </w:rPr>
            </w:pPr>
            <w:r>
              <w:rPr>
                <w:rFonts w:ascii="Candara" w:hAnsi="Candara" w:cs="Tahoma"/>
                <w:sz w:val="18"/>
                <w:szCs w:val="18"/>
              </w:rPr>
              <w:t>1</w:t>
            </w:r>
          </w:p>
        </w:tc>
        <w:tc>
          <w:tcPr>
            <w:tcW w:w="3685" w:type="dxa"/>
            <w:vAlign w:val="center"/>
          </w:tcPr>
          <w:p w14:paraId="069D05AC" w14:textId="3948F0BF" w:rsidR="00C46ECF" w:rsidRDefault="003D1CCA" w:rsidP="00C46ECF">
            <w:pPr>
              <w:rPr>
                <w:rFonts w:ascii="Candara" w:hAnsi="Candara" w:cs="Tahoma"/>
                <w:sz w:val="18"/>
                <w:szCs w:val="18"/>
              </w:rPr>
            </w:pPr>
            <w:r>
              <w:rPr>
                <w:rFonts w:ascii="Candara" w:hAnsi="Candara" w:cs="Tahoma"/>
                <w:sz w:val="18"/>
                <w:szCs w:val="18"/>
              </w:rPr>
              <w:t xml:space="preserve">Piła </w:t>
            </w:r>
            <w:proofErr w:type="spellStart"/>
            <w:r>
              <w:rPr>
                <w:rFonts w:ascii="Candara" w:hAnsi="Candara" w:cs="Tahoma"/>
                <w:sz w:val="18"/>
                <w:szCs w:val="18"/>
              </w:rPr>
              <w:t>osylacyjna</w:t>
            </w:r>
            <w:proofErr w:type="spellEnd"/>
            <w:r>
              <w:rPr>
                <w:rFonts w:ascii="Candara" w:hAnsi="Candara" w:cs="Tahoma"/>
                <w:sz w:val="18"/>
                <w:szCs w:val="18"/>
              </w:rPr>
              <w:t xml:space="preserve"> do cięcia gipsu</w:t>
            </w:r>
          </w:p>
        </w:tc>
        <w:tc>
          <w:tcPr>
            <w:tcW w:w="567" w:type="dxa"/>
          </w:tcPr>
          <w:p w14:paraId="50EF3D53" w14:textId="4CEC6FD2" w:rsidR="00C46ECF" w:rsidRPr="002B1C62" w:rsidRDefault="003D1CCA" w:rsidP="00C46ECF">
            <w:pPr>
              <w:rPr>
                <w:rFonts w:ascii="Candara" w:hAnsi="Candara" w:cs="Tahoma"/>
                <w:sz w:val="18"/>
                <w:szCs w:val="18"/>
              </w:rPr>
            </w:pPr>
            <w:r>
              <w:rPr>
                <w:rFonts w:ascii="Candara" w:hAnsi="Candara" w:cs="Tahoma"/>
                <w:sz w:val="18"/>
                <w:szCs w:val="18"/>
              </w:rPr>
              <w:t>Szt.</w:t>
            </w:r>
          </w:p>
        </w:tc>
        <w:tc>
          <w:tcPr>
            <w:tcW w:w="567" w:type="dxa"/>
            <w:vAlign w:val="bottom"/>
          </w:tcPr>
          <w:p w14:paraId="05106895" w14:textId="7EC0C896" w:rsidR="00C46ECF" w:rsidRPr="002B1C62" w:rsidRDefault="003D1CCA" w:rsidP="00C46ECF">
            <w:pPr>
              <w:rPr>
                <w:rFonts w:ascii="Candara" w:hAnsi="Candara" w:cs="Tahoma"/>
                <w:sz w:val="18"/>
                <w:szCs w:val="18"/>
              </w:rPr>
            </w:pPr>
            <w:r>
              <w:rPr>
                <w:rFonts w:ascii="Candara" w:hAnsi="Candara" w:cs="Tahoma"/>
                <w:sz w:val="18"/>
                <w:szCs w:val="18"/>
              </w:rPr>
              <w:t>1</w:t>
            </w:r>
          </w:p>
        </w:tc>
        <w:tc>
          <w:tcPr>
            <w:tcW w:w="709" w:type="dxa"/>
          </w:tcPr>
          <w:p w14:paraId="6188BDEB" w14:textId="77777777" w:rsidR="00C46ECF" w:rsidRPr="002B1C62" w:rsidRDefault="00C46ECF" w:rsidP="00C46ECF">
            <w:pPr>
              <w:rPr>
                <w:rFonts w:ascii="Candara" w:hAnsi="Candara" w:cs="Tahoma"/>
                <w:sz w:val="18"/>
                <w:szCs w:val="18"/>
              </w:rPr>
            </w:pPr>
          </w:p>
        </w:tc>
        <w:tc>
          <w:tcPr>
            <w:tcW w:w="850" w:type="dxa"/>
          </w:tcPr>
          <w:p w14:paraId="55EADD80" w14:textId="77777777" w:rsidR="00C46ECF" w:rsidRPr="002B1C62" w:rsidRDefault="00C46ECF" w:rsidP="00C46ECF">
            <w:pPr>
              <w:rPr>
                <w:rFonts w:ascii="Candara" w:hAnsi="Candara" w:cs="Tahoma"/>
                <w:sz w:val="18"/>
                <w:szCs w:val="18"/>
              </w:rPr>
            </w:pPr>
          </w:p>
        </w:tc>
        <w:tc>
          <w:tcPr>
            <w:tcW w:w="426" w:type="dxa"/>
          </w:tcPr>
          <w:p w14:paraId="2E405E61" w14:textId="77777777" w:rsidR="00C46ECF" w:rsidRPr="002B1C62" w:rsidRDefault="00C46ECF" w:rsidP="00C46ECF">
            <w:pPr>
              <w:rPr>
                <w:rFonts w:ascii="Candara" w:hAnsi="Candara" w:cs="Tahoma"/>
                <w:sz w:val="18"/>
                <w:szCs w:val="18"/>
              </w:rPr>
            </w:pPr>
          </w:p>
        </w:tc>
        <w:tc>
          <w:tcPr>
            <w:tcW w:w="850" w:type="dxa"/>
          </w:tcPr>
          <w:p w14:paraId="767171C6" w14:textId="77777777" w:rsidR="00C46ECF" w:rsidRPr="002B1C62" w:rsidRDefault="00C46ECF" w:rsidP="00C46ECF">
            <w:pPr>
              <w:rPr>
                <w:rFonts w:ascii="Candara" w:hAnsi="Candara" w:cs="Tahoma"/>
                <w:sz w:val="18"/>
                <w:szCs w:val="18"/>
              </w:rPr>
            </w:pPr>
          </w:p>
        </w:tc>
        <w:tc>
          <w:tcPr>
            <w:tcW w:w="1276" w:type="dxa"/>
          </w:tcPr>
          <w:p w14:paraId="79269E28" w14:textId="77777777" w:rsidR="00C46ECF" w:rsidRPr="002B1C62" w:rsidRDefault="00C46ECF" w:rsidP="00C46ECF">
            <w:pPr>
              <w:rPr>
                <w:rFonts w:ascii="Candara" w:hAnsi="Candara" w:cs="Tahoma"/>
                <w:sz w:val="18"/>
                <w:szCs w:val="18"/>
              </w:rPr>
            </w:pPr>
          </w:p>
        </w:tc>
      </w:tr>
    </w:tbl>
    <w:p w14:paraId="145232AB" w14:textId="77777777" w:rsidR="008633AD" w:rsidRDefault="008633AD" w:rsidP="00B521D9">
      <w:pPr>
        <w:spacing w:line="200" w:lineRule="exact"/>
        <w:ind w:left="40"/>
        <w:jc w:val="both"/>
        <w:rPr>
          <w:color w:val="000000"/>
        </w:rPr>
      </w:pPr>
    </w:p>
    <w:p w14:paraId="45A895A3" w14:textId="6F8164E8" w:rsidR="00736082" w:rsidRDefault="00736082" w:rsidP="00B521D9">
      <w:pPr>
        <w:spacing w:line="200" w:lineRule="exact"/>
        <w:ind w:left="40"/>
        <w:jc w:val="both"/>
        <w:rPr>
          <w:color w:val="000000"/>
        </w:rPr>
      </w:pPr>
    </w:p>
    <w:p w14:paraId="5208F830" w14:textId="69B5219B" w:rsidR="00736082" w:rsidRDefault="00AB6348" w:rsidP="00B521D9">
      <w:pPr>
        <w:spacing w:line="200" w:lineRule="exact"/>
        <w:ind w:left="40"/>
        <w:jc w:val="both"/>
        <w:rPr>
          <w:color w:val="000000"/>
        </w:rPr>
      </w:pPr>
      <w:r>
        <w:rPr>
          <w:color w:val="000000"/>
        </w:rPr>
        <w:t xml:space="preserve">Część 3 </w:t>
      </w:r>
      <w:r w:rsidR="009659EA">
        <w:rPr>
          <w:color w:val="000000"/>
        </w:rPr>
        <w:t>–</w:t>
      </w:r>
      <w:r>
        <w:rPr>
          <w:color w:val="000000"/>
        </w:rPr>
        <w:t xml:space="preserve"> </w:t>
      </w:r>
      <w:r w:rsidR="009659EA">
        <w:rPr>
          <w:color w:val="000000"/>
        </w:rPr>
        <w:t>Cieplarka do podgrzewania leków i płynów</w:t>
      </w:r>
    </w:p>
    <w:p w14:paraId="2C1B9BBD" w14:textId="6EE954DB" w:rsidR="009659EA" w:rsidRDefault="009659EA" w:rsidP="00B521D9">
      <w:pPr>
        <w:spacing w:line="200" w:lineRule="exact"/>
        <w:ind w:left="40"/>
        <w:jc w:val="both"/>
        <w:rPr>
          <w:color w:val="000000"/>
        </w:rPr>
      </w:pPr>
    </w:p>
    <w:p w14:paraId="08694641" w14:textId="29853365" w:rsidR="00410DBE" w:rsidRDefault="00410DBE" w:rsidP="00410DBE">
      <w:pPr>
        <w:spacing w:line="200" w:lineRule="exact"/>
        <w:ind w:left="40"/>
        <w:jc w:val="both"/>
        <w:rPr>
          <w:color w:val="000000"/>
        </w:rPr>
      </w:pPr>
      <w:r>
        <w:rPr>
          <w:color w:val="000000"/>
        </w:rPr>
        <w:t>Cieplarka do podgrzewania leków i płynów</w:t>
      </w:r>
    </w:p>
    <w:p w14:paraId="65A6A283" w14:textId="77777777" w:rsidR="00410DBE" w:rsidRPr="00E642CC" w:rsidRDefault="00410DBE" w:rsidP="00410DBE">
      <w:pPr>
        <w:spacing w:before="60" w:after="60"/>
        <w:rPr>
          <w:rFonts w:ascii="Candara" w:hAnsi="Candara"/>
          <w:sz w:val="18"/>
          <w:szCs w:val="18"/>
        </w:rPr>
      </w:pPr>
      <w:r w:rsidRPr="00E642CC">
        <w:rPr>
          <w:rFonts w:ascii="Candara" w:hAnsi="Candara"/>
          <w:sz w:val="18"/>
          <w:szCs w:val="18"/>
        </w:rPr>
        <w:t>Producent/Firma:……………………………</w:t>
      </w:r>
    </w:p>
    <w:p w14:paraId="44B574E6" w14:textId="77777777" w:rsidR="00410DBE" w:rsidRPr="00E642CC" w:rsidRDefault="00410DBE" w:rsidP="00410DBE">
      <w:pPr>
        <w:spacing w:before="60" w:after="60"/>
        <w:rPr>
          <w:rFonts w:ascii="Candara" w:hAnsi="Candara"/>
          <w:sz w:val="18"/>
          <w:szCs w:val="18"/>
        </w:rPr>
      </w:pPr>
      <w:r w:rsidRPr="00E642CC">
        <w:rPr>
          <w:rFonts w:ascii="Candara" w:hAnsi="Candara"/>
          <w:sz w:val="18"/>
          <w:szCs w:val="18"/>
        </w:rPr>
        <w:t>Urządzenie typ/model/nr katalogowy:………………………………</w:t>
      </w:r>
    </w:p>
    <w:p w14:paraId="00527852" w14:textId="7E3635DE" w:rsidR="00410DBE" w:rsidRPr="00E642CC" w:rsidRDefault="00410DBE" w:rsidP="00410DBE">
      <w:pPr>
        <w:spacing w:before="60" w:after="60"/>
        <w:rPr>
          <w:rFonts w:ascii="Candara" w:hAnsi="Candara"/>
          <w:sz w:val="18"/>
          <w:szCs w:val="18"/>
        </w:rPr>
      </w:pPr>
      <w:r w:rsidRPr="00E642CC">
        <w:rPr>
          <w:rFonts w:ascii="Candara" w:hAnsi="Candara"/>
          <w:sz w:val="18"/>
          <w:szCs w:val="18"/>
        </w:rPr>
        <w:lastRenderedPageBreak/>
        <w:t>Rok produkcji: min.202</w:t>
      </w:r>
      <w:r>
        <w:rPr>
          <w:rFonts w:ascii="Candara" w:hAnsi="Candara"/>
          <w:sz w:val="18"/>
          <w:szCs w:val="18"/>
        </w:rPr>
        <w:t>2</w:t>
      </w:r>
      <w:r w:rsidRPr="00E642CC">
        <w:rPr>
          <w:rFonts w:ascii="Candara" w:hAnsi="Candara"/>
          <w:sz w:val="18"/>
          <w:szCs w:val="18"/>
        </w:rPr>
        <w:t xml:space="preserve"> r.</w:t>
      </w:r>
    </w:p>
    <w:p w14:paraId="55673A9C" w14:textId="77777777" w:rsidR="00410DBE" w:rsidRDefault="00410DBE" w:rsidP="00B521D9">
      <w:pPr>
        <w:spacing w:line="200" w:lineRule="exact"/>
        <w:ind w:left="40"/>
        <w:jc w:val="both"/>
        <w:rPr>
          <w:color w:val="000000"/>
        </w:rPr>
      </w:pPr>
    </w:p>
    <w:tbl>
      <w:tblPr>
        <w:tblW w:w="9356" w:type="dxa"/>
        <w:tblInd w:w="108" w:type="dxa"/>
        <w:tblBorders>
          <w:top w:val="single" w:sz="4" w:space="0" w:color="7F7F7F"/>
          <w:bottom w:val="single" w:sz="4" w:space="0" w:color="7F7F7F"/>
        </w:tblBorders>
        <w:tblLayout w:type="fixed"/>
        <w:tblLook w:val="0020" w:firstRow="1" w:lastRow="0" w:firstColumn="0" w:lastColumn="0" w:noHBand="0" w:noVBand="0"/>
      </w:tblPr>
      <w:tblGrid>
        <w:gridCol w:w="567"/>
        <w:gridCol w:w="5670"/>
        <w:gridCol w:w="1872"/>
        <w:gridCol w:w="1247"/>
      </w:tblGrid>
      <w:tr w:rsidR="003D1CCA" w:rsidRPr="003D1CCA" w14:paraId="5470EB64" w14:textId="77777777" w:rsidTr="00634FF9">
        <w:tc>
          <w:tcPr>
            <w:tcW w:w="567" w:type="dxa"/>
            <w:tcBorders>
              <w:left w:val="single" w:sz="4" w:space="0" w:color="7F7F7F"/>
              <w:bottom w:val="single" w:sz="4" w:space="0" w:color="auto"/>
              <w:right w:val="single" w:sz="4" w:space="0" w:color="7F7F7F"/>
            </w:tcBorders>
            <w:shd w:val="clear" w:color="auto" w:fill="auto"/>
          </w:tcPr>
          <w:p w14:paraId="17CAAF87" w14:textId="77777777" w:rsidR="003D1CCA" w:rsidRPr="003D1CCA" w:rsidRDefault="003D1CCA" w:rsidP="00634FF9">
            <w:pPr>
              <w:jc w:val="center"/>
              <w:rPr>
                <w:rFonts w:ascii="Candara" w:hAnsi="Candara" w:cs="Calibri"/>
                <w:sz w:val="18"/>
                <w:szCs w:val="18"/>
              </w:rPr>
            </w:pPr>
          </w:p>
          <w:p w14:paraId="55BC79A6" w14:textId="77777777" w:rsidR="003D1CCA" w:rsidRPr="003D1CCA" w:rsidRDefault="003D1CCA" w:rsidP="00634FF9">
            <w:pPr>
              <w:jc w:val="center"/>
              <w:rPr>
                <w:rFonts w:ascii="Candara" w:hAnsi="Candara" w:cs="Calibri"/>
                <w:b/>
                <w:sz w:val="18"/>
                <w:szCs w:val="18"/>
              </w:rPr>
            </w:pPr>
            <w:r w:rsidRPr="003D1CCA">
              <w:rPr>
                <w:rFonts w:ascii="Candara" w:hAnsi="Candara" w:cs="Calibri"/>
                <w:b/>
                <w:sz w:val="18"/>
                <w:szCs w:val="18"/>
              </w:rPr>
              <w:t>Lp.</w:t>
            </w:r>
          </w:p>
        </w:tc>
        <w:tc>
          <w:tcPr>
            <w:tcW w:w="5670" w:type="dxa"/>
            <w:tcBorders>
              <w:left w:val="single" w:sz="4" w:space="0" w:color="7F7F7F"/>
              <w:bottom w:val="single" w:sz="4" w:space="0" w:color="auto"/>
              <w:right w:val="single" w:sz="4" w:space="0" w:color="7F7F7F"/>
            </w:tcBorders>
            <w:shd w:val="clear" w:color="auto" w:fill="auto"/>
          </w:tcPr>
          <w:p w14:paraId="3A93CA91" w14:textId="77777777" w:rsidR="003D1CCA" w:rsidRPr="003D1CCA" w:rsidRDefault="003D1CCA" w:rsidP="00634FF9">
            <w:pPr>
              <w:jc w:val="center"/>
              <w:rPr>
                <w:rFonts w:ascii="Candara" w:hAnsi="Candara" w:cs="Calibri"/>
                <w:b/>
                <w:sz w:val="18"/>
                <w:szCs w:val="18"/>
              </w:rPr>
            </w:pPr>
          </w:p>
          <w:p w14:paraId="52CF00C7" w14:textId="77777777" w:rsidR="003D1CCA" w:rsidRPr="003D1CCA" w:rsidRDefault="003D1CCA" w:rsidP="00634FF9">
            <w:pPr>
              <w:jc w:val="center"/>
              <w:rPr>
                <w:rFonts w:ascii="Candara" w:hAnsi="Candara" w:cs="Calibri"/>
                <w:b/>
                <w:sz w:val="18"/>
                <w:szCs w:val="18"/>
              </w:rPr>
            </w:pPr>
            <w:r w:rsidRPr="003D1CCA">
              <w:rPr>
                <w:rFonts w:ascii="Candara" w:hAnsi="Candara" w:cs="Calibri"/>
                <w:b/>
                <w:sz w:val="18"/>
                <w:szCs w:val="18"/>
              </w:rPr>
              <w:t>PARAMETR</w:t>
            </w:r>
          </w:p>
          <w:p w14:paraId="6A5DC5E8" w14:textId="77777777" w:rsidR="003D1CCA" w:rsidRPr="003D1CCA" w:rsidRDefault="003D1CCA" w:rsidP="00634FF9">
            <w:pPr>
              <w:jc w:val="center"/>
              <w:rPr>
                <w:rFonts w:ascii="Candara" w:hAnsi="Candara" w:cs="Calibri"/>
                <w:b/>
                <w:sz w:val="18"/>
                <w:szCs w:val="18"/>
              </w:rPr>
            </w:pPr>
          </w:p>
        </w:tc>
        <w:tc>
          <w:tcPr>
            <w:tcW w:w="1872" w:type="dxa"/>
            <w:tcBorders>
              <w:left w:val="single" w:sz="4" w:space="0" w:color="7F7F7F"/>
              <w:bottom w:val="single" w:sz="4" w:space="0" w:color="auto"/>
              <w:right w:val="single" w:sz="4" w:space="0" w:color="7F7F7F"/>
            </w:tcBorders>
            <w:shd w:val="clear" w:color="auto" w:fill="auto"/>
          </w:tcPr>
          <w:p w14:paraId="2A7E3989" w14:textId="77777777" w:rsidR="003D1CCA" w:rsidRPr="003D1CCA" w:rsidRDefault="003D1CCA" w:rsidP="00634FF9">
            <w:pPr>
              <w:jc w:val="center"/>
              <w:rPr>
                <w:rFonts w:ascii="Candara" w:hAnsi="Candara" w:cs="Calibri"/>
                <w:b/>
                <w:sz w:val="18"/>
                <w:szCs w:val="18"/>
              </w:rPr>
            </w:pPr>
            <w:r w:rsidRPr="003D1CCA">
              <w:rPr>
                <w:rFonts w:ascii="Candara" w:hAnsi="Candara" w:cs="Calibri"/>
                <w:b/>
                <w:sz w:val="18"/>
                <w:szCs w:val="18"/>
              </w:rPr>
              <w:t>Wymagany parametr (spełnienie wymagań) TAK/NIE</w:t>
            </w:r>
          </w:p>
        </w:tc>
        <w:tc>
          <w:tcPr>
            <w:tcW w:w="1247" w:type="dxa"/>
            <w:tcBorders>
              <w:left w:val="single" w:sz="4" w:space="0" w:color="7F7F7F"/>
              <w:bottom w:val="single" w:sz="4" w:space="0" w:color="auto"/>
              <w:right w:val="single" w:sz="4" w:space="0" w:color="7F7F7F"/>
            </w:tcBorders>
          </w:tcPr>
          <w:p w14:paraId="477217F5" w14:textId="77777777" w:rsidR="003D1CCA" w:rsidRPr="003D1CCA" w:rsidRDefault="003D1CCA" w:rsidP="00634FF9">
            <w:pPr>
              <w:jc w:val="center"/>
              <w:rPr>
                <w:rFonts w:ascii="Candara" w:hAnsi="Candara" w:cs="Tahoma"/>
                <w:b/>
                <w:color w:val="000000"/>
                <w:sz w:val="18"/>
                <w:szCs w:val="18"/>
              </w:rPr>
            </w:pPr>
            <w:r w:rsidRPr="003D1CCA">
              <w:rPr>
                <w:rFonts w:ascii="Candara" w:hAnsi="Candara" w:cs="Tahoma"/>
                <w:b/>
                <w:color w:val="000000"/>
                <w:sz w:val="18"/>
                <w:szCs w:val="18"/>
              </w:rPr>
              <w:t>Parametr oferowany/</w:t>
            </w:r>
          </w:p>
          <w:p w14:paraId="7F0DEE03" w14:textId="77777777" w:rsidR="003D1CCA" w:rsidRPr="003D1CCA" w:rsidRDefault="003D1CCA" w:rsidP="00634FF9">
            <w:pPr>
              <w:jc w:val="center"/>
              <w:rPr>
                <w:rFonts w:ascii="Candara" w:hAnsi="Candara" w:cs="Calibri"/>
                <w:b/>
                <w:sz w:val="18"/>
                <w:szCs w:val="18"/>
              </w:rPr>
            </w:pPr>
            <w:r w:rsidRPr="003D1CCA">
              <w:rPr>
                <w:rFonts w:ascii="Candara" w:hAnsi="Candara" w:cs="Tahoma"/>
                <w:b/>
                <w:color w:val="000000"/>
                <w:sz w:val="18"/>
                <w:szCs w:val="18"/>
              </w:rPr>
              <w:t>podać/opisać</w:t>
            </w:r>
          </w:p>
        </w:tc>
      </w:tr>
      <w:tr w:rsidR="003D1CCA" w:rsidRPr="003D1CCA" w14:paraId="03012C31"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0B033060" w14:textId="77777777" w:rsidR="003D1CCA" w:rsidRPr="003D1CCA" w:rsidRDefault="003D1CCA" w:rsidP="003D1CCA">
            <w:pPr>
              <w:jc w:val="center"/>
              <w:rPr>
                <w:rFonts w:ascii="Candara" w:hAnsi="Candara" w:cs="Calibri"/>
                <w:sz w:val="18"/>
                <w:szCs w:val="18"/>
              </w:rPr>
            </w:pPr>
            <w:r w:rsidRPr="003D1CCA">
              <w:rPr>
                <w:rFonts w:ascii="Candara" w:hAnsi="Candara"/>
                <w:sz w:val="18"/>
                <w:szCs w:val="18"/>
              </w:rPr>
              <w:t>2</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14638C93" w14:textId="44C7992A" w:rsidR="003D1CCA" w:rsidRPr="00716A8C" w:rsidRDefault="003D1CCA" w:rsidP="003D1CCA">
            <w:pPr>
              <w:rPr>
                <w:rFonts w:ascii="Candara" w:hAnsi="Candara"/>
                <w:sz w:val="18"/>
                <w:szCs w:val="18"/>
              </w:rPr>
            </w:pPr>
            <w:r w:rsidRPr="003D1CCA">
              <w:rPr>
                <w:rFonts w:ascii="Candara" w:hAnsi="Candara"/>
                <w:sz w:val="18"/>
                <w:szCs w:val="18"/>
              </w:rPr>
              <w:t>poj. 75 l</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4A1491A2"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1223D077" w14:textId="77777777" w:rsidR="003D1CCA" w:rsidRPr="003D1CCA" w:rsidRDefault="003D1CCA" w:rsidP="003D1CCA">
            <w:pPr>
              <w:jc w:val="center"/>
              <w:rPr>
                <w:rFonts w:ascii="Candara" w:hAnsi="Candara" w:cs="Tahoma"/>
                <w:b/>
                <w:color w:val="000000"/>
                <w:sz w:val="18"/>
                <w:szCs w:val="18"/>
              </w:rPr>
            </w:pPr>
          </w:p>
        </w:tc>
      </w:tr>
      <w:tr w:rsidR="003D1CCA" w:rsidRPr="003D1CCA" w14:paraId="79DA909F"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5F0907CD" w14:textId="77777777" w:rsidR="003D1CCA" w:rsidRPr="003D1CCA" w:rsidRDefault="003D1CCA" w:rsidP="003D1CCA">
            <w:pPr>
              <w:jc w:val="center"/>
              <w:rPr>
                <w:rFonts w:ascii="Candara" w:hAnsi="Candara"/>
                <w:sz w:val="18"/>
                <w:szCs w:val="18"/>
              </w:rPr>
            </w:pPr>
            <w:r w:rsidRPr="003D1CCA">
              <w:rPr>
                <w:rFonts w:ascii="Candara" w:hAnsi="Candara"/>
                <w:sz w:val="18"/>
                <w:szCs w:val="18"/>
              </w:rPr>
              <w:t>3</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87D1F8F" w14:textId="490AA1DC" w:rsidR="003D1CCA" w:rsidRPr="003D1CCA" w:rsidRDefault="003D1CCA" w:rsidP="003D1CCA">
            <w:pPr>
              <w:rPr>
                <w:rFonts w:ascii="Candara" w:hAnsi="Candara"/>
                <w:sz w:val="18"/>
                <w:szCs w:val="18"/>
              </w:rPr>
            </w:pPr>
            <w:r w:rsidRPr="003D1CCA">
              <w:rPr>
                <w:rFonts w:ascii="Candara" w:hAnsi="Candara"/>
                <w:sz w:val="18"/>
                <w:szCs w:val="18"/>
              </w:rPr>
              <w:t>obieg powietrza: wymuszony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7330AADB"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2D1781C8" w14:textId="77777777" w:rsidR="003D1CCA" w:rsidRPr="003D1CCA" w:rsidRDefault="003D1CCA" w:rsidP="003D1CCA">
            <w:pPr>
              <w:jc w:val="center"/>
              <w:rPr>
                <w:rFonts w:ascii="Candara" w:hAnsi="Candara" w:cs="Tahoma"/>
                <w:b/>
                <w:color w:val="000000"/>
                <w:sz w:val="18"/>
                <w:szCs w:val="18"/>
              </w:rPr>
            </w:pPr>
          </w:p>
        </w:tc>
      </w:tr>
      <w:tr w:rsidR="003D1CCA" w:rsidRPr="003D1CCA" w14:paraId="4F08A488"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50EB2217" w14:textId="77777777" w:rsidR="003D1CCA" w:rsidRPr="003D1CCA" w:rsidRDefault="003D1CCA" w:rsidP="003D1CCA">
            <w:pPr>
              <w:jc w:val="center"/>
              <w:rPr>
                <w:rFonts w:ascii="Candara" w:hAnsi="Candara"/>
                <w:sz w:val="18"/>
                <w:szCs w:val="18"/>
              </w:rPr>
            </w:pPr>
            <w:r w:rsidRPr="003D1CCA">
              <w:rPr>
                <w:rFonts w:ascii="Candara" w:hAnsi="Candara"/>
                <w:sz w:val="18"/>
                <w:szCs w:val="18"/>
              </w:rPr>
              <w:t>4</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6787AFC9" w14:textId="37F04FBC" w:rsidR="003D1CCA" w:rsidRPr="003D1CCA" w:rsidRDefault="003D1CCA" w:rsidP="003D1CCA">
            <w:pPr>
              <w:rPr>
                <w:rFonts w:ascii="Candara" w:hAnsi="Candara"/>
                <w:sz w:val="18"/>
                <w:szCs w:val="18"/>
              </w:rPr>
            </w:pPr>
            <w:r w:rsidRPr="003D1CCA">
              <w:rPr>
                <w:rFonts w:ascii="Candara" w:hAnsi="Candara"/>
                <w:sz w:val="18"/>
                <w:szCs w:val="18"/>
              </w:rPr>
              <w:t>regulator PID</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5B6F8D48" w14:textId="77777777" w:rsidR="003D1CCA" w:rsidRPr="003D1CCA" w:rsidRDefault="003D1CCA" w:rsidP="003D1CCA">
            <w:pPr>
              <w:jc w:val="center"/>
              <w:rPr>
                <w:rFonts w:ascii="Candara" w:hAnsi="Candara"/>
                <w:sz w:val="18"/>
                <w:szCs w:val="18"/>
              </w:rPr>
            </w:pPr>
            <w:r w:rsidRPr="003D1CCA">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618BE623" w14:textId="77777777" w:rsidR="003D1CCA" w:rsidRPr="003D1CCA" w:rsidRDefault="003D1CCA" w:rsidP="003D1CCA">
            <w:pPr>
              <w:jc w:val="center"/>
              <w:rPr>
                <w:rFonts w:ascii="Candara" w:hAnsi="Candara" w:cs="Tahoma"/>
                <w:b/>
                <w:color w:val="000000"/>
                <w:sz w:val="18"/>
                <w:szCs w:val="18"/>
              </w:rPr>
            </w:pPr>
          </w:p>
        </w:tc>
      </w:tr>
      <w:tr w:rsidR="003D1CCA" w:rsidRPr="003D1CCA" w14:paraId="02695FFF"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199CCAC1" w14:textId="77777777" w:rsidR="003D1CCA" w:rsidRPr="003D1CCA" w:rsidRDefault="003D1CCA" w:rsidP="003D1CCA">
            <w:pPr>
              <w:jc w:val="center"/>
              <w:rPr>
                <w:rFonts w:ascii="Candara" w:hAnsi="Candara"/>
                <w:sz w:val="18"/>
                <w:szCs w:val="18"/>
              </w:rPr>
            </w:pPr>
            <w:r w:rsidRPr="003D1CCA">
              <w:rPr>
                <w:rFonts w:ascii="Candara" w:hAnsi="Candara"/>
                <w:sz w:val="18"/>
                <w:szCs w:val="18"/>
              </w:rPr>
              <w:t>5</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2F1AFD52" w14:textId="192FBED5" w:rsidR="003D1CCA" w:rsidRPr="003D1CCA" w:rsidRDefault="003D1CCA" w:rsidP="003D1CCA">
            <w:pPr>
              <w:rPr>
                <w:rFonts w:ascii="Candara" w:hAnsi="Candara"/>
                <w:sz w:val="18"/>
                <w:szCs w:val="18"/>
              </w:rPr>
            </w:pPr>
            <w:r w:rsidRPr="003D1CCA">
              <w:rPr>
                <w:rFonts w:ascii="Candara" w:hAnsi="Candara"/>
                <w:sz w:val="18"/>
                <w:szCs w:val="18"/>
              </w:rPr>
              <w:t>wymiary aparatu: szer.590 x wys.670 x głęb.535mm</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3974F6E6" w14:textId="77777777" w:rsidR="003D1CCA" w:rsidRPr="003D1CCA" w:rsidRDefault="003D1CCA" w:rsidP="003D1CCA">
            <w:pPr>
              <w:jc w:val="center"/>
              <w:rPr>
                <w:rFonts w:ascii="Candara" w:hAnsi="Candara"/>
                <w:sz w:val="18"/>
                <w:szCs w:val="18"/>
              </w:rPr>
            </w:pPr>
            <w:r w:rsidRPr="003D1CCA">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5730B3AA" w14:textId="77777777" w:rsidR="003D1CCA" w:rsidRPr="003D1CCA" w:rsidRDefault="003D1CCA" w:rsidP="003D1CCA">
            <w:pPr>
              <w:jc w:val="center"/>
              <w:rPr>
                <w:rFonts w:ascii="Candara" w:hAnsi="Candara" w:cs="Tahoma"/>
                <w:b/>
                <w:color w:val="000000"/>
                <w:sz w:val="18"/>
                <w:szCs w:val="18"/>
              </w:rPr>
            </w:pPr>
          </w:p>
        </w:tc>
      </w:tr>
      <w:tr w:rsidR="003D1CCA" w:rsidRPr="003D1CCA" w14:paraId="7F9EFE7E"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1F9467F2" w14:textId="77777777" w:rsidR="003D1CCA" w:rsidRPr="003D1CCA" w:rsidRDefault="003D1CCA" w:rsidP="003D1CCA">
            <w:pPr>
              <w:jc w:val="center"/>
              <w:rPr>
                <w:rFonts w:ascii="Candara" w:hAnsi="Candara"/>
                <w:sz w:val="18"/>
                <w:szCs w:val="18"/>
              </w:rPr>
            </w:pPr>
            <w:r w:rsidRPr="003D1CCA">
              <w:rPr>
                <w:rFonts w:ascii="Candara" w:hAnsi="Candara"/>
                <w:sz w:val="18"/>
                <w:szCs w:val="18"/>
              </w:rPr>
              <w:t>6</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1B646C23" w14:textId="57B8BB8F" w:rsidR="003D1CCA" w:rsidRPr="003D1CCA" w:rsidRDefault="003D1CCA" w:rsidP="003D1CCA">
            <w:pPr>
              <w:rPr>
                <w:rFonts w:ascii="Candara" w:hAnsi="Candara"/>
                <w:sz w:val="18"/>
                <w:szCs w:val="18"/>
              </w:rPr>
            </w:pPr>
            <w:r w:rsidRPr="003D1CCA">
              <w:rPr>
                <w:rFonts w:ascii="Candara" w:hAnsi="Candara"/>
                <w:sz w:val="18"/>
                <w:szCs w:val="18"/>
              </w:rPr>
              <w:t>wymiary komory: szer.360 x wys. 520 x głęb.400mm</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76952E30" w14:textId="77777777" w:rsidR="003D1CCA" w:rsidRPr="003D1CCA" w:rsidRDefault="003D1CCA" w:rsidP="003D1CCA">
            <w:pPr>
              <w:jc w:val="center"/>
              <w:rPr>
                <w:rFonts w:ascii="Candara" w:hAnsi="Candara"/>
                <w:sz w:val="18"/>
                <w:szCs w:val="18"/>
              </w:rPr>
            </w:pPr>
            <w:r w:rsidRPr="003D1CCA">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5419DF79" w14:textId="77777777" w:rsidR="003D1CCA" w:rsidRPr="003D1CCA" w:rsidRDefault="003D1CCA" w:rsidP="003D1CCA">
            <w:pPr>
              <w:jc w:val="center"/>
              <w:rPr>
                <w:rFonts w:ascii="Candara" w:hAnsi="Candara" w:cs="Tahoma"/>
                <w:b/>
                <w:color w:val="000000"/>
                <w:sz w:val="18"/>
                <w:szCs w:val="18"/>
              </w:rPr>
            </w:pPr>
          </w:p>
        </w:tc>
      </w:tr>
      <w:tr w:rsidR="003D1CCA" w:rsidRPr="003D1CCA" w14:paraId="26533CA5"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11962A4D" w14:textId="77777777" w:rsidR="003D1CCA" w:rsidRPr="003D1CCA" w:rsidRDefault="003D1CCA" w:rsidP="003D1CCA">
            <w:pPr>
              <w:jc w:val="center"/>
              <w:rPr>
                <w:rFonts w:ascii="Candara" w:hAnsi="Candara"/>
                <w:sz w:val="18"/>
                <w:szCs w:val="18"/>
              </w:rPr>
            </w:pPr>
            <w:r w:rsidRPr="003D1CCA">
              <w:rPr>
                <w:rFonts w:ascii="Candara" w:hAnsi="Candara"/>
                <w:sz w:val="18"/>
                <w:szCs w:val="18"/>
              </w:rPr>
              <w:t>7</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8E18FA2" w14:textId="64EEC67E" w:rsidR="003D1CCA" w:rsidRPr="003D1CCA" w:rsidRDefault="003D1CCA" w:rsidP="003D1CCA">
            <w:pPr>
              <w:rPr>
                <w:rFonts w:ascii="Candara" w:hAnsi="Candara"/>
                <w:sz w:val="18"/>
                <w:szCs w:val="18"/>
              </w:rPr>
            </w:pPr>
            <w:r w:rsidRPr="003D1CCA">
              <w:rPr>
                <w:rFonts w:ascii="Candara" w:hAnsi="Candara"/>
                <w:sz w:val="18"/>
                <w:szCs w:val="18"/>
              </w:rPr>
              <w:t>nastawa temperatury w zakresie nie mniej niż +5oC powyżej temperatury</w:t>
            </w:r>
            <w:r w:rsidR="00716A8C">
              <w:rPr>
                <w:rFonts w:ascii="Candara" w:hAnsi="Candara"/>
                <w:sz w:val="18"/>
                <w:szCs w:val="18"/>
              </w:rPr>
              <w:t xml:space="preserve"> </w:t>
            </w:r>
            <w:r w:rsidRPr="003D1CCA">
              <w:rPr>
                <w:rFonts w:ascii="Candara" w:hAnsi="Candara"/>
                <w:sz w:val="18"/>
                <w:szCs w:val="18"/>
              </w:rPr>
              <w:t>otoczenia do +50oC</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10501485"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6B2FDD8C" w14:textId="77777777" w:rsidR="003D1CCA" w:rsidRPr="003D1CCA" w:rsidRDefault="003D1CCA" w:rsidP="003D1CCA">
            <w:pPr>
              <w:jc w:val="center"/>
              <w:rPr>
                <w:rFonts w:ascii="Candara" w:hAnsi="Candara" w:cs="Tahoma"/>
                <w:b/>
                <w:color w:val="000000"/>
                <w:sz w:val="18"/>
                <w:szCs w:val="18"/>
              </w:rPr>
            </w:pPr>
          </w:p>
        </w:tc>
      </w:tr>
      <w:tr w:rsidR="003D1CCA" w:rsidRPr="003D1CCA" w14:paraId="51C1D814"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624A5849" w14:textId="77777777" w:rsidR="003D1CCA" w:rsidRPr="003D1CCA" w:rsidRDefault="003D1CCA" w:rsidP="003D1CCA">
            <w:pPr>
              <w:jc w:val="center"/>
              <w:rPr>
                <w:rFonts w:ascii="Candara" w:hAnsi="Candara"/>
                <w:sz w:val="18"/>
                <w:szCs w:val="18"/>
              </w:rPr>
            </w:pPr>
            <w:r w:rsidRPr="003D1CCA">
              <w:rPr>
                <w:rFonts w:ascii="Candara" w:hAnsi="Candara"/>
                <w:sz w:val="18"/>
                <w:szCs w:val="18"/>
              </w:rPr>
              <w:t>8</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929DA42" w14:textId="69E951BE" w:rsidR="003D1CCA" w:rsidRPr="003D1CCA" w:rsidRDefault="003D1CCA" w:rsidP="003D1CCA">
            <w:pPr>
              <w:rPr>
                <w:rFonts w:ascii="Candara" w:hAnsi="Candara"/>
                <w:sz w:val="18"/>
                <w:szCs w:val="18"/>
              </w:rPr>
            </w:pPr>
            <w:r w:rsidRPr="003D1CCA">
              <w:rPr>
                <w:rFonts w:ascii="Candara" w:hAnsi="Candara"/>
                <w:sz w:val="18"/>
                <w:szCs w:val="18"/>
              </w:rPr>
              <w:t>nastawa czasów trwania zadanej temperatury do 100 godzin lub praca ciągła</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35A70BD7"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647E063A" w14:textId="77777777" w:rsidR="003D1CCA" w:rsidRPr="003D1CCA" w:rsidRDefault="003D1CCA" w:rsidP="003D1CCA">
            <w:pPr>
              <w:jc w:val="center"/>
              <w:rPr>
                <w:rFonts w:ascii="Candara" w:hAnsi="Candara" w:cs="Tahoma"/>
                <w:b/>
                <w:color w:val="000000"/>
                <w:sz w:val="18"/>
                <w:szCs w:val="18"/>
              </w:rPr>
            </w:pPr>
          </w:p>
        </w:tc>
      </w:tr>
      <w:tr w:rsidR="003D1CCA" w:rsidRPr="003D1CCA" w14:paraId="4F09F9DE"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148B5E85" w14:textId="77777777" w:rsidR="003D1CCA" w:rsidRPr="003D1CCA" w:rsidRDefault="003D1CCA" w:rsidP="003D1CCA">
            <w:pPr>
              <w:jc w:val="center"/>
              <w:rPr>
                <w:rFonts w:ascii="Candara" w:hAnsi="Candara"/>
                <w:sz w:val="18"/>
                <w:szCs w:val="18"/>
              </w:rPr>
            </w:pPr>
            <w:r w:rsidRPr="003D1CCA">
              <w:rPr>
                <w:rFonts w:ascii="Candara" w:hAnsi="Candara"/>
                <w:sz w:val="18"/>
                <w:szCs w:val="18"/>
              </w:rPr>
              <w:t>9</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1B5D355" w14:textId="71A5EB4B" w:rsidR="003D1CCA" w:rsidRPr="003D1CCA" w:rsidRDefault="003D1CCA" w:rsidP="003D1CCA">
            <w:pPr>
              <w:rPr>
                <w:rFonts w:ascii="Candara" w:hAnsi="Candara"/>
                <w:sz w:val="18"/>
                <w:szCs w:val="18"/>
              </w:rPr>
            </w:pPr>
            <w:r w:rsidRPr="003D1CCA">
              <w:rPr>
                <w:rFonts w:ascii="Candara" w:hAnsi="Candara"/>
                <w:sz w:val="18"/>
                <w:szCs w:val="18"/>
              </w:rPr>
              <w:t>możliwość zapamiętania 1 programu czasowo-temperaturowego</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77793480"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7FDFFD6B" w14:textId="77777777" w:rsidR="003D1CCA" w:rsidRPr="003D1CCA" w:rsidRDefault="003D1CCA" w:rsidP="003D1CCA">
            <w:pPr>
              <w:jc w:val="center"/>
              <w:rPr>
                <w:rFonts w:ascii="Candara" w:hAnsi="Candara" w:cs="Tahoma"/>
                <w:b/>
                <w:color w:val="000000"/>
                <w:sz w:val="18"/>
                <w:szCs w:val="18"/>
              </w:rPr>
            </w:pPr>
          </w:p>
        </w:tc>
      </w:tr>
      <w:tr w:rsidR="003D1CCA" w:rsidRPr="003D1CCA" w14:paraId="236D0A3C"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4CC38733" w14:textId="77777777" w:rsidR="003D1CCA" w:rsidRPr="003D1CCA" w:rsidRDefault="003D1CCA" w:rsidP="003D1CCA">
            <w:pPr>
              <w:jc w:val="center"/>
              <w:rPr>
                <w:rFonts w:ascii="Candara" w:hAnsi="Candara"/>
                <w:sz w:val="18"/>
                <w:szCs w:val="18"/>
              </w:rPr>
            </w:pPr>
            <w:r w:rsidRPr="003D1CCA">
              <w:rPr>
                <w:rFonts w:ascii="Candara" w:hAnsi="Candara"/>
                <w:sz w:val="18"/>
                <w:szCs w:val="18"/>
              </w:rPr>
              <w:t>10</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0426894C" w14:textId="36F1DCDC" w:rsidR="003D1CCA" w:rsidRPr="003D1CCA" w:rsidRDefault="003D1CCA" w:rsidP="003D1CCA">
            <w:pPr>
              <w:rPr>
                <w:rFonts w:ascii="Candara" w:hAnsi="Candara"/>
                <w:sz w:val="18"/>
                <w:szCs w:val="18"/>
              </w:rPr>
            </w:pPr>
            <w:r w:rsidRPr="003D1CCA">
              <w:rPr>
                <w:rFonts w:ascii="Candara" w:hAnsi="Candara"/>
                <w:sz w:val="18"/>
                <w:szCs w:val="18"/>
              </w:rPr>
              <w:t>akustyczny alarm przekroczenia tolerancji nastawy podczas pracy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556DCCF3"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705C63C9" w14:textId="77777777" w:rsidR="003D1CCA" w:rsidRPr="003D1CCA" w:rsidRDefault="003D1CCA" w:rsidP="003D1CCA">
            <w:pPr>
              <w:jc w:val="center"/>
              <w:rPr>
                <w:rFonts w:ascii="Candara" w:hAnsi="Candara" w:cs="Tahoma"/>
                <w:b/>
                <w:color w:val="000000"/>
                <w:sz w:val="18"/>
                <w:szCs w:val="18"/>
              </w:rPr>
            </w:pPr>
          </w:p>
        </w:tc>
      </w:tr>
      <w:tr w:rsidR="003D1CCA" w:rsidRPr="003D1CCA" w14:paraId="202349FC"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292E6F26" w14:textId="77777777" w:rsidR="003D1CCA" w:rsidRPr="003D1CCA" w:rsidRDefault="003D1CCA" w:rsidP="003D1CCA">
            <w:pPr>
              <w:jc w:val="center"/>
              <w:rPr>
                <w:rFonts w:ascii="Candara" w:hAnsi="Candara"/>
                <w:sz w:val="18"/>
                <w:szCs w:val="18"/>
              </w:rPr>
            </w:pPr>
            <w:r w:rsidRPr="003D1CCA">
              <w:rPr>
                <w:rFonts w:ascii="Candara" w:hAnsi="Candara"/>
                <w:sz w:val="18"/>
                <w:szCs w:val="18"/>
              </w:rPr>
              <w:t>11</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56AC5FD" w14:textId="1F9F6E15" w:rsidR="003D1CCA" w:rsidRPr="003D1CCA" w:rsidRDefault="003D1CCA" w:rsidP="003D1CCA">
            <w:pPr>
              <w:rPr>
                <w:rFonts w:ascii="Candara" w:hAnsi="Candara"/>
                <w:sz w:val="18"/>
                <w:szCs w:val="18"/>
              </w:rPr>
            </w:pPr>
            <w:r w:rsidRPr="003D1CCA">
              <w:rPr>
                <w:rFonts w:ascii="Candara" w:hAnsi="Candara"/>
                <w:sz w:val="18"/>
                <w:szCs w:val="18"/>
              </w:rPr>
              <w:t>autonomiczne niezależne od sterowania zabezpieczenia przed przekroczeniem temperatury zakresu pracy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1C3A7C2A" w14:textId="77777777" w:rsidR="003D1CCA" w:rsidRPr="003D1CCA" w:rsidRDefault="003D1CCA" w:rsidP="003D1CCA">
            <w:pPr>
              <w:jc w:val="center"/>
              <w:rPr>
                <w:rFonts w:ascii="Candara" w:hAnsi="Candara"/>
                <w:sz w:val="18"/>
                <w:szCs w:val="18"/>
              </w:rPr>
            </w:pPr>
            <w:r w:rsidRPr="003D1CCA">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0ABA177A" w14:textId="77777777" w:rsidR="003D1CCA" w:rsidRPr="003D1CCA" w:rsidRDefault="003D1CCA" w:rsidP="003D1CCA">
            <w:pPr>
              <w:jc w:val="center"/>
              <w:rPr>
                <w:rFonts w:ascii="Candara" w:hAnsi="Candara" w:cs="Tahoma"/>
                <w:b/>
                <w:color w:val="000000"/>
                <w:sz w:val="18"/>
                <w:szCs w:val="18"/>
              </w:rPr>
            </w:pPr>
          </w:p>
        </w:tc>
      </w:tr>
      <w:tr w:rsidR="003D1CCA" w:rsidRPr="003D1CCA" w14:paraId="002A6EDE"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04DA17E6" w14:textId="77777777" w:rsidR="003D1CCA" w:rsidRPr="003D1CCA" w:rsidRDefault="003D1CCA" w:rsidP="003D1CCA">
            <w:pPr>
              <w:jc w:val="center"/>
              <w:rPr>
                <w:rFonts w:ascii="Candara" w:hAnsi="Candara"/>
                <w:sz w:val="18"/>
                <w:szCs w:val="18"/>
              </w:rPr>
            </w:pPr>
            <w:r w:rsidRPr="003D1CCA">
              <w:rPr>
                <w:rFonts w:ascii="Candara" w:hAnsi="Candara"/>
                <w:sz w:val="18"/>
                <w:szCs w:val="18"/>
              </w:rPr>
              <w:t>12</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3DD393BE" w14:textId="7DA0A0C9" w:rsidR="003D1CCA" w:rsidRPr="003D1CCA" w:rsidRDefault="003D1CCA" w:rsidP="003D1CCA">
            <w:pPr>
              <w:rPr>
                <w:rFonts w:ascii="Candara" w:hAnsi="Candara"/>
                <w:sz w:val="18"/>
                <w:szCs w:val="18"/>
              </w:rPr>
            </w:pPr>
            <w:r w:rsidRPr="003D1CCA">
              <w:rPr>
                <w:rFonts w:ascii="Candara" w:hAnsi="Candara"/>
                <w:sz w:val="18"/>
                <w:szCs w:val="18"/>
              </w:rPr>
              <w:t>komora z blachy nierdzewnej</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78D7BAE9" w14:textId="77777777" w:rsidR="003D1CCA" w:rsidRPr="003D1CCA" w:rsidRDefault="003D1CCA" w:rsidP="003D1CCA">
            <w:pPr>
              <w:jc w:val="center"/>
              <w:rPr>
                <w:rFonts w:ascii="Candara" w:hAnsi="Candara"/>
                <w:sz w:val="18"/>
                <w:szCs w:val="18"/>
              </w:rPr>
            </w:pPr>
            <w:r w:rsidRPr="003D1CCA">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072A6326" w14:textId="77777777" w:rsidR="003D1CCA" w:rsidRPr="003D1CCA" w:rsidRDefault="003D1CCA" w:rsidP="003D1CCA">
            <w:pPr>
              <w:jc w:val="center"/>
              <w:rPr>
                <w:rFonts w:ascii="Candara" w:hAnsi="Candara" w:cs="Tahoma"/>
                <w:b/>
                <w:color w:val="000000"/>
                <w:sz w:val="18"/>
                <w:szCs w:val="18"/>
              </w:rPr>
            </w:pPr>
          </w:p>
        </w:tc>
      </w:tr>
      <w:tr w:rsidR="003D1CCA" w:rsidRPr="003D1CCA" w14:paraId="676EE95B"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76EBE7C1" w14:textId="77777777" w:rsidR="003D1CCA" w:rsidRPr="003D1CCA" w:rsidRDefault="003D1CCA" w:rsidP="003D1CCA">
            <w:pPr>
              <w:jc w:val="center"/>
              <w:rPr>
                <w:rFonts w:ascii="Candara" w:hAnsi="Candara"/>
                <w:sz w:val="18"/>
                <w:szCs w:val="18"/>
              </w:rPr>
            </w:pPr>
            <w:r w:rsidRPr="003D1CCA">
              <w:rPr>
                <w:rFonts w:ascii="Candara" w:hAnsi="Candara"/>
                <w:sz w:val="18"/>
                <w:szCs w:val="18"/>
              </w:rPr>
              <w:t>13</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326BE4A" w14:textId="16452FDD" w:rsidR="003D1CCA" w:rsidRPr="003D1CCA" w:rsidRDefault="003D1CCA" w:rsidP="003D1CCA">
            <w:pPr>
              <w:rPr>
                <w:rFonts w:ascii="Candara" w:hAnsi="Candara"/>
                <w:sz w:val="18"/>
                <w:szCs w:val="18"/>
              </w:rPr>
            </w:pPr>
            <w:r w:rsidRPr="003D1CCA">
              <w:rPr>
                <w:rFonts w:ascii="Candara" w:hAnsi="Candara"/>
                <w:sz w:val="18"/>
                <w:szCs w:val="18"/>
              </w:rPr>
              <w:t>2 półki z blachy nierdzewnej perforowanej</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105F09C2" w14:textId="77777777" w:rsidR="003D1CCA" w:rsidRPr="003D1CCA" w:rsidRDefault="003D1CCA" w:rsidP="003D1CCA">
            <w:pPr>
              <w:jc w:val="center"/>
              <w:rPr>
                <w:rFonts w:ascii="Candara" w:hAnsi="Candara"/>
                <w:sz w:val="18"/>
                <w:szCs w:val="18"/>
              </w:rPr>
            </w:pPr>
            <w:r w:rsidRPr="003D1CCA">
              <w:rPr>
                <w:rFonts w:ascii="Candara" w:hAnsi="Candara"/>
                <w:sz w:val="18"/>
                <w:szCs w:val="18"/>
              </w:rPr>
              <w:t xml:space="preserve">TAK </w:t>
            </w:r>
          </w:p>
        </w:tc>
        <w:tc>
          <w:tcPr>
            <w:tcW w:w="1247" w:type="dxa"/>
            <w:tcBorders>
              <w:top w:val="single" w:sz="4" w:space="0" w:color="auto"/>
              <w:left w:val="single" w:sz="4" w:space="0" w:color="7F7F7F"/>
              <w:bottom w:val="single" w:sz="4" w:space="0" w:color="auto"/>
              <w:right w:val="single" w:sz="4" w:space="0" w:color="7F7F7F"/>
            </w:tcBorders>
          </w:tcPr>
          <w:p w14:paraId="29060808" w14:textId="77777777" w:rsidR="003D1CCA" w:rsidRPr="003D1CCA" w:rsidRDefault="003D1CCA" w:rsidP="003D1CCA">
            <w:pPr>
              <w:jc w:val="center"/>
              <w:rPr>
                <w:rFonts w:ascii="Candara" w:hAnsi="Candara" w:cs="Tahoma"/>
                <w:b/>
                <w:color w:val="000000"/>
                <w:sz w:val="18"/>
                <w:szCs w:val="18"/>
              </w:rPr>
            </w:pPr>
          </w:p>
        </w:tc>
      </w:tr>
      <w:tr w:rsidR="003D1CCA" w:rsidRPr="003D1CCA" w14:paraId="76EB140C"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24FB28B8" w14:textId="77777777" w:rsidR="003D1CCA" w:rsidRPr="003D1CCA" w:rsidRDefault="003D1CCA" w:rsidP="003D1CCA">
            <w:pPr>
              <w:jc w:val="center"/>
              <w:rPr>
                <w:rFonts w:ascii="Candara" w:hAnsi="Candara"/>
                <w:sz w:val="18"/>
                <w:szCs w:val="18"/>
              </w:rPr>
            </w:pPr>
            <w:r w:rsidRPr="003D1CCA">
              <w:rPr>
                <w:rFonts w:ascii="Candara" w:hAnsi="Candara"/>
                <w:sz w:val="18"/>
                <w:szCs w:val="18"/>
              </w:rPr>
              <w:t>14</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5255DA75" w14:textId="7749FA0A" w:rsidR="003D1CCA" w:rsidRPr="003D1CCA" w:rsidRDefault="003D1CCA" w:rsidP="003D1CCA">
            <w:pPr>
              <w:rPr>
                <w:rFonts w:ascii="Candara" w:hAnsi="Candara"/>
                <w:sz w:val="18"/>
                <w:szCs w:val="18"/>
              </w:rPr>
            </w:pPr>
            <w:r w:rsidRPr="003D1CCA">
              <w:rPr>
                <w:rFonts w:ascii="Candara" w:hAnsi="Candara"/>
                <w:sz w:val="18"/>
                <w:szCs w:val="18"/>
              </w:rPr>
              <w:t>obudowa z blachy stalowej lakierowanej proszkowo na kolor biały</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42AA9C83"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2643178C" w14:textId="77777777" w:rsidR="003D1CCA" w:rsidRPr="003D1CCA" w:rsidRDefault="003D1CCA" w:rsidP="003D1CCA">
            <w:pPr>
              <w:jc w:val="center"/>
              <w:rPr>
                <w:rFonts w:ascii="Candara" w:hAnsi="Candara" w:cs="Tahoma"/>
                <w:b/>
                <w:color w:val="000000"/>
                <w:sz w:val="18"/>
                <w:szCs w:val="18"/>
              </w:rPr>
            </w:pPr>
          </w:p>
        </w:tc>
      </w:tr>
      <w:tr w:rsidR="003D1CCA" w:rsidRPr="003D1CCA" w14:paraId="32AE7172"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336D076C" w14:textId="77777777" w:rsidR="003D1CCA" w:rsidRPr="003D1CCA" w:rsidRDefault="003D1CCA" w:rsidP="003D1CCA">
            <w:pPr>
              <w:jc w:val="center"/>
              <w:rPr>
                <w:rFonts w:ascii="Candara" w:hAnsi="Candara"/>
                <w:sz w:val="18"/>
                <w:szCs w:val="18"/>
              </w:rPr>
            </w:pPr>
            <w:r w:rsidRPr="003D1CCA">
              <w:rPr>
                <w:rFonts w:ascii="Candara" w:hAnsi="Candara"/>
                <w:sz w:val="18"/>
                <w:szCs w:val="18"/>
              </w:rPr>
              <w:t>15</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8C285D5" w14:textId="6C0A39C8" w:rsidR="003D1CCA" w:rsidRPr="003D1CCA" w:rsidRDefault="003D1CCA" w:rsidP="003D1CCA">
            <w:pPr>
              <w:rPr>
                <w:rFonts w:ascii="Candara" w:hAnsi="Candara"/>
                <w:sz w:val="18"/>
                <w:szCs w:val="18"/>
              </w:rPr>
            </w:pPr>
            <w:r w:rsidRPr="003D1CCA">
              <w:rPr>
                <w:rFonts w:ascii="Candara" w:hAnsi="Candara"/>
                <w:sz w:val="18"/>
                <w:szCs w:val="18"/>
              </w:rPr>
              <w:t>kominki wentylacyjne</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59954725"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4ED73F91" w14:textId="77777777" w:rsidR="003D1CCA" w:rsidRPr="003D1CCA" w:rsidRDefault="003D1CCA" w:rsidP="003D1CCA">
            <w:pPr>
              <w:jc w:val="center"/>
              <w:rPr>
                <w:rFonts w:ascii="Candara" w:hAnsi="Candara" w:cs="Tahoma"/>
                <w:b/>
                <w:color w:val="000000"/>
                <w:sz w:val="18"/>
                <w:szCs w:val="18"/>
              </w:rPr>
            </w:pPr>
          </w:p>
        </w:tc>
      </w:tr>
      <w:tr w:rsidR="003D1CCA" w:rsidRPr="003D1CCA" w14:paraId="40025EC9" w14:textId="77777777" w:rsidTr="00634FF9">
        <w:trPr>
          <w:trHeight w:val="70"/>
        </w:trPr>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6942FF19" w14:textId="77777777" w:rsidR="003D1CCA" w:rsidRPr="003D1CCA" w:rsidRDefault="003D1CCA" w:rsidP="003D1CCA">
            <w:pPr>
              <w:jc w:val="center"/>
              <w:rPr>
                <w:rFonts w:ascii="Candara" w:hAnsi="Candara"/>
                <w:sz w:val="18"/>
                <w:szCs w:val="18"/>
              </w:rPr>
            </w:pPr>
            <w:r w:rsidRPr="003D1CCA">
              <w:rPr>
                <w:rFonts w:ascii="Candara" w:hAnsi="Candara"/>
                <w:sz w:val="18"/>
                <w:szCs w:val="18"/>
              </w:rPr>
              <w:t>16</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A41565F" w14:textId="49767B59" w:rsidR="003D1CCA" w:rsidRPr="003D1CCA" w:rsidRDefault="003D1CCA" w:rsidP="003D1CCA">
            <w:pPr>
              <w:rPr>
                <w:rFonts w:ascii="Candara" w:hAnsi="Candara"/>
                <w:sz w:val="18"/>
                <w:szCs w:val="18"/>
              </w:rPr>
            </w:pPr>
            <w:r w:rsidRPr="003D1CCA">
              <w:rPr>
                <w:rFonts w:ascii="Candara" w:hAnsi="Candara"/>
                <w:sz w:val="18"/>
                <w:szCs w:val="18"/>
              </w:rPr>
              <w:t xml:space="preserve">Urządzenie sklasyfikowane jako wyrób medyczny </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479B50C1"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2C75D894" w14:textId="77777777" w:rsidR="003D1CCA" w:rsidRPr="003D1CCA" w:rsidRDefault="003D1CCA" w:rsidP="003D1CCA">
            <w:pPr>
              <w:jc w:val="center"/>
              <w:rPr>
                <w:rFonts w:ascii="Candara" w:hAnsi="Candara" w:cs="Tahoma"/>
                <w:b/>
                <w:color w:val="000000"/>
                <w:sz w:val="18"/>
                <w:szCs w:val="18"/>
              </w:rPr>
            </w:pPr>
          </w:p>
        </w:tc>
      </w:tr>
      <w:tr w:rsidR="003D1CCA" w:rsidRPr="003D1CCA" w14:paraId="2CCB3239"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35FB27A0" w14:textId="77777777" w:rsidR="003D1CCA" w:rsidRPr="003D1CCA" w:rsidRDefault="003D1CCA" w:rsidP="003D1CCA">
            <w:pPr>
              <w:jc w:val="center"/>
              <w:rPr>
                <w:rFonts w:ascii="Candara" w:hAnsi="Candara"/>
                <w:sz w:val="18"/>
                <w:szCs w:val="18"/>
              </w:rPr>
            </w:pPr>
            <w:r w:rsidRPr="003D1CCA">
              <w:rPr>
                <w:rFonts w:ascii="Candara" w:hAnsi="Candara"/>
                <w:sz w:val="18"/>
                <w:szCs w:val="18"/>
              </w:rPr>
              <w:t>17</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F2C0076" w14:textId="6166F2F3" w:rsidR="003D1CCA" w:rsidRPr="003D1CCA" w:rsidRDefault="003D1CCA" w:rsidP="003D1CCA">
            <w:pPr>
              <w:rPr>
                <w:rFonts w:ascii="Candara" w:hAnsi="Candara"/>
                <w:sz w:val="18"/>
                <w:szCs w:val="18"/>
              </w:rPr>
            </w:pPr>
            <w:r w:rsidRPr="003D1CCA">
              <w:rPr>
                <w:rFonts w:ascii="Candara" w:hAnsi="Candara"/>
                <w:sz w:val="18"/>
                <w:szCs w:val="18"/>
              </w:rPr>
              <w:t>Gwarancja min. 24 miesiące</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561A98D1"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55655DC5" w14:textId="77777777" w:rsidR="003D1CCA" w:rsidRPr="003D1CCA" w:rsidRDefault="003D1CCA" w:rsidP="003D1CCA">
            <w:pPr>
              <w:jc w:val="center"/>
              <w:rPr>
                <w:rFonts w:ascii="Candara" w:hAnsi="Candara" w:cs="Tahoma"/>
                <w:b/>
                <w:color w:val="000000"/>
                <w:sz w:val="18"/>
                <w:szCs w:val="18"/>
              </w:rPr>
            </w:pPr>
          </w:p>
        </w:tc>
      </w:tr>
      <w:tr w:rsidR="003D1CCA" w:rsidRPr="003D1CCA" w14:paraId="7220FA07"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0A527E84" w14:textId="77777777" w:rsidR="003D1CCA" w:rsidRPr="003D1CCA" w:rsidRDefault="003D1CCA" w:rsidP="003D1CCA">
            <w:pPr>
              <w:jc w:val="center"/>
              <w:rPr>
                <w:rFonts w:ascii="Candara" w:hAnsi="Candara"/>
                <w:sz w:val="18"/>
                <w:szCs w:val="18"/>
              </w:rPr>
            </w:pPr>
            <w:r w:rsidRPr="003D1CCA">
              <w:rPr>
                <w:rFonts w:ascii="Candara" w:hAnsi="Candara"/>
                <w:sz w:val="18"/>
                <w:szCs w:val="18"/>
              </w:rPr>
              <w:t>18</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19CC3E36" w14:textId="45834A84" w:rsidR="003D1CCA" w:rsidRPr="003D1CCA" w:rsidRDefault="003D1CCA" w:rsidP="003D1CCA">
            <w:pPr>
              <w:rPr>
                <w:rFonts w:ascii="Candara" w:hAnsi="Candara"/>
                <w:sz w:val="18"/>
                <w:szCs w:val="18"/>
              </w:rPr>
            </w:pPr>
            <w:r w:rsidRPr="003D1CCA">
              <w:rPr>
                <w:rFonts w:ascii="Candara" w:hAnsi="Candara"/>
                <w:sz w:val="18"/>
                <w:szCs w:val="18"/>
              </w:rPr>
              <w:t>Wpis (zgłoszenie) do rejestru wyrobów medycznych</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4B7B5032"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54C058F1" w14:textId="77777777" w:rsidR="003D1CCA" w:rsidRPr="003D1CCA" w:rsidRDefault="003D1CCA" w:rsidP="003D1CCA">
            <w:pPr>
              <w:jc w:val="center"/>
              <w:rPr>
                <w:rFonts w:ascii="Candara" w:hAnsi="Candara" w:cs="Tahoma"/>
                <w:b/>
                <w:color w:val="000000"/>
                <w:sz w:val="18"/>
                <w:szCs w:val="18"/>
              </w:rPr>
            </w:pPr>
          </w:p>
        </w:tc>
      </w:tr>
      <w:tr w:rsidR="003D1CCA" w:rsidRPr="003D1CCA" w14:paraId="66A16B0F" w14:textId="77777777" w:rsidTr="00410DBE">
        <w:trPr>
          <w:trHeight w:val="170"/>
        </w:trPr>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7624CEA2" w14:textId="77777777" w:rsidR="003D1CCA" w:rsidRPr="003D1CCA" w:rsidRDefault="003D1CCA" w:rsidP="003D1CCA">
            <w:pPr>
              <w:jc w:val="center"/>
              <w:rPr>
                <w:rFonts w:ascii="Candara" w:hAnsi="Candara"/>
                <w:sz w:val="18"/>
                <w:szCs w:val="18"/>
              </w:rPr>
            </w:pPr>
            <w:r w:rsidRPr="003D1CCA">
              <w:rPr>
                <w:rFonts w:ascii="Candara" w:hAnsi="Candara"/>
                <w:sz w:val="18"/>
                <w:szCs w:val="18"/>
              </w:rPr>
              <w:t>19</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7D1812DC" w14:textId="58CE758E" w:rsidR="003D1CCA" w:rsidRPr="003D1CCA" w:rsidRDefault="003D1CCA" w:rsidP="003D1CCA">
            <w:pPr>
              <w:rPr>
                <w:rFonts w:ascii="Candara" w:hAnsi="Candara"/>
                <w:sz w:val="18"/>
                <w:szCs w:val="18"/>
              </w:rPr>
            </w:pPr>
            <w:r w:rsidRPr="003D1CCA">
              <w:rPr>
                <w:rFonts w:ascii="Candara" w:hAnsi="Candara"/>
                <w:sz w:val="18"/>
                <w:szCs w:val="18"/>
              </w:rPr>
              <w:t>Deklaracja zgodności i certyfikat CE na urządzenie i akcesoria pomocnicze</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1F98856C"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394351AF" w14:textId="77777777" w:rsidR="003D1CCA" w:rsidRPr="003D1CCA" w:rsidRDefault="003D1CCA" w:rsidP="003D1CCA">
            <w:pPr>
              <w:jc w:val="center"/>
              <w:rPr>
                <w:rFonts w:ascii="Candara" w:hAnsi="Candara" w:cs="Tahoma"/>
                <w:b/>
                <w:color w:val="000000"/>
                <w:sz w:val="18"/>
                <w:szCs w:val="18"/>
              </w:rPr>
            </w:pPr>
          </w:p>
        </w:tc>
      </w:tr>
      <w:tr w:rsidR="003D1CCA" w:rsidRPr="003D1CCA" w14:paraId="136132CE" w14:textId="77777777" w:rsidTr="00634FF9">
        <w:tc>
          <w:tcPr>
            <w:tcW w:w="567" w:type="dxa"/>
            <w:tcBorders>
              <w:top w:val="single" w:sz="4" w:space="0" w:color="auto"/>
              <w:left w:val="single" w:sz="4" w:space="0" w:color="7F7F7F"/>
              <w:bottom w:val="single" w:sz="4" w:space="0" w:color="auto"/>
              <w:right w:val="single" w:sz="4" w:space="0" w:color="7F7F7F"/>
            </w:tcBorders>
            <w:shd w:val="clear" w:color="auto" w:fill="auto"/>
            <w:vAlign w:val="center"/>
          </w:tcPr>
          <w:p w14:paraId="5994F909" w14:textId="77777777" w:rsidR="003D1CCA" w:rsidRPr="003D1CCA" w:rsidRDefault="003D1CCA" w:rsidP="003D1CCA">
            <w:pPr>
              <w:jc w:val="center"/>
              <w:rPr>
                <w:rFonts w:ascii="Candara" w:hAnsi="Candara"/>
                <w:sz w:val="18"/>
                <w:szCs w:val="18"/>
              </w:rPr>
            </w:pPr>
            <w:r w:rsidRPr="003D1CCA">
              <w:rPr>
                <w:rFonts w:ascii="Candara" w:hAnsi="Candara"/>
                <w:sz w:val="18"/>
                <w:szCs w:val="18"/>
              </w:rPr>
              <w:t>2</w:t>
            </w:r>
            <w:r w:rsidRPr="003D1CCA">
              <w:rPr>
                <w:rFonts w:ascii="Candara" w:hAnsi="Candara"/>
                <w:sz w:val="18"/>
                <w:szCs w:val="18"/>
              </w:rPr>
              <w:t>0</w:t>
            </w:r>
          </w:p>
        </w:tc>
        <w:tc>
          <w:tcPr>
            <w:tcW w:w="5670" w:type="dxa"/>
            <w:tcBorders>
              <w:top w:val="single" w:sz="4" w:space="0" w:color="auto"/>
              <w:left w:val="single" w:sz="4" w:space="0" w:color="7F7F7F"/>
              <w:bottom w:val="single" w:sz="4" w:space="0" w:color="auto"/>
              <w:right w:val="single" w:sz="4" w:space="0" w:color="7F7F7F"/>
            </w:tcBorders>
            <w:shd w:val="clear" w:color="auto" w:fill="auto"/>
            <w:vAlign w:val="center"/>
          </w:tcPr>
          <w:p w14:paraId="4322BF43" w14:textId="0380ACFE" w:rsidR="003D1CCA" w:rsidRPr="003D1CCA" w:rsidRDefault="003D1CCA" w:rsidP="003D1CCA">
            <w:pPr>
              <w:rPr>
                <w:rFonts w:ascii="Candara" w:hAnsi="Candara"/>
                <w:sz w:val="18"/>
                <w:szCs w:val="18"/>
              </w:rPr>
            </w:pPr>
            <w:r w:rsidRPr="003D1CCA">
              <w:rPr>
                <w:rFonts w:ascii="Candara" w:hAnsi="Candara"/>
                <w:sz w:val="18"/>
                <w:szCs w:val="18"/>
              </w:rPr>
              <w:t>Instrukcja obsługi w języku polskim</w:t>
            </w:r>
          </w:p>
        </w:tc>
        <w:tc>
          <w:tcPr>
            <w:tcW w:w="1872" w:type="dxa"/>
            <w:tcBorders>
              <w:top w:val="single" w:sz="4" w:space="0" w:color="auto"/>
              <w:left w:val="single" w:sz="4" w:space="0" w:color="7F7F7F"/>
              <w:bottom w:val="single" w:sz="4" w:space="0" w:color="auto"/>
              <w:right w:val="single" w:sz="4" w:space="0" w:color="7F7F7F"/>
            </w:tcBorders>
            <w:shd w:val="clear" w:color="auto" w:fill="auto"/>
            <w:vAlign w:val="center"/>
          </w:tcPr>
          <w:p w14:paraId="271043E2" w14:textId="77777777" w:rsidR="003D1CCA" w:rsidRPr="003D1CCA" w:rsidRDefault="003D1CCA" w:rsidP="003D1CCA">
            <w:pPr>
              <w:jc w:val="center"/>
              <w:rPr>
                <w:rFonts w:ascii="Candara" w:hAnsi="Candara"/>
                <w:sz w:val="18"/>
                <w:szCs w:val="18"/>
              </w:rPr>
            </w:pPr>
            <w:r w:rsidRPr="003D1CCA">
              <w:rPr>
                <w:rFonts w:ascii="Candara" w:hAnsi="Candara"/>
                <w:sz w:val="18"/>
                <w:szCs w:val="18"/>
              </w:rPr>
              <w:t>TAK</w:t>
            </w:r>
          </w:p>
        </w:tc>
        <w:tc>
          <w:tcPr>
            <w:tcW w:w="1247" w:type="dxa"/>
            <w:tcBorders>
              <w:top w:val="single" w:sz="4" w:space="0" w:color="auto"/>
              <w:left w:val="single" w:sz="4" w:space="0" w:color="7F7F7F"/>
              <w:bottom w:val="single" w:sz="4" w:space="0" w:color="auto"/>
              <w:right w:val="single" w:sz="4" w:space="0" w:color="7F7F7F"/>
            </w:tcBorders>
          </w:tcPr>
          <w:p w14:paraId="36090713" w14:textId="77777777" w:rsidR="003D1CCA" w:rsidRPr="003D1CCA" w:rsidRDefault="003D1CCA" w:rsidP="003D1CCA">
            <w:pPr>
              <w:jc w:val="center"/>
              <w:rPr>
                <w:rFonts w:ascii="Candara" w:hAnsi="Candara" w:cs="Tahoma"/>
                <w:b/>
                <w:color w:val="000000"/>
                <w:sz w:val="18"/>
                <w:szCs w:val="18"/>
              </w:rPr>
            </w:pPr>
          </w:p>
        </w:tc>
      </w:tr>
    </w:tbl>
    <w:p w14:paraId="1BD0FC7E" w14:textId="3B732299" w:rsidR="003D1CCA" w:rsidRDefault="003D1CCA" w:rsidP="00B521D9">
      <w:pPr>
        <w:spacing w:line="200" w:lineRule="exact"/>
        <w:ind w:left="40"/>
        <w:jc w:val="both"/>
        <w:rPr>
          <w:color w:val="000000"/>
        </w:rPr>
      </w:pPr>
    </w:p>
    <w:p w14:paraId="4B032398" w14:textId="77777777" w:rsidR="003D1CCA" w:rsidRDefault="003D1CCA" w:rsidP="00B521D9">
      <w:pPr>
        <w:spacing w:line="200" w:lineRule="exact"/>
        <w:ind w:left="40"/>
        <w:jc w:val="both"/>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9659EA" w:rsidRPr="002B1C62" w14:paraId="27F8CBBA" w14:textId="77777777" w:rsidTr="0061765F">
        <w:trPr>
          <w:trHeight w:val="1167"/>
        </w:trPr>
        <w:tc>
          <w:tcPr>
            <w:tcW w:w="496" w:type="dxa"/>
          </w:tcPr>
          <w:p w14:paraId="5791A3CB"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L.p.</w:t>
            </w:r>
          </w:p>
        </w:tc>
        <w:tc>
          <w:tcPr>
            <w:tcW w:w="3685" w:type="dxa"/>
          </w:tcPr>
          <w:p w14:paraId="09459278" w14:textId="77777777" w:rsidR="009659EA" w:rsidRPr="002B1C62" w:rsidRDefault="009659EA" w:rsidP="0061765F">
            <w:pPr>
              <w:rPr>
                <w:rFonts w:ascii="Candara" w:hAnsi="Candara" w:cs="Tahoma"/>
                <w:sz w:val="18"/>
                <w:szCs w:val="18"/>
              </w:rPr>
            </w:pPr>
            <w:r>
              <w:rPr>
                <w:rFonts w:ascii="Candara" w:hAnsi="Candara" w:cs="Tahoma"/>
                <w:sz w:val="18"/>
                <w:szCs w:val="18"/>
              </w:rPr>
              <w:t>Nazwa (Opis przedmiotu zamówienia)</w:t>
            </w:r>
          </w:p>
        </w:tc>
        <w:tc>
          <w:tcPr>
            <w:tcW w:w="567" w:type="dxa"/>
          </w:tcPr>
          <w:p w14:paraId="4D10B267"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j.m.</w:t>
            </w:r>
          </w:p>
        </w:tc>
        <w:tc>
          <w:tcPr>
            <w:tcW w:w="567" w:type="dxa"/>
          </w:tcPr>
          <w:p w14:paraId="1498E4B9"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 xml:space="preserve">Ilość </w:t>
            </w:r>
          </w:p>
        </w:tc>
        <w:tc>
          <w:tcPr>
            <w:tcW w:w="709" w:type="dxa"/>
          </w:tcPr>
          <w:p w14:paraId="488B55BD"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Cena jedn. netto</w:t>
            </w:r>
          </w:p>
        </w:tc>
        <w:tc>
          <w:tcPr>
            <w:tcW w:w="850" w:type="dxa"/>
          </w:tcPr>
          <w:p w14:paraId="246506E8"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Wartość netto</w:t>
            </w:r>
          </w:p>
        </w:tc>
        <w:tc>
          <w:tcPr>
            <w:tcW w:w="426" w:type="dxa"/>
          </w:tcPr>
          <w:p w14:paraId="52C6C48D"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Vat %</w:t>
            </w:r>
          </w:p>
        </w:tc>
        <w:tc>
          <w:tcPr>
            <w:tcW w:w="850" w:type="dxa"/>
          </w:tcPr>
          <w:p w14:paraId="2E6F3FFF"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Wartość brutto</w:t>
            </w:r>
          </w:p>
        </w:tc>
        <w:tc>
          <w:tcPr>
            <w:tcW w:w="1276" w:type="dxa"/>
          </w:tcPr>
          <w:p w14:paraId="7CF6ED41" w14:textId="77777777" w:rsidR="009659EA" w:rsidRPr="002B1C62" w:rsidRDefault="009659EA" w:rsidP="0061765F">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9659EA" w:rsidRPr="002B1C62" w14:paraId="62E02120" w14:textId="77777777" w:rsidTr="0061765F">
        <w:trPr>
          <w:trHeight w:val="233"/>
        </w:trPr>
        <w:tc>
          <w:tcPr>
            <w:tcW w:w="496" w:type="dxa"/>
          </w:tcPr>
          <w:p w14:paraId="0EAC74D1" w14:textId="77777777" w:rsidR="009659EA" w:rsidRPr="00716A8C" w:rsidRDefault="009659EA" w:rsidP="0061765F">
            <w:pPr>
              <w:rPr>
                <w:rFonts w:ascii="Candara" w:hAnsi="Candara" w:cs="Tahoma"/>
                <w:sz w:val="18"/>
                <w:szCs w:val="18"/>
              </w:rPr>
            </w:pPr>
            <w:r w:rsidRPr="00716A8C">
              <w:rPr>
                <w:rFonts w:ascii="Candara" w:hAnsi="Candara" w:cs="Tahoma"/>
                <w:sz w:val="18"/>
                <w:szCs w:val="18"/>
              </w:rPr>
              <w:t>1</w:t>
            </w:r>
          </w:p>
        </w:tc>
        <w:tc>
          <w:tcPr>
            <w:tcW w:w="3685" w:type="dxa"/>
            <w:vAlign w:val="center"/>
          </w:tcPr>
          <w:p w14:paraId="090A2C07" w14:textId="7061D7AF" w:rsidR="009659EA" w:rsidRPr="00716A8C" w:rsidRDefault="00716A8C" w:rsidP="0061765F">
            <w:pPr>
              <w:rPr>
                <w:rFonts w:ascii="Candara" w:hAnsi="Candara" w:cs="Tahoma"/>
                <w:sz w:val="18"/>
                <w:szCs w:val="18"/>
              </w:rPr>
            </w:pPr>
            <w:r w:rsidRPr="00716A8C">
              <w:rPr>
                <w:rFonts w:ascii="Candara" w:hAnsi="Candara"/>
                <w:color w:val="000000"/>
                <w:sz w:val="18"/>
                <w:szCs w:val="18"/>
              </w:rPr>
              <w:t>Cieplarka do podgrzewania leków i płynów</w:t>
            </w:r>
          </w:p>
        </w:tc>
        <w:tc>
          <w:tcPr>
            <w:tcW w:w="567" w:type="dxa"/>
          </w:tcPr>
          <w:p w14:paraId="6647C190" w14:textId="2F3C3EFC" w:rsidR="009659EA" w:rsidRPr="002B1C62" w:rsidRDefault="00E91003" w:rsidP="0061765F">
            <w:pPr>
              <w:rPr>
                <w:rFonts w:ascii="Candara" w:hAnsi="Candara" w:cs="Tahoma"/>
                <w:sz w:val="18"/>
                <w:szCs w:val="18"/>
              </w:rPr>
            </w:pPr>
            <w:r>
              <w:rPr>
                <w:rFonts w:ascii="Candara" w:hAnsi="Candara" w:cs="Tahoma"/>
                <w:sz w:val="18"/>
                <w:szCs w:val="18"/>
              </w:rPr>
              <w:t>Szt.</w:t>
            </w:r>
          </w:p>
        </w:tc>
        <w:tc>
          <w:tcPr>
            <w:tcW w:w="567" w:type="dxa"/>
            <w:vAlign w:val="bottom"/>
          </w:tcPr>
          <w:p w14:paraId="69D993EA" w14:textId="354904E4" w:rsidR="009659EA" w:rsidRPr="002B1C62" w:rsidRDefault="00E91003" w:rsidP="0061765F">
            <w:pPr>
              <w:rPr>
                <w:rFonts w:ascii="Candara" w:hAnsi="Candara" w:cs="Tahoma"/>
                <w:sz w:val="18"/>
                <w:szCs w:val="18"/>
              </w:rPr>
            </w:pPr>
            <w:r>
              <w:rPr>
                <w:rFonts w:ascii="Candara" w:hAnsi="Candara" w:cs="Tahoma"/>
                <w:sz w:val="18"/>
                <w:szCs w:val="18"/>
              </w:rPr>
              <w:t>1</w:t>
            </w:r>
          </w:p>
        </w:tc>
        <w:tc>
          <w:tcPr>
            <w:tcW w:w="709" w:type="dxa"/>
          </w:tcPr>
          <w:p w14:paraId="5B0C79B5" w14:textId="77777777" w:rsidR="009659EA" w:rsidRPr="002B1C62" w:rsidRDefault="009659EA" w:rsidP="0061765F">
            <w:pPr>
              <w:rPr>
                <w:rFonts w:ascii="Candara" w:hAnsi="Candara" w:cs="Tahoma"/>
                <w:sz w:val="18"/>
                <w:szCs w:val="18"/>
              </w:rPr>
            </w:pPr>
          </w:p>
        </w:tc>
        <w:tc>
          <w:tcPr>
            <w:tcW w:w="850" w:type="dxa"/>
          </w:tcPr>
          <w:p w14:paraId="08A5FEB5" w14:textId="77777777" w:rsidR="009659EA" w:rsidRPr="002B1C62" w:rsidRDefault="009659EA" w:rsidP="0061765F">
            <w:pPr>
              <w:rPr>
                <w:rFonts w:ascii="Candara" w:hAnsi="Candara" w:cs="Tahoma"/>
                <w:sz w:val="18"/>
                <w:szCs w:val="18"/>
              </w:rPr>
            </w:pPr>
          </w:p>
        </w:tc>
        <w:tc>
          <w:tcPr>
            <w:tcW w:w="426" w:type="dxa"/>
          </w:tcPr>
          <w:p w14:paraId="63291315" w14:textId="77777777" w:rsidR="009659EA" w:rsidRPr="002B1C62" w:rsidRDefault="009659EA" w:rsidP="0061765F">
            <w:pPr>
              <w:rPr>
                <w:rFonts w:ascii="Candara" w:hAnsi="Candara" w:cs="Tahoma"/>
                <w:sz w:val="18"/>
                <w:szCs w:val="18"/>
              </w:rPr>
            </w:pPr>
          </w:p>
        </w:tc>
        <w:tc>
          <w:tcPr>
            <w:tcW w:w="850" w:type="dxa"/>
          </w:tcPr>
          <w:p w14:paraId="39CE08B6" w14:textId="77777777" w:rsidR="009659EA" w:rsidRPr="002B1C62" w:rsidRDefault="009659EA" w:rsidP="0061765F">
            <w:pPr>
              <w:rPr>
                <w:rFonts w:ascii="Candara" w:hAnsi="Candara" w:cs="Tahoma"/>
                <w:sz w:val="18"/>
                <w:szCs w:val="18"/>
              </w:rPr>
            </w:pPr>
          </w:p>
        </w:tc>
        <w:tc>
          <w:tcPr>
            <w:tcW w:w="1276" w:type="dxa"/>
          </w:tcPr>
          <w:p w14:paraId="3031002A" w14:textId="77777777" w:rsidR="009659EA" w:rsidRPr="002B1C62" w:rsidRDefault="009659EA" w:rsidP="0061765F">
            <w:pPr>
              <w:rPr>
                <w:rFonts w:ascii="Candara" w:hAnsi="Candara" w:cs="Tahoma"/>
                <w:sz w:val="18"/>
                <w:szCs w:val="18"/>
              </w:rPr>
            </w:pPr>
          </w:p>
        </w:tc>
      </w:tr>
    </w:tbl>
    <w:p w14:paraId="3D9350DB" w14:textId="77777777" w:rsidR="009659EA" w:rsidRDefault="009659EA" w:rsidP="00B521D9">
      <w:pPr>
        <w:spacing w:line="200" w:lineRule="exact"/>
        <w:ind w:left="40"/>
        <w:jc w:val="both"/>
        <w:rPr>
          <w:rFonts w:ascii="Sylfaen" w:hAnsi="Sylfaen"/>
          <w:sz w:val="22"/>
          <w:szCs w:val="22"/>
        </w:rPr>
      </w:pPr>
    </w:p>
    <w:p w14:paraId="22A43619" w14:textId="4B91F8B1" w:rsidR="009659EA" w:rsidRDefault="009659EA" w:rsidP="009659EA">
      <w:pPr>
        <w:spacing w:line="200" w:lineRule="exact"/>
        <w:ind w:left="40"/>
        <w:jc w:val="both"/>
        <w:rPr>
          <w:color w:val="000000"/>
        </w:rPr>
      </w:pPr>
      <w:r>
        <w:rPr>
          <w:color w:val="000000"/>
        </w:rPr>
        <w:t xml:space="preserve">Część </w:t>
      </w:r>
      <w:r w:rsidR="00686701">
        <w:rPr>
          <w:color w:val="000000"/>
        </w:rPr>
        <w:t>4</w:t>
      </w:r>
      <w:r>
        <w:rPr>
          <w:color w:val="000000"/>
        </w:rPr>
        <w:t xml:space="preserve"> – </w:t>
      </w:r>
      <w:r w:rsidR="00686701">
        <w:rPr>
          <w:color w:val="000000"/>
        </w:rPr>
        <w:t>Zestaw elektrochirurgiczny - diatermia</w:t>
      </w:r>
    </w:p>
    <w:p w14:paraId="10BC283D" w14:textId="14D3B96A" w:rsidR="009659EA" w:rsidRDefault="009659EA" w:rsidP="009659EA">
      <w:pPr>
        <w:spacing w:line="200" w:lineRule="exact"/>
        <w:ind w:left="40"/>
        <w:jc w:val="both"/>
        <w:rPr>
          <w:color w:val="000000"/>
        </w:rPr>
      </w:pPr>
    </w:p>
    <w:p w14:paraId="197CD6AD" w14:textId="2C8DB5C8" w:rsidR="00410DBE" w:rsidRPr="00410DBE" w:rsidRDefault="00410DBE" w:rsidP="009659EA">
      <w:pPr>
        <w:spacing w:line="200" w:lineRule="exact"/>
        <w:ind w:left="40"/>
        <w:jc w:val="both"/>
        <w:rPr>
          <w:rFonts w:ascii="Candara" w:hAnsi="Candara"/>
          <w:color w:val="000000"/>
          <w:sz w:val="18"/>
          <w:szCs w:val="18"/>
        </w:rPr>
      </w:pPr>
      <w:r w:rsidRPr="00410DBE">
        <w:rPr>
          <w:rFonts w:ascii="Candara" w:hAnsi="Candara"/>
          <w:color w:val="000000"/>
          <w:sz w:val="18"/>
          <w:szCs w:val="18"/>
        </w:rPr>
        <w:t xml:space="preserve">Zestaw elektrochirurgiczny </w:t>
      </w:r>
      <w:r w:rsidRPr="00410DBE">
        <w:rPr>
          <w:rFonts w:ascii="Candara" w:hAnsi="Candara"/>
          <w:color w:val="000000"/>
          <w:sz w:val="18"/>
          <w:szCs w:val="18"/>
        </w:rPr>
        <w:t>–</w:t>
      </w:r>
      <w:r w:rsidRPr="00410DBE">
        <w:rPr>
          <w:rFonts w:ascii="Candara" w:hAnsi="Candara"/>
          <w:color w:val="000000"/>
          <w:sz w:val="18"/>
          <w:szCs w:val="18"/>
        </w:rPr>
        <w:t xml:space="preserve"> diatermia</w:t>
      </w:r>
    </w:p>
    <w:p w14:paraId="1AD04010" w14:textId="77777777" w:rsidR="00410DBE" w:rsidRPr="00E642CC" w:rsidRDefault="00410DBE" w:rsidP="00410DBE">
      <w:pPr>
        <w:spacing w:before="60" w:after="60"/>
        <w:rPr>
          <w:rFonts w:ascii="Candara" w:hAnsi="Candara"/>
          <w:sz w:val="18"/>
          <w:szCs w:val="18"/>
        </w:rPr>
      </w:pPr>
      <w:r w:rsidRPr="00E642CC">
        <w:rPr>
          <w:rFonts w:ascii="Candara" w:hAnsi="Candara"/>
          <w:sz w:val="18"/>
          <w:szCs w:val="18"/>
        </w:rPr>
        <w:t>Producent/Firma:……………………………</w:t>
      </w:r>
    </w:p>
    <w:p w14:paraId="42366B6C" w14:textId="77777777" w:rsidR="00410DBE" w:rsidRPr="00E642CC" w:rsidRDefault="00410DBE" w:rsidP="00410DBE">
      <w:pPr>
        <w:spacing w:before="60" w:after="60"/>
        <w:rPr>
          <w:rFonts w:ascii="Candara" w:hAnsi="Candara"/>
          <w:sz w:val="18"/>
          <w:szCs w:val="18"/>
        </w:rPr>
      </w:pPr>
      <w:r w:rsidRPr="00E642CC">
        <w:rPr>
          <w:rFonts w:ascii="Candara" w:hAnsi="Candara"/>
          <w:sz w:val="18"/>
          <w:szCs w:val="18"/>
        </w:rPr>
        <w:t>Urządzenie typ/model/nr katalogowy:………………………………</w:t>
      </w:r>
    </w:p>
    <w:p w14:paraId="3CC3DE42" w14:textId="45209B1D" w:rsidR="00410DBE" w:rsidRPr="00E642CC" w:rsidRDefault="00410DBE" w:rsidP="00410DBE">
      <w:pPr>
        <w:spacing w:before="60" w:after="60"/>
        <w:rPr>
          <w:rFonts w:ascii="Candara" w:hAnsi="Candara"/>
          <w:sz w:val="18"/>
          <w:szCs w:val="18"/>
        </w:rPr>
      </w:pPr>
      <w:r w:rsidRPr="00E642CC">
        <w:rPr>
          <w:rFonts w:ascii="Candara" w:hAnsi="Candara"/>
          <w:sz w:val="18"/>
          <w:szCs w:val="18"/>
        </w:rPr>
        <w:t>Rok produkcji: min.202</w:t>
      </w:r>
      <w:r>
        <w:rPr>
          <w:rFonts w:ascii="Candara" w:hAnsi="Candara"/>
          <w:sz w:val="18"/>
          <w:szCs w:val="18"/>
        </w:rPr>
        <w:t>2</w:t>
      </w:r>
      <w:r w:rsidRPr="00E642CC">
        <w:rPr>
          <w:rFonts w:ascii="Candara" w:hAnsi="Candara"/>
          <w:sz w:val="18"/>
          <w:szCs w:val="18"/>
        </w:rPr>
        <w:t xml:space="preserve"> r.</w:t>
      </w:r>
    </w:p>
    <w:p w14:paraId="7466F227" w14:textId="77777777" w:rsidR="00410DBE" w:rsidRDefault="00410DBE" w:rsidP="009659EA">
      <w:pPr>
        <w:spacing w:line="200" w:lineRule="exact"/>
        <w:ind w:left="40"/>
        <w:jc w:val="both"/>
        <w:rPr>
          <w:color w:val="000000"/>
        </w:rPr>
      </w:pPr>
    </w:p>
    <w:tbl>
      <w:tblPr>
        <w:tblW w:w="9639" w:type="dxa"/>
        <w:tblInd w:w="108" w:type="dxa"/>
        <w:tblBorders>
          <w:top w:val="single" w:sz="4" w:space="0" w:color="7F7F7F"/>
          <w:bottom w:val="single" w:sz="4" w:space="0" w:color="7F7F7F"/>
        </w:tblBorders>
        <w:tblLayout w:type="fixed"/>
        <w:tblLook w:val="0020" w:firstRow="1" w:lastRow="0" w:firstColumn="0" w:lastColumn="0" w:noHBand="0" w:noVBand="0"/>
      </w:tblPr>
      <w:tblGrid>
        <w:gridCol w:w="567"/>
        <w:gridCol w:w="4962"/>
        <w:gridCol w:w="1134"/>
        <w:gridCol w:w="1701"/>
        <w:gridCol w:w="1275"/>
      </w:tblGrid>
      <w:tr w:rsidR="00716A8C" w:rsidRPr="00356DCA" w14:paraId="1D95588A"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7DE9B77F" w14:textId="77777777" w:rsidR="00716A8C" w:rsidRPr="00356DCA" w:rsidRDefault="00716A8C" w:rsidP="00634FF9">
            <w:pPr>
              <w:jc w:val="center"/>
              <w:rPr>
                <w:rFonts w:ascii="Candara" w:hAnsi="Candara" w:cs="Calibri"/>
                <w:sz w:val="18"/>
                <w:szCs w:val="18"/>
              </w:rPr>
            </w:pPr>
          </w:p>
          <w:p w14:paraId="0A3179E7" w14:textId="77777777" w:rsidR="00716A8C" w:rsidRPr="00356DCA" w:rsidRDefault="00716A8C" w:rsidP="00634FF9">
            <w:pPr>
              <w:jc w:val="center"/>
              <w:rPr>
                <w:rFonts w:ascii="Candara" w:hAnsi="Candara" w:cs="Calibri"/>
                <w:b/>
                <w:sz w:val="18"/>
                <w:szCs w:val="18"/>
              </w:rPr>
            </w:pPr>
            <w:r w:rsidRPr="00356DCA">
              <w:rPr>
                <w:rFonts w:ascii="Candara" w:hAnsi="Candara" w:cs="Calibri"/>
                <w:b/>
                <w:sz w:val="18"/>
                <w:szCs w:val="18"/>
              </w:rPr>
              <w:t>Lp.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1E42A6" w14:textId="77777777" w:rsidR="00716A8C" w:rsidRPr="00356DCA" w:rsidRDefault="00716A8C" w:rsidP="00634FF9">
            <w:pPr>
              <w:jc w:val="center"/>
              <w:rPr>
                <w:rFonts w:ascii="Candara" w:hAnsi="Candara" w:cs="Calibri"/>
                <w:b/>
                <w:sz w:val="18"/>
                <w:szCs w:val="18"/>
              </w:rPr>
            </w:pPr>
          </w:p>
          <w:p w14:paraId="4EEFA8D4" w14:textId="77777777" w:rsidR="00716A8C" w:rsidRPr="00356DCA" w:rsidRDefault="00716A8C" w:rsidP="00634FF9">
            <w:pPr>
              <w:jc w:val="center"/>
              <w:rPr>
                <w:rFonts w:ascii="Candara" w:hAnsi="Candara" w:cs="Calibri"/>
                <w:b/>
                <w:sz w:val="18"/>
                <w:szCs w:val="18"/>
              </w:rPr>
            </w:pPr>
            <w:r w:rsidRPr="00356DCA">
              <w:rPr>
                <w:rFonts w:ascii="Candara" w:hAnsi="Candara" w:cs="Calibri"/>
                <w:b/>
                <w:sz w:val="18"/>
                <w:szCs w:val="18"/>
              </w:rPr>
              <w:t>PARAMETR</w:t>
            </w:r>
          </w:p>
          <w:p w14:paraId="5B2CB4A4" w14:textId="77777777" w:rsidR="00716A8C" w:rsidRPr="00356DCA" w:rsidRDefault="00716A8C" w:rsidP="00634FF9">
            <w:pPr>
              <w:jc w:val="center"/>
              <w:rPr>
                <w:rFonts w:ascii="Candara" w:hAnsi="Candara" w:cs="Calibri"/>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1AD96F" w14:textId="77777777" w:rsidR="00716A8C" w:rsidRPr="00356DCA" w:rsidRDefault="00716A8C" w:rsidP="00634FF9">
            <w:pPr>
              <w:jc w:val="center"/>
              <w:rPr>
                <w:rFonts w:ascii="Candara" w:hAnsi="Candara" w:cs="Calibri"/>
                <w:b/>
                <w:sz w:val="18"/>
                <w:szCs w:val="18"/>
              </w:rPr>
            </w:pPr>
            <w:r w:rsidRPr="00356DCA">
              <w:rPr>
                <w:rFonts w:ascii="Candara" w:hAnsi="Candara" w:cs="Calibri"/>
                <w:b/>
                <w:sz w:val="18"/>
                <w:szCs w:val="18"/>
              </w:rPr>
              <w:t>Wymagany parametr (spełnienie wymagań) TAK/NIE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1459B4" w14:textId="77777777" w:rsidR="00716A8C" w:rsidRPr="00356DCA" w:rsidRDefault="00716A8C" w:rsidP="00634FF9">
            <w:pPr>
              <w:jc w:val="center"/>
              <w:rPr>
                <w:rFonts w:ascii="Candara" w:hAnsi="Candara" w:cs="Calibri"/>
                <w:b/>
                <w:sz w:val="18"/>
                <w:szCs w:val="18"/>
              </w:rPr>
            </w:pPr>
            <w:r w:rsidRPr="00356DCA">
              <w:rPr>
                <w:rFonts w:ascii="Candara" w:hAnsi="Candara" w:cs="Calibri"/>
                <w:b/>
                <w:sz w:val="18"/>
                <w:szCs w:val="18"/>
              </w:rPr>
              <w:t>Zasady oceny punktowej w kryterium jakość</w:t>
            </w:r>
          </w:p>
        </w:tc>
        <w:tc>
          <w:tcPr>
            <w:tcW w:w="1275" w:type="dxa"/>
            <w:tcBorders>
              <w:top w:val="single" w:sz="4" w:space="0" w:color="auto"/>
              <w:left w:val="single" w:sz="4" w:space="0" w:color="auto"/>
              <w:bottom w:val="single" w:sz="4" w:space="0" w:color="auto"/>
              <w:right w:val="single" w:sz="4" w:space="0" w:color="auto"/>
            </w:tcBorders>
          </w:tcPr>
          <w:p w14:paraId="29C23B30" w14:textId="77777777" w:rsidR="00716A8C" w:rsidRPr="00356DCA" w:rsidRDefault="00716A8C" w:rsidP="00634FF9">
            <w:pPr>
              <w:jc w:val="center"/>
              <w:rPr>
                <w:rFonts w:ascii="Candara" w:hAnsi="Candara" w:cs="Tahoma"/>
                <w:b/>
                <w:color w:val="000000"/>
                <w:sz w:val="18"/>
                <w:szCs w:val="18"/>
              </w:rPr>
            </w:pPr>
            <w:r w:rsidRPr="00356DCA">
              <w:rPr>
                <w:rFonts w:ascii="Candara" w:hAnsi="Candara" w:cs="Tahoma"/>
                <w:b/>
                <w:color w:val="000000"/>
                <w:sz w:val="18"/>
                <w:szCs w:val="18"/>
              </w:rPr>
              <w:t>Parametr oferowany/</w:t>
            </w:r>
          </w:p>
          <w:p w14:paraId="1B657063" w14:textId="77777777" w:rsidR="00716A8C" w:rsidRPr="00356DCA" w:rsidRDefault="00716A8C" w:rsidP="00634FF9">
            <w:pPr>
              <w:jc w:val="center"/>
              <w:rPr>
                <w:rFonts w:ascii="Candara" w:hAnsi="Candara" w:cs="Calibri"/>
                <w:b/>
                <w:sz w:val="18"/>
                <w:szCs w:val="18"/>
              </w:rPr>
            </w:pPr>
            <w:r w:rsidRPr="00356DCA">
              <w:rPr>
                <w:rFonts w:ascii="Candara" w:hAnsi="Candara" w:cs="Tahoma"/>
                <w:b/>
                <w:color w:val="000000"/>
                <w:sz w:val="18"/>
                <w:szCs w:val="18"/>
              </w:rPr>
              <w:t>podać/opisać</w:t>
            </w:r>
          </w:p>
        </w:tc>
      </w:tr>
      <w:tr w:rsidR="00410DBE" w:rsidRPr="00356DCA" w14:paraId="4DBF0E1F"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D4C3F0" w14:textId="0E52E759" w:rsidR="00410DBE" w:rsidRPr="00410DBE" w:rsidRDefault="00410DBE" w:rsidP="00410DBE">
            <w:pPr>
              <w:jc w:val="center"/>
              <w:rPr>
                <w:rFonts w:ascii="Candara" w:hAnsi="Candara" w:cs="Calibri"/>
                <w:sz w:val="18"/>
                <w:szCs w:val="18"/>
              </w:rPr>
            </w:pPr>
            <w:r w:rsidRPr="00410DBE">
              <w:rPr>
                <w:rFonts w:ascii="Candara" w:hAnsi="Candara" w:cs="Calibri"/>
                <w:color w:val="000000"/>
                <w:sz w:val="18"/>
                <w:szCs w:val="18"/>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E6D7B4C" w14:textId="1D8201FF" w:rsidR="00410DBE" w:rsidRPr="00410DBE" w:rsidRDefault="00410DBE" w:rsidP="00410DBE">
            <w:pPr>
              <w:jc w:val="center"/>
              <w:rPr>
                <w:rFonts w:ascii="Candara" w:hAnsi="Candara" w:cs="Calibri"/>
                <w:b/>
                <w:sz w:val="18"/>
                <w:szCs w:val="18"/>
              </w:rPr>
            </w:pPr>
            <w:r w:rsidRPr="00410DBE">
              <w:rPr>
                <w:rFonts w:ascii="Candara" w:hAnsi="Candara" w:cs="Calibri"/>
                <w:color w:val="000000"/>
                <w:sz w:val="18"/>
                <w:szCs w:val="18"/>
              </w:rPr>
              <w:t>Aparat fabrycznie nowy wyprodukowany w 2022 roku, nie powystawowy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FD36C" w14:textId="5E23BCE7"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FEB4A6"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A64F2B0" w14:textId="77777777" w:rsidR="00410DBE" w:rsidRPr="00410DBE" w:rsidRDefault="00410DBE" w:rsidP="00410DBE">
            <w:pPr>
              <w:jc w:val="center"/>
              <w:rPr>
                <w:rFonts w:ascii="Candara" w:hAnsi="Candara" w:cs="Tahoma"/>
                <w:b/>
                <w:color w:val="000000"/>
                <w:sz w:val="18"/>
                <w:szCs w:val="18"/>
              </w:rPr>
            </w:pPr>
          </w:p>
        </w:tc>
      </w:tr>
      <w:tr w:rsidR="00410DBE" w:rsidRPr="00356DCA" w14:paraId="64300FEB"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3B3BCB" w14:textId="22DF9FA3"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971C599" w14:textId="77FBEDF4"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Automatyczne dopasowanie mocy wyjściowej aparatu dla  cięcia (kontrola łuku w zależności od parametrów osprzętu, struktury i właściwości tkanki), kontrolowane nowoczesnym procesorem minimum 32-bitowym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632CE" w14:textId="1C12D12C"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7F9D4"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6C8108F" w14:textId="77777777" w:rsidR="00410DBE" w:rsidRPr="00410DBE" w:rsidRDefault="00410DBE" w:rsidP="00410DBE">
            <w:pPr>
              <w:jc w:val="center"/>
              <w:rPr>
                <w:rFonts w:ascii="Candara" w:hAnsi="Candara" w:cs="Tahoma"/>
                <w:b/>
                <w:color w:val="000000"/>
                <w:sz w:val="18"/>
                <w:szCs w:val="18"/>
              </w:rPr>
            </w:pPr>
          </w:p>
        </w:tc>
      </w:tr>
      <w:tr w:rsidR="00410DBE" w:rsidRPr="00356DCA" w14:paraId="780E5FDF"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1CC10F" w14:textId="5A80E36C"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227474D" w14:textId="1DA1985A"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Odporność aparatu na impuls defibrylacji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70934" w14:textId="18EF4400"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58B428"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7043912" w14:textId="77777777" w:rsidR="00410DBE" w:rsidRPr="00410DBE" w:rsidRDefault="00410DBE" w:rsidP="00410DBE">
            <w:pPr>
              <w:jc w:val="center"/>
              <w:rPr>
                <w:rFonts w:ascii="Candara" w:hAnsi="Candara" w:cs="Tahoma"/>
                <w:b/>
                <w:color w:val="000000"/>
                <w:sz w:val="18"/>
                <w:szCs w:val="18"/>
              </w:rPr>
            </w:pPr>
          </w:p>
        </w:tc>
      </w:tr>
      <w:tr w:rsidR="00410DBE" w:rsidRPr="00356DCA" w14:paraId="46D6CBB6"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CA2C26" w14:textId="3951ECD2"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30C7E0E" w14:textId="16F70DC2"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Panel sterowania z przyciskami </w:t>
            </w:r>
            <w:proofErr w:type="spellStart"/>
            <w:r w:rsidRPr="00410DBE">
              <w:rPr>
                <w:rFonts w:ascii="Candara" w:hAnsi="Candara" w:cs="Calibri"/>
                <w:color w:val="000000"/>
                <w:sz w:val="18"/>
                <w:szCs w:val="18"/>
              </w:rPr>
              <w:t>podfoliowymi</w:t>
            </w:r>
            <w:proofErr w:type="spellEnd"/>
            <w:r w:rsidRPr="00410DBE">
              <w:rPr>
                <w:rFonts w:ascii="Candara" w:hAnsi="Candara" w:cs="Calibri"/>
                <w:color w:val="000000"/>
                <w:sz w:val="18"/>
                <w:szCs w:val="18"/>
              </w:rPr>
              <w:t xml:space="preserve"> do regulacji parametrów – łatwy do utrzymania w czystości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4CA72C" w14:textId="2E1084A0"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B5EC6B"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23BAFE0" w14:textId="77777777" w:rsidR="00410DBE" w:rsidRPr="00410DBE" w:rsidRDefault="00410DBE" w:rsidP="00410DBE">
            <w:pPr>
              <w:jc w:val="center"/>
              <w:rPr>
                <w:rFonts w:ascii="Candara" w:hAnsi="Candara" w:cs="Tahoma"/>
                <w:b/>
                <w:color w:val="000000"/>
                <w:sz w:val="18"/>
                <w:szCs w:val="18"/>
              </w:rPr>
            </w:pPr>
          </w:p>
        </w:tc>
      </w:tr>
      <w:tr w:rsidR="00410DBE" w:rsidRPr="00356DCA" w14:paraId="5521EAFE"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313870" w14:textId="1140F089"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84EF848" w14:textId="03587E95"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Regulacja ręczna ograniczenia mocy maksymalnej w całym zakresie pracy aparatu dla cięcia i koagulacji z krokiem co 1W lub mniejszym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7A298" w14:textId="4ABCB2AF"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458326"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11C53228" w14:textId="77777777" w:rsidR="00410DBE" w:rsidRPr="00410DBE" w:rsidRDefault="00410DBE" w:rsidP="00410DBE">
            <w:pPr>
              <w:jc w:val="center"/>
              <w:rPr>
                <w:rFonts w:ascii="Candara" w:hAnsi="Candara" w:cs="Tahoma"/>
                <w:b/>
                <w:color w:val="000000"/>
                <w:sz w:val="18"/>
                <w:szCs w:val="18"/>
              </w:rPr>
            </w:pPr>
          </w:p>
        </w:tc>
      </w:tr>
      <w:tr w:rsidR="00410DBE" w:rsidRPr="00356DCA" w14:paraId="5FFB6A1C"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A973" w14:textId="4B2297F0"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lastRenderedPageBreak/>
              <w:t>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C36881A" w14:textId="092BB998"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System monitorujący poprawność aplikacji i stanu połączenia elektrody biernej z pacjentem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039CA" w14:textId="441FC522"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5ED41"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CEB752F" w14:textId="77777777" w:rsidR="00410DBE" w:rsidRPr="00410DBE" w:rsidRDefault="00410DBE" w:rsidP="00410DBE">
            <w:pPr>
              <w:jc w:val="center"/>
              <w:rPr>
                <w:rFonts w:ascii="Candara" w:hAnsi="Candara" w:cs="Tahoma"/>
                <w:b/>
                <w:color w:val="000000"/>
                <w:sz w:val="18"/>
                <w:szCs w:val="18"/>
              </w:rPr>
            </w:pPr>
          </w:p>
        </w:tc>
      </w:tr>
      <w:tr w:rsidR="00410DBE" w:rsidRPr="00356DCA" w14:paraId="16112F42"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C4014B" w14:textId="2C4EAE5A"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67264CC" w14:textId="61836F16"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Wyświetlanie informacji o podłączonej elektrodzie neutralnej: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91DC0B" w14:textId="11DA6FDD"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B38E73"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66CC6BF" w14:textId="77777777" w:rsidR="00410DBE" w:rsidRPr="00410DBE" w:rsidRDefault="00410DBE" w:rsidP="00410DBE">
            <w:pPr>
              <w:jc w:val="center"/>
              <w:rPr>
                <w:rFonts w:ascii="Candara" w:hAnsi="Candara" w:cs="Tahoma"/>
                <w:b/>
                <w:color w:val="000000"/>
                <w:sz w:val="18"/>
                <w:szCs w:val="18"/>
              </w:rPr>
            </w:pPr>
          </w:p>
        </w:tc>
      </w:tr>
      <w:tr w:rsidR="00410DBE" w:rsidRPr="00356DCA" w14:paraId="3BCE7C3F"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2D14EC"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C8884DD" w14:textId="7B8158F8"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 dzielona, </w:t>
            </w:r>
            <w:r w:rsidRPr="00410DBE">
              <w:rPr>
                <w:rFonts w:ascii="Candara" w:hAnsi="Candara" w:cs="Calibri"/>
                <w:color w:val="000000"/>
                <w:sz w:val="18"/>
                <w:szCs w:val="18"/>
              </w:rPr>
              <w:br/>
              <w:t xml:space="preserve">- niedzielona, </w:t>
            </w:r>
            <w:r w:rsidRPr="00410DBE">
              <w:rPr>
                <w:rFonts w:ascii="Candara" w:hAnsi="Candara" w:cs="Calibri"/>
                <w:color w:val="000000"/>
                <w:sz w:val="18"/>
                <w:szCs w:val="18"/>
              </w:rPr>
              <w:br/>
              <w:t xml:space="preserve">- brak elektrody, </w:t>
            </w:r>
            <w:r w:rsidRPr="00410DBE">
              <w:rPr>
                <w:rFonts w:ascii="Candara" w:hAnsi="Candara" w:cs="Calibri"/>
                <w:color w:val="000000"/>
                <w:sz w:val="18"/>
                <w:szCs w:val="18"/>
              </w:rPr>
              <w:br/>
              <w:t xml:space="preserve">- poprawność przylegania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F80A" w14:textId="040221D8"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0164E2"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C88165A" w14:textId="77777777" w:rsidR="00410DBE" w:rsidRPr="00410DBE" w:rsidRDefault="00410DBE" w:rsidP="00410DBE">
            <w:pPr>
              <w:jc w:val="center"/>
              <w:rPr>
                <w:rFonts w:ascii="Candara" w:hAnsi="Candara" w:cs="Tahoma"/>
                <w:b/>
                <w:color w:val="000000"/>
                <w:sz w:val="18"/>
                <w:szCs w:val="18"/>
              </w:rPr>
            </w:pPr>
          </w:p>
        </w:tc>
      </w:tr>
      <w:tr w:rsidR="00410DBE" w:rsidRPr="00356DCA" w14:paraId="287B91C1"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FC250C" w14:textId="27935BBA"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8.</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825F45B" w14:textId="5B32B467"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Automatyczna kontrola funkcji aparatu po załączeniu do sieci i podczas zabiegu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C2D56" w14:textId="60D9038E"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413C3"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676D94F" w14:textId="77777777" w:rsidR="00410DBE" w:rsidRPr="00410DBE" w:rsidRDefault="00410DBE" w:rsidP="00410DBE">
            <w:pPr>
              <w:jc w:val="center"/>
              <w:rPr>
                <w:rFonts w:ascii="Candara" w:hAnsi="Candara" w:cs="Tahoma"/>
                <w:b/>
                <w:color w:val="000000"/>
                <w:sz w:val="18"/>
                <w:szCs w:val="18"/>
              </w:rPr>
            </w:pPr>
          </w:p>
        </w:tc>
      </w:tr>
      <w:tr w:rsidR="00410DBE" w:rsidRPr="00356DCA" w14:paraId="603AE2E4"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FCB06" w14:textId="4E1F399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9.</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EAC64A5" w14:textId="1EF0495E"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Sygnalizacja dźwiękowa i wizualna awarii z wyświetleniem kodu błędu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9DE203" w14:textId="006A3F3F"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F45F4A"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6F85752" w14:textId="77777777" w:rsidR="00410DBE" w:rsidRPr="00410DBE" w:rsidRDefault="00410DBE" w:rsidP="00410DBE">
            <w:pPr>
              <w:jc w:val="center"/>
              <w:rPr>
                <w:rFonts w:ascii="Candara" w:hAnsi="Candara" w:cs="Tahoma"/>
                <w:b/>
                <w:color w:val="000000"/>
                <w:sz w:val="18"/>
                <w:szCs w:val="18"/>
              </w:rPr>
            </w:pPr>
          </w:p>
        </w:tc>
      </w:tr>
      <w:tr w:rsidR="00410DBE" w:rsidRPr="00356DCA" w14:paraId="48EE1C0F"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E0F244" w14:textId="71B73C4B"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EBAC5A3" w14:textId="1D910914"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Wyświetlanie mocy: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CDB20" w14:textId="07091381"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AF3D75"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0D57B75" w14:textId="77777777" w:rsidR="00410DBE" w:rsidRPr="00410DBE" w:rsidRDefault="00410DBE" w:rsidP="00410DBE">
            <w:pPr>
              <w:jc w:val="center"/>
              <w:rPr>
                <w:rFonts w:ascii="Candara" w:hAnsi="Candara" w:cs="Tahoma"/>
                <w:b/>
                <w:color w:val="000000"/>
                <w:sz w:val="18"/>
                <w:szCs w:val="18"/>
              </w:rPr>
            </w:pPr>
          </w:p>
        </w:tc>
      </w:tr>
      <w:tr w:rsidR="00410DBE" w:rsidRPr="00356DCA" w14:paraId="4F1A93A5"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CE2985"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C1B9089" w14:textId="499F130F"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          cięcia </w:t>
            </w:r>
            <w:proofErr w:type="spellStart"/>
            <w:r w:rsidRPr="00410DBE">
              <w:rPr>
                <w:rFonts w:ascii="Candara" w:hAnsi="Candara" w:cs="Calibri"/>
                <w:color w:val="000000"/>
                <w:sz w:val="18"/>
                <w:szCs w:val="18"/>
              </w:rPr>
              <w:t>monopolarnego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4B19C" w14:textId="023DF783"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9E7F58"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C882C5C" w14:textId="77777777" w:rsidR="00410DBE" w:rsidRPr="00410DBE" w:rsidRDefault="00410DBE" w:rsidP="00410DBE">
            <w:pPr>
              <w:jc w:val="center"/>
              <w:rPr>
                <w:rFonts w:ascii="Candara" w:hAnsi="Candara" w:cs="Tahoma"/>
                <w:b/>
                <w:color w:val="000000"/>
                <w:sz w:val="18"/>
                <w:szCs w:val="18"/>
              </w:rPr>
            </w:pPr>
          </w:p>
        </w:tc>
      </w:tr>
      <w:tr w:rsidR="00410DBE" w:rsidRPr="00356DCA" w14:paraId="338A8B0E"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938805"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5D62A44" w14:textId="65055C32"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          koagulacji </w:t>
            </w:r>
            <w:proofErr w:type="spellStart"/>
            <w:r w:rsidRPr="00410DBE">
              <w:rPr>
                <w:rFonts w:ascii="Candara" w:hAnsi="Candara" w:cs="Calibri"/>
                <w:color w:val="000000"/>
                <w:sz w:val="18"/>
                <w:szCs w:val="18"/>
              </w:rPr>
              <w:t>monopolarnej</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2055AE" w14:textId="1E4D0BAF"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83F264"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BF6BBAC" w14:textId="77777777" w:rsidR="00410DBE" w:rsidRPr="00410DBE" w:rsidRDefault="00410DBE" w:rsidP="00410DBE">
            <w:pPr>
              <w:jc w:val="center"/>
              <w:rPr>
                <w:rFonts w:ascii="Candara" w:hAnsi="Candara" w:cs="Tahoma"/>
                <w:b/>
                <w:color w:val="000000"/>
                <w:sz w:val="18"/>
                <w:szCs w:val="18"/>
              </w:rPr>
            </w:pPr>
          </w:p>
        </w:tc>
      </w:tr>
      <w:tr w:rsidR="00410DBE" w:rsidRPr="00356DCA" w14:paraId="22064AF8"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8B0B9A"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548C539" w14:textId="6676C87C"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koagulacji bipolarnej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2F0FA" w14:textId="0CC6056B"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A3756C"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1DC7878" w14:textId="77777777" w:rsidR="00410DBE" w:rsidRPr="00410DBE" w:rsidRDefault="00410DBE" w:rsidP="00410DBE">
            <w:pPr>
              <w:jc w:val="center"/>
              <w:rPr>
                <w:rFonts w:ascii="Candara" w:hAnsi="Candara" w:cs="Tahoma"/>
                <w:b/>
                <w:color w:val="000000"/>
                <w:sz w:val="18"/>
                <w:szCs w:val="18"/>
              </w:rPr>
            </w:pPr>
          </w:p>
        </w:tc>
      </w:tr>
      <w:tr w:rsidR="00410DBE" w:rsidRPr="00356DCA" w14:paraId="76BBDD05"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D819C7"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961A46E" w14:textId="201AF098"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stopnia i poziomu hemostazy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EE188E" w14:textId="23CA9B9F"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30DE86"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BD57379" w14:textId="77777777" w:rsidR="00410DBE" w:rsidRPr="00410DBE" w:rsidRDefault="00410DBE" w:rsidP="00410DBE">
            <w:pPr>
              <w:jc w:val="center"/>
              <w:rPr>
                <w:rFonts w:ascii="Candara" w:hAnsi="Candara" w:cs="Tahoma"/>
                <w:b/>
                <w:color w:val="000000"/>
                <w:sz w:val="18"/>
                <w:szCs w:val="18"/>
              </w:rPr>
            </w:pPr>
          </w:p>
        </w:tc>
      </w:tr>
      <w:tr w:rsidR="00410DBE" w:rsidRPr="00356DCA" w14:paraId="167A4C2A"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34A06"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51BD4D1" w14:textId="6CC8A99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na oddzielnych wyświetlaczach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C053E1" w14:textId="2EC0F85E"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EC58B"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6CD2110" w14:textId="77777777" w:rsidR="00410DBE" w:rsidRPr="00410DBE" w:rsidRDefault="00410DBE" w:rsidP="00410DBE">
            <w:pPr>
              <w:jc w:val="center"/>
              <w:rPr>
                <w:rFonts w:ascii="Candara" w:hAnsi="Candara" w:cs="Tahoma"/>
                <w:b/>
                <w:color w:val="000000"/>
                <w:sz w:val="18"/>
                <w:szCs w:val="18"/>
              </w:rPr>
            </w:pPr>
          </w:p>
        </w:tc>
      </w:tr>
      <w:tr w:rsidR="00410DBE" w:rsidRPr="00356DCA" w14:paraId="645FE058"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DB8330" w14:textId="4D2E72F3"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644A19A" w14:textId="09FCAC19"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Gniazda przyłączeniowe: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870A2" w14:textId="3C0508ED"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05A89B"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B220D29" w14:textId="77777777" w:rsidR="00410DBE" w:rsidRPr="00410DBE" w:rsidRDefault="00410DBE" w:rsidP="00410DBE">
            <w:pPr>
              <w:jc w:val="center"/>
              <w:rPr>
                <w:rFonts w:ascii="Candara" w:hAnsi="Candara" w:cs="Tahoma"/>
                <w:b/>
                <w:color w:val="000000"/>
                <w:sz w:val="18"/>
                <w:szCs w:val="18"/>
              </w:rPr>
            </w:pPr>
          </w:p>
        </w:tc>
      </w:tr>
      <w:tr w:rsidR="00410DBE" w:rsidRPr="00356DCA" w14:paraId="79CB17EA"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5E3C02"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B30F351" w14:textId="7F615E1F"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          jedno gniazdo </w:t>
            </w:r>
            <w:proofErr w:type="spellStart"/>
            <w:r w:rsidRPr="00410DBE">
              <w:rPr>
                <w:rFonts w:ascii="Candara" w:hAnsi="Candara" w:cs="Calibri"/>
                <w:color w:val="000000"/>
                <w:sz w:val="18"/>
                <w:szCs w:val="18"/>
              </w:rPr>
              <w:t>monopolarne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3350E" w14:textId="283434F8"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4730A0"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6216275" w14:textId="77777777" w:rsidR="00410DBE" w:rsidRPr="00410DBE" w:rsidRDefault="00410DBE" w:rsidP="00410DBE">
            <w:pPr>
              <w:jc w:val="center"/>
              <w:rPr>
                <w:rFonts w:ascii="Candara" w:hAnsi="Candara" w:cs="Tahoma"/>
                <w:b/>
                <w:color w:val="000000"/>
                <w:sz w:val="18"/>
                <w:szCs w:val="18"/>
              </w:rPr>
            </w:pPr>
          </w:p>
        </w:tc>
      </w:tr>
      <w:tr w:rsidR="00410DBE" w:rsidRPr="00356DCA" w14:paraId="70A5AE8F" w14:textId="77777777" w:rsidTr="004C472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A76C1"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24ABD6E" w14:textId="1F26A175"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jedno gniazdo bipolarne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1ED6B" w14:textId="75E0C730"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0DEE27"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75FE32" w14:textId="77777777" w:rsidR="00410DBE" w:rsidRPr="00410DBE" w:rsidRDefault="00410DBE" w:rsidP="00410DBE">
            <w:pPr>
              <w:jc w:val="center"/>
              <w:rPr>
                <w:rFonts w:ascii="Candara" w:hAnsi="Candara" w:cs="Tahoma"/>
                <w:b/>
                <w:color w:val="000000"/>
                <w:sz w:val="18"/>
                <w:szCs w:val="18"/>
              </w:rPr>
            </w:pPr>
          </w:p>
        </w:tc>
      </w:tr>
      <w:tr w:rsidR="00410DBE" w:rsidRPr="00356DCA" w14:paraId="0824CEE3"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6FD79" w14:textId="77777777" w:rsidR="00410DBE" w:rsidRPr="00410DBE" w:rsidRDefault="00410DBE" w:rsidP="00410DBE">
            <w:pPr>
              <w:jc w:val="center"/>
              <w:rPr>
                <w:rFonts w:ascii="Candara" w:hAnsi="Candara" w:cs="Calibri"/>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426FC67" w14:textId="07219822"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jedno gniazdo elektrody neutralnej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DAF32" w14:textId="69144B5A"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26D859"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D46973D" w14:textId="77777777" w:rsidR="00410DBE" w:rsidRPr="00410DBE" w:rsidRDefault="00410DBE" w:rsidP="00410DBE">
            <w:pPr>
              <w:jc w:val="center"/>
              <w:rPr>
                <w:rFonts w:ascii="Candara" w:hAnsi="Candara" w:cs="Tahoma"/>
                <w:b/>
                <w:color w:val="000000"/>
                <w:sz w:val="18"/>
                <w:szCs w:val="18"/>
              </w:rPr>
            </w:pPr>
          </w:p>
        </w:tc>
      </w:tr>
      <w:tr w:rsidR="00410DBE" w:rsidRPr="00356DCA" w14:paraId="79455D54"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8C9C9" w14:textId="751A579F"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C520EB8" w14:textId="0EA07590"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Możliwość podłączenia wtyczek 3-pinowych oraz 1-pinowych 4mm i 8mm do gniazda </w:t>
            </w:r>
            <w:proofErr w:type="spellStart"/>
            <w:r w:rsidRPr="00410DBE">
              <w:rPr>
                <w:rFonts w:ascii="Candara" w:hAnsi="Candara" w:cs="Calibri"/>
                <w:color w:val="000000"/>
                <w:sz w:val="18"/>
                <w:szCs w:val="18"/>
              </w:rPr>
              <w:t>monopolarnego</w:t>
            </w:r>
            <w:proofErr w:type="spellEnd"/>
            <w:r w:rsidRPr="00410DBE">
              <w:rPr>
                <w:rFonts w:ascii="Candara" w:hAnsi="Candara" w:cs="Calibri"/>
                <w:color w:val="000000"/>
                <w:sz w:val="18"/>
                <w:szCs w:val="18"/>
              </w:rPr>
              <w:t>, 2-pinowych do bipolarnego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0B757F" w14:textId="4A9BB275"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A75C02"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4818E86" w14:textId="77777777" w:rsidR="00410DBE" w:rsidRPr="00410DBE" w:rsidRDefault="00410DBE" w:rsidP="00410DBE">
            <w:pPr>
              <w:jc w:val="center"/>
              <w:rPr>
                <w:rFonts w:ascii="Candara" w:hAnsi="Candara" w:cs="Tahoma"/>
                <w:b/>
                <w:color w:val="000000"/>
                <w:sz w:val="18"/>
                <w:szCs w:val="18"/>
              </w:rPr>
            </w:pPr>
          </w:p>
        </w:tc>
      </w:tr>
      <w:tr w:rsidR="00410DBE" w:rsidRPr="00356DCA" w14:paraId="6B7951E2"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81DEF2" w14:textId="2847295D"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25291ED" w14:textId="4D0A9BBE"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Wyświetlanie rodzaju programu lub menu generatora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B50ACA" w14:textId="521A0885"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6BAB1F"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D907F88" w14:textId="77777777" w:rsidR="00410DBE" w:rsidRPr="00410DBE" w:rsidRDefault="00410DBE" w:rsidP="00410DBE">
            <w:pPr>
              <w:jc w:val="center"/>
              <w:rPr>
                <w:rFonts w:ascii="Candara" w:hAnsi="Candara" w:cs="Tahoma"/>
                <w:b/>
                <w:color w:val="000000"/>
                <w:sz w:val="18"/>
                <w:szCs w:val="18"/>
              </w:rPr>
            </w:pPr>
          </w:p>
        </w:tc>
      </w:tr>
      <w:tr w:rsidR="00410DBE" w:rsidRPr="00356DCA" w14:paraId="1A9C0AD2"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2EF18" w14:textId="6F57D78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44B67A7" w14:textId="17F3591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Urządzenie z możliwością zapamiętania 100 programów z minimum 4 programami zaprogramowanymi przez producenta w języku polskim. Pozostałe programy dające możliwość zaprogramowania parametrów i wpisania nazwy procedury medycznej lub nazwiska operatora.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D435ED" w14:textId="4BC5C43C"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25B124"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C09AF6E" w14:textId="77777777" w:rsidR="00410DBE" w:rsidRPr="00410DBE" w:rsidRDefault="00410DBE" w:rsidP="00410DBE">
            <w:pPr>
              <w:jc w:val="center"/>
              <w:rPr>
                <w:rFonts w:ascii="Candara" w:hAnsi="Candara" w:cs="Tahoma"/>
                <w:b/>
                <w:color w:val="000000"/>
                <w:sz w:val="18"/>
                <w:szCs w:val="18"/>
              </w:rPr>
            </w:pPr>
          </w:p>
        </w:tc>
      </w:tr>
      <w:tr w:rsidR="00410DBE" w:rsidRPr="00356DCA" w14:paraId="581D1034"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31FAE4" w14:textId="6E03849D"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B72ED25" w14:textId="1803603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Sygnalizacja akustyczna i wizualna aktualnego trybu pracy, różne sygnały dźwiękowe dla wszystkich rodzajów 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08912" w14:textId="7D061D8A"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974F36"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5C66BA8" w14:textId="77777777" w:rsidR="00410DBE" w:rsidRPr="00410DBE" w:rsidRDefault="00410DBE" w:rsidP="00410DBE">
            <w:pPr>
              <w:jc w:val="center"/>
              <w:rPr>
                <w:rFonts w:ascii="Candara" w:hAnsi="Candara" w:cs="Tahoma"/>
                <w:b/>
                <w:color w:val="000000"/>
                <w:sz w:val="18"/>
                <w:szCs w:val="18"/>
              </w:rPr>
            </w:pPr>
          </w:p>
        </w:tc>
      </w:tr>
      <w:tr w:rsidR="00410DBE" w:rsidRPr="00356DCA" w14:paraId="5E1870D9"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862F41" w14:textId="6AAE1483"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5CFC37A" w14:textId="3355E412"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Możliwość zmian głośności dźwięków dla wszystkich trybów 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B0AB1" w14:textId="6EA83EFA"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260D4D"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9D93D7B" w14:textId="77777777" w:rsidR="00410DBE" w:rsidRPr="00410DBE" w:rsidRDefault="00410DBE" w:rsidP="00410DBE">
            <w:pPr>
              <w:jc w:val="center"/>
              <w:rPr>
                <w:rFonts w:ascii="Candara" w:hAnsi="Candara" w:cs="Tahoma"/>
                <w:b/>
                <w:color w:val="000000"/>
                <w:sz w:val="18"/>
                <w:szCs w:val="18"/>
              </w:rPr>
            </w:pPr>
          </w:p>
        </w:tc>
      </w:tr>
      <w:tr w:rsidR="00410DBE" w:rsidRPr="00356DCA" w14:paraId="36E0A0E8"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DA3BC" w14:textId="6289B8E0"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63F39F3" w14:textId="588645FC"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Znamionowa częstotliwość pracy diatermii 330 kHz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9F0EE1" w14:textId="4784E2CC"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0AD00A"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8DBE4AD" w14:textId="77777777" w:rsidR="00410DBE" w:rsidRPr="00410DBE" w:rsidRDefault="00410DBE" w:rsidP="00410DBE">
            <w:pPr>
              <w:jc w:val="center"/>
              <w:rPr>
                <w:rFonts w:ascii="Candara" w:hAnsi="Candara" w:cs="Tahoma"/>
                <w:b/>
                <w:color w:val="000000"/>
                <w:sz w:val="18"/>
                <w:szCs w:val="18"/>
              </w:rPr>
            </w:pPr>
          </w:p>
        </w:tc>
      </w:tr>
      <w:tr w:rsidR="00410DBE" w:rsidRPr="00356DCA" w14:paraId="733C803D"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1F0E54" w14:textId="73109EAA"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18.</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F75A812" w14:textId="5FA3DF5C"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Znamionowa impulsowa częstotliwość pracy diatermii 1 MHz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BDA89B" w14:textId="4FFD8E31"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FA3BFE"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FDC5883" w14:textId="77777777" w:rsidR="00410DBE" w:rsidRPr="00410DBE" w:rsidRDefault="00410DBE" w:rsidP="00410DBE">
            <w:pPr>
              <w:jc w:val="center"/>
              <w:rPr>
                <w:rFonts w:ascii="Candara" w:hAnsi="Candara" w:cs="Tahoma"/>
                <w:b/>
                <w:color w:val="000000"/>
                <w:sz w:val="18"/>
                <w:szCs w:val="18"/>
              </w:rPr>
            </w:pPr>
          </w:p>
        </w:tc>
      </w:tr>
      <w:tr w:rsidR="00410DBE" w:rsidRPr="00356DCA" w14:paraId="0A21856E"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5A0903" w14:textId="43088947"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19.</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818AF3A" w14:textId="39874B19"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Minimum 10 stopni hemostazy dla cięcia </w:t>
            </w:r>
            <w:proofErr w:type="spellStart"/>
            <w:r w:rsidRPr="00410DBE">
              <w:rPr>
                <w:rFonts w:ascii="Candara" w:hAnsi="Candara" w:cs="Calibri"/>
                <w:color w:val="000000"/>
                <w:sz w:val="18"/>
                <w:szCs w:val="18"/>
              </w:rPr>
              <w:t>monopolarnego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0716B7" w14:textId="4D44BEB9"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FF51BC"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5EF5876" w14:textId="77777777" w:rsidR="00410DBE" w:rsidRPr="00410DBE" w:rsidRDefault="00410DBE" w:rsidP="00410DBE">
            <w:pPr>
              <w:jc w:val="center"/>
              <w:rPr>
                <w:rFonts w:ascii="Candara" w:hAnsi="Candara" w:cs="Tahoma"/>
                <w:b/>
                <w:color w:val="000000"/>
                <w:sz w:val="18"/>
                <w:szCs w:val="18"/>
              </w:rPr>
            </w:pPr>
          </w:p>
        </w:tc>
      </w:tr>
      <w:tr w:rsidR="00410DBE" w:rsidRPr="00356DCA" w14:paraId="0F502C8B"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C56569" w14:textId="11C98507"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7D04736" w14:textId="7B0105AF"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Maksymalna moc wyjściowa cięcia min. 250 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8A2D5" w14:textId="61559FA3"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9B9268"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04C6F22" w14:textId="77777777" w:rsidR="00410DBE" w:rsidRPr="00410DBE" w:rsidRDefault="00410DBE" w:rsidP="00410DBE">
            <w:pPr>
              <w:jc w:val="center"/>
              <w:rPr>
                <w:rFonts w:ascii="Candara" w:hAnsi="Candara" w:cs="Tahoma"/>
                <w:b/>
                <w:color w:val="000000"/>
                <w:sz w:val="18"/>
                <w:szCs w:val="18"/>
              </w:rPr>
            </w:pPr>
          </w:p>
        </w:tc>
      </w:tr>
      <w:tr w:rsidR="00410DBE" w:rsidRPr="00356DCA" w14:paraId="01DC2F6F"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D97DC" w14:textId="771477DC"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CE7BE11" w14:textId="67471826"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Automatyczne ograniczenie mocy cięcia i koagulacji w programie Mikro do maksymalnie 30 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388C9" w14:textId="2CDA27A7"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3758A"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4D105E7" w14:textId="77777777" w:rsidR="00410DBE" w:rsidRPr="00410DBE" w:rsidRDefault="00410DBE" w:rsidP="00410DBE">
            <w:pPr>
              <w:jc w:val="center"/>
              <w:rPr>
                <w:rFonts w:ascii="Candara" w:hAnsi="Candara" w:cs="Tahoma"/>
                <w:b/>
                <w:color w:val="000000"/>
                <w:sz w:val="18"/>
                <w:szCs w:val="18"/>
              </w:rPr>
            </w:pPr>
          </w:p>
        </w:tc>
      </w:tr>
      <w:tr w:rsidR="00410DBE" w:rsidRPr="00356DCA" w14:paraId="799DF9A4"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650B0B" w14:textId="3C7F090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7658223" w14:textId="70895216"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Maksymalna moc znamionowa koagulacji </w:t>
            </w:r>
            <w:proofErr w:type="spellStart"/>
            <w:r w:rsidRPr="00410DBE">
              <w:rPr>
                <w:rFonts w:ascii="Candara" w:hAnsi="Candara" w:cs="Calibri"/>
                <w:color w:val="000000"/>
                <w:sz w:val="18"/>
                <w:szCs w:val="18"/>
              </w:rPr>
              <w:t>monopolarnej</w:t>
            </w:r>
            <w:proofErr w:type="spellEnd"/>
            <w:r w:rsidRPr="00410DBE">
              <w:rPr>
                <w:rFonts w:ascii="Candara" w:hAnsi="Candara" w:cs="Calibri"/>
                <w:color w:val="000000"/>
                <w:sz w:val="18"/>
                <w:szCs w:val="18"/>
              </w:rPr>
              <w:t xml:space="preserve"> 120 W ± 10% dla wszystkich dostępnych rodzajów koagulacji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3E23B9" w14:textId="482FF9AD"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ED5416"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9BFAEB3" w14:textId="77777777" w:rsidR="00410DBE" w:rsidRPr="00410DBE" w:rsidRDefault="00410DBE" w:rsidP="00410DBE">
            <w:pPr>
              <w:jc w:val="center"/>
              <w:rPr>
                <w:rFonts w:ascii="Candara" w:hAnsi="Candara" w:cs="Tahoma"/>
                <w:b/>
                <w:color w:val="000000"/>
                <w:sz w:val="18"/>
                <w:szCs w:val="18"/>
              </w:rPr>
            </w:pPr>
          </w:p>
        </w:tc>
      </w:tr>
      <w:tr w:rsidR="00410DBE" w:rsidRPr="00356DCA" w14:paraId="5CF36B8A"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AEB37F" w14:textId="01718147"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D290526" w14:textId="7A7922BB"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Trzy rodzaje koagulacji </w:t>
            </w:r>
            <w:proofErr w:type="spellStart"/>
            <w:r w:rsidRPr="00410DBE">
              <w:rPr>
                <w:rFonts w:ascii="Candara" w:hAnsi="Candara" w:cs="Calibri"/>
                <w:color w:val="000000"/>
                <w:sz w:val="18"/>
                <w:szCs w:val="18"/>
              </w:rPr>
              <w:t>monopolarnej</w:t>
            </w:r>
            <w:proofErr w:type="spellEnd"/>
            <w:r w:rsidRPr="00410DBE">
              <w:rPr>
                <w:rFonts w:ascii="Candara" w:hAnsi="Candara" w:cs="Calibri"/>
                <w:color w:val="000000"/>
                <w:sz w:val="18"/>
                <w:szCs w:val="18"/>
              </w:rPr>
              <w:t xml:space="preserve"> – łagodna, forsowna, spray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75FDE" w14:textId="738A2AAD"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E5920D"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420E4B9" w14:textId="77777777" w:rsidR="00410DBE" w:rsidRPr="00410DBE" w:rsidRDefault="00410DBE" w:rsidP="00410DBE">
            <w:pPr>
              <w:jc w:val="center"/>
              <w:rPr>
                <w:rFonts w:ascii="Candara" w:hAnsi="Candara" w:cs="Tahoma"/>
                <w:b/>
                <w:color w:val="000000"/>
                <w:sz w:val="18"/>
                <w:szCs w:val="18"/>
              </w:rPr>
            </w:pPr>
          </w:p>
        </w:tc>
      </w:tr>
      <w:tr w:rsidR="00410DBE" w:rsidRPr="00356DCA" w14:paraId="128EC731"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C41DAB" w14:textId="0A7C4B9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DB2F1A6" w14:textId="5D6BA5F5"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3 tryby koagulacji forsownej: tnąca, nietnąca, mieszana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ED66EB" w14:textId="16941DF8"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91F15B"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3E4FB70" w14:textId="77777777" w:rsidR="00410DBE" w:rsidRPr="00410DBE" w:rsidRDefault="00410DBE" w:rsidP="00410DBE">
            <w:pPr>
              <w:jc w:val="center"/>
              <w:rPr>
                <w:rFonts w:ascii="Candara" w:hAnsi="Candara" w:cs="Tahoma"/>
                <w:b/>
                <w:color w:val="000000"/>
                <w:sz w:val="18"/>
                <w:szCs w:val="18"/>
              </w:rPr>
            </w:pPr>
          </w:p>
        </w:tc>
      </w:tr>
      <w:tr w:rsidR="00410DBE" w:rsidRPr="00356DCA" w14:paraId="4D603A6B"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81923A" w14:textId="7FAE0B8F"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AD391FC" w14:textId="52FE7458"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Maksymalna moc znamionowa koagulacji bipolarnej 120 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4655C" w14:textId="4B4E74F5"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015B28"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012D41D" w14:textId="77777777" w:rsidR="00410DBE" w:rsidRPr="00410DBE" w:rsidRDefault="00410DBE" w:rsidP="00410DBE">
            <w:pPr>
              <w:jc w:val="center"/>
              <w:rPr>
                <w:rFonts w:ascii="Candara" w:hAnsi="Candara" w:cs="Tahoma"/>
                <w:b/>
                <w:color w:val="000000"/>
                <w:sz w:val="18"/>
                <w:szCs w:val="18"/>
              </w:rPr>
            </w:pPr>
          </w:p>
        </w:tc>
      </w:tr>
      <w:tr w:rsidR="00410DBE" w:rsidRPr="00356DCA" w14:paraId="62EFE673"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CB2CA" w14:textId="2868B826"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FF3C361" w14:textId="546D52A2"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Ograniczenie mocy dla Mikro koagulacji bipolarnej do 50W</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9B2B77" w14:textId="1BE9A7E2"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DF5C29"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FDF41E5" w14:textId="77777777" w:rsidR="00410DBE" w:rsidRPr="00410DBE" w:rsidRDefault="00410DBE" w:rsidP="00410DBE">
            <w:pPr>
              <w:jc w:val="center"/>
              <w:rPr>
                <w:rFonts w:ascii="Candara" w:hAnsi="Candara" w:cs="Tahoma"/>
                <w:b/>
                <w:color w:val="000000"/>
                <w:sz w:val="18"/>
                <w:szCs w:val="18"/>
              </w:rPr>
            </w:pPr>
          </w:p>
        </w:tc>
      </w:tr>
      <w:tr w:rsidR="00410DBE" w:rsidRPr="00356DCA" w14:paraId="3EDFA39C"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017EBB" w14:textId="24947BDA"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C679151" w14:textId="6F602E6A"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Aktywacja funkcji </w:t>
            </w:r>
            <w:proofErr w:type="spellStart"/>
            <w:r w:rsidRPr="00410DBE">
              <w:rPr>
                <w:rFonts w:ascii="Candara" w:hAnsi="Candara" w:cs="Calibri"/>
                <w:color w:val="000000"/>
                <w:sz w:val="18"/>
                <w:szCs w:val="18"/>
              </w:rPr>
              <w:t>monpolarnej</w:t>
            </w:r>
            <w:proofErr w:type="spellEnd"/>
            <w:r w:rsidRPr="00410DBE">
              <w:rPr>
                <w:rFonts w:ascii="Candara" w:hAnsi="Candara" w:cs="Calibri"/>
                <w:color w:val="000000"/>
                <w:sz w:val="18"/>
                <w:szCs w:val="18"/>
              </w:rPr>
              <w:t xml:space="preserve"> i bipolarnej przez włącznik nożny lub z uchwytu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3EB1E8" w14:textId="6DDA4A83"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3BF72F"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386A11C" w14:textId="77777777" w:rsidR="00410DBE" w:rsidRPr="00410DBE" w:rsidRDefault="00410DBE" w:rsidP="00410DBE">
            <w:pPr>
              <w:jc w:val="center"/>
              <w:rPr>
                <w:rFonts w:ascii="Candara" w:hAnsi="Candara" w:cs="Tahoma"/>
                <w:b/>
                <w:color w:val="000000"/>
                <w:sz w:val="18"/>
                <w:szCs w:val="18"/>
              </w:rPr>
            </w:pPr>
          </w:p>
        </w:tc>
      </w:tr>
      <w:tr w:rsidR="00410DBE" w:rsidRPr="00356DCA" w14:paraId="70987111"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45CCB1" w14:textId="233688AC"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28.</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3CA7338" w14:textId="7E25ECBF"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Aktywacja koagulacji bipolarnej z funkcją AUTOSTART regulowaną z dokładnością co 0,05 sekundy w zakresie od 0,5s do 2,5s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B33224" w14:textId="6A697361"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97603A" w14:textId="77777777" w:rsidR="00410DBE" w:rsidRPr="00410DBE" w:rsidRDefault="00410DBE" w:rsidP="00410DBE">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353600B" w14:textId="77777777" w:rsidR="00410DBE" w:rsidRPr="00410DBE" w:rsidRDefault="00410DBE" w:rsidP="00410DBE">
            <w:pPr>
              <w:jc w:val="center"/>
              <w:rPr>
                <w:rFonts w:ascii="Candara" w:hAnsi="Candara" w:cs="Tahoma"/>
                <w:b/>
                <w:color w:val="000000"/>
                <w:sz w:val="18"/>
                <w:szCs w:val="18"/>
              </w:rPr>
            </w:pPr>
          </w:p>
        </w:tc>
      </w:tr>
      <w:tr w:rsidR="00410DBE" w:rsidRPr="00356DCA" w14:paraId="58985506" w14:textId="77777777" w:rsidTr="007F555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D9BE3F" w14:textId="67029F98"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29.</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E646B54" w14:textId="6AB170F1"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Program do </w:t>
            </w:r>
            <w:proofErr w:type="spellStart"/>
            <w:r w:rsidRPr="00410DBE">
              <w:rPr>
                <w:rFonts w:ascii="Candara" w:hAnsi="Candara" w:cs="Calibri"/>
                <w:color w:val="000000"/>
                <w:sz w:val="18"/>
                <w:szCs w:val="18"/>
              </w:rPr>
              <w:t>polipektomii</w:t>
            </w:r>
            <w:proofErr w:type="spellEnd"/>
            <w:r w:rsidRPr="00410DBE">
              <w:rPr>
                <w:rFonts w:ascii="Candara" w:hAnsi="Candara" w:cs="Calibri"/>
                <w:color w:val="000000"/>
                <w:sz w:val="18"/>
                <w:szCs w:val="18"/>
              </w:rPr>
              <w:t xml:space="preserve"> z możliwością regulacji szybkości cięcia (3 prędkości) wolne 1 impuls cięcia/s, średnie 1,6 impulsów cięcia/s, szybko - 3 impulsy cięcia/s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6337B" w14:textId="074244AF"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r w:rsidR="00C36528">
              <w:rPr>
                <w:rFonts w:ascii="Candara" w:hAnsi="Candara"/>
                <w:sz w:val="18"/>
                <w:szCs w:val="18"/>
              </w:rPr>
              <w:t>/NIE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4A2B00" w14:textId="77777777" w:rsidR="00C36528" w:rsidRPr="00C36528" w:rsidRDefault="00C36528" w:rsidP="00410DBE">
            <w:pPr>
              <w:jc w:val="center"/>
              <w:rPr>
                <w:rFonts w:ascii="Candara" w:hAnsi="Candara" w:cs="Calibri"/>
                <w:sz w:val="18"/>
                <w:szCs w:val="18"/>
              </w:rPr>
            </w:pPr>
            <w:r w:rsidRPr="00C36528">
              <w:rPr>
                <w:rFonts w:ascii="Candara" w:hAnsi="Candara" w:cs="Calibri"/>
                <w:sz w:val="18"/>
                <w:szCs w:val="18"/>
              </w:rPr>
              <w:t xml:space="preserve">TAK 10 PKT  </w:t>
            </w:r>
          </w:p>
          <w:p w14:paraId="7AA1D7D6" w14:textId="1BCA69D1" w:rsidR="00410DBE" w:rsidRPr="00C36528" w:rsidRDefault="00C36528" w:rsidP="00410DBE">
            <w:pPr>
              <w:jc w:val="center"/>
              <w:rPr>
                <w:rFonts w:ascii="Candara" w:hAnsi="Candara" w:cs="Calibri"/>
                <w:sz w:val="18"/>
                <w:szCs w:val="18"/>
              </w:rPr>
            </w:pPr>
            <w:r w:rsidRPr="00C36528">
              <w:rPr>
                <w:rFonts w:ascii="Candara" w:hAnsi="Candara" w:cs="Calibri"/>
                <w:sz w:val="18"/>
                <w:szCs w:val="18"/>
              </w:rPr>
              <w:t xml:space="preserve"> NIE 0 PKT</w:t>
            </w:r>
          </w:p>
        </w:tc>
        <w:tc>
          <w:tcPr>
            <w:tcW w:w="1275" w:type="dxa"/>
            <w:tcBorders>
              <w:top w:val="single" w:sz="4" w:space="0" w:color="auto"/>
              <w:left w:val="single" w:sz="4" w:space="0" w:color="auto"/>
              <w:bottom w:val="single" w:sz="4" w:space="0" w:color="auto"/>
              <w:right w:val="single" w:sz="4" w:space="0" w:color="auto"/>
            </w:tcBorders>
          </w:tcPr>
          <w:p w14:paraId="2DE22AFF" w14:textId="77777777" w:rsidR="00410DBE" w:rsidRPr="00410DBE" w:rsidRDefault="00410DBE" w:rsidP="00410DBE">
            <w:pPr>
              <w:jc w:val="center"/>
              <w:rPr>
                <w:rFonts w:ascii="Candara" w:hAnsi="Candara" w:cs="Tahoma"/>
                <w:b/>
                <w:color w:val="000000"/>
                <w:sz w:val="18"/>
                <w:szCs w:val="18"/>
              </w:rPr>
            </w:pPr>
          </w:p>
        </w:tc>
      </w:tr>
      <w:tr w:rsidR="00410DBE" w:rsidRPr="00356DCA" w14:paraId="01629EE8"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2E186D" w14:textId="3F76D750"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30.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56BF227" w14:textId="4D2EF845"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W programie do </w:t>
            </w:r>
            <w:proofErr w:type="spellStart"/>
            <w:r w:rsidRPr="00410DBE">
              <w:rPr>
                <w:rFonts w:ascii="Candara" w:hAnsi="Candara" w:cs="Calibri"/>
                <w:color w:val="000000"/>
                <w:sz w:val="18"/>
                <w:szCs w:val="18"/>
              </w:rPr>
              <w:t>pilipektormii</w:t>
            </w:r>
            <w:proofErr w:type="spellEnd"/>
            <w:r w:rsidRPr="00410DBE">
              <w:rPr>
                <w:rFonts w:ascii="Candara" w:hAnsi="Candara" w:cs="Calibri"/>
                <w:color w:val="000000"/>
                <w:sz w:val="18"/>
                <w:szCs w:val="18"/>
              </w:rPr>
              <w:t xml:space="preserve"> wbudowana detekcja otwarcia i zamknięcia pętli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592DF" w14:textId="3CEC753F"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501A2D" w14:textId="77777777" w:rsidR="00410DBE" w:rsidRPr="00C36528" w:rsidRDefault="00410DBE" w:rsidP="00410DBE">
            <w:pPr>
              <w:jc w:val="center"/>
              <w:rPr>
                <w:rFonts w:ascii="Candara" w:hAnsi="Candara" w:cs="Calibr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7090DC9" w14:textId="77777777" w:rsidR="00410DBE" w:rsidRPr="00410DBE" w:rsidRDefault="00410DBE" w:rsidP="00410DBE">
            <w:pPr>
              <w:jc w:val="center"/>
              <w:rPr>
                <w:rFonts w:ascii="Candara" w:hAnsi="Candara" w:cs="Tahoma"/>
                <w:b/>
                <w:color w:val="000000"/>
                <w:sz w:val="18"/>
                <w:szCs w:val="18"/>
              </w:rPr>
            </w:pPr>
          </w:p>
        </w:tc>
      </w:tr>
      <w:tr w:rsidR="00410DBE" w:rsidRPr="00356DCA" w14:paraId="33F8F0B9"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F9219E" w14:textId="7037A718"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31.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98B9074" w14:textId="22124546"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 xml:space="preserve">Program do </w:t>
            </w:r>
            <w:proofErr w:type="spellStart"/>
            <w:r w:rsidRPr="00410DBE">
              <w:rPr>
                <w:rFonts w:ascii="Candara" w:hAnsi="Candara" w:cs="Calibri"/>
                <w:color w:val="000000"/>
                <w:sz w:val="18"/>
                <w:szCs w:val="18"/>
              </w:rPr>
              <w:t>papilotomii</w:t>
            </w:r>
            <w:proofErr w:type="spellEnd"/>
            <w:r w:rsidRPr="00410DBE">
              <w:rPr>
                <w:rFonts w:ascii="Candara" w:hAnsi="Candara" w:cs="Calibri"/>
                <w:color w:val="000000"/>
                <w:sz w:val="18"/>
                <w:szCs w:val="18"/>
              </w:rPr>
              <w:t xml:space="preserve"> z możliwością regulacji szybkości cięcia (3 prędkości) wolne - 1,4 impulsów/s, średnie - 1,8 impulsów cięcia/s, szybko - 2,5 impulsy cięcia/s.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174C1" w14:textId="16372D43" w:rsidR="00410DBE" w:rsidRPr="00410DBE" w:rsidRDefault="00410DBE" w:rsidP="00410DBE">
            <w:pPr>
              <w:jc w:val="center"/>
              <w:rPr>
                <w:rFonts w:ascii="Candara" w:hAnsi="Candara" w:cs="Calibri"/>
                <w:b/>
                <w:sz w:val="18"/>
                <w:szCs w:val="18"/>
              </w:rPr>
            </w:pPr>
            <w:r w:rsidRPr="00410DBE">
              <w:rPr>
                <w:rFonts w:ascii="Candara" w:hAnsi="Candara"/>
                <w:sz w:val="18"/>
                <w:szCs w:val="18"/>
              </w:rPr>
              <w:t>TAK</w:t>
            </w:r>
            <w:r w:rsidR="00C36528">
              <w:rPr>
                <w:rFonts w:ascii="Candara" w:hAnsi="Candara"/>
                <w:sz w:val="18"/>
                <w:szCs w:val="18"/>
              </w:rPr>
              <w:t>/NIE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B8DB86" w14:textId="77777777" w:rsidR="00C36528" w:rsidRPr="00C36528" w:rsidRDefault="00C36528" w:rsidP="00410DBE">
            <w:pPr>
              <w:jc w:val="center"/>
              <w:rPr>
                <w:rFonts w:ascii="Candara" w:hAnsi="Candara" w:cs="Calibri"/>
                <w:sz w:val="18"/>
                <w:szCs w:val="18"/>
              </w:rPr>
            </w:pPr>
            <w:r w:rsidRPr="00C36528">
              <w:rPr>
                <w:rFonts w:ascii="Candara" w:hAnsi="Candara" w:cs="Calibri"/>
                <w:sz w:val="18"/>
                <w:szCs w:val="18"/>
              </w:rPr>
              <w:t xml:space="preserve">TAK 10 PKT  </w:t>
            </w:r>
          </w:p>
          <w:p w14:paraId="7658D5F2" w14:textId="40A5BFB8" w:rsidR="00410DBE" w:rsidRPr="00C36528" w:rsidRDefault="00C36528" w:rsidP="00410DBE">
            <w:pPr>
              <w:jc w:val="center"/>
              <w:rPr>
                <w:rFonts w:ascii="Candara" w:hAnsi="Candara" w:cs="Calibri"/>
                <w:sz w:val="18"/>
                <w:szCs w:val="18"/>
              </w:rPr>
            </w:pPr>
            <w:r w:rsidRPr="00C36528">
              <w:rPr>
                <w:rFonts w:ascii="Candara" w:hAnsi="Candara" w:cs="Calibri"/>
                <w:sz w:val="18"/>
                <w:szCs w:val="18"/>
              </w:rPr>
              <w:t xml:space="preserve"> NIE 0 PKT</w:t>
            </w:r>
          </w:p>
        </w:tc>
        <w:tc>
          <w:tcPr>
            <w:tcW w:w="1275" w:type="dxa"/>
            <w:tcBorders>
              <w:top w:val="single" w:sz="4" w:space="0" w:color="auto"/>
              <w:left w:val="single" w:sz="4" w:space="0" w:color="auto"/>
              <w:bottom w:val="single" w:sz="4" w:space="0" w:color="auto"/>
              <w:right w:val="single" w:sz="4" w:space="0" w:color="auto"/>
            </w:tcBorders>
          </w:tcPr>
          <w:p w14:paraId="491489D8" w14:textId="77777777" w:rsidR="00410DBE" w:rsidRPr="00410DBE" w:rsidRDefault="00410DBE" w:rsidP="00410DBE">
            <w:pPr>
              <w:jc w:val="center"/>
              <w:rPr>
                <w:rFonts w:ascii="Candara" w:hAnsi="Candara" w:cs="Tahoma"/>
                <w:b/>
                <w:color w:val="000000"/>
                <w:sz w:val="18"/>
                <w:szCs w:val="18"/>
              </w:rPr>
            </w:pPr>
          </w:p>
        </w:tc>
      </w:tr>
      <w:tr w:rsidR="00410DBE" w:rsidRPr="00356DCA" w14:paraId="09F6595C"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8EFB9" w14:textId="4ACEDD23"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lastRenderedPageBreak/>
              <w:t>32.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9215052" w14:textId="7D0662D3" w:rsidR="00410DBE" w:rsidRPr="00410DBE" w:rsidRDefault="00410DBE" w:rsidP="00410DBE">
            <w:pPr>
              <w:jc w:val="center"/>
              <w:rPr>
                <w:rFonts w:ascii="Candara" w:hAnsi="Candara" w:cs="Calibri"/>
                <w:color w:val="000000"/>
                <w:sz w:val="18"/>
                <w:szCs w:val="18"/>
              </w:rPr>
            </w:pPr>
            <w:r w:rsidRPr="00410DBE">
              <w:rPr>
                <w:rFonts w:ascii="Candara" w:hAnsi="Candara" w:cs="Calibri"/>
                <w:color w:val="000000"/>
                <w:sz w:val="18"/>
                <w:szCs w:val="18"/>
              </w:rPr>
              <w:t>Minimum 4 programy, w których można używać argonu, zarówno w chirurgii otwartej, laparoskopowej, jak i endoskopowej  (opcja z przystawką argonową)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31188" w14:textId="70B4595D" w:rsidR="00410DBE" w:rsidRPr="00410DBE" w:rsidRDefault="00410DBE" w:rsidP="00410DBE">
            <w:pPr>
              <w:jc w:val="center"/>
              <w:rPr>
                <w:rFonts w:ascii="Candara" w:hAnsi="Candara" w:cs="Calibri"/>
                <w:b/>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949401" w14:textId="77777777" w:rsidR="00410DBE" w:rsidRPr="00C36528" w:rsidRDefault="00410DBE" w:rsidP="00410DBE">
            <w:pPr>
              <w:jc w:val="center"/>
              <w:rPr>
                <w:rFonts w:ascii="Candara" w:hAnsi="Candara" w:cs="Calibr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2AFEBF1C" w14:textId="77777777" w:rsidR="00410DBE" w:rsidRPr="00410DBE" w:rsidRDefault="00410DBE" w:rsidP="00410DBE">
            <w:pPr>
              <w:jc w:val="center"/>
              <w:rPr>
                <w:rFonts w:ascii="Candara" w:hAnsi="Candara" w:cs="Tahoma"/>
                <w:b/>
                <w:color w:val="000000"/>
                <w:sz w:val="18"/>
                <w:szCs w:val="18"/>
              </w:rPr>
            </w:pPr>
          </w:p>
        </w:tc>
      </w:tr>
      <w:tr w:rsidR="00C36528" w:rsidRPr="00356DCA" w14:paraId="3C9D3273" w14:textId="77777777" w:rsidTr="00B979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C9D963" w14:textId="75A52D55"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33.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63A575E4" w14:textId="5CC901A0"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Możliwość rozbudowania diatermii o przystawkę argonową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89E3E" w14:textId="265E7EA3" w:rsidR="00C36528" w:rsidRPr="00410DBE" w:rsidRDefault="00C36528" w:rsidP="00C36528">
            <w:pPr>
              <w:jc w:val="center"/>
              <w:rPr>
                <w:rFonts w:ascii="Candara" w:hAnsi="Candara" w:cs="Calibri"/>
                <w:b/>
                <w:sz w:val="18"/>
                <w:szCs w:val="18"/>
              </w:rPr>
            </w:pPr>
            <w:r w:rsidRPr="00410DBE">
              <w:rPr>
                <w:rFonts w:ascii="Candara" w:hAnsi="Candara"/>
                <w:sz w:val="18"/>
                <w:szCs w:val="18"/>
              </w:rPr>
              <w:t>TAK</w:t>
            </w:r>
            <w:r>
              <w:rPr>
                <w:rFonts w:ascii="Candara" w:hAnsi="Candara"/>
                <w:sz w:val="18"/>
                <w:szCs w:val="18"/>
              </w:rPr>
              <w:t>/NIE</w:t>
            </w:r>
            <w:r w:rsidRPr="00410DBE">
              <w:rPr>
                <w:rFonts w:ascii="Candara" w:hAnsi="Candara"/>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A31DE" w14:textId="77777777" w:rsidR="00C36528" w:rsidRPr="00C36528" w:rsidRDefault="00C36528" w:rsidP="00C36528">
            <w:pPr>
              <w:jc w:val="center"/>
              <w:rPr>
                <w:rFonts w:ascii="Candara" w:hAnsi="Candara" w:cs="Calibri"/>
                <w:sz w:val="18"/>
                <w:szCs w:val="18"/>
              </w:rPr>
            </w:pPr>
            <w:r w:rsidRPr="00C36528">
              <w:rPr>
                <w:rFonts w:ascii="Candara" w:hAnsi="Candara" w:cs="Calibri"/>
                <w:sz w:val="18"/>
                <w:szCs w:val="18"/>
              </w:rPr>
              <w:t xml:space="preserve">TAK 10 PKT   </w:t>
            </w:r>
          </w:p>
          <w:p w14:paraId="28CB9860" w14:textId="1B60820F" w:rsidR="00C36528" w:rsidRPr="00C36528" w:rsidRDefault="00C36528" w:rsidP="00C36528">
            <w:pPr>
              <w:jc w:val="center"/>
              <w:rPr>
                <w:rFonts w:ascii="Candara" w:hAnsi="Candara" w:cs="Calibri"/>
                <w:sz w:val="18"/>
                <w:szCs w:val="18"/>
              </w:rPr>
            </w:pPr>
            <w:r w:rsidRPr="00C36528">
              <w:rPr>
                <w:rFonts w:ascii="Candara" w:hAnsi="Candara" w:cs="Calibri"/>
                <w:sz w:val="18"/>
                <w:szCs w:val="18"/>
              </w:rPr>
              <w:t>NIE 0 PKT</w:t>
            </w:r>
          </w:p>
        </w:tc>
        <w:tc>
          <w:tcPr>
            <w:tcW w:w="1275" w:type="dxa"/>
            <w:tcBorders>
              <w:top w:val="single" w:sz="4" w:space="0" w:color="auto"/>
              <w:left w:val="single" w:sz="4" w:space="0" w:color="auto"/>
              <w:bottom w:val="single" w:sz="4" w:space="0" w:color="auto"/>
              <w:right w:val="single" w:sz="4" w:space="0" w:color="auto"/>
            </w:tcBorders>
          </w:tcPr>
          <w:p w14:paraId="25A16B46" w14:textId="77777777" w:rsidR="00C36528" w:rsidRPr="00410DBE" w:rsidRDefault="00C36528" w:rsidP="00C36528">
            <w:pPr>
              <w:jc w:val="center"/>
              <w:rPr>
                <w:rFonts w:ascii="Candara" w:hAnsi="Candara" w:cs="Tahoma"/>
                <w:b/>
                <w:color w:val="000000"/>
                <w:sz w:val="18"/>
                <w:szCs w:val="18"/>
              </w:rPr>
            </w:pPr>
          </w:p>
        </w:tc>
      </w:tr>
      <w:tr w:rsidR="00C36528" w:rsidRPr="00356DCA" w14:paraId="0077F0FE" w14:textId="77777777" w:rsidTr="00B9791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245D7" w14:textId="1464F720"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34.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97DF7A2" w14:textId="0069389C"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Współpraca z wielorazowymi sondami argonowymi, uchwytami, nożami.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91FA56" w14:textId="5D088E12" w:rsidR="00C36528" w:rsidRPr="00410DBE" w:rsidRDefault="00C36528" w:rsidP="00C36528">
            <w:pPr>
              <w:jc w:val="center"/>
              <w:rPr>
                <w:rFonts w:ascii="Candara" w:hAnsi="Candara" w:cs="Calibri"/>
                <w:b/>
                <w:sz w:val="18"/>
                <w:szCs w:val="18"/>
              </w:rPr>
            </w:pPr>
            <w:r w:rsidRPr="00410DBE">
              <w:rPr>
                <w:rFonts w:ascii="Candara" w:hAnsi="Candara"/>
                <w:sz w:val="18"/>
                <w:szCs w:val="18"/>
              </w:rPr>
              <w:t xml:space="preserve">TAK </w:t>
            </w:r>
            <w:r>
              <w:rPr>
                <w:rFonts w:ascii="Candara" w:hAnsi="Candara"/>
                <w:sz w:val="18"/>
                <w:szCs w:val="18"/>
              </w:rPr>
              <w:t>/NIE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5718BE" w14:textId="77777777" w:rsidR="00C36528" w:rsidRPr="00C36528" w:rsidRDefault="00C36528" w:rsidP="00C36528">
            <w:pPr>
              <w:jc w:val="center"/>
              <w:rPr>
                <w:rFonts w:ascii="Candara" w:hAnsi="Candara" w:cs="Calibri"/>
                <w:sz w:val="18"/>
                <w:szCs w:val="18"/>
              </w:rPr>
            </w:pPr>
            <w:r w:rsidRPr="00C36528">
              <w:rPr>
                <w:rFonts w:ascii="Candara" w:hAnsi="Candara" w:cs="Calibri"/>
                <w:sz w:val="18"/>
                <w:szCs w:val="18"/>
              </w:rPr>
              <w:t xml:space="preserve">TAK 10 PKT   </w:t>
            </w:r>
          </w:p>
          <w:p w14:paraId="0B3D9215" w14:textId="6508093B" w:rsidR="00C36528" w:rsidRPr="00C36528" w:rsidRDefault="00C36528" w:rsidP="00C36528">
            <w:pPr>
              <w:jc w:val="center"/>
              <w:rPr>
                <w:rFonts w:ascii="Candara" w:hAnsi="Candara" w:cs="Calibri"/>
                <w:sz w:val="18"/>
                <w:szCs w:val="18"/>
              </w:rPr>
            </w:pPr>
            <w:r w:rsidRPr="00C36528">
              <w:rPr>
                <w:rFonts w:ascii="Candara" w:hAnsi="Candara" w:cs="Calibri"/>
                <w:sz w:val="18"/>
                <w:szCs w:val="18"/>
              </w:rPr>
              <w:t>NIE 0 PKT</w:t>
            </w:r>
          </w:p>
        </w:tc>
        <w:tc>
          <w:tcPr>
            <w:tcW w:w="1275" w:type="dxa"/>
            <w:tcBorders>
              <w:top w:val="single" w:sz="4" w:space="0" w:color="auto"/>
              <w:left w:val="single" w:sz="4" w:space="0" w:color="auto"/>
              <w:bottom w:val="single" w:sz="4" w:space="0" w:color="auto"/>
              <w:right w:val="single" w:sz="4" w:space="0" w:color="auto"/>
            </w:tcBorders>
          </w:tcPr>
          <w:p w14:paraId="5419E520" w14:textId="77777777" w:rsidR="00C36528" w:rsidRPr="00410DBE" w:rsidRDefault="00C36528" w:rsidP="00C36528">
            <w:pPr>
              <w:jc w:val="center"/>
              <w:rPr>
                <w:rFonts w:ascii="Candara" w:hAnsi="Candara" w:cs="Tahoma"/>
                <w:b/>
                <w:color w:val="000000"/>
                <w:sz w:val="18"/>
                <w:szCs w:val="18"/>
              </w:rPr>
            </w:pPr>
          </w:p>
        </w:tc>
      </w:tr>
      <w:tr w:rsidR="00C36528" w:rsidRPr="00356DCA" w14:paraId="5CBA1C21"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6AE36" w14:textId="42435391"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35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DC60AE9" w14:textId="23C4D7E5" w:rsidR="00C36528" w:rsidRPr="00410DBE" w:rsidRDefault="00C36528" w:rsidP="00C36528">
            <w:pPr>
              <w:jc w:val="center"/>
              <w:rPr>
                <w:rFonts w:ascii="Candara" w:hAnsi="Candara" w:cs="Calibri"/>
                <w:color w:val="000000"/>
                <w:sz w:val="18"/>
                <w:szCs w:val="18"/>
              </w:rPr>
            </w:pPr>
            <w:r w:rsidRPr="00410DBE">
              <w:rPr>
                <w:rFonts w:ascii="Candara" w:hAnsi="Candara"/>
                <w:sz w:val="18"/>
                <w:szCs w:val="18"/>
              </w:rPr>
              <w:t xml:space="preserve">Urządzenie sklasyfikowane jako wyrób medyczny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D5674" w14:textId="6AD6111E" w:rsidR="00C36528" w:rsidRPr="00410DBE" w:rsidRDefault="00C36528" w:rsidP="00C36528">
            <w:pPr>
              <w:jc w:val="center"/>
              <w:rPr>
                <w:rFonts w:ascii="Candara" w:hAnsi="Candara"/>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A5066" w14:textId="77777777" w:rsidR="00C36528" w:rsidRPr="00410DBE" w:rsidRDefault="00C36528" w:rsidP="00C36528">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2BB0BA3" w14:textId="77777777" w:rsidR="00C36528" w:rsidRPr="00410DBE" w:rsidRDefault="00C36528" w:rsidP="00C36528">
            <w:pPr>
              <w:jc w:val="center"/>
              <w:rPr>
                <w:rFonts w:ascii="Candara" w:hAnsi="Candara" w:cs="Tahoma"/>
                <w:b/>
                <w:color w:val="000000"/>
                <w:sz w:val="18"/>
                <w:szCs w:val="18"/>
              </w:rPr>
            </w:pPr>
          </w:p>
        </w:tc>
      </w:tr>
      <w:tr w:rsidR="00C36528" w:rsidRPr="00356DCA" w14:paraId="58CC45F3"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2EAE8" w14:textId="425DF685"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36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47A76B0" w14:textId="519B39E4" w:rsidR="00C36528" w:rsidRPr="00410DBE" w:rsidRDefault="00C36528" w:rsidP="00C36528">
            <w:pPr>
              <w:jc w:val="center"/>
              <w:rPr>
                <w:rFonts w:ascii="Candara" w:hAnsi="Candara" w:cs="Calibri"/>
                <w:color w:val="000000"/>
                <w:sz w:val="18"/>
                <w:szCs w:val="18"/>
              </w:rPr>
            </w:pPr>
            <w:r w:rsidRPr="00410DBE">
              <w:rPr>
                <w:rFonts w:ascii="Candara" w:hAnsi="Candara"/>
                <w:sz w:val="18"/>
                <w:szCs w:val="18"/>
              </w:rPr>
              <w:t>Gwarancja min. 24 miesiące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7FE74" w14:textId="2FA46E72" w:rsidR="00C36528" w:rsidRPr="00410DBE" w:rsidRDefault="00C36528" w:rsidP="00C36528">
            <w:pPr>
              <w:jc w:val="center"/>
              <w:rPr>
                <w:rFonts w:ascii="Candara" w:hAnsi="Candara"/>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596AAD" w14:textId="77777777" w:rsidR="00C36528" w:rsidRPr="00410DBE" w:rsidRDefault="00C36528" w:rsidP="00C36528">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75E5413" w14:textId="77777777" w:rsidR="00C36528" w:rsidRPr="00410DBE" w:rsidRDefault="00C36528" w:rsidP="00C36528">
            <w:pPr>
              <w:jc w:val="center"/>
              <w:rPr>
                <w:rFonts w:ascii="Candara" w:hAnsi="Candara" w:cs="Tahoma"/>
                <w:b/>
                <w:color w:val="000000"/>
                <w:sz w:val="18"/>
                <w:szCs w:val="18"/>
              </w:rPr>
            </w:pPr>
          </w:p>
        </w:tc>
      </w:tr>
      <w:tr w:rsidR="00C36528" w:rsidRPr="00356DCA" w14:paraId="03824218"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6C61" w14:textId="57C4E190"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37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061BAE0" w14:textId="4B08C787" w:rsidR="00C36528" w:rsidRPr="00410DBE" w:rsidRDefault="00C36528" w:rsidP="00C36528">
            <w:pPr>
              <w:jc w:val="center"/>
              <w:rPr>
                <w:rFonts w:ascii="Candara" w:hAnsi="Candara" w:cs="Calibri"/>
                <w:color w:val="000000"/>
                <w:sz w:val="18"/>
                <w:szCs w:val="18"/>
              </w:rPr>
            </w:pPr>
            <w:r w:rsidRPr="00410DBE">
              <w:rPr>
                <w:rFonts w:ascii="Candara" w:hAnsi="Candara"/>
                <w:sz w:val="18"/>
                <w:szCs w:val="18"/>
              </w:rPr>
              <w:t>Wpis (zgłoszenie) do rejestru wyrobów medycznych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B041B" w14:textId="372E49CB" w:rsidR="00C36528" w:rsidRPr="00410DBE" w:rsidRDefault="00C36528" w:rsidP="00C36528">
            <w:pPr>
              <w:jc w:val="center"/>
              <w:rPr>
                <w:rFonts w:ascii="Candara" w:hAnsi="Candara"/>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E96CD5" w14:textId="77777777" w:rsidR="00C36528" w:rsidRPr="00410DBE" w:rsidRDefault="00C36528" w:rsidP="00C36528">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E00E5F1" w14:textId="77777777" w:rsidR="00C36528" w:rsidRPr="00410DBE" w:rsidRDefault="00C36528" w:rsidP="00C36528">
            <w:pPr>
              <w:jc w:val="center"/>
              <w:rPr>
                <w:rFonts w:ascii="Candara" w:hAnsi="Candara" w:cs="Tahoma"/>
                <w:b/>
                <w:color w:val="000000"/>
                <w:sz w:val="18"/>
                <w:szCs w:val="18"/>
              </w:rPr>
            </w:pPr>
          </w:p>
        </w:tc>
      </w:tr>
      <w:tr w:rsidR="00C36528" w:rsidRPr="00356DCA" w14:paraId="284CCDCF"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3E8A8C" w14:textId="187516B0"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38</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655C9D1" w14:textId="2ADB6EDF" w:rsidR="00C36528" w:rsidRPr="00410DBE" w:rsidRDefault="00C36528" w:rsidP="00C36528">
            <w:pPr>
              <w:jc w:val="center"/>
              <w:rPr>
                <w:rFonts w:ascii="Candara" w:hAnsi="Candara" w:cs="Calibri"/>
                <w:color w:val="000000"/>
                <w:sz w:val="18"/>
                <w:szCs w:val="18"/>
              </w:rPr>
            </w:pPr>
            <w:r w:rsidRPr="00410DBE">
              <w:rPr>
                <w:rFonts w:ascii="Candara" w:hAnsi="Candara"/>
                <w:sz w:val="18"/>
                <w:szCs w:val="18"/>
              </w:rPr>
              <w:t>Deklaracja zgodności i certyfikat CE na urządzenie i akcesoria pomocnicze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2C302B" w14:textId="25803FC3" w:rsidR="00C36528" w:rsidRPr="00410DBE" w:rsidRDefault="00C36528" w:rsidP="00C36528">
            <w:pPr>
              <w:jc w:val="center"/>
              <w:rPr>
                <w:rFonts w:ascii="Candara" w:hAnsi="Candara"/>
                <w:sz w:val="18"/>
                <w:szCs w:val="18"/>
              </w:rPr>
            </w:pPr>
            <w:r w:rsidRPr="00410DBE">
              <w:rPr>
                <w:rFonts w:ascii="Candara" w:hAnsi="Candara"/>
                <w:sz w:val="18"/>
                <w:szCs w:val="18"/>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40A1E9" w14:textId="77777777" w:rsidR="00C36528" w:rsidRPr="00410DBE" w:rsidRDefault="00C36528" w:rsidP="00C36528">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0903BA4" w14:textId="77777777" w:rsidR="00C36528" w:rsidRPr="00410DBE" w:rsidRDefault="00C36528" w:rsidP="00C36528">
            <w:pPr>
              <w:jc w:val="center"/>
              <w:rPr>
                <w:rFonts w:ascii="Candara" w:hAnsi="Candara" w:cs="Tahoma"/>
                <w:b/>
                <w:color w:val="000000"/>
                <w:sz w:val="18"/>
                <w:szCs w:val="18"/>
              </w:rPr>
            </w:pPr>
          </w:p>
        </w:tc>
      </w:tr>
      <w:tr w:rsidR="00C36528" w:rsidRPr="00356DCA" w14:paraId="276445D1" w14:textId="77777777" w:rsidTr="00C60D5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28F55" w14:textId="5868F1D8" w:rsidR="00C36528" w:rsidRPr="00410DBE" w:rsidRDefault="00C36528" w:rsidP="00C36528">
            <w:pPr>
              <w:jc w:val="center"/>
              <w:rPr>
                <w:rFonts w:ascii="Candara" w:hAnsi="Candara" w:cs="Calibri"/>
                <w:color w:val="000000"/>
                <w:sz w:val="18"/>
                <w:szCs w:val="18"/>
              </w:rPr>
            </w:pPr>
            <w:r w:rsidRPr="00410DBE">
              <w:rPr>
                <w:rFonts w:ascii="Candara" w:hAnsi="Candara" w:cs="Calibri"/>
                <w:color w:val="000000"/>
                <w:sz w:val="18"/>
                <w:szCs w:val="18"/>
              </w:rPr>
              <w:t>39</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7D160E2" w14:textId="3F3918E9" w:rsidR="00C36528" w:rsidRPr="00410DBE" w:rsidRDefault="00C36528" w:rsidP="00C36528">
            <w:pPr>
              <w:jc w:val="center"/>
              <w:rPr>
                <w:rFonts w:ascii="Candara" w:hAnsi="Candara" w:cs="Calibri"/>
                <w:color w:val="000000"/>
                <w:sz w:val="18"/>
                <w:szCs w:val="18"/>
              </w:rPr>
            </w:pPr>
            <w:r w:rsidRPr="00410DBE">
              <w:rPr>
                <w:rFonts w:ascii="Candara" w:hAnsi="Candara"/>
                <w:sz w:val="18"/>
                <w:szCs w:val="18"/>
              </w:rPr>
              <w:t>Instrukcja obsługi w języku polskim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E9000" w14:textId="4CD7247D" w:rsidR="00C36528" w:rsidRPr="00410DBE" w:rsidRDefault="00C36528" w:rsidP="00C36528">
            <w:pPr>
              <w:jc w:val="center"/>
              <w:rPr>
                <w:rFonts w:ascii="Candara" w:hAnsi="Candara"/>
                <w:sz w:val="18"/>
                <w:szCs w:val="18"/>
              </w:rPr>
            </w:pPr>
            <w:r w:rsidRPr="00410DBE">
              <w:rPr>
                <w:rFonts w:ascii="Candara" w:hAnsi="Candara"/>
                <w:sz w:val="18"/>
                <w:szCs w:val="18"/>
              </w:rPr>
              <w:t xml:space="preserve">TAK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6717EE" w14:textId="77777777" w:rsidR="00C36528" w:rsidRPr="00410DBE" w:rsidRDefault="00C36528" w:rsidP="00C36528">
            <w:pPr>
              <w:jc w:val="center"/>
              <w:rPr>
                <w:rFonts w:ascii="Candara" w:hAnsi="Candara" w:cs="Calibri"/>
                <w:b/>
                <w:sz w:val="18"/>
                <w:szCs w:val="18"/>
              </w:rPr>
            </w:pPr>
          </w:p>
        </w:tc>
        <w:tc>
          <w:tcPr>
            <w:tcW w:w="1275" w:type="dxa"/>
            <w:tcBorders>
              <w:top w:val="single" w:sz="4" w:space="0" w:color="auto"/>
              <w:left w:val="single" w:sz="4" w:space="0" w:color="auto"/>
              <w:bottom w:val="single" w:sz="4" w:space="0" w:color="auto"/>
              <w:right w:val="single" w:sz="4" w:space="0" w:color="auto"/>
            </w:tcBorders>
          </w:tcPr>
          <w:p w14:paraId="6E0DEDAF" w14:textId="77777777" w:rsidR="00C36528" w:rsidRPr="00410DBE" w:rsidRDefault="00C36528" w:rsidP="00C36528">
            <w:pPr>
              <w:jc w:val="center"/>
              <w:rPr>
                <w:rFonts w:ascii="Candara" w:hAnsi="Candara" w:cs="Tahoma"/>
                <w:b/>
                <w:color w:val="000000"/>
                <w:sz w:val="18"/>
                <w:szCs w:val="18"/>
              </w:rPr>
            </w:pPr>
          </w:p>
        </w:tc>
      </w:tr>
    </w:tbl>
    <w:p w14:paraId="7DE60F66" w14:textId="77777777" w:rsidR="00716A8C" w:rsidRDefault="00716A8C" w:rsidP="009659EA">
      <w:pPr>
        <w:spacing w:line="200" w:lineRule="exact"/>
        <w:ind w:left="40"/>
        <w:jc w:val="both"/>
        <w:rPr>
          <w:color w:val="000000"/>
        </w:rPr>
      </w:pPr>
    </w:p>
    <w:p w14:paraId="012C1F57" w14:textId="14BAF0F3" w:rsidR="00716A8C" w:rsidRDefault="00716A8C" w:rsidP="009659EA">
      <w:pPr>
        <w:spacing w:line="200" w:lineRule="exact"/>
        <w:ind w:left="40"/>
        <w:jc w:val="both"/>
        <w:rPr>
          <w:color w:val="000000"/>
        </w:rPr>
      </w:pPr>
    </w:p>
    <w:p w14:paraId="62BA516D" w14:textId="77777777" w:rsidR="00716A8C" w:rsidRDefault="00716A8C" w:rsidP="009659EA">
      <w:pPr>
        <w:spacing w:line="200" w:lineRule="exact"/>
        <w:ind w:left="40"/>
        <w:jc w:val="both"/>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9659EA" w:rsidRPr="002B1C62" w14:paraId="21A9F6B7" w14:textId="77777777" w:rsidTr="0061765F">
        <w:trPr>
          <w:trHeight w:val="1167"/>
        </w:trPr>
        <w:tc>
          <w:tcPr>
            <w:tcW w:w="496" w:type="dxa"/>
          </w:tcPr>
          <w:p w14:paraId="1D6066C2"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L.p.</w:t>
            </w:r>
          </w:p>
        </w:tc>
        <w:tc>
          <w:tcPr>
            <w:tcW w:w="3685" w:type="dxa"/>
          </w:tcPr>
          <w:p w14:paraId="1652D59B"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Nazwa (Opis przedmiotu zamówienia)</w:t>
            </w:r>
          </w:p>
        </w:tc>
        <w:tc>
          <w:tcPr>
            <w:tcW w:w="567" w:type="dxa"/>
          </w:tcPr>
          <w:p w14:paraId="02D94679"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j.m.</w:t>
            </w:r>
          </w:p>
        </w:tc>
        <w:tc>
          <w:tcPr>
            <w:tcW w:w="567" w:type="dxa"/>
          </w:tcPr>
          <w:p w14:paraId="6471350B"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 xml:space="preserve">Ilość </w:t>
            </w:r>
          </w:p>
        </w:tc>
        <w:tc>
          <w:tcPr>
            <w:tcW w:w="709" w:type="dxa"/>
          </w:tcPr>
          <w:p w14:paraId="660CE3D4"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Cena jedn. netto</w:t>
            </w:r>
          </w:p>
        </w:tc>
        <w:tc>
          <w:tcPr>
            <w:tcW w:w="850" w:type="dxa"/>
          </w:tcPr>
          <w:p w14:paraId="178D1E06"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Wartość netto</w:t>
            </w:r>
          </w:p>
        </w:tc>
        <w:tc>
          <w:tcPr>
            <w:tcW w:w="426" w:type="dxa"/>
          </w:tcPr>
          <w:p w14:paraId="1BC59623"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Vat %</w:t>
            </w:r>
          </w:p>
        </w:tc>
        <w:tc>
          <w:tcPr>
            <w:tcW w:w="850" w:type="dxa"/>
          </w:tcPr>
          <w:p w14:paraId="061D7AE9"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Wartość brutto</w:t>
            </w:r>
          </w:p>
        </w:tc>
        <w:tc>
          <w:tcPr>
            <w:tcW w:w="1276" w:type="dxa"/>
          </w:tcPr>
          <w:p w14:paraId="3400E6FB" w14:textId="77777777" w:rsidR="009659EA" w:rsidRPr="00410DBE" w:rsidRDefault="009659EA" w:rsidP="0061765F">
            <w:pPr>
              <w:rPr>
                <w:rFonts w:ascii="Candara" w:hAnsi="Candara" w:cs="Tahoma"/>
                <w:b/>
                <w:bCs/>
                <w:sz w:val="18"/>
                <w:szCs w:val="18"/>
              </w:rPr>
            </w:pPr>
            <w:r w:rsidRPr="00410DBE">
              <w:rPr>
                <w:rFonts w:ascii="Candara" w:hAnsi="Candara" w:cs="Tahoma"/>
                <w:b/>
                <w:bCs/>
                <w:sz w:val="18"/>
                <w:szCs w:val="18"/>
              </w:rPr>
              <w:t xml:space="preserve">Podać: Producent/  model/nr katalogowy producenta/ </w:t>
            </w:r>
          </w:p>
        </w:tc>
      </w:tr>
      <w:tr w:rsidR="009659EA" w:rsidRPr="002B1C62" w14:paraId="1464A421" w14:textId="77777777" w:rsidTr="0061765F">
        <w:trPr>
          <w:trHeight w:val="233"/>
        </w:trPr>
        <w:tc>
          <w:tcPr>
            <w:tcW w:w="496" w:type="dxa"/>
          </w:tcPr>
          <w:p w14:paraId="106A818E" w14:textId="77777777" w:rsidR="009659EA" w:rsidRPr="00410DBE" w:rsidRDefault="009659EA" w:rsidP="0061765F">
            <w:pPr>
              <w:rPr>
                <w:rFonts w:ascii="Candara" w:hAnsi="Candara" w:cs="Tahoma"/>
                <w:sz w:val="18"/>
                <w:szCs w:val="18"/>
              </w:rPr>
            </w:pPr>
            <w:r w:rsidRPr="00410DBE">
              <w:rPr>
                <w:rFonts w:ascii="Candara" w:hAnsi="Candara" w:cs="Tahoma"/>
                <w:sz w:val="18"/>
                <w:szCs w:val="18"/>
              </w:rPr>
              <w:t>1</w:t>
            </w:r>
          </w:p>
        </w:tc>
        <w:tc>
          <w:tcPr>
            <w:tcW w:w="3685" w:type="dxa"/>
            <w:vAlign w:val="center"/>
          </w:tcPr>
          <w:p w14:paraId="60F8EB77" w14:textId="1610CF08" w:rsidR="009659EA" w:rsidRPr="00410DBE" w:rsidRDefault="00410DBE" w:rsidP="0061765F">
            <w:pPr>
              <w:rPr>
                <w:rFonts w:ascii="Candara" w:hAnsi="Candara" w:cs="Tahoma"/>
                <w:sz w:val="18"/>
                <w:szCs w:val="18"/>
              </w:rPr>
            </w:pPr>
            <w:r w:rsidRPr="00410DBE">
              <w:rPr>
                <w:rFonts w:ascii="Candara" w:hAnsi="Candara"/>
                <w:color w:val="000000"/>
                <w:sz w:val="18"/>
                <w:szCs w:val="18"/>
              </w:rPr>
              <w:t>Zestaw elektrochirurgiczny - diatermia</w:t>
            </w:r>
          </w:p>
        </w:tc>
        <w:tc>
          <w:tcPr>
            <w:tcW w:w="567" w:type="dxa"/>
          </w:tcPr>
          <w:p w14:paraId="486E2DFD" w14:textId="6772156B" w:rsidR="009659EA" w:rsidRPr="00410DBE" w:rsidRDefault="00410DBE" w:rsidP="0061765F">
            <w:pPr>
              <w:rPr>
                <w:rFonts w:ascii="Candara" w:hAnsi="Candara" w:cs="Tahoma"/>
                <w:sz w:val="18"/>
                <w:szCs w:val="18"/>
              </w:rPr>
            </w:pPr>
            <w:proofErr w:type="spellStart"/>
            <w:r w:rsidRPr="00410DBE">
              <w:rPr>
                <w:rFonts w:ascii="Candara" w:hAnsi="Candara" w:cs="Tahoma"/>
                <w:sz w:val="18"/>
                <w:szCs w:val="18"/>
              </w:rPr>
              <w:t>kpl</w:t>
            </w:r>
            <w:proofErr w:type="spellEnd"/>
          </w:p>
        </w:tc>
        <w:tc>
          <w:tcPr>
            <w:tcW w:w="567" w:type="dxa"/>
            <w:vAlign w:val="bottom"/>
          </w:tcPr>
          <w:p w14:paraId="45E7231E" w14:textId="1EACA4FB" w:rsidR="009659EA" w:rsidRPr="00410DBE" w:rsidRDefault="00410DBE" w:rsidP="0061765F">
            <w:pPr>
              <w:rPr>
                <w:rFonts w:ascii="Candara" w:hAnsi="Candara" w:cs="Tahoma"/>
                <w:sz w:val="18"/>
                <w:szCs w:val="18"/>
              </w:rPr>
            </w:pPr>
            <w:r w:rsidRPr="00410DBE">
              <w:rPr>
                <w:rFonts w:ascii="Candara" w:hAnsi="Candara" w:cs="Tahoma"/>
                <w:sz w:val="18"/>
                <w:szCs w:val="18"/>
              </w:rPr>
              <w:t>1</w:t>
            </w:r>
          </w:p>
        </w:tc>
        <w:tc>
          <w:tcPr>
            <w:tcW w:w="709" w:type="dxa"/>
          </w:tcPr>
          <w:p w14:paraId="4F3B186E" w14:textId="77777777" w:rsidR="009659EA" w:rsidRPr="00410DBE" w:rsidRDefault="009659EA" w:rsidP="0061765F">
            <w:pPr>
              <w:rPr>
                <w:rFonts w:ascii="Candara" w:hAnsi="Candara" w:cs="Tahoma"/>
                <w:sz w:val="18"/>
                <w:szCs w:val="18"/>
              </w:rPr>
            </w:pPr>
          </w:p>
        </w:tc>
        <w:tc>
          <w:tcPr>
            <w:tcW w:w="850" w:type="dxa"/>
          </w:tcPr>
          <w:p w14:paraId="29250855" w14:textId="77777777" w:rsidR="009659EA" w:rsidRPr="00410DBE" w:rsidRDefault="009659EA" w:rsidP="0061765F">
            <w:pPr>
              <w:rPr>
                <w:rFonts w:ascii="Candara" w:hAnsi="Candara" w:cs="Tahoma"/>
                <w:sz w:val="18"/>
                <w:szCs w:val="18"/>
              </w:rPr>
            </w:pPr>
          </w:p>
        </w:tc>
        <w:tc>
          <w:tcPr>
            <w:tcW w:w="426" w:type="dxa"/>
          </w:tcPr>
          <w:p w14:paraId="0CBD6C97" w14:textId="77777777" w:rsidR="009659EA" w:rsidRPr="00410DBE" w:rsidRDefault="009659EA" w:rsidP="0061765F">
            <w:pPr>
              <w:rPr>
                <w:rFonts w:ascii="Candara" w:hAnsi="Candara" w:cs="Tahoma"/>
                <w:sz w:val="18"/>
                <w:szCs w:val="18"/>
              </w:rPr>
            </w:pPr>
          </w:p>
        </w:tc>
        <w:tc>
          <w:tcPr>
            <w:tcW w:w="850" w:type="dxa"/>
          </w:tcPr>
          <w:p w14:paraId="59FB89D0" w14:textId="77777777" w:rsidR="009659EA" w:rsidRPr="00410DBE" w:rsidRDefault="009659EA" w:rsidP="0061765F">
            <w:pPr>
              <w:rPr>
                <w:rFonts w:ascii="Candara" w:hAnsi="Candara" w:cs="Tahoma"/>
                <w:sz w:val="18"/>
                <w:szCs w:val="18"/>
              </w:rPr>
            </w:pPr>
          </w:p>
        </w:tc>
        <w:tc>
          <w:tcPr>
            <w:tcW w:w="1276" w:type="dxa"/>
          </w:tcPr>
          <w:p w14:paraId="21E2C9CE" w14:textId="77777777" w:rsidR="009659EA" w:rsidRPr="00410DBE" w:rsidRDefault="009659EA" w:rsidP="0061765F">
            <w:pPr>
              <w:rPr>
                <w:rFonts w:ascii="Candara" w:hAnsi="Candara" w:cs="Tahoma"/>
                <w:sz w:val="18"/>
                <w:szCs w:val="18"/>
              </w:rPr>
            </w:pPr>
          </w:p>
        </w:tc>
      </w:tr>
      <w:tr w:rsidR="00410DBE" w:rsidRPr="002B1C62" w14:paraId="6B65AE67" w14:textId="77777777" w:rsidTr="00F00D20">
        <w:trPr>
          <w:trHeight w:val="233"/>
        </w:trPr>
        <w:tc>
          <w:tcPr>
            <w:tcW w:w="496" w:type="dxa"/>
          </w:tcPr>
          <w:p w14:paraId="73F9339E" w14:textId="6041F55E" w:rsidR="00410DBE" w:rsidRPr="00410DBE" w:rsidRDefault="00410DBE" w:rsidP="00410DBE">
            <w:pPr>
              <w:rPr>
                <w:rFonts w:ascii="Candara" w:hAnsi="Candara" w:cs="Tahoma"/>
                <w:sz w:val="18"/>
                <w:szCs w:val="18"/>
              </w:rPr>
            </w:pPr>
            <w:r w:rsidRPr="00410DBE">
              <w:rPr>
                <w:rFonts w:ascii="Candara" w:hAnsi="Candara" w:cs="Tahoma"/>
                <w:sz w:val="18"/>
                <w:szCs w:val="18"/>
              </w:rPr>
              <w:t>2</w:t>
            </w:r>
          </w:p>
        </w:tc>
        <w:tc>
          <w:tcPr>
            <w:tcW w:w="3685" w:type="dxa"/>
            <w:vAlign w:val="center"/>
          </w:tcPr>
          <w:p w14:paraId="3A3E25FE" w14:textId="3A493CB4" w:rsidR="00410DBE" w:rsidRPr="00410DBE" w:rsidRDefault="00410DBE" w:rsidP="00410DBE">
            <w:pPr>
              <w:rPr>
                <w:rFonts w:ascii="Candara" w:hAnsi="Candara" w:cs="Arial"/>
                <w:color w:val="000000"/>
                <w:sz w:val="18"/>
                <w:szCs w:val="18"/>
              </w:rPr>
            </w:pPr>
            <w:r w:rsidRPr="00410DBE">
              <w:rPr>
                <w:rFonts w:ascii="Candara" w:hAnsi="Candara" w:cs="Calibri"/>
                <w:color w:val="000000"/>
                <w:sz w:val="18"/>
                <w:szCs w:val="18"/>
              </w:rPr>
              <w:t>Podwójny włącznik nożny do cięcia i koagulacji, z kablem dł. 4m, włącznik wodoodporny, zabezpieczony przed wybuchem</w:t>
            </w:r>
          </w:p>
        </w:tc>
        <w:tc>
          <w:tcPr>
            <w:tcW w:w="567" w:type="dxa"/>
            <w:vAlign w:val="center"/>
          </w:tcPr>
          <w:p w14:paraId="7D4442D5" w14:textId="26AA993D" w:rsidR="00410DBE" w:rsidRPr="00410DBE" w:rsidRDefault="00410DBE" w:rsidP="00410DBE">
            <w:pPr>
              <w:rPr>
                <w:rFonts w:ascii="Candara" w:hAnsi="Candara" w:cs="Arial"/>
                <w:color w:val="000000"/>
                <w:sz w:val="18"/>
                <w:szCs w:val="18"/>
              </w:rPr>
            </w:pPr>
            <w:r w:rsidRPr="00410DBE">
              <w:rPr>
                <w:rFonts w:ascii="Candara" w:hAnsi="Candara" w:cs="Calibri"/>
                <w:color w:val="000000"/>
                <w:sz w:val="18"/>
                <w:szCs w:val="18"/>
              </w:rPr>
              <w:t>szt.</w:t>
            </w:r>
          </w:p>
        </w:tc>
        <w:tc>
          <w:tcPr>
            <w:tcW w:w="567" w:type="dxa"/>
          </w:tcPr>
          <w:p w14:paraId="3EC4E31C" w14:textId="79C57673" w:rsidR="00410DBE" w:rsidRPr="00410DBE" w:rsidRDefault="00410DBE" w:rsidP="00410DBE">
            <w:pPr>
              <w:rPr>
                <w:rFonts w:ascii="Candara" w:hAnsi="Candara" w:cs="Tahoma"/>
                <w:sz w:val="18"/>
                <w:szCs w:val="18"/>
              </w:rPr>
            </w:pPr>
            <w:r w:rsidRPr="00410DBE">
              <w:rPr>
                <w:rFonts w:ascii="Candara" w:hAnsi="Candara" w:cs="Calibri"/>
                <w:color w:val="000000"/>
                <w:sz w:val="18"/>
                <w:szCs w:val="18"/>
              </w:rPr>
              <w:t>1</w:t>
            </w:r>
          </w:p>
        </w:tc>
        <w:tc>
          <w:tcPr>
            <w:tcW w:w="709" w:type="dxa"/>
          </w:tcPr>
          <w:p w14:paraId="22497B38" w14:textId="77777777" w:rsidR="00410DBE" w:rsidRPr="00410DBE" w:rsidRDefault="00410DBE" w:rsidP="00410DBE">
            <w:pPr>
              <w:rPr>
                <w:rFonts w:ascii="Candara" w:hAnsi="Candara" w:cs="Tahoma"/>
                <w:sz w:val="18"/>
                <w:szCs w:val="18"/>
              </w:rPr>
            </w:pPr>
          </w:p>
        </w:tc>
        <w:tc>
          <w:tcPr>
            <w:tcW w:w="850" w:type="dxa"/>
          </w:tcPr>
          <w:p w14:paraId="7808E935" w14:textId="77777777" w:rsidR="00410DBE" w:rsidRPr="00410DBE" w:rsidRDefault="00410DBE" w:rsidP="00410DBE">
            <w:pPr>
              <w:rPr>
                <w:rFonts w:ascii="Candara" w:hAnsi="Candara" w:cs="Tahoma"/>
                <w:sz w:val="18"/>
                <w:szCs w:val="18"/>
              </w:rPr>
            </w:pPr>
          </w:p>
        </w:tc>
        <w:tc>
          <w:tcPr>
            <w:tcW w:w="426" w:type="dxa"/>
          </w:tcPr>
          <w:p w14:paraId="08E79C9B" w14:textId="77777777" w:rsidR="00410DBE" w:rsidRPr="00410DBE" w:rsidRDefault="00410DBE" w:rsidP="00410DBE">
            <w:pPr>
              <w:rPr>
                <w:rFonts w:ascii="Candara" w:hAnsi="Candara" w:cs="Tahoma"/>
                <w:sz w:val="18"/>
                <w:szCs w:val="18"/>
              </w:rPr>
            </w:pPr>
          </w:p>
        </w:tc>
        <w:tc>
          <w:tcPr>
            <w:tcW w:w="850" w:type="dxa"/>
          </w:tcPr>
          <w:p w14:paraId="386F8DA6" w14:textId="77777777" w:rsidR="00410DBE" w:rsidRPr="00410DBE" w:rsidRDefault="00410DBE" w:rsidP="00410DBE">
            <w:pPr>
              <w:rPr>
                <w:rFonts w:ascii="Candara" w:hAnsi="Candara" w:cs="Tahoma"/>
                <w:sz w:val="18"/>
                <w:szCs w:val="18"/>
              </w:rPr>
            </w:pPr>
          </w:p>
        </w:tc>
        <w:tc>
          <w:tcPr>
            <w:tcW w:w="1276" w:type="dxa"/>
          </w:tcPr>
          <w:p w14:paraId="2A99DAA5" w14:textId="77777777" w:rsidR="00410DBE" w:rsidRPr="00410DBE" w:rsidRDefault="00410DBE" w:rsidP="00410DBE">
            <w:pPr>
              <w:rPr>
                <w:rFonts w:ascii="Candara" w:hAnsi="Candara" w:cs="Tahoma"/>
                <w:sz w:val="18"/>
                <w:szCs w:val="18"/>
              </w:rPr>
            </w:pPr>
          </w:p>
        </w:tc>
      </w:tr>
      <w:tr w:rsidR="00410DBE" w:rsidRPr="002B1C62" w14:paraId="44D5B5EB" w14:textId="77777777" w:rsidTr="00F00D20">
        <w:trPr>
          <w:trHeight w:val="233"/>
        </w:trPr>
        <w:tc>
          <w:tcPr>
            <w:tcW w:w="496" w:type="dxa"/>
          </w:tcPr>
          <w:p w14:paraId="6F68B308" w14:textId="50244B90" w:rsidR="00410DBE" w:rsidRPr="00410DBE" w:rsidRDefault="00410DBE" w:rsidP="00410DBE">
            <w:pPr>
              <w:rPr>
                <w:rFonts w:ascii="Candara" w:hAnsi="Candara" w:cs="Tahoma"/>
                <w:sz w:val="18"/>
                <w:szCs w:val="18"/>
              </w:rPr>
            </w:pPr>
            <w:r w:rsidRPr="00410DBE">
              <w:rPr>
                <w:rFonts w:ascii="Candara" w:hAnsi="Candara" w:cs="Tahoma"/>
                <w:sz w:val="18"/>
                <w:szCs w:val="18"/>
              </w:rPr>
              <w:t>3</w:t>
            </w:r>
          </w:p>
        </w:tc>
        <w:tc>
          <w:tcPr>
            <w:tcW w:w="3685" w:type="dxa"/>
            <w:vAlign w:val="center"/>
          </w:tcPr>
          <w:p w14:paraId="1EA91ED6" w14:textId="55B0C000"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Elektroda neutralna jednorazowego użytku, dzielona po obwodzie, powierzchnia 110cm2, wymiary 121x173mm, ( +-1mm)  dla dzieci i dorosłych powyżej 5kg / opakowanie 100 szt.</w:t>
            </w:r>
          </w:p>
        </w:tc>
        <w:tc>
          <w:tcPr>
            <w:tcW w:w="567" w:type="dxa"/>
            <w:vAlign w:val="center"/>
          </w:tcPr>
          <w:p w14:paraId="5910C4FE" w14:textId="78C2B2B6"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op.</w:t>
            </w:r>
          </w:p>
        </w:tc>
        <w:tc>
          <w:tcPr>
            <w:tcW w:w="567" w:type="dxa"/>
          </w:tcPr>
          <w:p w14:paraId="73622886" w14:textId="604EF3D7"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17B99E3C" w14:textId="77777777" w:rsidR="00410DBE" w:rsidRPr="00410DBE" w:rsidRDefault="00410DBE" w:rsidP="00410DBE">
            <w:pPr>
              <w:rPr>
                <w:rFonts w:ascii="Candara" w:hAnsi="Candara" w:cs="Tahoma"/>
                <w:sz w:val="18"/>
                <w:szCs w:val="18"/>
              </w:rPr>
            </w:pPr>
          </w:p>
        </w:tc>
        <w:tc>
          <w:tcPr>
            <w:tcW w:w="850" w:type="dxa"/>
          </w:tcPr>
          <w:p w14:paraId="46F81985" w14:textId="77777777" w:rsidR="00410DBE" w:rsidRPr="00410DBE" w:rsidRDefault="00410DBE" w:rsidP="00410DBE">
            <w:pPr>
              <w:rPr>
                <w:rFonts w:ascii="Candara" w:hAnsi="Candara" w:cs="Tahoma"/>
                <w:sz w:val="18"/>
                <w:szCs w:val="18"/>
              </w:rPr>
            </w:pPr>
          </w:p>
        </w:tc>
        <w:tc>
          <w:tcPr>
            <w:tcW w:w="426" w:type="dxa"/>
          </w:tcPr>
          <w:p w14:paraId="36F7E639" w14:textId="77777777" w:rsidR="00410DBE" w:rsidRPr="00410DBE" w:rsidRDefault="00410DBE" w:rsidP="00410DBE">
            <w:pPr>
              <w:rPr>
                <w:rFonts w:ascii="Candara" w:hAnsi="Candara" w:cs="Tahoma"/>
                <w:sz w:val="18"/>
                <w:szCs w:val="18"/>
              </w:rPr>
            </w:pPr>
          </w:p>
        </w:tc>
        <w:tc>
          <w:tcPr>
            <w:tcW w:w="850" w:type="dxa"/>
          </w:tcPr>
          <w:p w14:paraId="5F47E98E" w14:textId="77777777" w:rsidR="00410DBE" w:rsidRPr="00410DBE" w:rsidRDefault="00410DBE" w:rsidP="00410DBE">
            <w:pPr>
              <w:rPr>
                <w:rFonts w:ascii="Candara" w:hAnsi="Candara" w:cs="Tahoma"/>
                <w:sz w:val="18"/>
                <w:szCs w:val="18"/>
              </w:rPr>
            </w:pPr>
          </w:p>
        </w:tc>
        <w:tc>
          <w:tcPr>
            <w:tcW w:w="1276" w:type="dxa"/>
          </w:tcPr>
          <w:p w14:paraId="64D7C60C" w14:textId="77777777" w:rsidR="00410DBE" w:rsidRPr="00410DBE" w:rsidRDefault="00410DBE" w:rsidP="00410DBE">
            <w:pPr>
              <w:rPr>
                <w:rFonts w:ascii="Candara" w:hAnsi="Candara" w:cs="Tahoma"/>
                <w:sz w:val="18"/>
                <w:szCs w:val="18"/>
              </w:rPr>
            </w:pPr>
          </w:p>
        </w:tc>
      </w:tr>
      <w:tr w:rsidR="00410DBE" w:rsidRPr="002B1C62" w14:paraId="440235D9" w14:textId="77777777" w:rsidTr="00F00D20">
        <w:trPr>
          <w:trHeight w:val="233"/>
        </w:trPr>
        <w:tc>
          <w:tcPr>
            <w:tcW w:w="496" w:type="dxa"/>
          </w:tcPr>
          <w:p w14:paraId="332F20ED" w14:textId="1B73C462" w:rsidR="00410DBE" w:rsidRPr="00410DBE" w:rsidRDefault="00410DBE" w:rsidP="00410DBE">
            <w:pPr>
              <w:rPr>
                <w:rFonts w:ascii="Candara" w:hAnsi="Candara" w:cs="Tahoma"/>
                <w:sz w:val="18"/>
                <w:szCs w:val="18"/>
              </w:rPr>
            </w:pPr>
            <w:r w:rsidRPr="00410DBE">
              <w:rPr>
                <w:rFonts w:ascii="Candara" w:hAnsi="Candara" w:cs="Tahoma"/>
                <w:sz w:val="18"/>
                <w:szCs w:val="18"/>
              </w:rPr>
              <w:t>4</w:t>
            </w:r>
          </w:p>
        </w:tc>
        <w:tc>
          <w:tcPr>
            <w:tcW w:w="3685" w:type="dxa"/>
            <w:vAlign w:val="center"/>
          </w:tcPr>
          <w:p w14:paraId="320EFC41" w14:textId="23D88F1D"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Kabel do elektrod neutralnych, długość 4,5 - 4,7m, od strony elektrody zakończony klipsem 2,5cm, od strony aparatu wtyczka płaska z bolcem (REM); przeznaczenie do min. 300 cykli sterylizacji</w:t>
            </w:r>
          </w:p>
        </w:tc>
        <w:tc>
          <w:tcPr>
            <w:tcW w:w="567" w:type="dxa"/>
            <w:vAlign w:val="center"/>
          </w:tcPr>
          <w:p w14:paraId="03F004C6" w14:textId="45F717BD"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szt.</w:t>
            </w:r>
          </w:p>
        </w:tc>
        <w:tc>
          <w:tcPr>
            <w:tcW w:w="567" w:type="dxa"/>
          </w:tcPr>
          <w:p w14:paraId="29F3CFC6" w14:textId="33567D16"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0976A4BB" w14:textId="77777777" w:rsidR="00410DBE" w:rsidRPr="00410DBE" w:rsidRDefault="00410DBE" w:rsidP="00410DBE">
            <w:pPr>
              <w:rPr>
                <w:rFonts w:ascii="Candara" w:hAnsi="Candara" w:cs="Tahoma"/>
                <w:sz w:val="18"/>
                <w:szCs w:val="18"/>
              </w:rPr>
            </w:pPr>
          </w:p>
        </w:tc>
        <w:tc>
          <w:tcPr>
            <w:tcW w:w="850" w:type="dxa"/>
          </w:tcPr>
          <w:p w14:paraId="279A41D6" w14:textId="77777777" w:rsidR="00410DBE" w:rsidRPr="00410DBE" w:rsidRDefault="00410DBE" w:rsidP="00410DBE">
            <w:pPr>
              <w:rPr>
                <w:rFonts w:ascii="Candara" w:hAnsi="Candara" w:cs="Tahoma"/>
                <w:sz w:val="18"/>
                <w:szCs w:val="18"/>
              </w:rPr>
            </w:pPr>
          </w:p>
        </w:tc>
        <w:tc>
          <w:tcPr>
            <w:tcW w:w="426" w:type="dxa"/>
          </w:tcPr>
          <w:p w14:paraId="63DC6ACC" w14:textId="77777777" w:rsidR="00410DBE" w:rsidRPr="00410DBE" w:rsidRDefault="00410DBE" w:rsidP="00410DBE">
            <w:pPr>
              <w:rPr>
                <w:rFonts w:ascii="Candara" w:hAnsi="Candara" w:cs="Tahoma"/>
                <w:sz w:val="18"/>
                <w:szCs w:val="18"/>
              </w:rPr>
            </w:pPr>
          </w:p>
        </w:tc>
        <w:tc>
          <w:tcPr>
            <w:tcW w:w="850" w:type="dxa"/>
          </w:tcPr>
          <w:p w14:paraId="19F9F136" w14:textId="77777777" w:rsidR="00410DBE" w:rsidRPr="00410DBE" w:rsidRDefault="00410DBE" w:rsidP="00410DBE">
            <w:pPr>
              <w:rPr>
                <w:rFonts w:ascii="Candara" w:hAnsi="Candara" w:cs="Tahoma"/>
                <w:sz w:val="18"/>
                <w:szCs w:val="18"/>
              </w:rPr>
            </w:pPr>
          </w:p>
        </w:tc>
        <w:tc>
          <w:tcPr>
            <w:tcW w:w="1276" w:type="dxa"/>
          </w:tcPr>
          <w:p w14:paraId="24A75F5D" w14:textId="77777777" w:rsidR="00410DBE" w:rsidRPr="00410DBE" w:rsidRDefault="00410DBE" w:rsidP="00410DBE">
            <w:pPr>
              <w:rPr>
                <w:rFonts w:ascii="Candara" w:hAnsi="Candara" w:cs="Tahoma"/>
                <w:sz w:val="18"/>
                <w:szCs w:val="18"/>
              </w:rPr>
            </w:pPr>
          </w:p>
        </w:tc>
      </w:tr>
      <w:tr w:rsidR="00410DBE" w:rsidRPr="002B1C62" w14:paraId="1F832541" w14:textId="77777777" w:rsidTr="00F00D20">
        <w:trPr>
          <w:trHeight w:val="233"/>
        </w:trPr>
        <w:tc>
          <w:tcPr>
            <w:tcW w:w="496" w:type="dxa"/>
          </w:tcPr>
          <w:p w14:paraId="3F7EE1DA" w14:textId="43419AC0" w:rsidR="00410DBE" w:rsidRPr="00410DBE" w:rsidRDefault="00410DBE" w:rsidP="00410DBE">
            <w:pPr>
              <w:rPr>
                <w:rFonts w:ascii="Candara" w:hAnsi="Candara" w:cs="Tahoma"/>
                <w:sz w:val="18"/>
                <w:szCs w:val="18"/>
              </w:rPr>
            </w:pPr>
            <w:r w:rsidRPr="00410DBE">
              <w:rPr>
                <w:rFonts w:ascii="Candara" w:hAnsi="Candara" w:cs="Tahoma"/>
                <w:sz w:val="18"/>
                <w:szCs w:val="18"/>
              </w:rPr>
              <w:t>5</w:t>
            </w:r>
          </w:p>
        </w:tc>
        <w:tc>
          <w:tcPr>
            <w:tcW w:w="3685" w:type="dxa"/>
            <w:vAlign w:val="center"/>
          </w:tcPr>
          <w:p w14:paraId="01AB44A9" w14:textId="0538E098"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Uchwyt elektrod, wąski, z dwoma przyciskami, długość 145-147mm, do elektrod z trzonkiem Ø2,4mm, sześciokątnym zabezpieczeniem przed obrotem z kablem 4,5-4,7m z funkcją automatycznego rozpoznawania i dobierania parametrów przez aparat, wtyczka od strony aparatu 3 pin, przeznaczenie do minimum 100 cykli sterylizacji.</w:t>
            </w:r>
          </w:p>
        </w:tc>
        <w:tc>
          <w:tcPr>
            <w:tcW w:w="567" w:type="dxa"/>
            <w:vAlign w:val="center"/>
          </w:tcPr>
          <w:p w14:paraId="2275C06B" w14:textId="720CE09C"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szt.</w:t>
            </w:r>
          </w:p>
        </w:tc>
        <w:tc>
          <w:tcPr>
            <w:tcW w:w="567" w:type="dxa"/>
          </w:tcPr>
          <w:p w14:paraId="1A63851E" w14:textId="7311C61E"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76F69BDF" w14:textId="77777777" w:rsidR="00410DBE" w:rsidRPr="00410DBE" w:rsidRDefault="00410DBE" w:rsidP="00410DBE">
            <w:pPr>
              <w:rPr>
                <w:rFonts w:ascii="Candara" w:hAnsi="Candara" w:cs="Tahoma"/>
                <w:sz w:val="18"/>
                <w:szCs w:val="18"/>
              </w:rPr>
            </w:pPr>
          </w:p>
        </w:tc>
        <w:tc>
          <w:tcPr>
            <w:tcW w:w="850" w:type="dxa"/>
          </w:tcPr>
          <w:p w14:paraId="6DC6C141" w14:textId="77777777" w:rsidR="00410DBE" w:rsidRPr="00410DBE" w:rsidRDefault="00410DBE" w:rsidP="00410DBE">
            <w:pPr>
              <w:rPr>
                <w:rFonts w:ascii="Candara" w:hAnsi="Candara" w:cs="Tahoma"/>
                <w:sz w:val="18"/>
                <w:szCs w:val="18"/>
              </w:rPr>
            </w:pPr>
          </w:p>
        </w:tc>
        <w:tc>
          <w:tcPr>
            <w:tcW w:w="426" w:type="dxa"/>
          </w:tcPr>
          <w:p w14:paraId="7CF0D591" w14:textId="77777777" w:rsidR="00410DBE" w:rsidRPr="00410DBE" w:rsidRDefault="00410DBE" w:rsidP="00410DBE">
            <w:pPr>
              <w:rPr>
                <w:rFonts w:ascii="Candara" w:hAnsi="Candara" w:cs="Tahoma"/>
                <w:sz w:val="18"/>
                <w:szCs w:val="18"/>
              </w:rPr>
            </w:pPr>
          </w:p>
        </w:tc>
        <w:tc>
          <w:tcPr>
            <w:tcW w:w="850" w:type="dxa"/>
          </w:tcPr>
          <w:p w14:paraId="3E3E1EBA" w14:textId="77777777" w:rsidR="00410DBE" w:rsidRPr="00410DBE" w:rsidRDefault="00410DBE" w:rsidP="00410DBE">
            <w:pPr>
              <w:rPr>
                <w:rFonts w:ascii="Candara" w:hAnsi="Candara" w:cs="Tahoma"/>
                <w:sz w:val="18"/>
                <w:szCs w:val="18"/>
              </w:rPr>
            </w:pPr>
          </w:p>
        </w:tc>
        <w:tc>
          <w:tcPr>
            <w:tcW w:w="1276" w:type="dxa"/>
          </w:tcPr>
          <w:p w14:paraId="702D9391" w14:textId="77777777" w:rsidR="00410DBE" w:rsidRPr="00410DBE" w:rsidRDefault="00410DBE" w:rsidP="00410DBE">
            <w:pPr>
              <w:rPr>
                <w:rFonts w:ascii="Candara" w:hAnsi="Candara" w:cs="Tahoma"/>
                <w:sz w:val="18"/>
                <w:szCs w:val="18"/>
              </w:rPr>
            </w:pPr>
          </w:p>
        </w:tc>
      </w:tr>
      <w:tr w:rsidR="00410DBE" w:rsidRPr="002B1C62" w14:paraId="00E40001" w14:textId="77777777" w:rsidTr="00F00D20">
        <w:trPr>
          <w:trHeight w:val="233"/>
        </w:trPr>
        <w:tc>
          <w:tcPr>
            <w:tcW w:w="496" w:type="dxa"/>
          </w:tcPr>
          <w:p w14:paraId="046AF697" w14:textId="2049FA7F" w:rsidR="00410DBE" w:rsidRPr="00410DBE" w:rsidRDefault="00410DBE" w:rsidP="00410DBE">
            <w:pPr>
              <w:rPr>
                <w:rFonts w:ascii="Candara" w:hAnsi="Candara" w:cs="Tahoma"/>
                <w:sz w:val="18"/>
                <w:szCs w:val="18"/>
              </w:rPr>
            </w:pPr>
            <w:r w:rsidRPr="00410DBE">
              <w:rPr>
                <w:rFonts w:ascii="Candara" w:hAnsi="Candara" w:cs="Tahoma"/>
                <w:sz w:val="18"/>
                <w:szCs w:val="18"/>
              </w:rPr>
              <w:t>6</w:t>
            </w:r>
          </w:p>
        </w:tc>
        <w:tc>
          <w:tcPr>
            <w:tcW w:w="3685" w:type="dxa"/>
            <w:vAlign w:val="center"/>
          </w:tcPr>
          <w:p w14:paraId="1682A080" w14:textId="45E0C708"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 xml:space="preserve">Elektroda nożowa cienka, prosta, długość 58-60mm, trzonek Ø2,4mm, wymiary noża 1,5mm x 0,3mm x 17mm; przeznaczenie do min. 75 cykli sterylizacji / opakowanie 5 szt. kompatybilna z poz. 37 uchwytem elektrod </w:t>
            </w:r>
            <w:proofErr w:type="spellStart"/>
            <w:r w:rsidRPr="00410DBE">
              <w:rPr>
                <w:rFonts w:ascii="Candara" w:hAnsi="Candara" w:cs="Calibri"/>
                <w:color w:val="000000"/>
                <w:sz w:val="18"/>
                <w:szCs w:val="18"/>
              </w:rPr>
              <w:t>monopolarnym</w:t>
            </w:r>
            <w:proofErr w:type="spellEnd"/>
          </w:p>
        </w:tc>
        <w:tc>
          <w:tcPr>
            <w:tcW w:w="567" w:type="dxa"/>
            <w:vAlign w:val="center"/>
          </w:tcPr>
          <w:p w14:paraId="2C541755" w14:textId="5B405F3D"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op.</w:t>
            </w:r>
          </w:p>
        </w:tc>
        <w:tc>
          <w:tcPr>
            <w:tcW w:w="567" w:type="dxa"/>
          </w:tcPr>
          <w:p w14:paraId="310FE0A3" w14:textId="4F928A97"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49298F00" w14:textId="77777777" w:rsidR="00410DBE" w:rsidRPr="00410DBE" w:rsidRDefault="00410DBE" w:rsidP="00410DBE">
            <w:pPr>
              <w:rPr>
                <w:rFonts w:ascii="Candara" w:hAnsi="Candara" w:cs="Tahoma"/>
                <w:sz w:val="18"/>
                <w:szCs w:val="18"/>
              </w:rPr>
            </w:pPr>
          </w:p>
        </w:tc>
        <w:tc>
          <w:tcPr>
            <w:tcW w:w="850" w:type="dxa"/>
          </w:tcPr>
          <w:p w14:paraId="5A5FDF45" w14:textId="77777777" w:rsidR="00410DBE" w:rsidRPr="00410DBE" w:rsidRDefault="00410DBE" w:rsidP="00410DBE">
            <w:pPr>
              <w:rPr>
                <w:rFonts w:ascii="Candara" w:hAnsi="Candara" w:cs="Tahoma"/>
                <w:sz w:val="18"/>
                <w:szCs w:val="18"/>
              </w:rPr>
            </w:pPr>
          </w:p>
        </w:tc>
        <w:tc>
          <w:tcPr>
            <w:tcW w:w="426" w:type="dxa"/>
          </w:tcPr>
          <w:p w14:paraId="2B0545F7" w14:textId="77777777" w:rsidR="00410DBE" w:rsidRPr="00410DBE" w:rsidRDefault="00410DBE" w:rsidP="00410DBE">
            <w:pPr>
              <w:rPr>
                <w:rFonts w:ascii="Candara" w:hAnsi="Candara" w:cs="Tahoma"/>
                <w:sz w:val="18"/>
                <w:szCs w:val="18"/>
              </w:rPr>
            </w:pPr>
          </w:p>
        </w:tc>
        <w:tc>
          <w:tcPr>
            <w:tcW w:w="850" w:type="dxa"/>
          </w:tcPr>
          <w:p w14:paraId="0459DDCA" w14:textId="77777777" w:rsidR="00410DBE" w:rsidRPr="00410DBE" w:rsidRDefault="00410DBE" w:rsidP="00410DBE">
            <w:pPr>
              <w:rPr>
                <w:rFonts w:ascii="Candara" w:hAnsi="Candara" w:cs="Tahoma"/>
                <w:sz w:val="18"/>
                <w:szCs w:val="18"/>
              </w:rPr>
            </w:pPr>
          </w:p>
        </w:tc>
        <w:tc>
          <w:tcPr>
            <w:tcW w:w="1276" w:type="dxa"/>
          </w:tcPr>
          <w:p w14:paraId="069E45AF" w14:textId="77777777" w:rsidR="00410DBE" w:rsidRPr="00410DBE" w:rsidRDefault="00410DBE" w:rsidP="00410DBE">
            <w:pPr>
              <w:rPr>
                <w:rFonts w:ascii="Candara" w:hAnsi="Candara" w:cs="Tahoma"/>
                <w:sz w:val="18"/>
                <w:szCs w:val="18"/>
              </w:rPr>
            </w:pPr>
          </w:p>
        </w:tc>
      </w:tr>
      <w:tr w:rsidR="00410DBE" w:rsidRPr="002B1C62" w14:paraId="5A989E52" w14:textId="77777777" w:rsidTr="00F00D20">
        <w:trPr>
          <w:trHeight w:val="233"/>
        </w:trPr>
        <w:tc>
          <w:tcPr>
            <w:tcW w:w="496" w:type="dxa"/>
          </w:tcPr>
          <w:p w14:paraId="5267B3A3" w14:textId="511B9C13" w:rsidR="00410DBE" w:rsidRPr="00410DBE" w:rsidRDefault="00410DBE" w:rsidP="00410DBE">
            <w:pPr>
              <w:rPr>
                <w:rFonts w:ascii="Candara" w:hAnsi="Candara" w:cs="Tahoma"/>
                <w:sz w:val="18"/>
                <w:szCs w:val="18"/>
              </w:rPr>
            </w:pPr>
            <w:r w:rsidRPr="00410DBE">
              <w:rPr>
                <w:rFonts w:ascii="Candara" w:hAnsi="Candara" w:cs="Tahoma"/>
                <w:sz w:val="18"/>
                <w:szCs w:val="18"/>
              </w:rPr>
              <w:t>7</w:t>
            </w:r>
          </w:p>
        </w:tc>
        <w:tc>
          <w:tcPr>
            <w:tcW w:w="3685" w:type="dxa"/>
            <w:vAlign w:val="center"/>
          </w:tcPr>
          <w:p w14:paraId="6F635E03" w14:textId="2BFE8FB3"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 xml:space="preserve">Elektroda nożowa, prosta, przedłużona, jednorazowego użytku, długość 150-152mm, trzonek Ø2,4mm, wymiary noża 2,3mm x 0,5mm x 19mm / opakowanie 5 szt. kompatybilna z poz. 37 uchwytem elektrod </w:t>
            </w:r>
            <w:proofErr w:type="spellStart"/>
            <w:r w:rsidRPr="00410DBE">
              <w:rPr>
                <w:rFonts w:ascii="Candara" w:hAnsi="Candara" w:cs="Calibri"/>
                <w:color w:val="000000"/>
                <w:sz w:val="18"/>
                <w:szCs w:val="18"/>
              </w:rPr>
              <w:t>monopolarnym</w:t>
            </w:r>
            <w:proofErr w:type="spellEnd"/>
          </w:p>
        </w:tc>
        <w:tc>
          <w:tcPr>
            <w:tcW w:w="567" w:type="dxa"/>
            <w:vAlign w:val="center"/>
          </w:tcPr>
          <w:p w14:paraId="521A8536" w14:textId="5FDB8CAF"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op.</w:t>
            </w:r>
          </w:p>
        </w:tc>
        <w:tc>
          <w:tcPr>
            <w:tcW w:w="567" w:type="dxa"/>
          </w:tcPr>
          <w:p w14:paraId="5E7546A7" w14:textId="04B0FA6F"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54244CEF" w14:textId="77777777" w:rsidR="00410DBE" w:rsidRPr="00410DBE" w:rsidRDefault="00410DBE" w:rsidP="00410DBE">
            <w:pPr>
              <w:rPr>
                <w:rFonts w:ascii="Candara" w:hAnsi="Candara" w:cs="Tahoma"/>
                <w:sz w:val="18"/>
                <w:szCs w:val="18"/>
              </w:rPr>
            </w:pPr>
          </w:p>
        </w:tc>
        <w:tc>
          <w:tcPr>
            <w:tcW w:w="850" w:type="dxa"/>
          </w:tcPr>
          <w:p w14:paraId="0FA8459E" w14:textId="77777777" w:rsidR="00410DBE" w:rsidRPr="00410DBE" w:rsidRDefault="00410DBE" w:rsidP="00410DBE">
            <w:pPr>
              <w:rPr>
                <w:rFonts w:ascii="Candara" w:hAnsi="Candara" w:cs="Tahoma"/>
                <w:sz w:val="18"/>
                <w:szCs w:val="18"/>
              </w:rPr>
            </w:pPr>
          </w:p>
        </w:tc>
        <w:tc>
          <w:tcPr>
            <w:tcW w:w="426" w:type="dxa"/>
          </w:tcPr>
          <w:p w14:paraId="45837B3D" w14:textId="77777777" w:rsidR="00410DBE" w:rsidRPr="00410DBE" w:rsidRDefault="00410DBE" w:rsidP="00410DBE">
            <w:pPr>
              <w:rPr>
                <w:rFonts w:ascii="Candara" w:hAnsi="Candara" w:cs="Tahoma"/>
                <w:sz w:val="18"/>
                <w:szCs w:val="18"/>
              </w:rPr>
            </w:pPr>
          </w:p>
        </w:tc>
        <w:tc>
          <w:tcPr>
            <w:tcW w:w="850" w:type="dxa"/>
          </w:tcPr>
          <w:p w14:paraId="601BBFE1" w14:textId="77777777" w:rsidR="00410DBE" w:rsidRPr="00410DBE" w:rsidRDefault="00410DBE" w:rsidP="00410DBE">
            <w:pPr>
              <w:rPr>
                <w:rFonts w:ascii="Candara" w:hAnsi="Candara" w:cs="Tahoma"/>
                <w:sz w:val="18"/>
                <w:szCs w:val="18"/>
              </w:rPr>
            </w:pPr>
          </w:p>
        </w:tc>
        <w:tc>
          <w:tcPr>
            <w:tcW w:w="1276" w:type="dxa"/>
          </w:tcPr>
          <w:p w14:paraId="239D0A15" w14:textId="77777777" w:rsidR="00410DBE" w:rsidRPr="00410DBE" w:rsidRDefault="00410DBE" w:rsidP="00410DBE">
            <w:pPr>
              <w:rPr>
                <w:rFonts w:ascii="Candara" w:hAnsi="Candara" w:cs="Tahoma"/>
                <w:sz w:val="18"/>
                <w:szCs w:val="18"/>
              </w:rPr>
            </w:pPr>
          </w:p>
        </w:tc>
      </w:tr>
      <w:tr w:rsidR="00410DBE" w:rsidRPr="002B1C62" w14:paraId="3ED181B1" w14:textId="77777777" w:rsidTr="00F00D20">
        <w:trPr>
          <w:trHeight w:val="233"/>
        </w:trPr>
        <w:tc>
          <w:tcPr>
            <w:tcW w:w="496" w:type="dxa"/>
          </w:tcPr>
          <w:p w14:paraId="2BE33738" w14:textId="2B3F58C0" w:rsidR="00410DBE" w:rsidRPr="00410DBE" w:rsidRDefault="00410DBE" w:rsidP="00410DBE">
            <w:pPr>
              <w:rPr>
                <w:rFonts w:ascii="Candara" w:hAnsi="Candara" w:cs="Tahoma"/>
                <w:sz w:val="18"/>
                <w:szCs w:val="18"/>
              </w:rPr>
            </w:pPr>
            <w:r w:rsidRPr="00410DBE">
              <w:rPr>
                <w:rFonts w:ascii="Candara" w:hAnsi="Candara" w:cs="Tahoma"/>
                <w:sz w:val="18"/>
                <w:szCs w:val="18"/>
              </w:rPr>
              <w:t>8</w:t>
            </w:r>
          </w:p>
        </w:tc>
        <w:tc>
          <w:tcPr>
            <w:tcW w:w="3685" w:type="dxa"/>
            <w:vAlign w:val="center"/>
          </w:tcPr>
          <w:p w14:paraId="46CA1D4F" w14:textId="066943ED"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Kabel bipolarny do pęset, długość 4,5-4,7m, wtyczka od strony instrumentu - dwa bolce płaskie, od strony aparatu 2-bolcowa 28,58mm; przeznaczenie do min. 300 cykli sterylizacji</w:t>
            </w:r>
          </w:p>
        </w:tc>
        <w:tc>
          <w:tcPr>
            <w:tcW w:w="567" w:type="dxa"/>
            <w:vAlign w:val="center"/>
          </w:tcPr>
          <w:p w14:paraId="52D341DB" w14:textId="0F5F8403"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szt.</w:t>
            </w:r>
          </w:p>
        </w:tc>
        <w:tc>
          <w:tcPr>
            <w:tcW w:w="567" w:type="dxa"/>
          </w:tcPr>
          <w:p w14:paraId="0D924674" w14:textId="5E58214F"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3FA58617" w14:textId="77777777" w:rsidR="00410DBE" w:rsidRPr="00410DBE" w:rsidRDefault="00410DBE" w:rsidP="00410DBE">
            <w:pPr>
              <w:rPr>
                <w:rFonts w:ascii="Candara" w:hAnsi="Candara" w:cs="Tahoma"/>
                <w:sz w:val="18"/>
                <w:szCs w:val="18"/>
              </w:rPr>
            </w:pPr>
          </w:p>
        </w:tc>
        <w:tc>
          <w:tcPr>
            <w:tcW w:w="850" w:type="dxa"/>
          </w:tcPr>
          <w:p w14:paraId="4C15F1CD" w14:textId="77777777" w:rsidR="00410DBE" w:rsidRPr="00410DBE" w:rsidRDefault="00410DBE" w:rsidP="00410DBE">
            <w:pPr>
              <w:rPr>
                <w:rFonts w:ascii="Candara" w:hAnsi="Candara" w:cs="Tahoma"/>
                <w:sz w:val="18"/>
                <w:szCs w:val="18"/>
              </w:rPr>
            </w:pPr>
          </w:p>
        </w:tc>
        <w:tc>
          <w:tcPr>
            <w:tcW w:w="426" w:type="dxa"/>
          </w:tcPr>
          <w:p w14:paraId="00EA3053" w14:textId="77777777" w:rsidR="00410DBE" w:rsidRPr="00410DBE" w:rsidRDefault="00410DBE" w:rsidP="00410DBE">
            <w:pPr>
              <w:rPr>
                <w:rFonts w:ascii="Candara" w:hAnsi="Candara" w:cs="Tahoma"/>
                <w:sz w:val="18"/>
                <w:szCs w:val="18"/>
              </w:rPr>
            </w:pPr>
          </w:p>
        </w:tc>
        <w:tc>
          <w:tcPr>
            <w:tcW w:w="850" w:type="dxa"/>
          </w:tcPr>
          <w:p w14:paraId="334C9461" w14:textId="77777777" w:rsidR="00410DBE" w:rsidRPr="00410DBE" w:rsidRDefault="00410DBE" w:rsidP="00410DBE">
            <w:pPr>
              <w:rPr>
                <w:rFonts w:ascii="Candara" w:hAnsi="Candara" w:cs="Tahoma"/>
                <w:sz w:val="18"/>
                <w:szCs w:val="18"/>
              </w:rPr>
            </w:pPr>
          </w:p>
        </w:tc>
        <w:tc>
          <w:tcPr>
            <w:tcW w:w="1276" w:type="dxa"/>
          </w:tcPr>
          <w:p w14:paraId="1BE517DF" w14:textId="77777777" w:rsidR="00410DBE" w:rsidRPr="00410DBE" w:rsidRDefault="00410DBE" w:rsidP="00410DBE">
            <w:pPr>
              <w:rPr>
                <w:rFonts w:ascii="Candara" w:hAnsi="Candara" w:cs="Tahoma"/>
                <w:sz w:val="18"/>
                <w:szCs w:val="18"/>
              </w:rPr>
            </w:pPr>
          </w:p>
        </w:tc>
      </w:tr>
      <w:tr w:rsidR="00410DBE" w:rsidRPr="002B1C62" w14:paraId="47780BE4" w14:textId="77777777" w:rsidTr="00F00D20">
        <w:trPr>
          <w:trHeight w:val="233"/>
        </w:trPr>
        <w:tc>
          <w:tcPr>
            <w:tcW w:w="496" w:type="dxa"/>
          </w:tcPr>
          <w:p w14:paraId="3032CAC9" w14:textId="383C7B0B" w:rsidR="00410DBE" w:rsidRPr="00410DBE" w:rsidRDefault="00410DBE" w:rsidP="00410DBE">
            <w:pPr>
              <w:rPr>
                <w:rFonts w:ascii="Candara" w:hAnsi="Candara" w:cs="Tahoma"/>
                <w:sz w:val="18"/>
                <w:szCs w:val="18"/>
              </w:rPr>
            </w:pPr>
            <w:r w:rsidRPr="00410DBE">
              <w:rPr>
                <w:rFonts w:ascii="Candara" w:hAnsi="Candara" w:cs="Tahoma"/>
                <w:sz w:val="18"/>
                <w:szCs w:val="18"/>
              </w:rPr>
              <w:t>9</w:t>
            </w:r>
          </w:p>
        </w:tc>
        <w:tc>
          <w:tcPr>
            <w:tcW w:w="3685" w:type="dxa"/>
            <w:vAlign w:val="center"/>
          </w:tcPr>
          <w:p w14:paraId="279A59A9" w14:textId="636CF461"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 xml:space="preserve">Szczypce bipolarne, proste, długość 195-196mm, końcówka 8mm x 1mm ze stali </w:t>
            </w:r>
            <w:r w:rsidRPr="00410DBE">
              <w:rPr>
                <w:rFonts w:ascii="Candara" w:hAnsi="Candara" w:cs="Calibri"/>
                <w:color w:val="000000"/>
                <w:sz w:val="18"/>
                <w:szCs w:val="18"/>
              </w:rPr>
              <w:lastRenderedPageBreak/>
              <w:t>nierdzewnej, złącze 2-bolcowe płaskie; przeznaczenie do min. 75 cykli sterylizacji</w:t>
            </w:r>
          </w:p>
        </w:tc>
        <w:tc>
          <w:tcPr>
            <w:tcW w:w="567" w:type="dxa"/>
            <w:vAlign w:val="center"/>
          </w:tcPr>
          <w:p w14:paraId="676E7DA9" w14:textId="65E8232C"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lastRenderedPageBreak/>
              <w:t>szt.</w:t>
            </w:r>
          </w:p>
        </w:tc>
        <w:tc>
          <w:tcPr>
            <w:tcW w:w="567" w:type="dxa"/>
          </w:tcPr>
          <w:p w14:paraId="14D7B15C" w14:textId="159A4B71"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31BBDEA7" w14:textId="77777777" w:rsidR="00410DBE" w:rsidRPr="00410DBE" w:rsidRDefault="00410DBE" w:rsidP="00410DBE">
            <w:pPr>
              <w:rPr>
                <w:rFonts w:ascii="Candara" w:hAnsi="Candara" w:cs="Tahoma"/>
                <w:sz w:val="18"/>
                <w:szCs w:val="18"/>
              </w:rPr>
            </w:pPr>
          </w:p>
        </w:tc>
        <w:tc>
          <w:tcPr>
            <w:tcW w:w="850" w:type="dxa"/>
          </w:tcPr>
          <w:p w14:paraId="0F598A68" w14:textId="77777777" w:rsidR="00410DBE" w:rsidRPr="00410DBE" w:rsidRDefault="00410DBE" w:rsidP="00410DBE">
            <w:pPr>
              <w:rPr>
                <w:rFonts w:ascii="Candara" w:hAnsi="Candara" w:cs="Tahoma"/>
                <w:sz w:val="18"/>
                <w:szCs w:val="18"/>
              </w:rPr>
            </w:pPr>
          </w:p>
        </w:tc>
        <w:tc>
          <w:tcPr>
            <w:tcW w:w="426" w:type="dxa"/>
          </w:tcPr>
          <w:p w14:paraId="791F742C" w14:textId="77777777" w:rsidR="00410DBE" w:rsidRPr="00410DBE" w:rsidRDefault="00410DBE" w:rsidP="00410DBE">
            <w:pPr>
              <w:rPr>
                <w:rFonts w:ascii="Candara" w:hAnsi="Candara" w:cs="Tahoma"/>
                <w:sz w:val="18"/>
                <w:szCs w:val="18"/>
              </w:rPr>
            </w:pPr>
          </w:p>
        </w:tc>
        <w:tc>
          <w:tcPr>
            <w:tcW w:w="850" w:type="dxa"/>
          </w:tcPr>
          <w:p w14:paraId="46B8A542" w14:textId="77777777" w:rsidR="00410DBE" w:rsidRPr="00410DBE" w:rsidRDefault="00410DBE" w:rsidP="00410DBE">
            <w:pPr>
              <w:rPr>
                <w:rFonts w:ascii="Candara" w:hAnsi="Candara" w:cs="Tahoma"/>
                <w:sz w:val="18"/>
                <w:szCs w:val="18"/>
              </w:rPr>
            </w:pPr>
          </w:p>
        </w:tc>
        <w:tc>
          <w:tcPr>
            <w:tcW w:w="1276" w:type="dxa"/>
          </w:tcPr>
          <w:p w14:paraId="34A8B6C2" w14:textId="77777777" w:rsidR="00410DBE" w:rsidRPr="00410DBE" w:rsidRDefault="00410DBE" w:rsidP="00410DBE">
            <w:pPr>
              <w:rPr>
                <w:rFonts w:ascii="Candara" w:hAnsi="Candara" w:cs="Tahoma"/>
                <w:sz w:val="18"/>
                <w:szCs w:val="18"/>
              </w:rPr>
            </w:pPr>
          </w:p>
        </w:tc>
      </w:tr>
      <w:tr w:rsidR="00410DBE" w:rsidRPr="002B1C62" w14:paraId="14DA0DA8" w14:textId="77777777" w:rsidTr="00F00D20">
        <w:trPr>
          <w:trHeight w:val="233"/>
        </w:trPr>
        <w:tc>
          <w:tcPr>
            <w:tcW w:w="496" w:type="dxa"/>
          </w:tcPr>
          <w:p w14:paraId="62036B83" w14:textId="272F7517" w:rsidR="00410DBE" w:rsidRPr="00410DBE" w:rsidRDefault="00410DBE" w:rsidP="00410DBE">
            <w:pPr>
              <w:rPr>
                <w:rFonts w:ascii="Candara" w:hAnsi="Candara" w:cs="Tahoma"/>
                <w:sz w:val="18"/>
                <w:szCs w:val="18"/>
              </w:rPr>
            </w:pPr>
            <w:r w:rsidRPr="00410DBE">
              <w:rPr>
                <w:rFonts w:ascii="Candara" w:hAnsi="Candara" w:cs="Tahoma"/>
                <w:sz w:val="18"/>
                <w:szCs w:val="18"/>
              </w:rPr>
              <w:t>10</w:t>
            </w:r>
          </w:p>
        </w:tc>
        <w:tc>
          <w:tcPr>
            <w:tcW w:w="3685" w:type="dxa"/>
            <w:vAlign w:val="center"/>
          </w:tcPr>
          <w:p w14:paraId="38406FDC" w14:textId="0C4AA640"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 xml:space="preserve">Mikroelektroda igłowa wolframowa, prosta, izolowana, długość 58-59mm, trzonek Ø2,4mm, dł. igły 15-16mm, dł. części aktywnej 2mm, Ø igły 0,5mm; przeznaczenie do min. 75 cykli sterylizacji, kompatybilna z poz. 37 uchwytem elektrod </w:t>
            </w:r>
            <w:proofErr w:type="spellStart"/>
            <w:r w:rsidRPr="00410DBE">
              <w:rPr>
                <w:rFonts w:ascii="Candara" w:hAnsi="Candara" w:cs="Calibri"/>
                <w:color w:val="000000"/>
                <w:sz w:val="18"/>
                <w:szCs w:val="18"/>
              </w:rPr>
              <w:t>monopolarnym</w:t>
            </w:r>
            <w:proofErr w:type="spellEnd"/>
          </w:p>
        </w:tc>
        <w:tc>
          <w:tcPr>
            <w:tcW w:w="567" w:type="dxa"/>
            <w:vAlign w:val="center"/>
          </w:tcPr>
          <w:p w14:paraId="1B101AA6" w14:textId="26D88BEA"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szt.</w:t>
            </w:r>
          </w:p>
        </w:tc>
        <w:tc>
          <w:tcPr>
            <w:tcW w:w="567" w:type="dxa"/>
          </w:tcPr>
          <w:p w14:paraId="53DB0FF8" w14:textId="5C7C5F5B"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160089BE" w14:textId="77777777" w:rsidR="00410DBE" w:rsidRPr="00410DBE" w:rsidRDefault="00410DBE" w:rsidP="00410DBE">
            <w:pPr>
              <w:rPr>
                <w:rFonts w:ascii="Candara" w:hAnsi="Candara" w:cs="Tahoma"/>
                <w:sz w:val="18"/>
                <w:szCs w:val="18"/>
              </w:rPr>
            </w:pPr>
          </w:p>
        </w:tc>
        <w:tc>
          <w:tcPr>
            <w:tcW w:w="850" w:type="dxa"/>
          </w:tcPr>
          <w:p w14:paraId="2DB10009" w14:textId="77777777" w:rsidR="00410DBE" w:rsidRPr="00410DBE" w:rsidRDefault="00410DBE" w:rsidP="00410DBE">
            <w:pPr>
              <w:rPr>
                <w:rFonts w:ascii="Candara" w:hAnsi="Candara" w:cs="Tahoma"/>
                <w:sz w:val="18"/>
                <w:szCs w:val="18"/>
              </w:rPr>
            </w:pPr>
          </w:p>
        </w:tc>
        <w:tc>
          <w:tcPr>
            <w:tcW w:w="426" w:type="dxa"/>
          </w:tcPr>
          <w:p w14:paraId="7A5B3414" w14:textId="77777777" w:rsidR="00410DBE" w:rsidRPr="00410DBE" w:rsidRDefault="00410DBE" w:rsidP="00410DBE">
            <w:pPr>
              <w:rPr>
                <w:rFonts w:ascii="Candara" w:hAnsi="Candara" w:cs="Tahoma"/>
                <w:sz w:val="18"/>
                <w:szCs w:val="18"/>
              </w:rPr>
            </w:pPr>
          </w:p>
        </w:tc>
        <w:tc>
          <w:tcPr>
            <w:tcW w:w="850" w:type="dxa"/>
          </w:tcPr>
          <w:p w14:paraId="17E9E92A" w14:textId="77777777" w:rsidR="00410DBE" w:rsidRPr="00410DBE" w:rsidRDefault="00410DBE" w:rsidP="00410DBE">
            <w:pPr>
              <w:rPr>
                <w:rFonts w:ascii="Candara" w:hAnsi="Candara" w:cs="Tahoma"/>
                <w:sz w:val="18"/>
                <w:szCs w:val="18"/>
              </w:rPr>
            </w:pPr>
          </w:p>
        </w:tc>
        <w:tc>
          <w:tcPr>
            <w:tcW w:w="1276" w:type="dxa"/>
          </w:tcPr>
          <w:p w14:paraId="03A2BA84" w14:textId="77777777" w:rsidR="00410DBE" w:rsidRPr="00410DBE" w:rsidRDefault="00410DBE" w:rsidP="00410DBE">
            <w:pPr>
              <w:rPr>
                <w:rFonts w:ascii="Candara" w:hAnsi="Candara" w:cs="Tahoma"/>
                <w:sz w:val="18"/>
                <w:szCs w:val="18"/>
              </w:rPr>
            </w:pPr>
          </w:p>
        </w:tc>
      </w:tr>
      <w:tr w:rsidR="00410DBE" w:rsidRPr="002B1C62" w14:paraId="6E27A7DB" w14:textId="77777777" w:rsidTr="00F00D20">
        <w:trPr>
          <w:trHeight w:val="233"/>
        </w:trPr>
        <w:tc>
          <w:tcPr>
            <w:tcW w:w="496" w:type="dxa"/>
          </w:tcPr>
          <w:p w14:paraId="344D45E3" w14:textId="73C96163" w:rsidR="00410DBE" w:rsidRPr="00410DBE" w:rsidRDefault="00410DBE" w:rsidP="00410DBE">
            <w:pPr>
              <w:rPr>
                <w:rFonts w:ascii="Candara" w:hAnsi="Candara" w:cs="Tahoma"/>
                <w:sz w:val="18"/>
                <w:szCs w:val="18"/>
              </w:rPr>
            </w:pPr>
            <w:r w:rsidRPr="00410DBE">
              <w:rPr>
                <w:rFonts w:ascii="Candara" w:hAnsi="Candara" w:cs="Tahoma"/>
                <w:sz w:val="18"/>
                <w:szCs w:val="18"/>
              </w:rPr>
              <w:t>11</w:t>
            </w:r>
          </w:p>
        </w:tc>
        <w:tc>
          <w:tcPr>
            <w:tcW w:w="3685" w:type="dxa"/>
            <w:vAlign w:val="center"/>
          </w:tcPr>
          <w:p w14:paraId="137EF274" w14:textId="025F73A0"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 xml:space="preserve">Elektroda kulkowa, prosta, długość 48-49mm, kulka Ø4mm, trzonek Ø2,4mm; przeznaczenie do min. 75 cykli sterylizacji / opakowanie 5 szt. kompatybilna z poz. 37 uchwytem elektrod </w:t>
            </w:r>
            <w:proofErr w:type="spellStart"/>
            <w:r w:rsidRPr="00410DBE">
              <w:rPr>
                <w:rFonts w:ascii="Candara" w:hAnsi="Candara" w:cs="Calibri"/>
                <w:color w:val="000000"/>
                <w:sz w:val="18"/>
                <w:szCs w:val="18"/>
              </w:rPr>
              <w:t>monopolarnym</w:t>
            </w:r>
            <w:proofErr w:type="spellEnd"/>
          </w:p>
        </w:tc>
        <w:tc>
          <w:tcPr>
            <w:tcW w:w="567" w:type="dxa"/>
            <w:vAlign w:val="center"/>
          </w:tcPr>
          <w:p w14:paraId="08280F94" w14:textId="22E3665E"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op.</w:t>
            </w:r>
          </w:p>
        </w:tc>
        <w:tc>
          <w:tcPr>
            <w:tcW w:w="567" w:type="dxa"/>
          </w:tcPr>
          <w:p w14:paraId="03EA6687" w14:textId="08DAE232"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1</w:t>
            </w:r>
          </w:p>
        </w:tc>
        <w:tc>
          <w:tcPr>
            <w:tcW w:w="709" w:type="dxa"/>
          </w:tcPr>
          <w:p w14:paraId="526C00A4" w14:textId="77777777" w:rsidR="00410DBE" w:rsidRPr="00410DBE" w:rsidRDefault="00410DBE" w:rsidP="00410DBE">
            <w:pPr>
              <w:rPr>
                <w:rFonts w:ascii="Candara" w:hAnsi="Candara" w:cs="Tahoma"/>
                <w:sz w:val="18"/>
                <w:szCs w:val="18"/>
              </w:rPr>
            </w:pPr>
          </w:p>
        </w:tc>
        <w:tc>
          <w:tcPr>
            <w:tcW w:w="850" w:type="dxa"/>
          </w:tcPr>
          <w:p w14:paraId="146164E1" w14:textId="77777777" w:rsidR="00410DBE" w:rsidRPr="00410DBE" w:rsidRDefault="00410DBE" w:rsidP="00410DBE">
            <w:pPr>
              <w:rPr>
                <w:rFonts w:ascii="Candara" w:hAnsi="Candara" w:cs="Tahoma"/>
                <w:sz w:val="18"/>
                <w:szCs w:val="18"/>
              </w:rPr>
            </w:pPr>
          </w:p>
        </w:tc>
        <w:tc>
          <w:tcPr>
            <w:tcW w:w="426" w:type="dxa"/>
          </w:tcPr>
          <w:p w14:paraId="7767C248" w14:textId="77777777" w:rsidR="00410DBE" w:rsidRPr="00410DBE" w:rsidRDefault="00410DBE" w:rsidP="00410DBE">
            <w:pPr>
              <w:rPr>
                <w:rFonts w:ascii="Candara" w:hAnsi="Candara" w:cs="Tahoma"/>
                <w:sz w:val="18"/>
                <w:szCs w:val="18"/>
              </w:rPr>
            </w:pPr>
          </w:p>
        </w:tc>
        <w:tc>
          <w:tcPr>
            <w:tcW w:w="850" w:type="dxa"/>
          </w:tcPr>
          <w:p w14:paraId="62954D59" w14:textId="77777777" w:rsidR="00410DBE" w:rsidRPr="00410DBE" w:rsidRDefault="00410DBE" w:rsidP="00410DBE">
            <w:pPr>
              <w:rPr>
                <w:rFonts w:ascii="Candara" w:hAnsi="Candara" w:cs="Tahoma"/>
                <w:sz w:val="18"/>
                <w:szCs w:val="18"/>
              </w:rPr>
            </w:pPr>
          </w:p>
        </w:tc>
        <w:tc>
          <w:tcPr>
            <w:tcW w:w="1276" w:type="dxa"/>
          </w:tcPr>
          <w:p w14:paraId="14C53FA7" w14:textId="77777777" w:rsidR="00410DBE" w:rsidRPr="00410DBE" w:rsidRDefault="00410DBE" w:rsidP="00410DBE">
            <w:pPr>
              <w:rPr>
                <w:rFonts w:ascii="Candara" w:hAnsi="Candara" w:cs="Tahoma"/>
                <w:sz w:val="18"/>
                <w:szCs w:val="18"/>
              </w:rPr>
            </w:pPr>
          </w:p>
        </w:tc>
      </w:tr>
      <w:tr w:rsidR="00410DBE" w:rsidRPr="002B1C62" w14:paraId="0AE0325C" w14:textId="77777777" w:rsidTr="00F00D20">
        <w:trPr>
          <w:trHeight w:val="233"/>
        </w:trPr>
        <w:tc>
          <w:tcPr>
            <w:tcW w:w="496" w:type="dxa"/>
          </w:tcPr>
          <w:p w14:paraId="06ABFEA9" w14:textId="77777777" w:rsidR="00410DBE" w:rsidRPr="00410DBE" w:rsidRDefault="00410DBE" w:rsidP="00410DBE">
            <w:pPr>
              <w:rPr>
                <w:rFonts w:ascii="Candara" w:hAnsi="Candara" w:cs="Tahoma"/>
                <w:sz w:val="18"/>
                <w:szCs w:val="18"/>
              </w:rPr>
            </w:pPr>
          </w:p>
        </w:tc>
        <w:tc>
          <w:tcPr>
            <w:tcW w:w="3685" w:type="dxa"/>
            <w:vAlign w:val="center"/>
          </w:tcPr>
          <w:p w14:paraId="0F55459B" w14:textId="1FB7FE6E" w:rsidR="00410DBE" w:rsidRPr="00410DBE" w:rsidRDefault="00410DBE" w:rsidP="00410DBE">
            <w:pPr>
              <w:rPr>
                <w:rFonts w:ascii="Candara" w:hAnsi="Candara" w:cs="Calibri"/>
                <w:color w:val="000000"/>
                <w:sz w:val="18"/>
                <w:szCs w:val="18"/>
              </w:rPr>
            </w:pPr>
            <w:r w:rsidRPr="00410DBE">
              <w:rPr>
                <w:rFonts w:ascii="Candara" w:hAnsi="Candara" w:cs="Calibri"/>
                <w:color w:val="000000"/>
                <w:sz w:val="18"/>
                <w:szCs w:val="18"/>
              </w:rPr>
              <w:t>Ogółem:</w:t>
            </w:r>
          </w:p>
        </w:tc>
        <w:tc>
          <w:tcPr>
            <w:tcW w:w="567" w:type="dxa"/>
            <w:vAlign w:val="center"/>
          </w:tcPr>
          <w:p w14:paraId="555C053A" w14:textId="77777777" w:rsidR="00410DBE" w:rsidRPr="00410DBE" w:rsidRDefault="00410DBE" w:rsidP="00410DBE">
            <w:pPr>
              <w:rPr>
                <w:rFonts w:ascii="Candara" w:hAnsi="Candara" w:cs="Calibri"/>
                <w:color w:val="000000"/>
                <w:sz w:val="18"/>
                <w:szCs w:val="18"/>
              </w:rPr>
            </w:pPr>
          </w:p>
        </w:tc>
        <w:tc>
          <w:tcPr>
            <w:tcW w:w="567" w:type="dxa"/>
          </w:tcPr>
          <w:p w14:paraId="46416B92" w14:textId="77777777" w:rsidR="00410DBE" w:rsidRPr="00410DBE" w:rsidRDefault="00410DBE" w:rsidP="00410DBE">
            <w:pPr>
              <w:rPr>
                <w:rFonts w:ascii="Candara" w:hAnsi="Candara" w:cs="Calibri"/>
                <w:color w:val="000000"/>
                <w:sz w:val="18"/>
                <w:szCs w:val="18"/>
              </w:rPr>
            </w:pPr>
          </w:p>
        </w:tc>
        <w:tc>
          <w:tcPr>
            <w:tcW w:w="709" w:type="dxa"/>
          </w:tcPr>
          <w:p w14:paraId="56C89049" w14:textId="77777777" w:rsidR="00410DBE" w:rsidRPr="00410DBE" w:rsidRDefault="00410DBE" w:rsidP="00410DBE">
            <w:pPr>
              <w:rPr>
                <w:rFonts w:ascii="Candara" w:hAnsi="Candara" w:cs="Tahoma"/>
                <w:sz w:val="18"/>
                <w:szCs w:val="18"/>
              </w:rPr>
            </w:pPr>
          </w:p>
        </w:tc>
        <w:tc>
          <w:tcPr>
            <w:tcW w:w="850" w:type="dxa"/>
          </w:tcPr>
          <w:p w14:paraId="67542EF6" w14:textId="77777777" w:rsidR="00410DBE" w:rsidRPr="00410DBE" w:rsidRDefault="00410DBE" w:rsidP="00410DBE">
            <w:pPr>
              <w:rPr>
                <w:rFonts w:ascii="Candara" w:hAnsi="Candara" w:cs="Tahoma"/>
                <w:sz w:val="18"/>
                <w:szCs w:val="18"/>
              </w:rPr>
            </w:pPr>
          </w:p>
        </w:tc>
        <w:tc>
          <w:tcPr>
            <w:tcW w:w="426" w:type="dxa"/>
          </w:tcPr>
          <w:p w14:paraId="239A8988" w14:textId="77777777" w:rsidR="00410DBE" w:rsidRPr="00410DBE" w:rsidRDefault="00410DBE" w:rsidP="00410DBE">
            <w:pPr>
              <w:rPr>
                <w:rFonts w:ascii="Candara" w:hAnsi="Candara" w:cs="Tahoma"/>
                <w:sz w:val="18"/>
                <w:szCs w:val="18"/>
              </w:rPr>
            </w:pPr>
          </w:p>
        </w:tc>
        <w:tc>
          <w:tcPr>
            <w:tcW w:w="850" w:type="dxa"/>
          </w:tcPr>
          <w:p w14:paraId="7A9AEB0A" w14:textId="77777777" w:rsidR="00410DBE" w:rsidRPr="00410DBE" w:rsidRDefault="00410DBE" w:rsidP="00410DBE">
            <w:pPr>
              <w:rPr>
                <w:rFonts w:ascii="Candara" w:hAnsi="Candara" w:cs="Tahoma"/>
                <w:sz w:val="18"/>
                <w:szCs w:val="18"/>
              </w:rPr>
            </w:pPr>
          </w:p>
        </w:tc>
        <w:tc>
          <w:tcPr>
            <w:tcW w:w="1276" w:type="dxa"/>
          </w:tcPr>
          <w:p w14:paraId="2437C729" w14:textId="77777777" w:rsidR="00410DBE" w:rsidRPr="00410DBE" w:rsidRDefault="00410DBE" w:rsidP="00410DBE">
            <w:pPr>
              <w:rPr>
                <w:rFonts w:ascii="Candara" w:hAnsi="Candara" w:cs="Tahoma"/>
                <w:sz w:val="18"/>
                <w:szCs w:val="18"/>
              </w:rPr>
            </w:pPr>
          </w:p>
        </w:tc>
      </w:tr>
    </w:tbl>
    <w:p w14:paraId="6D178A13" w14:textId="77777777" w:rsidR="00C84743" w:rsidRDefault="00C84743" w:rsidP="00B521D9">
      <w:pPr>
        <w:spacing w:line="200" w:lineRule="exact"/>
        <w:ind w:left="40"/>
        <w:jc w:val="both"/>
        <w:rPr>
          <w:color w:val="000000"/>
        </w:rPr>
      </w:pPr>
    </w:p>
    <w:p w14:paraId="384B1C31" w14:textId="34854969" w:rsidR="002E28B8" w:rsidRDefault="002E28B8" w:rsidP="0090708B">
      <w:pPr>
        <w:tabs>
          <w:tab w:val="left" w:pos="2127"/>
        </w:tabs>
        <w:rPr>
          <w:i/>
        </w:rPr>
      </w:pPr>
    </w:p>
    <w:p w14:paraId="39FE6D80" w14:textId="285CF19D" w:rsidR="00686701" w:rsidRDefault="00686701" w:rsidP="00686701">
      <w:pPr>
        <w:spacing w:line="200" w:lineRule="exact"/>
        <w:ind w:left="40"/>
        <w:jc w:val="both"/>
        <w:rPr>
          <w:color w:val="000000"/>
        </w:rPr>
      </w:pPr>
      <w:r>
        <w:rPr>
          <w:color w:val="000000"/>
        </w:rPr>
        <w:t>Część 5 –</w:t>
      </w:r>
      <w:r w:rsidR="00C36528">
        <w:rPr>
          <w:color w:val="000000"/>
        </w:rPr>
        <w:t xml:space="preserve"> </w:t>
      </w:r>
      <w:r>
        <w:rPr>
          <w:color w:val="000000"/>
        </w:rPr>
        <w:t>Zestaw pielęgnacyjno-zabiegowy: wózek wanna jezdna z wózkiem pielęgnacyjno-zabiegowym</w:t>
      </w:r>
    </w:p>
    <w:p w14:paraId="364BC954" w14:textId="77777777" w:rsidR="00410DBE" w:rsidRDefault="00410DBE" w:rsidP="00410DBE">
      <w:pPr>
        <w:spacing w:before="60" w:after="60"/>
        <w:rPr>
          <w:color w:val="000000"/>
        </w:rPr>
      </w:pPr>
    </w:p>
    <w:p w14:paraId="5101B31E" w14:textId="6FE81A74" w:rsidR="00410DBE" w:rsidRPr="00410DBE" w:rsidRDefault="00410DBE" w:rsidP="00410DBE">
      <w:pPr>
        <w:spacing w:before="60" w:after="60"/>
        <w:rPr>
          <w:rFonts w:ascii="Candara" w:hAnsi="Candara"/>
          <w:sz w:val="18"/>
          <w:szCs w:val="18"/>
        </w:rPr>
      </w:pPr>
      <w:r w:rsidRPr="00410DBE">
        <w:rPr>
          <w:rFonts w:ascii="Candara" w:hAnsi="Candara"/>
          <w:color w:val="000000"/>
          <w:sz w:val="18"/>
          <w:szCs w:val="18"/>
        </w:rPr>
        <w:t>Zestaw pielęgnacyjno-zabiegowy: wózek wanna jezdna z wózkiem pielęgnacyjno-zabiegowym</w:t>
      </w:r>
    </w:p>
    <w:p w14:paraId="192EC110" w14:textId="220265A2" w:rsidR="00410DBE" w:rsidRPr="00410DBE" w:rsidRDefault="00410DBE" w:rsidP="00410DBE">
      <w:pPr>
        <w:spacing w:before="60" w:after="60"/>
        <w:rPr>
          <w:rFonts w:ascii="Candara" w:hAnsi="Candara"/>
          <w:sz w:val="18"/>
          <w:szCs w:val="18"/>
        </w:rPr>
      </w:pPr>
      <w:r w:rsidRPr="00410DBE">
        <w:rPr>
          <w:rFonts w:ascii="Candara" w:hAnsi="Candara"/>
          <w:sz w:val="18"/>
          <w:szCs w:val="18"/>
        </w:rPr>
        <w:t>Producent/Firma:……………………………</w:t>
      </w:r>
    </w:p>
    <w:p w14:paraId="31B1450D" w14:textId="77777777" w:rsidR="00410DBE" w:rsidRPr="00410DBE" w:rsidRDefault="00410DBE" w:rsidP="00410DBE">
      <w:pPr>
        <w:spacing w:before="60" w:after="60"/>
        <w:rPr>
          <w:rFonts w:ascii="Candara" w:hAnsi="Candara"/>
          <w:sz w:val="18"/>
          <w:szCs w:val="18"/>
        </w:rPr>
      </w:pPr>
      <w:r w:rsidRPr="00410DBE">
        <w:rPr>
          <w:rFonts w:ascii="Candara" w:hAnsi="Candara"/>
          <w:sz w:val="18"/>
          <w:szCs w:val="18"/>
        </w:rPr>
        <w:t>Urządzenie typ/model/nr katalogowy:………………………………</w:t>
      </w:r>
    </w:p>
    <w:p w14:paraId="78B2CD13" w14:textId="72D6F5F7" w:rsidR="00410DBE" w:rsidRPr="00410DBE" w:rsidRDefault="00410DBE" w:rsidP="00410DBE">
      <w:pPr>
        <w:spacing w:before="60" w:after="60"/>
        <w:rPr>
          <w:rFonts w:ascii="Candara" w:hAnsi="Candara"/>
          <w:sz w:val="18"/>
          <w:szCs w:val="18"/>
        </w:rPr>
      </w:pPr>
      <w:r w:rsidRPr="00410DBE">
        <w:rPr>
          <w:rFonts w:ascii="Candara" w:hAnsi="Candara"/>
          <w:sz w:val="18"/>
          <w:szCs w:val="18"/>
        </w:rPr>
        <w:t>Rok produkcji: min.202</w:t>
      </w:r>
      <w:r w:rsidR="00755BAA">
        <w:rPr>
          <w:rFonts w:ascii="Candara" w:hAnsi="Candara"/>
          <w:sz w:val="18"/>
          <w:szCs w:val="18"/>
        </w:rPr>
        <w:t>2</w:t>
      </w:r>
      <w:r w:rsidRPr="00410DBE">
        <w:rPr>
          <w:rFonts w:ascii="Candara" w:hAnsi="Candara"/>
          <w:sz w:val="18"/>
          <w:szCs w:val="18"/>
        </w:rPr>
        <w:t xml:space="preserve"> r.</w:t>
      </w:r>
    </w:p>
    <w:p w14:paraId="70BBA11D" w14:textId="530787A9" w:rsidR="00686701" w:rsidRDefault="00686701" w:rsidP="00686701">
      <w:pPr>
        <w:spacing w:line="200" w:lineRule="exact"/>
        <w:ind w:left="40"/>
        <w:jc w:val="both"/>
        <w:rPr>
          <w:color w:val="00000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81"/>
        <w:gridCol w:w="3797"/>
        <w:gridCol w:w="1139"/>
        <w:gridCol w:w="1663"/>
        <w:gridCol w:w="1624"/>
      </w:tblGrid>
      <w:tr w:rsidR="00634DDE" w:rsidRPr="000744A7" w14:paraId="74C8CA39" w14:textId="3764A288" w:rsidTr="00634DDE">
        <w:trPr>
          <w:trHeight w:val="687"/>
        </w:trPr>
        <w:tc>
          <w:tcPr>
            <w:tcW w:w="837" w:type="dxa"/>
            <w:gridSpan w:val="2"/>
            <w:shd w:val="clear" w:color="auto" w:fill="auto"/>
            <w:vAlign w:val="center"/>
          </w:tcPr>
          <w:p w14:paraId="337EF809" w14:textId="77777777" w:rsidR="00634DDE" w:rsidRPr="00C372EE" w:rsidRDefault="00634DDE" w:rsidP="00634FF9">
            <w:pPr>
              <w:rPr>
                <w:rFonts w:ascii="Candara" w:hAnsi="Candara"/>
                <w:b/>
                <w:sz w:val="18"/>
                <w:szCs w:val="18"/>
              </w:rPr>
            </w:pPr>
            <w:r w:rsidRPr="00C372EE">
              <w:rPr>
                <w:rFonts w:ascii="Candara" w:hAnsi="Candara"/>
                <w:b/>
                <w:sz w:val="18"/>
                <w:szCs w:val="18"/>
              </w:rPr>
              <w:t>Lp.</w:t>
            </w:r>
          </w:p>
        </w:tc>
        <w:tc>
          <w:tcPr>
            <w:tcW w:w="3797" w:type="dxa"/>
            <w:shd w:val="clear" w:color="auto" w:fill="auto"/>
            <w:vAlign w:val="center"/>
          </w:tcPr>
          <w:p w14:paraId="223DBB86" w14:textId="77777777" w:rsidR="00C372EE" w:rsidRPr="00C372EE" w:rsidRDefault="00C372EE" w:rsidP="00C372EE">
            <w:pPr>
              <w:jc w:val="center"/>
              <w:rPr>
                <w:rFonts w:ascii="Candara" w:hAnsi="Candara" w:cs="Calibri"/>
                <w:b/>
                <w:sz w:val="18"/>
                <w:szCs w:val="18"/>
              </w:rPr>
            </w:pPr>
            <w:r w:rsidRPr="00C372EE">
              <w:rPr>
                <w:rFonts w:ascii="Candara" w:hAnsi="Candara" w:cs="Calibri"/>
                <w:b/>
                <w:sz w:val="18"/>
                <w:szCs w:val="18"/>
              </w:rPr>
              <w:t>PARAMETR</w:t>
            </w:r>
          </w:p>
          <w:p w14:paraId="28FE47D0" w14:textId="1A86036A" w:rsidR="00634DDE" w:rsidRPr="00C372EE" w:rsidRDefault="00634DDE" w:rsidP="00634FF9">
            <w:pPr>
              <w:rPr>
                <w:rFonts w:ascii="Candara" w:hAnsi="Candara"/>
                <w:b/>
                <w:sz w:val="18"/>
                <w:szCs w:val="18"/>
              </w:rPr>
            </w:pPr>
          </w:p>
        </w:tc>
        <w:tc>
          <w:tcPr>
            <w:tcW w:w="1139" w:type="dxa"/>
            <w:shd w:val="clear" w:color="auto" w:fill="auto"/>
            <w:vAlign w:val="center"/>
          </w:tcPr>
          <w:p w14:paraId="3E15C889" w14:textId="140F43DD" w:rsidR="00634DDE" w:rsidRPr="00C372EE" w:rsidRDefault="00C372EE" w:rsidP="00634FF9">
            <w:pPr>
              <w:jc w:val="center"/>
              <w:rPr>
                <w:rFonts w:ascii="Candara" w:hAnsi="Candara"/>
                <w:b/>
                <w:sz w:val="18"/>
                <w:szCs w:val="18"/>
              </w:rPr>
            </w:pPr>
            <w:r w:rsidRPr="00C372EE">
              <w:rPr>
                <w:rFonts w:ascii="Candara" w:hAnsi="Candara" w:cs="Calibri"/>
                <w:b/>
                <w:sz w:val="18"/>
                <w:szCs w:val="18"/>
              </w:rPr>
              <w:t>Wymagany parametr (spełnienie wymagań) TAK/NIE</w:t>
            </w:r>
          </w:p>
        </w:tc>
        <w:tc>
          <w:tcPr>
            <w:tcW w:w="1663" w:type="dxa"/>
            <w:shd w:val="clear" w:color="auto" w:fill="auto"/>
            <w:vAlign w:val="center"/>
          </w:tcPr>
          <w:p w14:paraId="64BAFEAB" w14:textId="39B8F5ED" w:rsidR="00634DDE" w:rsidRPr="00C372EE" w:rsidRDefault="00634DDE" w:rsidP="00634FF9">
            <w:pPr>
              <w:jc w:val="center"/>
              <w:rPr>
                <w:rFonts w:ascii="Candara" w:hAnsi="Candara"/>
                <w:b/>
                <w:sz w:val="18"/>
                <w:szCs w:val="18"/>
              </w:rPr>
            </w:pPr>
            <w:r w:rsidRPr="00C372EE">
              <w:rPr>
                <w:rFonts w:ascii="Candara" w:hAnsi="Candara" w:cs="Calibri"/>
                <w:b/>
                <w:sz w:val="18"/>
                <w:szCs w:val="18"/>
              </w:rPr>
              <w:t>Zasady oceny punktowej w kryterium jakość</w:t>
            </w:r>
          </w:p>
        </w:tc>
        <w:tc>
          <w:tcPr>
            <w:tcW w:w="1624" w:type="dxa"/>
          </w:tcPr>
          <w:p w14:paraId="2ABC134C" w14:textId="17D0BBA6" w:rsidR="00634DDE" w:rsidRPr="00C372EE" w:rsidRDefault="00634DDE" w:rsidP="00634FF9">
            <w:pPr>
              <w:jc w:val="center"/>
              <w:rPr>
                <w:rFonts w:ascii="Candara" w:hAnsi="Candara"/>
                <w:b/>
                <w:sz w:val="18"/>
                <w:szCs w:val="18"/>
              </w:rPr>
            </w:pPr>
            <w:r w:rsidRPr="00C372EE">
              <w:rPr>
                <w:rFonts w:ascii="Candara" w:hAnsi="Candara"/>
                <w:b/>
                <w:sz w:val="18"/>
                <w:szCs w:val="18"/>
              </w:rPr>
              <w:t>Parametr oferowany (podać/opisać)</w:t>
            </w:r>
          </w:p>
        </w:tc>
      </w:tr>
      <w:tr w:rsidR="00634DDE" w:rsidRPr="000744A7" w14:paraId="47648E1E" w14:textId="0C3D26ED" w:rsidTr="00634DDE">
        <w:trPr>
          <w:trHeight w:val="298"/>
        </w:trPr>
        <w:tc>
          <w:tcPr>
            <w:tcW w:w="7436" w:type="dxa"/>
            <w:gridSpan w:val="5"/>
            <w:vAlign w:val="center"/>
          </w:tcPr>
          <w:p w14:paraId="5602E052" w14:textId="77777777" w:rsidR="00634DDE" w:rsidRPr="00C372EE" w:rsidRDefault="00634DDE" w:rsidP="00634FF9">
            <w:pPr>
              <w:jc w:val="center"/>
              <w:rPr>
                <w:rFonts w:ascii="Candara" w:hAnsi="Candara"/>
                <w:sz w:val="18"/>
                <w:szCs w:val="18"/>
              </w:rPr>
            </w:pPr>
            <w:r w:rsidRPr="00C372EE">
              <w:rPr>
                <w:rFonts w:ascii="Candara" w:hAnsi="Candara"/>
                <w:sz w:val="18"/>
                <w:szCs w:val="18"/>
              </w:rPr>
              <w:t>WYMAGANIA OGÓLNE MOBILNEJ WANNY DO KĄPIELI PACJENTÓW</w:t>
            </w:r>
          </w:p>
        </w:tc>
        <w:tc>
          <w:tcPr>
            <w:tcW w:w="1624" w:type="dxa"/>
          </w:tcPr>
          <w:p w14:paraId="210AFD2F" w14:textId="77777777" w:rsidR="00634DDE" w:rsidRPr="00C372EE" w:rsidRDefault="00634DDE" w:rsidP="00634FF9">
            <w:pPr>
              <w:jc w:val="center"/>
              <w:rPr>
                <w:rFonts w:ascii="Candara" w:hAnsi="Candara"/>
                <w:sz w:val="18"/>
                <w:szCs w:val="18"/>
              </w:rPr>
            </w:pPr>
          </w:p>
        </w:tc>
      </w:tr>
      <w:tr w:rsidR="00634DDE" w:rsidRPr="000744A7" w14:paraId="24B50DDA" w14:textId="3D9FB88F" w:rsidTr="00634DDE">
        <w:trPr>
          <w:trHeight w:val="1010"/>
        </w:trPr>
        <w:tc>
          <w:tcPr>
            <w:tcW w:w="837" w:type="dxa"/>
            <w:gridSpan w:val="2"/>
            <w:vAlign w:val="center"/>
          </w:tcPr>
          <w:p w14:paraId="77ACF70D"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418EABFA" w14:textId="77777777" w:rsidR="00634DDE" w:rsidRPr="00C372EE" w:rsidRDefault="00634DDE" w:rsidP="00634FF9">
            <w:pPr>
              <w:jc w:val="both"/>
              <w:rPr>
                <w:rFonts w:ascii="Candara" w:hAnsi="Candara"/>
                <w:sz w:val="18"/>
                <w:szCs w:val="18"/>
              </w:rPr>
            </w:pPr>
            <w:r w:rsidRPr="00C372EE">
              <w:rPr>
                <w:rFonts w:ascii="Candara" w:hAnsi="Candara"/>
                <w:sz w:val="18"/>
                <w:szCs w:val="18"/>
              </w:rPr>
              <w:t>Konstrukcja mobilnej wanny do kąpieli pacjentów stalowa, pokryta lakierem proszkowym odpornym na uszkodzenia mechaniczne oraz kontakt z wodą</w:t>
            </w:r>
          </w:p>
        </w:tc>
        <w:tc>
          <w:tcPr>
            <w:tcW w:w="1139" w:type="dxa"/>
            <w:vAlign w:val="center"/>
          </w:tcPr>
          <w:p w14:paraId="19687236"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56F233AB" w14:textId="77777777" w:rsidR="00634DDE" w:rsidRPr="00C372EE" w:rsidRDefault="00634DDE" w:rsidP="00634FF9">
            <w:pPr>
              <w:rPr>
                <w:rFonts w:ascii="Candara" w:hAnsi="Candara"/>
                <w:sz w:val="18"/>
                <w:szCs w:val="18"/>
              </w:rPr>
            </w:pPr>
          </w:p>
        </w:tc>
        <w:tc>
          <w:tcPr>
            <w:tcW w:w="1624" w:type="dxa"/>
          </w:tcPr>
          <w:p w14:paraId="3378208A" w14:textId="77777777" w:rsidR="00634DDE" w:rsidRPr="00C372EE" w:rsidRDefault="00634DDE" w:rsidP="00634FF9">
            <w:pPr>
              <w:rPr>
                <w:rFonts w:ascii="Candara" w:hAnsi="Candara"/>
                <w:sz w:val="18"/>
                <w:szCs w:val="18"/>
              </w:rPr>
            </w:pPr>
          </w:p>
        </w:tc>
      </w:tr>
      <w:tr w:rsidR="00634DDE" w:rsidRPr="000744A7" w14:paraId="078B74A9" w14:textId="228518C3" w:rsidTr="00634DDE">
        <w:trPr>
          <w:trHeight w:val="593"/>
        </w:trPr>
        <w:tc>
          <w:tcPr>
            <w:tcW w:w="837" w:type="dxa"/>
            <w:gridSpan w:val="2"/>
            <w:vAlign w:val="center"/>
          </w:tcPr>
          <w:p w14:paraId="50E118CB"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66811137" w14:textId="77777777" w:rsidR="00634DDE" w:rsidRPr="00C372EE" w:rsidRDefault="00634DDE" w:rsidP="00634FF9">
            <w:pPr>
              <w:jc w:val="both"/>
              <w:rPr>
                <w:rFonts w:ascii="Candara" w:hAnsi="Candara"/>
                <w:sz w:val="18"/>
                <w:szCs w:val="18"/>
              </w:rPr>
            </w:pPr>
            <w:r w:rsidRPr="00C372EE">
              <w:rPr>
                <w:rFonts w:ascii="Candara" w:hAnsi="Candara"/>
                <w:sz w:val="18"/>
                <w:szCs w:val="18"/>
              </w:rPr>
              <w:t>Leże, boki i szczyty wanny wykończone wytrzymałym tworzywem PCV</w:t>
            </w:r>
          </w:p>
        </w:tc>
        <w:tc>
          <w:tcPr>
            <w:tcW w:w="1139" w:type="dxa"/>
            <w:vAlign w:val="center"/>
          </w:tcPr>
          <w:p w14:paraId="007E5349"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094DC501" w14:textId="77777777" w:rsidR="00634DDE" w:rsidRPr="00C372EE" w:rsidRDefault="00634DDE" w:rsidP="00634FF9">
            <w:pPr>
              <w:rPr>
                <w:rFonts w:ascii="Candara" w:hAnsi="Candara"/>
                <w:sz w:val="18"/>
                <w:szCs w:val="18"/>
              </w:rPr>
            </w:pPr>
          </w:p>
        </w:tc>
        <w:tc>
          <w:tcPr>
            <w:tcW w:w="1624" w:type="dxa"/>
          </w:tcPr>
          <w:p w14:paraId="6713C761" w14:textId="77777777" w:rsidR="00634DDE" w:rsidRPr="00C372EE" w:rsidRDefault="00634DDE" w:rsidP="00634FF9">
            <w:pPr>
              <w:rPr>
                <w:rFonts w:ascii="Candara" w:hAnsi="Candara"/>
                <w:sz w:val="18"/>
                <w:szCs w:val="18"/>
              </w:rPr>
            </w:pPr>
          </w:p>
        </w:tc>
      </w:tr>
      <w:tr w:rsidR="00634DDE" w:rsidRPr="000744A7" w14:paraId="76CB21E4" w14:textId="7CD4CC92" w:rsidTr="00634DDE">
        <w:trPr>
          <w:trHeight w:val="667"/>
        </w:trPr>
        <w:tc>
          <w:tcPr>
            <w:tcW w:w="837" w:type="dxa"/>
            <w:gridSpan w:val="2"/>
            <w:vAlign w:val="center"/>
          </w:tcPr>
          <w:p w14:paraId="0C072657"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09569683" w14:textId="77777777" w:rsidR="00634DDE" w:rsidRPr="00C372EE" w:rsidRDefault="00634DDE" w:rsidP="00634FF9">
            <w:pPr>
              <w:jc w:val="both"/>
              <w:rPr>
                <w:rFonts w:ascii="Candara" w:hAnsi="Candara"/>
                <w:sz w:val="18"/>
                <w:szCs w:val="18"/>
              </w:rPr>
            </w:pPr>
            <w:r w:rsidRPr="00C372EE">
              <w:rPr>
                <w:rFonts w:ascii="Candara" w:hAnsi="Candara"/>
                <w:sz w:val="18"/>
                <w:szCs w:val="18"/>
              </w:rPr>
              <w:t>Wanna wyposażona w odpływ wody oraz poduszkę dla pacjenta</w:t>
            </w:r>
          </w:p>
        </w:tc>
        <w:tc>
          <w:tcPr>
            <w:tcW w:w="1139" w:type="dxa"/>
            <w:vAlign w:val="center"/>
          </w:tcPr>
          <w:p w14:paraId="59D8D294"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6E1355B0" w14:textId="77777777" w:rsidR="00634DDE" w:rsidRPr="00C372EE" w:rsidRDefault="00634DDE" w:rsidP="00634FF9">
            <w:pPr>
              <w:rPr>
                <w:rFonts w:ascii="Candara" w:hAnsi="Candara"/>
                <w:sz w:val="18"/>
                <w:szCs w:val="18"/>
              </w:rPr>
            </w:pPr>
          </w:p>
        </w:tc>
        <w:tc>
          <w:tcPr>
            <w:tcW w:w="1624" w:type="dxa"/>
          </w:tcPr>
          <w:p w14:paraId="0AB8F24E" w14:textId="77777777" w:rsidR="00634DDE" w:rsidRPr="00C372EE" w:rsidRDefault="00634DDE" w:rsidP="00634FF9">
            <w:pPr>
              <w:rPr>
                <w:rFonts w:ascii="Candara" w:hAnsi="Candara"/>
                <w:sz w:val="18"/>
                <w:szCs w:val="18"/>
              </w:rPr>
            </w:pPr>
          </w:p>
        </w:tc>
      </w:tr>
      <w:tr w:rsidR="00634DDE" w:rsidRPr="000744A7" w14:paraId="27D0B64A" w14:textId="74345826" w:rsidTr="00634DDE">
        <w:trPr>
          <w:trHeight w:val="1272"/>
        </w:trPr>
        <w:tc>
          <w:tcPr>
            <w:tcW w:w="837" w:type="dxa"/>
            <w:gridSpan w:val="2"/>
            <w:vAlign w:val="center"/>
          </w:tcPr>
          <w:p w14:paraId="69E029D4"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57B1898C" w14:textId="77777777" w:rsidR="00634DDE" w:rsidRPr="00C372EE" w:rsidRDefault="00634DDE" w:rsidP="00634FF9">
            <w:pPr>
              <w:jc w:val="both"/>
              <w:rPr>
                <w:rFonts w:ascii="Candara" w:hAnsi="Candara"/>
                <w:sz w:val="18"/>
                <w:szCs w:val="18"/>
              </w:rPr>
            </w:pPr>
            <w:r w:rsidRPr="00C372EE">
              <w:rPr>
                <w:rFonts w:ascii="Candara" w:hAnsi="Candara"/>
                <w:sz w:val="18"/>
                <w:szCs w:val="18"/>
              </w:rPr>
              <w:t>Boki wanny (barierki), wykonane ze stali nierdzewnej, uchylne, pozwalające na łatwy transfer pacjenta z wózka transportowego za pomocą podkładów ślizgowych lub rolek transferowych</w:t>
            </w:r>
          </w:p>
        </w:tc>
        <w:tc>
          <w:tcPr>
            <w:tcW w:w="1139" w:type="dxa"/>
            <w:vAlign w:val="center"/>
          </w:tcPr>
          <w:p w14:paraId="50F6B067"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22DA3284" w14:textId="77777777" w:rsidR="00634DDE" w:rsidRPr="00C372EE" w:rsidRDefault="00634DDE" w:rsidP="00634FF9">
            <w:pPr>
              <w:rPr>
                <w:rFonts w:ascii="Candara" w:hAnsi="Candara"/>
                <w:sz w:val="18"/>
                <w:szCs w:val="18"/>
              </w:rPr>
            </w:pPr>
          </w:p>
        </w:tc>
        <w:tc>
          <w:tcPr>
            <w:tcW w:w="1624" w:type="dxa"/>
          </w:tcPr>
          <w:p w14:paraId="1726A464" w14:textId="77777777" w:rsidR="00634DDE" w:rsidRPr="00C372EE" w:rsidRDefault="00634DDE" w:rsidP="00634FF9">
            <w:pPr>
              <w:rPr>
                <w:rFonts w:ascii="Candara" w:hAnsi="Candara"/>
                <w:sz w:val="18"/>
                <w:szCs w:val="18"/>
              </w:rPr>
            </w:pPr>
          </w:p>
        </w:tc>
      </w:tr>
      <w:tr w:rsidR="00634DDE" w:rsidRPr="000744A7" w14:paraId="73A6B1C9" w14:textId="407D4A19" w:rsidTr="00634DDE">
        <w:trPr>
          <w:trHeight w:val="603"/>
        </w:trPr>
        <w:tc>
          <w:tcPr>
            <w:tcW w:w="837" w:type="dxa"/>
            <w:gridSpan w:val="2"/>
            <w:vAlign w:val="center"/>
          </w:tcPr>
          <w:p w14:paraId="0CEE018A"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21BDB7A4" w14:textId="77777777" w:rsidR="00634DDE" w:rsidRPr="00C372EE" w:rsidRDefault="00634DDE" w:rsidP="00634FF9">
            <w:pPr>
              <w:jc w:val="both"/>
              <w:rPr>
                <w:rFonts w:ascii="Candara" w:hAnsi="Candara"/>
                <w:sz w:val="18"/>
                <w:szCs w:val="18"/>
              </w:rPr>
            </w:pPr>
            <w:r w:rsidRPr="00C372EE">
              <w:rPr>
                <w:rFonts w:ascii="Candara" w:hAnsi="Candara"/>
                <w:sz w:val="18"/>
                <w:szCs w:val="18"/>
              </w:rPr>
              <w:t xml:space="preserve">Wysokość uchylnych barierek bocznych: </w:t>
            </w:r>
            <w:r w:rsidRPr="00C372EE">
              <w:rPr>
                <w:rFonts w:ascii="Candara" w:hAnsi="Candara"/>
                <w:sz w:val="18"/>
                <w:szCs w:val="18"/>
              </w:rPr>
              <w:br/>
              <w:t>min. 250 mm</w:t>
            </w:r>
          </w:p>
        </w:tc>
        <w:tc>
          <w:tcPr>
            <w:tcW w:w="1139" w:type="dxa"/>
            <w:vAlign w:val="center"/>
          </w:tcPr>
          <w:p w14:paraId="063AE460"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1C57E987" w14:textId="77777777" w:rsidR="00634DDE" w:rsidRPr="00C372EE" w:rsidRDefault="00634DDE" w:rsidP="00634FF9">
            <w:pPr>
              <w:rPr>
                <w:rFonts w:ascii="Candara" w:hAnsi="Candara"/>
                <w:sz w:val="18"/>
                <w:szCs w:val="18"/>
              </w:rPr>
            </w:pPr>
          </w:p>
        </w:tc>
        <w:tc>
          <w:tcPr>
            <w:tcW w:w="1624" w:type="dxa"/>
          </w:tcPr>
          <w:p w14:paraId="21907CA6" w14:textId="77777777" w:rsidR="00634DDE" w:rsidRPr="00C372EE" w:rsidRDefault="00634DDE" w:rsidP="00634FF9">
            <w:pPr>
              <w:rPr>
                <w:rFonts w:ascii="Candara" w:hAnsi="Candara"/>
                <w:sz w:val="18"/>
                <w:szCs w:val="18"/>
              </w:rPr>
            </w:pPr>
          </w:p>
        </w:tc>
      </w:tr>
      <w:tr w:rsidR="00634DDE" w:rsidRPr="000744A7" w14:paraId="5329BD10" w14:textId="3F0A9E6F" w:rsidTr="00634DDE">
        <w:trPr>
          <w:trHeight w:val="789"/>
        </w:trPr>
        <w:tc>
          <w:tcPr>
            <w:tcW w:w="837" w:type="dxa"/>
            <w:gridSpan w:val="2"/>
            <w:vAlign w:val="center"/>
          </w:tcPr>
          <w:p w14:paraId="5CFF72BD"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4EE1AD47" w14:textId="77777777" w:rsidR="00634DDE" w:rsidRPr="00C372EE" w:rsidRDefault="00634DDE" w:rsidP="00634FF9">
            <w:pPr>
              <w:jc w:val="both"/>
              <w:rPr>
                <w:rFonts w:ascii="Candara" w:hAnsi="Candara"/>
                <w:sz w:val="18"/>
                <w:szCs w:val="18"/>
              </w:rPr>
            </w:pPr>
            <w:r w:rsidRPr="00C372EE">
              <w:rPr>
                <w:rFonts w:ascii="Candara" w:hAnsi="Candara"/>
                <w:sz w:val="18"/>
                <w:szCs w:val="18"/>
              </w:rPr>
              <w:t>Mobilna wanna wyposażona w uchwyty ułatwiające przemieszczanie / służące jako uchwyty do prowadzenia</w:t>
            </w:r>
          </w:p>
        </w:tc>
        <w:tc>
          <w:tcPr>
            <w:tcW w:w="1139" w:type="dxa"/>
            <w:vAlign w:val="center"/>
          </w:tcPr>
          <w:p w14:paraId="42C156DB"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144869BE" w14:textId="2C71A2AB" w:rsidR="00634DDE" w:rsidRPr="00C372EE" w:rsidRDefault="00634DDE" w:rsidP="00634FF9">
            <w:pPr>
              <w:jc w:val="both"/>
              <w:rPr>
                <w:rFonts w:ascii="Candara" w:hAnsi="Candara"/>
                <w:sz w:val="18"/>
                <w:szCs w:val="18"/>
              </w:rPr>
            </w:pPr>
            <w:r w:rsidRPr="00C372EE">
              <w:rPr>
                <w:rFonts w:ascii="Candara" w:hAnsi="Candara"/>
                <w:sz w:val="18"/>
                <w:szCs w:val="18"/>
              </w:rPr>
              <w:t xml:space="preserve"> Uchwyty lakierowane lub chrom. – 0 pkt.</w:t>
            </w:r>
          </w:p>
          <w:p w14:paraId="390D6D60" w14:textId="77777777" w:rsidR="00634DDE" w:rsidRPr="00C372EE" w:rsidRDefault="00634DDE" w:rsidP="00634FF9">
            <w:pPr>
              <w:jc w:val="both"/>
              <w:rPr>
                <w:rFonts w:ascii="Candara" w:hAnsi="Candara"/>
                <w:sz w:val="18"/>
                <w:szCs w:val="18"/>
              </w:rPr>
            </w:pPr>
            <w:r w:rsidRPr="00C372EE">
              <w:rPr>
                <w:rFonts w:ascii="Candara" w:hAnsi="Candara"/>
                <w:sz w:val="18"/>
                <w:szCs w:val="18"/>
              </w:rPr>
              <w:t>Uchwyty ze stali nierdzewnej – 10 pkt.</w:t>
            </w:r>
          </w:p>
        </w:tc>
        <w:tc>
          <w:tcPr>
            <w:tcW w:w="1624" w:type="dxa"/>
          </w:tcPr>
          <w:p w14:paraId="156CCFA9" w14:textId="77777777" w:rsidR="00634DDE" w:rsidRPr="00C372EE" w:rsidRDefault="00634DDE" w:rsidP="00634FF9">
            <w:pPr>
              <w:jc w:val="both"/>
              <w:rPr>
                <w:rFonts w:ascii="Candara" w:hAnsi="Candara"/>
                <w:b/>
                <w:bCs/>
                <w:sz w:val="18"/>
                <w:szCs w:val="18"/>
              </w:rPr>
            </w:pPr>
          </w:p>
        </w:tc>
      </w:tr>
      <w:tr w:rsidR="00634DDE" w:rsidRPr="000744A7" w14:paraId="4571AF80" w14:textId="0A6736E0" w:rsidTr="00634DDE">
        <w:trPr>
          <w:trHeight w:val="647"/>
        </w:trPr>
        <w:tc>
          <w:tcPr>
            <w:tcW w:w="837" w:type="dxa"/>
            <w:gridSpan w:val="2"/>
            <w:vAlign w:val="center"/>
          </w:tcPr>
          <w:p w14:paraId="0346E9B4"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52805E87" w14:textId="77777777" w:rsidR="00634DDE" w:rsidRPr="00C372EE" w:rsidRDefault="00634DDE" w:rsidP="00634FF9">
            <w:pPr>
              <w:jc w:val="both"/>
              <w:rPr>
                <w:rFonts w:ascii="Candara" w:hAnsi="Candara"/>
                <w:sz w:val="18"/>
                <w:szCs w:val="18"/>
              </w:rPr>
            </w:pPr>
            <w:r w:rsidRPr="00C372EE">
              <w:rPr>
                <w:rFonts w:ascii="Candara" w:hAnsi="Candara"/>
                <w:sz w:val="18"/>
                <w:szCs w:val="18"/>
              </w:rPr>
              <w:t xml:space="preserve">Wymiary zewnętrzne: 2100 x 750 mm </w:t>
            </w:r>
            <w:r w:rsidRPr="00C372EE">
              <w:rPr>
                <w:rFonts w:ascii="Candara" w:hAnsi="Candara"/>
                <w:sz w:val="18"/>
                <w:szCs w:val="18"/>
              </w:rPr>
              <w:br/>
              <w:t>(+/- 50 mm)</w:t>
            </w:r>
          </w:p>
        </w:tc>
        <w:tc>
          <w:tcPr>
            <w:tcW w:w="1139" w:type="dxa"/>
            <w:vAlign w:val="center"/>
          </w:tcPr>
          <w:p w14:paraId="21B74D78" w14:textId="77777777" w:rsidR="00634DDE" w:rsidRPr="00C372EE" w:rsidRDefault="00634DDE" w:rsidP="00634FF9">
            <w:pPr>
              <w:jc w:val="center"/>
              <w:rPr>
                <w:rFonts w:ascii="Candara" w:hAnsi="Candara"/>
                <w:sz w:val="18"/>
                <w:szCs w:val="18"/>
              </w:rPr>
            </w:pPr>
            <w:r w:rsidRPr="00C372EE">
              <w:rPr>
                <w:rFonts w:ascii="Candara" w:hAnsi="Candara"/>
                <w:sz w:val="18"/>
                <w:szCs w:val="18"/>
              </w:rPr>
              <w:t>TAK, PODAĆ</w:t>
            </w:r>
          </w:p>
        </w:tc>
        <w:tc>
          <w:tcPr>
            <w:tcW w:w="1663" w:type="dxa"/>
          </w:tcPr>
          <w:p w14:paraId="1023B8B5" w14:textId="77777777" w:rsidR="00634DDE" w:rsidRPr="00C372EE" w:rsidRDefault="00634DDE" w:rsidP="00634FF9">
            <w:pPr>
              <w:rPr>
                <w:rFonts w:ascii="Candara" w:hAnsi="Candara"/>
                <w:sz w:val="18"/>
                <w:szCs w:val="18"/>
              </w:rPr>
            </w:pPr>
          </w:p>
        </w:tc>
        <w:tc>
          <w:tcPr>
            <w:tcW w:w="1624" w:type="dxa"/>
          </w:tcPr>
          <w:p w14:paraId="34B0F6DC" w14:textId="77777777" w:rsidR="00634DDE" w:rsidRPr="00C372EE" w:rsidRDefault="00634DDE" w:rsidP="00634FF9">
            <w:pPr>
              <w:rPr>
                <w:rFonts w:ascii="Candara" w:hAnsi="Candara"/>
                <w:sz w:val="18"/>
                <w:szCs w:val="18"/>
              </w:rPr>
            </w:pPr>
          </w:p>
        </w:tc>
      </w:tr>
      <w:tr w:rsidR="00634DDE" w:rsidRPr="000744A7" w14:paraId="1D35B44C" w14:textId="03FB1457" w:rsidTr="00634DDE">
        <w:trPr>
          <w:trHeight w:val="372"/>
        </w:trPr>
        <w:tc>
          <w:tcPr>
            <w:tcW w:w="837" w:type="dxa"/>
            <w:gridSpan w:val="2"/>
            <w:vAlign w:val="center"/>
          </w:tcPr>
          <w:p w14:paraId="3566A0BC"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3D3120F7" w14:textId="77777777" w:rsidR="00634DDE" w:rsidRPr="00C372EE" w:rsidRDefault="00634DDE" w:rsidP="00634FF9">
            <w:pPr>
              <w:jc w:val="both"/>
              <w:rPr>
                <w:rFonts w:ascii="Candara" w:hAnsi="Candara"/>
                <w:sz w:val="18"/>
                <w:szCs w:val="18"/>
              </w:rPr>
            </w:pPr>
            <w:r w:rsidRPr="00C372EE">
              <w:rPr>
                <w:rFonts w:ascii="Candara" w:hAnsi="Candara"/>
                <w:sz w:val="18"/>
                <w:szCs w:val="18"/>
              </w:rPr>
              <w:t>Długość dna wanny: 1900 mm (+/- 50 mm)</w:t>
            </w:r>
          </w:p>
        </w:tc>
        <w:tc>
          <w:tcPr>
            <w:tcW w:w="1139" w:type="dxa"/>
            <w:vAlign w:val="center"/>
          </w:tcPr>
          <w:p w14:paraId="20CA8750" w14:textId="77777777" w:rsidR="00634DDE" w:rsidRPr="00C372EE" w:rsidRDefault="00634DDE" w:rsidP="00634FF9">
            <w:pPr>
              <w:jc w:val="center"/>
              <w:rPr>
                <w:rFonts w:ascii="Candara" w:hAnsi="Candara"/>
                <w:sz w:val="18"/>
                <w:szCs w:val="18"/>
              </w:rPr>
            </w:pPr>
            <w:r w:rsidRPr="00C372EE">
              <w:rPr>
                <w:rFonts w:ascii="Candara" w:hAnsi="Candara"/>
                <w:sz w:val="18"/>
                <w:szCs w:val="18"/>
              </w:rPr>
              <w:t>TAK, PODAĆ</w:t>
            </w:r>
          </w:p>
        </w:tc>
        <w:tc>
          <w:tcPr>
            <w:tcW w:w="1663" w:type="dxa"/>
          </w:tcPr>
          <w:p w14:paraId="14B5CAE7" w14:textId="77777777" w:rsidR="00634DDE" w:rsidRPr="00C372EE" w:rsidRDefault="00634DDE" w:rsidP="00634FF9">
            <w:pPr>
              <w:jc w:val="both"/>
              <w:rPr>
                <w:rFonts w:ascii="Candara" w:hAnsi="Candara"/>
                <w:sz w:val="18"/>
                <w:szCs w:val="18"/>
              </w:rPr>
            </w:pPr>
          </w:p>
        </w:tc>
        <w:tc>
          <w:tcPr>
            <w:tcW w:w="1624" w:type="dxa"/>
          </w:tcPr>
          <w:p w14:paraId="52480CD8" w14:textId="77777777" w:rsidR="00634DDE" w:rsidRPr="00C372EE" w:rsidRDefault="00634DDE" w:rsidP="00634FF9">
            <w:pPr>
              <w:jc w:val="both"/>
              <w:rPr>
                <w:rFonts w:ascii="Candara" w:hAnsi="Candara"/>
                <w:sz w:val="18"/>
                <w:szCs w:val="18"/>
              </w:rPr>
            </w:pPr>
          </w:p>
        </w:tc>
      </w:tr>
      <w:tr w:rsidR="00634DDE" w:rsidRPr="000744A7" w14:paraId="50425863" w14:textId="31219FFF" w:rsidTr="00634DDE">
        <w:trPr>
          <w:trHeight w:val="523"/>
        </w:trPr>
        <w:tc>
          <w:tcPr>
            <w:tcW w:w="837" w:type="dxa"/>
            <w:gridSpan w:val="2"/>
            <w:vAlign w:val="center"/>
          </w:tcPr>
          <w:p w14:paraId="305279D0"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6717EEDC" w14:textId="77777777" w:rsidR="00634DDE" w:rsidRPr="00C372EE" w:rsidRDefault="00634DDE" w:rsidP="00634FF9">
            <w:pPr>
              <w:jc w:val="both"/>
              <w:rPr>
                <w:rFonts w:ascii="Candara" w:hAnsi="Candara"/>
                <w:sz w:val="18"/>
                <w:szCs w:val="18"/>
              </w:rPr>
            </w:pPr>
            <w:r w:rsidRPr="00C372EE">
              <w:rPr>
                <w:rFonts w:ascii="Candara" w:hAnsi="Candara"/>
                <w:sz w:val="18"/>
                <w:szCs w:val="18"/>
              </w:rPr>
              <w:t>Szerokość dna wanny: 600 mm (+/- 50 mm)</w:t>
            </w:r>
          </w:p>
        </w:tc>
        <w:tc>
          <w:tcPr>
            <w:tcW w:w="1139" w:type="dxa"/>
            <w:vAlign w:val="center"/>
          </w:tcPr>
          <w:p w14:paraId="1C336702" w14:textId="77777777" w:rsidR="00634DDE" w:rsidRPr="00C372EE" w:rsidRDefault="00634DDE" w:rsidP="00634FF9">
            <w:pPr>
              <w:jc w:val="center"/>
              <w:rPr>
                <w:rFonts w:ascii="Candara" w:hAnsi="Candara"/>
                <w:sz w:val="18"/>
                <w:szCs w:val="18"/>
              </w:rPr>
            </w:pPr>
            <w:r w:rsidRPr="00C372EE">
              <w:rPr>
                <w:rFonts w:ascii="Candara" w:hAnsi="Candara"/>
                <w:sz w:val="18"/>
                <w:szCs w:val="18"/>
              </w:rPr>
              <w:t>TAK, PODAĆ</w:t>
            </w:r>
          </w:p>
        </w:tc>
        <w:tc>
          <w:tcPr>
            <w:tcW w:w="1663" w:type="dxa"/>
          </w:tcPr>
          <w:p w14:paraId="7B037F94" w14:textId="77777777" w:rsidR="00634DDE" w:rsidRPr="00C372EE" w:rsidRDefault="00634DDE" w:rsidP="00634FF9">
            <w:pPr>
              <w:jc w:val="both"/>
              <w:rPr>
                <w:rFonts w:ascii="Candara" w:hAnsi="Candara"/>
                <w:sz w:val="18"/>
                <w:szCs w:val="18"/>
              </w:rPr>
            </w:pPr>
          </w:p>
        </w:tc>
        <w:tc>
          <w:tcPr>
            <w:tcW w:w="1624" w:type="dxa"/>
          </w:tcPr>
          <w:p w14:paraId="7203D832" w14:textId="77777777" w:rsidR="00634DDE" w:rsidRPr="00C372EE" w:rsidRDefault="00634DDE" w:rsidP="00634FF9">
            <w:pPr>
              <w:jc w:val="both"/>
              <w:rPr>
                <w:rFonts w:ascii="Candara" w:hAnsi="Candara"/>
                <w:sz w:val="18"/>
                <w:szCs w:val="18"/>
              </w:rPr>
            </w:pPr>
          </w:p>
        </w:tc>
      </w:tr>
      <w:tr w:rsidR="00634DDE" w:rsidRPr="000744A7" w14:paraId="6B949912" w14:textId="1889D8D9" w:rsidTr="00634DDE">
        <w:trPr>
          <w:trHeight w:val="639"/>
        </w:trPr>
        <w:tc>
          <w:tcPr>
            <w:tcW w:w="837" w:type="dxa"/>
            <w:gridSpan w:val="2"/>
            <w:vAlign w:val="center"/>
          </w:tcPr>
          <w:p w14:paraId="1C459F1D"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35F5EA83" w14:textId="77777777" w:rsidR="00634DDE" w:rsidRPr="00C372EE" w:rsidRDefault="00634DDE" w:rsidP="00634FF9">
            <w:pPr>
              <w:jc w:val="both"/>
              <w:rPr>
                <w:rFonts w:ascii="Candara" w:hAnsi="Candara"/>
                <w:sz w:val="18"/>
                <w:szCs w:val="18"/>
              </w:rPr>
            </w:pPr>
            <w:r w:rsidRPr="00C372EE">
              <w:rPr>
                <w:rFonts w:ascii="Candara" w:hAnsi="Candara"/>
                <w:sz w:val="18"/>
                <w:szCs w:val="18"/>
              </w:rPr>
              <w:t>Regulacja wysokości leża nożna - hydrauliczna, w zakresie: 500 mm – 980 mm (+/- 50 mm)</w:t>
            </w:r>
          </w:p>
        </w:tc>
        <w:tc>
          <w:tcPr>
            <w:tcW w:w="1139" w:type="dxa"/>
            <w:vAlign w:val="center"/>
          </w:tcPr>
          <w:p w14:paraId="3632684D" w14:textId="77777777" w:rsidR="00634DDE" w:rsidRPr="00C372EE" w:rsidRDefault="00634DDE" w:rsidP="00634FF9">
            <w:pPr>
              <w:jc w:val="center"/>
              <w:rPr>
                <w:rFonts w:ascii="Candara" w:hAnsi="Candara"/>
                <w:sz w:val="18"/>
                <w:szCs w:val="18"/>
              </w:rPr>
            </w:pPr>
            <w:r w:rsidRPr="00C372EE">
              <w:rPr>
                <w:rFonts w:ascii="Candara" w:hAnsi="Candara"/>
                <w:sz w:val="18"/>
                <w:szCs w:val="18"/>
              </w:rPr>
              <w:t>TAK, PODAĆ</w:t>
            </w:r>
          </w:p>
        </w:tc>
        <w:tc>
          <w:tcPr>
            <w:tcW w:w="1663" w:type="dxa"/>
          </w:tcPr>
          <w:p w14:paraId="46D81B1A" w14:textId="77777777" w:rsidR="00634DDE" w:rsidRPr="00C372EE" w:rsidRDefault="00634DDE" w:rsidP="00634FF9">
            <w:pPr>
              <w:jc w:val="both"/>
              <w:rPr>
                <w:rFonts w:ascii="Candara" w:hAnsi="Candara"/>
                <w:sz w:val="18"/>
                <w:szCs w:val="18"/>
              </w:rPr>
            </w:pPr>
          </w:p>
        </w:tc>
        <w:tc>
          <w:tcPr>
            <w:tcW w:w="1624" w:type="dxa"/>
          </w:tcPr>
          <w:p w14:paraId="7B50B8D9" w14:textId="77777777" w:rsidR="00634DDE" w:rsidRPr="00C372EE" w:rsidRDefault="00634DDE" w:rsidP="00634FF9">
            <w:pPr>
              <w:jc w:val="both"/>
              <w:rPr>
                <w:rFonts w:ascii="Candara" w:hAnsi="Candara"/>
                <w:sz w:val="18"/>
                <w:szCs w:val="18"/>
              </w:rPr>
            </w:pPr>
          </w:p>
        </w:tc>
      </w:tr>
      <w:tr w:rsidR="00634DDE" w:rsidRPr="000744A7" w14:paraId="0D1D8D86" w14:textId="62D049A0" w:rsidTr="00634DDE">
        <w:trPr>
          <w:trHeight w:val="563"/>
        </w:trPr>
        <w:tc>
          <w:tcPr>
            <w:tcW w:w="837" w:type="dxa"/>
            <w:gridSpan w:val="2"/>
            <w:vAlign w:val="center"/>
          </w:tcPr>
          <w:p w14:paraId="3EC14592"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1796B999" w14:textId="77777777" w:rsidR="00634DDE" w:rsidRPr="00C372EE" w:rsidRDefault="00634DDE" w:rsidP="00634FF9">
            <w:pPr>
              <w:jc w:val="both"/>
              <w:rPr>
                <w:rFonts w:ascii="Candara" w:hAnsi="Candara"/>
                <w:sz w:val="18"/>
                <w:szCs w:val="18"/>
              </w:rPr>
            </w:pPr>
            <w:r w:rsidRPr="00C372EE">
              <w:rPr>
                <w:rFonts w:ascii="Candara" w:hAnsi="Candara"/>
                <w:sz w:val="18"/>
                <w:szCs w:val="18"/>
              </w:rPr>
              <w:t xml:space="preserve">Dopuszczalne obciążenie mobilnej wanny: </w:t>
            </w:r>
            <w:r w:rsidRPr="00C372EE">
              <w:rPr>
                <w:rFonts w:ascii="Candara" w:hAnsi="Candara"/>
                <w:sz w:val="18"/>
                <w:szCs w:val="18"/>
              </w:rPr>
              <w:br/>
              <w:t>min. 180 kg</w:t>
            </w:r>
          </w:p>
        </w:tc>
        <w:tc>
          <w:tcPr>
            <w:tcW w:w="1139" w:type="dxa"/>
            <w:vAlign w:val="center"/>
          </w:tcPr>
          <w:p w14:paraId="0C5AE7F8" w14:textId="77777777" w:rsidR="00634DDE" w:rsidRPr="00C372EE" w:rsidRDefault="00634DDE" w:rsidP="00634FF9">
            <w:pPr>
              <w:jc w:val="center"/>
              <w:rPr>
                <w:rFonts w:ascii="Candara" w:hAnsi="Candara"/>
                <w:sz w:val="18"/>
                <w:szCs w:val="18"/>
              </w:rPr>
            </w:pPr>
            <w:r w:rsidRPr="00C372EE">
              <w:rPr>
                <w:rFonts w:ascii="Candara" w:hAnsi="Candara"/>
                <w:sz w:val="18"/>
                <w:szCs w:val="18"/>
              </w:rPr>
              <w:t>TAK, PODAĆ</w:t>
            </w:r>
          </w:p>
        </w:tc>
        <w:tc>
          <w:tcPr>
            <w:tcW w:w="1663" w:type="dxa"/>
          </w:tcPr>
          <w:p w14:paraId="1681D037" w14:textId="77777777" w:rsidR="00634DDE" w:rsidRPr="00C372EE" w:rsidRDefault="00634DDE" w:rsidP="00634FF9">
            <w:pPr>
              <w:jc w:val="both"/>
              <w:rPr>
                <w:rFonts w:ascii="Candara" w:hAnsi="Candara"/>
                <w:sz w:val="18"/>
                <w:szCs w:val="18"/>
              </w:rPr>
            </w:pPr>
          </w:p>
        </w:tc>
        <w:tc>
          <w:tcPr>
            <w:tcW w:w="1624" w:type="dxa"/>
          </w:tcPr>
          <w:p w14:paraId="6BA5756F" w14:textId="77777777" w:rsidR="00634DDE" w:rsidRPr="00C372EE" w:rsidRDefault="00634DDE" w:rsidP="00634FF9">
            <w:pPr>
              <w:jc w:val="both"/>
              <w:rPr>
                <w:rFonts w:ascii="Candara" w:hAnsi="Candara"/>
                <w:sz w:val="18"/>
                <w:szCs w:val="18"/>
              </w:rPr>
            </w:pPr>
          </w:p>
        </w:tc>
      </w:tr>
      <w:tr w:rsidR="00634DDE" w:rsidRPr="000744A7" w14:paraId="6794CE42" w14:textId="45971C42" w:rsidTr="00634DDE">
        <w:trPr>
          <w:trHeight w:val="630"/>
        </w:trPr>
        <w:tc>
          <w:tcPr>
            <w:tcW w:w="837" w:type="dxa"/>
            <w:gridSpan w:val="2"/>
            <w:vAlign w:val="center"/>
          </w:tcPr>
          <w:p w14:paraId="41CB025B"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24262B23" w14:textId="77777777" w:rsidR="00634DDE" w:rsidRPr="00C372EE" w:rsidRDefault="00634DDE" w:rsidP="00634FF9">
            <w:pPr>
              <w:jc w:val="both"/>
              <w:rPr>
                <w:rFonts w:ascii="Candara" w:hAnsi="Candara"/>
                <w:sz w:val="18"/>
                <w:szCs w:val="18"/>
              </w:rPr>
            </w:pPr>
            <w:r w:rsidRPr="00C372EE">
              <w:rPr>
                <w:rFonts w:ascii="Candara" w:hAnsi="Candara"/>
                <w:sz w:val="18"/>
                <w:szCs w:val="18"/>
              </w:rPr>
              <w:t>Narożniki wanny wyposażone w krążki odbojowe chroniące ściany przed otarciami</w:t>
            </w:r>
          </w:p>
        </w:tc>
        <w:tc>
          <w:tcPr>
            <w:tcW w:w="1139" w:type="dxa"/>
            <w:vAlign w:val="center"/>
          </w:tcPr>
          <w:p w14:paraId="67519B87"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40C884A0" w14:textId="77777777" w:rsidR="00634DDE" w:rsidRPr="00C372EE" w:rsidRDefault="00634DDE" w:rsidP="00634FF9">
            <w:pPr>
              <w:jc w:val="both"/>
              <w:rPr>
                <w:rFonts w:ascii="Candara" w:hAnsi="Candara"/>
                <w:sz w:val="18"/>
                <w:szCs w:val="18"/>
              </w:rPr>
            </w:pPr>
          </w:p>
        </w:tc>
        <w:tc>
          <w:tcPr>
            <w:tcW w:w="1624" w:type="dxa"/>
          </w:tcPr>
          <w:p w14:paraId="5123F069" w14:textId="77777777" w:rsidR="00634DDE" w:rsidRPr="00C372EE" w:rsidRDefault="00634DDE" w:rsidP="00634FF9">
            <w:pPr>
              <w:jc w:val="both"/>
              <w:rPr>
                <w:rFonts w:ascii="Candara" w:hAnsi="Candara"/>
                <w:sz w:val="18"/>
                <w:szCs w:val="18"/>
              </w:rPr>
            </w:pPr>
          </w:p>
        </w:tc>
      </w:tr>
      <w:tr w:rsidR="00634DDE" w:rsidRPr="000744A7" w14:paraId="07AF55C9" w14:textId="6ACABD37" w:rsidTr="00634DDE">
        <w:trPr>
          <w:trHeight w:val="1248"/>
        </w:trPr>
        <w:tc>
          <w:tcPr>
            <w:tcW w:w="837" w:type="dxa"/>
            <w:gridSpan w:val="2"/>
            <w:vAlign w:val="center"/>
          </w:tcPr>
          <w:p w14:paraId="52B9958A" w14:textId="77777777" w:rsidR="00634DDE" w:rsidRPr="00C372EE" w:rsidRDefault="00634DDE" w:rsidP="00634DDE">
            <w:pPr>
              <w:numPr>
                <w:ilvl w:val="0"/>
                <w:numId w:val="39"/>
              </w:numPr>
              <w:rPr>
                <w:rFonts w:ascii="Candara" w:hAnsi="Candara"/>
                <w:sz w:val="18"/>
                <w:szCs w:val="18"/>
              </w:rPr>
            </w:pPr>
          </w:p>
        </w:tc>
        <w:tc>
          <w:tcPr>
            <w:tcW w:w="3797" w:type="dxa"/>
            <w:vAlign w:val="center"/>
          </w:tcPr>
          <w:p w14:paraId="34AAA7A0" w14:textId="77777777" w:rsidR="00634DDE" w:rsidRPr="00C372EE" w:rsidRDefault="00634DDE" w:rsidP="00634FF9">
            <w:pPr>
              <w:jc w:val="both"/>
              <w:rPr>
                <w:rFonts w:ascii="Candara" w:hAnsi="Candara"/>
                <w:sz w:val="18"/>
                <w:szCs w:val="18"/>
              </w:rPr>
            </w:pPr>
            <w:r w:rsidRPr="00C372EE">
              <w:rPr>
                <w:rFonts w:ascii="Candara" w:hAnsi="Candara"/>
                <w:sz w:val="18"/>
                <w:szCs w:val="18"/>
              </w:rPr>
              <w:t>Podstawa wanny mobilna, osłonięta estetyczną osłoną tworzywową, wyposażona w cichobieżne koła o średnicy min. 200 mm</w:t>
            </w:r>
          </w:p>
        </w:tc>
        <w:tc>
          <w:tcPr>
            <w:tcW w:w="1139" w:type="dxa"/>
            <w:vAlign w:val="center"/>
          </w:tcPr>
          <w:p w14:paraId="11ED6C76"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67626CD0" w14:textId="77777777" w:rsidR="00634DDE" w:rsidRPr="00C372EE" w:rsidRDefault="00634DDE" w:rsidP="00634FF9">
            <w:pPr>
              <w:jc w:val="both"/>
              <w:rPr>
                <w:rFonts w:ascii="Candara" w:hAnsi="Candara"/>
                <w:sz w:val="18"/>
                <w:szCs w:val="18"/>
              </w:rPr>
            </w:pPr>
            <w:r w:rsidRPr="00C372EE">
              <w:rPr>
                <w:rFonts w:ascii="Candara" w:hAnsi="Candara"/>
                <w:sz w:val="18"/>
                <w:szCs w:val="18"/>
              </w:rPr>
              <w:t>Koła z indywidualną blokadą – 0 pkt.</w:t>
            </w:r>
          </w:p>
          <w:p w14:paraId="45F54C57" w14:textId="77777777" w:rsidR="00634DDE" w:rsidRPr="00C372EE" w:rsidRDefault="00634DDE" w:rsidP="00634FF9">
            <w:pPr>
              <w:jc w:val="both"/>
              <w:rPr>
                <w:rFonts w:ascii="Candara" w:hAnsi="Candara"/>
                <w:sz w:val="18"/>
                <w:szCs w:val="18"/>
              </w:rPr>
            </w:pPr>
            <w:r w:rsidRPr="00C372EE">
              <w:rPr>
                <w:rFonts w:ascii="Candara" w:hAnsi="Candara"/>
                <w:sz w:val="18"/>
                <w:szCs w:val="18"/>
              </w:rPr>
              <w:t xml:space="preserve">Koła z centralną blokadą – 10 pkt. </w:t>
            </w:r>
          </w:p>
          <w:p w14:paraId="6E7E8B35" w14:textId="77777777" w:rsidR="00634DDE" w:rsidRPr="00C372EE" w:rsidRDefault="00634DDE" w:rsidP="00634FF9">
            <w:pPr>
              <w:jc w:val="both"/>
              <w:rPr>
                <w:rFonts w:ascii="Candara" w:hAnsi="Candara"/>
                <w:sz w:val="18"/>
                <w:szCs w:val="18"/>
              </w:rPr>
            </w:pPr>
            <w:r w:rsidRPr="00C372EE">
              <w:rPr>
                <w:rFonts w:ascii="Candara" w:hAnsi="Candara"/>
                <w:sz w:val="18"/>
                <w:szCs w:val="18"/>
              </w:rPr>
              <w:t>Koła z centralną blokadą i możliwością jazdy kierunkowej – 20 pkt.</w:t>
            </w:r>
          </w:p>
        </w:tc>
        <w:tc>
          <w:tcPr>
            <w:tcW w:w="1624" w:type="dxa"/>
          </w:tcPr>
          <w:p w14:paraId="7EC9D559" w14:textId="77777777" w:rsidR="00634DDE" w:rsidRPr="00C372EE" w:rsidRDefault="00634DDE" w:rsidP="00634FF9">
            <w:pPr>
              <w:rPr>
                <w:rFonts w:ascii="Candara" w:hAnsi="Candara"/>
                <w:b/>
                <w:bCs/>
                <w:sz w:val="18"/>
                <w:szCs w:val="18"/>
              </w:rPr>
            </w:pPr>
          </w:p>
        </w:tc>
      </w:tr>
      <w:tr w:rsidR="00634DDE" w:rsidRPr="000744A7" w14:paraId="3AFCD888" w14:textId="200AA69A" w:rsidTr="00634DDE">
        <w:trPr>
          <w:trHeight w:val="298"/>
        </w:trPr>
        <w:tc>
          <w:tcPr>
            <w:tcW w:w="7436" w:type="dxa"/>
            <w:gridSpan w:val="5"/>
            <w:vAlign w:val="center"/>
          </w:tcPr>
          <w:p w14:paraId="6C7AB84A" w14:textId="77777777" w:rsidR="00634DDE" w:rsidRPr="00C372EE" w:rsidRDefault="00634DDE" w:rsidP="00634FF9">
            <w:pPr>
              <w:jc w:val="center"/>
              <w:rPr>
                <w:rFonts w:ascii="Candara" w:hAnsi="Candara"/>
                <w:sz w:val="18"/>
                <w:szCs w:val="18"/>
              </w:rPr>
            </w:pPr>
            <w:r w:rsidRPr="00C372EE">
              <w:rPr>
                <w:rFonts w:ascii="Candara" w:hAnsi="Candara"/>
                <w:sz w:val="18"/>
                <w:szCs w:val="18"/>
              </w:rPr>
              <w:t>WYMAGANIA OGÓLNE WÓZKA ZABIEGOWO – PIELĘGNACYJNEGO DO WANNY</w:t>
            </w:r>
          </w:p>
        </w:tc>
        <w:tc>
          <w:tcPr>
            <w:tcW w:w="1624" w:type="dxa"/>
          </w:tcPr>
          <w:p w14:paraId="53A631BE" w14:textId="77777777" w:rsidR="00634DDE" w:rsidRPr="00C372EE" w:rsidRDefault="00634DDE" w:rsidP="00634FF9">
            <w:pPr>
              <w:jc w:val="center"/>
              <w:rPr>
                <w:rFonts w:ascii="Candara" w:hAnsi="Candara"/>
                <w:sz w:val="18"/>
                <w:szCs w:val="18"/>
              </w:rPr>
            </w:pPr>
          </w:p>
        </w:tc>
      </w:tr>
      <w:tr w:rsidR="00634DDE" w:rsidRPr="000744A7" w14:paraId="3D127846" w14:textId="29CF3106"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20"/>
        </w:trPr>
        <w:tc>
          <w:tcPr>
            <w:tcW w:w="556" w:type="dxa"/>
            <w:vAlign w:val="center"/>
          </w:tcPr>
          <w:p w14:paraId="110BB7BF" w14:textId="77777777" w:rsidR="00634DDE" w:rsidRPr="00C372EE" w:rsidRDefault="00634DDE" w:rsidP="00634DDE">
            <w:pPr>
              <w:numPr>
                <w:ilvl w:val="0"/>
                <w:numId w:val="39"/>
              </w:numPr>
              <w:rPr>
                <w:rFonts w:ascii="Candara" w:hAnsi="Candara"/>
                <w:sz w:val="18"/>
                <w:szCs w:val="18"/>
              </w:rPr>
            </w:pPr>
          </w:p>
        </w:tc>
        <w:tc>
          <w:tcPr>
            <w:tcW w:w="4078" w:type="dxa"/>
            <w:gridSpan w:val="2"/>
            <w:vAlign w:val="center"/>
          </w:tcPr>
          <w:p w14:paraId="0994C1CD" w14:textId="77777777" w:rsidR="00634DDE" w:rsidRPr="00C372EE" w:rsidRDefault="00634DDE" w:rsidP="00634FF9">
            <w:pPr>
              <w:jc w:val="both"/>
              <w:rPr>
                <w:rFonts w:ascii="Candara" w:hAnsi="Candara"/>
                <w:sz w:val="18"/>
                <w:szCs w:val="18"/>
              </w:rPr>
            </w:pPr>
            <w:r w:rsidRPr="00C372EE">
              <w:rPr>
                <w:rFonts w:ascii="Candara" w:hAnsi="Candara"/>
                <w:sz w:val="18"/>
                <w:szCs w:val="18"/>
              </w:rPr>
              <w:t>Konstrukcja wózka jednoczęściowa, odlewana lub formowana „w jednym bloku”, bez łączeń, w całości wykonana z wysokiej jakości polietylenu, odpornego na działanie środków chemicznych, wilgoć, odbarwienia oraz uszkodzenia mechaniczne</w:t>
            </w:r>
          </w:p>
        </w:tc>
        <w:tc>
          <w:tcPr>
            <w:tcW w:w="1139" w:type="dxa"/>
            <w:vAlign w:val="center"/>
          </w:tcPr>
          <w:p w14:paraId="2ADB9DC8" w14:textId="77777777" w:rsidR="00634DDE" w:rsidRPr="00C372EE" w:rsidRDefault="00634DDE" w:rsidP="00634FF9">
            <w:pPr>
              <w:jc w:val="center"/>
              <w:rPr>
                <w:rFonts w:ascii="Candara" w:hAnsi="Candara"/>
                <w:sz w:val="18"/>
                <w:szCs w:val="18"/>
              </w:rPr>
            </w:pPr>
            <w:r w:rsidRPr="00C372EE">
              <w:rPr>
                <w:rFonts w:ascii="Candara" w:hAnsi="Candara"/>
                <w:sz w:val="18"/>
                <w:szCs w:val="18"/>
              </w:rPr>
              <w:t>TAK</w:t>
            </w:r>
          </w:p>
        </w:tc>
        <w:tc>
          <w:tcPr>
            <w:tcW w:w="1663" w:type="dxa"/>
          </w:tcPr>
          <w:p w14:paraId="4640BFFF" w14:textId="77777777" w:rsidR="00634DDE" w:rsidRPr="00C372EE" w:rsidRDefault="00634DDE" w:rsidP="00634FF9">
            <w:pPr>
              <w:ind w:left="360"/>
              <w:rPr>
                <w:rFonts w:ascii="Candara" w:hAnsi="Candara"/>
                <w:sz w:val="18"/>
                <w:szCs w:val="18"/>
              </w:rPr>
            </w:pPr>
          </w:p>
        </w:tc>
        <w:tc>
          <w:tcPr>
            <w:tcW w:w="1624" w:type="dxa"/>
          </w:tcPr>
          <w:p w14:paraId="0C987558" w14:textId="77777777" w:rsidR="00634DDE" w:rsidRPr="00C372EE" w:rsidRDefault="00634DDE" w:rsidP="00634FF9">
            <w:pPr>
              <w:ind w:left="360"/>
              <w:rPr>
                <w:rFonts w:ascii="Candara" w:hAnsi="Candara"/>
                <w:sz w:val="18"/>
                <w:szCs w:val="18"/>
              </w:rPr>
            </w:pPr>
          </w:p>
        </w:tc>
      </w:tr>
      <w:tr w:rsidR="00634DDE" w:rsidRPr="000744A7" w14:paraId="04BB2EF7" w14:textId="4FDA735B"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50"/>
        </w:trPr>
        <w:tc>
          <w:tcPr>
            <w:tcW w:w="556" w:type="dxa"/>
            <w:vAlign w:val="center"/>
          </w:tcPr>
          <w:p w14:paraId="089CD8B8" w14:textId="77777777" w:rsidR="00634DDE" w:rsidRPr="00C372EE" w:rsidRDefault="00634DDE" w:rsidP="00634DDE">
            <w:pPr>
              <w:numPr>
                <w:ilvl w:val="0"/>
                <w:numId w:val="39"/>
              </w:numPr>
              <w:rPr>
                <w:rFonts w:ascii="Candara" w:hAnsi="Candara"/>
                <w:sz w:val="18"/>
                <w:szCs w:val="18"/>
              </w:rPr>
            </w:pPr>
          </w:p>
        </w:tc>
        <w:tc>
          <w:tcPr>
            <w:tcW w:w="4078" w:type="dxa"/>
            <w:gridSpan w:val="2"/>
            <w:vAlign w:val="center"/>
          </w:tcPr>
          <w:p w14:paraId="0432C2AB" w14:textId="77777777" w:rsidR="00634DDE" w:rsidRPr="00C372EE" w:rsidRDefault="00634DDE" w:rsidP="00634FF9">
            <w:pPr>
              <w:jc w:val="both"/>
              <w:rPr>
                <w:rFonts w:ascii="Candara" w:hAnsi="Candara"/>
                <w:sz w:val="18"/>
                <w:szCs w:val="18"/>
              </w:rPr>
            </w:pPr>
            <w:r w:rsidRPr="00C372EE">
              <w:rPr>
                <w:rFonts w:ascii="Candara" w:hAnsi="Candara"/>
                <w:color w:val="000000"/>
                <w:sz w:val="18"/>
                <w:szCs w:val="18"/>
              </w:rPr>
              <w:t>Wszystkie elementy wózka zaokrąglone (bez rogów i ostrych krawędzi), zaprojektowane tak, aby ułatwić dezynfekcję i uniknąć obszarów gromadzenia się brudu, takich jak szczeliny lub miejsca niedostępne</w:t>
            </w:r>
          </w:p>
        </w:tc>
        <w:tc>
          <w:tcPr>
            <w:tcW w:w="1139" w:type="dxa"/>
            <w:vAlign w:val="center"/>
          </w:tcPr>
          <w:p w14:paraId="2A62D9F6" w14:textId="77777777" w:rsidR="00634DDE" w:rsidRPr="00C372EE" w:rsidRDefault="00634DDE" w:rsidP="00634FF9">
            <w:pPr>
              <w:jc w:val="center"/>
              <w:rPr>
                <w:rFonts w:ascii="Candara" w:hAnsi="Candara"/>
                <w:sz w:val="18"/>
                <w:szCs w:val="18"/>
              </w:rPr>
            </w:pPr>
            <w:r w:rsidRPr="00C372EE">
              <w:rPr>
                <w:rFonts w:ascii="Candara" w:eastAsia="Calibri" w:hAnsi="Candara"/>
                <w:sz w:val="18"/>
                <w:szCs w:val="18"/>
                <w:lang w:eastAsia="en-US"/>
              </w:rPr>
              <w:t>TAK</w:t>
            </w:r>
          </w:p>
        </w:tc>
        <w:tc>
          <w:tcPr>
            <w:tcW w:w="1663" w:type="dxa"/>
          </w:tcPr>
          <w:p w14:paraId="2D5082EB" w14:textId="77777777" w:rsidR="00634DDE" w:rsidRPr="00C372EE" w:rsidRDefault="00634DDE" w:rsidP="00634FF9">
            <w:pPr>
              <w:ind w:left="360"/>
              <w:rPr>
                <w:rFonts w:ascii="Candara" w:hAnsi="Candara"/>
                <w:sz w:val="18"/>
                <w:szCs w:val="18"/>
              </w:rPr>
            </w:pPr>
          </w:p>
        </w:tc>
        <w:tc>
          <w:tcPr>
            <w:tcW w:w="1624" w:type="dxa"/>
          </w:tcPr>
          <w:p w14:paraId="0A88415B" w14:textId="77777777" w:rsidR="00634DDE" w:rsidRPr="00C372EE" w:rsidRDefault="00634DDE" w:rsidP="00634FF9">
            <w:pPr>
              <w:ind w:left="360"/>
              <w:rPr>
                <w:rFonts w:ascii="Candara" w:hAnsi="Candara"/>
                <w:sz w:val="18"/>
                <w:szCs w:val="18"/>
              </w:rPr>
            </w:pPr>
          </w:p>
        </w:tc>
      </w:tr>
      <w:tr w:rsidR="00634DDE" w:rsidRPr="000744A7" w14:paraId="0017B646" w14:textId="283FE4A0"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92"/>
        </w:trPr>
        <w:tc>
          <w:tcPr>
            <w:tcW w:w="556" w:type="dxa"/>
            <w:vAlign w:val="center"/>
          </w:tcPr>
          <w:p w14:paraId="1C05790C"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1901877F" w14:textId="77777777" w:rsidR="00634DDE" w:rsidRPr="00C372EE" w:rsidRDefault="00634DDE" w:rsidP="00634FF9">
            <w:pPr>
              <w:jc w:val="both"/>
              <w:rPr>
                <w:rFonts w:ascii="Candara" w:eastAsia="Calibri" w:hAnsi="Candara"/>
                <w:color w:val="000000"/>
                <w:sz w:val="18"/>
                <w:szCs w:val="18"/>
                <w:lang w:eastAsia="en-US"/>
              </w:rPr>
            </w:pPr>
            <w:r w:rsidRPr="00C372EE">
              <w:rPr>
                <w:rFonts w:ascii="Candara" w:eastAsia="Calibri" w:hAnsi="Candara"/>
                <w:sz w:val="18"/>
                <w:szCs w:val="18"/>
                <w:lang w:eastAsia="en-US"/>
              </w:rPr>
              <w:t xml:space="preserve">Wózek wyposażony w blat roboczy scalony                      z konstrukcją wózka - jako jednolity odlew, wykonany z  </w:t>
            </w:r>
            <w:r w:rsidRPr="00C372EE">
              <w:rPr>
                <w:rFonts w:ascii="Candara" w:eastAsia="Calibri" w:hAnsi="Candara"/>
                <w:color w:val="000000"/>
                <w:sz w:val="18"/>
                <w:szCs w:val="18"/>
                <w:lang w:eastAsia="en-US"/>
              </w:rPr>
              <w:t>estetycznego i wysokiej jakości tworzywa sztucznego</w:t>
            </w:r>
            <w:r w:rsidRPr="00C372EE">
              <w:rPr>
                <w:rFonts w:ascii="Candara" w:eastAsia="Calibri" w:hAnsi="Candara"/>
                <w:sz w:val="18"/>
                <w:szCs w:val="18"/>
                <w:lang w:eastAsia="en-US"/>
              </w:rPr>
              <w:t>, posiadający cztery profilowane brzegi (z czego trzy podniesione w celu zabezpieczenia większych przedmiotów)</w:t>
            </w:r>
          </w:p>
        </w:tc>
        <w:tc>
          <w:tcPr>
            <w:tcW w:w="1139" w:type="dxa"/>
            <w:vAlign w:val="center"/>
          </w:tcPr>
          <w:p w14:paraId="6AB7C736"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 PODAĆ</w:t>
            </w:r>
          </w:p>
        </w:tc>
        <w:tc>
          <w:tcPr>
            <w:tcW w:w="1663" w:type="dxa"/>
          </w:tcPr>
          <w:p w14:paraId="276245AD" w14:textId="77777777" w:rsidR="00634DDE" w:rsidRPr="00C372EE" w:rsidRDefault="00634DDE" w:rsidP="00634FF9">
            <w:pPr>
              <w:rPr>
                <w:rFonts w:ascii="Candara" w:eastAsia="Calibri" w:hAnsi="Candara"/>
                <w:sz w:val="18"/>
                <w:szCs w:val="18"/>
                <w:lang w:eastAsia="en-US"/>
              </w:rPr>
            </w:pPr>
          </w:p>
        </w:tc>
        <w:tc>
          <w:tcPr>
            <w:tcW w:w="1624" w:type="dxa"/>
          </w:tcPr>
          <w:p w14:paraId="36329A2E" w14:textId="77777777" w:rsidR="00634DDE" w:rsidRPr="00C372EE" w:rsidRDefault="00634DDE" w:rsidP="00634FF9">
            <w:pPr>
              <w:rPr>
                <w:rFonts w:ascii="Candara" w:eastAsia="Calibri" w:hAnsi="Candara"/>
                <w:sz w:val="18"/>
                <w:szCs w:val="18"/>
                <w:lang w:eastAsia="en-US"/>
              </w:rPr>
            </w:pPr>
          </w:p>
        </w:tc>
      </w:tr>
      <w:tr w:rsidR="00634DDE" w:rsidRPr="000744A7" w14:paraId="035A9AC6" w14:textId="4E519833"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9"/>
        </w:trPr>
        <w:tc>
          <w:tcPr>
            <w:tcW w:w="556" w:type="dxa"/>
            <w:vAlign w:val="center"/>
          </w:tcPr>
          <w:p w14:paraId="28B8464A"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406D5AD4"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 xml:space="preserve">Z boku wózka (z prawej strony) wysuwana spod blat półka (np. do pisania), o wymiarach min. 350 x 350 mm </w:t>
            </w:r>
          </w:p>
        </w:tc>
        <w:tc>
          <w:tcPr>
            <w:tcW w:w="1139" w:type="dxa"/>
            <w:vAlign w:val="center"/>
          </w:tcPr>
          <w:p w14:paraId="3E42453E"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 PODAĆ</w:t>
            </w:r>
          </w:p>
        </w:tc>
        <w:tc>
          <w:tcPr>
            <w:tcW w:w="1663" w:type="dxa"/>
          </w:tcPr>
          <w:p w14:paraId="0F672747" w14:textId="77777777" w:rsidR="00634DDE" w:rsidRPr="00C372EE" w:rsidRDefault="00634DDE" w:rsidP="00634FF9">
            <w:pPr>
              <w:rPr>
                <w:rFonts w:ascii="Candara" w:eastAsia="Calibri" w:hAnsi="Candara"/>
                <w:sz w:val="18"/>
                <w:szCs w:val="18"/>
                <w:lang w:eastAsia="en-US"/>
              </w:rPr>
            </w:pPr>
          </w:p>
        </w:tc>
        <w:tc>
          <w:tcPr>
            <w:tcW w:w="1624" w:type="dxa"/>
          </w:tcPr>
          <w:p w14:paraId="2B48ACED" w14:textId="77777777" w:rsidR="00634DDE" w:rsidRPr="00C372EE" w:rsidRDefault="00634DDE" w:rsidP="00634FF9">
            <w:pPr>
              <w:rPr>
                <w:rFonts w:ascii="Candara" w:eastAsia="Calibri" w:hAnsi="Candara"/>
                <w:sz w:val="18"/>
                <w:szCs w:val="18"/>
                <w:lang w:eastAsia="en-US"/>
              </w:rPr>
            </w:pPr>
          </w:p>
        </w:tc>
      </w:tr>
      <w:tr w:rsidR="00634DDE" w:rsidRPr="000744A7" w14:paraId="3225D1EF" w14:textId="1E1ED61E"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18"/>
        </w:trPr>
        <w:tc>
          <w:tcPr>
            <w:tcW w:w="556" w:type="dxa"/>
            <w:vAlign w:val="center"/>
          </w:tcPr>
          <w:p w14:paraId="45F05873"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307E084C"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Wymiary wózka bez wyposażenia dodatkowego:</w:t>
            </w:r>
          </w:p>
          <w:p w14:paraId="6E112140" w14:textId="77777777" w:rsidR="00634DDE" w:rsidRPr="00C372EE" w:rsidRDefault="00634DDE" w:rsidP="00634DDE">
            <w:pPr>
              <w:numPr>
                <w:ilvl w:val="0"/>
                <w:numId w:val="40"/>
              </w:numPr>
              <w:spacing w:after="200" w:line="276" w:lineRule="auto"/>
              <w:jc w:val="both"/>
              <w:rPr>
                <w:rFonts w:ascii="Candara" w:eastAsia="Calibri" w:hAnsi="Candara"/>
                <w:sz w:val="18"/>
                <w:szCs w:val="18"/>
                <w:lang w:eastAsia="en-US"/>
              </w:rPr>
            </w:pPr>
            <w:r w:rsidRPr="00C372EE">
              <w:rPr>
                <w:rFonts w:ascii="Candara" w:eastAsia="Calibri" w:hAnsi="Candara"/>
                <w:sz w:val="18"/>
                <w:szCs w:val="18"/>
                <w:lang w:eastAsia="en-US"/>
              </w:rPr>
              <w:t>Wysokość 1000 mm (+/- 20 mm)</w:t>
            </w:r>
          </w:p>
          <w:p w14:paraId="223585B2" w14:textId="77777777" w:rsidR="00634DDE" w:rsidRPr="00C372EE" w:rsidRDefault="00634DDE" w:rsidP="00634DDE">
            <w:pPr>
              <w:numPr>
                <w:ilvl w:val="0"/>
                <w:numId w:val="40"/>
              </w:numPr>
              <w:spacing w:after="200" w:line="276" w:lineRule="auto"/>
              <w:jc w:val="both"/>
              <w:rPr>
                <w:rFonts w:ascii="Candara" w:eastAsia="Calibri" w:hAnsi="Candara"/>
                <w:sz w:val="18"/>
                <w:szCs w:val="18"/>
                <w:lang w:eastAsia="en-US"/>
              </w:rPr>
            </w:pPr>
            <w:r w:rsidRPr="00C372EE">
              <w:rPr>
                <w:rFonts w:ascii="Candara" w:eastAsia="Calibri" w:hAnsi="Candara"/>
                <w:sz w:val="18"/>
                <w:szCs w:val="18"/>
                <w:lang w:eastAsia="en-US"/>
              </w:rPr>
              <w:t>Szerokość wraz z uchwytem do prowadzenia: 900 mm (+/- 20 mm)</w:t>
            </w:r>
          </w:p>
          <w:p w14:paraId="7A56B170" w14:textId="77777777" w:rsidR="00634DDE" w:rsidRPr="00C372EE" w:rsidRDefault="00634DDE" w:rsidP="00634DDE">
            <w:pPr>
              <w:numPr>
                <w:ilvl w:val="0"/>
                <w:numId w:val="40"/>
              </w:numPr>
              <w:spacing w:after="200" w:line="276" w:lineRule="auto"/>
              <w:jc w:val="both"/>
              <w:rPr>
                <w:rFonts w:ascii="Candara" w:eastAsia="Calibri" w:hAnsi="Candara"/>
                <w:sz w:val="18"/>
                <w:szCs w:val="18"/>
                <w:lang w:eastAsia="en-US"/>
              </w:rPr>
            </w:pPr>
            <w:r w:rsidRPr="00C372EE">
              <w:rPr>
                <w:rFonts w:ascii="Candara" w:eastAsia="Calibri" w:hAnsi="Candara"/>
                <w:sz w:val="18"/>
                <w:szCs w:val="18"/>
                <w:lang w:eastAsia="en-US"/>
              </w:rPr>
              <w:t>Głębokość: 600 mm  (+/- 20 mm)</w:t>
            </w:r>
          </w:p>
        </w:tc>
        <w:tc>
          <w:tcPr>
            <w:tcW w:w="1139" w:type="dxa"/>
            <w:vAlign w:val="center"/>
          </w:tcPr>
          <w:p w14:paraId="6AE2033B"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 PODAĆ</w:t>
            </w:r>
          </w:p>
        </w:tc>
        <w:tc>
          <w:tcPr>
            <w:tcW w:w="1663" w:type="dxa"/>
          </w:tcPr>
          <w:p w14:paraId="7BA2DDD9" w14:textId="77777777" w:rsidR="00634DDE" w:rsidRPr="00C372EE" w:rsidRDefault="00634DDE" w:rsidP="00634FF9">
            <w:pPr>
              <w:rPr>
                <w:rFonts w:ascii="Candara" w:eastAsia="Calibri" w:hAnsi="Candara"/>
                <w:sz w:val="18"/>
                <w:szCs w:val="18"/>
                <w:lang w:eastAsia="en-US"/>
              </w:rPr>
            </w:pPr>
          </w:p>
        </w:tc>
        <w:tc>
          <w:tcPr>
            <w:tcW w:w="1624" w:type="dxa"/>
          </w:tcPr>
          <w:p w14:paraId="20090475" w14:textId="77777777" w:rsidR="00634DDE" w:rsidRPr="00C372EE" w:rsidRDefault="00634DDE" w:rsidP="00634FF9">
            <w:pPr>
              <w:rPr>
                <w:rFonts w:ascii="Candara" w:eastAsia="Calibri" w:hAnsi="Candara"/>
                <w:sz w:val="18"/>
                <w:szCs w:val="18"/>
                <w:lang w:eastAsia="en-US"/>
              </w:rPr>
            </w:pPr>
          </w:p>
        </w:tc>
      </w:tr>
      <w:tr w:rsidR="00634DDE" w:rsidRPr="000744A7" w14:paraId="78BB919E" w14:textId="14FCC1E4"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20"/>
        </w:trPr>
        <w:tc>
          <w:tcPr>
            <w:tcW w:w="556" w:type="dxa"/>
            <w:vAlign w:val="center"/>
          </w:tcPr>
          <w:p w14:paraId="6FF37A4A"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6AA75920"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color w:val="000000"/>
                <w:sz w:val="18"/>
                <w:szCs w:val="18"/>
                <w:lang w:eastAsia="en-US"/>
              </w:rPr>
              <w:t>Wózek wyposażony w zintegrowany z blatem roboczym (jako jednolity odlew), uchwyt do przemieszczania, umieszczony po lewej stronie wózka</w:t>
            </w:r>
          </w:p>
        </w:tc>
        <w:tc>
          <w:tcPr>
            <w:tcW w:w="1139" w:type="dxa"/>
            <w:vAlign w:val="center"/>
          </w:tcPr>
          <w:p w14:paraId="3112FE5D"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40B4F22D" w14:textId="77777777" w:rsidR="00634DDE" w:rsidRPr="00C372EE" w:rsidRDefault="00634DDE" w:rsidP="00634FF9">
            <w:pPr>
              <w:rPr>
                <w:rFonts w:ascii="Candara" w:eastAsia="Calibri" w:hAnsi="Candara"/>
                <w:sz w:val="18"/>
                <w:szCs w:val="18"/>
                <w:lang w:eastAsia="en-US"/>
              </w:rPr>
            </w:pPr>
          </w:p>
        </w:tc>
        <w:tc>
          <w:tcPr>
            <w:tcW w:w="1624" w:type="dxa"/>
          </w:tcPr>
          <w:p w14:paraId="3FA702F2" w14:textId="77777777" w:rsidR="00634DDE" w:rsidRPr="00C372EE" w:rsidRDefault="00634DDE" w:rsidP="00634FF9">
            <w:pPr>
              <w:rPr>
                <w:rFonts w:ascii="Candara" w:eastAsia="Calibri" w:hAnsi="Candara"/>
                <w:sz w:val="18"/>
                <w:szCs w:val="18"/>
                <w:lang w:eastAsia="en-US"/>
              </w:rPr>
            </w:pPr>
          </w:p>
        </w:tc>
      </w:tr>
      <w:tr w:rsidR="00634DDE" w:rsidRPr="000744A7" w14:paraId="4D1BD181" w14:textId="0528E3D2"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99"/>
        </w:trPr>
        <w:tc>
          <w:tcPr>
            <w:tcW w:w="556" w:type="dxa"/>
            <w:vAlign w:val="center"/>
          </w:tcPr>
          <w:p w14:paraId="4ECE6278"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5EA46A09" w14:textId="77777777" w:rsidR="00634DDE" w:rsidRPr="00C372EE" w:rsidRDefault="00634DDE" w:rsidP="00634FF9">
            <w:p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Wózek wyposażony w 5 szuflad:</w:t>
            </w:r>
          </w:p>
          <w:p w14:paraId="6484D04E" w14:textId="77777777" w:rsidR="00634DDE" w:rsidRPr="00C372EE" w:rsidRDefault="00634DDE" w:rsidP="00634DDE">
            <w:pPr>
              <w:numPr>
                <w:ilvl w:val="0"/>
                <w:numId w:val="41"/>
              </w:numPr>
              <w:spacing w:after="200" w:line="276" w:lineRule="auto"/>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3 szt. o wym. min. 450 x 625 x 100 mm</w:t>
            </w:r>
            <w:r w:rsidRPr="00C372EE">
              <w:rPr>
                <w:rFonts w:ascii="Candara" w:eastAsia="Calibri" w:hAnsi="Candara"/>
                <w:sz w:val="18"/>
                <w:szCs w:val="18"/>
                <w:lang w:eastAsia="en-US"/>
              </w:rPr>
              <w:t xml:space="preserve"> Szuflady jednoczęściowe - odlane w formie bez elementów łączenia, bez miejsc narażonych na kumulacje brudu i ognisk infekcji. Szuflady </w:t>
            </w:r>
            <w:r w:rsidRPr="00C372EE">
              <w:rPr>
                <w:rFonts w:ascii="Candara" w:eastAsia="Calibri" w:hAnsi="Candara"/>
                <w:color w:val="000000"/>
                <w:sz w:val="18"/>
                <w:szCs w:val="18"/>
                <w:lang w:eastAsia="en-US"/>
              </w:rPr>
              <w:t xml:space="preserve">wysuwane i wyjmowane w całości (bez użycia narządzi) </w:t>
            </w:r>
          </w:p>
          <w:p w14:paraId="563835E6" w14:textId="77777777" w:rsidR="00634DDE" w:rsidRPr="00C372EE" w:rsidRDefault="00634DDE" w:rsidP="00634DDE">
            <w:pPr>
              <w:numPr>
                <w:ilvl w:val="0"/>
                <w:numId w:val="41"/>
              </w:numPr>
              <w:spacing w:after="200" w:line="276" w:lineRule="auto"/>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2 szt. o wym. min. 450 x 625 x 150 mm</w:t>
            </w:r>
            <w:r w:rsidRPr="00C372EE">
              <w:rPr>
                <w:rFonts w:ascii="Candara" w:eastAsia="Calibri" w:hAnsi="Candara"/>
                <w:sz w:val="18"/>
                <w:szCs w:val="18"/>
                <w:lang w:eastAsia="en-US"/>
              </w:rPr>
              <w:t xml:space="preserve"> Szuflady jednoczęściowe - odlane w formie bez elementów łączenia, bez miejsc narażonych na kumulacje brudu i ognisk infekcji. Szuflady </w:t>
            </w:r>
            <w:r w:rsidRPr="00C372EE">
              <w:rPr>
                <w:rFonts w:ascii="Candara" w:eastAsia="Calibri" w:hAnsi="Candara"/>
                <w:color w:val="000000"/>
                <w:sz w:val="18"/>
                <w:szCs w:val="18"/>
                <w:lang w:eastAsia="en-US"/>
              </w:rPr>
              <w:t>wysuwane i wyjmowane w całości (bez użycia narzędzi)</w:t>
            </w:r>
          </w:p>
        </w:tc>
        <w:tc>
          <w:tcPr>
            <w:tcW w:w="1139" w:type="dxa"/>
            <w:vAlign w:val="center"/>
          </w:tcPr>
          <w:p w14:paraId="4578922B"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 PODAĆ</w:t>
            </w:r>
          </w:p>
        </w:tc>
        <w:tc>
          <w:tcPr>
            <w:tcW w:w="1663" w:type="dxa"/>
          </w:tcPr>
          <w:p w14:paraId="3D8C5EC0" w14:textId="77777777" w:rsidR="00634DDE" w:rsidRPr="00C372EE" w:rsidRDefault="00634DDE" w:rsidP="00634FF9">
            <w:pPr>
              <w:rPr>
                <w:rFonts w:ascii="Candara" w:eastAsia="Calibri" w:hAnsi="Candara"/>
                <w:sz w:val="18"/>
                <w:szCs w:val="18"/>
                <w:lang w:eastAsia="en-US"/>
              </w:rPr>
            </w:pPr>
          </w:p>
        </w:tc>
        <w:tc>
          <w:tcPr>
            <w:tcW w:w="1624" w:type="dxa"/>
          </w:tcPr>
          <w:p w14:paraId="0CB8A3F8" w14:textId="77777777" w:rsidR="00634DDE" w:rsidRPr="00C372EE" w:rsidRDefault="00634DDE" w:rsidP="00634FF9">
            <w:pPr>
              <w:rPr>
                <w:rFonts w:ascii="Candara" w:eastAsia="Calibri" w:hAnsi="Candara"/>
                <w:sz w:val="18"/>
                <w:szCs w:val="18"/>
                <w:lang w:eastAsia="en-US"/>
              </w:rPr>
            </w:pPr>
          </w:p>
        </w:tc>
      </w:tr>
      <w:tr w:rsidR="00634DDE" w:rsidRPr="000744A7" w14:paraId="405253EC" w14:textId="227708CF"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15"/>
        </w:trPr>
        <w:tc>
          <w:tcPr>
            <w:tcW w:w="556" w:type="dxa"/>
            <w:vAlign w:val="center"/>
          </w:tcPr>
          <w:p w14:paraId="3F410EF7" w14:textId="77777777" w:rsidR="00634DDE" w:rsidRPr="00C372EE" w:rsidRDefault="00634DDE" w:rsidP="00634DDE">
            <w:pPr>
              <w:numPr>
                <w:ilvl w:val="0"/>
                <w:numId w:val="39"/>
              </w:numPr>
              <w:spacing w:after="200" w:line="276" w:lineRule="auto"/>
              <w:rPr>
                <w:rFonts w:ascii="Candara" w:eastAsia="Calibri" w:hAnsi="Candara"/>
                <w:color w:val="000000"/>
                <w:sz w:val="18"/>
                <w:szCs w:val="18"/>
                <w:lang w:eastAsia="en-US"/>
              </w:rPr>
            </w:pPr>
          </w:p>
        </w:tc>
        <w:tc>
          <w:tcPr>
            <w:tcW w:w="4078" w:type="dxa"/>
            <w:gridSpan w:val="2"/>
            <w:vAlign w:val="center"/>
          </w:tcPr>
          <w:p w14:paraId="3DE7F00C" w14:textId="77777777" w:rsidR="00634DDE" w:rsidRPr="00C372EE" w:rsidRDefault="00634DDE" w:rsidP="00634FF9">
            <w:p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 xml:space="preserve">Szuflady zamykane centralnie za pomocą klucza (klucz </w:t>
            </w:r>
            <w:r w:rsidRPr="00C372EE">
              <w:rPr>
                <w:rFonts w:ascii="Candara" w:eastAsia="Calibri" w:hAnsi="Candara"/>
                <w:color w:val="000000"/>
                <w:sz w:val="18"/>
                <w:szCs w:val="18"/>
              </w:rPr>
              <w:t>dodatkowo składany, zabezpieczony przez złamaniem i zgięciem)</w:t>
            </w:r>
          </w:p>
        </w:tc>
        <w:tc>
          <w:tcPr>
            <w:tcW w:w="1139" w:type="dxa"/>
            <w:vAlign w:val="center"/>
          </w:tcPr>
          <w:p w14:paraId="05F0DFCB" w14:textId="77777777" w:rsidR="00634DDE" w:rsidRPr="00C372EE" w:rsidRDefault="00634DDE" w:rsidP="00634FF9">
            <w:pPr>
              <w:jc w:val="center"/>
              <w:rPr>
                <w:rFonts w:ascii="Candara" w:eastAsia="Calibri" w:hAnsi="Candara"/>
                <w:color w:val="000000"/>
                <w:sz w:val="18"/>
                <w:szCs w:val="18"/>
                <w:lang w:eastAsia="en-US"/>
              </w:rPr>
            </w:pPr>
            <w:r w:rsidRPr="00C372EE">
              <w:rPr>
                <w:rFonts w:ascii="Candara" w:eastAsia="Calibri" w:hAnsi="Candara"/>
                <w:color w:val="000000"/>
                <w:sz w:val="18"/>
                <w:szCs w:val="18"/>
                <w:lang w:eastAsia="en-US"/>
              </w:rPr>
              <w:t>TAK</w:t>
            </w:r>
          </w:p>
        </w:tc>
        <w:tc>
          <w:tcPr>
            <w:tcW w:w="1663" w:type="dxa"/>
          </w:tcPr>
          <w:p w14:paraId="04C623A6" w14:textId="77777777" w:rsidR="00634DDE" w:rsidRPr="00C372EE" w:rsidRDefault="00634DDE" w:rsidP="00634FF9">
            <w:pPr>
              <w:rPr>
                <w:rFonts w:ascii="Candara" w:eastAsia="Calibri" w:hAnsi="Candara"/>
                <w:color w:val="000000"/>
                <w:sz w:val="18"/>
                <w:szCs w:val="18"/>
                <w:lang w:eastAsia="en-US"/>
              </w:rPr>
            </w:pPr>
          </w:p>
        </w:tc>
        <w:tc>
          <w:tcPr>
            <w:tcW w:w="1624" w:type="dxa"/>
          </w:tcPr>
          <w:p w14:paraId="4B99AB04" w14:textId="77777777" w:rsidR="00634DDE" w:rsidRPr="00C372EE" w:rsidRDefault="00634DDE" w:rsidP="00634FF9">
            <w:pPr>
              <w:rPr>
                <w:rFonts w:ascii="Candara" w:eastAsia="Calibri" w:hAnsi="Candara"/>
                <w:color w:val="000000"/>
                <w:sz w:val="18"/>
                <w:szCs w:val="18"/>
                <w:lang w:eastAsia="en-US"/>
              </w:rPr>
            </w:pPr>
          </w:p>
        </w:tc>
      </w:tr>
      <w:tr w:rsidR="00634DDE" w:rsidRPr="000744A7" w14:paraId="7521F2D2" w14:textId="61428CAC"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9"/>
        </w:trPr>
        <w:tc>
          <w:tcPr>
            <w:tcW w:w="556" w:type="dxa"/>
            <w:vAlign w:val="center"/>
          </w:tcPr>
          <w:p w14:paraId="316A5C8D"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586D6291" w14:textId="77777777" w:rsidR="00634DDE" w:rsidRPr="00C372EE" w:rsidRDefault="00634DDE" w:rsidP="00634FF9">
            <w:pPr>
              <w:jc w:val="both"/>
              <w:rPr>
                <w:rFonts w:ascii="Candara" w:eastAsia="Calibri" w:hAnsi="Candara"/>
                <w:sz w:val="18"/>
                <w:szCs w:val="18"/>
                <w:highlight w:val="yellow"/>
                <w:lang w:eastAsia="en-US"/>
              </w:rPr>
            </w:pPr>
            <w:r w:rsidRPr="00C372EE">
              <w:rPr>
                <w:rFonts w:ascii="Candara" w:eastAsia="Calibri" w:hAnsi="Candara"/>
                <w:sz w:val="18"/>
                <w:szCs w:val="18"/>
                <w:lang w:eastAsia="en-US"/>
              </w:rPr>
              <w:t xml:space="preserve">Szuflady wyposażone w wygodne uchwyty do wysuwania, scalone z frontami (jako jeden odlew) </w:t>
            </w:r>
          </w:p>
        </w:tc>
        <w:tc>
          <w:tcPr>
            <w:tcW w:w="1139" w:type="dxa"/>
            <w:vAlign w:val="center"/>
          </w:tcPr>
          <w:p w14:paraId="776B2A3E" w14:textId="77777777" w:rsidR="00634DDE" w:rsidRPr="00C372EE" w:rsidRDefault="00634DDE" w:rsidP="00634FF9">
            <w:pPr>
              <w:jc w:val="center"/>
              <w:rPr>
                <w:rFonts w:ascii="Candara" w:eastAsia="Calibri" w:hAnsi="Candara"/>
                <w:sz w:val="18"/>
                <w:szCs w:val="18"/>
                <w:highlight w:val="yellow"/>
                <w:lang w:eastAsia="en-US"/>
              </w:rPr>
            </w:pPr>
            <w:r w:rsidRPr="00C372EE">
              <w:rPr>
                <w:rFonts w:ascii="Candara" w:eastAsia="Calibri" w:hAnsi="Candara"/>
                <w:sz w:val="18"/>
                <w:szCs w:val="18"/>
                <w:lang w:eastAsia="en-US"/>
              </w:rPr>
              <w:t>TAK</w:t>
            </w:r>
          </w:p>
        </w:tc>
        <w:tc>
          <w:tcPr>
            <w:tcW w:w="1663" w:type="dxa"/>
          </w:tcPr>
          <w:p w14:paraId="654076FF" w14:textId="77777777" w:rsidR="00634DDE" w:rsidRPr="00C372EE" w:rsidRDefault="00634DDE" w:rsidP="00634FF9">
            <w:pPr>
              <w:rPr>
                <w:rFonts w:ascii="Candara" w:eastAsia="Calibri" w:hAnsi="Candara"/>
                <w:sz w:val="18"/>
                <w:szCs w:val="18"/>
                <w:lang w:eastAsia="en-US"/>
              </w:rPr>
            </w:pPr>
          </w:p>
        </w:tc>
        <w:tc>
          <w:tcPr>
            <w:tcW w:w="1624" w:type="dxa"/>
          </w:tcPr>
          <w:p w14:paraId="511B829E" w14:textId="77777777" w:rsidR="00634DDE" w:rsidRPr="00C372EE" w:rsidRDefault="00634DDE" w:rsidP="00634FF9">
            <w:pPr>
              <w:rPr>
                <w:rFonts w:ascii="Candara" w:eastAsia="Calibri" w:hAnsi="Candara"/>
                <w:sz w:val="18"/>
                <w:szCs w:val="18"/>
                <w:lang w:eastAsia="en-US"/>
              </w:rPr>
            </w:pPr>
          </w:p>
        </w:tc>
      </w:tr>
      <w:tr w:rsidR="00634DDE" w:rsidRPr="000744A7" w14:paraId="30FE7C86" w14:textId="276EC2F6"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73"/>
        </w:trPr>
        <w:tc>
          <w:tcPr>
            <w:tcW w:w="556" w:type="dxa"/>
            <w:vAlign w:val="center"/>
          </w:tcPr>
          <w:p w14:paraId="326D487E" w14:textId="77777777" w:rsidR="00634DDE" w:rsidRPr="00C372EE" w:rsidRDefault="00634DDE" w:rsidP="00634DDE">
            <w:pPr>
              <w:numPr>
                <w:ilvl w:val="0"/>
                <w:numId w:val="39"/>
              </w:numPr>
              <w:spacing w:after="200" w:line="276" w:lineRule="auto"/>
              <w:rPr>
                <w:rFonts w:ascii="Candara" w:eastAsia="Calibri" w:hAnsi="Candara"/>
                <w:color w:val="000000"/>
                <w:sz w:val="18"/>
                <w:szCs w:val="18"/>
                <w:lang w:eastAsia="en-US"/>
              </w:rPr>
            </w:pPr>
          </w:p>
        </w:tc>
        <w:tc>
          <w:tcPr>
            <w:tcW w:w="4078" w:type="dxa"/>
            <w:gridSpan w:val="2"/>
            <w:vAlign w:val="center"/>
          </w:tcPr>
          <w:p w14:paraId="2582DA53" w14:textId="77777777" w:rsidR="00634DDE" w:rsidRPr="00C372EE" w:rsidRDefault="00634DDE" w:rsidP="00634FF9">
            <w:pPr>
              <w:jc w:val="both"/>
              <w:rPr>
                <w:rFonts w:ascii="Candara" w:eastAsia="Calibri" w:hAnsi="Candara"/>
                <w:b/>
                <w:color w:val="000000"/>
                <w:sz w:val="18"/>
                <w:szCs w:val="18"/>
                <w:u w:val="single"/>
                <w:lang w:eastAsia="en-US"/>
              </w:rPr>
            </w:pPr>
            <w:r w:rsidRPr="00C372EE">
              <w:rPr>
                <w:rFonts w:ascii="Candara" w:eastAsia="Calibri" w:hAnsi="Candara"/>
                <w:color w:val="000000"/>
                <w:sz w:val="18"/>
                <w:szCs w:val="18"/>
                <w:lang w:eastAsia="en-US"/>
              </w:rPr>
              <w:t xml:space="preserve">Min. trzy szuflady wyposażone w tworzywowe przegródki umożliwiające segregację leków, materiałów opatrunkowych itp., dzielące szufladę wewnątrz na min. 12 części </w:t>
            </w:r>
          </w:p>
        </w:tc>
        <w:tc>
          <w:tcPr>
            <w:tcW w:w="1139" w:type="dxa"/>
            <w:vAlign w:val="center"/>
          </w:tcPr>
          <w:p w14:paraId="27FE5FBF" w14:textId="77777777" w:rsidR="00634DDE" w:rsidRPr="00C372EE" w:rsidRDefault="00634DDE" w:rsidP="00634FF9">
            <w:pPr>
              <w:jc w:val="center"/>
              <w:rPr>
                <w:rFonts w:ascii="Candara" w:eastAsia="Calibri" w:hAnsi="Candara"/>
                <w:color w:val="000000"/>
                <w:sz w:val="18"/>
                <w:szCs w:val="18"/>
                <w:lang w:eastAsia="en-US"/>
              </w:rPr>
            </w:pPr>
            <w:r w:rsidRPr="00C372EE">
              <w:rPr>
                <w:rFonts w:ascii="Candara" w:eastAsia="Calibri" w:hAnsi="Candara"/>
                <w:color w:val="000000"/>
                <w:sz w:val="18"/>
                <w:szCs w:val="18"/>
                <w:lang w:eastAsia="en-US"/>
              </w:rPr>
              <w:t>TAK, PODAĆ</w:t>
            </w:r>
          </w:p>
        </w:tc>
        <w:tc>
          <w:tcPr>
            <w:tcW w:w="1663" w:type="dxa"/>
          </w:tcPr>
          <w:p w14:paraId="64ABE1B3" w14:textId="77777777" w:rsidR="00634DDE" w:rsidRPr="00C372EE" w:rsidRDefault="00634DDE" w:rsidP="00634FF9">
            <w:pPr>
              <w:rPr>
                <w:rFonts w:ascii="Candara" w:eastAsia="Calibri" w:hAnsi="Candara"/>
                <w:color w:val="000000"/>
                <w:sz w:val="18"/>
                <w:szCs w:val="18"/>
                <w:lang w:eastAsia="en-US"/>
              </w:rPr>
            </w:pPr>
          </w:p>
        </w:tc>
        <w:tc>
          <w:tcPr>
            <w:tcW w:w="1624" w:type="dxa"/>
          </w:tcPr>
          <w:p w14:paraId="5F3A2FDB" w14:textId="77777777" w:rsidR="00634DDE" w:rsidRPr="00C372EE" w:rsidRDefault="00634DDE" w:rsidP="00634FF9">
            <w:pPr>
              <w:rPr>
                <w:rFonts w:ascii="Candara" w:eastAsia="Calibri" w:hAnsi="Candara"/>
                <w:color w:val="000000"/>
                <w:sz w:val="18"/>
                <w:szCs w:val="18"/>
                <w:lang w:eastAsia="en-US"/>
              </w:rPr>
            </w:pPr>
          </w:p>
        </w:tc>
      </w:tr>
      <w:tr w:rsidR="00634DDE" w:rsidRPr="000744A7" w14:paraId="7E844BDA" w14:textId="564AD241"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070"/>
        </w:trPr>
        <w:tc>
          <w:tcPr>
            <w:tcW w:w="556" w:type="dxa"/>
            <w:shd w:val="clear" w:color="auto" w:fill="auto"/>
            <w:vAlign w:val="center"/>
          </w:tcPr>
          <w:p w14:paraId="2DFBFB1F" w14:textId="77777777" w:rsidR="00634DDE" w:rsidRPr="00C372EE" w:rsidRDefault="00634DDE" w:rsidP="00634DDE">
            <w:pPr>
              <w:numPr>
                <w:ilvl w:val="0"/>
                <w:numId w:val="39"/>
              </w:numPr>
              <w:spacing w:line="276" w:lineRule="auto"/>
              <w:rPr>
                <w:rFonts w:ascii="Candara" w:eastAsia="Calibri" w:hAnsi="Candara"/>
                <w:color w:val="000000"/>
                <w:sz w:val="18"/>
                <w:szCs w:val="18"/>
                <w:lang w:eastAsia="en-US"/>
              </w:rPr>
            </w:pPr>
          </w:p>
        </w:tc>
        <w:tc>
          <w:tcPr>
            <w:tcW w:w="4078" w:type="dxa"/>
            <w:gridSpan w:val="2"/>
            <w:shd w:val="clear" w:color="auto" w:fill="auto"/>
            <w:vAlign w:val="center"/>
          </w:tcPr>
          <w:p w14:paraId="36DD90F4" w14:textId="77777777" w:rsidR="00634DDE" w:rsidRPr="00C372EE" w:rsidRDefault="00634DDE" w:rsidP="00634FF9">
            <w:pPr>
              <w:rPr>
                <w:rFonts w:ascii="Candara" w:eastAsia="Calibri" w:hAnsi="Candara"/>
                <w:b/>
                <w:color w:val="000000"/>
                <w:sz w:val="18"/>
                <w:szCs w:val="18"/>
                <w:u w:val="single"/>
                <w:lang w:eastAsia="en-US"/>
              </w:rPr>
            </w:pPr>
            <w:r w:rsidRPr="00C372EE">
              <w:rPr>
                <w:rFonts w:ascii="Candara" w:eastAsia="Calibri" w:hAnsi="Candara"/>
                <w:b/>
                <w:color w:val="000000"/>
                <w:sz w:val="18"/>
                <w:szCs w:val="18"/>
                <w:u w:val="single"/>
                <w:lang w:eastAsia="en-US"/>
              </w:rPr>
              <w:t xml:space="preserve">Wózek wyposażony w: </w:t>
            </w:r>
          </w:p>
          <w:p w14:paraId="6D0EBF6C" w14:textId="77777777" w:rsidR="00634DDE" w:rsidRPr="00C372EE" w:rsidRDefault="00634DDE" w:rsidP="00634DDE">
            <w:pPr>
              <w:numPr>
                <w:ilvl w:val="0"/>
                <w:numId w:val="42"/>
              </w:num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Nadstawkę z 10 uchylnymi, transparentnymi pojemnikami, montowaną nad blatem roboczym wózka (2 rzędy po 5 pojemników)</w:t>
            </w:r>
          </w:p>
          <w:p w14:paraId="69D289D1" w14:textId="77777777" w:rsidR="00634DDE" w:rsidRPr="00C372EE" w:rsidRDefault="00634DDE" w:rsidP="00634FF9">
            <w:pPr>
              <w:ind w:left="360"/>
              <w:jc w:val="both"/>
              <w:rPr>
                <w:rFonts w:ascii="Candara" w:eastAsia="Calibri" w:hAnsi="Candara"/>
                <w:color w:val="000000"/>
                <w:sz w:val="18"/>
                <w:szCs w:val="18"/>
                <w:lang w:eastAsia="en-US"/>
              </w:rPr>
            </w:pPr>
          </w:p>
          <w:p w14:paraId="4CFE133B" w14:textId="77777777" w:rsidR="00634DDE" w:rsidRPr="00C372EE" w:rsidRDefault="00634DDE" w:rsidP="00634DDE">
            <w:pPr>
              <w:numPr>
                <w:ilvl w:val="0"/>
                <w:numId w:val="42"/>
              </w:num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 xml:space="preserve">Tworzywowy pojemnik na min. 3 pudełka rękawiczek jednorazowych </w:t>
            </w:r>
          </w:p>
          <w:p w14:paraId="4A34A563" w14:textId="77777777" w:rsidR="00634DDE" w:rsidRPr="00C372EE" w:rsidRDefault="00634DDE" w:rsidP="00634FF9">
            <w:pPr>
              <w:jc w:val="both"/>
              <w:rPr>
                <w:rFonts w:ascii="Candara" w:eastAsia="Calibri" w:hAnsi="Candara"/>
                <w:color w:val="000000"/>
                <w:sz w:val="18"/>
                <w:szCs w:val="18"/>
                <w:lang w:eastAsia="en-US"/>
              </w:rPr>
            </w:pPr>
          </w:p>
          <w:p w14:paraId="60B99078" w14:textId="77777777" w:rsidR="00634DDE" w:rsidRPr="00C372EE" w:rsidRDefault="00634DDE" w:rsidP="00634DDE">
            <w:pPr>
              <w:numPr>
                <w:ilvl w:val="0"/>
                <w:numId w:val="42"/>
              </w:num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 xml:space="preserve">Uchwyt na pojemnik do zużytych igieł, wyposażony w pasek zabezpieczający pojemnik, przystosowany do pojemników o różnej pojemności </w:t>
            </w:r>
          </w:p>
          <w:p w14:paraId="49E82CB3" w14:textId="77777777" w:rsidR="00634DDE" w:rsidRPr="00C372EE" w:rsidRDefault="00634DDE" w:rsidP="00634FF9">
            <w:pPr>
              <w:jc w:val="both"/>
              <w:rPr>
                <w:rFonts w:ascii="Candara" w:eastAsia="Calibri" w:hAnsi="Candara"/>
                <w:color w:val="000000"/>
                <w:sz w:val="18"/>
                <w:szCs w:val="18"/>
                <w:lang w:eastAsia="en-US"/>
              </w:rPr>
            </w:pPr>
          </w:p>
          <w:p w14:paraId="6B07B873" w14:textId="77777777" w:rsidR="00634DDE" w:rsidRPr="00C372EE" w:rsidRDefault="00634DDE" w:rsidP="00634DDE">
            <w:pPr>
              <w:numPr>
                <w:ilvl w:val="0"/>
                <w:numId w:val="42"/>
              </w:num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 xml:space="preserve">Tworzywowy pojemnik na odpady z pokrywą, mocowany z boku wózka po prawej stronie, poj. min. 14l, możliwość otwierania pojemnika kolanem  </w:t>
            </w:r>
          </w:p>
          <w:p w14:paraId="223C036C" w14:textId="77777777" w:rsidR="00634DDE" w:rsidRPr="00C372EE" w:rsidRDefault="00634DDE" w:rsidP="00634FF9">
            <w:p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 xml:space="preserve"> </w:t>
            </w:r>
          </w:p>
          <w:p w14:paraId="735C1295" w14:textId="77777777" w:rsidR="00634DDE" w:rsidRPr="00C372EE" w:rsidRDefault="00634DDE" w:rsidP="00634DDE">
            <w:pPr>
              <w:numPr>
                <w:ilvl w:val="0"/>
                <w:numId w:val="42"/>
              </w:numPr>
              <w:rPr>
                <w:rFonts w:ascii="Candara" w:eastAsia="Calibri" w:hAnsi="Candara"/>
                <w:color w:val="000000"/>
                <w:sz w:val="18"/>
                <w:szCs w:val="18"/>
                <w:lang w:eastAsia="en-US"/>
              </w:rPr>
            </w:pPr>
            <w:r w:rsidRPr="00C372EE">
              <w:rPr>
                <w:rFonts w:ascii="Candara" w:eastAsia="Calibri" w:hAnsi="Candara"/>
                <w:color w:val="000000"/>
                <w:sz w:val="18"/>
                <w:szCs w:val="18"/>
                <w:lang w:eastAsia="en-US"/>
              </w:rPr>
              <w:t>Tył wózka posiadający wyprofilowane miejsce do przechowywania cewników, wykończone przeźroczystym tworzywem typu „</w:t>
            </w:r>
            <w:proofErr w:type="spellStart"/>
            <w:r w:rsidRPr="00C372EE">
              <w:rPr>
                <w:rFonts w:ascii="Candara" w:eastAsia="Calibri" w:hAnsi="Candara"/>
                <w:color w:val="000000"/>
                <w:sz w:val="18"/>
                <w:szCs w:val="18"/>
                <w:lang w:eastAsia="en-US"/>
              </w:rPr>
              <w:t>plexi</w:t>
            </w:r>
            <w:proofErr w:type="spellEnd"/>
            <w:r w:rsidRPr="00C372EE">
              <w:rPr>
                <w:rFonts w:ascii="Candara" w:eastAsia="Calibri" w:hAnsi="Candara"/>
                <w:color w:val="000000"/>
                <w:sz w:val="18"/>
                <w:szCs w:val="18"/>
                <w:lang w:eastAsia="en-US"/>
              </w:rPr>
              <w:t>” do identyfikowania zawartości</w:t>
            </w:r>
          </w:p>
          <w:p w14:paraId="2E41E1DB" w14:textId="77777777" w:rsidR="00634DDE" w:rsidRPr="00C372EE" w:rsidRDefault="00634DDE" w:rsidP="00634FF9">
            <w:pPr>
              <w:rPr>
                <w:rFonts w:ascii="Candara" w:eastAsia="Calibri" w:hAnsi="Candara"/>
                <w:color w:val="000000"/>
                <w:sz w:val="18"/>
                <w:szCs w:val="18"/>
                <w:lang w:eastAsia="en-US"/>
              </w:rPr>
            </w:pPr>
          </w:p>
          <w:p w14:paraId="30824EA0" w14:textId="77777777" w:rsidR="00634DDE" w:rsidRPr="00C372EE" w:rsidRDefault="00634DDE" w:rsidP="00634DDE">
            <w:pPr>
              <w:numPr>
                <w:ilvl w:val="0"/>
                <w:numId w:val="42"/>
              </w:numPr>
              <w:rPr>
                <w:rFonts w:ascii="Candara" w:eastAsia="Calibri" w:hAnsi="Candara"/>
                <w:color w:val="000000"/>
                <w:sz w:val="18"/>
                <w:szCs w:val="18"/>
                <w:lang w:eastAsia="en-US"/>
              </w:rPr>
            </w:pPr>
            <w:r w:rsidRPr="00C372EE">
              <w:rPr>
                <w:rFonts w:ascii="Candara" w:eastAsia="Calibri" w:hAnsi="Candara"/>
                <w:color w:val="000000"/>
                <w:sz w:val="18"/>
                <w:szCs w:val="18"/>
                <w:lang w:eastAsia="en-US"/>
              </w:rPr>
              <w:t xml:space="preserve">Tył wózka posiadający wyprofilowane miejsce do przechowywania butli tlenowej </w:t>
            </w:r>
          </w:p>
          <w:p w14:paraId="120F0F38" w14:textId="77777777" w:rsidR="00634DDE" w:rsidRPr="00C372EE" w:rsidRDefault="00634DDE" w:rsidP="00634FF9">
            <w:pPr>
              <w:rPr>
                <w:rFonts w:ascii="Candara" w:eastAsia="Calibri" w:hAnsi="Candara"/>
                <w:color w:val="000000"/>
                <w:sz w:val="18"/>
                <w:szCs w:val="18"/>
                <w:lang w:eastAsia="en-US"/>
              </w:rPr>
            </w:pPr>
          </w:p>
          <w:p w14:paraId="66C78892" w14:textId="77777777" w:rsidR="00634DDE" w:rsidRPr="00C372EE" w:rsidRDefault="00634DDE" w:rsidP="00634DDE">
            <w:pPr>
              <w:numPr>
                <w:ilvl w:val="0"/>
                <w:numId w:val="42"/>
              </w:numPr>
              <w:jc w:val="both"/>
              <w:rPr>
                <w:rFonts w:ascii="Candara" w:eastAsia="Calibri" w:hAnsi="Candara"/>
                <w:color w:val="000000"/>
                <w:sz w:val="18"/>
                <w:szCs w:val="18"/>
                <w:lang w:eastAsia="en-US"/>
              </w:rPr>
            </w:pPr>
            <w:r w:rsidRPr="00C372EE">
              <w:rPr>
                <w:rFonts w:ascii="Candara" w:eastAsia="Calibri" w:hAnsi="Candara"/>
                <w:color w:val="000000"/>
                <w:sz w:val="18"/>
                <w:szCs w:val="18"/>
                <w:lang w:eastAsia="en-US"/>
              </w:rPr>
              <w:t xml:space="preserve">Po lewej stronie wózka dwa pojemniki boczne (uchylne kieszenie), wykonane z przezroczystego tworzywa sztucznego (np. na dokumentację, podręczne akcesoria, butelki)    </w:t>
            </w:r>
          </w:p>
          <w:p w14:paraId="0FCF2FD8" w14:textId="77777777" w:rsidR="00634DDE" w:rsidRPr="00C372EE" w:rsidRDefault="00634DDE" w:rsidP="00634FF9">
            <w:pPr>
              <w:jc w:val="both"/>
              <w:rPr>
                <w:rFonts w:ascii="Candara" w:eastAsia="Calibri" w:hAnsi="Candara"/>
                <w:color w:val="000000"/>
                <w:sz w:val="18"/>
                <w:szCs w:val="18"/>
                <w:lang w:eastAsia="en-US"/>
              </w:rPr>
            </w:pPr>
          </w:p>
          <w:p w14:paraId="1A6B2D0A" w14:textId="77777777" w:rsidR="00634DDE" w:rsidRPr="00C372EE" w:rsidRDefault="00634DDE" w:rsidP="00634DDE">
            <w:pPr>
              <w:numPr>
                <w:ilvl w:val="0"/>
                <w:numId w:val="42"/>
              </w:numPr>
              <w:rPr>
                <w:rFonts w:ascii="Candara" w:eastAsia="Calibri" w:hAnsi="Candara"/>
                <w:color w:val="000000"/>
                <w:sz w:val="18"/>
                <w:szCs w:val="18"/>
                <w:lang w:eastAsia="en-US"/>
              </w:rPr>
            </w:pPr>
            <w:r w:rsidRPr="00C372EE">
              <w:rPr>
                <w:rFonts w:ascii="Candara" w:eastAsia="Calibri" w:hAnsi="Candara"/>
                <w:color w:val="000000"/>
                <w:sz w:val="18"/>
                <w:szCs w:val="18"/>
                <w:lang w:eastAsia="en-US"/>
              </w:rPr>
              <w:t>Matę ochronną na blat</w:t>
            </w:r>
          </w:p>
          <w:p w14:paraId="1CAB9B9F" w14:textId="77777777" w:rsidR="00634DDE" w:rsidRPr="00C372EE" w:rsidRDefault="00634DDE" w:rsidP="00634FF9">
            <w:pPr>
              <w:rPr>
                <w:rFonts w:ascii="Candara" w:eastAsia="Calibri" w:hAnsi="Candara"/>
                <w:color w:val="000000"/>
                <w:sz w:val="18"/>
                <w:szCs w:val="18"/>
                <w:lang w:eastAsia="en-US"/>
              </w:rPr>
            </w:pPr>
          </w:p>
          <w:p w14:paraId="7E7DE512" w14:textId="77777777" w:rsidR="00634DDE" w:rsidRPr="00C372EE" w:rsidRDefault="00634DDE" w:rsidP="00634DDE">
            <w:pPr>
              <w:numPr>
                <w:ilvl w:val="0"/>
                <w:numId w:val="42"/>
              </w:numPr>
              <w:rPr>
                <w:rFonts w:ascii="Candara" w:eastAsia="Calibri" w:hAnsi="Candara"/>
                <w:color w:val="000000"/>
                <w:sz w:val="18"/>
                <w:szCs w:val="18"/>
                <w:lang w:eastAsia="en-US"/>
              </w:rPr>
            </w:pPr>
            <w:r w:rsidRPr="00C372EE">
              <w:rPr>
                <w:rFonts w:ascii="Candara" w:eastAsia="Calibri" w:hAnsi="Candara"/>
                <w:color w:val="000000"/>
                <w:sz w:val="18"/>
                <w:szCs w:val="18"/>
                <w:lang w:eastAsia="en-US"/>
              </w:rPr>
              <w:t>Otwieracz ampułek</w:t>
            </w:r>
          </w:p>
        </w:tc>
        <w:tc>
          <w:tcPr>
            <w:tcW w:w="1139" w:type="dxa"/>
            <w:shd w:val="clear" w:color="auto" w:fill="auto"/>
            <w:vAlign w:val="center"/>
          </w:tcPr>
          <w:p w14:paraId="3EC9DA3A" w14:textId="77777777" w:rsidR="00634DDE" w:rsidRPr="00C372EE" w:rsidRDefault="00634DDE" w:rsidP="00634FF9">
            <w:pPr>
              <w:jc w:val="center"/>
              <w:rPr>
                <w:rFonts w:ascii="Candara" w:eastAsia="Calibri" w:hAnsi="Candara"/>
                <w:color w:val="000000"/>
                <w:sz w:val="18"/>
                <w:szCs w:val="18"/>
                <w:lang w:eastAsia="en-US"/>
              </w:rPr>
            </w:pPr>
            <w:r w:rsidRPr="00C372EE">
              <w:rPr>
                <w:rFonts w:ascii="Candara" w:eastAsia="Calibri" w:hAnsi="Candara"/>
                <w:color w:val="000000"/>
                <w:sz w:val="18"/>
                <w:szCs w:val="18"/>
                <w:lang w:eastAsia="en-US"/>
              </w:rPr>
              <w:t>TAK</w:t>
            </w:r>
          </w:p>
        </w:tc>
        <w:tc>
          <w:tcPr>
            <w:tcW w:w="1663" w:type="dxa"/>
            <w:shd w:val="clear" w:color="auto" w:fill="auto"/>
          </w:tcPr>
          <w:p w14:paraId="60C5B21E" w14:textId="77777777" w:rsidR="00634DDE" w:rsidRPr="00C372EE" w:rsidRDefault="00634DDE" w:rsidP="00634FF9">
            <w:pPr>
              <w:rPr>
                <w:rFonts w:ascii="Candara" w:eastAsia="Calibri" w:hAnsi="Candara"/>
                <w:color w:val="000000"/>
                <w:sz w:val="18"/>
                <w:szCs w:val="18"/>
                <w:lang w:eastAsia="en-US"/>
              </w:rPr>
            </w:pPr>
          </w:p>
          <w:p w14:paraId="1B4F1AF1" w14:textId="77777777" w:rsidR="00634DDE" w:rsidRPr="00C372EE" w:rsidRDefault="00634DDE" w:rsidP="00634FF9">
            <w:pPr>
              <w:rPr>
                <w:rFonts w:ascii="Candara" w:eastAsia="Calibri" w:hAnsi="Candara"/>
                <w:color w:val="000000"/>
                <w:sz w:val="18"/>
                <w:szCs w:val="18"/>
                <w:lang w:eastAsia="en-US"/>
              </w:rPr>
            </w:pPr>
          </w:p>
          <w:p w14:paraId="44C9548F" w14:textId="77777777" w:rsidR="00634DDE" w:rsidRPr="00C372EE" w:rsidRDefault="00634DDE" w:rsidP="00634FF9">
            <w:pPr>
              <w:rPr>
                <w:rFonts w:ascii="Candara" w:eastAsia="Calibri" w:hAnsi="Candara"/>
                <w:color w:val="000000"/>
                <w:sz w:val="18"/>
                <w:szCs w:val="18"/>
                <w:lang w:eastAsia="en-US"/>
              </w:rPr>
            </w:pPr>
          </w:p>
          <w:p w14:paraId="7ABDD6F3" w14:textId="77777777" w:rsidR="00634DDE" w:rsidRPr="00C372EE" w:rsidRDefault="00634DDE" w:rsidP="00634FF9">
            <w:pPr>
              <w:rPr>
                <w:rFonts w:ascii="Candara" w:eastAsia="Calibri" w:hAnsi="Candara"/>
                <w:color w:val="000000"/>
                <w:sz w:val="18"/>
                <w:szCs w:val="18"/>
                <w:lang w:eastAsia="en-US"/>
              </w:rPr>
            </w:pPr>
          </w:p>
          <w:p w14:paraId="5FEC22C9" w14:textId="77777777" w:rsidR="00634DDE" w:rsidRPr="00C372EE" w:rsidRDefault="00634DDE" w:rsidP="00634FF9">
            <w:pPr>
              <w:rPr>
                <w:rFonts w:ascii="Candara" w:eastAsia="Calibri" w:hAnsi="Candara"/>
                <w:color w:val="000000"/>
                <w:sz w:val="18"/>
                <w:szCs w:val="18"/>
                <w:lang w:eastAsia="en-US"/>
              </w:rPr>
            </w:pPr>
          </w:p>
          <w:p w14:paraId="00FF5243" w14:textId="77777777" w:rsidR="00634DDE" w:rsidRPr="00C372EE" w:rsidRDefault="00634DDE" w:rsidP="00634FF9">
            <w:pPr>
              <w:rPr>
                <w:rFonts w:ascii="Candara" w:eastAsia="Calibri" w:hAnsi="Candara"/>
                <w:color w:val="000000"/>
                <w:sz w:val="18"/>
                <w:szCs w:val="18"/>
                <w:lang w:eastAsia="en-US"/>
              </w:rPr>
            </w:pPr>
          </w:p>
          <w:p w14:paraId="5E0394A0" w14:textId="77777777" w:rsidR="00634DDE" w:rsidRPr="00C372EE" w:rsidRDefault="00634DDE" w:rsidP="00634FF9">
            <w:pPr>
              <w:rPr>
                <w:rFonts w:ascii="Candara" w:eastAsia="Calibri" w:hAnsi="Candara"/>
                <w:color w:val="000000"/>
                <w:sz w:val="18"/>
                <w:szCs w:val="18"/>
                <w:lang w:eastAsia="en-US"/>
              </w:rPr>
            </w:pPr>
          </w:p>
          <w:p w14:paraId="4A69B87C" w14:textId="77777777" w:rsidR="00634DDE" w:rsidRPr="00C372EE" w:rsidRDefault="00634DDE" w:rsidP="00634FF9">
            <w:pPr>
              <w:rPr>
                <w:rFonts w:ascii="Candara" w:eastAsia="Calibri" w:hAnsi="Candara"/>
                <w:color w:val="000000"/>
                <w:sz w:val="18"/>
                <w:szCs w:val="18"/>
                <w:lang w:eastAsia="en-US"/>
              </w:rPr>
            </w:pPr>
          </w:p>
          <w:p w14:paraId="54D743BD" w14:textId="77777777" w:rsidR="00634DDE" w:rsidRPr="00C372EE" w:rsidRDefault="00634DDE" w:rsidP="00634FF9">
            <w:pPr>
              <w:rPr>
                <w:rFonts w:ascii="Candara" w:eastAsia="Calibri" w:hAnsi="Candara"/>
                <w:color w:val="000000"/>
                <w:sz w:val="18"/>
                <w:szCs w:val="18"/>
                <w:lang w:eastAsia="en-US"/>
              </w:rPr>
            </w:pPr>
          </w:p>
          <w:p w14:paraId="614E8991" w14:textId="77777777" w:rsidR="00634DDE" w:rsidRPr="00C372EE" w:rsidRDefault="00634DDE" w:rsidP="00634FF9">
            <w:pPr>
              <w:rPr>
                <w:rFonts w:ascii="Candara" w:eastAsia="Calibri" w:hAnsi="Candara"/>
                <w:color w:val="000000"/>
                <w:sz w:val="18"/>
                <w:szCs w:val="18"/>
                <w:lang w:eastAsia="en-US"/>
              </w:rPr>
            </w:pPr>
          </w:p>
          <w:p w14:paraId="1D006CB3" w14:textId="77777777" w:rsidR="00634DDE" w:rsidRPr="00C372EE" w:rsidRDefault="00634DDE" w:rsidP="00634FF9">
            <w:pPr>
              <w:rPr>
                <w:rFonts w:ascii="Candara" w:eastAsia="Calibri" w:hAnsi="Candara"/>
                <w:color w:val="000000"/>
                <w:sz w:val="18"/>
                <w:szCs w:val="18"/>
                <w:lang w:eastAsia="en-US"/>
              </w:rPr>
            </w:pPr>
          </w:p>
          <w:p w14:paraId="3456CD85" w14:textId="77777777" w:rsidR="00634DDE" w:rsidRPr="00C372EE" w:rsidRDefault="00634DDE" w:rsidP="00634FF9">
            <w:pPr>
              <w:rPr>
                <w:rFonts w:ascii="Candara" w:eastAsia="Calibri" w:hAnsi="Candara"/>
                <w:color w:val="000000"/>
                <w:sz w:val="18"/>
                <w:szCs w:val="18"/>
                <w:lang w:eastAsia="en-US"/>
              </w:rPr>
            </w:pPr>
          </w:p>
          <w:p w14:paraId="01172D87" w14:textId="77777777" w:rsidR="00634DDE" w:rsidRPr="00C372EE" w:rsidRDefault="00634DDE" w:rsidP="00634FF9">
            <w:pPr>
              <w:rPr>
                <w:rFonts w:ascii="Candara" w:eastAsia="Calibri" w:hAnsi="Candara"/>
                <w:color w:val="000000"/>
                <w:sz w:val="18"/>
                <w:szCs w:val="18"/>
                <w:lang w:eastAsia="en-US"/>
              </w:rPr>
            </w:pPr>
          </w:p>
          <w:p w14:paraId="713A4F15" w14:textId="77777777" w:rsidR="00634DDE" w:rsidRPr="00C372EE" w:rsidRDefault="00634DDE" w:rsidP="00634FF9">
            <w:pPr>
              <w:rPr>
                <w:rFonts w:ascii="Candara" w:eastAsia="Calibri" w:hAnsi="Candara"/>
                <w:color w:val="000000"/>
                <w:sz w:val="18"/>
                <w:szCs w:val="18"/>
                <w:lang w:eastAsia="en-US"/>
              </w:rPr>
            </w:pPr>
          </w:p>
          <w:p w14:paraId="64F8DDED" w14:textId="77777777" w:rsidR="00634DDE" w:rsidRPr="00C372EE" w:rsidRDefault="00634DDE" w:rsidP="00634FF9">
            <w:pPr>
              <w:rPr>
                <w:rFonts w:ascii="Candara" w:eastAsia="Calibri" w:hAnsi="Candara"/>
                <w:color w:val="000000"/>
                <w:sz w:val="18"/>
                <w:szCs w:val="18"/>
                <w:lang w:eastAsia="en-US"/>
              </w:rPr>
            </w:pPr>
          </w:p>
          <w:p w14:paraId="3A66B7DF" w14:textId="77777777" w:rsidR="00634DDE" w:rsidRPr="00C372EE" w:rsidRDefault="00634DDE" w:rsidP="00634FF9">
            <w:pPr>
              <w:rPr>
                <w:rFonts w:ascii="Candara" w:eastAsia="Calibri" w:hAnsi="Candara"/>
                <w:color w:val="000000"/>
                <w:sz w:val="18"/>
                <w:szCs w:val="18"/>
                <w:lang w:eastAsia="en-US"/>
              </w:rPr>
            </w:pPr>
          </w:p>
          <w:p w14:paraId="11A8B9A3" w14:textId="77777777" w:rsidR="00634DDE" w:rsidRPr="00C372EE" w:rsidRDefault="00634DDE" w:rsidP="00634FF9">
            <w:pPr>
              <w:rPr>
                <w:rFonts w:ascii="Candara" w:eastAsia="Calibri" w:hAnsi="Candara"/>
                <w:color w:val="000000"/>
                <w:sz w:val="18"/>
                <w:szCs w:val="18"/>
                <w:lang w:eastAsia="en-US"/>
              </w:rPr>
            </w:pPr>
          </w:p>
          <w:p w14:paraId="10E64A9B" w14:textId="77777777" w:rsidR="00634DDE" w:rsidRPr="00C372EE" w:rsidRDefault="00634DDE" w:rsidP="00634FF9">
            <w:pPr>
              <w:rPr>
                <w:rFonts w:ascii="Candara" w:eastAsia="Calibri" w:hAnsi="Candara"/>
                <w:color w:val="000000"/>
                <w:sz w:val="18"/>
                <w:szCs w:val="18"/>
                <w:lang w:eastAsia="en-US"/>
              </w:rPr>
            </w:pPr>
          </w:p>
          <w:p w14:paraId="6DC8CC1C" w14:textId="77777777" w:rsidR="00634DDE" w:rsidRPr="00C372EE" w:rsidRDefault="00634DDE" w:rsidP="00634FF9">
            <w:pPr>
              <w:rPr>
                <w:rFonts w:ascii="Candara" w:eastAsia="Calibri" w:hAnsi="Candara"/>
                <w:color w:val="000000"/>
                <w:sz w:val="18"/>
                <w:szCs w:val="18"/>
                <w:lang w:eastAsia="en-US"/>
              </w:rPr>
            </w:pPr>
          </w:p>
          <w:p w14:paraId="4B4B4A07" w14:textId="77777777" w:rsidR="00634DDE" w:rsidRPr="00C372EE" w:rsidRDefault="00634DDE" w:rsidP="00634FF9">
            <w:pPr>
              <w:rPr>
                <w:rFonts w:ascii="Candara" w:eastAsia="Calibri" w:hAnsi="Candara"/>
                <w:color w:val="000000"/>
                <w:sz w:val="18"/>
                <w:szCs w:val="18"/>
                <w:lang w:eastAsia="en-US"/>
              </w:rPr>
            </w:pPr>
          </w:p>
          <w:p w14:paraId="2263D220" w14:textId="77777777" w:rsidR="00634DDE" w:rsidRPr="00C372EE" w:rsidRDefault="00634DDE" w:rsidP="00634FF9">
            <w:pPr>
              <w:rPr>
                <w:rFonts w:ascii="Candara" w:eastAsia="Calibri" w:hAnsi="Candara"/>
                <w:color w:val="000000"/>
                <w:sz w:val="18"/>
                <w:szCs w:val="18"/>
                <w:lang w:eastAsia="en-US"/>
              </w:rPr>
            </w:pPr>
          </w:p>
          <w:p w14:paraId="6A80D875" w14:textId="77777777" w:rsidR="00634DDE" w:rsidRPr="00C372EE" w:rsidRDefault="00634DDE" w:rsidP="00634FF9">
            <w:pPr>
              <w:rPr>
                <w:rFonts w:ascii="Candara" w:eastAsia="Calibri" w:hAnsi="Candara"/>
                <w:color w:val="000000"/>
                <w:sz w:val="18"/>
                <w:szCs w:val="18"/>
                <w:lang w:eastAsia="en-US"/>
              </w:rPr>
            </w:pPr>
          </w:p>
          <w:p w14:paraId="6BFD019A" w14:textId="77777777" w:rsidR="00634DDE" w:rsidRPr="00C372EE" w:rsidRDefault="00634DDE" w:rsidP="00634FF9">
            <w:pPr>
              <w:rPr>
                <w:rFonts w:ascii="Candara" w:eastAsia="Calibri" w:hAnsi="Candara"/>
                <w:color w:val="000000"/>
                <w:sz w:val="18"/>
                <w:szCs w:val="18"/>
                <w:lang w:eastAsia="en-US"/>
              </w:rPr>
            </w:pPr>
          </w:p>
          <w:p w14:paraId="64336FDF" w14:textId="77777777" w:rsidR="00634DDE" w:rsidRPr="00C372EE" w:rsidRDefault="00634DDE" w:rsidP="00634FF9">
            <w:pPr>
              <w:rPr>
                <w:rFonts w:ascii="Candara" w:eastAsia="Calibri" w:hAnsi="Candara"/>
                <w:color w:val="000000"/>
                <w:sz w:val="18"/>
                <w:szCs w:val="18"/>
                <w:lang w:eastAsia="en-US"/>
              </w:rPr>
            </w:pPr>
          </w:p>
          <w:p w14:paraId="2457B2D4" w14:textId="77777777" w:rsidR="00634DDE" w:rsidRPr="00C372EE" w:rsidRDefault="00634DDE" w:rsidP="00634FF9">
            <w:pPr>
              <w:rPr>
                <w:rFonts w:ascii="Candara" w:eastAsia="Calibri" w:hAnsi="Candara"/>
                <w:color w:val="000000"/>
                <w:sz w:val="18"/>
                <w:szCs w:val="18"/>
                <w:lang w:eastAsia="en-US"/>
              </w:rPr>
            </w:pPr>
          </w:p>
          <w:p w14:paraId="5374294F" w14:textId="77777777" w:rsidR="00634DDE" w:rsidRPr="00C372EE" w:rsidRDefault="00634DDE" w:rsidP="00634FF9">
            <w:pPr>
              <w:rPr>
                <w:rFonts w:ascii="Candara" w:eastAsia="Calibri" w:hAnsi="Candara"/>
                <w:color w:val="000000"/>
                <w:sz w:val="18"/>
                <w:szCs w:val="18"/>
                <w:lang w:eastAsia="en-US"/>
              </w:rPr>
            </w:pPr>
          </w:p>
          <w:p w14:paraId="2A61A1AE" w14:textId="77777777" w:rsidR="00634DDE" w:rsidRPr="00C372EE" w:rsidRDefault="00634DDE" w:rsidP="00634FF9">
            <w:pPr>
              <w:rPr>
                <w:rFonts w:ascii="Candara" w:eastAsia="Calibri" w:hAnsi="Candara"/>
                <w:color w:val="000000"/>
                <w:sz w:val="18"/>
                <w:szCs w:val="18"/>
                <w:lang w:eastAsia="en-US"/>
              </w:rPr>
            </w:pPr>
          </w:p>
        </w:tc>
        <w:tc>
          <w:tcPr>
            <w:tcW w:w="1624" w:type="dxa"/>
          </w:tcPr>
          <w:p w14:paraId="0F70DE75" w14:textId="77777777" w:rsidR="00634DDE" w:rsidRPr="00C372EE" w:rsidRDefault="00634DDE" w:rsidP="00634FF9">
            <w:pPr>
              <w:rPr>
                <w:rFonts w:ascii="Candara" w:eastAsia="Calibri" w:hAnsi="Candara"/>
                <w:color w:val="000000"/>
                <w:sz w:val="18"/>
                <w:szCs w:val="18"/>
                <w:lang w:eastAsia="en-US"/>
              </w:rPr>
            </w:pPr>
          </w:p>
        </w:tc>
      </w:tr>
      <w:tr w:rsidR="00634DDE" w:rsidRPr="000744A7" w14:paraId="4B286E3B" w14:textId="7812F5FB"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35"/>
        </w:trPr>
        <w:tc>
          <w:tcPr>
            <w:tcW w:w="556" w:type="dxa"/>
            <w:vAlign w:val="center"/>
          </w:tcPr>
          <w:p w14:paraId="345EDA84"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35F1B838"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 xml:space="preserve">Wózek wyposażony w 4 koła jezdne w osłonie tworzywowej o średnicy min. 125 mm, z czego min. 2 posiadają blokadę jazdy i obrotu </w:t>
            </w:r>
          </w:p>
        </w:tc>
        <w:tc>
          <w:tcPr>
            <w:tcW w:w="1139" w:type="dxa"/>
            <w:vAlign w:val="center"/>
          </w:tcPr>
          <w:p w14:paraId="15351403"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27FAABF3" w14:textId="77777777" w:rsidR="00634DDE" w:rsidRPr="00C372EE" w:rsidRDefault="00634DDE" w:rsidP="00634FF9">
            <w:pPr>
              <w:jc w:val="both"/>
              <w:rPr>
                <w:rFonts w:ascii="Candara" w:hAnsi="Candara"/>
                <w:sz w:val="18"/>
                <w:szCs w:val="18"/>
              </w:rPr>
            </w:pPr>
            <w:r w:rsidRPr="00C372EE">
              <w:rPr>
                <w:rFonts w:ascii="Candara" w:hAnsi="Candara"/>
                <w:sz w:val="18"/>
                <w:szCs w:val="18"/>
              </w:rPr>
              <w:t xml:space="preserve">Koła standardowe – 0 pkt. </w:t>
            </w:r>
          </w:p>
          <w:p w14:paraId="56A34CA3" w14:textId="77777777" w:rsidR="00634DDE" w:rsidRPr="00C372EE" w:rsidRDefault="00634DDE" w:rsidP="00634FF9">
            <w:pPr>
              <w:jc w:val="both"/>
              <w:rPr>
                <w:rFonts w:ascii="Candara" w:hAnsi="Candara"/>
                <w:sz w:val="18"/>
                <w:szCs w:val="18"/>
              </w:rPr>
            </w:pPr>
            <w:r w:rsidRPr="00C372EE">
              <w:rPr>
                <w:rFonts w:ascii="Candara" w:hAnsi="Candara"/>
                <w:sz w:val="18"/>
                <w:szCs w:val="18"/>
              </w:rPr>
              <w:t>Koła antystatyczne z oznaczeniem – 10 pkt.</w:t>
            </w:r>
          </w:p>
          <w:p w14:paraId="51BFEE5E" w14:textId="77777777" w:rsidR="00634DDE" w:rsidRPr="00C372EE" w:rsidRDefault="00634DDE" w:rsidP="00634FF9">
            <w:pPr>
              <w:rPr>
                <w:rFonts w:ascii="Candara" w:eastAsia="Calibri" w:hAnsi="Candara"/>
                <w:sz w:val="18"/>
                <w:szCs w:val="18"/>
                <w:lang w:eastAsia="en-US"/>
              </w:rPr>
            </w:pPr>
          </w:p>
        </w:tc>
        <w:tc>
          <w:tcPr>
            <w:tcW w:w="1624" w:type="dxa"/>
          </w:tcPr>
          <w:p w14:paraId="0A73A954" w14:textId="77777777" w:rsidR="00634DDE" w:rsidRPr="00C372EE" w:rsidRDefault="00634DDE" w:rsidP="00634FF9">
            <w:pPr>
              <w:rPr>
                <w:rFonts w:ascii="Candara" w:hAnsi="Candara"/>
                <w:b/>
                <w:bCs/>
                <w:sz w:val="18"/>
                <w:szCs w:val="18"/>
              </w:rPr>
            </w:pPr>
          </w:p>
        </w:tc>
      </w:tr>
      <w:tr w:rsidR="00634DDE" w:rsidRPr="000744A7" w14:paraId="478EEBF0" w14:textId="1233BAD5"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18"/>
        </w:trPr>
        <w:tc>
          <w:tcPr>
            <w:tcW w:w="556" w:type="dxa"/>
            <w:vAlign w:val="center"/>
          </w:tcPr>
          <w:p w14:paraId="69199E5B"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16DCE97F"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 xml:space="preserve">Dolne narożniki wózka wyposażone w odboje z możliwością wyboru kolorów, (min. 2 kolory do wyboru), chroniące wózek i ściany przed uszkodzeniami </w:t>
            </w:r>
          </w:p>
        </w:tc>
        <w:tc>
          <w:tcPr>
            <w:tcW w:w="1139" w:type="dxa"/>
            <w:vAlign w:val="center"/>
          </w:tcPr>
          <w:p w14:paraId="33F657D9"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0C94E7D7" w14:textId="77777777" w:rsidR="00634DDE" w:rsidRPr="00C372EE" w:rsidRDefault="00634DDE" w:rsidP="00634FF9">
            <w:pPr>
              <w:rPr>
                <w:rFonts w:ascii="Candara" w:eastAsia="Calibri" w:hAnsi="Candara"/>
                <w:sz w:val="18"/>
                <w:szCs w:val="18"/>
                <w:lang w:eastAsia="en-US"/>
              </w:rPr>
            </w:pPr>
          </w:p>
        </w:tc>
        <w:tc>
          <w:tcPr>
            <w:tcW w:w="1624" w:type="dxa"/>
          </w:tcPr>
          <w:p w14:paraId="65934383" w14:textId="77777777" w:rsidR="00634DDE" w:rsidRPr="00C372EE" w:rsidRDefault="00634DDE" w:rsidP="00634FF9">
            <w:pPr>
              <w:rPr>
                <w:rFonts w:ascii="Candara" w:eastAsia="Calibri" w:hAnsi="Candara"/>
                <w:sz w:val="18"/>
                <w:szCs w:val="18"/>
                <w:lang w:eastAsia="en-US"/>
              </w:rPr>
            </w:pPr>
          </w:p>
        </w:tc>
      </w:tr>
      <w:tr w:rsidR="00634DDE" w:rsidRPr="000744A7" w14:paraId="04D62596" w14:textId="5D91D307"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7"/>
        </w:trPr>
        <w:tc>
          <w:tcPr>
            <w:tcW w:w="556" w:type="dxa"/>
            <w:vAlign w:val="center"/>
          </w:tcPr>
          <w:p w14:paraId="50FE1EF1"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3FF5EBB4"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 xml:space="preserve">Kolor blatu roboczego i uchwytu do prowadzenia identyczny z korpusem wózka </w:t>
            </w:r>
          </w:p>
        </w:tc>
        <w:tc>
          <w:tcPr>
            <w:tcW w:w="1139" w:type="dxa"/>
            <w:vAlign w:val="center"/>
          </w:tcPr>
          <w:p w14:paraId="58601E4C"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4A4C8548" w14:textId="77777777" w:rsidR="00634DDE" w:rsidRPr="00C372EE" w:rsidRDefault="00634DDE" w:rsidP="00634FF9">
            <w:pPr>
              <w:jc w:val="both"/>
              <w:rPr>
                <w:rFonts w:ascii="Candara" w:hAnsi="Candara"/>
                <w:sz w:val="18"/>
                <w:szCs w:val="18"/>
              </w:rPr>
            </w:pPr>
            <w:r w:rsidRPr="00C372EE">
              <w:rPr>
                <w:rFonts w:ascii="Candara" w:hAnsi="Candara"/>
                <w:sz w:val="18"/>
                <w:szCs w:val="18"/>
              </w:rPr>
              <w:t xml:space="preserve">Brak możliwości wyboru korpusu – 0 pkt. </w:t>
            </w:r>
          </w:p>
          <w:p w14:paraId="74A1F8E3"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 xml:space="preserve">Możliwość wyboru kolorystyki korpusu wózka (min. 3 kolory). </w:t>
            </w:r>
            <w:r w:rsidRPr="00C372EE">
              <w:rPr>
                <w:rFonts w:ascii="Candara" w:hAnsi="Candara"/>
                <w:sz w:val="18"/>
                <w:szCs w:val="18"/>
              </w:rPr>
              <w:t>– 10 pkt.</w:t>
            </w:r>
          </w:p>
        </w:tc>
        <w:tc>
          <w:tcPr>
            <w:tcW w:w="1624" w:type="dxa"/>
          </w:tcPr>
          <w:p w14:paraId="3E599699" w14:textId="77777777" w:rsidR="00634DDE" w:rsidRPr="00C372EE" w:rsidRDefault="00634DDE" w:rsidP="00634FF9">
            <w:pPr>
              <w:rPr>
                <w:rFonts w:ascii="Candara" w:hAnsi="Candara"/>
                <w:b/>
                <w:bCs/>
                <w:sz w:val="18"/>
                <w:szCs w:val="18"/>
              </w:rPr>
            </w:pPr>
          </w:p>
        </w:tc>
      </w:tr>
      <w:tr w:rsidR="00634DDE" w:rsidRPr="000744A7" w14:paraId="30A6DBEB" w14:textId="0DF34A5F"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556" w:type="dxa"/>
            <w:vAlign w:val="center"/>
          </w:tcPr>
          <w:p w14:paraId="266CAE8E"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327146DE"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Możliwość wyboru koloru szuflad,                                 min. 6 kolorów</w:t>
            </w:r>
          </w:p>
        </w:tc>
        <w:tc>
          <w:tcPr>
            <w:tcW w:w="1139" w:type="dxa"/>
            <w:vAlign w:val="center"/>
          </w:tcPr>
          <w:p w14:paraId="3EB87EDA" w14:textId="7777777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46E7409F" w14:textId="77777777" w:rsidR="00634DDE" w:rsidRPr="00C372EE" w:rsidRDefault="00634DDE" w:rsidP="00634FF9">
            <w:pPr>
              <w:rPr>
                <w:rFonts w:ascii="Candara" w:eastAsia="Calibri" w:hAnsi="Candara"/>
                <w:sz w:val="18"/>
                <w:szCs w:val="18"/>
                <w:lang w:eastAsia="en-US"/>
              </w:rPr>
            </w:pPr>
          </w:p>
        </w:tc>
        <w:tc>
          <w:tcPr>
            <w:tcW w:w="1624" w:type="dxa"/>
          </w:tcPr>
          <w:p w14:paraId="4978C95F" w14:textId="77777777" w:rsidR="00634DDE" w:rsidRPr="00C372EE" w:rsidRDefault="00634DDE" w:rsidP="00634FF9">
            <w:pPr>
              <w:rPr>
                <w:rFonts w:ascii="Candara" w:eastAsia="Calibri" w:hAnsi="Candara"/>
                <w:sz w:val="18"/>
                <w:szCs w:val="18"/>
                <w:lang w:eastAsia="en-US"/>
              </w:rPr>
            </w:pPr>
          </w:p>
        </w:tc>
      </w:tr>
      <w:tr w:rsidR="00634DDE" w:rsidRPr="000744A7" w14:paraId="58C956A7" w14:textId="39D21775"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556" w:type="dxa"/>
            <w:vAlign w:val="center"/>
          </w:tcPr>
          <w:p w14:paraId="0C4F9D24" w14:textId="77777777" w:rsidR="00634DDE" w:rsidRPr="00C372EE" w:rsidRDefault="00634DDE" w:rsidP="00634DDE">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654C2E97" w14:textId="77777777" w:rsidR="00634DDE" w:rsidRPr="00C372EE" w:rsidRDefault="00634DDE" w:rsidP="00634FF9">
            <w:pPr>
              <w:jc w:val="both"/>
              <w:rPr>
                <w:rFonts w:ascii="Candara" w:eastAsia="Calibri" w:hAnsi="Candara"/>
                <w:sz w:val="18"/>
                <w:szCs w:val="18"/>
                <w:lang w:eastAsia="en-US"/>
              </w:rPr>
            </w:pPr>
            <w:r w:rsidRPr="00C372EE">
              <w:rPr>
                <w:rFonts w:ascii="Candara" w:eastAsia="Calibri" w:hAnsi="Candara"/>
                <w:sz w:val="18"/>
                <w:szCs w:val="18"/>
                <w:lang w:eastAsia="en-US"/>
              </w:rPr>
              <w:t>Gwarancja na cały zestaw min. 24 miesiące</w:t>
            </w:r>
          </w:p>
        </w:tc>
        <w:tc>
          <w:tcPr>
            <w:tcW w:w="1139" w:type="dxa"/>
            <w:vAlign w:val="center"/>
          </w:tcPr>
          <w:p w14:paraId="36A43FC2" w14:textId="325C2B07" w:rsidR="00634DDE" w:rsidRPr="00C372EE" w:rsidRDefault="00634DDE" w:rsidP="00634FF9">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562EB457" w14:textId="77777777" w:rsidR="00634DDE" w:rsidRPr="00C372EE" w:rsidRDefault="00634DDE" w:rsidP="00634FF9">
            <w:pPr>
              <w:rPr>
                <w:rFonts w:ascii="Candara" w:eastAsia="Calibri" w:hAnsi="Candara"/>
                <w:sz w:val="18"/>
                <w:szCs w:val="18"/>
                <w:lang w:eastAsia="en-US"/>
              </w:rPr>
            </w:pPr>
          </w:p>
        </w:tc>
        <w:tc>
          <w:tcPr>
            <w:tcW w:w="1624" w:type="dxa"/>
          </w:tcPr>
          <w:p w14:paraId="4BDAA417" w14:textId="77777777" w:rsidR="00634DDE" w:rsidRPr="00C372EE" w:rsidRDefault="00634DDE" w:rsidP="00634FF9">
            <w:pPr>
              <w:rPr>
                <w:rFonts w:ascii="Candara" w:eastAsia="Calibri" w:hAnsi="Candara"/>
                <w:sz w:val="18"/>
                <w:szCs w:val="18"/>
                <w:lang w:eastAsia="en-US"/>
              </w:rPr>
            </w:pPr>
          </w:p>
        </w:tc>
      </w:tr>
      <w:tr w:rsidR="00566B92" w:rsidRPr="000744A7" w14:paraId="6D8C3293" w14:textId="77777777"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556" w:type="dxa"/>
            <w:vAlign w:val="center"/>
          </w:tcPr>
          <w:p w14:paraId="1529A6C0" w14:textId="77777777" w:rsidR="00566B92" w:rsidRPr="00C372EE" w:rsidRDefault="00566B92" w:rsidP="00566B92">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79EEC0DB" w14:textId="16D4D696" w:rsidR="00566B92" w:rsidRPr="00C372EE" w:rsidRDefault="00566B92" w:rsidP="00566B92">
            <w:pPr>
              <w:jc w:val="both"/>
              <w:rPr>
                <w:rFonts w:ascii="Candara" w:eastAsia="Calibri" w:hAnsi="Candara"/>
                <w:sz w:val="18"/>
                <w:szCs w:val="18"/>
                <w:lang w:eastAsia="en-US"/>
              </w:rPr>
            </w:pPr>
            <w:r w:rsidRPr="00C372EE">
              <w:rPr>
                <w:rFonts w:ascii="Candara" w:hAnsi="Candara"/>
                <w:sz w:val="18"/>
                <w:szCs w:val="18"/>
              </w:rPr>
              <w:t xml:space="preserve">Urządzenie sklasyfikowane jako wyrób medyczny </w:t>
            </w:r>
          </w:p>
        </w:tc>
        <w:tc>
          <w:tcPr>
            <w:tcW w:w="1139" w:type="dxa"/>
            <w:vAlign w:val="center"/>
          </w:tcPr>
          <w:p w14:paraId="576978BC" w14:textId="260AA495" w:rsidR="00566B92" w:rsidRPr="00C372EE" w:rsidRDefault="00566B92" w:rsidP="00566B92">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0449A2C9" w14:textId="77777777" w:rsidR="00566B92" w:rsidRPr="00C372EE" w:rsidRDefault="00566B92" w:rsidP="00566B92">
            <w:pPr>
              <w:rPr>
                <w:rFonts w:ascii="Candara" w:eastAsia="Calibri" w:hAnsi="Candara"/>
                <w:sz w:val="18"/>
                <w:szCs w:val="18"/>
                <w:lang w:eastAsia="en-US"/>
              </w:rPr>
            </w:pPr>
          </w:p>
        </w:tc>
        <w:tc>
          <w:tcPr>
            <w:tcW w:w="1624" w:type="dxa"/>
          </w:tcPr>
          <w:p w14:paraId="17F6AE5F" w14:textId="77777777" w:rsidR="00566B92" w:rsidRPr="00C372EE" w:rsidRDefault="00566B92" w:rsidP="00566B92">
            <w:pPr>
              <w:rPr>
                <w:rFonts w:ascii="Candara" w:eastAsia="Calibri" w:hAnsi="Candara"/>
                <w:sz w:val="18"/>
                <w:szCs w:val="18"/>
                <w:lang w:eastAsia="en-US"/>
              </w:rPr>
            </w:pPr>
          </w:p>
        </w:tc>
      </w:tr>
      <w:tr w:rsidR="00566B92" w:rsidRPr="000744A7" w14:paraId="01369BDE" w14:textId="77777777"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556" w:type="dxa"/>
            <w:vAlign w:val="center"/>
          </w:tcPr>
          <w:p w14:paraId="34D77B27" w14:textId="77777777" w:rsidR="00566B92" w:rsidRPr="00C372EE" w:rsidRDefault="00566B92" w:rsidP="00566B92">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499C541E" w14:textId="1BC7FCE5" w:rsidR="00566B92" w:rsidRPr="00C372EE" w:rsidRDefault="00566B92" w:rsidP="00566B92">
            <w:pPr>
              <w:jc w:val="both"/>
              <w:rPr>
                <w:rFonts w:ascii="Candara" w:hAnsi="Candara"/>
                <w:sz w:val="18"/>
                <w:szCs w:val="18"/>
              </w:rPr>
            </w:pPr>
            <w:r w:rsidRPr="00C372EE">
              <w:rPr>
                <w:rFonts w:ascii="Candara" w:hAnsi="Candara"/>
                <w:sz w:val="18"/>
                <w:szCs w:val="18"/>
              </w:rPr>
              <w:t>Wpis (zgłoszenie) do rejestru wyrobów medycznych</w:t>
            </w:r>
          </w:p>
        </w:tc>
        <w:tc>
          <w:tcPr>
            <w:tcW w:w="1139" w:type="dxa"/>
            <w:vAlign w:val="center"/>
          </w:tcPr>
          <w:p w14:paraId="0D53F1A5" w14:textId="0158B95B" w:rsidR="00566B92" w:rsidRPr="00C372EE" w:rsidRDefault="00566B92" w:rsidP="00566B92">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686A0C3F" w14:textId="77777777" w:rsidR="00566B92" w:rsidRPr="00C372EE" w:rsidRDefault="00566B92" w:rsidP="00566B92">
            <w:pPr>
              <w:rPr>
                <w:rFonts w:ascii="Candara" w:eastAsia="Calibri" w:hAnsi="Candara"/>
                <w:sz w:val="18"/>
                <w:szCs w:val="18"/>
                <w:lang w:eastAsia="en-US"/>
              </w:rPr>
            </w:pPr>
          </w:p>
        </w:tc>
        <w:tc>
          <w:tcPr>
            <w:tcW w:w="1624" w:type="dxa"/>
          </w:tcPr>
          <w:p w14:paraId="4764CDC3" w14:textId="77777777" w:rsidR="00566B92" w:rsidRPr="00C372EE" w:rsidRDefault="00566B92" w:rsidP="00566B92">
            <w:pPr>
              <w:rPr>
                <w:rFonts w:ascii="Candara" w:eastAsia="Calibri" w:hAnsi="Candara"/>
                <w:sz w:val="18"/>
                <w:szCs w:val="18"/>
                <w:lang w:eastAsia="en-US"/>
              </w:rPr>
            </w:pPr>
          </w:p>
        </w:tc>
      </w:tr>
      <w:tr w:rsidR="00566B92" w:rsidRPr="000744A7" w14:paraId="1C1A618B" w14:textId="77777777"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556" w:type="dxa"/>
            <w:vAlign w:val="center"/>
          </w:tcPr>
          <w:p w14:paraId="0A89371D" w14:textId="77777777" w:rsidR="00566B92" w:rsidRPr="00C372EE" w:rsidRDefault="00566B92" w:rsidP="00566B92">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4D1403A3" w14:textId="623D905E" w:rsidR="00566B92" w:rsidRPr="00C372EE" w:rsidRDefault="00566B92" w:rsidP="00566B92">
            <w:pPr>
              <w:jc w:val="both"/>
              <w:rPr>
                <w:rFonts w:ascii="Candara" w:hAnsi="Candara"/>
                <w:sz w:val="18"/>
                <w:szCs w:val="18"/>
              </w:rPr>
            </w:pPr>
            <w:r w:rsidRPr="00C372EE">
              <w:rPr>
                <w:rFonts w:ascii="Candara" w:hAnsi="Candara"/>
                <w:sz w:val="18"/>
                <w:szCs w:val="18"/>
              </w:rPr>
              <w:t>Deklaracja zgodności i certyfikat CE na urządzenie i akcesoria pomocnicze</w:t>
            </w:r>
          </w:p>
        </w:tc>
        <w:tc>
          <w:tcPr>
            <w:tcW w:w="1139" w:type="dxa"/>
            <w:vAlign w:val="center"/>
          </w:tcPr>
          <w:p w14:paraId="13DC7596" w14:textId="43CB87A3" w:rsidR="00566B92" w:rsidRPr="00C372EE" w:rsidRDefault="00566B92" w:rsidP="00566B92">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0B97A827" w14:textId="77777777" w:rsidR="00566B92" w:rsidRPr="00C372EE" w:rsidRDefault="00566B92" w:rsidP="00566B92">
            <w:pPr>
              <w:rPr>
                <w:rFonts w:ascii="Candara" w:eastAsia="Calibri" w:hAnsi="Candara"/>
                <w:sz w:val="18"/>
                <w:szCs w:val="18"/>
                <w:lang w:eastAsia="en-US"/>
              </w:rPr>
            </w:pPr>
          </w:p>
        </w:tc>
        <w:tc>
          <w:tcPr>
            <w:tcW w:w="1624" w:type="dxa"/>
          </w:tcPr>
          <w:p w14:paraId="541A9D89" w14:textId="77777777" w:rsidR="00566B92" w:rsidRPr="00C372EE" w:rsidRDefault="00566B92" w:rsidP="00566B92">
            <w:pPr>
              <w:rPr>
                <w:rFonts w:ascii="Candara" w:eastAsia="Calibri" w:hAnsi="Candara"/>
                <w:sz w:val="18"/>
                <w:szCs w:val="18"/>
                <w:lang w:eastAsia="en-US"/>
              </w:rPr>
            </w:pPr>
          </w:p>
        </w:tc>
      </w:tr>
      <w:tr w:rsidR="00566B92" w:rsidRPr="000744A7" w14:paraId="3A6537B0" w14:textId="77777777" w:rsidTr="00634D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8"/>
        </w:trPr>
        <w:tc>
          <w:tcPr>
            <w:tcW w:w="556" w:type="dxa"/>
            <w:vAlign w:val="center"/>
          </w:tcPr>
          <w:p w14:paraId="1E985482" w14:textId="77777777" w:rsidR="00566B92" w:rsidRPr="00C372EE" w:rsidRDefault="00566B92" w:rsidP="00566B92">
            <w:pPr>
              <w:numPr>
                <w:ilvl w:val="0"/>
                <w:numId w:val="39"/>
              </w:numPr>
              <w:spacing w:after="200" w:line="276" w:lineRule="auto"/>
              <w:rPr>
                <w:rFonts w:ascii="Candara" w:eastAsia="Calibri" w:hAnsi="Candara"/>
                <w:sz w:val="18"/>
                <w:szCs w:val="18"/>
                <w:lang w:eastAsia="en-US"/>
              </w:rPr>
            </w:pPr>
          </w:p>
        </w:tc>
        <w:tc>
          <w:tcPr>
            <w:tcW w:w="4078" w:type="dxa"/>
            <w:gridSpan w:val="2"/>
            <w:vAlign w:val="center"/>
          </w:tcPr>
          <w:p w14:paraId="54EED2FF" w14:textId="6ED8424F" w:rsidR="00566B92" w:rsidRPr="00C372EE" w:rsidRDefault="00566B92" w:rsidP="00566B92">
            <w:pPr>
              <w:jc w:val="both"/>
              <w:rPr>
                <w:rFonts w:ascii="Candara" w:hAnsi="Candara"/>
                <w:sz w:val="18"/>
                <w:szCs w:val="18"/>
              </w:rPr>
            </w:pPr>
            <w:r w:rsidRPr="00C372EE">
              <w:rPr>
                <w:rFonts w:ascii="Candara" w:hAnsi="Candara"/>
                <w:sz w:val="18"/>
                <w:szCs w:val="18"/>
              </w:rPr>
              <w:t>Instrukcja obsługi w języku polskim</w:t>
            </w:r>
          </w:p>
        </w:tc>
        <w:tc>
          <w:tcPr>
            <w:tcW w:w="1139" w:type="dxa"/>
            <w:vAlign w:val="center"/>
          </w:tcPr>
          <w:p w14:paraId="69215D52" w14:textId="721F5F2A" w:rsidR="00566B92" w:rsidRPr="00C372EE" w:rsidRDefault="00566B92" w:rsidP="00566B92">
            <w:pPr>
              <w:jc w:val="center"/>
              <w:rPr>
                <w:rFonts w:ascii="Candara" w:eastAsia="Calibri" w:hAnsi="Candara"/>
                <w:sz w:val="18"/>
                <w:szCs w:val="18"/>
                <w:lang w:eastAsia="en-US"/>
              </w:rPr>
            </w:pPr>
            <w:r w:rsidRPr="00C372EE">
              <w:rPr>
                <w:rFonts w:ascii="Candara" w:eastAsia="Calibri" w:hAnsi="Candara"/>
                <w:sz w:val="18"/>
                <w:szCs w:val="18"/>
                <w:lang w:eastAsia="en-US"/>
              </w:rPr>
              <w:t>TAK</w:t>
            </w:r>
          </w:p>
        </w:tc>
        <w:tc>
          <w:tcPr>
            <w:tcW w:w="1663" w:type="dxa"/>
          </w:tcPr>
          <w:p w14:paraId="40060714" w14:textId="77777777" w:rsidR="00566B92" w:rsidRPr="00C372EE" w:rsidRDefault="00566B92" w:rsidP="00566B92">
            <w:pPr>
              <w:rPr>
                <w:rFonts w:ascii="Candara" w:eastAsia="Calibri" w:hAnsi="Candara"/>
                <w:sz w:val="18"/>
                <w:szCs w:val="18"/>
                <w:lang w:eastAsia="en-US"/>
              </w:rPr>
            </w:pPr>
          </w:p>
        </w:tc>
        <w:tc>
          <w:tcPr>
            <w:tcW w:w="1624" w:type="dxa"/>
          </w:tcPr>
          <w:p w14:paraId="424A6082" w14:textId="77777777" w:rsidR="00566B92" w:rsidRPr="00C372EE" w:rsidRDefault="00566B92" w:rsidP="00566B92">
            <w:pPr>
              <w:rPr>
                <w:rFonts w:ascii="Candara" w:eastAsia="Calibri" w:hAnsi="Candara"/>
                <w:sz w:val="18"/>
                <w:szCs w:val="18"/>
                <w:lang w:eastAsia="en-US"/>
              </w:rPr>
            </w:pPr>
          </w:p>
        </w:tc>
      </w:tr>
    </w:tbl>
    <w:p w14:paraId="62EC3F5A" w14:textId="1C473B2F" w:rsidR="00634DDE" w:rsidRDefault="00634DDE" w:rsidP="00686701">
      <w:pPr>
        <w:spacing w:line="200" w:lineRule="exact"/>
        <w:ind w:left="40"/>
        <w:jc w:val="both"/>
        <w:rPr>
          <w:color w:val="000000"/>
        </w:rPr>
      </w:pPr>
    </w:p>
    <w:p w14:paraId="73B64B98" w14:textId="77777777" w:rsidR="00634DDE" w:rsidRDefault="00634DDE" w:rsidP="00686701">
      <w:pPr>
        <w:spacing w:line="200" w:lineRule="exact"/>
        <w:ind w:left="40"/>
        <w:jc w:val="both"/>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686701" w:rsidRPr="002B1C62" w14:paraId="4FB17570" w14:textId="77777777" w:rsidTr="0061765F">
        <w:trPr>
          <w:trHeight w:val="1167"/>
        </w:trPr>
        <w:tc>
          <w:tcPr>
            <w:tcW w:w="496" w:type="dxa"/>
          </w:tcPr>
          <w:p w14:paraId="6920B8AA"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L.p.</w:t>
            </w:r>
          </w:p>
        </w:tc>
        <w:tc>
          <w:tcPr>
            <w:tcW w:w="3685" w:type="dxa"/>
          </w:tcPr>
          <w:p w14:paraId="27593796" w14:textId="77777777" w:rsidR="00686701" w:rsidRPr="002B1C62" w:rsidRDefault="00686701" w:rsidP="0061765F">
            <w:pPr>
              <w:rPr>
                <w:rFonts w:ascii="Candara" w:hAnsi="Candara" w:cs="Tahoma"/>
                <w:sz w:val="18"/>
                <w:szCs w:val="18"/>
              </w:rPr>
            </w:pPr>
            <w:r>
              <w:rPr>
                <w:rFonts w:ascii="Candara" w:hAnsi="Candara" w:cs="Tahoma"/>
                <w:sz w:val="18"/>
                <w:szCs w:val="18"/>
              </w:rPr>
              <w:t>Nazwa (Opis przedmiotu zamówienia)</w:t>
            </w:r>
          </w:p>
        </w:tc>
        <w:tc>
          <w:tcPr>
            <w:tcW w:w="567" w:type="dxa"/>
          </w:tcPr>
          <w:p w14:paraId="24B64990"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j.m.</w:t>
            </w:r>
          </w:p>
        </w:tc>
        <w:tc>
          <w:tcPr>
            <w:tcW w:w="567" w:type="dxa"/>
          </w:tcPr>
          <w:p w14:paraId="0030EB83"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 xml:space="preserve">Ilość </w:t>
            </w:r>
          </w:p>
        </w:tc>
        <w:tc>
          <w:tcPr>
            <w:tcW w:w="709" w:type="dxa"/>
          </w:tcPr>
          <w:p w14:paraId="6FC7BE07"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Cena jedn. netto</w:t>
            </w:r>
          </w:p>
        </w:tc>
        <w:tc>
          <w:tcPr>
            <w:tcW w:w="850" w:type="dxa"/>
          </w:tcPr>
          <w:p w14:paraId="5CD210A6"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Wartość netto</w:t>
            </w:r>
          </w:p>
        </w:tc>
        <w:tc>
          <w:tcPr>
            <w:tcW w:w="426" w:type="dxa"/>
          </w:tcPr>
          <w:p w14:paraId="01D58D25"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Vat %</w:t>
            </w:r>
          </w:p>
        </w:tc>
        <w:tc>
          <w:tcPr>
            <w:tcW w:w="850" w:type="dxa"/>
          </w:tcPr>
          <w:p w14:paraId="789479F0"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Wartość brutto</w:t>
            </w:r>
          </w:p>
        </w:tc>
        <w:tc>
          <w:tcPr>
            <w:tcW w:w="1276" w:type="dxa"/>
          </w:tcPr>
          <w:p w14:paraId="7316E08D" w14:textId="77777777" w:rsidR="00686701" w:rsidRPr="002B1C62" w:rsidRDefault="00686701" w:rsidP="0061765F">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686701" w:rsidRPr="002B1C62" w14:paraId="7860A370" w14:textId="77777777" w:rsidTr="0061765F">
        <w:trPr>
          <w:trHeight w:val="233"/>
        </w:trPr>
        <w:tc>
          <w:tcPr>
            <w:tcW w:w="496" w:type="dxa"/>
          </w:tcPr>
          <w:p w14:paraId="65F31909" w14:textId="77777777" w:rsidR="00686701" w:rsidRPr="002B1C62" w:rsidRDefault="00686701" w:rsidP="0061765F">
            <w:pPr>
              <w:rPr>
                <w:rFonts w:ascii="Candara" w:hAnsi="Candara" w:cs="Tahoma"/>
                <w:sz w:val="18"/>
                <w:szCs w:val="18"/>
              </w:rPr>
            </w:pPr>
            <w:r>
              <w:rPr>
                <w:rFonts w:ascii="Candara" w:hAnsi="Candara" w:cs="Tahoma"/>
                <w:sz w:val="18"/>
                <w:szCs w:val="18"/>
              </w:rPr>
              <w:t>1</w:t>
            </w:r>
          </w:p>
        </w:tc>
        <w:tc>
          <w:tcPr>
            <w:tcW w:w="3685" w:type="dxa"/>
            <w:vAlign w:val="center"/>
          </w:tcPr>
          <w:p w14:paraId="3A1455D2" w14:textId="7BB4A25E" w:rsidR="00686701" w:rsidRPr="00566B92" w:rsidRDefault="00566B92" w:rsidP="0061765F">
            <w:pPr>
              <w:rPr>
                <w:rFonts w:ascii="Candara" w:hAnsi="Candara" w:cs="Tahoma"/>
                <w:sz w:val="18"/>
                <w:szCs w:val="18"/>
              </w:rPr>
            </w:pPr>
            <w:r w:rsidRPr="00566B92">
              <w:rPr>
                <w:rFonts w:ascii="Candara" w:hAnsi="Candara"/>
                <w:color w:val="000000"/>
                <w:sz w:val="18"/>
                <w:szCs w:val="18"/>
              </w:rPr>
              <w:t>Zestaw pielęgnacyjno-zabiegowy: wózek wanna jezdna z wózkiem pielęgnacyjno-zabiegowym</w:t>
            </w:r>
          </w:p>
        </w:tc>
        <w:tc>
          <w:tcPr>
            <w:tcW w:w="567" w:type="dxa"/>
          </w:tcPr>
          <w:p w14:paraId="392D342E" w14:textId="6F8E8ACD" w:rsidR="00686701" w:rsidRPr="00566B92" w:rsidRDefault="00566B92" w:rsidP="0061765F">
            <w:pPr>
              <w:rPr>
                <w:rFonts w:ascii="Candara" w:hAnsi="Candara" w:cs="Tahoma"/>
                <w:sz w:val="18"/>
                <w:szCs w:val="18"/>
              </w:rPr>
            </w:pPr>
            <w:proofErr w:type="spellStart"/>
            <w:r w:rsidRPr="00566B92">
              <w:rPr>
                <w:rFonts w:ascii="Candara" w:hAnsi="Candara" w:cs="Tahoma"/>
                <w:sz w:val="18"/>
                <w:szCs w:val="18"/>
              </w:rPr>
              <w:t>Kpl</w:t>
            </w:r>
            <w:proofErr w:type="spellEnd"/>
            <w:r w:rsidRPr="00566B92">
              <w:rPr>
                <w:rFonts w:ascii="Candara" w:hAnsi="Candara" w:cs="Tahoma"/>
                <w:sz w:val="18"/>
                <w:szCs w:val="18"/>
              </w:rPr>
              <w:t>.</w:t>
            </w:r>
          </w:p>
        </w:tc>
        <w:tc>
          <w:tcPr>
            <w:tcW w:w="567" w:type="dxa"/>
            <w:vAlign w:val="bottom"/>
          </w:tcPr>
          <w:p w14:paraId="163788DA" w14:textId="4A6FD834" w:rsidR="00686701" w:rsidRPr="00566B92" w:rsidRDefault="00566B92" w:rsidP="0061765F">
            <w:pPr>
              <w:rPr>
                <w:rFonts w:ascii="Candara" w:hAnsi="Candara" w:cs="Tahoma"/>
                <w:sz w:val="18"/>
                <w:szCs w:val="18"/>
              </w:rPr>
            </w:pPr>
            <w:r w:rsidRPr="00566B92">
              <w:rPr>
                <w:rFonts w:ascii="Candara" w:hAnsi="Candara" w:cs="Tahoma"/>
                <w:sz w:val="18"/>
                <w:szCs w:val="18"/>
              </w:rPr>
              <w:t>1</w:t>
            </w:r>
          </w:p>
        </w:tc>
        <w:tc>
          <w:tcPr>
            <w:tcW w:w="709" w:type="dxa"/>
          </w:tcPr>
          <w:p w14:paraId="6B89D940" w14:textId="77777777" w:rsidR="00686701" w:rsidRPr="00566B92" w:rsidRDefault="00686701" w:rsidP="0061765F">
            <w:pPr>
              <w:rPr>
                <w:rFonts w:ascii="Candara" w:hAnsi="Candara" w:cs="Tahoma"/>
                <w:sz w:val="18"/>
                <w:szCs w:val="18"/>
              </w:rPr>
            </w:pPr>
          </w:p>
        </w:tc>
        <w:tc>
          <w:tcPr>
            <w:tcW w:w="850" w:type="dxa"/>
          </w:tcPr>
          <w:p w14:paraId="22606616" w14:textId="77777777" w:rsidR="00686701" w:rsidRPr="00566B92" w:rsidRDefault="00686701" w:rsidP="0061765F">
            <w:pPr>
              <w:rPr>
                <w:rFonts w:ascii="Candara" w:hAnsi="Candara" w:cs="Tahoma"/>
                <w:sz w:val="18"/>
                <w:szCs w:val="18"/>
              </w:rPr>
            </w:pPr>
          </w:p>
        </w:tc>
        <w:tc>
          <w:tcPr>
            <w:tcW w:w="426" w:type="dxa"/>
          </w:tcPr>
          <w:p w14:paraId="67391AF4" w14:textId="77777777" w:rsidR="00686701" w:rsidRPr="00566B92" w:rsidRDefault="00686701" w:rsidP="0061765F">
            <w:pPr>
              <w:rPr>
                <w:rFonts w:ascii="Candara" w:hAnsi="Candara" w:cs="Tahoma"/>
                <w:sz w:val="18"/>
                <w:szCs w:val="18"/>
              </w:rPr>
            </w:pPr>
          </w:p>
        </w:tc>
        <w:tc>
          <w:tcPr>
            <w:tcW w:w="850" w:type="dxa"/>
          </w:tcPr>
          <w:p w14:paraId="14CBEEFD" w14:textId="77777777" w:rsidR="00686701" w:rsidRPr="00566B92" w:rsidRDefault="00686701" w:rsidP="0061765F">
            <w:pPr>
              <w:rPr>
                <w:rFonts w:ascii="Candara" w:hAnsi="Candara" w:cs="Tahoma"/>
                <w:sz w:val="18"/>
                <w:szCs w:val="18"/>
              </w:rPr>
            </w:pPr>
          </w:p>
        </w:tc>
        <w:tc>
          <w:tcPr>
            <w:tcW w:w="1276" w:type="dxa"/>
          </w:tcPr>
          <w:p w14:paraId="6E9C2C69" w14:textId="77777777" w:rsidR="00686701" w:rsidRPr="00566B92" w:rsidRDefault="00686701" w:rsidP="0061765F">
            <w:pPr>
              <w:rPr>
                <w:rFonts w:ascii="Candara" w:hAnsi="Candara" w:cs="Tahoma"/>
                <w:sz w:val="18"/>
                <w:szCs w:val="18"/>
              </w:rPr>
            </w:pPr>
          </w:p>
        </w:tc>
      </w:tr>
    </w:tbl>
    <w:p w14:paraId="785E112A" w14:textId="4BC57829" w:rsidR="002E28B8" w:rsidRDefault="002E28B8" w:rsidP="0090708B">
      <w:pPr>
        <w:tabs>
          <w:tab w:val="left" w:pos="2127"/>
        </w:tabs>
        <w:rPr>
          <w:i/>
        </w:rPr>
      </w:pPr>
    </w:p>
    <w:p w14:paraId="126D952B" w14:textId="7170CBCB" w:rsidR="00686701" w:rsidRDefault="00686701" w:rsidP="00686701">
      <w:pPr>
        <w:spacing w:line="200" w:lineRule="exact"/>
        <w:ind w:left="40"/>
        <w:jc w:val="both"/>
        <w:rPr>
          <w:color w:val="000000"/>
        </w:rPr>
      </w:pPr>
      <w:r>
        <w:rPr>
          <w:color w:val="000000"/>
        </w:rPr>
        <w:t>Część 6 – Stabilizator zewnętrzny</w:t>
      </w:r>
    </w:p>
    <w:p w14:paraId="465C700A" w14:textId="77777777" w:rsidR="00410DBE" w:rsidRDefault="00410DBE" w:rsidP="00410DBE">
      <w:pPr>
        <w:spacing w:before="60" w:after="60"/>
        <w:rPr>
          <w:color w:val="000000"/>
        </w:rPr>
      </w:pPr>
    </w:p>
    <w:p w14:paraId="734DE06F" w14:textId="147778A8" w:rsidR="00410DBE" w:rsidRPr="00410DBE" w:rsidRDefault="00410DBE" w:rsidP="00410DBE">
      <w:pPr>
        <w:spacing w:before="60" w:after="60"/>
        <w:rPr>
          <w:rFonts w:ascii="Candara" w:hAnsi="Candara"/>
          <w:sz w:val="18"/>
          <w:szCs w:val="18"/>
        </w:rPr>
      </w:pPr>
      <w:r w:rsidRPr="00410DBE">
        <w:rPr>
          <w:rFonts w:ascii="Candara" w:hAnsi="Candara"/>
          <w:color w:val="000000"/>
          <w:sz w:val="18"/>
          <w:szCs w:val="18"/>
        </w:rPr>
        <w:t>Stabilizator zewnętrzny</w:t>
      </w:r>
    </w:p>
    <w:p w14:paraId="7E724B6F" w14:textId="014F8907" w:rsidR="00410DBE" w:rsidRPr="00410DBE" w:rsidRDefault="00755BAA" w:rsidP="00410DBE">
      <w:pPr>
        <w:spacing w:before="60" w:after="60"/>
        <w:rPr>
          <w:rFonts w:ascii="Candara" w:hAnsi="Candara"/>
          <w:sz w:val="18"/>
          <w:szCs w:val="18"/>
        </w:rPr>
      </w:pPr>
      <w:r>
        <w:rPr>
          <w:rFonts w:ascii="Candara" w:hAnsi="Candara"/>
          <w:sz w:val="18"/>
          <w:szCs w:val="18"/>
        </w:rPr>
        <w:t>Producent</w:t>
      </w:r>
      <w:r w:rsidR="00410DBE" w:rsidRPr="00410DBE">
        <w:rPr>
          <w:rFonts w:ascii="Candara" w:hAnsi="Candara"/>
          <w:sz w:val="18"/>
          <w:szCs w:val="18"/>
        </w:rPr>
        <w:t>/Firma:……………………………</w:t>
      </w:r>
    </w:p>
    <w:p w14:paraId="01C4D325" w14:textId="77777777" w:rsidR="00410DBE" w:rsidRPr="00410DBE" w:rsidRDefault="00410DBE" w:rsidP="00410DBE">
      <w:pPr>
        <w:spacing w:before="60" w:after="60"/>
        <w:rPr>
          <w:rFonts w:ascii="Candara" w:hAnsi="Candara"/>
          <w:sz w:val="18"/>
          <w:szCs w:val="18"/>
        </w:rPr>
      </w:pPr>
      <w:r w:rsidRPr="00410DBE">
        <w:rPr>
          <w:rFonts w:ascii="Candara" w:hAnsi="Candara"/>
          <w:sz w:val="18"/>
          <w:szCs w:val="18"/>
        </w:rPr>
        <w:t>Urządzenie typ/model/nr katalogowy:………………………………</w:t>
      </w:r>
    </w:p>
    <w:p w14:paraId="76E4E29E" w14:textId="5BAEBF1B" w:rsidR="00410DBE" w:rsidRPr="00410DBE" w:rsidRDefault="00410DBE" w:rsidP="00410DBE">
      <w:pPr>
        <w:spacing w:before="60" w:after="60"/>
        <w:rPr>
          <w:rFonts w:ascii="Candara" w:hAnsi="Candara"/>
          <w:sz w:val="18"/>
          <w:szCs w:val="18"/>
        </w:rPr>
      </w:pPr>
      <w:r w:rsidRPr="00410DBE">
        <w:rPr>
          <w:rFonts w:ascii="Candara" w:hAnsi="Candara"/>
          <w:sz w:val="18"/>
          <w:szCs w:val="18"/>
        </w:rPr>
        <w:t>Rok produkcji: min.202</w:t>
      </w:r>
      <w:r w:rsidR="00755BAA">
        <w:rPr>
          <w:rFonts w:ascii="Candara" w:hAnsi="Candara"/>
          <w:sz w:val="18"/>
          <w:szCs w:val="18"/>
        </w:rPr>
        <w:t>2</w:t>
      </w:r>
      <w:r w:rsidRPr="00410DBE">
        <w:rPr>
          <w:rFonts w:ascii="Candara" w:hAnsi="Candara"/>
          <w:sz w:val="18"/>
          <w:szCs w:val="18"/>
        </w:rPr>
        <w:t xml:space="preserve"> r.</w:t>
      </w:r>
    </w:p>
    <w:p w14:paraId="16C9A846" w14:textId="77777777" w:rsidR="008B46EE" w:rsidRDefault="008B46EE" w:rsidP="005F09B5">
      <w:pPr>
        <w:spacing w:line="200" w:lineRule="exact"/>
        <w:jc w:val="both"/>
        <w:rPr>
          <w:color w:val="000000"/>
        </w:rPr>
      </w:pPr>
    </w:p>
    <w:p w14:paraId="1D6E76EC" w14:textId="77777777" w:rsidR="00683A5B" w:rsidRDefault="00683A5B" w:rsidP="00686701">
      <w:pPr>
        <w:spacing w:line="200" w:lineRule="exact"/>
        <w:ind w:left="40"/>
        <w:jc w:val="both"/>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686701" w:rsidRPr="002B1C62" w14:paraId="324A62DB" w14:textId="77777777" w:rsidTr="0061765F">
        <w:trPr>
          <w:trHeight w:val="1167"/>
        </w:trPr>
        <w:tc>
          <w:tcPr>
            <w:tcW w:w="496" w:type="dxa"/>
          </w:tcPr>
          <w:p w14:paraId="55A47B30"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L.p.</w:t>
            </w:r>
          </w:p>
        </w:tc>
        <w:tc>
          <w:tcPr>
            <w:tcW w:w="3685" w:type="dxa"/>
          </w:tcPr>
          <w:p w14:paraId="2216CB70"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Nazwa (Opis przedmiotu zamówienia)</w:t>
            </w:r>
          </w:p>
        </w:tc>
        <w:tc>
          <w:tcPr>
            <w:tcW w:w="567" w:type="dxa"/>
          </w:tcPr>
          <w:p w14:paraId="5F8749D9"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j.m.</w:t>
            </w:r>
          </w:p>
        </w:tc>
        <w:tc>
          <w:tcPr>
            <w:tcW w:w="567" w:type="dxa"/>
          </w:tcPr>
          <w:p w14:paraId="6428F294"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 xml:space="preserve">Ilość </w:t>
            </w:r>
          </w:p>
        </w:tc>
        <w:tc>
          <w:tcPr>
            <w:tcW w:w="709" w:type="dxa"/>
          </w:tcPr>
          <w:p w14:paraId="11EF156C"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Cena jedn. netto</w:t>
            </w:r>
          </w:p>
        </w:tc>
        <w:tc>
          <w:tcPr>
            <w:tcW w:w="850" w:type="dxa"/>
          </w:tcPr>
          <w:p w14:paraId="1C159B2A"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Wartość netto</w:t>
            </w:r>
          </w:p>
        </w:tc>
        <w:tc>
          <w:tcPr>
            <w:tcW w:w="426" w:type="dxa"/>
          </w:tcPr>
          <w:p w14:paraId="03EE6650"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Vat %</w:t>
            </w:r>
          </w:p>
        </w:tc>
        <w:tc>
          <w:tcPr>
            <w:tcW w:w="850" w:type="dxa"/>
          </w:tcPr>
          <w:p w14:paraId="6BD7CC8C"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Wartość brutto</w:t>
            </w:r>
          </w:p>
        </w:tc>
        <w:tc>
          <w:tcPr>
            <w:tcW w:w="1276" w:type="dxa"/>
          </w:tcPr>
          <w:p w14:paraId="50CF0D9F" w14:textId="77777777" w:rsidR="00686701" w:rsidRPr="005F09B5" w:rsidRDefault="00686701" w:rsidP="0061765F">
            <w:pPr>
              <w:rPr>
                <w:rFonts w:ascii="Candara" w:hAnsi="Candara" w:cs="Tahoma"/>
                <w:sz w:val="18"/>
                <w:szCs w:val="18"/>
              </w:rPr>
            </w:pPr>
            <w:r w:rsidRPr="005F09B5">
              <w:rPr>
                <w:rFonts w:ascii="Candara" w:hAnsi="Candara" w:cs="Tahoma"/>
                <w:sz w:val="18"/>
                <w:szCs w:val="18"/>
              </w:rPr>
              <w:t xml:space="preserve">Podać: Producent/  model/nr katalogowy producenta/ </w:t>
            </w:r>
          </w:p>
        </w:tc>
      </w:tr>
      <w:tr w:rsidR="00A72D07" w:rsidRPr="002B1C62" w14:paraId="75F42BB1" w14:textId="77777777" w:rsidTr="000B0E66">
        <w:trPr>
          <w:trHeight w:val="233"/>
        </w:trPr>
        <w:tc>
          <w:tcPr>
            <w:tcW w:w="496" w:type="dxa"/>
          </w:tcPr>
          <w:p w14:paraId="6ABF3A15" w14:textId="77777777" w:rsidR="00A72D07" w:rsidRPr="005F09B5" w:rsidRDefault="00A72D07" w:rsidP="00A72D07">
            <w:pPr>
              <w:rPr>
                <w:rFonts w:ascii="Candara" w:hAnsi="Candara" w:cs="Tahoma"/>
                <w:sz w:val="18"/>
                <w:szCs w:val="18"/>
              </w:rPr>
            </w:pPr>
            <w:r w:rsidRPr="005F09B5">
              <w:rPr>
                <w:rFonts w:ascii="Candara" w:hAnsi="Candara" w:cs="Tahoma"/>
                <w:sz w:val="18"/>
                <w:szCs w:val="18"/>
              </w:rPr>
              <w:t>1</w:t>
            </w:r>
          </w:p>
        </w:tc>
        <w:tc>
          <w:tcPr>
            <w:tcW w:w="3685" w:type="dxa"/>
            <w:vAlign w:val="center"/>
          </w:tcPr>
          <w:p w14:paraId="45241F41" w14:textId="229FFBFB" w:rsidR="00A72D07" w:rsidRPr="005F09B5" w:rsidRDefault="00A72D07" w:rsidP="00A72D07">
            <w:pPr>
              <w:rPr>
                <w:rFonts w:ascii="Candara" w:hAnsi="Candara" w:cs="Tahoma"/>
                <w:sz w:val="18"/>
                <w:szCs w:val="18"/>
              </w:rPr>
            </w:pPr>
            <w:r w:rsidRPr="005F09B5">
              <w:rPr>
                <w:rFonts w:ascii="Candara" w:hAnsi="Candara"/>
                <w:color w:val="000000"/>
                <w:sz w:val="18"/>
                <w:szCs w:val="18"/>
              </w:rPr>
              <w:t xml:space="preserve">Łączniki pręt - </w:t>
            </w:r>
            <w:proofErr w:type="spellStart"/>
            <w:r w:rsidRPr="005F09B5">
              <w:rPr>
                <w:rFonts w:ascii="Candara" w:hAnsi="Candara"/>
                <w:color w:val="000000"/>
                <w:sz w:val="18"/>
                <w:szCs w:val="18"/>
              </w:rPr>
              <w:t>grotowkręt</w:t>
            </w:r>
            <w:proofErr w:type="spellEnd"/>
            <w:r w:rsidRPr="005F09B5">
              <w:rPr>
                <w:rFonts w:ascii="Candara" w:hAnsi="Candara"/>
                <w:color w:val="000000"/>
                <w:sz w:val="18"/>
                <w:szCs w:val="18"/>
              </w:rPr>
              <w:t xml:space="preserve"> - wyposażony w system wstępnego mocowania, umożliwiający dowolne blokowanie elementów wobec siebie w zakresie 360°</w:t>
            </w:r>
          </w:p>
        </w:tc>
        <w:tc>
          <w:tcPr>
            <w:tcW w:w="567" w:type="dxa"/>
            <w:vAlign w:val="center"/>
          </w:tcPr>
          <w:p w14:paraId="15CFE279" w14:textId="6E928401" w:rsidR="00A72D07" w:rsidRPr="005F09B5" w:rsidRDefault="00A72D07" w:rsidP="00A72D07">
            <w:pPr>
              <w:rPr>
                <w:rFonts w:ascii="Candara" w:hAnsi="Candara" w:cs="Tahoma"/>
                <w:sz w:val="18"/>
                <w:szCs w:val="18"/>
              </w:rPr>
            </w:pPr>
            <w:r w:rsidRPr="005F09B5">
              <w:rPr>
                <w:rFonts w:ascii="Candara" w:hAnsi="Candara"/>
                <w:color w:val="000000"/>
                <w:sz w:val="18"/>
                <w:szCs w:val="18"/>
              </w:rPr>
              <w:t>szt.</w:t>
            </w:r>
          </w:p>
        </w:tc>
        <w:tc>
          <w:tcPr>
            <w:tcW w:w="567" w:type="dxa"/>
            <w:vAlign w:val="center"/>
          </w:tcPr>
          <w:p w14:paraId="632FF7F9" w14:textId="05DF0092" w:rsidR="00A72D07" w:rsidRPr="005F09B5" w:rsidRDefault="00A72D07" w:rsidP="00A72D07">
            <w:pPr>
              <w:rPr>
                <w:rFonts w:ascii="Candara" w:hAnsi="Candara" w:cs="Tahoma"/>
                <w:sz w:val="18"/>
                <w:szCs w:val="18"/>
              </w:rPr>
            </w:pPr>
            <w:r w:rsidRPr="005F09B5">
              <w:rPr>
                <w:rFonts w:ascii="Candara" w:hAnsi="Candara" w:cs="Calibri"/>
                <w:color w:val="000000"/>
                <w:sz w:val="18"/>
                <w:szCs w:val="18"/>
              </w:rPr>
              <w:t>12</w:t>
            </w:r>
          </w:p>
        </w:tc>
        <w:tc>
          <w:tcPr>
            <w:tcW w:w="709" w:type="dxa"/>
            <w:vAlign w:val="center"/>
          </w:tcPr>
          <w:p w14:paraId="4248F841" w14:textId="42B25A34" w:rsidR="00A72D07" w:rsidRPr="005F09B5" w:rsidRDefault="00A72D07" w:rsidP="00A72D07">
            <w:pPr>
              <w:rPr>
                <w:rFonts w:ascii="Candara" w:hAnsi="Candara" w:cs="Tahoma"/>
                <w:sz w:val="18"/>
                <w:szCs w:val="18"/>
              </w:rPr>
            </w:pPr>
          </w:p>
        </w:tc>
        <w:tc>
          <w:tcPr>
            <w:tcW w:w="850" w:type="dxa"/>
          </w:tcPr>
          <w:p w14:paraId="0468A591" w14:textId="77777777" w:rsidR="00A72D07" w:rsidRPr="005F09B5" w:rsidRDefault="00A72D07" w:rsidP="00A72D07">
            <w:pPr>
              <w:rPr>
                <w:rFonts w:ascii="Candara" w:hAnsi="Candara" w:cs="Tahoma"/>
                <w:sz w:val="18"/>
                <w:szCs w:val="18"/>
              </w:rPr>
            </w:pPr>
          </w:p>
        </w:tc>
        <w:tc>
          <w:tcPr>
            <w:tcW w:w="426" w:type="dxa"/>
          </w:tcPr>
          <w:p w14:paraId="3DA457E2" w14:textId="77777777" w:rsidR="00A72D07" w:rsidRPr="005F09B5" w:rsidRDefault="00A72D07" w:rsidP="00A72D07">
            <w:pPr>
              <w:rPr>
                <w:rFonts w:ascii="Candara" w:hAnsi="Candara" w:cs="Tahoma"/>
                <w:sz w:val="18"/>
                <w:szCs w:val="18"/>
              </w:rPr>
            </w:pPr>
          </w:p>
        </w:tc>
        <w:tc>
          <w:tcPr>
            <w:tcW w:w="850" w:type="dxa"/>
          </w:tcPr>
          <w:p w14:paraId="64CC5962" w14:textId="77777777" w:rsidR="00A72D07" w:rsidRPr="005F09B5" w:rsidRDefault="00A72D07" w:rsidP="00A72D07">
            <w:pPr>
              <w:rPr>
                <w:rFonts w:ascii="Candara" w:hAnsi="Candara" w:cs="Tahoma"/>
                <w:sz w:val="18"/>
                <w:szCs w:val="18"/>
              </w:rPr>
            </w:pPr>
          </w:p>
        </w:tc>
        <w:tc>
          <w:tcPr>
            <w:tcW w:w="1276" w:type="dxa"/>
          </w:tcPr>
          <w:p w14:paraId="0E8DEE1B" w14:textId="77777777" w:rsidR="00A72D07" w:rsidRPr="005F09B5" w:rsidRDefault="00A72D07" w:rsidP="00A72D07">
            <w:pPr>
              <w:rPr>
                <w:rFonts w:ascii="Candara" w:hAnsi="Candara" w:cs="Tahoma"/>
                <w:sz w:val="18"/>
                <w:szCs w:val="18"/>
              </w:rPr>
            </w:pPr>
          </w:p>
        </w:tc>
      </w:tr>
      <w:tr w:rsidR="00A72D07" w:rsidRPr="002B1C62" w14:paraId="675975AE" w14:textId="77777777" w:rsidTr="000B0E66">
        <w:trPr>
          <w:trHeight w:val="233"/>
        </w:trPr>
        <w:tc>
          <w:tcPr>
            <w:tcW w:w="496" w:type="dxa"/>
          </w:tcPr>
          <w:p w14:paraId="333D13BF" w14:textId="5C8F5F31" w:rsidR="00A72D07" w:rsidRPr="005F09B5" w:rsidRDefault="00A72D07" w:rsidP="00A72D07">
            <w:pPr>
              <w:rPr>
                <w:rFonts w:ascii="Candara" w:hAnsi="Candara" w:cs="Tahoma"/>
                <w:sz w:val="18"/>
                <w:szCs w:val="18"/>
              </w:rPr>
            </w:pPr>
            <w:r w:rsidRPr="005F09B5">
              <w:rPr>
                <w:rFonts w:ascii="Candara" w:hAnsi="Candara" w:cs="Tahoma"/>
                <w:sz w:val="18"/>
                <w:szCs w:val="18"/>
              </w:rPr>
              <w:t>2</w:t>
            </w:r>
          </w:p>
        </w:tc>
        <w:tc>
          <w:tcPr>
            <w:tcW w:w="3685" w:type="dxa"/>
            <w:vAlign w:val="center"/>
          </w:tcPr>
          <w:p w14:paraId="492B5656" w14:textId="795C5212" w:rsidR="00A72D07" w:rsidRPr="005F09B5" w:rsidRDefault="00A72D07" w:rsidP="00A72D07">
            <w:pPr>
              <w:rPr>
                <w:rFonts w:ascii="Candara" w:hAnsi="Candara" w:cs="Arial"/>
                <w:color w:val="000000"/>
                <w:sz w:val="18"/>
                <w:szCs w:val="18"/>
              </w:rPr>
            </w:pPr>
            <w:r w:rsidRPr="005F09B5">
              <w:rPr>
                <w:rFonts w:ascii="Candara" w:hAnsi="Candara"/>
                <w:color w:val="000000"/>
                <w:sz w:val="18"/>
                <w:szCs w:val="18"/>
              </w:rPr>
              <w:t>Łączniki pręt – pręt - wyposażone w system wstępnego mocowania, umożliwiające dowolne blokowanie elementów wobec siebie w zakresie 360°</w:t>
            </w:r>
          </w:p>
        </w:tc>
        <w:tc>
          <w:tcPr>
            <w:tcW w:w="567" w:type="dxa"/>
            <w:vAlign w:val="center"/>
          </w:tcPr>
          <w:p w14:paraId="1E9BF3D1" w14:textId="65C56909" w:rsidR="00A72D07" w:rsidRPr="005F09B5" w:rsidRDefault="00A72D07" w:rsidP="00A72D07">
            <w:pPr>
              <w:rPr>
                <w:rFonts w:ascii="Candara" w:hAnsi="Candara" w:cs="Arial"/>
                <w:color w:val="000000"/>
                <w:sz w:val="18"/>
                <w:szCs w:val="18"/>
              </w:rPr>
            </w:pPr>
            <w:r w:rsidRPr="005F09B5">
              <w:rPr>
                <w:rFonts w:ascii="Candara" w:hAnsi="Candara"/>
                <w:color w:val="000000"/>
                <w:sz w:val="18"/>
                <w:szCs w:val="18"/>
              </w:rPr>
              <w:t>szt.</w:t>
            </w:r>
          </w:p>
        </w:tc>
        <w:tc>
          <w:tcPr>
            <w:tcW w:w="567" w:type="dxa"/>
            <w:vAlign w:val="center"/>
          </w:tcPr>
          <w:p w14:paraId="5FE552D8" w14:textId="615B58B5" w:rsidR="00A72D07" w:rsidRPr="005F09B5" w:rsidRDefault="00A72D07" w:rsidP="00A72D07">
            <w:pPr>
              <w:rPr>
                <w:rFonts w:ascii="Candara" w:hAnsi="Candara" w:cs="Tahoma"/>
                <w:sz w:val="18"/>
                <w:szCs w:val="18"/>
              </w:rPr>
            </w:pPr>
            <w:r w:rsidRPr="005F09B5">
              <w:rPr>
                <w:rFonts w:ascii="Candara" w:hAnsi="Candara" w:cs="Calibri"/>
                <w:color w:val="000000"/>
                <w:sz w:val="18"/>
                <w:szCs w:val="18"/>
              </w:rPr>
              <w:t>3</w:t>
            </w:r>
          </w:p>
        </w:tc>
        <w:tc>
          <w:tcPr>
            <w:tcW w:w="709" w:type="dxa"/>
            <w:vAlign w:val="center"/>
          </w:tcPr>
          <w:p w14:paraId="7BA811F7" w14:textId="4F3B55D4" w:rsidR="00A72D07" w:rsidRPr="005F09B5" w:rsidRDefault="00A72D07" w:rsidP="00A72D07">
            <w:pPr>
              <w:rPr>
                <w:rFonts w:ascii="Candara" w:hAnsi="Candara" w:cs="Tahoma"/>
                <w:sz w:val="18"/>
                <w:szCs w:val="18"/>
              </w:rPr>
            </w:pPr>
          </w:p>
        </w:tc>
        <w:tc>
          <w:tcPr>
            <w:tcW w:w="850" w:type="dxa"/>
          </w:tcPr>
          <w:p w14:paraId="79C62757" w14:textId="77777777" w:rsidR="00A72D07" w:rsidRPr="005F09B5" w:rsidRDefault="00A72D07" w:rsidP="00A72D07">
            <w:pPr>
              <w:rPr>
                <w:rFonts w:ascii="Candara" w:hAnsi="Candara" w:cs="Tahoma"/>
                <w:sz w:val="18"/>
                <w:szCs w:val="18"/>
              </w:rPr>
            </w:pPr>
          </w:p>
        </w:tc>
        <w:tc>
          <w:tcPr>
            <w:tcW w:w="426" w:type="dxa"/>
          </w:tcPr>
          <w:p w14:paraId="41E02320" w14:textId="77777777" w:rsidR="00A72D07" w:rsidRPr="005F09B5" w:rsidRDefault="00A72D07" w:rsidP="00A72D07">
            <w:pPr>
              <w:rPr>
                <w:rFonts w:ascii="Candara" w:hAnsi="Candara" w:cs="Tahoma"/>
                <w:sz w:val="18"/>
                <w:szCs w:val="18"/>
              </w:rPr>
            </w:pPr>
          </w:p>
        </w:tc>
        <w:tc>
          <w:tcPr>
            <w:tcW w:w="850" w:type="dxa"/>
          </w:tcPr>
          <w:p w14:paraId="4EB05977" w14:textId="77777777" w:rsidR="00A72D07" w:rsidRPr="005F09B5" w:rsidRDefault="00A72D07" w:rsidP="00A72D07">
            <w:pPr>
              <w:rPr>
                <w:rFonts w:ascii="Candara" w:hAnsi="Candara" w:cs="Tahoma"/>
                <w:sz w:val="18"/>
                <w:szCs w:val="18"/>
              </w:rPr>
            </w:pPr>
          </w:p>
        </w:tc>
        <w:tc>
          <w:tcPr>
            <w:tcW w:w="1276" w:type="dxa"/>
          </w:tcPr>
          <w:p w14:paraId="5E651813" w14:textId="77777777" w:rsidR="00A72D07" w:rsidRPr="005F09B5" w:rsidRDefault="00A72D07" w:rsidP="00A72D07">
            <w:pPr>
              <w:rPr>
                <w:rFonts w:ascii="Candara" w:hAnsi="Candara" w:cs="Tahoma"/>
                <w:sz w:val="18"/>
                <w:szCs w:val="18"/>
              </w:rPr>
            </w:pPr>
          </w:p>
        </w:tc>
      </w:tr>
      <w:tr w:rsidR="00A72D07" w:rsidRPr="002B1C62" w14:paraId="7518EF33" w14:textId="77777777" w:rsidTr="000B0E66">
        <w:trPr>
          <w:trHeight w:val="233"/>
        </w:trPr>
        <w:tc>
          <w:tcPr>
            <w:tcW w:w="496" w:type="dxa"/>
          </w:tcPr>
          <w:p w14:paraId="761B6DEF" w14:textId="0343C607" w:rsidR="00A72D07" w:rsidRPr="005F09B5" w:rsidRDefault="00A72D07" w:rsidP="00A72D07">
            <w:pPr>
              <w:rPr>
                <w:rFonts w:ascii="Candara" w:hAnsi="Candara" w:cs="Tahoma"/>
                <w:sz w:val="18"/>
                <w:szCs w:val="18"/>
              </w:rPr>
            </w:pPr>
            <w:r w:rsidRPr="005F09B5">
              <w:rPr>
                <w:rFonts w:ascii="Candara" w:hAnsi="Candara" w:cs="Tahoma"/>
                <w:sz w:val="18"/>
                <w:szCs w:val="18"/>
              </w:rPr>
              <w:t>3</w:t>
            </w:r>
          </w:p>
        </w:tc>
        <w:tc>
          <w:tcPr>
            <w:tcW w:w="3685" w:type="dxa"/>
            <w:vAlign w:val="center"/>
          </w:tcPr>
          <w:p w14:paraId="15555859" w14:textId="589D7B7A"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Łącznik </w:t>
            </w:r>
            <w:proofErr w:type="spellStart"/>
            <w:r w:rsidRPr="005F09B5">
              <w:rPr>
                <w:rFonts w:ascii="Candara" w:hAnsi="Candara"/>
                <w:color w:val="000000"/>
                <w:sz w:val="18"/>
                <w:szCs w:val="18"/>
              </w:rPr>
              <w:t>multifunkcyjny</w:t>
            </w:r>
            <w:proofErr w:type="spellEnd"/>
            <w:r w:rsidRPr="005F09B5">
              <w:rPr>
                <w:rFonts w:ascii="Candara" w:hAnsi="Candara"/>
                <w:color w:val="000000"/>
                <w:sz w:val="18"/>
                <w:szCs w:val="18"/>
              </w:rPr>
              <w:t xml:space="preserve"> </w:t>
            </w:r>
          </w:p>
        </w:tc>
        <w:tc>
          <w:tcPr>
            <w:tcW w:w="567" w:type="dxa"/>
            <w:vAlign w:val="bottom"/>
          </w:tcPr>
          <w:p w14:paraId="2C96CC37" w14:textId="7B325274" w:rsidR="00A72D07" w:rsidRPr="005F09B5" w:rsidRDefault="00A72D07" w:rsidP="00A72D07">
            <w:pPr>
              <w:rPr>
                <w:rFonts w:ascii="Candara" w:hAnsi="Candara" w:cs="Calibri"/>
                <w:color w:val="000000"/>
                <w:sz w:val="18"/>
                <w:szCs w:val="18"/>
              </w:rPr>
            </w:pPr>
          </w:p>
          <w:tbl>
            <w:tblPr>
              <w:tblW w:w="0" w:type="auto"/>
              <w:tblCellSpacing w:w="0" w:type="dxa"/>
              <w:tblLayout w:type="fixed"/>
              <w:tblCellMar>
                <w:left w:w="0" w:type="dxa"/>
                <w:right w:w="0" w:type="dxa"/>
              </w:tblCellMar>
              <w:tblLook w:val="04A0" w:firstRow="1" w:lastRow="0" w:firstColumn="1" w:lastColumn="0" w:noHBand="0" w:noVBand="1"/>
            </w:tblPr>
            <w:tblGrid>
              <w:gridCol w:w="700"/>
            </w:tblGrid>
            <w:tr w:rsidR="00A72D07" w:rsidRPr="005F09B5" w14:paraId="1D19BE49" w14:textId="77777777" w:rsidTr="00634FF9">
              <w:trPr>
                <w:trHeight w:val="510"/>
                <w:tblCellSpacing w:w="0" w:type="dxa"/>
              </w:trPr>
              <w:tc>
                <w:tcPr>
                  <w:tcW w:w="700" w:type="dxa"/>
                  <w:tcBorders>
                    <w:top w:val="nil"/>
                    <w:left w:val="nil"/>
                    <w:bottom w:val="single" w:sz="4" w:space="0" w:color="auto"/>
                    <w:right w:val="single" w:sz="4" w:space="0" w:color="auto"/>
                  </w:tcBorders>
                  <w:noWrap/>
                  <w:vAlign w:val="center"/>
                  <w:hideMark/>
                </w:tcPr>
                <w:p w14:paraId="30252C1A" w14:textId="77777777" w:rsidR="00A72D07" w:rsidRPr="005F09B5" w:rsidRDefault="00A72D07" w:rsidP="00C312E9">
                  <w:pPr>
                    <w:rPr>
                      <w:rFonts w:ascii="Candara" w:hAnsi="Candara"/>
                      <w:color w:val="000000"/>
                      <w:sz w:val="18"/>
                      <w:szCs w:val="18"/>
                    </w:rPr>
                  </w:pPr>
                  <w:r w:rsidRPr="005F09B5">
                    <w:rPr>
                      <w:rFonts w:ascii="Candara" w:hAnsi="Candara"/>
                      <w:color w:val="000000"/>
                      <w:sz w:val="18"/>
                      <w:szCs w:val="18"/>
                    </w:rPr>
                    <w:t>szt.</w:t>
                  </w:r>
                </w:p>
              </w:tc>
            </w:tr>
          </w:tbl>
          <w:p w14:paraId="062AFED1" w14:textId="77777777" w:rsidR="00A72D07" w:rsidRPr="005F09B5" w:rsidRDefault="00A72D07" w:rsidP="00A72D07">
            <w:pPr>
              <w:rPr>
                <w:rFonts w:ascii="Candara" w:hAnsi="Candara"/>
                <w:color w:val="000000"/>
                <w:sz w:val="18"/>
                <w:szCs w:val="18"/>
              </w:rPr>
            </w:pPr>
          </w:p>
        </w:tc>
        <w:tc>
          <w:tcPr>
            <w:tcW w:w="567" w:type="dxa"/>
            <w:vAlign w:val="center"/>
          </w:tcPr>
          <w:p w14:paraId="3A7E390B" w14:textId="4F167436"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1</w:t>
            </w:r>
          </w:p>
        </w:tc>
        <w:tc>
          <w:tcPr>
            <w:tcW w:w="709" w:type="dxa"/>
            <w:vAlign w:val="center"/>
          </w:tcPr>
          <w:p w14:paraId="175F3FC7" w14:textId="32589729" w:rsidR="00A72D07" w:rsidRPr="005F09B5" w:rsidRDefault="00A72D07" w:rsidP="00A72D07">
            <w:pPr>
              <w:rPr>
                <w:rFonts w:ascii="Candara" w:hAnsi="Candara"/>
                <w:color w:val="000000"/>
                <w:sz w:val="18"/>
                <w:szCs w:val="18"/>
              </w:rPr>
            </w:pPr>
          </w:p>
        </w:tc>
        <w:tc>
          <w:tcPr>
            <w:tcW w:w="850" w:type="dxa"/>
          </w:tcPr>
          <w:p w14:paraId="3C1E7488" w14:textId="77777777" w:rsidR="00A72D07" w:rsidRPr="005F09B5" w:rsidRDefault="00A72D07" w:rsidP="00A72D07">
            <w:pPr>
              <w:rPr>
                <w:rFonts w:ascii="Candara" w:hAnsi="Candara" w:cs="Tahoma"/>
                <w:sz w:val="18"/>
                <w:szCs w:val="18"/>
              </w:rPr>
            </w:pPr>
          </w:p>
        </w:tc>
        <w:tc>
          <w:tcPr>
            <w:tcW w:w="426" w:type="dxa"/>
          </w:tcPr>
          <w:p w14:paraId="77696AEE" w14:textId="77777777" w:rsidR="00A72D07" w:rsidRPr="005F09B5" w:rsidRDefault="00A72D07" w:rsidP="00A72D07">
            <w:pPr>
              <w:rPr>
                <w:rFonts w:ascii="Candara" w:hAnsi="Candara" w:cs="Tahoma"/>
                <w:sz w:val="18"/>
                <w:szCs w:val="18"/>
              </w:rPr>
            </w:pPr>
          </w:p>
        </w:tc>
        <w:tc>
          <w:tcPr>
            <w:tcW w:w="850" w:type="dxa"/>
          </w:tcPr>
          <w:p w14:paraId="22383163" w14:textId="77777777" w:rsidR="00A72D07" w:rsidRPr="005F09B5" w:rsidRDefault="00A72D07" w:rsidP="00A72D07">
            <w:pPr>
              <w:rPr>
                <w:rFonts w:ascii="Candara" w:hAnsi="Candara" w:cs="Tahoma"/>
                <w:sz w:val="18"/>
                <w:szCs w:val="18"/>
              </w:rPr>
            </w:pPr>
          </w:p>
        </w:tc>
        <w:tc>
          <w:tcPr>
            <w:tcW w:w="1276" w:type="dxa"/>
          </w:tcPr>
          <w:p w14:paraId="60CB5F6E" w14:textId="77777777" w:rsidR="00A72D07" w:rsidRPr="005F09B5" w:rsidRDefault="00A72D07" w:rsidP="00A72D07">
            <w:pPr>
              <w:rPr>
                <w:rFonts w:ascii="Candara" w:hAnsi="Candara" w:cs="Tahoma"/>
                <w:sz w:val="18"/>
                <w:szCs w:val="18"/>
              </w:rPr>
            </w:pPr>
          </w:p>
        </w:tc>
      </w:tr>
      <w:tr w:rsidR="00A72D07" w:rsidRPr="002B1C62" w14:paraId="43CE3A7E" w14:textId="77777777" w:rsidTr="000B0E66">
        <w:trPr>
          <w:trHeight w:val="233"/>
        </w:trPr>
        <w:tc>
          <w:tcPr>
            <w:tcW w:w="496" w:type="dxa"/>
          </w:tcPr>
          <w:p w14:paraId="67C73F83" w14:textId="5A10AB3F" w:rsidR="00A72D07" w:rsidRPr="005F09B5" w:rsidRDefault="00A72D07" w:rsidP="00A72D07">
            <w:pPr>
              <w:rPr>
                <w:rFonts w:ascii="Candara" w:hAnsi="Candara" w:cs="Tahoma"/>
                <w:sz w:val="18"/>
                <w:szCs w:val="18"/>
              </w:rPr>
            </w:pPr>
            <w:r w:rsidRPr="005F09B5">
              <w:rPr>
                <w:rFonts w:ascii="Candara" w:hAnsi="Candara" w:cs="Tahoma"/>
                <w:sz w:val="18"/>
                <w:szCs w:val="18"/>
              </w:rPr>
              <w:t>4</w:t>
            </w:r>
          </w:p>
        </w:tc>
        <w:tc>
          <w:tcPr>
            <w:tcW w:w="3685" w:type="dxa"/>
            <w:vAlign w:val="center"/>
          </w:tcPr>
          <w:p w14:paraId="61DC6938" w14:textId="59A6C4EB"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Belki współpracujące z łącznikiem </w:t>
            </w:r>
            <w:proofErr w:type="spellStart"/>
            <w:r w:rsidRPr="005F09B5">
              <w:rPr>
                <w:rFonts w:ascii="Candara" w:hAnsi="Candara"/>
                <w:color w:val="000000"/>
                <w:sz w:val="18"/>
                <w:szCs w:val="18"/>
              </w:rPr>
              <w:t>multifunkcyjnym</w:t>
            </w:r>
            <w:proofErr w:type="spellEnd"/>
            <w:r w:rsidRPr="005F09B5">
              <w:rPr>
                <w:rFonts w:ascii="Candara" w:hAnsi="Candara"/>
                <w:color w:val="000000"/>
                <w:sz w:val="18"/>
                <w:szCs w:val="18"/>
              </w:rPr>
              <w:t xml:space="preserve"> – belka prosta,  belka wygięta 30°</w:t>
            </w:r>
          </w:p>
        </w:tc>
        <w:tc>
          <w:tcPr>
            <w:tcW w:w="567" w:type="dxa"/>
            <w:vAlign w:val="center"/>
          </w:tcPr>
          <w:p w14:paraId="5FBD6102" w14:textId="6DDD60B5" w:rsidR="00A72D07" w:rsidRPr="005F09B5" w:rsidRDefault="00A72D07" w:rsidP="00A72D07">
            <w:pPr>
              <w:rPr>
                <w:rFonts w:ascii="Candara" w:eastAsiaTheme="minorHAnsi" w:hAnsi="Candara" w:cstheme="minorBidi"/>
                <w:noProof/>
                <w:sz w:val="18"/>
                <w:szCs w:val="18"/>
                <w:lang w:eastAsia="en-US"/>
              </w:rPr>
            </w:pPr>
            <w:r w:rsidRPr="005F09B5">
              <w:rPr>
                <w:rFonts w:ascii="Candara" w:hAnsi="Candara"/>
                <w:color w:val="000000"/>
                <w:sz w:val="18"/>
                <w:szCs w:val="18"/>
              </w:rPr>
              <w:t>szt.</w:t>
            </w:r>
          </w:p>
        </w:tc>
        <w:tc>
          <w:tcPr>
            <w:tcW w:w="567" w:type="dxa"/>
            <w:vAlign w:val="center"/>
          </w:tcPr>
          <w:p w14:paraId="7F3F777E" w14:textId="60D3EAD3"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1</w:t>
            </w:r>
          </w:p>
        </w:tc>
        <w:tc>
          <w:tcPr>
            <w:tcW w:w="709" w:type="dxa"/>
            <w:vAlign w:val="center"/>
          </w:tcPr>
          <w:p w14:paraId="40D820F2" w14:textId="0BABBE03" w:rsidR="00A72D07" w:rsidRPr="005F09B5" w:rsidRDefault="00A72D07" w:rsidP="00A72D07">
            <w:pPr>
              <w:rPr>
                <w:rFonts w:ascii="Candara" w:hAnsi="Candara"/>
                <w:color w:val="000000"/>
                <w:sz w:val="18"/>
                <w:szCs w:val="18"/>
              </w:rPr>
            </w:pPr>
          </w:p>
        </w:tc>
        <w:tc>
          <w:tcPr>
            <w:tcW w:w="850" w:type="dxa"/>
          </w:tcPr>
          <w:p w14:paraId="3E74CDA3" w14:textId="77777777" w:rsidR="00A72D07" w:rsidRPr="005F09B5" w:rsidRDefault="00A72D07" w:rsidP="00A72D07">
            <w:pPr>
              <w:rPr>
                <w:rFonts w:ascii="Candara" w:hAnsi="Candara" w:cs="Tahoma"/>
                <w:sz w:val="18"/>
                <w:szCs w:val="18"/>
              </w:rPr>
            </w:pPr>
          </w:p>
        </w:tc>
        <w:tc>
          <w:tcPr>
            <w:tcW w:w="426" w:type="dxa"/>
          </w:tcPr>
          <w:p w14:paraId="2201CB5F" w14:textId="77777777" w:rsidR="00A72D07" w:rsidRPr="005F09B5" w:rsidRDefault="00A72D07" w:rsidP="00A72D07">
            <w:pPr>
              <w:rPr>
                <w:rFonts w:ascii="Candara" w:hAnsi="Candara" w:cs="Tahoma"/>
                <w:sz w:val="18"/>
                <w:szCs w:val="18"/>
              </w:rPr>
            </w:pPr>
          </w:p>
        </w:tc>
        <w:tc>
          <w:tcPr>
            <w:tcW w:w="850" w:type="dxa"/>
          </w:tcPr>
          <w:p w14:paraId="39E3B73B" w14:textId="77777777" w:rsidR="00A72D07" w:rsidRPr="005F09B5" w:rsidRDefault="00A72D07" w:rsidP="00A72D07">
            <w:pPr>
              <w:rPr>
                <w:rFonts w:ascii="Candara" w:hAnsi="Candara" w:cs="Tahoma"/>
                <w:sz w:val="18"/>
                <w:szCs w:val="18"/>
              </w:rPr>
            </w:pPr>
          </w:p>
        </w:tc>
        <w:tc>
          <w:tcPr>
            <w:tcW w:w="1276" w:type="dxa"/>
          </w:tcPr>
          <w:p w14:paraId="6FF9235B" w14:textId="77777777" w:rsidR="00A72D07" w:rsidRPr="005F09B5" w:rsidRDefault="00A72D07" w:rsidP="00A72D07">
            <w:pPr>
              <w:rPr>
                <w:rFonts w:ascii="Candara" w:hAnsi="Candara" w:cs="Tahoma"/>
                <w:sz w:val="18"/>
                <w:szCs w:val="18"/>
              </w:rPr>
            </w:pPr>
          </w:p>
        </w:tc>
      </w:tr>
      <w:tr w:rsidR="00A72D07" w:rsidRPr="002B1C62" w14:paraId="185C700D" w14:textId="77777777" w:rsidTr="000B0E66">
        <w:trPr>
          <w:trHeight w:val="233"/>
        </w:trPr>
        <w:tc>
          <w:tcPr>
            <w:tcW w:w="496" w:type="dxa"/>
          </w:tcPr>
          <w:p w14:paraId="6B99F64C" w14:textId="4C866C46" w:rsidR="00A72D07" w:rsidRPr="005F09B5" w:rsidRDefault="00A72D07" w:rsidP="00A72D07">
            <w:pPr>
              <w:rPr>
                <w:rFonts w:ascii="Candara" w:hAnsi="Candara" w:cs="Tahoma"/>
                <w:sz w:val="18"/>
                <w:szCs w:val="18"/>
              </w:rPr>
            </w:pPr>
            <w:r w:rsidRPr="005F09B5">
              <w:rPr>
                <w:rFonts w:ascii="Candara" w:hAnsi="Candara" w:cs="Tahoma"/>
                <w:sz w:val="18"/>
                <w:szCs w:val="18"/>
              </w:rPr>
              <w:t>5</w:t>
            </w:r>
          </w:p>
        </w:tc>
        <w:tc>
          <w:tcPr>
            <w:tcW w:w="3685" w:type="dxa"/>
            <w:vAlign w:val="center"/>
          </w:tcPr>
          <w:p w14:paraId="0C8A9F93" w14:textId="2D4357D9" w:rsidR="00A72D07" w:rsidRPr="005F09B5" w:rsidRDefault="00A72D07" w:rsidP="00A72D07">
            <w:pPr>
              <w:rPr>
                <w:rFonts w:ascii="Candara" w:hAnsi="Candara"/>
                <w:color w:val="000000"/>
                <w:sz w:val="18"/>
                <w:szCs w:val="18"/>
              </w:rPr>
            </w:pPr>
            <w:r w:rsidRPr="005F09B5">
              <w:rPr>
                <w:rFonts w:ascii="Candara" w:hAnsi="Candara"/>
                <w:color w:val="000000"/>
                <w:sz w:val="18"/>
                <w:szCs w:val="18"/>
              </w:rPr>
              <w:t>Pręty wykonane z włókna węglowego, bezpieczne dla rezonansu magnetycznego, przezierne dla promieni RTG o średnicy Ø4mm,  o długościach w zakresie 60-200 mm</w:t>
            </w:r>
          </w:p>
        </w:tc>
        <w:tc>
          <w:tcPr>
            <w:tcW w:w="567" w:type="dxa"/>
            <w:vAlign w:val="center"/>
          </w:tcPr>
          <w:p w14:paraId="3D18757D" w14:textId="0B8DF15C"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6E6000E4" w14:textId="5F70FB83"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7</w:t>
            </w:r>
          </w:p>
        </w:tc>
        <w:tc>
          <w:tcPr>
            <w:tcW w:w="709" w:type="dxa"/>
            <w:vAlign w:val="center"/>
          </w:tcPr>
          <w:p w14:paraId="740F2BC7" w14:textId="56A542D1" w:rsidR="00A72D07" w:rsidRPr="005F09B5" w:rsidRDefault="00A72D07" w:rsidP="00A72D07">
            <w:pPr>
              <w:rPr>
                <w:rFonts w:ascii="Candara" w:hAnsi="Candara"/>
                <w:color w:val="000000"/>
                <w:sz w:val="18"/>
                <w:szCs w:val="18"/>
              </w:rPr>
            </w:pPr>
          </w:p>
        </w:tc>
        <w:tc>
          <w:tcPr>
            <w:tcW w:w="850" w:type="dxa"/>
          </w:tcPr>
          <w:p w14:paraId="050F625D" w14:textId="77777777" w:rsidR="00A72D07" w:rsidRPr="005F09B5" w:rsidRDefault="00A72D07" w:rsidP="00A72D07">
            <w:pPr>
              <w:rPr>
                <w:rFonts w:ascii="Candara" w:hAnsi="Candara" w:cs="Tahoma"/>
                <w:sz w:val="18"/>
                <w:szCs w:val="18"/>
              </w:rPr>
            </w:pPr>
          </w:p>
        </w:tc>
        <w:tc>
          <w:tcPr>
            <w:tcW w:w="426" w:type="dxa"/>
          </w:tcPr>
          <w:p w14:paraId="3A3D4102" w14:textId="77777777" w:rsidR="00A72D07" w:rsidRPr="005F09B5" w:rsidRDefault="00A72D07" w:rsidP="00A72D07">
            <w:pPr>
              <w:rPr>
                <w:rFonts w:ascii="Candara" w:hAnsi="Candara" w:cs="Tahoma"/>
                <w:sz w:val="18"/>
                <w:szCs w:val="18"/>
              </w:rPr>
            </w:pPr>
          </w:p>
        </w:tc>
        <w:tc>
          <w:tcPr>
            <w:tcW w:w="850" w:type="dxa"/>
          </w:tcPr>
          <w:p w14:paraId="5AF3BE8B" w14:textId="77777777" w:rsidR="00A72D07" w:rsidRPr="005F09B5" w:rsidRDefault="00A72D07" w:rsidP="00A72D07">
            <w:pPr>
              <w:rPr>
                <w:rFonts w:ascii="Candara" w:hAnsi="Candara" w:cs="Tahoma"/>
                <w:sz w:val="18"/>
                <w:szCs w:val="18"/>
              </w:rPr>
            </w:pPr>
          </w:p>
        </w:tc>
        <w:tc>
          <w:tcPr>
            <w:tcW w:w="1276" w:type="dxa"/>
          </w:tcPr>
          <w:p w14:paraId="53E1CC03" w14:textId="77777777" w:rsidR="00A72D07" w:rsidRPr="005F09B5" w:rsidRDefault="00A72D07" w:rsidP="00A72D07">
            <w:pPr>
              <w:rPr>
                <w:rFonts w:ascii="Candara" w:hAnsi="Candara" w:cs="Tahoma"/>
                <w:sz w:val="18"/>
                <w:szCs w:val="18"/>
              </w:rPr>
            </w:pPr>
          </w:p>
        </w:tc>
      </w:tr>
      <w:tr w:rsidR="00A72D07" w:rsidRPr="002B1C62" w14:paraId="0DF74147" w14:textId="77777777" w:rsidTr="000B0E66">
        <w:trPr>
          <w:trHeight w:val="233"/>
        </w:trPr>
        <w:tc>
          <w:tcPr>
            <w:tcW w:w="496" w:type="dxa"/>
          </w:tcPr>
          <w:p w14:paraId="6A5570EC" w14:textId="5BF4A8D9" w:rsidR="00A72D07" w:rsidRPr="005F09B5" w:rsidRDefault="00A72D07" w:rsidP="00A72D07">
            <w:pPr>
              <w:rPr>
                <w:rFonts w:ascii="Candara" w:hAnsi="Candara" w:cs="Tahoma"/>
                <w:sz w:val="18"/>
                <w:szCs w:val="18"/>
              </w:rPr>
            </w:pPr>
            <w:r w:rsidRPr="005F09B5">
              <w:rPr>
                <w:rFonts w:ascii="Candara" w:hAnsi="Candara" w:cs="Tahoma"/>
                <w:sz w:val="18"/>
                <w:szCs w:val="18"/>
              </w:rPr>
              <w:t>6</w:t>
            </w:r>
          </w:p>
        </w:tc>
        <w:tc>
          <w:tcPr>
            <w:tcW w:w="3685" w:type="dxa"/>
            <w:vAlign w:val="center"/>
          </w:tcPr>
          <w:p w14:paraId="6ADA0877" w14:textId="61900114" w:rsidR="00A72D07" w:rsidRPr="005F09B5" w:rsidRDefault="00A72D07" w:rsidP="00A72D07">
            <w:pPr>
              <w:rPr>
                <w:rFonts w:ascii="Candara" w:hAnsi="Candara"/>
                <w:color w:val="000000"/>
                <w:sz w:val="18"/>
                <w:szCs w:val="18"/>
              </w:rPr>
            </w:pPr>
            <w:proofErr w:type="spellStart"/>
            <w:r w:rsidRPr="005F09B5">
              <w:rPr>
                <w:rFonts w:ascii="Candara" w:hAnsi="Candara"/>
                <w:color w:val="000000"/>
                <w:sz w:val="18"/>
                <w:szCs w:val="18"/>
              </w:rPr>
              <w:t>Grotowkręty</w:t>
            </w:r>
            <w:proofErr w:type="spellEnd"/>
            <w:r w:rsidRPr="005F09B5">
              <w:rPr>
                <w:rFonts w:ascii="Candara" w:hAnsi="Candara"/>
                <w:color w:val="000000"/>
                <w:sz w:val="18"/>
                <w:szCs w:val="18"/>
              </w:rPr>
              <w:t xml:space="preserve"> </w:t>
            </w:r>
            <w:proofErr w:type="spellStart"/>
            <w:r w:rsidRPr="005F09B5">
              <w:rPr>
                <w:rFonts w:ascii="Candara" w:hAnsi="Candara"/>
                <w:color w:val="000000"/>
                <w:sz w:val="18"/>
                <w:szCs w:val="18"/>
              </w:rPr>
              <w:t>Schanza</w:t>
            </w:r>
            <w:proofErr w:type="spellEnd"/>
            <w:r w:rsidRPr="005F09B5">
              <w:rPr>
                <w:rFonts w:ascii="Candara" w:hAnsi="Candara"/>
                <w:color w:val="000000"/>
                <w:sz w:val="18"/>
                <w:szCs w:val="18"/>
              </w:rPr>
              <w:t xml:space="preserve"> o średnicach Ø2,5 mm, Ø3,0 mm, Ø4,0 mm, Ø5,0mm, Ø6,0 mm, materiał stal/tytan</w:t>
            </w:r>
          </w:p>
        </w:tc>
        <w:tc>
          <w:tcPr>
            <w:tcW w:w="567" w:type="dxa"/>
            <w:vAlign w:val="center"/>
          </w:tcPr>
          <w:p w14:paraId="4983AB4D" w14:textId="6C86569F"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5B4F7C5E" w14:textId="78B6035A"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6</w:t>
            </w:r>
          </w:p>
        </w:tc>
        <w:tc>
          <w:tcPr>
            <w:tcW w:w="709" w:type="dxa"/>
            <w:vAlign w:val="center"/>
          </w:tcPr>
          <w:p w14:paraId="1363025C" w14:textId="1D0141F1" w:rsidR="00A72D07" w:rsidRPr="005F09B5" w:rsidRDefault="00A72D07" w:rsidP="00A72D07">
            <w:pPr>
              <w:rPr>
                <w:rFonts w:ascii="Candara" w:hAnsi="Candara"/>
                <w:color w:val="000000"/>
                <w:sz w:val="18"/>
                <w:szCs w:val="18"/>
              </w:rPr>
            </w:pPr>
          </w:p>
        </w:tc>
        <w:tc>
          <w:tcPr>
            <w:tcW w:w="850" w:type="dxa"/>
          </w:tcPr>
          <w:p w14:paraId="585E3F97" w14:textId="77777777" w:rsidR="00A72D07" w:rsidRPr="005F09B5" w:rsidRDefault="00A72D07" w:rsidP="00A72D07">
            <w:pPr>
              <w:rPr>
                <w:rFonts w:ascii="Candara" w:hAnsi="Candara" w:cs="Tahoma"/>
                <w:sz w:val="18"/>
                <w:szCs w:val="18"/>
              </w:rPr>
            </w:pPr>
          </w:p>
        </w:tc>
        <w:tc>
          <w:tcPr>
            <w:tcW w:w="426" w:type="dxa"/>
          </w:tcPr>
          <w:p w14:paraId="32BA583A" w14:textId="77777777" w:rsidR="00A72D07" w:rsidRPr="005F09B5" w:rsidRDefault="00A72D07" w:rsidP="00A72D07">
            <w:pPr>
              <w:rPr>
                <w:rFonts w:ascii="Candara" w:hAnsi="Candara" w:cs="Tahoma"/>
                <w:sz w:val="18"/>
                <w:szCs w:val="18"/>
              </w:rPr>
            </w:pPr>
          </w:p>
        </w:tc>
        <w:tc>
          <w:tcPr>
            <w:tcW w:w="850" w:type="dxa"/>
          </w:tcPr>
          <w:p w14:paraId="31D770C7" w14:textId="77777777" w:rsidR="00A72D07" w:rsidRPr="005F09B5" w:rsidRDefault="00A72D07" w:rsidP="00A72D07">
            <w:pPr>
              <w:rPr>
                <w:rFonts w:ascii="Candara" w:hAnsi="Candara" w:cs="Tahoma"/>
                <w:sz w:val="18"/>
                <w:szCs w:val="18"/>
              </w:rPr>
            </w:pPr>
          </w:p>
        </w:tc>
        <w:tc>
          <w:tcPr>
            <w:tcW w:w="1276" w:type="dxa"/>
          </w:tcPr>
          <w:p w14:paraId="310E559D" w14:textId="77777777" w:rsidR="00A72D07" w:rsidRPr="005F09B5" w:rsidRDefault="00A72D07" w:rsidP="00A72D07">
            <w:pPr>
              <w:rPr>
                <w:rFonts w:ascii="Candara" w:hAnsi="Candara" w:cs="Tahoma"/>
                <w:sz w:val="18"/>
                <w:szCs w:val="18"/>
              </w:rPr>
            </w:pPr>
          </w:p>
        </w:tc>
      </w:tr>
      <w:tr w:rsidR="00A72D07" w:rsidRPr="002B1C62" w14:paraId="7758E306" w14:textId="77777777" w:rsidTr="000B0E66">
        <w:trPr>
          <w:trHeight w:val="233"/>
        </w:trPr>
        <w:tc>
          <w:tcPr>
            <w:tcW w:w="496" w:type="dxa"/>
          </w:tcPr>
          <w:p w14:paraId="16BDBB9A" w14:textId="53FE6A7E" w:rsidR="00A72D07" w:rsidRPr="005F09B5" w:rsidRDefault="00A72D07" w:rsidP="00A72D07">
            <w:pPr>
              <w:rPr>
                <w:rFonts w:ascii="Candara" w:hAnsi="Candara" w:cs="Tahoma"/>
                <w:sz w:val="18"/>
                <w:szCs w:val="18"/>
              </w:rPr>
            </w:pPr>
            <w:r w:rsidRPr="005F09B5">
              <w:rPr>
                <w:rFonts w:ascii="Candara" w:hAnsi="Candara" w:cs="Tahoma"/>
                <w:sz w:val="18"/>
                <w:szCs w:val="18"/>
              </w:rPr>
              <w:t>7</w:t>
            </w:r>
          </w:p>
        </w:tc>
        <w:tc>
          <w:tcPr>
            <w:tcW w:w="3685" w:type="dxa"/>
            <w:vAlign w:val="center"/>
          </w:tcPr>
          <w:p w14:paraId="07D2BA9F" w14:textId="20370F99"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Łączniki pręt - </w:t>
            </w:r>
            <w:proofErr w:type="spellStart"/>
            <w:r w:rsidRPr="005F09B5">
              <w:rPr>
                <w:rFonts w:ascii="Candara" w:hAnsi="Candara"/>
                <w:color w:val="000000"/>
                <w:sz w:val="18"/>
                <w:szCs w:val="18"/>
              </w:rPr>
              <w:t>grotowkręt</w:t>
            </w:r>
            <w:proofErr w:type="spellEnd"/>
            <w:r w:rsidRPr="005F09B5">
              <w:rPr>
                <w:rFonts w:ascii="Candara" w:hAnsi="Candara"/>
                <w:color w:val="000000"/>
                <w:sz w:val="18"/>
                <w:szCs w:val="18"/>
              </w:rPr>
              <w:t xml:space="preserve"> - wyposażony w system wstępnego mocowania, umożliwiający dowolne blokowanie elementów wobec siebie w zakresie 360°</w:t>
            </w:r>
          </w:p>
        </w:tc>
        <w:tc>
          <w:tcPr>
            <w:tcW w:w="567" w:type="dxa"/>
            <w:vAlign w:val="center"/>
          </w:tcPr>
          <w:p w14:paraId="3A4E17AA" w14:textId="7B5E1627"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60EEAD8C" w14:textId="6384D180"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36</w:t>
            </w:r>
          </w:p>
        </w:tc>
        <w:tc>
          <w:tcPr>
            <w:tcW w:w="709" w:type="dxa"/>
            <w:vAlign w:val="center"/>
          </w:tcPr>
          <w:p w14:paraId="3F84B711" w14:textId="77777777" w:rsidR="00A72D07" w:rsidRPr="005F09B5" w:rsidRDefault="00A72D07" w:rsidP="00A72D07">
            <w:pPr>
              <w:rPr>
                <w:rFonts w:ascii="Candara" w:hAnsi="Candara"/>
                <w:color w:val="000000"/>
                <w:sz w:val="18"/>
                <w:szCs w:val="18"/>
              </w:rPr>
            </w:pPr>
          </w:p>
        </w:tc>
        <w:tc>
          <w:tcPr>
            <w:tcW w:w="850" w:type="dxa"/>
          </w:tcPr>
          <w:p w14:paraId="616FCD88" w14:textId="77777777" w:rsidR="00A72D07" w:rsidRPr="005F09B5" w:rsidRDefault="00A72D07" w:rsidP="00A72D07">
            <w:pPr>
              <w:rPr>
                <w:rFonts w:ascii="Candara" w:hAnsi="Candara" w:cs="Tahoma"/>
                <w:sz w:val="18"/>
                <w:szCs w:val="18"/>
              </w:rPr>
            </w:pPr>
          </w:p>
        </w:tc>
        <w:tc>
          <w:tcPr>
            <w:tcW w:w="426" w:type="dxa"/>
          </w:tcPr>
          <w:p w14:paraId="192CC9C1" w14:textId="77777777" w:rsidR="00A72D07" w:rsidRPr="005F09B5" w:rsidRDefault="00A72D07" w:rsidP="00A72D07">
            <w:pPr>
              <w:rPr>
                <w:rFonts w:ascii="Candara" w:hAnsi="Candara" w:cs="Tahoma"/>
                <w:sz w:val="18"/>
                <w:szCs w:val="18"/>
              </w:rPr>
            </w:pPr>
          </w:p>
        </w:tc>
        <w:tc>
          <w:tcPr>
            <w:tcW w:w="850" w:type="dxa"/>
          </w:tcPr>
          <w:p w14:paraId="6644A171" w14:textId="77777777" w:rsidR="00A72D07" w:rsidRPr="005F09B5" w:rsidRDefault="00A72D07" w:rsidP="00A72D07">
            <w:pPr>
              <w:rPr>
                <w:rFonts w:ascii="Candara" w:hAnsi="Candara" w:cs="Tahoma"/>
                <w:sz w:val="18"/>
                <w:szCs w:val="18"/>
              </w:rPr>
            </w:pPr>
          </w:p>
        </w:tc>
        <w:tc>
          <w:tcPr>
            <w:tcW w:w="1276" w:type="dxa"/>
          </w:tcPr>
          <w:p w14:paraId="71F24BF5" w14:textId="77777777" w:rsidR="00A72D07" w:rsidRPr="005F09B5" w:rsidRDefault="00A72D07" w:rsidP="00A72D07">
            <w:pPr>
              <w:rPr>
                <w:rFonts w:ascii="Candara" w:hAnsi="Candara" w:cs="Tahoma"/>
                <w:sz w:val="18"/>
                <w:szCs w:val="18"/>
              </w:rPr>
            </w:pPr>
          </w:p>
        </w:tc>
      </w:tr>
      <w:tr w:rsidR="00A72D07" w:rsidRPr="002B1C62" w14:paraId="1084BC5A" w14:textId="77777777" w:rsidTr="000B0E66">
        <w:trPr>
          <w:trHeight w:val="233"/>
        </w:trPr>
        <w:tc>
          <w:tcPr>
            <w:tcW w:w="496" w:type="dxa"/>
          </w:tcPr>
          <w:p w14:paraId="60D0BE33" w14:textId="62483F8F" w:rsidR="00A72D07" w:rsidRPr="005F09B5" w:rsidRDefault="00A72D07" w:rsidP="00A72D07">
            <w:pPr>
              <w:rPr>
                <w:rFonts w:ascii="Candara" w:hAnsi="Candara" w:cs="Tahoma"/>
                <w:sz w:val="18"/>
                <w:szCs w:val="18"/>
              </w:rPr>
            </w:pPr>
            <w:r w:rsidRPr="005F09B5">
              <w:rPr>
                <w:rFonts w:ascii="Candara" w:hAnsi="Candara" w:cs="Tahoma"/>
                <w:sz w:val="18"/>
                <w:szCs w:val="18"/>
              </w:rPr>
              <w:t>8</w:t>
            </w:r>
          </w:p>
        </w:tc>
        <w:tc>
          <w:tcPr>
            <w:tcW w:w="3685" w:type="dxa"/>
            <w:vAlign w:val="center"/>
          </w:tcPr>
          <w:p w14:paraId="431D8411" w14:textId="4F3A94AC"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Łączniki pręt – pręt - wyposażone w system wstępnego mocowania, umożliwiające </w:t>
            </w:r>
            <w:r w:rsidRPr="005F09B5">
              <w:rPr>
                <w:rFonts w:ascii="Candara" w:hAnsi="Candara"/>
                <w:color w:val="000000"/>
                <w:sz w:val="18"/>
                <w:szCs w:val="18"/>
              </w:rPr>
              <w:lastRenderedPageBreak/>
              <w:t>dowolne blokowanie elementów wobec siebie w zakresie 360°</w:t>
            </w:r>
          </w:p>
        </w:tc>
        <w:tc>
          <w:tcPr>
            <w:tcW w:w="567" w:type="dxa"/>
            <w:vAlign w:val="center"/>
          </w:tcPr>
          <w:p w14:paraId="5E605C56" w14:textId="15666B5F" w:rsidR="00A72D07" w:rsidRPr="005F09B5" w:rsidRDefault="00A72D07" w:rsidP="00A72D07">
            <w:pPr>
              <w:rPr>
                <w:rFonts w:ascii="Candara" w:hAnsi="Candara"/>
                <w:color w:val="000000"/>
                <w:sz w:val="18"/>
                <w:szCs w:val="18"/>
              </w:rPr>
            </w:pPr>
            <w:r w:rsidRPr="005F09B5">
              <w:rPr>
                <w:rFonts w:ascii="Candara" w:hAnsi="Candara"/>
                <w:color w:val="000000"/>
                <w:sz w:val="18"/>
                <w:szCs w:val="18"/>
              </w:rPr>
              <w:lastRenderedPageBreak/>
              <w:t>szt.</w:t>
            </w:r>
          </w:p>
        </w:tc>
        <w:tc>
          <w:tcPr>
            <w:tcW w:w="567" w:type="dxa"/>
            <w:vAlign w:val="center"/>
          </w:tcPr>
          <w:p w14:paraId="31C3391E" w14:textId="1531C9AC"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9</w:t>
            </w:r>
          </w:p>
        </w:tc>
        <w:tc>
          <w:tcPr>
            <w:tcW w:w="709" w:type="dxa"/>
            <w:vAlign w:val="center"/>
          </w:tcPr>
          <w:p w14:paraId="297300A0" w14:textId="77777777" w:rsidR="00A72D07" w:rsidRPr="005F09B5" w:rsidRDefault="00A72D07" w:rsidP="00A72D07">
            <w:pPr>
              <w:rPr>
                <w:rFonts w:ascii="Candara" w:hAnsi="Candara"/>
                <w:color w:val="000000"/>
                <w:sz w:val="18"/>
                <w:szCs w:val="18"/>
              </w:rPr>
            </w:pPr>
          </w:p>
        </w:tc>
        <w:tc>
          <w:tcPr>
            <w:tcW w:w="850" w:type="dxa"/>
          </w:tcPr>
          <w:p w14:paraId="3BEBD3F7" w14:textId="77777777" w:rsidR="00A72D07" w:rsidRPr="005F09B5" w:rsidRDefault="00A72D07" w:rsidP="00A72D07">
            <w:pPr>
              <w:rPr>
                <w:rFonts w:ascii="Candara" w:hAnsi="Candara" w:cs="Tahoma"/>
                <w:sz w:val="18"/>
                <w:szCs w:val="18"/>
              </w:rPr>
            </w:pPr>
          </w:p>
        </w:tc>
        <w:tc>
          <w:tcPr>
            <w:tcW w:w="426" w:type="dxa"/>
          </w:tcPr>
          <w:p w14:paraId="612F7C67" w14:textId="77777777" w:rsidR="00A72D07" w:rsidRPr="005F09B5" w:rsidRDefault="00A72D07" w:rsidP="00A72D07">
            <w:pPr>
              <w:rPr>
                <w:rFonts w:ascii="Candara" w:hAnsi="Candara" w:cs="Tahoma"/>
                <w:sz w:val="18"/>
                <w:szCs w:val="18"/>
              </w:rPr>
            </w:pPr>
          </w:p>
        </w:tc>
        <w:tc>
          <w:tcPr>
            <w:tcW w:w="850" w:type="dxa"/>
          </w:tcPr>
          <w:p w14:paraId="75C454CE" w14:textId="77777777" w:rsidR="00A72D07" w:rsidRPr="005F09B5" w:rsidRDefault="00A72D07" w:rsidP="00A72D07">
            <w:pPr>
              <w:rPr>
                <w:rFonts w:ascii="Candara" w:hAnsi="Candara" w:cs="Tahoma"/>
                <w:sz w:val="18"/>
                <w:szCs w:val="18"/>
              </w:rPr>
            </w:pPr>
          </w:p>
        </w:tc>
        <w:tc>
          <w:tcPr>
            <w:tcW w:w="1276" w:type="dxa"/>
          </w:tcPr>
          <w:p w14:paraId="07F6576E" w14:textId="77777777" w:rsidR="00A72D07" w:rsidRPr="005F09B5" w:rsidRDefault="00A72D07" w:rsidP="00A72D07">
            <w:pPr>
              <w:rPr>
                <w:rFonts w:ascii="Candara" w:hAnsi="Candara" w:cs="Tahoma"/>
                <w:sz w:val="18"/>
                <w:szCs w:val="18"/>
              </w:rPr>
            </w:pPr>
          </w:p>
        </w:tc>
      </w:tr>
      <w:tr w:rsidR="00A72D07" w:rsidRPr="002B1C62" w14:paraId="126FB223" w14:textId="77777777" w:rsidTr="000B0E66">
        <w:trPr>
          <w:trHeight w:val="233"/>
        </w:trPr>
        <w:tc>
          <w:tcPr>
            <w:tcW w:w="496" w:type="dxa"/>
          </w:tcPr>
          <w:p w14:paraId="3785A82C" w14:textId="08BB3E59" w:rsidR="00A72D07" w:rsidRPr="005F09B5" w:rsidRDefault="00A72D07" w:rsidP="00A72D07">
            <w:pPr>
              <w:rPr>
                <w:rFonts w:ascii="Candara" w:hAnsi="Candara" w:cs="Tahoma"/>
                <w:sz w:val="18"/>
                <w:szCs w:val="18"/>
              </w:rPr>
            </w:pPr>
            <w:r w:rsidRPr="005F09B5">
              <w:rPr>
                <w:rFonts w:ascii="Candara" w:hAnsi="Candara" w:cs="Tahoma"/>
                <w:sz w:val="18"/>
                <w:szCs w:val="18"/>
              </w:rPr>
              <w:t>9</w:t>
            </w:r>
          </w:p>
        </w:tc>
        <w:tc>
          <w:tcPr>
            <w:tcW w:w="3685" w:type="dxa"/>
            <w:vAlign w:val="center"/>
          </w:tcPr>
          <w:p w14:paraId="1D916765" w14:textId="62119ED0"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Łącznik </w:t>
            </w:r>
            <w:proofErr w:type="spellStart"/>
            <w:r w:rsidRPr="005F09B5">
              <w:rPr>
                <w:rFonts w:ascii="Candara" w:hAnsi="Candara"/>
                <w:color w:val="000000"/>
                <w:sz w:val="18"/>
                <w:szCs w:val="18"/>
              </w:rPr>
              <w:t>multifunkcyjny</w:t>
            </w:r>
            <w:proofErr w:type="spellEnd"/>
            <w:r w:rsidRPr="005F09B5">
              <w:rPr>
                <w:rFonts w:ascii="Candara" w:hAnsi="Candara"/>
                <w:color w:val="000000"/>
                <w:sz w:val="18"/>
                <w:szCs w:val="18"/>
              </w:rPr>
              <w:t xml:space="preserve"> </w:t>
            </w:r>
          </w:p>
        </w:tc>
        <w:tc>
          <w:tcPr>
            <w:tcW w:w="567" w:type="dxa"/>
            <w:vAlign w:val="center"/>
          </w:tcPr>
          <w:p w14:paraId="6E384523" w14:textId="590670F2"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7FC1396F" w14:textId="6727D685"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3</w:t>
            </w:r>
          </w:p>
        </w:tc>
        <w:tc>
          <w:tcPr>
            <w:tcW w:w="709" w:type="dxa"/>
            <w:vAlign w:val="center"/>
          </w:tcPr>
          <w:p w14:paraId="32C562EB" w14:textId="77777777" w:rsidR="00A72D07" w:rsidRPr="005F09B5" w:rsidRDefault="00A72D07" w:rsidP="00A72D07">
            <w:pPr>
              <w:rPr>
                <w:rFonts w:ascii="Candara" w:hAnsi="Candara"/>
                <w:color w:val="000000"/>
                <w:sz w:val="18"/>
                <w:szCs w:val="18"/>
              </w:rPr>
            </w:pPr>
          </w:p>
        </w:tc>
        <w:tc>
          <w:tcPr>
            <w:tcW w:w="850" w:type="dxa"/>
          </w:tcPr>
          <w:p w14:paraId="59709422" w14:textId="77777777" w:rsidR="00A72D07" w:rsidRPr="005F09B5" w:rsidRDefault="00A72D07" w:rsidP="00A72D07">
            <w:pPr>
              <w:rPr>
                <w:rFonts w:ascii="Candara" w:hAnsi="Candara" w:cs="Tahoma"/>
                <w:sz w:val="18"/>
                <w:szCs w:val="18"/>
              </w:rPr>
            </w:pPr>
          </w:p>
        </w:tc>
        <w:tc>
          <w:tcPr>
            <w:tcW w:w="426" w:type="dxa"/>
          </w:tcPr>
          <w:p w14:paraId="4EEFB01F" w14:textId="77777777" w:rsidR="00A72D07" w:rsidRPr="005F09B5" w:rsidRDefault="00A72D07" w:rsidP="00A72D07">
            <w:pPr>
              <w:rPr>
                <w:rFonts w:ascii="Candara" w:hAnsi="Candara" w:cs="Tahoma"/>
                <w:sz w:val="18"/>
                <w:szCs w:val="18"/>
              </w:rPr>
            </w:pPr>
          </w:p>
        </w:tc>
        <w:tc>
          <w:tcPr>
            <w:tcW w:w="850" w:type="dxa"/>
          </w:tcPr>
          <w:p w14:paraId="5C4471F2" w14:textId="77777777" w:rsidR="00A72D07" w:rsidRPr="005F09B5" w:rsidRDefault="00A72D07" w:rsidP="00A72D07">
            <w:pPr>
              <w:rPr>
                <w:rFonts w:ascii="Candara" w:hAnsi="Candara" w:cs="Tahoma"/>
                <w:sz w:val="18"/>
                <w:szCs w:val="18"/>
              </w:rPr>
            </w:pPr>
          </w:p>
        </w:tc>
        <w:tc>
          <w:tcPr>
            <w:tcW w:w="1276" w:type="dxa"/>
          </w:tcPr>
          <w:p w14:paraId="48D44534" w14:textId="77777777" w:rsidR="00A72D07" w:rsidRPr="005F09B5" w:rsidRDefault="00A72D07" w:rsidP="00A72D07">
            <w:pPr>
              <w:rPr>
                <w:rFonts w:ascii="Candara" w:hAnsi="Candara" w:cs="Tahoma"/>
                <w:sz w:val="18"/>
                <w:szCs w:val="18"/>
              </w:rPr>
            </w:pPr>
          </w:p>
        </w:tc>
      </w:tr>
      <w:tr w:rsidR="00A72D07" w:rsidRPr="002B1C62" w14:paraId="56FDBEB0" w14:textId="77777777" w:rsidTr="000B0E66">
        <w:trPr>
          <w:trHeight w:val="233"/>
        </w:trPr>
        <w:tc>
          <w:tcPr>
            <w:tcW w:w="496" w:type="dxa"/>
          </w:tcPr>
          <w:p w14:paraId="1673E9A4" w14:textId="2BE03CF1" w:rsidR="00A72D07" w:rsidRPr="005F09B5" w:rsidRDefault="00A72D07" w:rsidP="00A72D07">
            <w:pPr>
              <w:rPr>
                <w:rFonts w:ascii="Candara" w:hAnsi="Candara" w:cs="Tahoma"/>
                <w:sz w:val="18"/>
                <w:szCs w:val="18"/>
              </w:rPr>
            </w:pPr>
            <w:r w:rsidRPr="005F09B5">
              <w:rPr>
                <w:rFonts w:ascii="Candara" w:hAnsi="Candara" w:cs="Tahoma"/>
                <w:sz w:val="18"/>
                <w:szCs w:val="18"/>
              </w:rPr>
              <w:t>10</w:t>
            </w:r>
          </w:p>
        </w:tc>
        <w:tc>
          <w:tcPr>
            <w:tcW w:w="3685" w:type="dxa"/>
            <w:vAlign w:val="center"/>
          </w:tcPr>
          <w:p w14:paraId="77D6E8D4" w14:textId="5F89373C"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Belki współpracujące z łącznikiem </w:t>
            </w:r>
            <w:proofErr w:type="spellStart"/>
            <w:r w:rsidRPr="005F09B5">
              <w:rPr>
                <w:rFonts w:ascii="Candara" w:hAnsi="Candara"/>
                <w:color w:val="000000"/>
                <w:sz w:val="18"/>
                <w:szCs w:val="18"/>
              </w:rPr>
              <w:t>multifunkcyjnym</w:t>
            </w:r>
            <w:proofErr w:type="spellEnd"/>
            <w:r w:rsidRPr="005F09B5">
              <w:rPr>
                <w:rFonts w:ascii="Candara" w:hAnsi="Candara"/>
                <w:color w:val="000000"/>
                <w:sz w:val="18"/>
                <w:szCs w:val="18"/>
              </w:rPr>
              <w:t xml:space="preserve"> – belka prosta,  belka wygięta 30°, belka wygięta 90°</w:t>
            </w:r>
          </w:p>
        </w:tc>
        <w:tc>
          <w:tcPr>
            <w:tcW w:w="567" w:type="dxa"/>
            <w:vAlign w:val="center"/>
          </w:tcPr>
          <w:p w14:paraId="0AAF0C53" w14:textId="2E18D5B6"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787870A4" w14:textId="09CB6397"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6</w:t>
            </w:r>
          </w:p>
        </w:tc>
        <w:tc>
          <w:tcPr>
            <w:tcW w:w="709" w:type="dxa"/>
            <w:vAlign w:val="center"/>
          </w:tcPr>
          <w:p w14:paraId="3F862F07" w14:textId="77777777" w:rsidR="00A72D07" w:rsidRPr="005F09B5" w:rsidRDefault="00A72D07" w:rsidP="00A72D07">
            <w:pPr>
              <w:rPr>
                <w:rFonts w:ascii="Candara" w:hAnsi="Candara"/>
                <w:color w:val="000000"/>
                <w:sz w:val="18"/>
                <w:szCs w:val="18"/>
              </w:rPr>
            </w:pPr>
          </w:p>
        </w:tc>
        <w:tc>
          <w:tcPr>
            <w:tcW w:w="850" w:type="dxa"/>
          </w:tcPr>
          <w:p w14:paraId="19C6E54E" w14:textId="77777777" w:rsidR="00A72D07" w:rsidRPr="005F09B5" w:rsidRDefault="00A72D07" w:rsidP="00A72D07">
            <w:pPr>
              <w:rPr>
                <w:rFonts w:ascii="Candara" w:hAnsi="Candara" w:cs="Tahoma"/>
                <w:sz w:val="18"/>
                <w:szCs w:val="18"/>
              </w:rPr>
            </w:pPr>
          </w:p>
        </w:tc>
        <w:tc>
          <w:tcPr>
            <w:tcW w:w="426" w:type="dxa"/>
          </w:tcPr>
          <w:p w14:paraId="7E5798EE" w14:textId="77777777" w:rsidR="00A72D07" w:rsidRPr="005F09B5" w:rsidRDefault="00A72D07" w:rsidP="00A72D07">
            <w:pPr>
              <w:rPr>
                <w:rFonts w:ascii="Candara" w:hAnsi="Candara" w:cs="Tahoma"/>
                <w:sz w:val="18"/>
                <w:szCs w:val="18"/>
              </w:rPr>
            </w:pPr>
          </w:p>
        </w:tc>
        <w:tc>
          <w:tcPr>
            <w:tcW w:w="850" w:type="dxa"/>
          </w:tcPr>
          <w:p w14:paraId="0192DA20" w14:textId="77777777" w:rsidR="00A72D07" w:rsidRPr="005F09B5" w:rsidRDefault="00A72D07" w:rsidP="00A72D07">
            <w:pPr>
              <w:rPr>
                <w:rFonts w:ascii="Candara" w:hAnsi="Candara" w:cs="Tahoma"/>
                <w:sz w:val="18"/>
                <w:szCs w:val="18"/>
              </w:rPr>
            </w:pPr>
          </w:p>
        </w:tc>
        <w:tc>
          <w:tcPr>
            <w:tcW w:w="1276" w:type="dxa"/>
          </w:tcPr>
          <w:p w14:paraId="79C6B43F" w14:textId="77777777" w:rsidR="00A72D07" w:rsidRPr="005F09B5" w:rsidRDefault="00A72D07" w:rsidP="00A72D07">
            <w:pPr>
              <w:rPr>
                <w:rFonts w:ascii="Candara" w:hAnsi="Candara" w:cs="Tahoma"/>
                <w:sz w:val="18"/>
                <w:szCs w:val="18"/>
              </w:rPr>
            </w:pPr>
          </w:p>
        </w:tc>
      </w:tr>
      <w:tr w:rsidR="00A72D07" w:rsidRPr="002B1C62" w14:paraId="6CC31D1B" w14:textId="77777777" w:rsidTr="000B0E66">
        <w:trPr>
          <w:trHeight w:val="233"/>
        </w:trPr>
        <w:tc>
          <w:tcPr>
            <w:tcW w:w="496" w:type="dxa"/>
          </w:tcPr>
          <w:p w14:paraId="479D22A8" w14:textId="7F9516EB" w:rsidR="00A72D07" w:rsidRPr="005F09B5" w:rsidRDefault="00A72D07" w:rsidP="00A72D07">
            <w:pPr>
              <w:rPr>
                <w:rFonts w:ascii="Candara" w:hAnsi="Candara" w:cs="Tahoma"/>
                <w:sz w:val="18"/>
                <w:szCs w:val="18"/>
              </w:rPr>
            </w:pPr>
            <w:r w:rsidRPr="005F09B5">
              <w:rPr>
                <w:rFonts w:ascii="Candara" w:hAnsi="Candara" w:cs="Tahoma"/>
                <w:sz w:val="18"/>
                <w:szCs w:val="18"/>
              </w:rPr>
              <w:t>11</w:t>
            </w:r>
          </w:p>
        </w:tc>
        <w:tc>
          <w:tcPr>
            <w:tcW w:w="3685" w:type="dxa"/>
            <w:vAlign w:val="center"/>
          </w:tcPr>
          <w:p w14:paraId="72475734" w14:textId="14408488" w:rsidR="00A72D07" w:rsidRPr="005F09B5" w:rsidRDefault="00A72D07" w:rsidP="00A72D07">
            <w:pPr>
              <w:rPr>
                <w:rFonts w:ascii="Candara" w:hAnsi="Candara"/>
                <w:color w:val="000000"/>
                <w:sz w:val="18"/>
                <w:szCs w:val="18"/>
              </w:rPr>
            </w:pPr>
            <w:r w:rsidRPr="005F09B5">
              <w:rPr>
                <w:rFonts w:ascii="Candara" w:hAnsi="Candara"/>
                <w:color w:val="000000"/>
                <w:sz w:val="18"/>
                <w:szCs w:val="18"/>
              </w:rPr>
              <w:t>Pręty wykonane z włókna węglowego, bezpieczne dla rezonansu magnetycznego, przezierne dla promieni RTG o średnicy Ø8mm,  o długościach w zakresie 120-400 mm</w:t>
            </w:r>
          </w:p>
        </w:tc>
        <w:tc>
          <w:tcPr>
            <w:tcW w:w="567" w:type="dxa"/>
            <w:vAlign w:val="center"/>
          </w:tcPr>
          <w:p w14:paraId="35E94D5E" w14:textId="0A29024B"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5249E324" w14:textId="6249A327"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21</w:t>
            </w:r>
          </w:p>
        </w:tc>
        <w:tc>
          <w:tcPr>
            <w:tcW w:w="709" w:type="dxa"/>
            <w:vAlign w:val="center"/>
          </w:tcPr>
          <w:p w14:paraId="779BCDAB" w14:textId="77777777" w:rsidR="00A72D07" w:rsidRPr="005F09B5" w:rsidRDefault="00A72D07" w:rsidP="00A72D07">
            <w:pPr>
              <w:rPr>
                <w:rFonts w:ascii="Candara" w:hAnsi="Candara"/>
                <w:color w:val="000000"/>
                <w:sz w:val="18"/>
                <w:szCs w:val="18"/>
              </w:rPr>
            </w:pPr>
          </w:p>
        </w:tc>
        <w:tc>
          <w:tcPr>
            <w:tcW w:w="850" w:type="dxa"/>
          </w:tcPr>
          <w:p w14:paraId="2F2E010C" w14:textId="77777777" w:rsidR="00A72D07" w:rsidRPr="005F09B5" w:rsidRDefault="00A72D07" w:rsidP="00A72D07">
            <w:pPr>
              <w:rPr>
                <w:rFonts w:ascii="Candara" w:hAnsi="Candara" w:cs="Tahoma"/>
                <w:sz w:val="18"/>
                <w:szCs w:val="18"/>
              </w:rPr>
            </w:pPr>
          </w:p>
        </w:tc>
        <w:tc>
          <w:tcPr>
            <w:tcW w:w="426" w:type="dxa"/>
          </w:tcPr>
          <w:p w14:paraId="12EB00CE" w14:textId="77777777" w:rsidR="00A72D07" w:rsidRPr="005F09B5" w:rsidRDefault="00A72D07" w:rsidP="00A72D07">
            <w:pPr>
              <w:rPr>
                <w:rFonts w:ascii="Candara" w:hAnsi="Candara" w:cs="Tahoma"/>
                <w:sz w:val="18"/>
                <w:szCs w:val="18"/>
              </w:rPr>
            </w:pPr>
          </w:p>
        </w:tc>
        <w:tc>
          <w:tcPr>
            <w:tcW w:w="850" w:type="dxa"/>
          </w:tcPr>
          <w:p w14:paraId="5C8A9156" w14:textId="77777777" w:rsidR="00A72D07" w:rsidRPr="005F09B5" w:rsidRDefault="00A72D07" w:rsidP="00A72D07">
            <w:pPr>
              <w:rPr>
                <w:rFonts w:ascii="Candara" w:hAnsi="Candara" w:cs="Tahoma"/>
                <w:sz w:val="18"/>
                <w:szCs w:val="18"/>
              </w:rPr>
            </w:pPr>
          </w:p>
        </w:tc>
        <w:tc>
          <w:tcPr>
            <w:tcW w:w="1276" w:type="dxa"/>
          </w:tcPr>
          <w:p w14:paraId="4AF67A6A" w14:textId="77777777" w:rsidR="00A72D07" w:rsidRPr="005F09B5" w:rsidRDefault="00A72D07" w:rsidP="00A72D07">
            <w:pPr>
              <w:rPr>
                <w:rFonts w:ascii="Candara" w:hAnsi="Candara" w:cs="Tahoma"/>
                <w:sz w:val="18"/>
                <w:szCs w:val="18"/>
              </w:rPr>
            </w:pPr>
          </w:p>
        </w:tc>
      </w:tr>
      <w:tr w:rsidR="00A72D07" w:rsidRPr="002B1C62" w14:paraId="2CEDEE56" w14:textId="77777777" w:rsidTr="000B0E66">
        <w:trPr>
          <w:trHeight w:val="233"/>
        </w:trPr>
        <w:tc>
          <w:tcPr>
            <w:tcW w:w="496" w:type="dxa"/>
          </w:tcPr>
          <w:p w14:paraId="461EA59D" w14:textId="47F83E5C" w:rsidR="00A72D07" w:rsidRPr="005F09B5" w:rsidRDefault="00A72D07" w:rsidP="00A72D07">
            <w:pPr>
              <w:rPr>
                <w:rFonts w:ascii="Candara" w:hAnsi="Candara" w:cs="Tahoma"/>
                <w:sz w:val="18"/>
                <w:szCs w:val="18"/>
              </w:rPr>
            </w:pPr>
            <w:r w:rsidRPr="005F09B5">
              <w:rPr>
                <w:rFonts w:ascii="Candara" w:hAnsi="Candara" w:cs="Tahoma"/>
                <w:sz w:val="18"/>
                <w:szCs w:val="18"/>
              </w:rPr>
              <w:t>12</w:t>
            </w:r>
          </w:p>
        </w:tc>
        <w:tc>
          <w:tcPr>
            <w:tcW w:w="3685" w:type="dxa"/>
            <w:vAlign w:val="center"/>
          </w:tcPr>
          <w:p w14:paraId="20C458B2" w14:textId="3EDD2C90" w:rsidR="00A72D07" w:rsidRPr="005F09B5" w:rsidRDefault="00A72D07" w:rsidP="00A72D07">
            <w:pPr>
              <w:rPr>
                <w:rFonts w:ascii="Candara" w:hAnsi="Candara"/>
                <w:color w:val="000000"/>
                <w:sz w:val="18"/>
                <w:szCs w:val="18"/>
              </w:rPr>
            </w:pPr>
            <w:proofErr w:type="spellStart"/>
            <w:r w:rsidRPr="005F09B5">
              <w:rPr>
                <w:rFonts w:ascii="Candara" w:hAnsi="Candara"/>
                <w:color w:val="000000"/>
                <w:sz w:val="18"/>
                <w:szCs w:val="18"/>
              </w:rPr>
              <w:t>Grotowkręty</w:t>
            </w:r>
            <w:proofErr w:type="spellEnd"/>
            <w:r w:rsidRPr="005F09B5">
              <w:rPr>
                <w:rFonts w:ascii="Candara" w:hAnsi="Candara"/>
                <w:color w:val="000000"/>
                <w:sz w:val="18"/>
                <w:szCs w:val="18"/>
              </w:rPr>
              <w:t xml:space="preserve"> </w:t>
            </w:r>
            <w:proofErr w:type="spellStart"/>
            <w:r w:rsidRPr="005F09B5">
              <w:rPr>
                <w:rFonts w:ascii="Candara" w:hAnsi="Candara"/>
                <w:color w:val="000000"/>
                <w:sz w:val="18"/>
                <w:szCs w:val="18"/>
              </w:rPr>
              <w:t>Schanza</w:t>
            </w:r>
            <w:proofErr w:type="spellEnd"/>
            <w:r w:rsidRPr="005F09B5">
              <w:rPr>
                <w:rFonts w:ascii="Candara" w:hAnsi="Candara"/>
                <w:color w:val="000000"/>
                <w:sz w:val="18"/>
                <w:szCs w:val="18"/>
              </w:rPr>
              <w:t xml:space="preserve"> o średnicach Ø2,5 mm, Ø3,0 mm, Ø4,0 mm, Ø5,0mm, Ø6,0 mm, materiał stal/tytan</w:t>
            </w:r>
          </w:p>
        </w:tc>
        <w:tc>
          <w:tcPr>
            <w:tcW w:w="567" w:type="dxa"/>
            <w:vAlign w:val="center"/>
          </w:tcPr>
          <w:p w14:paraId="278B6448" w14:textId="4603698D"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2992D9CD" w14:textId="0BF52CE1"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18</w:t>
            </w:r>
          </w:p>
        </w:tc>
        <w:tc>
          <w:tcPr>
            <w:tcW w:w="709" w:type="dxa"/>
            <w:vAlign w:val="center"/>
          </w:tcPr>
          <w:p w14:paraId="01BA576E" w14:textId="77777777" w:rsidR="00A72D07" w:rsidRPr="005F09B5" w:rsidRDefault="00A72D07" w:rsidP="00A72D07">
            <w:pPr>
              <w:rPr>
                <w:rFonts w:ascii="Candara" w:hAnsi="Candara"/>
                <w:color w:val="000000"/>
                <w:sz w:val="18"/>
                <w:szCs w:val="18"/>
              </w:rPr>
            </w:pPr>
          </w:p>
        </w:tc>
        <w:tc>
          <w:tcPr>
            <w:tcW w:w="850" w:type="dxa"/>
          </w:tcPr>
          <w:p w14:paraId="64B8D526" w14:textId="77777777" w:rsidR="00A72D07" w:rsidRPr="005F09B5" w:rsidRDefault="00A72D07" w:rsidP="00A72D07">
            <w:pPr>
              <w:rPr>
                <w:rFonts w:ascii="Candara" w:hAnsi="Candara" w:cs="Tahoma"/>
                <w:sz w:val="18"/>
                <w:szCs w:val="18"/>
              </w:rPr>
            </w:pPr>
          </w:p>
        </w:tc>
        <w:tc>
          <w:tcPr>
            <w:tcW w:w="426" w:type="dxa"/>
          </w:tcPr>
          <w:p w14:paraId="21D609DF" w14:textId="77777777" w:rsidR="00A72D07" w:rsidRPr="005F09B5" w:rsidRDefault="00A72D07" w:rsidP="00A72D07">
            <w:pPr>
              <w:rPr>
                <w:rFonts w:ascii="Candara" w:hAnsi="Candara" w:cs="Tahoma"/>
                <w:sz w:val="18"/>
                <w:szCs w:val="18"/>
              </w:rPr>
            </w:pPr>
          </w:p>
        </w:tc>
        <w:tc>
          <w:tcPr>
            <w:tcW w:w="850" w:type="dxa"/>
          </w:tcPr>
          <w:p w14:paraId="2B456C2E" w14:textId="77777777" w:rsidR="00A72D07" w:rsidRPr="005F09B5" w:rsidRDefault="00A72D07" w:rsidP="00A72D07">
            <w:pPr>
              <w:rPr>
                <w:rFonts w:ascii="Candara" w:hAnsi="Candara" w:cs="Tahoma"/>
                <w:sz w:val="18"/>
                <w:szCs w:val="18"/>
              </w:rPr>
            </w:pPr>
          </w:p>
        </w:tc>
        <w:tc>
          <w:tcPr>
            <w:tcW w:w="1276" w:type="dxa"/>
          </w:tcPr>
          <w:p w14:paraId="2153F515" w14:textId="77777777" w:rsidR="00A72D07" w:rsidRPr="005F09B5" w:rsidRDefault="00A72D07" w:rsidP="00A72D07">
            <w:pPr>
              <w:rPr>
                <w:rFonts w:ascii="Candara" w:hAnsi="Candara" w:cs="Tahoma"/>
                <w:sz w:val="18"/>
                <w:szCs w:val="18"/>
              </w:rPr>
            </w:pPr>
          </w:p>
        </w:tc>
      </w:tr>
      <w:tr w:rsidR="00A72D07" w:rsidRPr="002B1C62" w14:paraId="2E4E94D4" w14:textId="77777777" w:rsidTr="000B0E66">
        <w:trPr>
          <w:trHeight w:val="233"/>
        </w:trPr>
        <w:tc>
          <w:tcPr>
            <w:tcW w:w="496" w:type="dxa"/>
          </w:tcPr>
          <w:p w14:paraId="31D672A2" w14:textId="7311D096" w:rsidR="00A72D07" w:rsidRPr="005F09B5" w:rsidRDefault="00A72D07" w:rsidP="00A72D07">
            <w:pPr>
              <w:rPr>
                <w:rFonts w:ascii="Candara" w:hAnsi="Candara" w:cs="Tahoma"/>
                <w:sz w:val="18"/>
                <w:szCs w:val="18"/>
              </w:rPr>
            </w:pPr>
            <w:r w:rsidRPr="005F09B5">
              <w:rPr>
                <w:rFonts w:ascii="Candara" w:hAnsi="Candara" w:cs="Tahoma"/>
                <w:sz w:val="18"/>
                <w:szCs w:val="18"/>
              </w:rPr>
              <w:t>13</w:t>
            </w:r>
          </w:p>
        </w:tc>
        <w:tc>
          <w:tcPr>
            <w:tcW w:w="3685" w:type="dxa"/>
            <w:vAlign w:val="center"/>
          </w:tcPr>
          <w:p w14:paraId="0AF87A23" w14:textId="431AFCE7"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Łączniki pręt - </w:t>
            </w:r>
            <w:proofErr w:type="spellStart"/>
            <w:r w:rsidRPr="005F09B5">
              <w:rPr>
                <w:rFonts w:ascii="Candara" w:hAnsi="Candara"/>
                <w:color w:val="000000"/>
                <w:sz w:val="18"/>
                <w:szCs w:val="18"/>
              </w:rPr>
              <w:t>grotowkręt</w:t>
            </w:r>
            <w:proofErr w:type="spellEnd"/>
            <w:r w:rsidRPr="005F09B5">
              <w:rPr>
                <w:rFonts w:ascii="Candara" w:hAnsi="Candara"/>
                <w:color w:val="000000"/>
                <w:sz w:val="18"/>
                <w:szCs w:val="18"/>
              </w:rPr>
              <w:t xml:space="preserve"> - wyposażony w system wstępnego mocowania, umożliwiający dowolne blokowanie elementów wobec siebie w zakresie 360°</w:t>
            </w:r>
          </w:p>
        </w:tc>
        <w:tc>
          <w:tcPr>
            <w:tcW w:w="567" w:type="dxa"/>
            <w:vAlign w:val="center"/>
          </w:tcPr>
          <w:p w14:paraId="7972368D" w14:textId="7D6513A3"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2DA3B503" w14:textId="29AF5FBC"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24</w:t>
            </w:r>
          </w:p>
        </w:tc>
        <w:tc>
          <w:tcPr>
            <w:tcW w:w="709" w:type="dxa"/>
            <w:vAlign w:val="center"/>
          </w:tcPr>
          <w:p w14:paraId="7C63FC3E" w14:textId="77777777" w:rsidR="00A72D07" w:rsidRPr="005F09B5" w:rsidRDefault="00A72D07" w:rsidP="00A72D07">
            <w:pPr>
              <w:rPr>
                <w:rFonts w:ascii="Candara" w:hAnsi="Candara"/>
                <w:color w:val="000000"/>
                <w:sz w:val="18"/>
                <w:szCs w:val="18"/>
              </w:rPr>
            </w:pPr>
          </w:p>
        </w:tc>
        <w:tc>
          <w:tcPr>
            <w:tcW w:w="850" w:type="dxa"/>
          </w:tcPr>
          <w:p w14:paraId="22D0D3A8" w14:textId="77777777" w:rsidR="00A72D07" w:rsidRPr="005F09B5" w:rsidRDefault="00A72D07" w:rsidP="00A72D07">
            <w:pPr>
              <w:rPr>
                <w:rFonts w:ascii="Candara" w:hAnsi="Candara" w:cs="Tahoma"/>
                <w:sz w:val="18"/>
                <w:szCs w:val="18"/>
              </w:rPr>
            </w:pPr>
          </w:p>
        </w:tc>
        <w:tc>
          <w:tcPr>
            <w:tcW w:w="426" w:type="dxa"/>
          </w:tcPr>
          <w:p w14:paraId="405494B2" w14:textId="77777777" w:rsidR="00A72D07" w:rsidRPr="005F09B5" w:rsidRDefault="00A72D07" w:rsidP="00A72D07">
            <w:pPr>
              <w:rPr>
                <w:rFonts w:ascii="Candara" w:hAnsi="Candara" w:cs="Tahoma"/>
                <w:sz w:val="18"/>
                <w:szCs w:val="18"/>
              </w:rPr>
            </w:pPr>
          </w:p>
        </w:tc>
        <w:tc>
          <w:tcPr>
            <w:tcW w:w="850" w:type="dxa"/>
          </w:tcPr>
          <w:p w14:paraId="07D94124" w14:textId="77777777" w:rsidR="00A72D07" w:rsidRPr="005F09B5" w:rsidRDefault="00A72D07" w:rsidP="00A72D07">
            <w:pPr>
              <w:rPr>
                <w:rFonts w:ascii="Candara" w:hAnsi="Candara" w:cs="Tahoma"/>
                <w:sz w:val="18"/>
                <w:szCs w:val="18"/>
              </w:rPr>
            </w:pPr>
          </w:p>
        </w:tc>
        <w:tc>
          <w:tcPr>
            <w:tcW w:w="1276" w:type="dxa"/>
          </w:tcPr>
          <w:p w14:paraId="34A4B8B4" w14:textId="77777777" w:rsidR="00A72D07" w:rsidRPr="005F09B5" w:rsidRDefault="00A72D07" w:rsidP="00A72D07">
            <w:pPr>
              <w:rPr>
                <w:rFonts w:ascii="Candara" w:hAnsi="Candara" w:cs="Tahoma"/>
                <w:sz w:val="18"/>
                <w:szCs w:val="18"/>
              </w:rPr>
            </w:pPr>
          </w:p>
        </w:tc>
      </w:tr>
      <w:tr w:rsidR="00A72D07" w:rsidRPr="002B1C62" w14:paraId="22F6CD4B" w14:textId="77777777" w:rsidTr="000B0E66">
        <w:trPr>
          <w:trHeight w:val="233"/>
        </w:trPr>
        <w:tc>
          <w:tcPr>
            <w:tcW w:w="496" w:type="dxa"/>
          </w:tcPr>
          <w:p w14:paraId="49681F9F" w14:textId="66F02BA8" w:rsidR="00A72D07" w:rsidRPr="005F09B5" w:rsidRDefault="00A72D07" w:rsidP="00A72D07">
            <w:pPr>
              <w:rPr>
                <w:rFonts w:ascii="Candara" w:hAnsi="Candara" w:cs="Tahoma"/>
                <w:sz w:val="18"/>
                <w:szCs w:val="18"/>
              </w:rPr>
            </w:pPr>
            <w:r w:rsidRPr="005F09B5">
              <w:rPr>
                <w:rFonts w:ascii="Candara" w:hAnsi="Candara" w:cs="Tahoma"/>
                <w:sz w:val="18"/>
                <w:szCs w:val="18"/>
              </w:rPr>
              <w:t>14</w:t>
            </w:r>
          </w:p>
        </w:tc>
        <w:tc>
          <w:tcPr>
            <w:tcW w:w="3685" w:type="dxa"/>
            <w:vAlign w:val="center"/>
          </w:tcPr>
          <w:p w14:paraId="3A91FDF0" w14:textId="712E6C7E" w:rsidR="00A72D07" w:rsidRPr="005F09B5" w:rsidRDefault="00A72D07" w:rsidP="00A72D07">
            <w:pPr>
              <w:rPr>
                <w:rFonts w:ascii="Candara" w:hAnsi="Candara"/>
                <w:color w:val="000000"/>
                <w:sz w:val="18"/>
                <w:szCs w:val="18"/>
              </w:rPr>
            </w:pPr>
            <w:r w:rsidRPr="005F09B5">
              <w:rPr>
                <w:rFonts w:ascii="Candara" w:hAnsi="Candara"/>
                <w:color w:val="000000"/>
                <w:sz w:val="18"/>
                <w:szCs w:val="18"/>
              </w:rPr>
              <w:t>Łączniki pręt – pręt - wyposażone w system wstępnego mocowania, umożliwiające dowolne blokowanie elementów wobec siebie w zakresie 360°</w:t>
            </w:r>
          </w:p>
        </w:tc>
        <w:tc>
          <w:tcPr>
            <w:tcW w:w="567" w:type="dxa"/>
            <w:vAlign w:val="center"/>
          </w:tcPr>
          <w:p w14:paraId="0DC7BE9A" w14:textId="1D050B19"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42E7C853" w14:textId="65877228"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6</w:t>
            </w:r>
          </w:p>
        </w:tc>
        <w:tc>
          <w:tcPr>
            <w:tcW w:w="709" w:type="dxa"/>
            <w:vAlign w:val="center"/>
          </w:tcPr>
          <w:p w14:paraId="50FD02B3" w14:textId="77777777" w:rsidR="00A72D07" w:rsidRPr="005F09B5" w:rsidRDefault="00A72D07" w:rsidP="00A72D07">
            <w:pPr>
              <w:rPr>
                <w:rFonts w:ascii="Candara" w:hAnsi="Candara"/>
                <w:color w:val="000000"/>
                <w:sz w:val="18"/>
                <w:szCs w:val="18"/>
              </w:rPr>
            </w:pPr>
          </w:p>
        </w:tc>
        <w:tc>
          <w:tcPr>
            <w:tcW w:w="850" w:type="dxa"/>
          </w:tcPr>
          <w:p w14:paraId="155D721C" w14:textId="77777777" w:rsidR="00A72D07" w:rsidRPr="005F09B5" w:rsidRDefault="00A72D07" w:rsidP="00A72D07">
            <w:pPr>
              <w:rPr>
                <w:rFonts w:ascii="Candara" w:hAnsi="Candara" w:cs="Tahoma"/>
                <w:sz w:val="18"/>
                <w:szCs w:val="18"/>
              </w:rPr>
            </w:pPr>
          </w:p>
        </w:tc>
        <w:tc>
          <w:tcPr>
            <w:tcW w:w="426" w:type="dxa"/>
          </w:tcPr>
          <w:p w14:paraId="3CEF50EC" w14:textId="77777777" w:rsidR="00A72D07" w:rsidRPr="005F09B5" w:rsidRDefault="00A72D07" w:rsidP="00A72D07">
            <w:pPr>
              <w:rPr>
                <w:rFonts w:ascii="Candara" w:hAnsi="Candara" w:cs="Tahoma"/>
                <w:sz w:val="18"/>
                <w:szCs w:val="18"/>
              </w:rPr>
            </w:pPr>
          </w:p>
        </w:tc>
        <w:tc>
          <w:tcPr>
            <w:tcW w:w="850" w:type="dxa"/>
          </w:tcPr>
          <w:p w14:paraId="440042C7" w14:textId="77777777" w:rsidR="00A72D07" w:rsidRPr="005F09B5" w:rsidRDefault="00A72D07" w:rsidP="00A72D07">
            <w:pPr>
              <w:rPr>
                <w:rFonts w:ascii="Candara" w:hAnsi="Candara" w:cs="Tahoma"/>
                <w:sz w:val="18"/>
                <w:szCs w:val="18"/>
              </w:rPr>
            </w:pPr>
          </w:p>
        </w:tc>
        <w:tc>
          <w:tcPr>
            <w:tcW w:w="1276" w:type="dxa"/>
          </w:tcPr>
          <w:p w14:paraId="590EAC5A" w14:textId="77777777" w:rsidR="00A72D07" w:rsidRPr="005F09B5" w:rsidRDefault="00A72D07" w:rsidP="00A72D07">
            <w:pPr>
              <w:rPr>
                <w:rFonts w:ascii="Candara" w:hAnsi="Candara" w:cs="Tahoma"/>
                <w:sz w:val="18"/>
                <w:szCs w:val="18"/>
              </w:rPr>
            </w:pPr>
          </w:p>
        </w:tc>
      </w:tr>
      <w:tr w:rsidR="00A72D07" w:rsidRPr="002B1C62" w14:paraId="694EEECE" w14:textId="77777777" w:rsidTr="000B0E66">
        <w:trPr>
          <w:trHeight w:val="233"/>
        </w:trPr>
        <w:tc>
          <w:tcPr>
            <w:tcW w:w="496" w:type="dxa"/>
          </w:tcPr>
          <w:p w14:paraId="330B2752" w14:textId="59CD8D26" w:rsidR="00A72D07" w:rsidRPr="005F09B5" w:rsidRDefault="00A72D07" w:rsidP="00A72D07">
            <w:pPr>
              <w:rPr>
                <w:rFonts w:ascii="Candara" w:hAnsi="Candara" w:cs="Tahoma"/>
                <w:sz w:val="18"/>
                <w:szCs w:val="18"/>
              </w:rPr>
            </w:pPr>
            <w:r w:rsidRPr="005F09B5">
              <w:rPr>
                <w:rFonts w:ascii="Candara" w:hAnsi="Candara" w:cs="Tahoma"/>
                <w:sz w:val="18"/>
                <w:szCs w:val="18"/>
              </w:rPr>
              <w:t>15</w:t>
            </w:r>
          </w:p>
        </w:tc>
        <w:tc>
          <w:tcPr>
            <w:tcW w:w="3685" w:type="dxa"/>
            <w:vAlign w:val="center"/>
          </w:tcPr>
          <w:p w14:paraId="4DF03C6C" w14:textId="142C39C4"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Łącznik </w:t>
            </w:r>
            <w:proofErr w:type="spellStart"/>
            <w:r w:rsidRPr="005F09B5">
              <w:rPr>
                <w:rFonts w:ascii="Candara" w:hAnsi="Candara"/>
                <w:color w:val="000000"/>
                <w:sz w:val="18"/>
                <w:szCs w:val="18"/>
              </w:rPr>
              <w:t>multifunkcyjny</w:t>
            </w:r>
            <w:proofErr w:type="spellEnd"/>
            <w:r w:rsidRPr="005F09B5">
              <w:rPr>
                <w:rFonts w:ascii="Candara" w:hAnsi="Candara"/>
                <w:color w:val="000000"/>
                <w:sz w:val="18"/>
                <w:szCs w:val="18"/>
              </w:rPr>
              <w:t xml:space="preserve"> </w:t>
            </w:r>
          </w:p>
        </w:tc>
        <w:tc>
          <w:tcPr>
            <w:tcW w:w="567" w:type="dxa"/>
            <w:vAlign w:val="center"/>
          </w:tcPr>
          <w:p w14:paraId="144AC797" w14:textId="7FB0E160"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13D7A2DB" w14:textId="3FC32386"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2</w:t>
            </w:r>
          </w:p>
        </w:tc>
        <w:tc>
          <w:tcPr>
            <w:tcW w:w="709" w:type="dxa"/>
            <w:vAlign w:val="center"/>
          </w:tcPr>
          <w:p w14:paraId="528F6B79" w14:textId="77777777" w:rsidR="00A72D07" w:rsidRPr="005F09B5" w:rsidRDefault="00A72D07" w:rsidP="00A72D07">
            <w:pPr>
              <w:rPr>
                <w:rFonts w:ascii="Candara" w:hAnsi="Candara"/>
                <w:color w:val="000000"/>
                <w:sz w:val="18"/>
                <w:szCs w:val="18"/>
              </w:rPr>
            </w:pPr>
          </w:p>
        </w:tc>
        <w:tc>
          <w:tcPr>
            <w:tcW w:w="850" w:type="dxa"/>
          </w:tcPr>
          <w:p w14:paraId="631AD879" w14:textId="77777777" w:rsidR="00A72D07" w:rsidRPr="005F09B5" w:rsidRDefault="00A72D07" w:rsidP="00A72D07">
            <w:pPr>
              <w:rPr>
                <w:rFonts w:ascii="Candara" w:hAnsi="Candara" w:cs="Tahoma"/>
                <w:sz w:val="18"/>
                <w:szCs w:val="18"/>
              </w:rPr>
            </w:pPr>
          </w:p>
        </w:tc>
        <w:tc>
          <w:tcPr>
            <w:tcW w:w="426" w:type="dxa"/>
          </w:tcPr>
          <w:p w14:paraId="17EF79CB" w14:textId="77777777" w:rsidR="00A72D07" w:rsidRPr="005F09B5" w:rsidRDefault="00A72D07" w:rsidP="00A72D07">
            <w:pPr>
              <w:rPr>
                <w:rFonts w:ascii="Candara" w:hAnsi="Candara" w:cs="Tahoma"/>
                <w:sz w:val="18"/>
                <w:szCs w:val="18"/>
              </w:rPr>
            </w:pPr>
          </w:p>
        </w:tc>
        <w:tc>
          <w:tcPr>
            <w:tcW w:w="850" w:type="dxa"/>
          </w:tcPr>
          <w:p w14:paraId="5920206F" w14:textId="77777777" w:rsidR="00A72D07" w:rsidRPr="005F09B5" w:rsidRDefault="00A72D07" w:rsidP="00A72D07">
            <w:pPr>
              <w:rPr>
                <w:rFonts w:ascii="Candara" w:hAnsi="Candara" w:cs="Tahoma"/>
                <w:sz w:val="18"/>
                <w:szCs w:val="18"/>
              </w:rPr>
            </w:pPr>
          </w:p>
        </w:tc>
        <w:tc>
          <w:tcPr>
            <w:tcW w:w="1276" w:type="dxa"/>
          </w:tcPr>
          <w:p w14:paraId="40892B4D" w14:textId="77777777" w:rsidR="00A72D07" w:rsidRPr="005F09B5" w:rsidRDefault="00A72D07" w:rsidP="00A72D07">
            <w:pPr>
              <w:rPr>
                <w:rFonts w:ascii="Candara" w:hAnsi="Candara" w:cs="Tahoma"/>
                <w:sz w:val="18"/>
                <w:szCs w:val="18"/>
              </w:rPr>
            </w:pPr>
          </w:p>
        </w:tc>
      </w:tr>
      <w:tr w:rsidR="00A72D07" w:rsidRPr="002B1C62" w14:paraId="0447646D" w14:textId="77777777" w:rsidTr="000B0E66">
        <w:trPr>
          <w:trHeight w:val="233"/>
        </w:trPr>
        <w:tc>
          <w:tcPr>
            <w:tcW w:w="496" w:type="dxa"/>
          </w:tcPr>
          <w:p w14:paraId="41272980" w14:textId="2A370623" w:rsidR="00A72D07" w:rsidRPr="005F09B5" w:rsidRDefault="00A72D07" w:rsidP="00A72D07">
            <w:pPr>
              <w:rPr>
                <w:rFonts w:ascii="Candara" w:hAnsi="Candara" w:cs="Tahoma"/>
                <w:sz w:val="18"/>
                <w:szCs w:val="18"/>
              </w:rPr>
            </w:pPr>
            <w:r w:rsidRPr="005F09B5">
              <w:rPr>
                <w:rFonts w:ascii="Candara" w:hAnsi="Candara" w:cs="Tahoma"/>
                <w:sz w:val="18"/>
                <w:szCs w:val="18"/>
              </w:rPr>
              <w:t>16</w:t>
            </w:r>
          </w:p>
        </w:tc>
        <w:tc>
          <w:tcPr>
            <w:tcW w:w="3685" w:type="dxa"/>
            <w:vAlign w:val="center"/>
          </w:tcPr>
          <w:p w14:paraId="166FF85B" w14:textId="41E44A31"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Belki współpracujące z łącznikiem </w:t>
            </w:r>
            <w:proofErr w:type="spellStart"/>
            <w:r w:rsidRPr="005F09B5">
              <w:rPr>
                <w:rFonts w:ascii="Candara" w:hAnsi="Candara"/>
                <w:color w:val="000000"/>
                <w:sz w:val="18"/>
                <w:szCs w:val="18"/>
              </w:rPr>
              <w:t>multifunkcyjnym</w:t>
            </w:r>
            <w:proofErr w:type="spellEnd"/>
            <w:r w:rsidRPr="005F09B5">
              <w:rPr>
                <w:rFonts w:ascii="Candara" w:hAnsi="Candara"/>
                <w:color w:val="000000"/>
                <w:sz w:val="18"/>
                <w:szCs w:val="18"/>
              </w:rPr>
              <w:t xml:space="preserve"> – belka prosta,  belka wygięta 30°, belka wygięta 90°</w:t>
            </w:r>
          </w:p>
        </w:tc>
        <w:tc>
          <w:tcPr>
            <w:tcW w:w="567" w:type="dxa"/>
            <w:vAlign w:val="center"/>
          </w:tcPr>
          <w:p w14:paraId="60978144" w14:textId="6DFF1429"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2F46EF1C" w14:textId="6DB56B58"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4</w:t>
            </w:r>
          </w:p>
        </w:tc>
        <w:tc>
          <w:tcPr>
            <w:tcW w:w="709" w:type="dxa"/>
            <w:vAlign w:val="center"/>
          </w:tcPr>
          <w:p w14:paraId="4F4FE41B" w14:textId="77777777" w:rsidR="00A72D07" w:rsidRPr="005F09B5" w:rsidRDefault="00A72D07" w:rsidP="00A72D07">
            <w:pPr>
              <w:rPr>
                <w:rFonts w:ascii="Candara" w:hAnsi="Candara"/>
                <w:color w:val="000000"/>
                <w:sz w:val="18"/>
                <w:szCs w:val="18"/>
              </w:rPr>
            </w:pPr>
          </w:p>
        </w:tc>
        <w:tc>
          <w:tcPr>
            <w:tcW w:w="850" w:type="dxa"/>
          </w:tcPr>
          <w:p w14:paraId="46EEBEF8" w14:textId="77777777" w:rsidR="00A72D07" w:rsidRPr="005F09B5" w:rsidRDefault="00A72D07" w:rsidP="00A72D07">
            <w:pPr>
              <w:rPr>
                <w:rFonts w:ascii="Candara" w:hAnsi="Candara" w:cs="Tahoma"/>
                <w:sz w:val="18"/>
                <w:szCs w:val="18"/>
              </w:rPr>
            </w:pPr>
          </w:p>
        </w:tc>
        <w:tc>
          <w:tcPr>
            <w:tcW w:w="426" w:type="dxa"/>
          </w:tcPr>
          <w:p w14:paraId="5020FDCB" w14:textId="77777777" w:rsidR="00A72D07" w:rsidRPr="005F09B5" w:rsidRDefault="00A72D07" w:rsidP="00A72D07">
            <w:pPr>
              <w:rPr>
                <w:rFonts w:ascii="Candara" w:hAnsi="Candara" w:cs="Tahoma"/>
                <w:sz w:val="18"/>
                <w:szCs w:val="18"/>
              </w:rPr>
            </w:pPr>
          </w:p>
        </w:tc>
        <w:tc>
          <w:tcPr>
            <w:tcW w:w="850" w:type="dxa"/>
          </w:tcPr>
          <w:p w14:paraId="1CB53C73" w14:textId="77777777" w:rsidR="00A72D07" w:rsidRPr="005F09B5" w:rsidRDefault="00A72D07" w:rsidP="00A72D07">
            <w:pPr>
              <w:rPr>
                <w:rFonts w:ascii="Candara" w:hAnsi="Candara" w:cs="Tahoma"/>
                <w:sz w:val="18"/>
                <w:szCs w:val="18"/>
              </w:rPr>
            </w:pPr>
          </w:p>
        </w:tc>
        <w:tc>
          <w:tcPr>
            <w:tcW w:w="1276" w:type="dxa"/>
          </w:tcPr>
          <w:p w14:paraId="6FDCCA3C" w14:textId="77777777" w:rsidR="00A72D07" w:rsidRPr="005F09B5" w:rsidRDefault="00A72D07" w:rsidP="00A72D07">
            <w:pPr>
              <w:rPr>
                <w:rFonts w:ascii="Candara" w:hAnsi="Candara" w:cs="Tahoma"/>
                <w:sz w:val="18"/>
                <w:szCs w:val="18"/>
              </w:rPr>
            </w:pPr>
          </w:p>
        </w:tc>
      </w:tr>
      <w:tr w:rsidR="00A72D07" w:rsidRPr="002B1C62" w14:paraId="11A7412D" w14:textId="77777777" w:rsidTr="000B0E66">
        <w:trPr>
          <w:trHeight w:val="233"/>
        </w:trPr>
        <w:tc>
          <w:tcPr>
            <w:tcW w:w="496" w:type="dxa"/>
          </w:tcPr>
          <w:p w14:paraId="3977003B" w14:textId="5DE6B2C4" w:rsidR="00A72D07" w:rsidRPr="005F09B5" w:rsidRDefault="00A72D07" w:rsidP="00A72D07">
            <w:pPr>
              <w:rPr>
                <w:rFonts w:ascii="Candara" w:hAnsi="Candara" w:cs="Tahoma"/>
                <w:sz w:val="18"/>
                <w:szCs w:val="18"/>
              </w:rPr>
            </w:pPr>
            <w:r w:rsidRPr="005F09B5">
              <w:rPr>
                <w:rFonts w:ascii="Candara" w:hAnsi="Candara" w:cs="Tahoma"/>
                <w:sz w:val="18"/>
                <w:szCs w:val="18"/>
              </w:rPr>
              <w:t>17</w:t>
            </w:r>
          </w:p>
        </w:tc>
        <w:tc>
          <w:tcPr>
            <w:tcW w:w="3685" w:type="dxa"/>
            <w:vAlign w:val="center"/>
          </w:tcPr>
          <w:p w14:paraId="2550ACEE" w14:textId="587C2048" w:rsidR="00A72D07" w:rsidRPr="005F09B5" w:rsidRDefault="00A72D07" w:rsidP="00A72D07">
            <w:pPr>
              <w:rPr>
                <w:rFonts w:ascii="Candara" w:hAnsi="Candara"/>
                <w:color w:val="000000"/>
                <w:sz w:val="18"/>
                <w:szCs w:val="18"/>
              </w:rPr>
            </w:pPr>
            <w:r w:rsidRPr="005F09B5">
              <w:rPr>
                <w:rFonts w:ascii="Candara" w:hAnsi="Candara"/>
                <w:color w:val="000000"/>
                <w:sz w:val="18"/>
                <w:szCs w:val="18"/>
              </w:rPr>
              <w:t>Pręty wykonane z włókna węglowego, bezpieczne dla rezonansu magnetycznego, przezierne dla promieni RTG o średnicy Ø11mm,  o długościach w zakresie 100-500 mm</w:t>
            </w:r>
          </w:p>
        </w:tc>
        <w:tc>
          <w:tcPr>
            <w:tcW w:w="567" w:type="dxa"/>
            <w:vAlign w:val="center"/>
          </w:tcPr>
          <w:p w14:paraId="2306E39B" w14:textId="2CEF4831"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5A566D2D" w14:textId="72B15810"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14</w:t>
            </w:r>
          </w:p>
        </w:tc>
        <w:tc>
          <w:tcPr>
            <w:tcW w:w="709" w:type="dxa"/>
            <w:vAlign w:val="center"/>
          </w:tcPr>
          <w:p w14:paraId="40A73635" w14:textId="77777777" w:rsidR="00A72D07" w:rsidRPr="005F09B5" w:rsidRDefault="00A72D07" w:rsidP="00A72D07">
            <w:pPr>
              <w:rPr>
                <w:rFonts w:ascii="Candara" w:hAnsi="Candara"/>
                <w:color w:val="000000"/>
                <w:sz w:val="18"/>
                <w:szCs w:val="18"/>
              </w:rPr>
            </w:pPr>
          </w:p>
        </w:tc>
        <w:tc>
          <w:tcPr>
            <w:tcW w:w="850" w:type="dxa"/>
          </w:tcPr>
          <w:p w14:paraId="69D76771" w14:textId="77777777" w:rsidR="00A72D07" w:rsidRPr="005F09B5" w:rsidRDefault="00A72D07" w:rsidP="00A72D07">
            <w:pPr>
              <w:rPr>
                <w:rFonts w:ascii="Candara" w:hAnsi="Candara" w:cs="Tahoma"/>
                <w:sz w:val="18"/>
                <w:szCs w:val="18"/>
              </w:rPr>
            </w:pPr>
          </w:p>
        </w:tc>
        <w:tc>
          <w:tcPr>
            <w:tcW w:w="426" w:type="dxa"/>
          </w:tcPr>
          <w:p w14:paraId="07A8523D" w14:textId="77777777" w:rsidR="00A72D07" w:rsidRPr="005F09B5" w:rsidRDefault="00A72D07" w:rsidP="00A72D07">
            <w:pPr>
              <w:rPr>
                <w:rFonts w:ascii="Candara" w:hAnsi="Candara" w:cs="Tahoma"/>
                <w:sz w:val="18"/>
                <w:szCs w:val="18"/>
              </w:rPr>
            </w:pPr>
          </w:p>
        </w:tc>
        <w:tc>
          <w:tcPr>
            <w:tcW w:w="850" w:type="dxa"/>
          </w:tcPr>
          <w:p w14:paraId="5F67AF1F" w14:textId="77777777" w:rsidR="00A72D07" w:rsidRPr="005F09B5" w:rsidRDefault="00A72D07" w:rsidP="00A72D07">
            <w:pPr>
              <w:rPr>
                <w:rFonts w:ascii="Candara" w:hAnsi="Candara" w:cs="Tahoma"/>
                <w:sz w:val="18"/>
                <w:szCs w:val="18"/>
              </w:rPr>
            </w:pPr>
          </w:p>
        </w:tc>
        <w:tc>
          <w:tcPr>
            <w:tcW w:w="1276" w:type="dxa"/>
          </w:tcPr>
          <w:p w14:paraId="27B6249C" w14:textId="77777777" w:rsidR="00A72D07" w:rsidRPr="005F09B5" w:rsidRDefault="00A72D07" w:rsidP="00A72D07">
            <w:pPr>
              <w:rPr>
                <w:rFonts w:ascii="Candara" w:hAnsi="Candara" w:cs="Tahoma"/>
                <w:sz w:val="18"/>
                <w:szCs w:val="18"/>
              </w:rPr>
            </w:pPr>
          </w:p>
        </w:tc>
      </w:tr>
      <w:tr w:rsidR="00A72D07" w:rsidRPr="002B1C62" w14:paraId="5DAAD8D3" w14:textId="77777777" w:rsidTr="000B0E66">
        <w:trPr>
          <w:trHeight w:val="233"/>
        </w:trPr>
        <w:tc>
          <w:tcPr>
            <w:tcW w:w="496" w:type="dxa"/>
          </w:tcPr>
          <w:p w14:paraId="64FD3715" w14:textId="2789BAD8" w:rsidR="00A72D07" w:rsidRPr="005F09B5" w:rsidRDefault="00A72D07" w:rsidP="00A72D07">
            <w:pPr>
              <w:rPr>
                <w:rFonts w:ascii="Candara" w:hAnsi="Candara" w:cs="Tahoma"/>
                <w:sz w:val="18"/>
                <w:szCs w:val="18"/>
              </w:rPr>
            </w:pPr>
            <w:r w:rsidRPr="005F09B5">
              <w:rPr>
                <w:rFonts w:ascii="Candara" w:hAnsi="Candara" w:cs="Tahoma"/>
                <w:sz w:val="18"/>
                <w:szCs w:val="18"/>
              </w:rPr>
              <w:t>18</w:t>
            </w:r>
          </w:p>
        </w:tc>
        <w:tc>
          <w:tcPr>
            <w:tcW w:w="3685" w:type="dxa"/>
            <w:vAlign w:val="center"/>
          </w:tcPr>
          <w:p w14:paraId="613703C2" w14:textId="7E4CEC38" w:rsidR="00A72D07" w:rsidRPr="005F09B5" w:rsidRDefault="00A72D07" w:rsidP="00A72D07">
            <w:pPr>
              <w:rPr>
                <w:rFonts w:ascii="Candara" w:hAnsi="Candara"/>
                <w:color w:val="000000"/>
                <w:sz w:val="18"/>
                <w:szCs w:val="18"/>
              </w:rPr>
            </w:pPr>
            <w:proofErr w:type="spellStart"/>
            <w:r w:rsidRPr="005F09B5">
              <w:rPr>
                <w:rFonts w:ascii="Candara" w:hAnsi="Candara"/>
                <w:color w:val="000000"/>
                <w:sz w:val="18"/>
                <w:szCs w:val="18"/>
              </w:rPr>
              <w:t>Grotowkręty</w:t>
            </w:r>
            <w:proofErr w:type="spellEnd"/>
            <w:r w:rsidRPr="005F09B5">
              <w:rPr>
                <w:rFonts w:ascii="Candara" w:hAnsi="Candara"/>
                <w:color w:val="000000"/>
                <w:sz w:val="18"/>
                <w:szCs w:val="18"/>
              </w:rPr>
              <w:t xml:space="preserve"> </w:t>
            </w:r>
            <w:proofErr w:type="spellStart"/>
            <w:r w:rsidRPr="005F09B5">
              <w:rPr>
                <w:rFonts w:ascii="Candara" w:hAnsi="Candara"/>
                <w:color w:val="000000"/>
                <w:sz w:val="18"/>
                <w:szCs w:val="18"/>
              </w:rPr>
              <w:t>Schanza</w:t>
            </w:r>
            <w:proofErr w:type="spellEnd"/>
            <w:r w:rsidRPr="005F09B5">
              <w:rPr>
                <w:rFonts w:ascii="Candara" w:hAnsi="Candara"/>
                <w:color w:val="000000"/>
                <w:sz w:val="18"/>
                <w:szCs w:val="18"/>
              </w:rPr>
              <w:t xml:space="preserve"> o średnicach Ø2,5 mm, Ø3,0 mm, Ø4,0 mm, Ø5,0mm, Ø6,0 mm, materiał stal/tytan</w:t>
            </w:r>
          </w:p>
        </w:tc>
        <w:tc>
          <w:tcPr>
            <w:tcW w:w="567" w:type="dxa"/>
            <w:vAlign w:val="center"/>
          </w:tcPr>
          <w:p w14:paraId="16980F3B" w14:textId="680F0AD1"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628D1788" w14:textId="241ED21D"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12</w:t>
            </w:r>
          </w:p>
        </w:tc>
        <w:tc>
          <w:tcPr>
            <w:tcW w:w="709" w:type="dxa"/>
            <w:vAlign w:val="center"/>
          </w:tcPr>
          <w:p w14:paraId="59CCB916" w14:textId="77777777" w:rsidR="00A72D07" w:rsidRPr="005F09B5" w:rsidRDefault="00A72D07" w:rsidP="00A72D07">
            <w:pPr>
              <w:rPr>
                <w:rFonts w:ascii="Candara" w:hAnsi="Candara"/>
                <w:color w:val="000000"/>
                <w:sz w:val="18"/>
                <w:szCs w:val="18"/>
              </w:rPr>
            </w:pPr>
          </w:p>
        </w:tc>
        <w:tc>
          <w:tcPr>
            <w:tcW w:w="850" w:type="dxa"/>
          </w:tcPr>
          <w:p w14:paraId="1DE5646D" w14:textId="77777777" w:rsidR="00A72D07" w:rsidRPr="005F09B5" w:rsidRDefault="00A72D07" w:rsidP="00A72D07">
            <w:pPr>
              <w:rPr>
                <w:rFonts w:ascii="Candara" w:hAnsi="Candara" w:cs="Tahoma"/>
                <w:sz w:val="18"/>
                <w:szCs w:val="18"/>
              </w:rPr>
            </w:pPr>
          </w:p>
        </w:tc>
        <w:tc>
          <w:tcPr>
            <w:tcW w:w="426" w:type="dxa"/>
          </w:tcPr>
          <w:p w14:paraId="044A5E80" w14:textId="77777777" w:rsidR="00A72D07" w:rsidRPr="005F09B5" w:rsidRDefault="00A72D07" w:rsidP="00A72D07">
            <w:pPr>
              <w:rPr>
                <w:rFonts w:ascii="Candara" w:hAnsi="Candara" w:cs="Tahoma"/>
                <w:sz w:val="18"/>
                <w:szCs w:val="18"/>
              </w:rPr>
            </w:pPr>
          </w:p>
        </w:tc>
        <w:tc>
          <w:tcPr>
            <w:tcW w:w="850" w:type="dxa"/>
          </w:tcPr>
          <w:p w14:paraId="3418111E" w14:textId="77777777" w:rsidR="00A72D07" w:rsidRPr="005F09B5" w:rsidRDefault="00A72D07" w:rsidP="00A72D07">
            <w:pPr>
              <w:rPr>
                <w:rFonts w:ascii="Candara" w:hAnsi="Candara" w:cs="Tahoma"/>
                <w:sz w:val="18"/>
                <w:szCs w:val="18"/>
              </w:rPr>
            </w:pPr>
          </w:p>
        </w:tc>
        <w:tc>
          <w:tcPr>
            <w:tcW w:w="1276" w:type="dxa"/>
          </w:tcPr>
          <w:p w14:paraId="1A5583B8" w14:textId="77777777" w:rsidR="00A72D07" w:rsidRPr="005F09B5" w:rsidRDefault="00A72D07" w:rsidP="00A72D07">
            <w:pPr>
              <w:rPr>
                <w:rFonts w:ascii="Candara" w:hAnsi="Candara" w:cs="Tahoma"/>
                <w:sz w:val="18"/>
                <w:szCs w:val="18"/>
              </w:rPr>
            </w:pPr>
          </w:p>
        </w:tc>
      </w:tr>
      <w:tr w:rsidR="00A72D07" w:rsidRPr="002B1C62" w14:paraId="1C23604B" w14:textId="77777777" w:rsidTr="000B0E66">
        <w:trPr>
          <w:trHeight w:val="233"/>
        </w:trPr>
        <w:tc>
          <w:tcPr>
            <w:tcW w:w="496" w:type="dxa"/>
          </w:tcPr>
          <w:p w14:paraId="59DCB852" w14:textId="49D41A19" w:rsidR="00A72D07" w:rsidRPr="005F09B5" w:rsidRDefault="00A72D07" w:rsidP="00A72D07">
            <w:pPr>
              <w:rPr>
                <w:rFonts w:ascii="Candara" w:hAnsi="Candara" w:cs="Tahoma"/>
                <w:sz w:val="18"/>
                <w:szCs w:val="18"/>
              </w:rPr>
            </w:pPr>
            <w:r w:rsidRPr="005F09B5">
              <w:rPr>
                <w:rFonts w:ascii="Candara" w:hAnsi="Candara" w:cs="Tahoma"/>
                <w:sz w:val="18"/>
                <w:szCs w:val="18"/>
              </w:rPr>
              <w:t>19</w:t>
            </w:r>
          </w:p>
        </w:tc>
        <w:tc>
          <w:tcPr>
            <w:tcW w:w="3685" w:type="dxa"/>
            <w:vAlign w:val="center"/>
          </w:tcPr>
          <w:p w14:paraId="03981AA7" w14:textId="2BD62A2C" w:rsidR="00A72D07" w:rsidRPr="005F09B5" w:rsidRDefault="00A72D07" w:rsidP="00A72D07">
            <w:pPr>
              <w:rPr>
                <w:rFonts w:ascii="Candara" w:hAnsi="Candara"/>
                <w:color w:val="000000"/>
                <w:sz w:val="18"/>
                <w:szCs w:val="18"/>
              </w:rPr>
            </w:pPr>
            <w:r w:rsidRPr="005F09B5">
              <w:rPr>
                <w:rFonts w:ascii="Candara" w:hAnsi="Candara"/>
                <w:color w:val="000000"/>
                <w:sz w:val="18"/>
                <w:szCs w:val="18"/>
              </w:rPr>
              <w:t xml:space="preserve">Kontener  </w:t>
            </w:r>
          </w:p>
        </w:tc>
        <w:tc>
          <w:tcPr>
            <w:tcW w:w="567" w:type="dxa"/>
            <w:vAlign w:val="center"/>
          </w:tcPr>
          <w:p w14:paraId="7D432B9E" w14:textId="18F2640C" w:rsidR="00A72D07" w:rsidRPr="005F09B5" w:rsidRDefault="00A72D07" w:rsidP="00A72D07">
            <w:pPr>
              <w:rPr>
                <w:rFonts w:ascii="Candara" w:hAnsi="Candara"/>
                <w:color w:val="000000"/>
                <w:sz w:val="18"/>
                <w:szCs w:val="18"/>
              </w:rPr>
            </w:pPr>
            <w:r w:rsidRPr="005F09B5">
              <w:rPr>
                <w:rFonts w:ascii="Candara" w:hAnsi="Candara"/>
                <w:color w:val="000000"/>
                <w:sz w:val="18"/>
                <w:szCs w:val="18"/>
              </w:rPr>
              <w:t>Szt.</w:t>
            </w:r>
          </w:p>
        </w:tc>
        <w:tc>
          <w:tcPr>
            <w:tcW w:w="567" w:type="dxa"/>
            <w:vAlign w:val="center"/>
          </w:tcPr>
          <w:p w14:paraId="14ED3A06" w14:textId="25F4DF14" w:rsidR="00A72D07" w:rsidRPr="005F09B5" w:rsidRDefault="00A72D07" w:rsidP="00A72D07">
            <w:pPr>
              <w:rPr>
                <w:rFonts w:ascii="Candara" w:hAnsi="Candara" w:cs="Calibri"/>
                <w:color w:val="000000"/>
                <w:sz w:val="18"/>
                <w:szCs w:val="18"/>
              </w:rPr>
            </w:pPr>
            <w:r w:rsidRPr="005F09B5">
              <w:rPr>
                <w:rFonts w:ascii="Candara" w:hAnsi="Candara" w:cs="Calibri"/>
                <w:color w:val="000000"/>
                <w:sz w:val="18"/>
                <w:szCs w:val="18"/>
              </w:rPr>
              <w:t>1</w:t>
            </w:r>
          </w:p>
        </w:tc>
        <w:tc>
          <w:tcPr>
            <w:tcW w:w="709" w:type="dxa"/>
            <w:vAlign w:val="center"/>
          </w:tcPr>
          <w:p w14:paraId="6BD7A1C3" w14:textId="77777777" w:rsidR="00A72D07" w:rsidRPr="005F09B5" w:rsidRDefault="00A72D07" w:rsidP="00A72D07">
            <w:pPr>
              <w:rPr>
                <w:rFonts w:ascii="Candara" w:hAnsi="Candara"/>
                <w:color w:val="000000"/>
                <w:sz w:val="18"/>
                <w:szCs w:val="18"/>
              </w:rPr>
            </w:pPr>
          </w:p>
        </w:tc>
        <w:tc>
          <w:tcPr>
            <w:tcW w:w="850" w:type="dxa"/>
          </w:tcPr>
          <w:p w14:paraId="4A65AEC6" w14:textId="77777777" w:rsidR="00A72D07" w:rsidRPr="005F09B5" w:rsidRDefault="00A72D07" w:rsidP="00A72D07">
            <w:pPr>
              <w:rPr>
                <w:rFonts w:ascii="Candara" w:hAnsi="Candara" w:cs="Tahoma"/>
                <w:sz w:val="18"/>
                <w:szCs w:val="18"/>
              </w:rPr>
            </w:pPr>
          </w:p>
        </w:tc>
        <w:tc>
          <w:tcPr>
            <w:tcW w:w="426" w:type="dxa"/>
          </w:tcPr>
          <w:p w14:paraId="39EEC25D" w14:textId="77777777" w:rsidR="00A72D07" w:rsidRPr="005F09B5" w:rsidRDefault="00A72D07" w:rsidP="00A72D07">
            <w:pPr>
              <w:rPr>
                <w:rFonts w:ascii="Candara" w:hAnsi="Candara" w:cs="Tahoma"/>
                <w:sz w:val="18"/>
                <w:szCs w:val="18"/>
              </w:rPr>
            </w:pPr>
          </w:p>
        </w:tc>
        <w:tc>
          <w:tcPr>
            <w:tcW w:w="850" w:type="dxa"/>
          </w:tcPr>
          <w:p w14:paraId="17A33ADC" w14:textId="77777777" w:rsidR="00A72D07" w:rsidRPr="005F09B5" w:rsidRDefault="00A72D07" w:rsidP="00A72D07">
            <w:pPr>
              <w:rPr>
                <w:rFonts w:ascii="Candara" w:hAnsi="Candara" w:cs="Tahoma"/>
                <w:sz w:val="18"/>
                <w:szCs w:val="18"/>
              </w:rPr>
            </w:pPr>
          </w:p>
        </w:tc>
        <w:tc>
          <w:tcPr>
            <w:tcW w:w="1276" w:type="dxa"/>
          </w:tcPr>
          <w:p w14:paraId="6C15D1ED" w14:textId="77777777" w:rsidR="00A72D07" w:rsidRPr="005F09B5" w:rsidRDefault="00A72D07" w:rsidP="00A72D07">
            <w:pPr>
              <w:rPr>
                <w:rFonts w:ascii="Candara" w:hAnsi="Candara" w:cs="Tahoma"/>
                <w:sz w:val="18"/>
                <w:szCs w:val="18"/>
              </w:rPr>
            </w:pPr>
          </w:p>
        </w:tc>
      </w:tr>
      <w:tr w:rsidR="00A72D07" w:rsidRPr="002B1C62" w14:paraId="0ED2486A" w14:textId="77777777" w:rsidTr="000B0E66">
        <w:trPr>
          <w:trHeight w:val="233"/>
        </w:trPr>
        <w:tc>
          <w:tcPr>
            <w:tcW w:w="496" w:type="dxa"/>
          </w:tcPr>
          <w:p w14:paraId="0E01B2A5" w14:textId="77777777" w:rsidR="00A72D07" w:rsidRPr="005F09B5" w:rsidRDefault="00A72D07" w:rsidP="00A72D07">
            <w:pPr>
              <w:rPr>
                <w:rFonts w:ascii="Candara" w:hAnsi="Candara" w:cs="Tahoma"/>
                <w:sz w:val="18"/>
                <w:szCs w:val="18"/>
              </w:rPr>
            </w:pPr>
          </w:p>
        </w:tc>
        <w:tc>
          <w:tcPr>
            <w:tcW w:w="3685" w:type="dxa"/>
            <w:vAlign w:val="center"/>
          </w:tcPr>
          <w:p w14:paraId="722F2726" w14:textId="3135567C" w:rsidR="00A72D07" w:rsidRPr="005F09B5" w:rsidRDefault="00A72D07" w:rsidP="00A72D07">
            <w:pPr>
              <w:rPr>
                <w:rFonts w:ascii="Candara" w:hAnsi="Candara"/>
                <w:color w:val="000000"/>
                <w:sz w:val="18"/>
                <w:szCs w:val="18"/>
              </w:rPr>
            </w:pPr>
            <w:r w:rsidRPr="005F09B5">
              <w:rPr>
                <w:rFonts w:ascii="Candara" w:hAnsi="Candara"/>
                <w:color w:val="000000"/>
                <w:sz w:val="18"/>
                <w:szCs w:val="18"/>
              </w:rPr>
              <w:t>Ogółem:</w:t>
            </w:r>
          </w:p>
        </w:tc>
        <w:tc>
          <w:tcPr>
            <w:tcW w:w="567" w:type="dxa"/>
            <w:vAlign w:val="center"/>
          </w:tcPr>
          <w:p w14:paraId="15FDDA63" w14:textId="77777777" w:rsidR="00A72D07" w:rsidRPr="005F09B5" w:rsidRDefault="00A72D07" w:rsidP="00A72D07">
            <w:pPr>
              <w:rPr>
                <w:rFonts w:ascii="Candara" w:hAnsi="Candara"/>
                <w:color w:val="000000"/>
                <w:sz w:val="18"/>
                <w:szCs w:val="18"/>
              </w:rPr>
            </w:pPr>
          </w:p>
        </w:tc>
        <w:tc>
          <w:tcPr>
            <w:tcW w:w="567" w:type="dxa"/>
            <w:vAlign w:val="center"/>
          </w:tcPr>
          <w:p w14:paraId="46AFCBED" w14:textId="77777777" w:rsidR="00A72D07" w:rsidRPr="005F09B5" w:rsidRDefault="00A72D07" w:rsidP="00A72D07">
            <w:pPr>
              <w:rPr>
                <w:rFonts w:ascii="Candara" w:hAnsi="Candara" w:cs="Calibri"/>
                <w:color w:val="000000"/>
                <w:sz w:val="18"/>
                <w:szCs w:val="18"/>
              </w:rPr>
            </w:pPr>
          </w:p>
        </w:tc>
        <w:tc>
          <w:tcPr>
            <w:tcW w:w="709" w:type="dxa"/>
            <w:vAlign w:val="center"/>
          </w:tcPr>
          <w:p w14:paraId="612F1345" w14:textId="77777777" w:rsidR="00A72D07" w:rsidRPr="005F09B5" w:rsidRDefault="00A72D07" w:rsidP="00A72D07">
            <w:pPr>
              <w:rPr>
                <w:rFonts w:ascii="Candara" w:hAnsi="Candara"/>
                <w:color w:val="000000"/>
                <w:sz w:val="18"/>
                <w:szCs w:val="18"/>
              </w:rPr>
            </w:pPr>
          </w:p>
        </w:tc>
        <w:tc>
          <w:tcPr>
            <w:tcW w:w="850" w:type="dxa"/>
          </w:tcPr>
          <w:p w14:paraId="6603258A" w14:textId="77777777" w:rsidR="00A72D07" w:rsidRPr="005F09B5" w:rsidRDefault="00A72D07" w:rsidP="00A72D07">
            <w:pPr>
              <w:rPr>
                <w:rFonts w:ascii="Candara" w:hAnsi="Candara" w:cs="Tahoma"/>
                <w:sz w:val="18"/>
                <w:szCs w:val="18"/>
              </w:rPr>
            </w:pPr>
          </w:p>
        </w:tc>
        <w:tc>
          <w:tcPr>
            <w:tcW w:w="426" w:type="dxa"/>
          </w:tcPr>
          <w:p w14:paraId="21C4196B" w14:textId="77777777" w:rsidR="00A72D07" w:rsidRPr="005F09B5" w:rsidRDefault="00A72D07" w:rsidP="00A72D07">
            <w:pPr>
              <w:rPr>
                <w:rFonts w:ascii="Candara" w:hAnsi="Candara" w:cs="Tahoma"/>
                <w:sz w:val="18"/>
                <w:szCs w:val="18"/>
              </w:rPr>
            </w:pPr>
          </w:p>
        </w:tc>
        <w:tc>
          <w:tcPr>
            <w:tcW w:w="850" w:type="dxa"/>
          </w:tcPr>
          <w:p w14:paraId="7B0FE221" w14:textId="77777777" w:rsidR="00A72D07" w:rsidRPr="005F09B5" w:rsidRDefault="00A72D07" w:rsidP="00A72D07">
            <w:pPr>
              <w:rPr>
                <w:rFonts w:ascii="Candara" w:hAnsi="Candara" w:cs="Tahoma"/>
                <w:sz w:val="18"/>
                <w:szCs w:val="18"/>
              </w:rPr>
            </w:pPr>
          </w:p>
        </w:tc>
        <w:tc>
          <w:tcPr>
            <w:tcW w:w="1276" w:type="dxa"/>
          </w:tcPr>
          <w:p w14:paraId="2B62F809" w14:textId="77777777" w:rsidR="00A72D07" w:rsidRPr="005F09B5" w:rsidRDefault="00A72D07" w:rsidP="00A72D07">
            <w:pPr>
              <w:rPr>
                <w:rFonts w:ascii="Candara" w:hAnsi="Candara" w:cs="Tahoma"/>
                <w:sz w:val="18"/>
                <w:szCs w:val="18"/>
              </w:rPr>
            </w:pPr>
          </w:p>
        </w:tc>
      </w:tr>
    </w:tbl>
    <w:p w14:paraId="5C8D2561" w14:textId="77777777" w:rsidR="00A72D07" w:rsidRDefault="00A72D07" w:rsidP="003D5CBD">
      <w:pPr>
        <w:tabs>
          <w:tab w:val="left" w:pos="2127"/>
        </w:tabs>
        <w:jc w:val="right"/>
        <w:rPr>
          <w:rFonts w:ascii="Sylfaen" w:hAnsi="Sylfaen"/>
          <w:bCs/>
          <w:iCs/>
          <w:sz w:val="22"/>
          <w:szCs w:val="22"/>
        </w:rPr>
      </w:pPr>
    </w:p>
    <w:p w14:paraId="7ED4F510" w14:textId="77777777" w:rsidR="00A72D07" w:rsidRDefault="00A72D07" w:rsidP="003D5CBD">
      <w:pPr>
        <w:tabs>
          <w:tab w:val="left" w:pos="2127"/>
        </w:tabs>
        <w:jc w:val="right"/>
        <w:rPr>
          <w:rFonts w:ascii="Sylfaen" w:hAnsi="Sylfaen"/>
          <w:bCs/>
          <w:iCs/>
          <w:sz w:val="22"/>
          <w:szCs w:val="22"/>
        </w:rPr>
      </w:pPr>
    </w:p>
    <w:tbl>
      <w:tblPr>
        <w:tblW w:w="9526" w:type="dxa"/>
        <w:tblInd w:w="108" w:type="dxa"/>
        <w:tblBorders>
          <w:top w:val="single" w:sz="4" w:space="0" w:color="7F7F7F"/>
          <w:bottom w:val="single" w:sz="4" w:space="0" w:color="7F7F7F"/>
        </w:tblBorders>
        <w:tblLayout w:type="fixed"/>
        <w:tblLook w:val="0020" w:firstRow="1" w:lastRow="0" w:firstColumn="0" w:lastColumn="0" w:noHBand="0" w:noVBand="0"/>
      </w:tblPr>
      <w:tblGrid>
        <w:gridCol w:w="567"/>
        <w:gridCol w:w="4962"/>
        <w:gridCol w:w="1701"/>
        <w:gridCol w:w="2296"/>
      </w:tblGrid>
      <w:tr w:rsidR="005F09B5" w:rsidRPr="00356DCA" w14:paraId="1500E0FE"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21720371" w14:textId="77777777" w:rsidR="005F09B5" w:rsidRPr="00356DCA" w:rsidRDefault="005F09B5" w:rsidP="00634FF9">
            <w:pPr>
              <w:jc w:val="center"/>
              <w:rPr>
                <w:rFonts w:ascii="Candara" w:hAnsi="Candara" w:cs="Calibri"/>
                <w:sz w:val="18"/>
                <w:szCs w:val="18"/>
              </w:rPr>
            </w:pPr>
          </w:p>
          <w:p w14:paraId="2DFAC2AB" w14:textId="77777777" w:rsidR="005F09B5" w:rsidRPr="00356DCA" w:rsidRDefault="005F09B5" w:rsidP="00634FF9">
            <w:pPr>
              <w:jc w:val="center"/>
              <w:rPr>
                <w:rFonts w:ascii="Candara" w:hAnsi="Candara" w:cs="Calibri"/>
                <w:b/>
                <w:sz w:val="18"/>
                <w:szCs w:val="18"/>
              </w:rPr>
            </w:pPr>
            <w:r w:rsidRPr="00356DCA">
              <w:rPr>
                <w:rFonts w:ascii="Candara" w:hAnsi="Candara" w:cs="Calibri"/>
                <w:b/>
                <w:sz w:val="18"/>
                <w:szCs w:val="18"/>
              </w:rPr>
              <w:t>Lp.</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80AF1F1" w14:textId="77777777" w:rsidR="005F09B5" w:rsidRPr="00356DCA" w:rsidRDefault="005F09B5" w:rsidP="00634FF9">
            <w:pPr>
              <w:jc w:val="center"/>
              <w:rPr>
                <w:rFonts w:ascii="Candara" w:hAnsi="Candara" w:cs="Calibri"/>
                <w:b/>
                <w:sz w:val="18"/>
                <w:szCs w:val="18"/>
              </w:rPr>
            </w:pPr>
          </w:p>
          <w:p w14:paraId="26F05988" w14:textId="77777777" w:rsidR="005F09B5" w:rsidRPr="00356DCA" w:rsidRDefault="005F09B5" w:rsidP="00634FF9">
            <w:pPr>
              <w:jc w:val="center"/>
              <w:rPr>
                <w:rFonts w:ascii="Candara" w:hAnsi="Candara" w:cs="Calibri"/>
                <w:b/>
                <w:sz w:val="18"/>
                <w:szCs w:val="18"/>
              </w:rPr>
            </w:pPr>
            <w:r w:rsidRPr="00356DCA">
              <w:rPr>
                <w:rFonts w:ascii="Candara" w:hAnsi="Candara" w:cs="Calibri"/>
                <w:b/>
                <w:sz w:val="18"/>
                <w:szCs w:val="18"/>
              </w:rPr>
              <w:t>PARAMETR</w:t>
            </w:r>
          </w:p>
          <w:p w14:paraId="6DA78BF9" w14:textId="77777777" w:rsidR="005F09B5" w:rsidRPr="00356DCA" w:rsidRDefault="005F09B5" w:rsidP="00634FF9">
            <w:pPr>
              <w:jc w:val="center"/>
              <w:rPr>
                <w:rFonts w:ascii="Candara" w:hAnsi="Candara" w:cs="Calibri"/>
                <w:b/>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B1B9EE" w14:textId="77777777" w:rsidR="005F09B5" w:rsidRPr="00356DCA" w:rsidRDefault="005F09B5" w:rsidP="00634FF9">
            <w:pPr>
              <w:jc w:val="center"/>
              <w:rPr>
                <w:rFonts w:ascii="Candara" w:hAnsi="Candara" w:cs="Calibri"/>
                <w:b/>
                <w:sz w:val="18"/>
                <w:szCs w:val="18"/>
              </w:rPr>
            </w:pPr>
            <w:r w:rsidRPr="00356DCA">
              <w:rPr>
                <w:rFonts w:ascii="Candara" w:hAnsi="Candara" w:cs="Calibri"/>
                <w:b/>
                <w:sz w:val="18"/>
                <w:szCs w:val="18"/>
              </w:rPr>
              <w:t>Zasady oceny punktowej w kryterium jakość</w:t>
            </w:r>
          </w:p>
        </w:tc>
        <w:tc>
          <w:tcPr>
            <w:tcW w:w="2296" w:type="dxa"/>
            <w:tcBorders>
              <w:top w:val="single" w:sz="4" w:space="0" w:color="auto"/>
              <w:left w:val="single" w:sz="4" w:space="0" w:color="auto"/>
              <w:bottom w:val="single" w:sz="4" w:space="0" w:color="auto"/>
              <w:right w:val="single" w:sz="4" w:space="0" w:color="auto"/>
            </w:tcBorders>
          </w:tcPr>
          <w:p w14:paraId="7036BDA5" w14:textId="77777777" w:rsidR="005F09B5" w:rsidRPr="00356DCA" w:rsidRDefault="005F09B5" w:rsidP="00634FF9">
            <w:pPr>
              <w:jc w:val="center"/>
              <w:rPr>
                <w:rFonts w:ascii="Candara" w:hAnsi="Candara" w:cs="Tahoma"/>
                <w:b/>
                <w:color w:val="000000"/>
                <w:sz w:val="18"/>
                <w:szCs w:val="18"/>
              </w:rPr>
            </w:pPr>
            <w:r>
              <w:rPr>
                <w:rFonts w:ascii="Candara" w:hAnsi="Candara" w:cs="Tahoma"/>
                <w:b/>
                <w:color w:val="000000"/>
                <w:sz w:val="18"/>
                <w:szCs w:val="18"/>
              </w:rPr>
              <w:t>TAK/NIE/PODAĆ</w:t>
            </w:r>
          </w:p>
          <w:p w14:paraId="7F164924" w14:textId="77777777" w:rsidR="005F09B5" w:rsidRPr="00356DCA" w:rsidRDefault="005F09B5" w:rsidP="00634FF9">
            <w:pPr>
              <w:rPr>
                <w:rFonts w:ascii="Candara" w:hAnsi="Candara" w:cs="Calibri"/>
                <w:b/>
                <w:sz w:val="18"/>
                <w:szCs w:val="18"/>
              </w:rPr>
            </w:pPr>
          </w:p>
        </w:tc>
      </w:tr>
      <w:tr w:rsidR="005F09B5" w:rsidRPr="00513141" w14:paraId="754A28A1"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5DC42DF0"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A233CD5" w14:textId="77777777" w:rsidR="005F09B5" w:rsidRPr="00513141" w:rsidRDefault="005F09B5" w:rsidP="00634FF9">
            <w:pPr>
              <w:tabs>
                <w:tab w:val="left" w:pos="360"/>
              </w:tabs>
              <w:rPr>
                <w:rFonts w:ascii="Candara" w:hAnsi="Candara" w:cs="Calibri"/>
                <w:b/>
                <w:sz w:val="18"/>
                <w:szCs w:val="18"/>
              </w:rPr>
            </w:pPr>
            <w:r w:rsidRPr="00513141">
              <w:rPr>
                <w:rFonts w:ascii="Candara" w:hAnsi="Candara" w:cs="Calibri"/>
                <w:b/>
                <w:bCs/>
                <w:color w:val="000000"/>
                <w:sz w:val="18"/>
                <w:szCs w:val="18"/>
              </w:rPr>
              <w:t>Dostępne typy gwintowania grotów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E19FC1" w14:textId="77777777" w:rsidR="005F09B5" w:rsidRPr="00513141" w:rsidRDefault="005F09B5" w:rsidP="00634FF9">
            <w:pPr>
              <w:jc w:val="center"/>
              <w:rPr>
                <w:rFonts w:ascii="Candara" w:hAnsi="Candara" w:cs="Calibri"/>
                <w:b/>
                <w:sz w:val="18"/>
                <w:szCs w:val="18"/>
              </w:rPr>
            </w:pPr>
          </w:p>
        </w:tc>
        <w:tc>
          <w:tcPr>
            <w:tcW w:w="2296" w:type="dxa"/>
            <w:tcBorders>
              <w:top w:val="single" w:sz="4" w:space="0" w:color="auto"/>
              <w:left w:val="single" w:sz="4" w:space="0" w:color="auto"/>
              <w:bottom w:val="single" w:sz="4" w:space="0" w:color="auto"/>
              <w:right w:val="single" w:sz="4" w:space="0" w:color="auto"/>
            </w:tcBorders>
            <w:vAlign w:val="center"/>
          </w:tcPr>
          <w:p w14:paraId="1EBA89EE" w14:textId="77777777" w:rsidR="005F09B5" w:rsidRPr="00513141" w:rsidRDefault="005F09B5" w:rsidP="00634FF9">
            <w:pPr>
              <w:jc w:val="center"/>
              <w:rPr>
                <w:rFonts w:ascii="Candara" w:hAnsi="Candara" w:cs="Tahoma"/>
                <w:b/>
                <w:color w:val="000000"/>
                <w:sz w:val="18"/>
                <w:szCs w:val="18"/>
              </w:rPr>
            </w:pPr>
          </w:p>
        </w:tc>
      </w:tr>
      <w:tr w:rsidR="005F09B5" w:rsidRPr="00513141" w14:paraId="18BB0A7D"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39059908"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1.1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26CC9B27" w14:textId="77777777" w:rsidR="005F09B5" w:rsidRPr="00513141" w:rsidRDefault="005F09B5" w:rsidP="00634FF9">
            <w:pPr>
              <w:tabs>
                <w:tab w:val="left" w:pos="360"/>
              </w:tabs>
              <w:rPr>
                <w:rFonts w:ascii="Candara" w:hAnsi="Candara"/>
                <w:color w:val="000000"/>
                <w:sz w:val="18"/>
                <w:szCs w:val="18"/>
              </w:rPr>
            </w:pPr>
            <w:r w:rsidRPr="00513141">
              <w:rPr>
                <w:rFonts w:ascii="Candara" w:hAnsi="Candara" w:cs="Calibri"/>
                <w:color w:val="000000"/>
                <w:sz w:val="18"/>
                <w:szCs w:val="18"/>
              </w:rPr>
              <w:t>tylko groty gwintowane na końcu wymagające nawiercania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68F971"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0 pkt</w:t>
            </w:r>
          </w:p>
        </w:tc>
        <w:tc>
          <w:tcPr>
            <w:tcW w:w="2296" w:type="dxa"/>
            <w:tcBorders>
              <w:top w:val="single" w:sz="4" w:space="0" w:color="auto"/>
              <w:left w:val="single" w:sz="4" w:space="0" w:color="auto"/>
              <w:bottom w:val="single" w:sz="4" w:space="0" w:color="auto"/>
              <w:right w:val="single" w:sz="4" w:space="0" w:color="auto"/>
            </w:tcBorders>
            <w:vAlign w:val="center"/>
          </w:tcPr>
          <w:p w14:paraId="60362875" w14:textId="77777777" w:rsidR="005F09B5" w:rsidRPr="00513141" w:rsidRDefault="005F09B5" w:rsidP="00634FF9">
            <w:pPr>
              <w:jc w:val="center"/>
              <w:rPr>
                <w:rFonts w:ascii="Candara" w:hAnsi="Candara"/>
                <w:color w:val="000000"/>
                <w:sz w:val="18"/>
                <w:szCs w:val="18"/>
              </w:rPr>
            </w:pPr>
          </w:p>
        </w:tc>
      </w:tr>
      <w:tr w:rsidR="005F09B5" w:rsidRPr="00513141" w14:paraId="79ADA755"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5A8E2C29"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1.2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B40F711" w14:textId="77777777" w:rsidR="005F09B5" w:rsidRPr="00513141" w:rsidRDefault="005F09B5" w:rsidP="00634FF9">
            <w:pPr>
              <w:tabs>
                <w:tab w:val="left" w:pos="360"/>
              </w:tabs>
              <w:rPr>
                <w:rFonts w:ascii="Candara" w:hAnsi="Candara"/>
                <w:color w:val="000000"/>
                <w:sz w:val="18"/>
                <w:szCs w:val="18"/>
              </w:rPr>
            </w:pPr>
            <w:r w:rsidRPr="00513141">
              <w:rPr>
                <w:rFonts w:ascii="Candara" w:hAnsi="Candara" w:cs="Calibri"/>
                <w:color w:val="000000"/>
                <w:sz w:val="18"/>
                <w:szCs w:val="18"/>
              </w:rPr>
              <w:t>tylko groty gwintowane na końcu - samowiercące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52F64F"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5 pkt</w:t>
            </w:r>
          </w:p>
        </w:tc>
        <w:tc>
          <w:tcPr>
            <w:tcW w:w="2296" w:type="dxa"/>
            <w:tcBorders>
              <w:top w:val="single" w:sz="4" w:space="0" w:color="auto"/>
              <w:left w:val="single" w:sz="4" w:space="0" w:color="auto"/>
              <w:bottom w:val="single" w:sz="4" w:space="0" w:color="auto"/>
              <w:right w:val="single" w:sz="4" w:space="0" w:color="auto"/>
            </w:tcBorders>
            <w:vAlign w:val="center"/>
          </w:tcPr>
          <w:p w14:paraId="57BFF1D7" w14:textId="77777777" w:rsidR="005F09B5" w:rsidRPr="00513141" w:rsidRDefault="005F09B5" w:rsidP="00634FF9">
            <w:pPr>
              <w:jc w:val="center"/>
              <w:rPr>
                <w:rFonts w:ascii="Candara" w:hAnsi="Candara"/>
                <w:color w:val="000000"/>
                <w:sz w:val="18"/>
                <w:szCs w:val="18"/>
              </w:rPr>
            </w:pPr>
          </w:p>
        </w:tc>
      </w:tr>
      <w:tr w:rsidR="005F09B5" w:rsidRPr="00513141" w14:paraId="31A3B8F9"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15F96D1B"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1.3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1CDB56CA" w14:textId="77777777" w:rsidR="005F09B5" w:rsidRPr="00513141" w:rsidRDefault="005F09B5" w:rsidP="00634FF9">
            <w:pPr>
              <w:tabs>
                <w:tab w:val="left" w:pos="360"/>
              </w:tabs>
              <w:rPr>
                <w:rFonts w:ascii="Candara" w:hAnsi="Candara"/>
                <w:color w:val="000000"/>
                <w:sz w:val="18"/>
                <w:szCs w:val="18"/>
              </w:rPr>
            </w:pPr>
            <w:r w:rsidRPr="00513141">
              <w:rPr>
                <w:rFonts w:ascii="Candara" w:hAnsi="Candara" w:cs="Calibri"/>
                <w:color w:val="000000"/>
                <w:sz w:val="18"/>
                <w:szCs w:val="18"/>
              </w:rPr>
              <w:t>groty samowiercące gwintowane na końcu + groty gwintowane w połowie długości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9D3CC8"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 xml:space="preserve"> 10 pkt</w:t>
            </w:r>
          </w:p>
        </w:tc>
        <w:tc>
          <w:tcPr>
            <w:tcW w:w="2296" w:type="dxa"/>
            <w:tcBorders>
              <w:top w:val="single" w:sz="4" w:space="0" w:color="auto"/>
              <w:left w:val="single" w:sz="4" w:space="0" w:color="auto"/>
              <w:bottom w:val="single" w:sz="4" w:space="0" w:color="auto"/>
              <w:right w:val="single" w:sz="4" w:space="0" w:color="auto"/>
            </w:tcBorders>
            <w:vAlign w:val="center"/>
          </w:tcPr>
          <w:p w14:paraId="1C317D61" w14:textId="77777777" w:rsidR="005F09B5" w:rsidRPr="00513141" w:rsidRDefault="005F09B5" w:rsidP="00634FF9">
            <w:pPr>
              <w:jc w:val="center"/>
              <w:rPr>
                <w:rFonts w:ascii="Candara" w:hAnsi="Candara"/>
                <w:color w:val="000000"/>
                <w:sz w:val="18"/>
                <w:szCs w:val="18"/>
              </w:rPr>
            </w:pPr>
          </w:p>
        </w:tc>
      </w:tr>
      <w:tr w:rsidR="005F09B5" w:rsidRPr="00513141" w14:paraId="2426C229"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70FBEDEA"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0BE31276" w14:textId="77777777" w:rsidR="005F09B5" w:rsidRPr="00513141" w:rsidRDefault="005F09B5" w:rsidP="00634FF9">
            <w:pPr>
              <w:tabs>
                <w:tab w:val="left" w:pos="360"/>
              </w:tabs>
              <w:rPr>
                <w:rFonts w:ascii="Candara" w:hAnsi="Candara"/>
                <w:color w:val="000000"/>
                <w:sz w:val="18"/>
                <w:szCs w:val="18"/>
              </w:rPr>
            </w:pPr>
            <w:r w:rsidRPr="00513141">
              <w:rPr>
                <w:rFonts w:ascii="Candara" w:hAnsi="Candara" w:cs="Calibri"/>
                <w:b/>
                <w:bCs/>
                <w:color w:val="000000"/>
                <w:sz w:val="18"/>
                <w:szCs w:val="18"/>
              </w:rPr>
              <w:t xml:space="preserve">Materiał wykonania belek </w:t>
            </w:r>
            <w:proofErr w:type="spellStart"/>
            <w:r w:rsidRPr="00513141">
              <w:rPr>
                <w:rFonts w:ascii="Candara" w:hAnsi="Candara" w:cs="Calibri"/>
                <w:b/>
                <w:bCs/>
                <w:color w:val="000000"/>
                <w:sz w:val="18"/>
                <w:szCs w:val="18"/>
              </w:rPr>
              <w:t>łączacych</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47F470"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0 pkt</w:t>
            </w:r>
          </w:p>
        </w:tc>
        <w:tc>
          <w:tcPr>
            <w:tcW w:w="2296" w:type="dxa"/>
            <w:tcBorders>
              <w:top w:val="single" w:sz="4" w:space="0" w:color="auto"/>
              <w:left w:val="single" w:sz="4" w:space="0" w:color="auto"/>
              <w:bottom w:val="single" w:sz="4" w:space="0" w:color="auto"/>
              <w:right w:val="single" w:sz="4" w:space="0" w:color="auto"/>
            </w:tcBorders>
            <w:vAlign w:val="center"/>
          </w:tcPr>
          <w:p w14:paraId="60792FAC" w14:textId="77777777" w:rsidR="005F09B5" w:rsidRPr="00513141" w:rsidRDefault="005F09B5" w:rsidP="00634FF9">
            <w:pPr>
              <w:jc w:val="center"/>
              <w:rPr>
                <w:rFonts w:ascii="Candara" w:hAnsi="Candara"/>
                <w:color w:val="000000"/>
                <w:sz w:val="18"/>
                <w:szCs w:val="18"/>
              </w:rPr>
            </w:pPr>
          </w:p>
        </w:tc>
      </w:tr>
      <w:tr w:rsidR="005F09B5" w:rsidRPr="00513141" w14:paraId="23ABF615"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7DF36F37"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2.1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7EFE8664" w14:textId="77777777" w:rsidR="005F09B5" w:rsidRPr="00513141" w:rsidRDefault="005F09B5" w:rsidP="00634FF9">
            <w:pPr>
              <w:tabs>
                <w:tab w:val="left" w:pos="360"/>
              </w:tabs>
              <w:rPr>
                <w:rFonts w:ascii="Candara" w:hAnsi="Candara"/>
                <w:color w:val="000000"/>
                <w:sz w:val="18"/>
                <w:szCs w:val="18"/>
              </w:rPr>
            </w:pPr>
            <w:r w:rsidRPr="00513141">
              <w:rPr>
                <w:rFonts w:ascii="Candara" w:hAnsi="Candara" w:cs="Calibri"/>
                <w:color w:val="000000"/>
                <w:sz w:val="18"/>
                <w:szCs w:val="18"/>
              </w:rPr>
              <w:t>belki metalowe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769C73"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2 pkt</w:t>
            </w:r>
          </w:p>
        </w:tc>
        <w:tc>
          <w:tcPr>
            <w:tcW w:w="2296" w:type="dxa"/>
            <w:tcBorders>
              <w:top w:val="single" w:sz="4" w:space="0" w:color="auto"/>
              <w:left w:val="single" w:sz="4" w:space="0" w:color="auto"/>
              <w:bottom w:val="single" w:sz="4" w:space="0" w:color="auto"/>
              <w:right w:val="single" w:sz="4" w:space="0" w:color="auto"/>
            </w:tcBorders>
            <w:vAlign w:val="center"/>
          </w:tcPr>
          <w:p w14:paraId="325C8D78" w14:textId="77777777" w:rsidR="005F09B5" w:rsidRPr="00513141" w:rsidRDefault="005F09B5" w:rsidP="00634FF9">
            <w:pPr>
              <w:jc w:val="center"/>
              <w:rPr>
                <w:rFonts w:ascii="Candara" w:hAnsi="Candara"/>
                <w:color w:val="000000"/>
                <w:sz w:val="18"/>
                <w:szCs w:val="18"/>
              </w:rPr>
            </w:pPr>
          </w:p>
        </w:tc>
      </w:tr>
      <w:tr w:rsidR="005F09B5" w:rsidRPr="00513141" w14:paraId="52DDE52C"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170C5408"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2.2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4F00668F" w14:textId="77777777" w:rsidR="005F09B5" w:rsidRPr="00513141" w:rsidRDefault="005F09B5" w:rsidP="00634FF9">
            <w:pPr>
              <w:tabs>
                <w:tab w:val="left" w:pos="360"/>
              </w:tabs>
              <w:rPr>
                <w:rFonts w:ascii="Candara" w:hAnsi="Candara" w:cs="Calibri"/>
                <w:color w:val="000000"/>
                <w:sz w:val="18"/>
                <w:szCs w:val="18"/>
              </w:rPr>
            </w:pPr>
            <w:r w:rsidRPr="00513141">
              <w:rPr>
                <w:rFonts w:ascii="Candara" w:hAnsi="Candara" w:cs="Calibri"/>
                <w:color w:val="000000"/>
                <w:sz w:val="18"/>
                <w:szCs w:val="18"/>
              </w:rPr>
              <w:t>belki węglowe proste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6B69DE"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 xml:space="preserve"> 5 pkt</w:t>
            </w:r>
          </w:p>
        </w:tc>
        <w:tc>
          <w:tcPr>
            <w:tcW w:w="2296" w:type="dxa"/>
            <w:tcBorders>
              <w:top w:val="single" w:sz="4" w:space="0" w:color="auto"/>
              <w:left w:val="single" w:sz="4" w:space="0" w:color="auto"/>
              <w:bottom w:val="single" w:sz="4" w:space="0" w:color="auto"/>
              <w:right w:val="single" w:sz="4" w:space="0" w:color="auto"/>
            </w:tcBorders>
            <w:vAlign w:val="center"/>
          </w:tcPr>
          <w:p w14:paraId="7CC95564" w14:textId="77777777" w:rsidR="005F09B5" w:rsidRPr="00513141" w:rsidRDefault="005F09B5" w:rsidP="00634FF9">
            <w:pPr>
              <w:jc w:val="center"/>
              <w:rPr>
                <w:rFonts w:ascii="Candara" w:hAnsi="Candara"/>
                <w:color w:val="000000"/>
                <w:sz w:val="18"/>
                <w:szCs w:val="18"/>
              </w:rPr>
            </w:pPr>
          </w:p>
        </w:tc>
      </w:tr>
      <w:tr w:rsidR="005F09B5" w:rsidRPr="00513141" w14:paraId="7D416BE2"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25ADAEF7"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2.3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131DF560" w14:textId="77777777" w:rsidR="005F09B5" w:rsidRPr="00513141" w:rsidRDefault="005F09B5" w:rsidP="00634FF9">
            <w:pPr>
              <w:tabs>
                <w:tab w:val="left" w:pos="360"/>
              </w:tabs>
              <w:rPr>
                <w:rFonts w:ascii="Candara" w:hAnsi="Candara" w:cs="Calibri"/>
                <w:color w:val="000000"/>
                <w:sz w:val="18"/>
                <w:szCs w:val="18"/>
              </w:rPr>
            </w:pPr>
            <w:r w:rsidRPr="00513141">
              <w:rPr>
                <w:rFonts w:ascii="Candara" w:hAnsi="Candara" w:cs="Calibri"/>
                <w:color w:val="000000"/>
                <w:sz w:val="18"/>
                <w:szCs w:val="18"/>
              </w:rPr>
              <w:t xml:space="preserve">belki węglowe proste oraz  zakrzywione (min. </w:t>
            </w:r>
            <w:proofErr w:type="spellStart"/>
            <w:r w:rsidRPr="00513141">
              <w:rPr>
                <w:rFonts w:ascii="Candara" w:hAnsi="Candara" w:cs="Calibri"/>
                <w:color w:val="000000"/>
                <w:sz w:val="18"/>
                <w:szCs w:val="18"/>
              </w:rPr>
              <w:t>półoktągłe</w:t>
            </w:r>
            <w:proofErr w:type="spellEnd"/>
            <w:r w:rsidRPr="00513141">
              <w:rPr>
                <w:rFonts w:ascii="Candara" w:hAnsi="Candara" w:cs="Calibri"/>
                <w:color w:val="000000"/>
                <w:sz w:val="18"/>
                <w:szCs w:val="18"/>
              </w:rPr>
              <w:t xml:space="preserve"> do miednicy)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5B2DD3"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10 pkt</w:t>
            </w:r>
          </w:p>
        </w:tc>
        <w:tc>
          <w:tcPr>
            <w:tcW w:w="2296" w:type="dxa"/>
            <w:tcBorders>
              <w:top w:val="single" w:sz="4" w:space="0" w:color="auto"/>
              <w:left w:val="single" w:sz="4" w:space="0" w:color="auto"/>
              <w:bottom w:val="single" w:sz="4" w:space="0" w:color="auto"/>
              <w:right w:val="single" w:sz="4" w:space="0" w:color="auto"/>
            </w:tcBorders>
            <w:vAlign w:val="center"/>
          </w:tcPr>
          <w:p w14:paraId="67FA0291" w14:textId="77777777" w:rsidR="005F09B5" w:rsidRPr="00513141" w:rsidRDefault="005F09B5" w:rsidP="00634FF9">
            <w:pPr>
              <w:jc w:val="center"/>
              <w:rPr>
                <w:rFonts w:ascii="Candara" w:hAnsi="Candara"/>
                <w:color w:val="000000"/>
                <w:sz w:val="18"/>
                <w:szCs w:val="18"/>
              </w:rPr>
            </w:pPr>
          </w:p>
        </w:tc>
      </w:tr>
      <w:tr w:rsidR="005F09B5" w:rsidRPr="00513141" w14:paraId="769ADE6B"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51D4BCEE"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6960CBCD" w14:textId="77777777" w:rsidR="005F09B5" w:rsidRPr="00513141" w:rsidRDefault="005F09B5" w:rsidP="00634FF9">
            <w:pPr>
              <w:tabs>
                <w:tab w:val="left" w:pos="360"/>
              </w:tabs>
              <w:rPr>
                <w:rFonts w:ascii="Candara" w:hAnsi="Candara" w:cs="Calibri"/>
                <w:color w:val="000000"/>
                <w:sz w:val="18"/>
                <w:szCs w:val="18"/>
              </w:rPr>
            </w:pPr>
            <w:r w:rsidRPr="00513141">
              <w:rPr>
                <w:rFonts w:ascii="Candara" w:hAnsi="Candara" w:cs="Calibri"/>
                <w:b/>
                <w:bCs/>
                <w:color w:val="000000"/>
                <w:sz w:val="18"/>
                <w:szCs w:val="18"/>
              </w:rPr>
              <w:t>Możliwość wstępnego blokowania łączników bez użycia narzędzi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777367"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 xml:space="preserve">TAK - </w:t>
            </w:r>
            <w:r>
              <w:rPr>
                <w:rFonts w:ascii="Candara" w:hAnsi="Candara" w:cs="Calibri"/>
                <w:color w:val="000000"/>
                <w:sz w:val="18"/>
                <w:szCs w:val="18"/>
              </w:rPr>
              <w:t>5</w:t>
            </w:r>
            <w:r w:rsidRPr="00513141">
              <w:rPr>
                <w:rFonts w:ascii="Candara" w:hAnsi="Candara" w:cs="Calibri"/>
                <w:color w:val="000000"/>
                <w:sz w:val="18"/>
                <w:szCs w:val="18"/>
              </w:rPr>
              <w:t xml:space="preserve"> pkt</w:t>
            </w:r>
          </w:p>
          <w:p w14:paraId="1E9320E5"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Nie - 0 pkt</w:t>
            </w:r>
          </w:p>
        </w:tc>
        <w:tc>
          <w:tcPr>
            <w:tcW w:w="2296" w:type="dxa"/>
            <w:tcBorders>
              <w:top w:val="single" w:sz="4" w:space="0" w:color="auto"/>
              <w:left w:val="single" w:sz="4" w:space="0" w:color="auto"/>
              <w:bottom w:val="single" w:sz="4" w:space="0" w:color="auto"/>
              <w:right w:val="single" w:sz="4" w:space="0" w:color="auto"/>
            </w:tcBorders>
            <w:vAlign w:val="center"/>
          </w:tcPr>
          <w:p w14:paraId="0D61A8F1" w14:textId="77777777" w:rsidR="005F09B5" w:rsidRPr="00513141" w:rsidRDefault="005F09B5" w:rsidP="00634FF9">
            <w:pPr>
              <w:jc w:val="center"/>
              <w:rPr>
                <w:rFonts w:ascii="Candara" w:hAnsi="Candara"/>
                <w:color w:val="000000"/>
                <w:sz w:val="18"/>
                <w:szCs w:val="18"/>
              </w:rPr>
            </w:pPr>
          </w:p>
        </w:tc>
      </w:tr>
      <w:tr w:rsidR="005F09B5" w:rsidRPr="00513141" w14:paraId="0F357628"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2E53A9E8"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5AA9E6A5" w14:textId="77777777" w:rsidR="005F09B5" w:rsidRPr="00513141" w:rsidRDefault="005F09B5" w:rsidP="00634FF9">
            <w:pPr>
              <w:tabs>
                <w:tab w:val="left" w:pos="360"/>
              </w:tabs>
              <w:rPr>
                <w:rFonts w:ascii="Candara" w:hAnsi="Candara" w:cs="Calibri"/>
                <w:color w:val="000000"/>
                <w:sz w:val="18"/>
                <w:szCs w:val="18"/>
              </w:rPr>
            </w:pPr>
            <w:r w:rsidRPr="00513141">
              <w:rPr>
                <w:rFonts w:ascii="Candara" w:hAnsi="Candara" w:cs="Calibri"/>
                <w:b/>
                <w:bCs/>
                <w:color w:val="000000"/>
                <w:sz w:val="18"/>
                <w:szCs w:val="18"/>
              </w:rPr>
              <w:t>Liczba płaszczyzn manipulacji na łącznikach grot/belka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23F14" w14:textId="77777777" w:rsidR="005F09B5" w:rsidRPr="00513141" w:rsidRDefault="005F09B5" w:rsidP="00634FF9">
            <w:pPr>
              <w:jc w:val="center"/>
              <w:rPr>
                <w:rFonts w:ascii="Candara" w:hAnsi="Candara" w:cs="Calibri"/>
                <w:color w:val="000000"/>
                <w:sz w:val="18"/>
                <w:szCs w:val="18"/>
              </w:rPr>
            </w:pPr>
          </w:p>
        </w:tc>
        <w:tc>
          <w:tcPr>
            <w:tcW w:w="2296" w:type="dxa"/>
            <w:tcBorders>
              <w:top w:val="single" w:sz="4" w:space="0" w:color="auto"/>
              <w:left w:val="single" w:sz="4" w:space="0" w:color="auto"/>
              <w:bottom w:val="single" w:sz="4" w:space="0" w:color="auto"/>
              <w:right w:val="single" w:sz="4" w:space="0" w:color="auto"/>
            </w:tcBorders>
            <w:vAlign w:val="center"/>
          </w:tcPr>
          <w:p w14:paraId="483AB4C3" w14:textId="77777777" w:rsidR="005F09B5" w:rsidRPr="00513141" w:rsidRDefault="005F09B5" w:rsidP="00634FF9">
            <w:pPr>
              <w:jc w:val="center"/>
              <w:rPr>
                <w:rFonts w:ascii="Candara" w:hAnsi="Candara"/>
                <w:color w:val="000000"/>
                <w:sz w:val="18"/>
                <w:szCs w:val="18"/>
              </w:rPr>
            </w:pPr>
          </w:p>
        </w:tc>
      </w:tr>
      <w:tr w:rsidR="005F09B5" w:rsidRPr="00513141" w14:paraId="127AC7C0"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1102A3CB"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4.1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2D524C42" w14:textId="77777777" w:rsidR="005F09B5" w:rsidRPr="00513141" w:rsidRDefault="005F09B5" w:rsidP="00634FF9">
            <w:pPr>
              <w:tabs>
                <w:tab w:val="left" w:pos="360"/>
              </w:tabs>
              <w:rPr>
                <w:rFonts w:ascii="Candara" w:hAnsi="Candara" w:cs="Calibri"/>
                <w:color w:val="000000"/>
                <w:sz w:val="18"/>
                <w:szCs w:val="18"/>
              </w:rPr>
            </w:pPr>
            <w:r w:rsidRPr="00513141">
              <w:rPr>
                <w:rFonts w:ascii="Candara" w:hAnsi="Candara" w:cs="Calibri"/>
                <w:color w:val="000000"/>
                <w:sz w:val="18"/>
                <w:szCs w:val="18"/>
              </w:rPr>
              <w:t>wiele płaszczyzn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444B94"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5 pkt</w:t>
            </w:r>
          </w:p>
        </w:tc>
        <w:tc>
          <w:tcPr>
            <w:tcW w:w="2296" w:type="dxa"/>
            <w:tcBorders>
              <w:top w:val="single" w:sz="4" w:space="0" w:color="auto"/>
              <w:left w:val="single" w:sz="4" w:space="0" w:color="auto"/>
              <w:bottom w:val="single" w:sz="4" w:space="0" w:color="auto"/>
              <w:right w:val="single" w:sz="4" w:space="0" w:color="auto"/>
            </w:tcBorders>
            <w:vAlign w:val="center"/>
          </w:tcPr>
          <w:p w14:paraId="5C14512B" w14:textId="77777777" w:rsidR="005F09B5" w:rsidRPr="00513141" w:rsidRDefault="005F09B5" w:rsidP="00634FF9">
            <w:pPr>
              <w:jc w:val="center"/>
              <w:rPr>
                <w:rFonts w:ascii="Candara" w:hAnsi="Candara"/>
                <w:color w:val="000000"/>
                <w:sz w:val="18"/>
                <w:szCs w:val="18"/>
              </w:rPr>
            </w:pPr>
          </w:p>
        </w:tc>
      </w:tr>
      <w:tr w:rsidR="005F09B5" w:rsidRPr="00513141" w14:paraId="2020B32A"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0B4DBE29"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5.1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4084E138" w14:textId="77777777" w:rsidR="005F09B5" w:rsidRPr="00513141" w:rsidRDefault="005F09B5" w:rsidP="00634FF9">
            <w:pPr>
              <w:tabs>
                <w:tab w:val="left" w:pos="360"/>
              </w:tabs>
              <w:rPr>
                <w:rFonts w:ascii="Candara" w:hAnsi="Candara" w:cs="Calibri"/>
                <w:color w:val="000000"/>
                <w:sz w:val="18"/>
                <w:szCs w:val="18"/>
              </w:rPr>
            </w:pPr>
            <w:r w:rsidRPr="00513141">
              <w:rPr>
                <w:rFonts w:ascii="Candara" w:hAnsi="Candara" w:cs="Calibri"/>
                <w:color w:val="000000"/>
                <w:sz w:val="18"/>
                <w:szCs w:val="18"/>
              </w:rPr>
              <w:t>jedna płaszczyzna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C0EF45"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0 pkt</w:t>
            </w:r>
          </w:p>
        </w:tc>
        <w:tc>
          <w:tcPr>
            <w:tcW w:w="2296" w:type="dxa"/>
            <w:tcBorders>
              <w:top w:val="single" w:sz="4" w:space="0" w:color="auto"/>
              <w:left w:val="single" w:sz="4" w:space="0" w:color="auto"/>
              <w:bottom w:val="single" w:sz="4" w:space="0" w:color="auto"/>
              <w:right w:val="single" w:sz="4" w:space="0" w:color="auto"/>
            </w:tcBorders>
            <w:vAlign w:val="bottom"/>
          </w:tcPr>
          <w:p w14:paraId="38A8004F" w14:textId="77777777" w:rsidR="005F09B5" w:rsidRPr="00513141" w:rsidRDefault="005F09B5" w:rsidP="00634FF9">
            <w:pPr>
              <w:jc w:val="center"/>
              <w:rPr>
                <w:rFonts w:ascii="Candara" w:hAnsi="Candara"/>
                <w:color w:val="000000"/>
                <w:sz w:val="18"/>
                <w:szCs w:val="18"/>
              </w:rPr>
            </w:pPr>
          </w:p>
        </w:tc>
      </w:tr>
      <w:tr w:rsidR="005F09B5" w:rsidRPr="00513141" w14:paraId="62026ADE" w14:textId="77777777" w:rsidTr="00634FF9">
        <w:tc>
          <w:tcPr>
            <w:tcW w:w="567" w:type="dxa"/>
            <w:tcBorders>
              <w:top w:val="single" w:sz="4" w:space="0" w:color="auto"/>
              <w:left w:val="single" w:sz="4" w:space="0" w:color="auto"/>
              <w:bottom w:val="single" w:sz="4" w:space="0" w:color="auto"/>
              <w:right w:val="single" w:sz="4" w:space="0" w:color="auto"/>
            </w:tcBorders>
            <w:shd w:val="clear" w:color="auto" w:fill="auto"/>
          </w:tcPr>
          <w:p w14:paraId="21860B48" w14:textId="77777777" w:rsidR="005F09B5" w:rsidRPr="00513141" w:rsidRDefault="005F09B5" w:rsidP="00634FF9">
            <w:pPr>
              <w:jc w:val="center"/>
              <w:rPr>
                <w:rFonts w:ascii="Candara" w:hAnsi="Candara" w:cs="Calibri"/>
                <w:sz w:val="18"/>
                <w:szCs w:val="18"/>
              </w:rPr>
            </w:pPr>
            <w:r w:rsidRPr="00513141">
              <w:rPr>
                <w:rFonts w:ascii="Candara" w:hAnsi="Candara" w:cs="Calibri"/>
                <w:sz w:val="18"/>
                <w:szCs w:val="18"/>
              </w:rPr>
              <w:t>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2E6B8566" w14:textId="77777777" w:rsidR="005F09B5" w:rsidRPr="00513141" w:rsidRDefault="005F09B5" w:rsidP="00634FF9">
            <w:pPr>
              <w:tabs>
                <w:tab w:val="left" w:pos="360"/>
              </w:tabs>
              <w:rPr>
                <w:rFonts w:ascii="Candara" w:hAnsi="Candara" w:cs="Calibri"/>
                <w:color w:val="000000"/>
                <w:sz w:val="18"/>
                <w:szCs w:val="18"/>
              </w:rPr>
            </w:pPr>
            <w:r w:rsidRPr="00513141">
              <w:rPr>
                <w:rFonts w:ascii="Candara" w:hAnsi="Candara" w:cs="Calibri"/>
                <w:b/>
                <w:bCs/>
                <w:color w:val="000000"/>
                <w:sz w:val="18"/>
                <w:szCs w:val="18"/>
              </w:rPr>
              <w:t>Implanty i instrumentarium do stabilizatora hybrydowego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E97564"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TAK - 10 pkt</w:t>
            </w:r>
          </w:p>
          <w:p w14:paraId="30496747" w14:textId="77777777" w:rsidR="005F09B5" w:rsidRPr="00513141" w:rsidRDefault="005F09B5" w:rsidP="00634FF9">
            <w:pPr>
              <w:jc w:val="center"/>
              <w:rPr>
                <w:rFonts w:ascii="Candara" w:hAnsi="Candara" w:cs="Calibri"/>
                <w:color w:val="000000"/>
                <w:sz w:val="18"/>
                <w:szCs w:val="18"/>
              </w:rPr>
            </w:pPr>
            <w:r w:rsidRPr="00513141">
              <w:rPr>
                <w:rFonts w:ascii="Candara" w:hAnsi="Candara" w:cs="Calibri"/>
                <w:color w:val="000000"/>
                <w:sz w:val="18"/>
                <w:szCs w:val="18"/>
              </w:rPr>
              <w:t>Nie - 0 pkt</w:t>
            </w:r>
          </w:p>
        </w:tc>
        <w:tc>
          <w:tcPr>
            <w:tcW w:w="2296" w:type="dxa"/>
            <w:tcBorders>
              <w:top w:val="single" w:sz="4" w:space="0" w:color="auto"/>
              <w:left w:val="single" w:sz="4" w:space="0" w:color="auto"/>
              <w:bottom w:val="single" w:sz="4" w:space="0" w:color="auto"/>
              <w:right w:val="single" w:sz="4" w:space="0" w:color="auto"/>
            </w:tcBorders>
            <w:vAlign w:val="bottom"/>
          </w:tcPr>
          <w:p w14:paraId="0B0BE2A4" w14:textId="77777777" w:rsidR="005F09B5" w:rsidRPr="00513141" w:rsidRDefault="005F09B5" w:rsidP="00634FF9">
            <w:pPr>
              <w:jc w:val="center"/>
              <w:rPr>
                <w:rFonts w:ascii="Candara" w:hAnsi="Candara" w:cs="Calibri"/>
                <w:b/>
                <w:bCs/>
                <w:color w:val="000000"/>
                <w:sz w:val="18"/>
                <w:szCs w:val="18"/>
              </w:rPr>
            </w:pPr>
          </w:p>
        </w:tc>
      </w:tr>
    </w:tbl>
    <w:p w14:paraId="11CAB6D2" w14:textId="77777777" w:rsidR="005F09B5" w:rsidRPr="0071473E" w:rsidRDefault="005F09B5" w:rsidP="005F09B5">
      <w:pPr>
        <w:tabs>
          <w:tab w:val="left" w:pos="9400"/>
        </w:tabs>
        <w:jc w:val="both"/>
        <w:rPr>
          <w:rFonts w:ascii="Sylfaen" w:hAnsi="Sylfaen" w:cs="Calibri"/>
          <w:sz w:val="22"/>
          <w:szCs w:val="22"/>
        </w:rPr>
      </w:pPr>
    </w:p>
    <w:p w14:paraId="526BAFCA" w14:textId="77777777" w:rsidR="00A72D07" w:rsidRDefault="00A72D07" w:rsidP="003D5CBD">
      <w:pPr>
        <w:tabs>
          <w:tab w:val="left" w:pos="2127"/>
        </w:tabs>
        <w:jc w:val="right"/>
        <w:rPr>
          <w:rFonts w:ascii="Sylfaen" w:hAnsi="Sylfaen"/>
          <w:bCs/>
          <w:iCs/>
          <w:sz w:val="22"/>
          <w:szCs w:val="22"/>
        </w:rPr>
      </w:pPr>
    </w:p>
    <w:p w14:paraId="2683B89E" w14:textId="77777777" w:rsidR="00A72D07" w:rsidRDefault="00A72D07" w:rsidP="003D5CBD">
      <w:pPr>
        <w:tabs>
          <w:tab w:val="left" w:pos="2127"/>
        </w:tabs>
        <w:jc w:val="right"/>
        <w:rPr>
          <w:rFonts w:ascii="Sylfaen" w:hAnsi="Sylfaen"/>
          <w:bCs/>
          <w:iCs/>
          <w:sz w:val="22"/>
          <w:szCs w:val="22"/>
        </w:rPr>
      </w:pPr>
    </w:p>
    <w:p w14:paraId="624EFF44" w14:textId="77777777" w:rsidR="00C312E9" w:rsidRDefault="00C312E9" w:rsidP="00B800ED">
      <w:pPr>
        <w:tabs>
          <w:tab w:val="left" w:pos="2127"/>
        </w:tabs>
        <w:jc w:val="both"/>
        <w:rPr>
          <w:rFonts w:ascii="Sylfaen" w:hAnsi="Sylfaen"/>
          <w:bCs/>
          <w:iCs/>
          <w:sz w:val="22"/>
          <w:szCs w:val="22"/>
        </w:rPr>
      </w:pPr>
    </w:p>
    <w:p w14:paraId="1A4B9B6E" w14:textId="30D12396" w:rsidR="00B800ED" w:rsidRPr="00B800ED" w:rsidRDefault="00B800ED" w:rsidP="00B800ED">
      <w:pPr>
        <w:tabs>
          <w:tab w:val="left" w:pos="2127"/>
        </w:tabs>
        <w:jc w:val="both"/>
        <w:rPr>
          <w:rFonts w:ascii="Sylfaen" w:hAnsi="Sylfaen"/>
          <w:sz w:val="22"/>
          <w:szCs w:val="22"/>
        </w:rPr>
      </w:pPr>
      <w:r w:rsidRPr="00B800ED">
        <w:rPr>
          <w:rFonts w:ascii="Sylfaen" w:hAnsi="Sylfaen"/>
          <w:sz w:val="22"/>
          <w:szCs w:val="22"/>
        </w:rPr>
        <w:lastRenderedPageBreak/>
        <w:t xml:space="preserve">PROJEKTOWANE POSTANOWIENIA  UMOWY dla części </w:t>
      </w:r>
      <w:r>
        <w:rPr>
          <w:rFonts w:ascii="Sylfaen" w:hAnsi="Sylfaen"/>
          <w:sz w:val="22"/>
          <w:szCs w:val="22"/>
        </w:rPr>
        <w:t>1</w:t>
      </w:r>
      <w:r w:rsidRPr="00B800ED">
        <w:rPr>
          <w:rFonts w:ascii="Sylfaen" w:hAnsi="Sylfaen"/>
          <w:sz w:val="22"/>
          <w:szCs w:val="22"/>
        </w:rPr>
        <w:t>,3,4</w:t>
      </w:r>
    </w:p>
    <w:p w14:paraId="6F7798FA" w14:textId="77777777" w:rsidR="00B800ED" w:rsidRDefault="00B800ED" w:rsidP="00B800ED">
      <w:pPr>
        <w:pStyle w:val="Nagwek7"/>
        <w:spacing w:before="0"/>
        <w:ind w:left="2832" w:firstLine="708"/>
        <w:rPr>
          <w:rFonts w:ascii="Sylfaen" w:hAnsi="Sylfaen"/>
          <w:i w:val="0"/>
          <w:iCs w:val="0"/>
          <w:sz w:val="22"/>
          <w:szCs w:val="22"/>
        </w:rPr>
      </w:pPr>
    </w:p>
    <w:p w14:paraId="35F817F1" w14:textId="5A349745" w:rsidR="00B800ED" w:rsidRPr="00B800ED" w:rsidRDefault="00B800ED" w:rsidP="00B800ED">
      <w:pPr>
        <w:pStyle w:val="Nagwek7"/>
        <w:spacing w:before="0"/>
        <w:ind w:left="2832" w:firstLine="708"/>
        <w:rPr>
          <w:rFonts w:ascii="Sylfaen" w:hAnsi="Sylfaen"/>
          <w:i w:val="0"/>
          <w:iCs w:val="0"/>
          <w:color w:val="auto"/>
          <w:sz w:val="22"/>
          <w:szCs w:val="22"/>
        </w:rPr>
      </w:pPr>
      <w:r w:rsidRPr="00B800ED">
        <w:rPr>
          <w:rFonts w:ascii="Sylfaen" w:hAnsi="Sylfaen"/>
          <w:i w:val="0"/>
          <w:iCs w:val="0"/>
          <w:color w:val="auto"/>
          <w:sz w:val="22"/>
          <w:szCs w:val="22"/>
        </w:rPr>
        <w:t>UMOWA   DOSTAWY</w:t>
      </w:r>
    </w:p>
    <w:p w14:paraId="6671B55D" w14:textId="6CA2F86E" w:rsidR="00B800ED" w:rsidRPr="00B800ED" w:rsidRDefault="00B800ED" w:rsidP="00B800ED">
      <w:pPr>
        <w:pStyle w:val="Nagwek3"/>
        <w:ind w:left="2844" w:firstLine="696"/>
        <w:rPr>
          <w:rFonts w:ascii="Sylfaen" w:hAnsi="Sylfaen"/>
          <w:color w:val="auto"/>
          <w:sz w:val="22"/>
          <w:szCs w:val="22"/>
        </w:rPr>
      </w:pPr>
      <w:r w:rsidRPr="00B800ED">
        <w:rPr>
          <w:rFonts w:ascii="Sylfaen" w:hAnsi="Sylfaen"/>
          <w:color w:val="auto"/>
          <w:sz w:val="22"/>
          <w:szCs w:val="22"/>
        </w:rPr>
        <w:t>Nr : SSM.DZP.200.59.2022/…</w:t>
      </w:r>
    </w:p>
    <w:p w14:paraId="3347AB85" w14:textId="77777777" w:rsidR="00B800ED" w:rsidRPr="00B800ED" w:rsidRDefault="00B800ED" w:rsidP="00B800ED">
      <w:pPr>
        <w:rPr>
          <w:rFonts w:ascii="Sylfaen" w:hAnsi="Sylfaen"/>
          <w:sz w:val="22"/>
          <w:szCs w:val="22"/>
        </w:rPr>
      </w:pPr>
    </w:p>
    <w:p w14:paraId="5F8BD505" w14:textId="77777777" w:rsidR="00B800ED" w:rsidRPr="00B800ED" w:rsidRDefault="00B800ED" w:rsidP="00B800ED">
      <w:pPr>
        <w:rPr>
          <w:rFonts w:ascii="Sylfaen" w:hAnsi="Sylfaen"/>
          <w:sz w:val="22"/>
          <w:szCs w:val="22"/>
        </w:rPr>
      </w:pPr>
      <w:r w:rsidRPr="00B800ED">
        <w:rPr>
          <w:rFonts w:ascii="Sylfaen" w:hAnsi="Sylfaen"/>
          <w:sz w:val="22"/>
          <w:szCs w:val="22"/>
        </w:rPr>
        <w:t>zawarta w dniu .......................... roku  pomiędzy :</w:t>
      </w:r>
    </w:p>
    <w:p w14:paraId="12781A81" w14:textId="77777777" w:rsidR="00B800ED" w:rsidRPr="00B800ED" w:rsidRDefault="00B800ED" w:rsidP="00B800ED">
      <w:pPr>
        <w:pStyle w:val="Nagwek2"/>
        <w:jc w:val="both"/>
        <w:rPr>
          <w:rFonts w:ascii="Sylfaen" w:hAnsi="Sylfaen"/>
          <w:color w:val="auto"/>
          <w:sz w:val="22"/>
          <w:szCs w:val="22"/>
        </w:rPr>
      </w:pPr>
    </w:p>
    <w:p w14:paraId="249D79BE" w14:textId="77777777" w:rsidR="00B800ED" w:rsidRPr="00B800ED" w:rsidRDefault="00B800ED" w:rsidP="00B800ED">
      <w:pPr>
        <w:pStyle w:val="Nagwek2"/>
        <w:jc w:val="both"/>
        <w:rPr>
          <w:rFonts w:ascii="Sylfaen" w:hAnsi="Sylfaen"/>
          <w:color w:val="auto"/>
          <w:sz w:val="22"/>
          <w:szCs w:val="22"/>
        </w:rPr>
      </w:pPr>
      <w:r w:rsidRPr="00B800ED">
        <w:rPr>
          <w:rFonts w:ascii="Sylfaen" w:hAnsi="Sylfaen"/>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48542E50" w14:textId="77777777" w:rsidR="00B800ED" w:rsidRPr="00B800ED" w:rsidRDefault="00B800ED" w:rsidP="00B800ED">
      <w:pPr>
        <w:rPr>
          <w:rFonts w:ascii="Sylfaen" w:hAnsi="Sylfaen"/>
          <w:sz w:val="22"/>
          <w:szCs w:val="22"/>
        </w:rPr>
      </w:pPr>
      <w:r w:rsidRPr="00B800ED">
        <w:rPr>
          <w:rFonts w:ascii="Sylfaen" w:hAnsi="Sylfaen"/>
          <w:sz w:val="22"/>
          <w:szCs w:val="22"/>
        </w:rPr>
        <w:t>reprezentowanym przez :</w:t>
      </w:r>
    </w:p>
    <w:p w14:paraId="6081870E" w14:textId="77777777" w:rsidR="00B800ED" w:rsidRPr="00B800ED" w:rsidRDefault="00B800ED" w:rsidP="00B800ED">
      <w:pPr>
        <w:rPr>
          <w:rFonts w:ascii="Sylfaen" w:hAnsi="Sylfaen"/>
          <w:sz w:val="22"/>
          <w:szCs w:val="22"/>
        </w:rPr>
      </w:pPr>
    </w:p>
    <w:p w14:paraId="642715AD" w14:textId="77777777" w:rsidR="00B800ED" w:rsidRPr="00B800ED" w:rsidRDefault="00B800ED" w:rsidP="00B800ED">
      <w:pPr>
        <w:rPr>
          <w:rFonts w:ascii="Sylfaen" w:hAnsi="Sylfaen"/>
          <w:sz w:val="22"/>
          <w:szCs w:val="22"/>
        </w:rPr>
      </w:pPr>
      <w:r w:rsidRPr="00B800ED">
        <w:rPr>
          <w:rFonts w:ascii="Sylfaen" w:hAnsi="Sylfaen"/>
          <w:sz w:val="22"/>
          <w:szCs w:val="22"/>
        </w:rPr>
        <w:t xml:space="preserve">…………………………. – Dyrektora </w:t>
      </w:r>
    </w:p>
    <w:p w14:paraId="4A7775C6" w14:textId="77777777" w:rsidR="00B800ED" w:rsidRPr="00B800ED" w:rsidRDefault="00B800ED" w:rsidP="00B800ED">
      <w:pPr>
        <w:rPr>
          <w:rFonts w:ascii="Sylfaen" w:hAnsi="Sylfaen"/>
          <w:sz w:val="22"/>
          <w:szCs w:val="22"/>
        </w:rPr>
      </w:pPr>
    </w:p>
    <w:p w14:paraId="63EE044B" w14:textId="77777777" w:rsidR="00B800ED" w:rsidRPr="00B800ED" w:rsidRDefault="00B800ED" w:rsidP="00B800ED">
      <w:pPr>
        <w:rPr>
          <w:rFonts w:ascii="Sylfaen" w:hAnsi="Sylfaen"/>
          <w:sz w:val="22"/>
          <w:szCs w:val="22"/>
        </w:rPr>
      </w:pPr>
      <w:r w:rsidRPr="00B800ED">
        <w:rPr>
          <w:rFonts w:ascii="Sylfaen" w:hAnsi="Sylfaen"/>
          <w:sz w:val="22"/>
          <w:szCs w:val="22"/>
        </w:rPr>
        <w:t>zwanym dalej „Odbiorcą”, a</w:t>
      </w:r>
    </w:p>
    <w:p w14:paraId="3D27A982" w14:textId="77777777" w:rsidR="00B800ED" w:rsidRPr="00B800ED" w:rsidRDefault="00B800ED" w:rsidP="00B800ED">
      <w:pPr>
        <w:rPr>
          <w:rFonts w:ascii="Sylfaen" w:hAnsi="Sylfaen"/>
          <w:sz w:val="22"/>
          <w:szCs w:val="22"/>
        </w:rPr>
      </w:pPr>
    </w:p>
    <w:p w14:paraId="359EA829" w14:textId="77777777" w:rsidR="00B800ED" w:rsidRPr="00B800ED" w:rsidRDefault="00B800ED" w:rsidP="00B800ED">
      <w:pPr>
        <w:rPr>
          <w:rFonts w:ascii="Sylfaen" w:hAnsi="Sylfaen"/>
          <w:sz w:val="22"/>
          <w:szCs w:val="22"/>
        </w:rPr>
      </w:pPr>
      <w:r w:rsidRPr="00B800ED">
        <w:rPr>
          <w:rFonts w:ascii="Sylfaen" w:hAnsi="Sylfaen"/>
          <w:sz w:val="22"/>
          <w:szCs w:val="22"/>
        </w:rPr>
        <w:t>..............................</w:t>
      </w:r>
    </w:p>
    <w:p w14:paraId="22A5EEC2" w14:textId="77777777" w:rsidR="00B800ED" w:rsidRPr="00B800ED" w:rsidRDefault="00B800ED" w:rsidP="00B800ED">
      <w:pPr>
        <w:rPr>
          <w:rFonts w:ascii="Sylfaen" w:hAnsi="Sylfaen" w:cs="Lucida Sans Unicode"/>
          <w:sz w:val="22"/>
          <w:szCs w:val="22"/>
        </w:rPr>
      </w:pPr>
      <w:r w:rsidRPr="00B800ED">
        <w:rPr>
          <w:rFonts w:ascii="Sylfaen" w:hAnsi="Sylfaen" w:cs="Lucida Sans Unicode"/>
          <w:sz w:val="22"/>
          <w:szCs w:val="22"/>
        </w:rPr>
        <w:t>reprezentowaną przez :</w:t>
      </w:r>
    </w:p>
    <w:p w14:paraId="52C5555A" w14:textId="77777777" w:rsidR="00B800ED" w:rsidRPr="00C312E9" w:rsidRDefault="00B800ED" w:rsidP="00B800ED">
      <w:pPr>
        <w:pStyle w:val="Nagwek2"/>
        <w:numPr>
          <w:ilvl w:val="1"/>
          <w:numId w:val="0"/>
        </w:numPr>
        <w:tabs>
          <w:tab w:val="num" w:pos="576"/>
        </w:tabs>
        <w:ind w:left="576" w:hanging="576"/>
        <w:rPr>
          <w:rFonts w:ascii="Sylfaen" w:hAnsi="Sylfaen"/>
          <w:color w:val="auto"/>
          <w:sz w:val="22"/>
          <w:szCs w:val="22"/>
        </w:rPr>
      </w:pPr>
      <w:r w:rsidRPr="00C312E9">
        <w:rPr>
          <w:rFonts w:ascii="Sylfaen" w:hAnsi="Sylfaen"/>
          <w:color w:val="auto"/>
          <w:sz w:val="22"/>
          <w:szCs w:val="22"/>
        </w:rPr>
        <w:t>..............................</w:t>
      </w:r>
    </w:p>
    <w:p w14:paraId="77684578" w14:textId="77777777" w:rsidR="00B800ED" w:rsidRPr="00B800ED" w:rsidRDefault="00B800ED" w:rsidP="00B800ED">
      <w:pPr>
        <w:pStyle w:val="Stopka"/>
        <w:rPr>
          <w:rFonts w:ascii="Sylfaen" w:hAnsi="Sylfaen"/>
          <w:sz w:val="22"/>
          <w:szCs w:val="22"/>
        </w:rPr>
      </w:pPr>
    </w:p>
    <w:p w14:paraId="763DFC62" w14:textId="77777777" w:rsidR="00B800ED" w:rsidRPr="00B800ED" w:rsidRDefault="00B800ED" w:rsidP="00B800ED">
      <w:pPr>
        <w:rPr>
          <w:rFonts w:ascii="Sylfaen" w:hAnsi="Sylfaen"/>
          <w:sz w:val="22"/>
          <w:szCs w:val="22"/>
        </w:rPr>
      </w:pPr>
      <w:r w:rsidRPr="00B800ED">
        <w:rPr>
          <w:rFonts w:ascii="Sylfaen" w:hAnsi="Sylfaen"/>
          <w:sz w:val="22"/>
          <w:szCs w:val="22"/>
        </w:rPr>
        <w:t>zwaną dalej „Dostawcą”.</w:t>
      </w:r>
    </w:p>
    <w:p w14:paraId="43083C1B" w14:textId="0BA3C260" w:rsidR="00B800ED" w:rsidRDefault="00B800ED" w:rsidP="00B800ED">
      <w:pPr>
        <w:rPr>
          <w:rFonts w:ascii="Sylfaen" w:hAnsi="Sylfaen"/>
          <w:sz w:val="22"/>
          <w:szCs w:val="22"/>
        </w:rPr>
      </w:pPr>
    </w:p>
    <w:p w14:paraId="24649B38" w14:textId="77777777" w:rsidR="00C312E9" w:rsidRPr="00B800ED" w:rsidRDefault="00C312E9" w:rsidP="00B800ED">
      <w:pPr>
        <w:rPr>
          <w:rFonts w:ascii="Sylfaen" w:hAnsi="Sylfaen"/>
          <w:sz w:val="22"/>
          <w:szCs w:val="22"/>
        </w:rPr>
      </w:pPr>
    </w:p>
    <w:p w14:paraId="2DF69F11" w14:textId="77777777" w:rsidR="00B800ED" w:rsidRPr="00B800ED" w:rsidRDefault="00B800ED" w:rsidP="00B800ED">
      <w:pPr>
        <w:jc w:val="both"/>
        <w:rPr>
          <w:rFonts w:ascii="Sylfaen" w:hAnsi="Sylfaen"/>
          <w:sz w:val="22"/>
          <w:szCs w:val="22"/>
        </w:rPr>
      </w:pPr>
      <w:r w:rsidRPr="00B800ED">
        <w:rPr>
          <w:rFonts w:ascii="Sylfaen" w:hAnsi="Sylfaen"/>
          <w:sz w:val="22"/>
          <w:szCs w:val="22"/>
        </w:rPr>
        <w:t xml:space="preserve">                                                               </w:t>
      </w:r>
      <w:r w:rsidRPr="00B800ED">
        <w:rPr>
          <w:rFonts w:ascii="Sylfaen" w:hAnsi="Sylfaen"/>
          <w:sz w:val="22"/>
          <w:szCs w:val="22"/>
        </w:rPr>
        <w:tab/>
      </w:r>
      <w:r w:rsidRPr="00B800ED">
        <w:rPr>
          <w:rFonts w:ascii="Sylfaen" w:hAnsi="Sylfaen"/>
          <w:sz w:val="22"/>
          <w:szCs w:val="22"/>
        </w:rPr>
        <w:tab/>
        <w:t xml:space="preserve"> </w:t>
      </w:r>
      <w:r w:rsidRPr="00B800ED">
        <w:rPr>
          <w:rFonts w:ascii="Sylfaen" w:hAnsi="Sylfaen"/>
          <w:sz w:val="22"/>
          <w:szCs w:val="22"/>
        </w:rPr>
        <w:tab/>
        <w:t>§ 1</w:t>
      </w:r>
    </w:p>
    <w:p w14:paraId="69411F0C" w14:textId="77777777" w:rsidR="00B800ED" w:rsidRPr="00B800ED" w:rsidRDefault="00B800ED" w:rsidP="00B800ED">
      <w:pPr>
        <w:jc w:val="both"/>
        <w:rPr>
          <w:rFonts w:ascii="Sylfaen" w:hAnsi="Sylfaen"/>
          <w:sz w:val="22"/>
          <w:szCs w:val="22"/>
        </w:rPr>
      </w:pPr>
    </w:p>
    <w:p w14:paraId="02510154" w14:textId="00487C53" w:rsidR="00B800ED" w:rsidRPr="00B800ED" w:rsidRDefault="00B800ED" w:rsidP="00B800ED">
      <w:pPr>
        <w:pStyle w:val="Tekstpodstawowy"/>
        <w:numPr>
          <w:ilvl w:val="0"/>
          <w:numId w:val="32"/>
        </w:numPr>
        <w:spacing w:after="0"/>
        <w:ind w:left="284" w:hanging="284"/>
        <w:jc w:val="both"/>
        <w:rPr>
          <w:rFonts w:ascii="Sylfaen" w:hAnsi="Sylfaen"/>
          <w:sz w:val="22"/>
          <w:szCs w:val="22"/>
        </w:rPr>
      </w:pPr>
      <w:r w:rsidRPr="00B800ED">
        <w:rPr>
          <w:rFonts w:ascii="Sylfaen" w:hAnsi="Sylfaen"/>
          <w:sz w:val="22"/>
          <w:szCs w:val="22"/>
        </w:rPr>
        <w:t xml:space="preserve">Umowę zawarto w wyniku wyboru oferty Dostawcy przez Odbiorcę w części nr ….. w postępowaniu o zamówienie publiczne w trybie podstawowym dotyczącym dostawy sprzętu i aparatury medycznej </w:t>
      </w:r>
      <w:r>
        <w:rPr>
          <w:rFonts w:ascii="Sylfaen" w:hAnsi="Sylfaen"/>
          <w:sz w:val="22"/>
          <w:szCs w:val="22"/>
        </w:rPr>
        <w:t>dla potrzeb SOR.</w:t>
      </w:r>
    </w:p>
    <w:p w14:paraId="78ACB18E" w14:textId="77777777" w:rsidR="00B800ED" w:rsidRPr="00B800ED" w:rsidRDefault="00B800ED" w:rsidP="00B800ED">
      <w:pPr>
        <w:pStyle w:val="Tekstpodstawowy"/>
        <w:numPr>
          <w:ilvl w:val="0"/>
          <w:numId w:val="32"/>
        </w:numPr>
        <w:spacing w:after="0"/>
        <w:ind w:left="284" w:hanging="284"/>
        <w:jc w:val="both"/>
        <w:rPr>
          <w:rFonts w:ascii="Sylfaen" w:hAnsi="Sylfaen"/>
          <w:sz w:val="22"/>
          <w:szCs w:val="22"/>
        </w:rPr>
      </w:pPr>
      <w:r w:rsidRPr="00B800ED">
        <w:rPr>
          <w:rFonts w:ascii="Sylfaen" w:hAnsi="Sylfaen"/>
          <w:sz w:val="22"/>
          <w:szCs w:val="22"/>
        </w:rPr>
        <w:t>Integralną część niniejszej umowy stanowi oferta przetargowa Dostawcy.</w:t>
      </w:r>
    </w:p>
    <w:p w14:paraId="14247DB7" w14:textId="77777777" w:rsidR="00B800ED" w:rsidRPr="00B800ED" w:rsidRDefault="00B800ED" w:rsidP="00B800ED">
      <w:pPr>
        <w:pStyle w:val="Tekstpodstawowy"/>
        <w:numPr>
          <w:ilvl w:val="0"/>
          <w:numId w:val="32"/>
        </w:numPr>
        <w:spacing w:after="0"/>
        <w:ind w:left="284" w:hanging="284"/>
        <w:jc w:val="both"/>
        <w:rPr>
          <w:rFonts w:ascii="Sylfaen" w:hAnsi="Sylfaen"/>
          <w:sz w:val="22"/>
          <w:szCs w:val="22"/>
        </w:rPr>
      </w:pPr>
      <w:r w:rsidRPr="00B800ED">
        <w:rPr>
          <w:rFonts w:ascii="Sylfaen" w:hAnsi="Sylfaen"/>
          <w:sz w:val="22"/>
          <w:szCs w:val="22"/>
        </w:rPr>
        <w:t xml:space="preserve">Integralną cześć niniejszej umowy stanowi załącznik nr 2 - </w:t>
      </w:r>
      <w:r w:rsidRPr="00B800ED">
        <w:rPr>
          <w:rFonts w:ascii="Sylfaen" w:eastAsia="Arial" w:hAnsi="Sylfaen"/>
          <w:sz w:val="22"/>
          <w:szCs w:val="22"/>
        </w:rPr>
        <w:t>Informacje o sposobie przetwarzania danych osobowych przez Specjalistyczny Szpital Miejski im. M. Kopernika w Toruniu.</w:t>
      </w:r>
    </w:p>
    <w:p w14:paraId="56F799E4" w14:textId="77777777" w:rsidR="00B800ED" w:rsidRPr="00B800ED" w:rsidRDefault="00B800ED" w:rsidP="00B800ED">
      <w:pPr>
        <w:pStyle w:val="Tekstpodstawowy"/>
        <w:numPr>
          <w:ilvl w:val="0"/>
          <w:numId w:val="32"/>
        </w:numPr>
        <w:spacing w:after="0"/>
        <w:ind w:left="284" w:hanging="284"/>
        <w:jc w:val="both"/>
        <w:rPr>
          <w:rFonts w:ascii="Sylfaen" w:hAnsi="Sylfaen"/>
          <w:sz w:val="22"/>
          <w:szCs w:val="22"/>
        </w:rPr>
      </w:pPr>
      <w:r w:rsidRPr="00B800ED">
        <w:rPr>
          <w:rFonts w:ascii="Sylfaen" w:hAnsi="Sylfaen"/>
          <w:sz w:val="22"/>
          <w:szCs w:val="22"/>
        </w:rPr>
        <w:t>Integralną cześć niniejszej umowy stanowi załącznik nr 3 - oświadczenie o akceptacji faktur wystawianych i przesyłanych w formie elektronicznej.</w:t>
      </w:r>
    </w:p>
    <w:p w14:paraId="33501E49" w14:textId="28FF4F94" w:rsidR="00B800ED" w:rsidRDefault="00B800ED" w:rsidP="00B800ED">
      <w:pPr>
        <w:pStyle w:val="Tekstpodstawowy"/>
        <w:numPr>
          <w:ilvl w:val="0"/>
          <w:numId w:val="32"/>
        </w:numPr>
        <w:spacing w:after="0"/>
        <w:ind w:left="284" w:hanging="284"/>
        <w:jc w:val="both"/>
        <w:rPr>
          <w:rFonts w:ascii="Sylfaen" w:hAnsi="Sylfaen"/>
          <w:sz w:val="22"/>
          <w:szCs w:val="22"/>
        </w:rPr>
      </w:pPr>
      <w:r w:rsidRPr="00B800ED">
        <w:rPr>
          <w:rFonts w:ascii="Sylfaen" w:hAnsi="Sylfaen"/>
          <w:sz w:val="22"/>
          <w:szCs w:val="22"/>
        </w:rPr>
        <w:t>Umowa jest finansowana ramach projektu pn. „Utworzenie Szpitalnego Oddziału Ratunkowego (SOR) wraz z wyposażeniem na bazie istniejącej Izby Przyjęć w Specjalistycznym Szpitalu Miejskim im. M. Kopernika w Toruniu” nr POIS.09.01.00-00-0373/19 w ramach działania 9.1 Infrastruktura ratownictwa medycznego  oś priorytetowa IX Wzmocnienie strategicznej infrastruktury ochrony zdrowia Programu Operacyjnego Infrastruktura Środowisko 2014-2020.</w:t>
      </w:r>
    </w:p>
    <w:p w14:paraId="659CAEC4" w14:textId="77777777" w:rsidR="00B800ED" w:rsidRPr="00B800ED" w:rsidRDefault="00B800ED" w:rsidP="00B800ED">
      <w:pPr>
        <w:pStyle w:val="Tekstpodstawowy"/>
        <w:spacing w:after="0"/>
        <w:ind w:left="284"/>
        <w:jc w:val="both"/>
        <w:rPr>
          <w:rFonts w:ascii="Sylfaen" w:hAnsi="Sylfaen"/>
          <w:sz w:val="22"/>
          <w:szCs w:val="22"/>
        </w:rPr>
      </w:pPr>
    </w:p>
    <w:p w14:paraId="23A6B2FC" w14:textId="77777777" w:rsidR="00B800ED" w:rsidRPr="00B800ED" w:rsidRDefault="00B800ED" w:rsidP="00B800ED">
      <w:pPr>
        <w:ind w:left="3824" w:firstLine="424"/>
        <w:rPr>
          <w:rFonts w:ascii="Sylfaen" w:hAnsi="Sylfaen"/>
          <w:sz w:val="22"/>
          <w:szCs w:val="22"/>
        </w:rPr>
      </w:pPr>
      <w:r w:rsidRPr="00B800ED">
        <w:rPr>
          <w:rFonts w:ascii="Sylfaen" w:hAnsi="Sylfaen"/>
          <w:sz w:val="22"/>
          <w:szCs w:val="22"/>
        </w:rPr>
        <w:t>§ 2</w:t>
      </w:r>
    </w:p>
    <w:p w14:paraId="4D2D2691" w14:textId="77777777" w:rsidR="00B800ED" w:rsidRPr="00B800ED" w:rsidRDefault="00B800ED" w:rsidP="00B800ED">
      <w:pPr>
        <w:ind w:left="284" w:hanging="284"/>
        <w:jc w:val="center"/>
        <w:rPr>
          <w:rFonts w:ascii="Sylfaen" w:hAnsi="Sylfaen"/>
          <w:sz w:val="22"/>
          <w:szCs w:val="22"/>
        </w:rPr>
      </w:pPr>
    </w:p>
    <w:p w14:paraId="582D6B48" w14:textId="77777777" w:rsidR="00B800ED" w:rsidRPr="00B800ED" w:rsidRDefault="00B800ED" w:rsidP="00B800ED">
      <w:pPr>
        <w:pStyle w:val="Tekstpodstawowy"/>
        <w:numPr>
          <w:ilvl w:val="0"/>
          <w:numId w:val="33"/>
        </w:numPr>
        <w:spacing w:after="0"/>
        <w:ind w:left="284" w:hanging="284"/>
        <w:jc w:val="both"/>
        <w:rPr>
          <w:rFonts w:ascii="Sylfaen" w:hAnsi="Sylfaen"/>
          <w:sz w:val="22"/>
          <w:szCs w:val="22"/>
        </w:rPr>
      </w:pPr>
      <w:r w:rsidRPr="00B800ED">
        <w:rPr>
          <w:rFonts w:ascii="Sylfaen" w:hAnsi="Sylfaen"/>
          <w:sz w:val="22"/>
          <w:szCs w:val="22"/>
        </w:rPr>
        <w:t xml:space="preserve">Przedmiotem umowy jest dostawa, montaż, instalacja i uruchomienie ……….. dla Specjalistycznego Szpitala Miejskiego im. Mikołaja Kopernika w Toruniu. </w:t>
      </w:r>
    </w:p>
    <w:p w14:paraId="6179847E" w14:textId="77777777" w:rsidR="00B800ED" w:rsidRPr="00B800ED" w:rsidRDefault="00B800ED" w:rsidP="00B800ED">
      <w:pPr>
        <w:pStyle w:val="Tekstpodstawowy"/>
        <w:numPr>
          <w:ilvl w:val="0"/>
          <w:numId w:val="33"/>
        </w:numPr>
        <w:spacing w:after="0"/>
        <w:ind w:left="284" w:hanging="284"/>
        <w:jc w:val="both"/>
        <w:rPr>
          <w:rFonts w:ascii="Sylfaen" w:hAnsi="Sylfaen"/>
          <w:sz w:val="22"/>
          <w:szCs w:val="22"/>
        </w:rPr>
      </w:pPr>
      <w:r w:rsidRPr="00B800ED">
        <w:rPr>
          <w:rFonts w:ascii="Sylfaen" w:hAnsi="Sylfaen"/>
          <w:sz w:val="22"/>
          <w:szCs w:val="22"/>
        </w:rPr>
        <w:t>Opis przedmiotu umowy, ilość i cenę zawiera załącznik do niniejszej umowy, który stanowi jej integralną cześć.</w:t>
      </w:r>
    </w:p>
    <w:p w14:paraId="0DDCBFBA" w14:textId="77777777" w:rsidR="00B800ED" w:rsidRPr="00B800ED" w:rsidRDefault="00B800ED" w:rsidP="00B800ED">
      <w:pPr>
        <w:jc w:val="both"/>
        <w:rPr>
          <w:rFonts w:ascii="Sylfaen" w:hAnsi="Sylfaen"/>
          <w:b/>
          <w:bCs/>
          <w:sz w:val="22"/>
          <w:szCs w:val="22"/>
        </w:rPr>
      </w:pPr>
    </w:p>
    <w:p w14:paraId="68B3EFE6" w14:textId="77777777" w:rsidR="00B800ED" w:rsidRPr="00251308" w:rsidRDefault="00B800ED" w:rsidP="00B800ED">
      <w:pPr>
        <w:ind w:left="2832"/>
        <w:jc w:val="both"/>
        <w:rPr>
          <w:rFonts w:ascii="Sylfaen" w:hAnsi="Sylfaen"/>
          <w:sz w:val="22"/>
          <w:szCs w:val="22"/>
        </w:rPr>
      </w:pPr>
      <w:r>
        <w:rPr>
          <w:rFonts w:ascii="Sylfaen" w:hAnsi="Sylfaen"/>
          <w:sz w:val="22"/>
          <w:szCs w:val="22"/>
        </w:rPr>
        <w:lastRenderedPageBreak/>
        <w:t xml:space="preserve">               </w:t>
      </w:r>
      <w:r>
        <w:rPr>
          <w:rFonts w:ascii="Sylfaen" w:hAnsi="Sylfaen"/>
          <w:sz w:val="22"/>
          <w:szCs w:val="22"/>
        </w:rPr>
        <w:tab/>
      </w:r>
      <w:r w:rsidRPr="00251308">
        <w:rPr>
          <w:rFonts w:ascii="Sylfaen" w:hAnsi="Sylfaen"/>
          <w:sz w:val="22"/>
          <w:szCs w:val="22"/>
        </w:rPr>
        <w:t>§ 3</w:t>
      </w:r>
    </w:p>
    <w:p w14:paraId="5A0746A2" w14:textId="77777777" w:rsidR="00B800ED" w:rsidRPr="00251308" w:rsidRDefault="00B800ED" w:rsidP="00B800ED">
      <w:pPr>
        <w:jc w:val="both"/>
        <w:rPr>
          <w:rFonts w:ascii="Sylfaen" w:hAnsi="Sylfaen"/>
          <w:sz w:val="22"/>
          <w:szCs w:val="22"/>
        </w:rPr>
      </w:pPr>
    </w:p>
    <w:p w14:paraId="642DAD42" w14:textId="77777777" w:rsidR="00B800ED" w:rsidRPr="00251308" w:rsidRDefault="00B800ED" w:rsidP="00B800ED">
      <w:pPr>
        <w:jc w:val="both"/>
        <w:rPr>
          <w:rFonts w:ascii="Sylfaen" w:hAnsi="Sylfaen"/>
          <w:sz w:val="22"/>
          <w:szCs w:val="22"/>
        </w:rPr>
      </w:pPr>
      <w:r w:rsidRPr="00251308">
        <w:rPr>
          <w:rFonts w:ascii="Sylfaen" w:hAnsi="Sylfaen"/>
          <w:sz w:val="22"/>
          <w:szCs w:val="22"/>
        </w:rPr>
        <w:t>Dostawca zobowiązany jest do dostarczenia, montażu, instalacji i uruchomienia p</w:t>
      </w:r>
      <w:r>
        <w:rPr>
          <w:rFonts w:ascii="Sylfaen" w:hAnsi="Sylfaen"/>
          <w:sz w:val="22"/>
          <w:szCs w:val="22"/>
        </w:rPr>
        <w:t>rzedmiotu umowy w terminie do 42</w:t>
      </w:r>
      <w:r w:rsidRPr="00251308">
        <w:rPr>
          <w:rFonts w:ascii="Sylfaen" w:hAnsi="Sylfaen"/>
          <w:sz w:val="22"/>
          <w:szCs w:val="22"/>
        </w:rPr>
        <w:t xml:space="preserve"> dni od dnia zawarcia niniejszej umowy.</w:t>
      </w:r>
    </w:p>
    <w:p w14:paraId="475CB935" w14:textId="77777777" w:rsidR="00B800ED" w:rsidRPr="00251308" w:rsidRDefault="00B800ED" w:rsidP="00B800ED">
      <w:pPr>
        <w:jc w:val="both"/>
        <w:rPr>
          <w:rFonts w:ascii="Sylfaen" w:hAnsi="Sylfaen"/>
          <w:sz w:val="22"/>
          <w:szCs w:val="22"/>
        </w:rPr>
      </w:pPr>
    </w:p>
    <w:p w14:paraId="4B3A063D"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4 </w:t>
      </w:r>
    </w:p>
    <w:p w14:paraId="0C0E1FCA" w14:textId="77777777" w:rsidR="00B800ED" w:rsidRPr="00251308" w:rsidRDefault="00B800ED" w:rsidP="00B800ED">
      <w:pPr>
        <w:jc w:val="both"/>
        <w:rPr>
          <w:rFonts w:ascii="Sylfaen" w:hAnsi="Sylfaen"/>
          <w:sz w:val="22"/>
          <w:szCs w:val="22"/>
        </w:rPr>
      </w:pPr>
    </w:p>
    <w:p w14:paraId="14E642C1" w14:textId="77777777" w:rsidR="00B800ED" w:rsidRPr="00251308" w:rsidRDefault="00B800ED" w:rsidP="00B800ED">
      <w:pPr>
        <w:numPr>
          <w:ilvl w:val="0"/>
          <w:numId w:val="30"/>
        </w:numPr>
        <w:ind w:left="284" w:hanging="284"/>
        <w:jc w:val="both"/>
        <w:rPr>
          <w:rFonts w:ascii="Sylfaen" w:hAnsi="Sylfaen"/>
          <w:sz w:val="22"/>
          <w:szCs w:val="22"/>
        </w:rPr>
      </w:pPr>
      <w:r w:rsidRPr="00251308">
        <w:rPr>
          <w:rFonts w:ascii="Sylfaen" w:hAnsi="Sylfaen"/>
          <w:sz w:val="22"/>
          <w:szCs w:val="22"/>
        </w:rPr>
        <w:t>Dostawca dostarczy przedmiot umowy na własny koszt i własnym transportem do siedziby Odbiorcy.</w:t>
      </w:r>
    </w:p>
    <w:p w14:paraId="609BACB2" w14:textId="77777777" w:rsidR="00B800ED" w:rsidRPr="00251308" w:rsidRDefault="00B800ED" w:rsidP="00B800ED">
      <w:pPr>
        <w:numPr>
          <w:ilvl w:val="0"/>
          <w:numId w:val="30"/>
        </w:numPr>
        <w:ind w:left="284" w:hanging="284"/>
        <w:jc w:val="both"/>
        <w:rPr>
          <w:rFonts w:ascii="Sylfaen" w:hAnsi="Sylfaen"/>
          <w:sz w:val="22"/>
          <w:szCs w:val="22"/>
        </w:rPr>
      </w:pPr>
      <w:r w:rsidRPr="00251308">
        <w:rPr>
          <w:rFonts w:ascii="Sylfaen" w:hAnsi="Sylfaen"/>
          <w:sz w:val="22"/>
          <w:szCs w:val="22"/>
        </w:rPr>
        <w:t>Przedmiot umowy powinien być zabezpieczony przed jego uszkodzeniem. Dostawca ponosi wszelkie konsekwencje z tytułu nienależytego transportu lub powstałych uszkodzeń bądź strat ilościowych przedmiotu umowy.</w:t>
      </w:r>
    </w:p>
    <w:p w14:paraId="4F3D068C" w14:textId="77777777" w:rsidR="00B800ED" w:rsidRPr="00251308" w:rsidRDefault="00B800ED" w:rsidP="00B800ED">
      <w:pPr>
        <w:ind w:left="3540" w:firstLine="708"/>
        <w:jc w:val="both"/>
        <w:rPr>
          <w:rFonts w:ascii="Sylfaen" w:hAnsi="Sylfaen"/>
          <w:sz w:val="22"/>
          <w:szCs w:val="22"/>
        </w:rPr>
      </w:pPr>
    </w:p>
    <w:p w14:paraId="7331198C"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5 </w:t>
      </w:r>
    </w:p>
    <w:p w14:paraId="3DAE1741" w14:textId="77777777" w:rsidR="00B800ED" w:rsidRPr="00251308" w:rsidRDefault="00B800ED" w:rsidP="00B800ED">
      <w:pPr>
        <w:jc w:val="both"/>
        <w:rPr>
          <w:rFonts w:ascii="Sylfaen" w:hAnsi="Sylfaen"/>
          <w:sz w:val="22"/>
          <w:szCs w:val="22"/>
        </w:rPr>
      </w:pPr>
    </w:p>
    <w:p w14:paraId="5ABEFB25" w14:textId="77777777" w:rsidR="00B800ED" w:rsidRPr="00251308" w:rsidRDefault="00B800ED" w:rsidP="00B800ED">
      <w:pPr>
        <w:jc w:val="both"/>
        <w:rPr>
          <w:rFonts w:ascii="Sylfaen" w:hAnsi="Sylfaen"/>
          <w:sz w:val="22"/>
          <w:szCs w:val="22"/>
        </w:rPr>
      </w:pPr>
      <w:r w:rsidRPr="00251308">
        <w:rPr>
          <w:rFonts w:ascii="Sylfaen" w:hAnsi="Sylfaen"/>
          <w:sz w:val="22"/>
          <w:szCs w:val="22"/>
        </w:rPr>
        <w:t>Dostawca może za zgodą Odbiorcy dostarczyć przedmiot niniejszej umowy przy pomocy osób trzecich, za które działania /zaniechania/ jak za własne ponosi odpowiedzialność Dostawca.</w:t>
      </w:r>
    </w:p>
    <w:p w14:paraId="6BB58ECF" w14:textId="77777777" w:rsidR="00B800ED" w:rsidRPr="00251308" w:rsidRDefault="00B800ED" w:rsidP="00B800ED">
      <w:pPr>
        <w:jc w:val="both"/>
        <w:rPr>
          <w:rFonts w:ascii="Sylfaen" w:hAnsi="Sylfaen"/>
          <w:sz w:val="22"/>
          <w:szCs w:val="22"/>
        </w:rPr>
      </w:pPr>
    </w:p>
    <w:p w14:paraId="2F348945"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6 </w:t>
      </w:r>
    </w:p>
    <w:p w14:paraId="0D82EF77" w14:textId="77777777" w:rsidR="00B800ED" w:rsidRPr="00251308" w:rsidRDefault="00B800ED" w:rsidP="00B800ED">
      <w:pPr>
        <w:jc w:val="both"/>
        <w:rPr>
          <w:rFonts w:ascii="Sylfaen" w:hAnsi="Sylfaen"/>
          <w:sz w:val="22"/>
          <w:szCs w:val="22"/>
        </w:rPr>
      </w:pPr>
    </w:p>
    <w:p w14:paraId="73296213" w14:textId="77777777" w:rsidR="00B800ED" w:rsidRPr="00251308" w:rsidRDefault="00B800ED" w:rsidP="00B800ED">
      <w:pPr>
        <w:numPr>
          <w:ilvl w:val="0"/>
          <w:numId w:val="34"/>
        </w:numPr>
        <w:ind w:left="284" w:hanging="284"/>
        <w:jc w:val="both"/>
        <w:rPr>
          <w:rFonts w:ascii="Sylfaen" w:hAnsi="Sylfaen"/>
          <w:sz w:val="22"/>
          <w:szCs w:val="22"/>
        </w:rPr>
      </w:pPr>
      <w:r w:rsidRPr="00251308">
        <w:rPr>
          <w:rFonts w:ascii="Sylfaen" w:hAnsi="Sylfaen"/>
          <w:sz w:val="22"/>
          <w:szCs w:val="22"/>
        </w:rPr>
        <w:t xml:space="preserve">Odbiorca zobowiązuje się na podstawie przedłożonej faktury do zapłaty za przedmiot umowy kwoty w wysokości  </w:t>
      </w:r>
      <w:r w:rsidRPr="00251308">
        <w:rPr>
          <w:rFonts w:ascii="Sylfaen" w:hAnsi="Sylfaen"/>
          <w:bCs/>
          <w:sz w:val="22"/>
          <w:szCs w:val="22"/>
        </w:rPr>
        <w:t xml:space="preserve">......... zł </w:t>
      </w:r>
      <w:r w:rsidRPr="00251308">
        <w:rPr>
          <w:rFonts w:ascii="Sylfaen" w:hAnsi="Sylfaen"/>
          <w:sz w:val="22"/>
          <w:szCs w:val="22"/>
        </w:rPr>
        <w:t xml:space="preserve">(słownie: .................. zł) brutto wraz z należnym podatkiem VAT przelewem bankowym na wskazane konto Dostawcy w terminie </w:t>
      </w:r>
      <w:r>
        <w:rPr>
          <w:rFonts w:ascii="Sylfaen" w:hAnsi="Sylfaen"/>
          <w:sz w:val="22"/>
          <w:szCs w:val="22"/>
        </w:rPr>
        <w:t>do 20 stycznia 2022 r.  oraz d</w:t>
      </w:r>
      <w:r w:rsidRPr="00251308">
        <w:rPr>
          <w:rFonts w:ascii="Sylfaen" w:hAnsi="Sylfaen"/>
          <w:sz w:val="22"/>
          <w:szCs w:val="22"/>
        </w:rPr>
        <w:t>oręczenia Odbiorcy obustronnie podpisanego protokołu jego przekazania i odbioru wraz z prawidłowo wystawioną fakturą.</w:t>
      </w:r>
    </w:p>
    <w:p w14:paraId="15A45570" w14:textId="77777777" w:rsidR="00B800ED" w:rsidRPr="00251308" w:rsidRDefault="00B800ED" w:rsidP="00B800ED">
      <w:pPr>
        <w:numPr>
          <w:ilvl w:val="0"/>
          <w:numId w:val="34"/>
        </w:numPr>
        <w:ind w:left="284" w:hanging="284"/>
        <w:jc w:val="both"/>
        <w:rPr>
          <w:rFonts w:ascii="Sylfaen" w:hAnsi="Sylfaen"/>
          <w:sz w:val="22"/>
          <w:szCs w:val="22"/>
        </w:rPr>
      </w:pPr>
      <w:r w:rsidRPr="00251308">
        <w:rPr>
          <w:rFonts w:ascii="Sylfaen" w:hAnsi="Sylfaen"/>
          <w:sz w:val="22"/>
          <w:szCs w:val="22"/>
        </w:rPr>
        <w:t xml:space="preserve">Za zapłatę dokonaną w terminie uważa się dzień obciążenia rachunku bankowego Odbiorcy. </w:t>
      </w:r>
    </w:p>
    <w:p w14:paraId="5C6E57C4" w14:textId="77777777" w:rsidR="00B800ED" w:rsidRPr="00251308" w:rsidRDefault="00B800ED" w:rsidP="00B800ED">
      <w:pPr>
        <w:numPr>
          <w:ilvl w:val="0"/>
          <w:numId w:val="34"/>
        </w:numPr>
        <w:ind w:left="284" w:hanging="284"/>
        <w:jc w:val="both"/>
        <w:rPr>
          <w:rFonts w:ascii="Sylfaen" w:hAnsi="Sylfaen"/>
          <w:sz w:val="22"/>
          <w:szCs w:val="22"/>
        </w:rPr>
      </w:pPr>
      <w:r w:rsidRPr="00251308">
        <w:rPr>
          <w:rFonts w:ascii="Sylfaen" w:hAnsi="Sylfaen"/>
          <w:sz w:val="22"/>
          <w:szCs w:val="22"/>
        </w:rPr>
        <w:t>Określona w ust. 1 cena jest stała i zawiera wszelkie koszty, w szczególności należny podatek VAT, cło, koszty transportu, ubezpieczenia, opakowania, przeszkolenia personelu Odbiorcy w zakresie obsługi przedmiotu umowy.</w:t>
      </w:r>
    </w:p>
    <w:p w14:paraId="1029EF3F" w14:textId="77777777" w:rsidR="00B800ED" w:rsidRPr="00251308" w:rsidRDefault="00B800ED" w:rsidP="00B800ED">
      <w:pPr>
        <w:numPr>
          <w:ilvl w:val="0"/>
          <w:numId w:val="34"/>
        </w:numPr>
        <w:ind w:left="284" w:hanging="284"/>
        <w:jc w:val="both"/>
        <w:rPr>
          <w:rFonts w:ascii="Sylfaen" w:hAnsi="Sylfaen"/>
          <w:sz w:val="22"/>
          <w:szCs w:val="22"/>
        </w:rPr>
      </w:pPr>
      <w:r w:rsidRPr="00251308">
        <w:rPr>
          <w:rFonts w:ascii="Sylfaen" w:hAnsi="Sylfaen"/>
          <w:sz w:val="22"/>
          <w:szCs w:val="22"/>
        </w:rPr>
        <w:t>Wymieniona w ust. 1 kwota wyczerpuje wszystkie roszczenia z tytułu wynagrodzenia za realizację przedmiotu niniejszej umowy.</w:t>
      </w:r>
    </w:p>
    <w:p w14:paraId="33CBECB9" w14:textId="77777777" w:rsidR="00B800ED" w:rsidRPr="00251308" w:rsidRDefault="00B800ED" w:rsidP="00B800ED">
      <w:pPr>
        <w:numPr>
          <w:ilvl w:val="0"/>
          <w:numId w:val="34"/>
        </w:numPr>
        <w:ind w:left="284" w:hanging="284"/>
        <w:jc w:val="both"/>
        <w:rPr>
          <w:rFonts w:ascii="Sylfaen" w:hAnsi="Sylfaen"/>
          <w:sz w:val="22"/>
          <w:szCs w:val="22"/>
        </w:rPr>
      </w:pPr>
      <w:r w:rsidRPr="00251308">
        <w:rPr>
          <w:rFonts w:ascii="Sylfaen" w:hAnsi="Sylfaen"/>
          <w:sz w:val="22"/>
          <w:szCs w:val="22"/>
        </w:rPr>
        <w:t>Dostawca nie ma prawa bez zgody podmiotu tworzącego Odbiorcę zbywać wierzytelności z tytułu realizacji niniejszej umowy na rzecz osób trzecich.</w:t>
      </w:r>
    </w:p>
    <w:p w14:paraId="31454ED3" w14:textId="77777777" w:rsidR="00B800ED" w:rsidRPr="00C92A07" w:rsidRDefault="00B800ED" w:rsidP="00B800ED">
      <w:pPr>
        <w:numPr>
          <w:ilvl w:val="0"/>
          <w:numId w:val="34"/>
        </w:numPr>
        <w:ind w:left="284" w:hanging="284"/>
        <w:jc w:val="both"/>
        <w:rPr>
          <w:rFonts w:ascii="Sylfaen" w:hAnsi="Sylfaen"/>
          <w:sz w:val="22"/>
          <w:szCs w:val="22"/>
        </w:rPr>
      </w:pPr>
      <w:r w:rsidRPr="00251308">
        <w:rPr>
          <w:rFonts w:ascii="Sylfaen" w:hAnsi="Sylfaen"/>
          <w:sz w:val="22"/>
          <w:szCs w:val="22"/>
        </w:rPr>
        <w:t>Dostawca</w:t>
      </w:r>
      <w:r w:rsidRPr="00251308">
        <w:rPr>
          <w:rFonts w:ascii="Sylfaen" w:eastAsia="Andale Sans UI" w:hAnsi="Sylfaen"/>
          <w:sz w:val="22"/>
          <w:szCs w:val="22"/>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AEDB16B" w14:textId="77777777" w:rsidR="00B800ED" w:rsidRDefault="00B800ED" w:rsidP="00B800ED">
      <w:pPr>
        <w:ind w:left="3540" w:firstLine="708"/>
        <w:jc w:val="both"/>
        <w:rPr>
          <w:rFonts w:ascii="Sylfaen" w:hAnsi="Sylfaen"/>
          <w:sz w:val="22"/>
          <w:szCs w:val="22"/>
        </w:rPr>
      </w:pPr>
    </w:p>
    <w:p w14:paraId="1BBC3BA0"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7</w:t>
      </w:r>
    </w:p>
    <w:p w14:paraId="1F48363B" w14:textId="77777777" w:rsidR="00B800ED" w:rsidRPr="00251308" w:rsidRDefault="00B800ED" w:rsidP="00B800ED">
      <w:pPr>
        <w:jc w:val="both"/>
        <w:rPr>
          <w:rFonts w:ascii="Sylfaen" w:hAnsi="Sylfaen"/>
          <w:sz w:val="22"/>
          <w:szCs w:val="22"/>
        </w:rPr>
      </w:pPr>
    </w:p>
    <w:p w14:paraId="30552564" w14:textId="77777777" w:rsidR="00B800ED" w:rsidRPr="00251308" w:rsidRDefault="00B800ED" w:rsidP="00B800ED">
      <w:pPr>
        <w:numPr>
          <w:ilvl w:val="0"/>
          <w:numId w:val="35"/>
        </w:numPr>
        <w:ind w:left="284" w:hanging="284"/>
        <w:jc w:val="both"/>
        <w:rPr>
          <w:rFonts w:ascii="Sylfaen" w:hAnsi="Sylfaen"/>
          <w:sz w:val="22"/>
          <w:szCs w:val="22"/>
        </w:rPr>
      </w:pPr>
      <w:r w:rsidRPr="00251308">
        <w:rPr>
          <w:rFonts w:ascii="Sylfaen" w:hAnsi="Sylfaen"/>
          <w:sz w:val="22"/>
          <w:szCs w:val="22"/>
        </w:rPr>
        <w:t>Odbiór przedmiotu dostawy zostanie dokonany przez Odbiorcę w dniu wyznaczonym na jego dostawę, montaż, instancję i uruchomienie. Upoważnia się następujące osoby do protokolarnego dokonania przekazania i odbioru przedmiotu umowy:</w:t>
      </w:r>
    </w:p>
    <w:p w14:paraId="4D882A65" w14:textId="77777777" w:rsidR="00B800ED" w:rsidRPr="00251308" w:rsidRDefault="00B800ED" w:rsidP="00B800ED">
      <w:pPr>
        <w:rPr>
          <w:rFonts w:ascii="Sylfaen" w:hAnsi="Sylfaen"/>
          <w:sz w:val="22"/>
          <w:szCs w:val="22"/>
        </w:rPr>
      </w:pPr>
      <w:r w:rsidRPr="00251308">
        <w:rPr>
          <w:rFonts w:ascii="Sylfaen" w:hAnsi="Sylfaen"/>
          <w:sz w:val="22"/>
          <w:szCs w:val="22"/>
        </w:rPr>
        <w:t>1/ ze strony Dostawcy: ..........................................................................................................,</w:t>
      </w:r>
    </w:p>
    <w:p w14:paraId="7BCF3FF3" w14:textId="77777777" w:rsidR="00B800ED" w:rsidRDefault="00B800ED" w:rsidP="00B800ED">
      <w:pPr>
        <w:jc w:val="both"/>
        <w:rPr>
          <w:rFonts w:ascii="Sylfaen" w:hAnsi="Sylfaen"/>
          <w:sz w:val="22"/>
          <w:szCs w:val="22"/>
        </w:rPr>
      </w:pPr>
      <w:r w:rsidRPr="00251308">
        <w:rPr>
          <w:rFonts w:ascii="Sylfaen" w:hAnsi="Sylfaen"/>
          <w:sz w:val="22"/>
          <w:szCs w:val="22"/>
        </w:rPr>
        <w:t>2/ ze strony Odbiorcy: mgr inż. Maria Jaraczewska.</w:t>
      </w:r>
    </w:p>
    <w:p w14:paraId="12644FB0" w14:textId="77777777" w:rsidR="00C312E9" w:rsidRDefault="00C312E9" w:rsidP="00B800ED">
      <w:pPr>
        <w:ind w:left="3540" w:firstLine="708"/>
        <w:jc w:val="both"/>
        <w:rPr>
          <w:rFonts w:ascii="Sylfaen" w:hAnsi="Sylfaen"/>
          <w:sz w:val="22"/>
          <w:szCs w:val="22"/>
        </w:rPr>
      </w:pPr>
    </w:p>
    <w:p w14:paraId="58D5569F" w14:textId="42A36B9D" w:rsidR="00B800ED" w:rsidRPr="001C1C0D" w:rsidRDefault="00B800ED" w:rsidP="00B800ED">
      <w:pPr>
        <w:ind w:left="3540" w:firstLine="708"/>
        <w:jc w:val="both"/>
        <w:rPr>
          <w:rFonts w:ascii="Sylfaen" w:hAnsi="Sylfaen"/>
          <w:sz w:val="22"/>
          <w:szCs w:val="22"/>
        </w:rPr>
      </w:pPr>
      <w:r w:rsidRPr="001C1C0D">
        <w:rPr>
          <w:rFonts w:ascii="Sylfaen" w:hAnsi="Sylfaen"/>
          <w:sz w:val="22"/>
          <w:szCs w:val="22"/>
        </w:rPr>
        <w:lastRenderedPageBreak/>
        <w:t xml:space="preserve">§ 8 </w:t>
      </w:r>
    </w:p>
    <w:p w14:paraId="0B68E9A8" w14:textId="77777777" w:rsidR="00B800ED" w:rsidRPr="001C1C0D" w:rsidRDefault="00B800ED" w:rsidP="00B800ED">
      <w:pPr>
        <w:jc w:val="both"/>
        <w:rPr>
          <w:rFonts w:ascii="Sylfaen" w:hAnsi="Sylfaen"/>
          <w:sz w:val="22"/>
          <w:szCs w:val="22"/>
        </w:rPr>
      </w:pPr>
    </w:p>
    <w:p w14:paraId="52D887FB" w14:textId="77777777" w:rsidR="00B800ED" w:rsidRPr="001C1C0D" w:rsidRDefault="00B800ED" w:rsidP="00B800ED">
      <w:pPr>
        <w:jc w:val="both"/>
        <w:rPr>
          <w:rFonts w:ascii="Sylfaen" w:hAnsi="Sylfaen"/>
          <w:sz w:val="22"/>
          <w:szCs w:val="22"/>
        </w:rPr>
      </w:pPr>
      <w:r w:rsidRPr="001C1C0D">
        <w:rPr>
          <w:rFonts w:ascii="Sylfaen" w:hAnsi="Sylfaen"/>
          <w:sz w:val="22"/>
          <w:szCs w:val="22"/>
        </w:rPr>
        <w:t>Dostawca w ramach ceny umownej określonej w § 6  ust. 1 zobowiązuje się do przeszkolenia w zakresie obsługi przedmiotu umowy pracowników Odbiorcy na miejscu w jego siedzibie.</w:t>
      </w:r>
    </w:p>
    <w:p w14:paraId="57E579A1" w14:textId="77777777" w:rsidR="00B800ED" w:rsidRPr="00251308" w:rsidRDefault="00B800ED" w:rsidP="00B800ED">
      <w:pPr>
        <w:jc w:val="both"/>
        <w:rPr>
          <w:rFonts w:ascii="Sylfaen" w:hAnsi="Sylfaen"/>
          <w:sz w:val="22"/>
          <w:szCs w:val="22"/>
        </w:rPr>
      </w:pPr>
    </w:p>
    <w:p w14:paraId="19780057"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9 </w:t>
      </w:r>
      <w:r w:rsidRPr="00251308">
        <w:rPr>
          <w:rFonts w:ascii="Sylfaen" w:hAnsi="Sylfaen"/>
          <w:sz w:val="22"/>
          <w:szCs w:val="22"/>
        </w:rPr>
        <w:tab/>
      </w:r>
      <w:r w:rsidRPr="00251308">
        <w:rPr>
          <w:rFonts w:ascii="Sylfaen" w:hAnsi="Sylfaen"/>
          <w:sz w:val="22"/>
          <w:szCs w:val="22"/>
        </w:rPr>
        <w:tab/>
      </w:r>
    </w:p>
    <w:p w14:paraId="2BB1BDD5" w14:textId="77777777" w:rsidR="00B800ED" w:rsidRPr="00251308" w:rsidRDefault="00B800ED" w:rsidP="00B800ED">
      <w:pPr>
        <w:jc w:val="both"/>
        <w:rPr>
          <w:rFonts w:ascii="Sylfaen" w:hAnsi="Sylfaen"/>
          <w:sz w:val="22"/>
          <w:szCs w:val="22"/>
        </w:rPr>
      </w:pPr>
    </w:p>
    <w:p w14:paraId="5CCC5F02"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Dostawca udziela Odbiorcy gwaranc</w:t>
      </w:r>
      <w:r>
        <w:rPr>
          <w:rFonts w:ascii="Sylfaen" w:hAnsi="Sylfaen"/>
          <w:sz w:val="22"/>
          <w:szCs w:val="22"/>
        </w:rPr>
        <w:t>ji na przedmiot umowy na okres …</w:t>
      </w:r>
      <w:r w:rsidRPr="00251308">
        <w:rPr>
          <w:rFonts w:ascii="Sylfaen" w:hAnsi="Sylfaen"/>
          <w:sz w:val="22"/>
          <w:szCs w:val="22"/>
        </w:rPr>
        <w:t xml:space="preserve"> miesięcy od daty jego dostawy, montażu, instalacji i uruchomienia.</w:t>
      </w:r>
    </w:p>
    <w:p w14:paraId="2765A645"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 xml:space="preserve">W okresie obowiązywania gwarancji Odbiorca nie ponosi żadnych kosztów serwisu. </w:t>
      </w:r>
    </w:p>
    <w:p w14:paraId="01A8770B"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Serwis gwarancyjny świadczyć będzie punkt serwisowy Dostawcy znajdujący się w............ ,  ul.................., tel..............., fax ....................</w:t>
      </w:r>
    </w:p>
    <w:p w14:paraId="36EB8988"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W przypadku wystąpienia wad lub usterek w okresie, o którym mowa w ust.1 Odbiorca zobowiązany jest do niezwłocznego zawiadomienia Dostawcy o zaistniałej sytuacji.</w:t>
      </w:r>
    </w:p>
    <w:p w14:paraId="05080A84"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Zawiadomienie może nastąpić pisemnie, telefonicznie, faxem.</w:t>
      </w:r>
    </w:p>
    <w:p w14:paraId="20881C4F"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Dostawca zobowiązany jest do usunięcia wad, usterek w terminie do 3 dni roboczych od momentu zawiadomienia Go przez Odbiorcę.</w:t>
      </w:r>
    </w:p>
    <w:p w14:paraId="20B2B893"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W przypadku nie usunięcia przez Dostawcę wad, usterek w terminie określonym w ust. 6 okres gwarancji ulega wydłużeniu o czas, kiedy Dostawca usunął wady, usterki.</w:t>
      </w:r>
    </w:p>
    <w:p w14:paraId="035FA9E3" w14:textId="77777777" w:rsidR="00B800ED" w:rsidRPr="00251308" w:rsidRDefault="00B800ED" w:rsidP="00B800ED">
      <w:pPr>
        <w:numPr>
          <w:ilvl w:val="0"/>
          <w:numId w:val="31"/>
        </w:numPr>
        <w:ind w:left="284" w:hanging="284"/>
        <w:jc w:val="both"/>
        <w:rPr>
          <w:rFonts w:ascii="Sylfaen" w:hAnsi="Sylfaen"/>
          <w:sz w:val="22"/>
          <w:szCs w:val="22"/>
        </w:rPr>
      </w:pP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08050BB6" w14:textId="77777777" w:rsidR="00B800ED" w:rsidRPr="00251308" w:rsidRDefault="00B800ED" w:rsidP="00B800ED">
      <w:pPr>
        <w:jc w:val="both"/>
        <w:rPr>
          <w:rFonts w:ascii="Sylfaen" w:hAnsi="Sylfaen"/>
          <w:sz w:val="22"/>
          <w:szCs w:val="22"/>
        </w:rPr>
      </w:pPr>
    </w:p>
    <w:p w14:paraId="449EF8F8"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10</w:t>
      </w:r>
    </w:p>
    <w:p w14:paraId="21C2103F" w14:textId="77777777" w:rsidR="00B800ED" w:rsidRPr="00251308" w:rsidRDefault="00B800ED" w:rsidP="00B800ED">
      <w:pPr>
        <w:ind w:left="3540" w:firstLine="708"/>
        <w:jc w:val="both"/>
        <w:rPr>
          <w:rFonts w:ascii="Sylfaen" w:hAnsi="Sylfaen"/>
          <w:sz w:val="22"/>
          <w:szCs w:val="22"/>
        </w:rPr>
      </w:pPr>
    </w:p>
    <w:p w14:paraId="2CF605AC" w14:textId="77777777" w:rsidR="00B800ED" w:rsidRPr="00251308" w:rsidRDefault="00B800ED" w:rsidP="00B800ED">
      <w:pPr>
        <w:numPr>
          <w:ilvl w:val="0"/>
          <w:numId w:val="36"/>
        </w:numPr>
        <w:ind w:left="284" w:hanging="284"/>
        <w:jc w:val="both"/>
        <w:rPr>
          <w:rFonts w:ascii="Sylfaen" w:hAnsi="Sylfaen"/>
          <w:sz w:val="22"/>
          <w:szCs w:val="22"/>
        </w:rPr>
      </w:pPr>
      <w:r w:rsidRPr="00251308">
        <w:rPr>
          <w:rFonts w:ascii="Sylfaen" w:hAnsi="Sylfaen"/>
          <w:sz w:val="22"/>
          <w:szCs w:val="22"/>
        </w:rPr>
        <w:t xml:space="preserve">Dostawca gwarantuje, że dostarczony przedmiot umowy jest fabrycznie nowy, kompletny  i wyposażony we wszystkie niezbędne materiały pozwalające na jego prawidłową pracę. </w:t>
      </w:r>
    </w:p>
    <w:p w14:paraId="75446794" w14:textId="77777777" w:rsidR="00B800ED" w:rsidRPr="00251308" w:rsidRDefault="00B800ED" w:rsidP="00B800ED">
      <w:pPr>
        <w:numPr>
          <w:ilvl w:val="0"/>
          <w:numId w:val="36"/>
        </w:numPr>
        <w:ind w:left="284" w:hanging="284"/>
        <w:jc w:val="both"/>
        <w:rPr>
          <w:rFonts w:ascii="Sylfaen" w:hAnsi="Sylfaen"/>
          <w:sz w:val="22"/>
          <w:szCs w:val="22"/>
        </w:rPr>
      </w:pPr>
      <w:r w:rsidRPr="00251308">
        <w:rPr>
          <w:rFonts w:ascii="Sylfaen" w:hAnsi="Sylfaen"/>
          <w:sz w:val="22"/>
          <w:szCs w:val="22"/>
        </w:rPr>
        <w:t>Odbiorca zastrzega sobie prawo do zwrotu zakupionego przedmiotu umowy w terminie 7 dni od dnia jego dostawy, w przypadku stwierdzenia niezgodności dostawy pod względem ilościowym w stosunku do zamówienia.</w:t>
      </w:r>
    </w:p>
    <w:p w14:paraId="5C469FA3" w14:textId="77777777" w:rsidR="00B800ED" w:rsidRPr="00251308" w:rsidRDefault="00B800ED" w:rsidP="00B800ED">
      <w:pPr>
        <w:ind w:left="3540" w:firstLine="708"/>
        <w:jc w:val="both"/>
        <w:rPr>
          <w:rFonts w:ascii="Sylfaen" w:hAnsi="Sylfaen"/>
          <w:sz w:val="22"/>
          <w:szCs w:val="22"/>
        </w:rPr>
      </w:pPr>
    </w:p>
    <w:p w14:paraId="1C670842"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11</w:t>
      </w:r>
    </w:p>
    <w:p w14:paraId="37B48FDD" w14:textId="77777777" w:rsidR="00B800ED" w:rsidRPr="00251308" w:rsidRDefault="00B800ED" w:rsidP="00B800ED">
      <w:pPr>
        <w:jc w:val="both"/>
        <w:rPr>
          <w:rFonts w:ascii="Sylfaen" w:hAnsi="Sylfaen"/>
          <w:sz w:val="22"/>
          <w:szCs w:val="22"/>
        </w:rPr>
      </w:pPr>
    </w:p>
    <w:p w14:paraId="24FFDA7E" w14:textId="77777777" w:rsidR="00B800ED" w:rsidRPr="00251308" w:rsidRDefault="00B800ED" w:rsidP="00B800ED">
      <w:pPr>
        <w:jc w:val="both"/>
        <w:rPr>
          <w:rFonts w:ascii="Sylfaen" w:hAnsi="Sylfaen"/>
          <w:sz w:val="22"/>
          <w:szCs w:val="22"/>
        </w:rPr>
      </w:pPr>
      <w:r w:rsidRPr="00251308">
        <w:rPr>
          <w:rFonts w:ascii="Sylfaen" w:hAnsi="Sylfaen"/>
          <w:sz w:val="22"/>
          <w:szCs w:val="22"/>
        </w:rPr>
        <w:t>1.Dostawca zapłaci Odbiorcy kary umowne:</w:t>
      </w:r>
    </w:p>
    <w:p w14:paraId="066DD903" w14:textId="77777777" w:rsidR="00B800ED" w:rsidRPr="00251308" w:rsidRDefault="00B800ED" w:rsidP="00B800ED">
      <w:pPr>
        <w:jc w:val="both"/>
        <w:rPr>
          <w:rFonts w:ascii="Sylfaen" w:hAnsi="Sylfaen"/>
          <w:sz w:val="22"/>
          <w:szCs w:val="22"/>
        </w:rPr>
      </w:pPr>
      <w:r w:rsidRPr="00251308">
        <w:rPr>
          <w:rFonts w:ascii="Sylfaen" w:hAnsi="Sylfaen"/>
          <w:sz w:val="22"/>
          <w:szCs w:val="22"/>
        </w:rPr>
        <w:t>1/ za zwłokę w zrealizowaniu przedmiotu umowy w wysokości 0,20% wartości brutto umowy, o której mowa w  § 6 ust. 1 umowy, za każdy dzień zwłoki,</w:t>
      </w:r>
    </w:p>
    <w:p w14:paraId="3F2AF546" w14:textId="77777777" w:rsidR="00B800ED" w:rsidRPr="00251308" w:rsidRDefault="00B800ED" w:rsidP="00B800ED">
      <w:pPr>
        <w:jc w:val="both"/>
        <w:rPr>
          <w:rFonts w:ascii="Sylfaen" w:hAnsi="Sylfaen"/>
          <w:sz w:val="22"/>
          <w:szCs w:val="22"/>
        </w:rPr>
      </w:pPr>
      <w:r w:rsidRPr="00251308">
        <w:rPr>
          <w:rFonts w:ascii="Sylfaen" w:hAnsi="Sylfaen"/>
          <w:sz w:val="22"/>
          <w:szCs w:val="22"/>
        </w:rPr>
        <w:t>2/ za zwłokę w usunięciu wad, usterek stwierdzonych przy odbiorze lub w okresie gwarancji w wysokości 0,20% wartości brutto umowy, o której mowa w § 6 ust. 1 umowy, za każdy dzień zwłoki liczonego od dnia wyznaczonego na usunięcie wady, usterki.</w:t>
      </w:r>
    </w:p>
    <w:p w14:paraId="6E104635" w14:textId="77777777" w:rsidR="00B800ED" w:rsidRPr="00251308" w:rsidRDefault="00B800ED" w:rsidP="00B800ED">
      <w:pPr>
        <w:jc w:val="both"/>
        <w:rPr>
          <w:rFonts w:ascii="Sylfaen" w:hAnsi="Sylfaen"/>
          <w:sz w:val="22"/>
          <w:szCs w:val="22"/>
        </w:rPr>
      </w:pPr>
      <w:r w:rsidRPr="00251308">
        <w:rPr>
          <w:rFonts w:ascii="Sylfaen" w:hAnsi="Sylfaen"/>
          <w:sz w:val="22"/>
          <w:szCs w:val="22"/>
        </w:rPr>
        <w:t>2.W razie niewykonania lub nienależytego wykonania umowy Dostawca zapłaci Odbiorcy karę umowną w wysokości 5% wartości brutto umowy,  o której mowa w § 6 ust. 1 umowy.</w:t>
      </w:r>
    </w:p>
    <w:p w14:paraId="01625FE9" w14:textId="77777777" w:rsidR="00B800ED" w:rsidRPr="00251308" w:rsidRDefault="00B800ED" w:rsidP="00B800ED">
      <w:pPr>
        <w:tabs>
          <w:tab w:val="left" w:pos="0"/>
        </w:tabs>
        <w:spacing w:line="100" w:lineRule="atLeast"/>
        <w:jc w:val="both"/>
        <w:rPr>
          <w:rFonts w:ascii="Sylfaen" w:hAnsi="Sylfaen"/>
          <w:bCs/>
          <w:kern w:val="1"/>
          <w:sz w:val="22"/>
          <w:szCs w:val="22"/>
        </w:rPr>
      </w:pPr>
      <w:r w:rsidRPr="00251308">
        <w:rPr>
          <w:rFonts w:ascii="Sylfaen" w:hAnsi="Sylfaen"/>
          <w:kern w:val="1"/>
          <w:sz w:val="22"/>
          <w:szCs w:val="22"/>
        </w:rPr>
        <w:t>3.W przypadku odstąpienia od umowy z przyczyn leżących po stronie Dostawcy, Dostawca zapłaci Odbiorcy karę umowną w wysokości 10% wartości umowy brutto, określonej w § 6 ust. 1 niniejszej umowy</w:t>
      </w:r>
    </w:p>
    <w:p w14:paraId="36061C7A" w14:textId="77777777" w:rsidR="00B800ED" w:rsidRPr="00251308" w:rsidRDefault="00B800ED" w:rsidP="00B800ED">
      <w:pPr>
        <w:tabs>
          <w:tab w:val="left" w:pos="0"/>
        </w:tabs>
        <w:spacing w:line="100" w:lineRule="atLeast"/>
        <w:jc w:val="both"/>
        <w:rPr>
          <w:rFonts w:ascii="Sylfaen" w:eastAsia="Andale Sans UI" w:hAnsi="Sylfaen"/>
          <w:bCs/>
          <w:kern w:val="1"/>
          <w:sz w:val="22"/>
          <w:szCs w:val="22"/>
          <w:lang w:eastAsia="fa-IR" w:bidi="fa-IR"/>
        </w:rPr>
      </w:pPr>
      <w:r w:rsidRPr="00251308">
        <w:rPr>
          <w:rFonts w:ascii="Sylfaen" w:hAnsi="Sylfaen"/>
          <w:bCs/>
          <w:kern w:val="1"/>
          <w:sz w:val="22"/>
          <w:szCs w:val="22"/>
        </w:rPr>
        <w:t>4.Łączna maksymalna wysokość kar umownych dochodzonych przez Odbiorcę od Dostawcy na podstawie postanowień niniejszej Umowy nie może przekroczyć</w:t>
      </w:r>
      <w:r w:rsidRPr="00251308">
        <w:rPr>
          <w:rFonts w:ascii="Sylfaen" w:eastAsia="Andale Sans UI" w:hAnsi="Sylfaen"/>
          <w:bCs/>
          <w:kern w:val="1"/>
          <w:sz w:val="22"/>
          <w:szCs w:val="22"/>
          <w:lang w:eastAsia="fa-IR" w:bidi="fa-IR"/>
        </w:rPr>
        <w:t xml:space="preserve"> 50% wartości umowy brutto, określonej w § 6 ust. 1 niniejszej umowy.</w:t>
      </w:r>
    </w:p>
    <w:p w14:paraId="237F3BF4" w14:textId="77777777" w:rsidR="00B800ED" w:rsidRPr="00251308" w:rsidRDefault="00B800ED" w:rsidP="00B800ED">
      <w:pPr>
        <w:tabs>
          <w:tab w:val="left" w:pos="0"/>
        </w:tabs>
        <w:spacing w:line="100" w:lineRule="atLeast"/>
        <w:jc w:val="both"/>
        <w:rPr>
          <w:rFonts w:ascii="Sylfaen" w:hAnsi="Sylfaen"/>
          <w:bCs/>
          <w:kern w:val="1"/>
          <w:sz w:val="22"/>
          <w:szCs w:val="22"/>
        </w:rPr>
      </w:pPr>
      <w:r w:rsidRPr="00251308">
        <w:rPr>
          <w:rFonts w:ascii="Sylfaen" w:eastAsia="Andale Sans UI" w:hAnsi="Sylfaen"/>
          <w:bCs/>
          <w:kern w:val="1"/>
          <w:sz w:val="22"/>
          <w:szCs w:val="22"/>
          <w:lang w:eastAsia="fa-IR" w:bidi="fa-IR"/>
        </w:rPr>
        <w:lastRenderedPageBreak/>
        <w:t>5.Dostawca nie ponosi odpowiedzialności za okoliczności, za które wyłączną odpowiedzialność ponosi Odbiorca.</w:t>
      </w:r>
    </w:p>
    <w:p w14:paraId="632BD774" w14:textId="77777777" w:rsidR="00B800ED" w:rsidRPr="00251308" w:rsidRDefault="00B800ED" w:rsidP="00B800ED">
      <w:pPr>
        <w:rPr>
          <w:rFonts w:ascii="Sylfaen" w:hAnsi="Sylfaen"/>
          <w:sz w:val="22"/>
          <w:szCs w:val="22"/>
        </w:rPr>
      </w:pPr>
    </w:p>
    <w:p w14:paraId="23F578D9" w14:textId="77777777" w:rsidR="00B800ED" w:rsidRPr="00251308" w:rsidRDefault="00B800ED" w:rsidP="00B800ED">
      <w:pPr>
        <w:ind w:left="3540" w:firstLine="708"/>
        <w:rPr>
          <w:rFonts w:ascii="Sylfaen" w:hAnsi="Sylfaen"/>
          <w:sz w:val="22"/>
          <w:szCs w:val="22"/>
        </w:rPr>
      </w:pPr>
      <w:r w:rsidRPr="00251308">
        <w:rPr>
          <w:rFonts w:ascii="Sylfaen" w:hAnsi="Sylfaen"/>
          <w:sz w:val="22"/>
          <w:szCs w:val="22"/>
        </w:rPr>
        <w:t>§ 12</w:t>
      </w:r>
    </w:p>
    <w:p w14:paraId="1B29F267" w14:textId="77777777" w:rsidR="00B800ED" w:rsidRPr="00251308" w:rsidRDefault="00B800ED" w:rsidP="00B800ED">
      <w:pPr>
        <w:jc w:val="both"/>
        <w:rPr>
          <w:rFonts w:ascii="Sylfaen" w:hAnsi="Sylfaen"/>
          <w:sz w:val="22"/>
          <w:szCs w:val="22"/>
        </w:rPr>
      </w:pPr>
    </w:p>
    <w:p w14:paraId="33451D87" w14:textId="77777777" w:rsidR="00B800ED" w:rsidRPr="00251308" w:rsidRDefault="00B800ED" w:rsidP="00B800ED">
      <w:pPr>
        <w:jc w:val="both"/>
        <w:rPr>
          <w:rFonts w:ascii="Sylfaen" w:hAnsi="Sylfaen"/>
          <w:sz w:val="22"/>
          <w:szCs w:val="22"/>
        </w:rPr>
      </w:pPr>
      <w:r w:rsidRPr="00251308">
        <w:rPr>
          <w:rFonts w:ascii="Sylfaen" w:hAnsi="Sylfaen"/>
          <w:sz w:val="22"/>
          <w:szCs w:val="22"/>
        </w:rPr>
        <w:t>Strony mogą dochodzić na zasadach ogólnych kodeksu cywilnego odszkodowania przewyższającego wysokość ustalonych kar umownych.</w:t>
      </w:r>
    </w:p>
    <w:p w14:paraId="7D8AA226" w14:textId="77777777" w:rsidR="00B800ED" w:rsidRPr="00251308" w:rsidRDefault="00B800ED" w:rsidP="00B800ED">
      <w:pPr>
        <w:jc w:val="both"/>
        <w:rPr>
          <w:rFonts w:ascii="Sylfaen" w:hAnsi="Sylfaen"/>
          <w:sz w:val="22"/>
          <w:szCs w:val="22"/>
        </w:rPr>
      </w:pPr>
    </w:p>
    <w:p w14:paraId="4A7B9167"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13</w:t>
      </w:r>
    </w:p>
    <w:p w14:paraId="0185F12A" w14:textId="77777777" w:rsidR="00B800ED" w:rsidRPr="00251308" w:rsidRDefault="00B800ED" w:rsidP="00B800ED">
      <w:pPr>
        <w:jc w:val="both"/>
        <w:rPr>
          <w:rFonts w:ascii="Sylfaen" w:hAnsi="Sylfaen"/>
          <w:sz w:val="22"/>
          <w:szCs w:val="22"/>
        </w:rPr>
      </w:pPr>
    </w:p>
    <w:p w14:paraId="0A819C72" w14:textId="77777777" w:rsidR="00B800ED" w:rsidRPr="00251308" w:rsidRDefault="00B800ED" w:rsidP="00B800ED">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1.Odbiorca zastrzega sobie prawo do odstąpienia od niniejszej umowy zgodnie z zapisem art. 456 ustawy prawo zamówień publicznych.</w:t>
      </w:r>
    </w:p>
    <w:p w14:paraId="295B8022" w14:textId="77777777" w:rsidR="00B800ED" w:rsidRPr="00251308" w:rsidRDefault="00B800ED" w:rsidP="00B800ED">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2. Poza przypadkami określonymi przepisami powszechnie obowiązującego prawa, w tym art. 456 ustawy prawo zamówień publicznych, Odbiorcy przysługuje prawo odstąpienia od niniejszej umowy w przypadku:</w:t>
      </w:r>
    </w:p>
    <w:p w14:paraId="364F589A" w14:textId="77777777" w:rsidR="00B800ED" w:rsidRPr="00251308" w:rsidRDefault="00B800ED" w:rsidP="00B800ED">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stwierdzenia wad jakościowych dostarczanego przedmiotu umowy</w:t>
      </w:r>
      <w:r w:rsidRPr="00251308">
        <w:rPr>
          <w:rFonts w:ascii="Sylfaen" w:eastAsia="Andale Sans UI" w:hAnsi="Sylfaen"/>
          <w:kern w:val="1"/>
          <w:sz w:val="22"/>
          <w:szCs w:val="22"/>
          <w:lang w:eastAsia="fa-IR" w:bidi="fa-IR"/>
        </w:rPr>
        <w:t>,</w:t>
      </w:r>
    </w:p>
    <w:p w14:paraId="1D06EFA4" w14:textId="77777777" w:rsidR="00B800ED" w:rsidRPr="00251308" w:rsidRDefault="00B800ED" w:rsidP="00B800ED">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zwłoki w dostawie przedmiotu umowy</w:t>
      </w:r>
      <w:r w:rsidRPr="00251308">
        <w:rPr>
          <w:rFonts w:ascii="Sylfaen" w:eastAsia="Andale Sans UI" w:hAnsi="Sylfaen"/>
          <w:kern w:val="1"/>
          <w:sz w:val="22"/>
          <w:szCs w:val="22"/>
          <w:lang w:eastAsia="fa-IR" w:bidi="fa-IR"/>
        </w:rPr>
        <w:t>,</w:t>
      </w:r>
    </w:p>
    <w:p w14:paraId="2E2420B9" w14:textId="77777777" w:rsidR="00B800ED" w:rsidRPr="00251308" w:rsidRDefault="00B800ED" w:rsidP="00B800ED">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 xml:space="preserve">zwłoki w usunięciu wad, usterek stwierdzonych przy odbiorze lub w okresie gwarancji </w:t>
      </w:r>
    </w:p>
    <w:p w14:paraId="3B083140" w14:textId="77777777" w:rsidR="00B800ED" w:rsidRPr="00251308" w:rsidRDefault="00B800ED" w:rsidP="00B800ED">
      <w:pPr>
        <w:widowControl w:val="0"/>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3. Prawo odstąpienia od umowy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przysługuje Odbiorcy w terminie 30 dni od dnia stwierdzenia przez niego zaistnienia przesłanki do odstąpienia od Umowy.</w:t>
      </w:r>
    </w:p>
    <w:p w14:paraId="44562823" w14:textId="77777777" w:rsidR="00B800ED" w:rsidRPr="00251308" w:rsidRDefault="00B800ED" w:rsidP="00B800ED">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4. Strony zgodnie ustalają, że odstąpienie od umowy przez Odbiorcę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251308">
        <w:rPr>
          <w:rFonts w:ascii="Sylfaen" w:eastAsia="Andale Sans UI" w:hAnsi="Sylfaen"/>
          <w:bCs/>
          <w:kern w:val="1"/>
          <w:sz w:val="22"/>
          <w:szCs w:val="22"/>
          <w:lang w:eastAsia="fa-IR" w:bidi="fa-IR"/>
        </w:rPr>
        <w:t>3 Umowy, Dostawca może żądać wyłącznie wynagrodzenia należnego z tytułu należytego wykonania części Umowy.</w:t>
      </w:r>
    </w:p>
    <w:p w14:paraId="384E8FEC" w14:textId="77777777" w:rsidR="00B800ED" w:rsidRPr="00251308" w:rsidRDefault="00B800ED" w:rsidP="00B800ED">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 xml:space="preserve">5.W przypadku odstąpienia od Umowy przez którąkolwiek ze Stron z przyczyn leżących po stronie Dostawcy, Dostawca zapłaci Odbiorcy karę umowną, o której mowa w § 7 ust. </w:t>
      </w:r>
      <w:r w:rsidRPr="00251308">
        <w:rPr>
          <w:rFonts w:ascii="Sylfaen" w:eastAsia="Andale Sans UI" w:hAnsi="Sylfaen"/>
          <w:bCs/>
          <w:kern w:val="1"/>
          <w:sz w:val="22"/>
          <w:szCs w:val="22"/>
          <w:lang w:eastAsia="fa-IR" w:bidi="fa-IR"/>
        </w:rPr>
        <w:t xml:space="preserve">2 </w:t>
      </w:r>
      <w:r w:rsidRPr="00251308">
        <w:rPr>
          <w:rFonts w:ascii="Sylfaen" w:eastAsia="Andale Sans UI" w:hAnsi="Sylfaen"/>
          <w:kern w:val="1"/>
          <w:sz w:val="22"/>
          <w:szCs w:val="22"/>
          <w:lang w:eastAsia="fa-IR" w:bidi="fa-IR"/>
        </w:rPr>
        <w:t xml:space="preserve"> niniejszej umowy.</w:t>
      </w:r>
    </w:p>
    <w:p w14:paraId="38F415F8" w14:textId="77777777" w:rsidR="00B800ED" w:rsidRPr="00251308" w:rsidRDefault="00B800ED" w:rsidP="00B800ED">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6. Odstąpienie od umowy następuje w drodze pisemnego oświadczenia (forma pisemna zastrzeżona pod rygorem nieważności) .</w:t>
      </w:r>
    </w:p>
    <w:p w14:paraId="06FB9EA5" w14:textId="77777777" w:rsidR="00B800ED" w:rsidRPr="00251308" w:rsidRDefault="00B800ED" w:rsidP="00B800ED">
      <w:pPr>
        <w:jc w:val="both"/>
        <w:rPr>
          <w:rFonts w:ascii="Sylfaen" w:hAnsi="Sylfaen"/>
          <w:sz w:val="22"/>
          <w:szCs w:val="22"/>
        </w:rPr>
      </w:pPr>
    </w:p>
    <w:p w14:paraId="7E01C15B"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14</w:t>
      </w:r>
    </w:p>
    <w:p w14:paraId="2463C0B6" w14:textId="77777777" w:rsidR="00B800ED" w:rsidRPr="00251308" w:rsidRDefault="00B800ED" w:rsidP="00B800ED">
      <w:pPr>
        <w:jc w:val="both"/>
        <w:rPr>
          <w:rFonts w:ascii="Sylfaen" w:hAnsi="Sylfaen"/>
          <w:sz w:val="22"/>
          <w:szCs w:val="22"/>
        </w:rPr>
      </w:pPr>
    </w:p>
    <w:p w14:paraId="21E4DB50" w14:textId="77777777" w:rsidR="00B800ED" w:rsidRPr="00251308" w:rsidRDefault="00B800ED" w:rsidP="00B800ED">
      <w:pPr>
        <w:jc w:val="both"/>
        <w:rPr>
          <w:rFonts w:ascii="Sylfaen" w:hAnsi="Sylfaen"/>
          <w:sz w:val="22"/>
          <w:szCs w:val="22"/>
        </w:rPr>
      </w:pPr>
      <w:r w:rsidRPr="00251308">
        <w:rPr>
          <w:rFonts w:ascii="Sylfaen" w:hAnsi="Sylfaen"/>
          <w:sz w:val="22"/>
          <w:szCs w:val="22"/>
        </w:rPr>
        <w:t>Wszelkie zmiany i uzupełnienia niniejszej umowy wymagają dla swojej ważności formy  pisemnej.</w:t>
      </w:r>
    </w:p>
    <w:p w14:paraId="63BE53B1" w14:textId="77777777" w:rsidR="00B800ED" w:rsidRPr="00251308" w:rsidRDefault="00B800ED" w:rsidP="00B800ED">
      <w:pPr>
        <w:jc w:val="both"/>
        <w:rPr>
          <w:rFonts w:ascii="Sylfaen" w:hAnsi="Sylfaen"/>
          <w:sz w:val="22"/>
          <w:szCs w:val="22"/>
        </w:rPr>
      </w:pPr>
    </w:p>
    <w:p w14:paraId="179DA005"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15</w:t>
      </w:r>
    </w:p>
    <w:p w14:paraId="151096D1" w14:textId="77777777" w:rsidR="00B800ED" w:rsidRPr="00251308" w:rsidRDefault="00B800ED" w:rsidP="00B800ED">
      <w:pPr>
        <w:jc w:val="both"/>
        <w:rPr>
          <w:rFonts w:ascii="Sylfaen" w:hAnsi="Sylfaen"/>
          <w:sz w:val="22"/>
          <w:szCs w:val="22"/>
        </w:rPr>
      </w:pPr>
    </w:p>
    <w:p w14:paraId="38768FD7" w14:textId="77777777" w:rsidR="00B800ED" w:rsidRPr="00251308" w:rsidRDefault="00B800ED" w:rsidP="00B800ED">
      <w:pPr>
        <w:jc w:val="both"/>
        <w:rPr>
          <w:rFonts w:ascii="Sylfaen" w:hAnsi="Sylfaen"/>
          <w:sz w:val="22"/>
          <w:szCs w:val="22"/>
        </w:rPr>
      </w:pPr>
      <w:r w:rsidRPr="00251308">
        <w:rPr>
          <w:rFonts w:ascii="Sylfaen" w:hAnsi="Sylfaen"/>
          <w:sz w:val="22"/>
          <w:szCs w:val="22"/>
        </w:rPr>
        <w:t>1.Strony zobowiązują się ewentualne spory związane z realizacją niniejszej umowy rozstrzygać na drodze polubownej.</w:t>
      </w:r>
    </w:p>
    <w:p w14:paraId="4C874645" w14:textId="4BC14F36" w:rsidR="00B800ED" w:rsidRDefault="00B800ED" w:rsidP="00542411">
      <w:pPr>
        <w:jc w:val="both"/>
        <w:rPr>
          <w:rFonts w:ascii="Sylfaen" w:hAnsi="Sylfaen"/>
          <w:sz w:val="22"/>
          <w:szCs w:val="22"/>
        </w:rPr>
      </w:pPr>
      <w:r w:rsidRPr="00251308">
        <w:rPr>
          <w:rFonts w:ascii="Sylfaen" w:hAnsi="Sylfaen"/>
          <w:sz w:val="22"/>
          <w:szCs w:val="22"/>
        </w:rPr>
        <w:t>2.W przypadku nie osiągnięcia porozumienia wszelkie spory rozstrzygane będą przez Sąd właściwy miejscowo dla siedziby Odbiorcy.</w:t>
      </w:r>
    </w:p>
    <w:p w14:paraId="5208A31B" w14:textId="30663081" w:rsidR="00542411" w:rsidRDefault="00542411" w:rsidP="00542411">
      <w:pPr>
        <w:jc w:val="both"/>
        <w:rPr>
          <w:rFonts w:ascii="Sylfaen" w:hAnsi="Sylfaen"/>
          <w:sz w:val="22"/>
          <w:szCs w:val="22"/>
        </w:rPr>
      </w:pPr>
    </w:p>
    <w:p w14:paraId="5B5F9BB4" w14:textId="7DE5363B" w:rsidR="00542411" w:rsidRDefault="00542411" w:rsidP="00542411">
      <w:pPr>
        <w:jc w:val="both"/>
        <w:rPr>
          <w:rFonts w:ascii="Sylfaen" w:hAnsi="Sylfaen"/>
          <w:sz w:val="22"/>
          <w:szCs w:val="22"/>
        </w:rPr>
      </w:pPr>
    </w:p>
    <w:p w14:paraId="5D5E8093" w14:textId="77777777" w:rsidR="00542411" w:rsidRDefault="00542411" w:rsidP="00542411">
      <w:pPr>
        <w:jc w:val="both"/>
        <w:rPr>
          <w:rFonts w:ascii="Sylfaen" w:hAnsi="Sylfaen"/>
          <w:sz w:val="22"/>
          <w:szCs w:val="22"/>
        </w:rPr>
      </w:pPr>
    </w:p>
    <w:p w14:paraId="7C9FAE0A" w14:textId="77777777" w:rsidR="00B800ED" w:rsidRDefault="00B800ED" w:rsidP="00B800ED">
      <w:pPr>
        <w:ind w:left="3540" w:firstLine="708"/>
        <w:jc w:val="both"/>
        <w:rPr>
          <w:rFonts w:ascii="Sylfaen" w:hAnsi="Sylfaen"/>
          <w:sz w:val="22"/>
          <w:szCs w:val="22"/>
        </w:rPr>
      </w:pPr>
    </w:p>
    <w:p w14:paraId="14E4A1D5"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lastRenderedPageBreak/>
        <w:t>§ 16</w:t>
      </w:r>
    </w:p>
    <w:p w14:paraId="222126F2" w14:textId="77777777" w:rsidR="00B800ED" w:rsidRPr="00251308" w:rsidRDefault="00B800ED" w:rsidP="00B800ED">
      <w:pPr>
        <w:jc w:val="both"/>
        <w:rPr>
          <w:rFonts w:ascii="Sylfaen" w:hAnsi="Sylfaen"/>
          <w:sz w:val="22"/>
          <w:szCs w:val="22"/>
        </w:rPr>
      </w:pPr>
    </w:p>
    <w:p w14:paraId="6CDFDF16" w14:textId="77777777" w:rsidR="00B800ED" w:rsidRPr="00251308" w:rsidRDefault="00B800ED" w:rsidP="00B800ED">
      <w:pPr>
        <w:jc w:val="both"/>
        <w:rPr>
          <w:rFonts w:ascii="Sylfaen" w:hAnsi="Sylfaen"/>
          <w:sz w:val="22"/>
          <w:szCs w:val="22"/>
        </w:rPr>
      </w:pPr>
      <w:r w:rsidRPr="00251308">
        <w:rPr>
          <w:rFonts w:ascii="Sylfaen" w:hAnsi="Sylfaen"/>
          <w:sz w:val="22"/>
          <w:szCs w:val="22"/>
        </w:rPr>
        <w:t>W sprawach nie uregulowanych niniejszą umową mają zastosowanie odpowiednie przepisy kodeksu cywilnego i ustawy prawo zamówień publicznych.</w:t>
      </w:r>
    </w:p>
    <w:p w14:paraId="637E52A4" w14:textId="77777777" w:rsidR="00B800ED" w:rsidRPr="00251308" w:rsidRDefault="00B800ED" w:rsidP="00B800ED">
      <w:pPr>
        <w:jc w:val="both"/>
        <w:rPr>
          <w:rFonts w:ascii="Sylfaen" w:hAnsi="Sylfaen"/>
          <w:sz w:val="22"/>
          <w:szCs w:val="22"/>
        </w:rPr>
      </w:pPr>
    </w:p>
    <w:p w14:paraId="00353CF7"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17</w:t>
      </w:r>
    </w:p>
    <w:p w14:paraId="15708BFA" w14:textId="77777777" w:rsidR="00B800ED" w:rsidRPr="00251308" w:rsidRDefault="00B800ED" w:rsidP="00B800ED">
      <w:pPr>
        <w:jc w:val="both"/>
        <w:rPr>
          <w:rFonts w:ascii="Sylfaen" w:hAnsi="Sylfaen"/>
          <w:sz w:val="22"/>
          <w:szCs w:val="22"/>
        </w:rPr>
      </w:pPr>
    </w:p>
    <w:p w14:paraId="19B6AACC" w14:textId="77777777" w:rsidR="00B800ED" w:rsidRPr="00251308" w:rsidRDefault="00B800ED" w:rsidP="00B800ED">
      <w:pPr>
        <w:jc w:val="both"/>
        <w:rPr>
          <w:rFonts w:ascii="Sylfaen" w:hAnsi="Sylfaen"/>
          <w:sz w:val="22"/>
          <w:szCs w:val="22"/>
        </w:rPr>
      </w:pPr>
      <w:r w:rsidRPr="00251308">
        <w:rPr>
          <w:rFonts w:ascii="Sylfaen" w:hAnsi="Sylfaen"/>
          <w:sz w:val="22"/>
          <w:szCs w:val="22"/>
        </w:rPr>
        <w:t>1.Umowę sporządzono w dwóch jednobrzmiących egzemplarzach, po jednym dla każdej ze stron.</w:t>
      </w:r>
    </w:p>
    <w:p w14:paraId="0FC32611" w14:textId="77777777" w:rsidR="00B800ED" w:rsidRPr="00251308" w:rsidRDefault="00B800ED" w:rsidP="00B800ED">
      <w:pPr>
        <w:jc w:val="both"/>
        <w:rPr>
          <w:rFonts w:ascii="Sylfaen" w:hAnsi="Sylfaen"/>
          <w:sz w:val="22"/>
          <w:szCs w:val="22"/>
        </w:rPr>
      </w:pPr>
      <w:r w:rsidRPr="00251308">
        <w:rPr>
          <w:rFonts w:ascii="Sylfaen" w:hAnsi="Sylfaen"/>
          <w:sz w:val="22"/>
          <w:szCs w:val="22"/>
        </w:rPr>
        <w:t>2.Umowa niniejsza wchodzi  w życie z dniem jej podpisania.</w:t>
      </w:r>
    </w:p>
    <w:p w14:paraId="4C980A8F" w14:textId="77777777" w:rsidR="00B800ED" w:rsidRPr="00251308" w:rsidRDefault="00B800ED" w:rsidP="00B800ED">
      <w:pPr>
        <w:jc w:val="both"/>
        <w:rPr>
          <w:rFonts w:ascii="Sylfaen" w:hAnsi="Sylfaen"/>
          <w:sz w:val="22"/>
          <w:szCs w:val="22"/>
        </w:rPr>
      </w:pPr>
    </w:p>
    <w:p w14:paraId="7FD9FEAC" w14:textId="77777777" w:rsidR="00B800ED" w:rsidRPr="00251308" w:rsidRDefault="00B800ED" w:rsidP="00B800ED">
      <w:pPr>
        <w:rPr>
          <w:rFonts w:ascii="Sylfaen" w:hAnsi="Sylfaen"/>
          <w:sz w:val="22"/>
          <w:szCs w:val="22"/>
        </w:rPr>
      </w:pPr>
      <w:r w:rsidRPr="00251308">
        <w:rPr>
          <w:rFonts w:ascii="Sylfaen" w:hAnsi="Sylfaen"/>
          <w:bCs/>
          <w:sz w:val="22"/>
          <w:szCs w:val="22"/>
        </w:rPr>
        <w:t xml:space="preserve">DOSTAWCA </w:t>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t>ODBIORCA</w:t>
      </w:r>
    </w:p>
    <w:p w14:paraId="690C0006" w14:textId="77777777" w:rsidR="00B800ED" w:rsidRPr="00251308" w:rsidRDefault="00B800ED" w:rsidP="00B800ED">
      <w:pPr>
        <w:rPr>
          <w:rFonts w:ascii="Sylfaen" w:hAnsi="Sylfaen"/>
          <w:sz w:val="22"/>
          <w:szCs w:val="22"/>
        </w:rPr>
      </w:pPr>
    </w:p>
    <w:p w14:paraId="0C69C39E" w14:textId="77777777" w:rsidR="00B800ED" w:rsidRDefault="00B800ED" w:rsidP="00B800ED">
      <w:pPr>
        <w:pStyle w:val="Normalny1"/>
        <w:tabs>
          <w:tab w:val="left" w:pos="2445"/>
        </w:tabs>
        <w:rPr>
          <w:rFonts w:ascii="Calibri" w:hAnsi="Calibri"/>
          <w:sz w:val="21"/>
          <w:szCs w:val="21"/>
        </w:rPr>
      </w:pPr>
    </w:p>
    <w:p w14:paraId="50824B48" w14:textId="77777777" w:rsidR="00B800ED" w:rsidRDefault="00B800ED" w:rsidP="00B800ED">
      <w:pPr>
        <w:pStyle w:val="Normalny1"/>
        <w:tabs>
          <w:tab w:val="left" w:pos="2445"/>
        </w:tabs>
        <w:rPr>
          <w:rFonts w:ascii="Calibri" w:hAnsi="Calibri"/>
          <w:sz w:val="21"/>
          <w:szCs w:val="21"/>
        </w:rPr>
      </w:pPr>
    </w:p>
    <w:p w14:paraId="318EDC8D" w14:textId="77777777" w:rsidR="00B800ED" w:rsidRDefault="00B800ED" w:rsidP="00B800ED">
      <w:pPr>
        <w:pStyle w:val="Normalny1"/>
        <w:tabs>
          <w:tab w:val="left" w:pos="2445"/>
        </w:tabs>
        <w:rPr>
          <w:rFonts w:ascii="Calibri" w:hAnsi="Calibri"/>
          <w:sz w:val="21"/>
          <w:szCs w:val="21"/>
        </w:rPr>
      </w:pPr>
    </w:p>
    <w:p w14:paraId="50AFED6E" w14:textId="77777777" w:rsidR="00B800ED" w:rsidRDefault="00B800ED" w:rsidP="00B800ED">
      <w:pPr>
        <w:pStyle w:val="Normalny1"/>
        <w:tabs>
          <w:tab w:val="left" w:pos="2445"/>
        </w:tabs>
        <w:rPr>
          <w:rFonts w:ascii="Calibri" w:hAnsi="Calibri"/>
          <w:sz w:val="21"/>
          <w:szCs w:val="21"/>
        </w:rPr>
      </w:pPr>
    </w:p>
    <w:p w14:paraId="0834777F" w14:textId="77777777" w:rsidR="00B800ED" w:rsidRDefault="00B800ED" w:rsidP="00B800ED">
      <w:pPr>
        <w:pStyle w:val="Normalny1"/>
        <w:tabs>
          <w:tab w:val="left" w:pos="2445"/>
        </w:tabs>
        <w:rPr>
          <w:rFonts w:ascii="Calibri" w:hAnsi="Calibri"/>
          <w:sz w:val="21"/>
          <w:szCs w:val="21"/>
        </w:rPr>
      </w:pPr>
    </w:p>
    <w:p w14:paraId="5FD8F124" w14:textId="77777777" w:rsidR="00B800ED" w:rsidRDefault="00B800ED" w:rsidP="00B800ED">
      <w:pPr>
        <w:pStyle w:val="Normalny1"/>
        <w:tabs>
          <w:tab w:val="left" w:pos="2445"/>
        </w:tabs>
        <w:rPr>
          <w:rFonts w:ascii="Calibri" w:hAnsi="Calibri"/>
          <w:sz w:val="21"/>
          <w:szCs w:val="21"/>
        </w:rPr>
      </w:pPr>
    </w:p>
    <w:p w14:paraId="20A7E026" w14:textId="77777777" w:rsidR="00B800ED" w:rsidRDefault="00B800ED" w:rsidP="00B800ED">
      <w:pPr>
        <w:pStyle w:val="Normalny1"/>
        <w:tabs>
          <w:tab w:val="left" w:pos="2445"/>
        </w:tabs>
        <w:rPr>
          <w:rFonts w:ascii="Calibri" w:hAnsi="Calibri"/>
          <w:sz w:val="21"/>
          <w:szCs w:val="21"/>
        </w:rPr>
      </w:pPr>
    </w:p>
    <w:p w14:paraId="634EE520" w14:textId="77777777" w:rsidR="00B800ED" w:rsidRDefault="00B800ED" w:rsidP="00B800ED">
      <w:pPr>
        <w:pStyle w:val="Normalny1"/>
        <w:tabs>
          <w:tab w:val="left" w:pos="2445"/>
        </w:tabs>
        <w:rPr>
          <w:rFonts w:ascii="Calibri" w:hAnsi="Calibri"/>
          <w:sz w:val="21"/>
          <w:szCs w:val="21"/>
        </w:rPr>
      </w:pPr>
    </w:p>
    <w:p w14:paraId="64B8D5DD" w14:textId="77777777" w:rsidR="00B800ED" w:rsidRDefault="00B800ED" w:rsidP="00B800ED">
      <w:pPr>
        <w:pStyle w:val="Normalny1"/>
        <w:tabs>
          <w:tab w:val="left" w:pos="2445"/>
        </w:tabs>
        <w:rPr>
          <w:rFonts w:ascii="Calibri" w:hAnsi="Calibri"/>
          <w:sz w:val="21"/>
          <w:szCs w:val="21"/>
        </w:rPr>
      </w:pPr>
    </w:p>
    <w:p w14:paraId="21F165F0" w14:textId="77777777" w:rsidR="00B800ED" w:rsidRDefault="00B800ED" w:rsidP="00B800ED">
      <w:pPr>
        <w:pStyle w:val="Normalny1"/>
        <w:tabs>
          <w:tab w:val="left" w:pos="2445"/>
        </w:tabs>
        <w:rPr>
          <w:rFonts w:ascii="Calibri" w:hAnsi="Calibri"/>
          <w:sz w:val="21"/>
          <w:szCs w:val="21"/>
        </w:rPr>
      </w:pPr>
    </w:p>
    <w:p w14:paraId="44E07C2F" w14:textId="77777777" w:rsidR="00B800ED" w:rsidRDefault="00B800ED" w:rsidP="00B800ED">
      <w:pPr>
        <w:pStyle w:val="Normalny1"/>
        <w:tabs>
          <w:tab w:val="left" w:pos="2445"/>
        </w:tabs>
        <w:rPr>
          <w:rFonts w:ascii="Calibri" w:hAnsi="Calibri"/>
          <w:sz w:val="21"/>
          <w:szCs w:val="21"/>
        </w:rPr>
      </w:pPr>
    </w:p>
    <w:p w14:paraId="7308E24D" w14:textId="77777777" w:rsidR="00B800ED" w:rsidRDefault="00B800ED" w:rsidP="00B800ED">
      <w:pPr>
        <w:pStyle w:val="Normalny1"/>
        <w:tabs>
          <w:tab w:val="left" w:pos="2445"/>
        </w:tabs>
        <w:rPr>
          <w:rFonts w:ascii="Calibri" w:hAnsi="Calibri"/>
          <w:sz w:val="21"/>
          <w:szCs w:val="21"/>
        </w:rPr>
      </w:pPr>
    </w:p>
    <w:p w14:paraId="36DE8BE6" w14:textId="77777777" w:rsidR="00B800ED" w:rsidRDefault="00B800ED" w:rsidP="00B800ED">
      <w:pPr>
        <w:pStyle w:val="Normalny1"/>
        <w:tabs>
          <w:tab w:val="left" w:pos="2445"/>
        </w:tabs>
        <w:rPr>
          <w:rFonts w:ascii="Calibri" w:hAnsi="Calibri"/>
          <w:sz w:val="21"/>
          <w:szCs w:val="21"/>
        </w:rPr>
      </w:pPr>
    </w:p>
    <w:p w14:paraId="12A9CE00" w14:textId="77777777" w:rsidR="00B800ED" w:rsidRDefault="00B800ED" w:rsidP="00B800ED">
      <w:pPr>
        <w:pStyle w:val="Normalny1"/>
        <w:tabs>
          <w:tab w:val="left" w:pos="2445"/>
        </w:tabs>
        <w:rPr>
          <w:rFonts w:ascii="Calibri" w:hAnsi="Calibri"/>
          <w:sz w:val="21"/>
          <w:szCs w:val="21"/>
        </w:rPr>
      </w:pPr>
    </w:p>
    <w:p w14:paraId="17508881" w14:textId="77777777" w:rsidR="00B800ED" w:rsidRDefault="00B800ED" w:rsidP="00B800ED">
      <w:pPr>
        <w:pStyle w:val="Normalny1"/>
        <w:tabs>
          <w:tab w:val="left" w:pos="2445"/>
        </w:tabs>
        <w:rPr>
          <w:rFonts w:ascii="Calibri" w:hAnsi="Calibri"/>
          <w:sz w:val="21"/>
          <w:szCs w:val="21"/>
        </w:rPr>
      </w:pPr>
    </w:p>
    <w:p w14:paraId="079180AD" w14:textId="77777777" w:rsidR="00B800ED" w:rsidRDefault="00B800ED" w:rsidP="00B800ED">
      <w:pPr>
        <w:pStyle w:val="Normalny1"/>
        <w:tabs>
          <w:tab w:val="left" w:pos="2445"/>
        </w:tabs>
        <w:rPr>
          <w:rFonts w:ascii="Calibri" w:hAnsi="Calibri"/>
          <w:sz w:val="21"/>
          <w:szCs w:val="21"/>
        </w:rPr>
      </w:pPr>
    </w:p>
    <w:p w14:paraId="74022F15" w14:textId="77777777" w:rsidR="00B800ED" w:rsidRDefault="00B800ED" w:rsidP="00B800ED">
      <w:pPr>
        <w:pStyle w:val="Normalny1"/>
        <w:tabs>
          <w:tab w:val="left" w:pos="2445"/>
        </w:tabs>
        <w:rPr>
          <w:rFonts w:ascii="Calibri" w:hAnsi="Calibri"/>
          <w:sz w:val="21"/>
          <w:szCs w:val="21"/>
        </w:rPr>
      </w:pPr>
    </w:p>
    <w:p w14:paraId="12D5285A" w14:textId="77777777" w:rsidR="00B800ED" w:rsidRDefault="00B800ED" w:rsidP="00B800ED">
      <w:pPr>
        <w:pStyle w:val="Normalny1"/>
        <w:tabs>
          <w:tab w:val="left" w:pos="2445"/>
        </w:tabs>
        <w:rPr>
          <w:rFonts w:ascii="Calibri" w:hAnsi="Calibri"/>
          <w:sz w:val="21"/>
          <w:szCs w:val="21"/>
        </w:rPr>
      </w:pPr>
    </w:p>
    <w:p w14:paraId="1679B195" w14:textId="77777777" w:rsidR="00B800ED" w:rsidRDefault="00B800ED" w:rsidP="00B800ED">
      <w:pPr>
        <w:pStyle w:val="Normalny1"/>
        <w:tabs>
          <w:tab w:val="left" w:pos="2445"/>
        </w:tabs>
        <w:rPr>
          <w:rFonts w:ascii="Calibri" w:hAnsi="Calibri"/>
          <w:sz w:val="21"/>
          <w:szCs w:val="21"/>
        </w:rPr>
      </w:pPr>
    </w:p>
    <w:p w14:paraId="559E4D09" w14:textId="77777777" w:rsidR="00B800ED" w:rsidRDefault="00B800ED" w:rsidP="00B800ED">
      <w:pPr>
        <w:pStyle w:val="Normalny1"/>
        <w:tabs>
          <w:tab w:val="left" w:pos="2445"/>
        </w:tabs>
        <w:rPr>
          <w:rFonts w:ascii="Calibri" w:hAnsi="Calibri"/>
          <w:sz w:val="21"/>
          <w:szCs w:val="21"/>
        </w:rPr>
      </w:pPr>
    </w:p>
    <w:p w14:paraId="34FE3D0B" w14:textId="77777777" w:rsidR="00B800ED" w:rsidRDefault="00B800ED" w:rsidP="00B800ED">
      <w:pPr>
        <w:pStyle w:val="Normalny1"/>
        <w:tabs>
          <w:tab w:val="left" w:pos="2445"/>
        </w:tabs>
        <w:rPr>
          <w:rFonts w:ascii="Calibri" w:hAnsi="Calibri"/>
          <w:sz w:val="21"/>
          <w:szCs w:val="21"/>
        </w:rPr>
      </w:pPr>
    </w:p>
    <w:p w14:paraId="1878A29E" w14:textId="77777777" w:rsidR="00B800ED" w:rsidRDefault="00B800ED" w:rsidP="00B800ED">
      <w:pPr>
        <w:pStyle w:val="Normalny1"/>
        <w:tabs>
          <w:tab w:val="left" w:pos="2445"/>
        </w:tabs>
        <w:rPr>
          <w:rFonts w:ascii="Calibri" w:hAnsi="Calibri"/>
          <w:sz w:val="21"/>
          <w:szCs w:val="21"/>
        </w:rPr>
      </w:pPr>
    </w:p>
    <w:p w14:paraId="67035625" w14:textId="77777777" w:rsidR="00B800ED" w:rsidRDefault="00B800ED" w:rsidP="00B800ED">
      <w:pPr>
        <w:pStyle w:val="Normalny1"/>
        <w:tabs>
          <w:tab w:val="left" w:pos="2445"/>
        </w:tabs>
        <w:rPr>
          <w:rFonts w:ascii="Calibri" w:hAnsi="Calibri"/>
          <w:sz w:val="21"/>
          <w:szCs w:val="21"/>
        </w:rPr>
      </w:pPr>
    </w:p>
    <w:p w14:paraId="060CC5FA" w14:textId="77777777" w:rsidR="00B800ED" w:rsidRDefault="00B800ED" w:rsidP="00B800ED">
      <w:pPr>
        <w:pStyle w:val="Normalny1"/>
        <w:tabs>
          <w:tab w:val="left" w:pos="2445"/>
        </w:tabs>
        <w:rPr>
          <w:rFonts w:ascii="Calibri" w:hAnsi="Calibri"/>
          <w:sz w:val="21"/>
          <w:szCs w:val="21"/>
        </w:rPr>
      </w:pPr>
    </w:p>
    <w:p w14:paraId="3313B6F4" w14:textId="77777777" w:rsidR="00B800ED" w:rsidRDefault="00B800ED" w:rsidP="00B800ED">
      <w:pPr>
        <w:pStyle w:val="Normalny1"/>
        <w:tabs>
          <w:tab w:val="left" w:pos="2445"/>
        </w:tabs>
        <w:rPr>
          <w:rFonts w:ascii="Calibri" w:hAnsi="Calibri"/>
          <w:sz w:val="21"/>
          <w:szCs w:val="21"/>
        </w:rPr>
      </w:pPr>
    </w:p>
    <w:p w14:paraId="165E6BC9" w14:textId="77777777" w:rsidR="00B800ED" w:rsidRDefault="00B800ED" w:rsidP="00B800ED">
      <w:pPr>
        <w:pStyle w:val="Normalny1"/>
        <w:tabs>
          <w:tab w:val="left" w:pos="2445"/>
        </w:tabs>
        <w:rPr>
          <w:rFonts w:ascii="Calibri" w:hAnsi="Calibri"/>
          <w:sz w:val="21"/>
          <w:szCs w:val="21"/>
        </w:rPr>
      </w:pPr>
    </w:p>
    <w:p w14:paraId="3F59B9E3" w14:textId="77777777" w:rsidR="00B800ED" w:rsidRDefault="00B800ED" w:rsidP="00B800ED">
      <w:pPr>
        <w:pStyle w:val="Normalny1"/>
        <w:tabs>
          <w:tab w:val="left" w:pos="2445"/>
        </w:tabs>
        <w:rPr>
          <w:rFonts w:ascii="Calibri" w:hAnsi="Calibri"/>
          <w:sz w:val="21"/>
          <w:szCs w:val="21"/>
        </w:rPr>
      </w:pPr>
    </w:p>
    <w:p w14:paraId="703D1852" w14:textId="77777777" w:rsidR="00B800ED" w:rsidRDefault="00B800ED" w:rsidP="00B800ED">
      <w:pPr>
        <w:pStyle w:val="Normalny1"/>
        <w:tabs>
          <w:tab w:val="left" w:pos="2445"/>
        </w:tabs>
        <w:rPr>
          <w:rFonts w:ascii="Calibri" w:hAnsi="Calibri"/>
          <w:sz w:val="21"/>
          <w:szCs w:val="21"/>
        </w:rPr>
      </w:pPr>
    </w:p>
    <w:p w14:paraId="72DB0057" w14:textId="77777777" w:rsidR="00B800ED" w:rsidRDefault="00B800ED" w:rsidP="00B800ED">
      <w:pPr>
        <w:pStyle w:val="Normalny1"/>
        <w:tabs>
          <w:tab w:val="left" w:pos="2445"/>
        </w:tabs>
        <w:rPr>
          <w:rFonts w:ascii="Calibri" w:hAnsi="Calibri"/>
          <w:sz w:val="21"/>
          <w:szCs w:val="21"/>
        </w:rPr>
      </w:pPr>
    </w:p>
    <w:p w14:paraId="56A901DD" w14:textId="77777777" w:rsidR="00B800ED" w:rsidRDefault="00B800ED" w:rsidP="00B800ED">
      <w:pPr>
        <w:pStyle w:val="Normalny1"/>
        <w:tabs>
          <w:tab w:val="left" w:pos="2445"/>
        </w:tabs>
        <w:rPr>
          <w:rFonts w:ascii="Calibri" w:hAnsi="Calibri"/>
          <w:sz w:val="21"/>
          <w:szCs w:val="21"/>
        </w:rPr>
      </w:pPr>
    </w:p>
    <w:p w14:paraId="2CB969A8" w14:textId="77777777" w:rsidR="00B800ED" w:rsidRDefault="00B800ED" w:rsidP="00B800ED">
      <w:pPr>
        <w:pStyle w:val="Normalny1"/>
        <w:tabs>
          <w:tab w:val="left" w:pos="2445"/>
        </w:tabs>
        <w:rPr>
          <w:rFonts w:ascii="Calibri" w:hAnsi="Calibri"/>
          <w:sz w:val="21"/>
          <w:szCs w:val="21"/>
        </w:rPr>
      </w:pPr>
    </w:p>
    <w:p w14:paraId="60171ADC" w14:textId="77777777" w:rsidR="00B800ED" w:rsidRDefault="00B800ED" w:rsidP="00B800ED">
      <w:pPr>
        <w:pStyle w:val="Normalny1"/>
        <w:tabs>
          <w:tab w:val="left" w:pos="2445"/>
        </w:tabs>
        <w:rPr>
          <w:rFonts w:ascii="Calibri" w:hAnsi="Calibri"/>
          <w:sz w:val="21"/>
          <w:szCs w:val="21"/>
        </w:rPr>
      </w:pPr>
    </w:p>
    <w:p w14:paraId="716E590A" w14:textId="77777777" w:rsidR="00B800ED" w:rsidRDefault="00B800ED" w:rsidP="00B800ED">
      <w:pPr>
        <w:tabs>
          <w:tab w:val="left" w:pos="2127"/>
        </w:tabs>
        <w:jc w:val="both"/>
        <w:rPr>
          <w:rFonts w:ascii="Sylfaen" w:hAnsi="Sylfaen"/>
          <w:i/>
          <w:sz w:val="22"/>
          <w:szCs w:val="22"/>
        </w:rPr>
      </w:pPr>
    </w:p>
    <w:p w14:paraId="315ABCC9" w14:textId="77777777" w:rsidR="00B800ED" w:rsidRDefault="00B800ED" w:rsidP="00B800ED">
      <w:pPr>
        <w:tabs>
          <w:tab w:val="left" w:pos="2127"/>
        </w:tabs>
        <w:jc w:val="both"/>
        <w:rPr>
          <w:rFonts w:ascii="Sylfaen" w:hAnsi="Sylfaen"/>
          <w:i/>
          <w:sz w:val="22"/>
          <w:szCs w:val="22"/>
        </w:rPr>
      </w:pPr>
    </w:p>
    <w:p w14:paraId="01093115" w14:textId="77777777" w:rsidR="00B800ED" w:rsidRDefault="00B800ED" w:rsidP="00B800ED">
      <w:pPr>
        <w:tabs>
          <w:tab w:val="left" w:pos="2127"/>
        </w:tabs>
        <w:jc w:val="both"/>
        <w:rPr>
          <w:rFonts w:ascii="Sylfaen" w:hAnsi="Sylfaen"/>
          <w:i/>
          <w:sz w:val="22"/>
          <w:szCs w:val="22"/>
        </w:rPr>
      </w:pPr>
    </w:p>
    <w:p w14:paraId="58AC9FBC" w14:textId="77777777" w:rsidR="00B800ED" w:rsidRDefault="00B800ED" w:rsidP="00B800ED">
      <w:pPr>
        <w:tabs>
          <w:tab w:val="left" w:pos="2127"/>
        </w:tabs>
        <w:jc w:val="both"/>
        <w:rPr>
          <w:rFonts w:ascii="Sylfaen" w:hAnsi="Sylfaen"/>
          <w:i/>
          <w:sz w:val="22"/>
          <w:szCs w:val="22"/>
        </w:rPr>
      </w:pPr>
    </w:p>
    <w:p w14:paraId="7178D679" w14:textId="77777777" w:rsidR="00B800ED" w:rsidRDefault="00B800ED" w:rsidP="00B800ED">
      <w:pPr>
        <w:tabs>
          <w:tab w:val="left" w:pos="2127"/>
        </w:tabs>
        <w:jc w:val="both"/>
        <w:rPr>
          <w:rFonts w:ascii="Sylfaen" w:hAnsi="Sylfaen"/>
          <w:i/>
          <w:sz w:val="22"/>
          <w:szCs w:val="22"/>
        </w:rPr>
      </w:pPr>
    </w:p>
    <w:p w14:paraId="43C8C9D5" w14:textId="0D776D15" w:rsidR="00B800ED" w:rsidRDefault="00B800ED" w:rsidP="00B800ED">
      <w:pPr>
        <w:tabs>
          <w:tab w:val="left" w:pos="2127"/>
        </w:tabs>
        <w:jc w:val="both"/>
        <w:rPr>
          <w:rFonts w:ascii="Sylfaen" w:hAnsi="Sylfaen"/>
          <w:i/>
          <w:sz w:val="22"/>
          <w:szCs w:val="22"/>
        </w:rPr>
      </w:pPr>
    </w:p>
    <w:p w14:paraId="39A084C3" w14:textId="77777777" w:rsidR="00542411" w:rsidRDefault="00542411" w:rsidP="00B800ED">
      <w:pPr>
        <w:tabs>
          <w:tab w:val="left" w:pos="2127"/>
        </w:tabs>
        <w:jc w:val="both"/>
        <w:rPr>
          <w:rFonts w:ascii="Sylfaen" w:hAnsi="Sylfaen"/>
          <w:i/>
          <w:sz w:val="22"/>
          <w:szCs w:val="22"/>
        </w:rPr>
      </w:pPr>
    </w:p>
    <w:p w14:paraId="08F3BD2F" w14:textId="77777777" w:rsidR="00B800ED" w:rsidRDefault="00B800ED" w:rsidP="00B800ED">
      <w:pPr>
        <w:tabs>
          <w:tab w:val="left" w:pos="2127"/>
        </w:tabs>
        <w:jc w:val="both"/>
        <w:rPr>
          <w:rFonts w:ascii="Sylfaen" w:hAnsi="Sylfaen"/>
          <w:i/>
          <w:sz w:val="22"/>
          <w:szCs w:val="22"/>
        </w:rPr>
      </w:pPr>
    </w:p>
    <w:p w14:paraId="09AD6E86" w14:textId="1AB06D3C" w:rsidR="00B800ED" w:rsidRPr="00356DCA" w:rsidRDefault="00B800ED" w:rsidP="00B800ED">
      <w:pPr>
        <w:tabs>
          <w:tab w:val="left" w:pos="2127"/>
        </w:tabs>
        <w:jc w:val="both"/>
        <w:rPr>
          <w:rFonts w:ascii="Sylfaen" w:hAnsi="Sylfaen"/>
          <w:sz w:val="22"/>
          <w:szCs w:val="22"/>
        </w:rPr>
      </w:pPr>
      <w:r w:rsidRPr="00356DCA">
        <w:rPr>
          <w:rFonts w:ascii="Sylfaen" w:hAnsi="Sylfaen"/>
          <w:sz w:val="22"/>
          <w:szCs w:val="22"/>
        </w:rPr>
        <w:lastRenderedPageBreak/>
        <w:t xml:space="preserve">PROJEKTOWANE POSTANOWIENIA  UMOWY dla części </w:t>
      </w:r>
      <w:r w:rsidR="00542411">
        <w:rPr>
          <w:rFonts w:ascii="Sylfaen" w:hAnsi="Sylfaen"/>
          <w:sz w:val="22"/>
          <w:szCs w:val="22"/>
        </w:rPr>
        <w:t>2,5,6</w:t>
      </w:r>
    </w:p>
    <w:p w14:paraId="5D75B1DE" w14:textId="77777777" w:rsidR="00B800ED" w:rsidRDefault="00B800ED" w:rsidP="00B800ED">
      <w:pPr>
        <w:pStyle w:val="Nagwek7"/>
        <w:spacing w:before="0"/>
        <w:ind w:left="1296" w:hanging="1296"/>
        <w:jc w:val="center"/>
        <w:rPr>
          <w:rFonts w:ascii="Sylfaen" w:hAnsi="Sylfaen"/>
          <w:bCs/>
          <w:sz w:val="22"/>
          <w:szCs w:val="22"/>
        </w:rPr>
      </w:pPr>
    </w:p>
    <w:p w14:paraId="07356B6B" w14:textId="77777777" w:rsidR="00B800ED" w:rsidRPr="00542411" w:rsidRDefault="00B800ED" w:rsidP="00B800ED">
      <w:pPr>
        <w:pStyle w:val="Nagwek7"/>
        <w:spacing w:before="0"/>
        <w:ind w:left="1296" w:hanging="1296"/>
        <w:jc w:val="center"/>
        <w:rPr>
          <w:rFonts w:ascii="Sylfaen" w:hAnsi="Sylfaen"/>
          <w:i w:val="0"/>
          <w:color w:val="auto"/>
          <w:sz w:val="22"/>
          <w:szCs w:val="22"/>
        </w:rPr>
      </w:pPr>
      <w:r w:rsidRPr="00542411">
        <w:rPr>
          <w:rFonts w:ascii="Sylfaen" w:hAnsi="Sylfaen"/>
          <w:i w:val="0"/>
          <w:color w:val="auto"/>
          <w:sz w:val="22"/>
          <w:szCs w:val="22"/>
        </w:rPr>
        <w:t>UMOWA   DOSTAWY</w:t>
      </w:r>
    </w:p>
    <w:p w14:paraId="27668C37" w14:textId="4DF0A7F6" w:rsidR="00B800ED" w:rsidRPr="00542411" w:rsidRDefault="00B800ED" w:rsidP="00542411">
      <w:pPr>
        <w:pStyle w:val="Nagwek3"/>
        <w:ind w:left="2844" w:firstLine="696"/>
        <w:rPr>
          <w:rFonts w:ascii="Sylfaen" w:hAnsi="Sylfaen"/>
          <w:iCs/>
          <w:color w:val="auto"/>
          <w:sz w:val="22"/>
          <w:szCs w:val="22"/>
        </w:rPr>
      </w:pPr>
      <w:r w:rsidRPr="00542411">
        <w:rPr>
          <w:rFonts w:ascii="Sylfaen" w:hAnsi="Sylfaen"/>
          <w:iCs/>
          <w:color w:val="auto"/>
          <w:sz w:val="22"/>
          <w:szCs w:val="22"/>
        </w:rPr>
        <w:t>Nr : SSM.DZP.200.</w:t>
      </w:r>
      <w:r w:rsidR="00542411" w:rsidRPr="00542411">
        <w:rPr>
          <w:rFonts w:ascii="Sylfaen" w:hAnsi="Sylfaen"/>
          <w:iCs/>
          <w:color w:val="auto"/>
          <w:sz w:val="22"/>
          <w:szCs w:val="22"/>
        </w:rPr>
        <w:t>59</w:t>
      </w:r>
      <w:r w:rsidRPr="00542411">
        <w:rPr>
          <w:rFonts w:ascii="Sylfaen" w:hAnsi="Sylfaen"/>
          <w:iCs/>
          <w:color w:val="auto"/>
          <w:sz w:val="22"/>
          <w:szCs w:val="22"/>
        </w:rPr>
        <w:t>.202</w:t>
      </w:r>
      <w:r w:rsidR="00542411" w:rsidRPr="00542411">
        <w:rPr>
          <w:rFonts w:ascii="Sylfaen" w:hAnsi="Sylfaen"/>
          <w:iCs/>
          <w:color w:val="auto"/>
          <w:sz w:val="22"/>
          <w:szCs w:val="22"/>
        </w:rPr>
        <w:t>2</w:t>
      </w:r>
      <w:r w:rsidRPr="00542411">
        <w:rPr>
          <w:rFonts w:ascii="Sylfaen" w:hAnsi="Sylfaen"/>
          <w:iCs/>
          <w:color w:val="auto"/>
          <w:sz w:val="22"/>
          <w:szCs w:val="22"/>
        </w:rPr>
        <w:t>/…</w:t>
      </w:r>
    </w:p>
    <w:p w14:paraId="241DD121" w14:textId="77777777" w:rsidR="00B800ED" w:rsidRPr="00542411" w:rsidRDefault="00B800ED" w:rsidP="00B800ED">
      <w:pPr>
        <w:rPr>
          <w:rFonts w:ascii="Sylfaen" w:hAnsi="Sylfaen"/>
          <w:iCs/>
          <w:sz w:val="22"/>
          <w:szCs w:val="22"/>
        </w:rPr>
      </w:pPr>
    </w:p>
    <w:p w14:paraId="26ECACD7" w14:textId="77777777" w:rsidR="00B800ED" w:rsidRPr="00542411" w:rsidRDefault="00B800ED" w:rsidP="00B800ED">
      <w:pPr>
        <w:rPr>
          <w:rFonts w:ascii="Sylfaen" w:hAnsi="Sylfaen"/>
          <w:iCs/>
          <w:sz w:val="22"/>
          <w:szCs w:val="22"/>
        </w:rPr>
      </w:pPr>
      <w:r w:rsidRPr="00542411">
        <w:rPr>
          <w:rFonts w:ascii="Sylfaen" w:hAnsi="Sylfaen"/>
          <w:iCs/>
          <w:sz w:val="22"/>
          <w:szCs w:val="22"/>
        </w:rPr>
        <w:t>zawarta w dniu .......................... roku  pomiędzy :</w:t>
      </w:r>
    </w:p>
    <w:p w14:paraId="60AF8361" w14:textId="77777777" w:rsidR="00B800ED" w:rsidRPr="00542411" w:rsidRDefault="00B800ED" w:rsidP="00B800ED">
      <w:pPr>
        <w:pStyle w:val="Nagwek2"/>
        <w:jc w:val="both"/>
        <w:rPr>
          <w:rFonts w:ascii="Sylfaen" w:hAnsi="Sylfaen"/>
          <w:iCs/>
          <w:color w:val="auto"/>
          <w:sz w:val="22"/>
          <w:szCs w:val="22"/>
        </w:rPr>
      </w:pPr>
    </w:p>
    <w:p w14:paraId="485000D2" w14:textId="77777777" w:rsidR="00B800ED" w:rsidRPr="00542411" w:rsidRDefault="00B800ED" w:rsidP="00B800ED">
      <w:pPr>
        <w:pStyle w:val="Nagwek2"/>
        <w:jc w:val="both"/>
        <w:rPr>
          <w:rFonts w:ascii="Sylfaen" w:hAnsi="Sylfaen"/>
          <w:iCs/>
          <w:color w:val="auto"/>
          <w:sz w:val="22"/>
          <w:szCs w:val="22"/>
        </w:rPr>
      </w:pPr>
      <w:r w:rsidRPr="00542411">
        <w:rPr>
          <w:rFonts w:ascii="Sylfaen" w:hAnsi="Sylfaen"/>
          <w:iCs/>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403C574C" w14:textId="77777777" w:rsidR="00B800ED" w:rsidRPr="00542411" w:rsidRDefault="00B800ED" w:rsidP="00B800ED">
      <w:pPr>
        <w:rPr>
          <w:rFonts w:ascii="Sylfaen" w:hAnsi="Sylfaen"/>
          <w:iCs/>
          <w:sz w:val="22"/>
          <w:szCs w:val="22"/>
        </w:rPr>
      </w:pPr>
      <w:r w:rsidRPr="00542411">
        <w:rPr>
          <w:rFonts w:ascii="Sylfaen" w:hAnsi="Sylfaen"/>
          <w:iCs/>
          <w:sz w:val="22"/>
          <w:szCs w:val="22"/>
        </w:rPr>
        <w:t>reprezentowanym przez :</w:t>
      </w:r>
    </w:p>
    <w:p w14:paraId="65EDE4BC" w14:textId="77777777" w:rsidR="00B800ED" w:rsidRPr="00542411" w:rsidRDefault="00B800ED" w:rsidP="00B800ED">
      <w:pPr>
        <w:rPr>
          <w:rFonts w:ascii="Sylfaen" w:hAnsi="Sylfaen"/>
          <w:iCs/>
          <w:sz w:val="22"/>
          <w:szCs w:val="22"/>
        </w:rPr>
      </w:pPr>
    </w:p>
    <w:p w14:paraId="726CF03D" w14:textId="77777777" w:rsidR="00B800ED" w:rsidRPr="00542411" w:rsidRDefault="00B800ED" w:rsidP="00B800ED">
      <w:pPr>
        <w:rPr>
          <w:rFonts w:ascii="Sylfaen" w:hAnsi="Sylfaen"/>
          <w:iCs/>
          <w:sz w:val="22"/>
          <w:szCs w:val="22"/>
        </w:rPr>
      </w:pPr>
      <w:r w:rsidRPr="00542411">
        <w:rPr>
          <w:rFonts w:ascii="Sylfaen" w:hAnsi="Sylfaen"/>
          <w:iCs/>
          <w:sz w:val="22"/>
          <w:szCs w:val="22"/>
        </w:rPr>
        <w:t xml:space="preserve">…………………………. – Dyrektora </w:t>
      </w:r>
    </w:p>
    <w:p w14:paraId="58493C3C" w14:textId="77777777" w:rsidR="00B800ED" w:rsidRPr="00542411" w:rsidRDefault="00B800ED" w:rsidP="00B800ED">
      <w:pPr>
        <w:rPr>
          <w:rFonts w:ascii="Sylfaen" w:hAnsi="Sylfaen"/>
          <w:iCs/>
          <w:sz w:val="22"/>
          <w:szCs w:val="22"/>
        </w:rPr>
      </w:pPr>
    </w:p>
    <w:p w14:paraId="0C98AF2E" w14:textId="77777777" w:rsidR="00B800ED" w:rsidRPr="00542411" w:rsidRDefault="00B800ED" w:rsidP="00B800ED">
      <w:pPr>
        <w:rPr>
          <w:rFonts w:ascii="Sylfaen" w:hAnsi="Sylfaen"/>
          <w:iCs/>
          <w:sz w:val="22"/>
          <w:szCs w:val="22"/>
        </w:rPr>
      </w:pPr>
      <w:r w:rsidRPr="00542411">
        <w:rPr>
          <w:rFonts w:ascii="Sylfaen" w:hAnsi="Sylfaen"/>
          <w:iCs/>
          <w:sz w:val="22"/>
          <w:szCs w:val="22"/>
        </w:rPr>
        <w:t>zwanym dalej „Odbiorcą”, a</w:t>
      </w:r>
    </w:p>
    <w:p w14:paraId="588521F8" w14:textId="77777777" w:rsidR="00B800ED" w:rsidRPr="00542411" w:rsidRDefault="00B800ED" w:rsidP="00B800ED">
      <w:pPr>
        <w:rPr>
          <w:rFonts w:ascii="Sylfaen" w:hAnsi="Sylfaen"/>
          <w:iCs/>
          <w:sz w:val="22"/>
          <w:szCs w:val="22"/>
        </w:rPr>
      </w:pPr>
    </w:p>
    <w:p w14:paraId="06751205" w14:textId="77777777" w:rsidR="00B800ED" w:rsidRPr="00542411" w:rsidRDefault="00B800ED" w:rsidP="00B800ED">
      <w:pPr>
        <w:rPr>
          <w:rFonts w:ascii="Sylfaen" w:hAnsi="Sylfaen"/>
          <w:iCs/>
          <w:sz w:val="22"/>
          <w:szCs w:val="22"/>
        </w:rPr>
      </w:pPr>
      <w:r w:rsidRPr="00542411">
        <w:rPr>
          <w:rFonts w:ascii="Sylfaen" w:hAnsi="Sylfaen"/>
          <w:iCs/>
          <w:sz w:val="22"/>
          <w:szCs w:val="22"/>
        </w:rPr>
        <w:t>..............................</w:t>
      </w:r>
    </w:p>
    <w:p w14:paraId="54410502" w14:textId="77777777" w:rsidR="00B800ED" w:rsidRPr="00542411" w:rsidRDefault="00B800ED" w:rsidP="00B800ED">
      <w:pPr>
        <w:rPr>
          <w:rFonts w:ascii="Sylfaen" w:hAnsi="Sylfaen" w:cs="Lucida Sans Unicode"/>
          <w:iCs/>
          <w:sz w:val="22"/>
          <w:szCs w:val="22"/>
        </w:rPr>
      </w:pPr>
      <w:r w:rsidRPr="00542411">
        <w:rPr>
          <w:rFonts w:ascii="Sylfaen" w:hAnsi="Sylfaen" w:cs="Lucida Sans Unicode"/>
          <w:iCs/>
          <w:sz w:val="22"/>
          <w:szCs w:val="22"/>
        </w:rPr>
        <w:t>reprezentowaną przez :</w:t>
      </w:r>
    </w:p>
    <w:p w14:paraId="5D6A0A99" w14:textId="77777777" w:rsidR="00B800ED" w:rsidRPr="00542411" w:rsidRDefault="00B800ED" w:rsidP="00B800ED">
      <w:pPr>
        <w:pStyle w:val="Nagwek2"/>
        <w:numPr>
          <w:ilvl w:val="1"/>
          <w:numId w:val="0"/>
        </w:numPr>
        <w:tabs>
          <w:tab w:val="num" w:pos="576"/>
        </w:tabs>
        <w:ind w:left="576" w:hanging="576"/>
        <w:rPr>
          <w:rFonts w:ascii="Sylfaen" w:hAnsi="Sylfaen"/>
          <w:iCs/>
          <w:color w:val="auto"/>
          <w:sz w:val="22"/>
          <w:szCs w:val="22"/>
        </w:rPr>
      </w:pPr>
      <w:r w:rsidRPr="00542411">
        <w:rPr>
          <w:rFonts w:ascii="Sylfaen" w:hAnsi="Sylfaen"/>
          <w:iCs/>
          <w:color w:val="auto"/>
          <w:sz w:val="22"/>
          <w:szCs w:val="22"/>
        </w:rPr>
        <w:t>..............................</w:t>
      </w:r>
    </w:p>
    <w:p w14:paraId="48256680" w14:textId="77777777" w:rsidR="00B800ED" w:rsidRPr="00542411" w:rsidRDefault="00B800ED" w:rsidP="00B800ED">
      <w:pPr>
        <w:pStyle w:val="Stopka"/>
        <w:rPr>
          <w:rFonts w:ascii="Sylfaen" w:hAnsi="Sylfaen"/>
          <w:iCs/>
          <w:sz w:val="22"/>
          <w:szCs w:val="22"/>
        </w:rPr>
      </w:pPr>
    </w:p>
    <w:p w14:paraId="5DDA0AF3" w14:textId="77777777" w:rsidR="00B800ED" w:rsidRPr="00542411" w:rsidRDefault="00B800ED" w:rsidP="00B800ED">
      <w:pPr>
        <w:rPr>
          <w:rFonts w:ascii="Sylfaen" w:hAnsi="Sylfaen"/>
          <w:iCs/>
          <w:sz w:val="22"/>
          <w:szCs w:val="22"/>
        </w:rPr>
      </w:pPr>
      <w:r w:rsidRPr="00542411">
        <w:rPr>
          <w:rFonts w:ascii="Sylfaen" w:hAnsi="Sylfaen"/>
          <w:iCs/>
          <w:sz w:val="22"/>
          <w:szCs w:val="22"/>
        </w:rPr>
        <w:t>zwaną dalej „Dostawcą”.</w:t>
      </w:r>
    </w:p>
    <w:p w14:paraId="10E2ECF0" w14:textId="77777777" w:rsidR="00B800ED" w:rsidRPr="00542411" w:rsidRDefault="00B800ED" w:rsidP="00B800ED">
      <w:pPr>
        <w:rPr>
          <w:rFonts w:ascii="Sylfaen" w:hAnsi="Sylfaen"/>
          <w:iCs/>
          <w:sz w:val="22"/>
          <w:szCs w:val="22"/>
        </w:rPr>
      </w:pPr>
    </w:p>
    <w:p w14:paraId="6CA872CD" w14:textId="77777777" w:rsidR="00B800ED" w:rsidRPr="00542411" w:rsidRDefault="00B800ED" w:rsidP="00B800ED">
      <w:pPr>
        <w:jc w:val="both"/>
        <w:rPr>
          <w:rFonts w:ascii="Sylfaen" w:hAnsi="Sylfaen"/>
          <w:iCs/>
          <w:sz w:val="22"/>
          <w:szCs w:val="22"/>
        </w:rPr>
      </w:pPr>
      <w:r w:rsidRPr="00542411">
        <w:rPr>
          <w:rFonts w:ascii="Sylfaen" w:hAnsi="Sylfaen"/>
          <w:iCs/>
          <w:sz w:val="22"/>
          <w:szCs w:val="22"/>
        </w:rPr>
        <w:t xml:space="preserve">                                                               </w:t>
      </w:r>
      <w:r w:rsidRPr="00542411">
        <w:rPr>
          <w:rFonts w:ascii="Sylfaen" w:hAnsi="Sylfaen"/>
          <w:iCs/>
          <w:sz w:val="22"/>
          <w:szCs w:val="22"/>
        </w:rPr>
        <w:tab/>
      </w:r>
      <w:r w:rsidRPr="00542411">
        <w:rPr>
          <w:rFonts w:ascii="Sylfaen" w:hAnsi="Sylfaen"/>
          <w:iCs/>
          <w:sz w:val="22"/>
          <w:szCs w:val="22"/>
        </w:rPr>
        <w:tab/>
        <w:t xml:space="preserve"> </w:t>
      </w:r>
      <w:r w:rsidRPr="00542411">
        <w:rPr>
          <w:rFonts w:ascii="Sylfaen" w:hAnsi="Sylfaen"/>
          <w:iCs/>
          <w:sz w:val="22"/>
          <w:szCs w:val="22"/>
        </w:rPr>
        <w:tab/>
        <w:t>§ 1</w:t>
      </w:r>
    </w:p>
    <w:p w14:paraId="1549047B" w14:textId="77777777" w:rsidR="00B800ED" w:rsidRPr="00542411" w:rsidRDefault="00B800ED" w:rsidP="00B800ED">
      <w:pPr>
        <w:jc w:val="both"/>
        <w:rPr>
          <w:rFonts w:ascii="Sylfaen" w:hAnsi="Sylfaen"/>
          <w:iCs/>
          <w:sz w:val="22"/>
          <w:szCs w:val="22"/>
        </w:rPr>
      </w:pPr>
    </w:p>
    <w:p w14:paraId="2D3DACA4" w14:textId="45E1E747" w:rsidR="00B800ED" w:rsidRPr="00542411" w:rsidRDefault="00B800ED" w:rsidP="00542411">
      <w:pPr>
        <w:pStyle w:val="Tekstpodstawowy"/>
        <w:spacing w:after="0"/>
        <w:rPr>
          <w:rFonts w:ascii="Sylfaen" w:hAnsi="Sylfaen"/>
          <w:iCs/>
          <w:sz w:val="22"/>
          <w:szCs w:val="22"/>
        </w:rPr>
      </w:pPr>
      <w:r w:rsidRPr="00542411">
        <w:rPr>
          <w:rFonts w:ascii="Sylfaen" w:hAnsi="Sylfaen"/>
          <w:iCs/>
          <w:sz w:val="22"/>
          <w:szCs w:val="22"/>
        </w:rPr>
        <w:t xml:space="preserve">1.Umowę zawarto w wyniku wyboru oferty Dostawcy przez Odbiorcę w części nr </w:t>
      </w:r>
      <w:r w:rsidR="00542411">
        <w:rPr>
          <w:rFonts w:ascii="Sylfaen" w:hAnsi="Sylfaen"/>
          <w:iCs/>
          <w:sz w:val="22"/>
          <w:szCs w:val="22"/>
        </w:rPr>
        <w:t>…..</w:t>
      </w:r>
      <w:r w:rsidRPr="00542411">
        <w:rPr>
          <w:rFonts w:ascii="Sylfaen" w:hAnsi="Sylfaen"/>
          <w:iCs/>
          <w:sz w:val="22"/>
          <w:szCs w:val="22"/>
        </w:rPr>
        <w:t xml:space="preserve"> w postępowaniu o zamówienie publiczne w trybie podstawowym dotyczącym dostawy sprzętu i aparatury medycznej</w:t>
      </w:r>
      <w:r w:rsidR="00542411">
        <w:rPr>
          <w:rFonts w:ascii="Sylfaen" w:hAnsi="Sylfaen"/>
          <w:iCs/>
          <w:sz w:val="22"/>
          <w:szCs w:val="22"/>
        </w:rPr>
        <w:t xml:space="preserve"> dla potrzeb SOR.</w:t>
      </w:r>
    </w:p>
    <w:p w14:paraId="3214CDC5" w14:textId="77777777" w:rsidR="00B800ED" w:rsidRPr="00542411" w:rsidRDefault="00B800ED" w:rsidP="00542411">
      <w:pPr>
        <w:pStyle w:val="Tekstpodstawowy"/>
        <w:spacing w:after="0"/>
        <w:rPr>
          <w:rFonts w:ascii="Sylfaen" w:hAnsi="Sylfaen"/>
          <w:iCs/>
          <w:sz w:val="22"/>
          <w:szCs w:val="22"/>
        </w:rPr>
      </w:pPr>
      <w:r w:rsidRPr="00542411">
        <w:rPr>
          <w:rFonts w:ascii="Sylfaen" w:hAnsi="Sylfaen"/>
          <w:iCs/>
          <w:sz w:val="22"/>
          <w:szCs w:val="22"/>
        </w:rPr>
        <w:t>2.Integralną część niniejszej umowy stanowi oferta przetargowa Dostawcy.</w:t>
      </w:r>
    </w:p>
    <w:p w14:paraId="6326CF43" w14:textId="77777777" w:rsidR="00B800ED" w:rsidRPr="00542411" w:rsidRDefault="00B800ED" w:rsidP="00542411">
      <w:pPr>
        <w:pStyle w:val="Tekstpodstawowy"/>
        <w:spacing w:after="0"/>
        <w:rPr>
          <w:rFonts w:ascii="Sylfaen" w:hAnsi="Sylfaen"/>
          <w:iCs/>
          <w:sz w:val="22"/>
          <w:szCs w:val="22"/>
        </w:rPr>
      </w:pPr>
      <w:r w:rsidRPr="00542411">
        <w:rPr>
          <w:rFonts w:ascii="Sylfaen" w:hAnsi="Sylfaen"/>
          <w:iCs/>
          <w:sz w:val="22"/>
          <w:szCs w:val="22"/>
        </w:rPr>
        <w:t xml:space="preserve">3.Integralną cześć niniejszej umowy stanowi załącznik nr 2 - </w:t>
      </w:r>
      <w:r w:rsidRPr="00542411">
        <w:rPr>
          <w:rFonts w:ascii="Sylfaen" w:eastAsia="Arial" w:hAnsi="Sylfaen"/>
          <w:iCs/>
          <w:sz w:val="22"/>
          <w:szCs w:val="22"/>
        </w:rPr>
        <w:t>Informacje o sposobie przetwarzania danych osobowych przez Specjalistyczny Szpital Miejski im. M. Kopernika w Toruniu.</w:t>
      </w:r>
    </w:p>
    <w:p w14:paraId="62EA2F3B" w14:textId="77777777" w:rsidR="00B800ED" w:rsidRPr="00542411" w:rsidRDefault="00B800ED" w:rsidP="00542411">
      <w:pPr>
        <w:pStyle w:val="Tekstpodstawowy"/>
        <w:spacing w:after="0"/>
        <w:rPr>
          <w:rFonts w:ascii="Sylfaen" w:hAnsi="Sylfaen"/>
          <w:iCs/>
          <w:sz w:val="22"/>
          <w:szCs w:val="22"/>
        </w:rPr>
      </w:pPr>
      <w:r w:rsidRPr="00542411">
        <w:rPr>
          <w:rFonts w:ascii="Sylfaen" w:hAnsi="Sylfaen"/>
          <w:iCs/>
          <w:sz w:val="22"/>
          <w:szCs w:val="22"/>
        </w:rPr>
        <w:t>4.Integralną cześć niniejszej umowy stanowi załącznik nr 3 - oświadczenie o akceptacji faktur wystawianych i przesyłanych w formie elektronicznej.</w:t>
      </w:r>
    </w:p>
    <w:p w14:paraId="4D22C7DE" w14:textId="77777777" w:rsidR="00B800ED" w:rsidRPr="00542411" w:rsidRDefault="00B800ED" w:rsidP="00542411">
      <w:pPr>
        <w:pStyle w:val="Tekstpodstawowy"/>
        <w:spacing w:after="0"/>
        <w:rPr>
          <w:rFonts w:ascii="Sylfaen" w:hAnsi="Sylfaen"/>
          <w:iCs/>
          <w:sz w:val="22"/>
          <w:szCs w:val="22"/>
        </w:rPr>
      </w:pPr>
      <w:r w:rsidRPr="00542411">
        <w:rPr>
          <w:rFonts w:ascii="Sylfaen" w:hAnsi="Sylfaen"/>
          <w:iCs/>
          <w:sz w:val="22"/>
          <w:szCs w:val="22"/>
        </w:rPr>
        <w:t>5.Umowa jest finansowana ramach projektu pn. „Utworzenie Szpitalnego Oddziału Ratunkowego (SOR) wraz z wyposażeniem na bazie istniejącej Izby Przyjęć w Specjalistycznym Szpitalu Miejskim im. M. Kopernika w Toruniu” nr POIS.09.01.00-00-0373/19 w ramach działania 9.1 Infrastruktura ratownictwa medycznego  oś priorytetowa IX Wzmocnienie strategicznej infrastruktury ochrony zdrowia Programu Operacyjnego Infrastruktura Środowisko 2014-2020.</w:t>
      </w:r>
    </w:p>
    <w:p w14:paraId="4A5A7CE5" w14:textId="77777777" w:rsidR="00B800ED" w:rsidRPr="00542411" w:rsidRDefault="00B800ED" w:rsidP="00B800ED">
      <w:pPr>
        <w:pStyle w:val="Tekstpodstawowy"/>
        <w:ind w:left="284"/>
        <w:rPr>
          <w:rFonts w:ascii="Sylfaen" w:hAnsi="Sylfaen"/>
          <w:iCs/>
          <w:sz w:val="22"/>
          <w:szCs w:val="22"/>
        </w:rPr>
      </w:pPr>
    </w:p>
    <w:p w14:paraId="0C763097" w14:textId="77777777" w:rsidR="00B800ED" w:rsidRPr="00542411" w:rsidRDefault="00B800ED" w:rsidP="00B800ED">
      <w:pPr>
        <w:pStyle w:val="Tekstpodstawowy"/>
        <w:rPr>
          <w:rFonts w:ascii="Sylfaen" w:hAnsi="Sylfaen"/>
          <w:iCs/>
          <w:sz w:val="22"/>
          <w:szCs w:val="22"/>
        </w:rPr>
      </w:pPr>
    </w:p>
    <w:p w14:paraId="2D32CAB4" w14:textId="77777777" w:rsidR="00B800ED" w:rsidRPr="00542411" w:rsidRDefault="00B800ED" w:rsidP="00B800ED">
      <w:pPr>
        <w:ind w:left="3824" w:firstLine="424"/>
        <w:rPr>
          <w:rFonts w:ascii="Sylfaen" w:hAnsi="Sylfaen"/>
          <w:iCs/>
          <w:sz w:val="22"/>
          <w:szCs w:val="22"/>
        </w:rPr>
      </w:pPr>
      <w:r w:rsidRPr="00542411">
        <w:rPr>
          <w:rFonts w:ascii="Sylfaen" w:hAnsi="Sylfaen"/>
          <w:iCs/>
          <w:sz w:val="22"/>
          <w:szCs w:val="22"/>
        </w:rPr>
        <w:t>§ 2</w:t>
      </w:r>
    </w:p>
    <w:p w14:paraId="10971790" w14:textId="77777777" w:rsidR="00B800ED" w:rsidRPr="00542411" w:rsidRDefault="00B800ED" w:rsidP="00542411">
      <w:pPr>
        <w:ind w:left="284" w:hanging="284"/>
        <w:jc w:val="center"/>
        <w:rPr>
          <w:rFonts w:ascii="Sylfaen" w:hAnsi="Sylfaen"/>
          <w:iCs/>
          <w:sz w:val="22"/>
          <w:szCs w:val="22"/>
        </w:rPr>
      </w:pPr>
    </w:p>
    <w:p w14:paraId="0F6F9D52" w14:textId="77777777" w:rsidR="00B800ED" w:rsidRPr="00542411" w:rsidRDefault="00B800ED" w:rsidP="00542411">
      <w:pPr>
        <w:pStyle w:val="Tekstpodstawowy"/>
        <w:spacing w:after="0"/>
        <w:rPr>
          <w:rFonts w:ascii="Sylfaen" w:hAnsi="Sylfaen"/>
          <w:iCs/>
          <w:sz w:val="22"/>
          <w:szCs w:val="22"/>
        </w:rPr>
      </w:pPr>
      <w:r w:rsidRPr="00542411">
        <w:rPr>
          <w:rFonts w:ascii="Sylfaen" w:hAnsi="Sylfaen"/>
          <w:iCs/>
          <w:sz w:val="22"/>
          <w:szCs w:val="22"/>
        </w:rPr>
        <w:t xml:space="preserve">1.Przedmiotem umowy jest dostawa i montaż … dla Specjalistycznego Szpitala Miejskiego im. Mikołaja Kopernika w Toruniu. </w:t>
      </w:r>
    </w:p>
    <w:p w14:paraId="47F31A7F" w14:textId="77777777" w:rsidR="00B800ED" w:rsidRPr="00542411" w:rsidRDefault="00B800ED" w:rsidP="00542411">
      <w:pPr>
        <w:pStyle w:val="Tekstpodstawowy"/>
        <w:spacing w:after="0"/>
        <w:rPr>
          <w:rFonts w:ascii="Sylfaen" w:hAnsi="Sylfaen"/>
          <w:iCs/>
          <w:sz w:val="22"/>
          <w:szCs w:val="22"/>
        </w:rPr>
      </w:pPr>
      <w:r w:rsidRPr="00542411">
        <w:rPr>
          <w:rFonts w:ascii="Sylfaen" w:hAnsi="Sylfaen"/>
          <w:iCs/>
          <w:sz w:val="22"/>
          <w:szCs w:val="22"/>
        </w:rPr>
        <w:t>2.Opis przedmiotu umowy, ilość i cenę zawiera załącznik do niniejszej umowy, który stanowi jej integralną cześć.</w:t>
      </w:r>
    </w:p>
    <w:p w14:paraId="0E445ABF" w14:textId="77777777" w:rsidR="00B800ED" w:rsidRPr="00251308" w:rsidRDefault="00B800ED" w:rsidP="00B800ED">
      <w:pPr>
        <w:jc w:val="center"/>
        <w:rPr>
          <w:rFonts w:ascii="Sylfaen" w:hAnsi="Sylfaen"/>
          <w:sz w:val="22"/>
          <w:szCs w:val="22"/>
        </w:rPr>
      </w:pPr>
      <w:r w:rsidRPr="00251308">
        <w:rPr>
          <w:rFonts w:ascii="Sylfaen" w:hAnsi="Sylfaen"/>
          <w:sz w:val="22"/>
          <w:szCs w:val="22"/>
        </w:rPr>
        <w:lastRenderedPageBreak/>
        <w:t>§ 3</w:t>
      </w:r>
    </w:p>
    <w:p w14:paraId="6F5A11AC" w14:textId="77777777" w:rsidR="00B800ED" w:rsidRPr="00251308" w:rsidRDefault="00B800ED" w:rsidP="00B800ED">
      <w:pPr>
        <w:jc w:val="both"/>
        <w:rPr>
          <w:rFonts w:ascii="Sylfaen" w:hAnsi="Sylfaen"/>
          <w:sz w:val="22"/>
          <w:szCs w:val="22"/>
        </w:rPr>
      </w:pPr>
    </w:p>
    <w:p w14:paraId="6D64EDD7" w14:textId="77777777" w:rsidR="00B800ED" w:rsidRPr="00251308" w:rsidRDefault="00B800ED" w:rsidP="00B800ED">
      <w:pPr>
        <w:jc w:val="both"/>
        <w:rPr>
          <w:rFonts w:ascii="Sylfaen" w:hAnsi="Sylfaen"/>
          <w:sz w:val="22"/>
          <w:szCs w:val="22"/>
        </w:rPr>
      </w:pPr>
      <w:r w:rsidRPr="00251308">
        <w:rPr>
          <w:rFonts w:ascii="Sylfaen" w:hAnsi="Sylfaen"/>
          <w:sz w:val="22"/>
          <w:szCs w:val="22"/>
        </w:rPr>
        <w:t>Dostawca zobowiązany</w:t>
      </w:r>
      <w:r>
        <w:rPr>
          <w:rFonts w:ascii="Sylfaen" w:hAnsi="Sylfaen"/>
          <w:sz w:val="22"/>
          <w:szCs w:val="22"/>
        </w:rPr>
        <w:t xml:space="preserve"> jest do dostarczenia i montażu </w:t>
      </w:r>
      <w:r w:rsidRPr="00251308">
        <w:rPr>
          <w:rFonts w:ascii="Sylfaen" w:hAnsi="Sylfaen"/>
          <w:sz w:val="22"/>
          <w:szCs w:val="22"/>
        </w:rPr>
        <w:t>p</w:t>
      </w:r>
      <w:r>
        <w:rPr>
          <w:rFonts w:ascii="Sylfaen" w:hAnsi="Sylfaen"/>
          <w:sz w:val="22"/>
          <w:szCs w:val="22"/>
        </w:rPr>
        <w:t>rzedmiotu umowy w terminie do 42</w:t>
      </w:r>
      <w:r w:rsidRPr="00251308">
        <w:rPr>
          <w:rFonts w:ascii="Sylfaen" w:hAnsi="Sylfaen"/>
          <w:sz w:val="22"/>
          <w:szCs w:val="22"/>
        </w:rPr>
        <w:t xml:space="preserve"> dni od dnia zawarcia niniejszej umowy.</w:t>
      </w:r>
    </w:p>
    <w:p w14:paraId="540542C5" w14:textId="77777777" w:rsidR="00B800ED" w:rsidRPr="00251308" w:rsidRDefault="00B800ED" w:rsidP="00B800ED">
      <w:pPr>
        <w:jc w:val="both"/>
        <w:rPr>
          <w:rFonts w:ascii="Sylfaen" w:hAnsi="Sylfaen"/>
          <w:sz w:val="22"/>
          <w:szCs w:val="22"/>
        </w:rPr>
      </w:pPr>
    </w:p>
    <w:p w14:paraId="68DF6E88"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4 </w:t>
      </w:r>
    </w:p>
    <w:p w14:paraId="5EA057FB" w14:textId="77777777" w:rsidR="00B800ED" w:rsidRPr="00251308" w:rsidRDefault="00B800ED" w:rsidP="00B800ED">
      <w:pPr>
        <w:jc w:val="both"/>
        <w:rPr>
          <w:rFonts w:ascii="Sylfaen" w:hAnsi="Sylfaen"/>
          <w:sz w:val="22"/>
          <w:szCs w:val="22"/>
        </w:rPr>
      </w:pPr>
    </w:p>
    <w:p w14:paraId="485C2CB2" w14:textId="77777777" w:rsidR="00B800ED" w:rsidRPr="00251308" w:rsidRDefault="00B800ED" w:rsidP="00B800ED">
      <w:pPr>
        <w:jc w:val="both"/>
        <w:rPr>
          <w:rFonts w:ascii="Sylfaen" w:hAnsi="Sylfaen"/>
          <w:sz w:val="22"/>
          <w:szCs w:val="22"/>
        </w:rPr>
      </w:pPr>
      <w:r>
        <w:rPr>
          <w:rFonts w:ascii="Sylfaen" w:hAnsi="Sylfaen"/>
          <w:sz w:val="22"/>
          <w:szCs w:val="22"/>
        </w:rPr>
        <w:t>1.</w:t>
      </w:r>
      <w:r w:rsidRPr="00251308">
        <w:rPr>
          <w:rFonts w:ascii="Sylfaen" w:hAnsi="Sylfaen"/>
          <w:sz w:val="22"/>
          <w:szCs w:val="22"/>
        </w:rPr>
        <w:t>Dostawca dostarczy przedmiot umowy na własny koszt i własnym transportem do siedziby Odbiorcy.</w:t>
      </w:r>
    </w:p>
    <w:p w14:paraId="132B93D1" w14:textId="77777777" w:rsidR="00B800ED" w:rsidRPr="00251308" w:rsidRDefault="00B800ED" w:rsidP="00B800ED">
      <w:pPr>
        <w:jc w:val="both"/>
        <w:rPr>
          <w:rFonts w:ascii="Sylfaen" w:hAnsi="Sylfaen"/>
          <w:sz w:val="22"/>
          <w:szCs w:val="22"/>
        </w:rPr>
      </w:pPr>
      <w:r>
        <w:rPr>
          <w:rFonts w:ascii="Sylfaen" w:hAnsi="Sylfaen"/>
          <w:sz w:val="22"/>
          <w:szCs w:val="22"/>
        </w:rPr>
        <w:t>2.</w:t>
      </w:r>
      <w:r w:rsidRPr="00251308">
        <w:rPr>
          <w:rFonts w:ascii="Sylfaen" w:hAnsi="Sylfaen"/>
          <w:sz w:val="22"/>
          <w:szCs w:val="22"/>
        </w:rPr>
        <w:t>Przedmiot umowy powinien być zabezpieczony przed jego uszkodzeniem. Dostawca ponosi wszelkie konsekwencje z tytułu nienależytego transportu lub powstałych uszkodzeń bądź strat ilościowych przedmiotu umowy.</w:t>
      </w:r>
    </w:p>
    <w:p w14:paraId="09D262AA" w14:textId="77777777" w:rsidR="00B800ED" w:rsidRPr="00251308" w:rsidRDefault="00B800ED" w:rsidP="00B800ED">
      <w:pPr>
        <w:ind w:left="3540" w:firstLine="708"/>
        <w:jc w:val="both"/>
        <w:rPr>
          <w:rFonts w:ascii="Sylfaen" w:hAnsi="Sylfaen"/>
          <w:sz w:val="22"/>
          <w:szCs w:val="22"/>
        </w:rPr>
      </w:pPr>
    </w:p>
    <w:p w14:paraId="671FCDE6"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5 </w:t>
      </w:r>
    </w:p>
    <w:p w14:paraId="4A2AEEF5" w14:textId="77777777" w:rsidR="00B800ED" w:rsidRPr="00251308" w:rsidRDefault="00B800ED" w:rsidP="00B800ED">
      <w:pPr>
        <w:jc w:val="both"/>
        <w:rPr>
          <w:rFonts w:ascii="Sylfaen" w:hAnsi="Sylfaen"/>
          <w:sz w:val="22"/>
          <w:szCs w:val="22"/>
        </w:rPr>
      </w:pPr>
    </w:p>
    <w:p w14:paraId="6C1E1740" w14:textId="77777777" w:rsidR="00B800ED" w:rsidRPr="00251308" w:rsidRDefault="00B800ED" w:rsidP="00B800ED">
      <w:pPr>
        <w:jc w:val="both"/>
        <w:rPr>
          <w:rFonts w:ascii="Sylfaen" w:hAnsi="Sylfaen"/>
          <w:sz w:val="22"/>
          <w:szCs w:val="22"/>
        </w:rPr>
      </w:pPr>
      <w:r w:rsidRPr="00251308">
        <w:rPr>
          <w:rFonts w:ascii="Sylfaen" w:hAnsi="Sylfaen"/>
          <w:sz w:val="22"/>
          <w:szCs w:val="22"/>
        </w:rPr>
        <w:t>Dostawca może za zgodą Odbiorcy dostarczyć przedmiot niniejszej umowy przy pomocy osób trzecich, za które działania /zaniechania/ jak za własne ponosi odpowiedzialność Dostawca.</w:t>
      </w:r>
    </w:p>
    <w:p w14:paraId="596EE1D1" w14:textId="77777777" w:rsidR="00B800ED" w:rsidRPr="00251308" w:rsidRDefault="00B800ED" w:rsidP="00B800ED">
      <w:pPr>
        <w:jc w:val="both"/>
        <w:rPr>
          <w:rFonts w:ascii="Sylfaen" w:hAnsi="Sylfaen"/>
          <w:sz w:val="22"/>
          <w:szCs w:val="22"/>
        </w:rPr>
      </w:pPr>
    </w:p>
    <w:p w14:paraId="0DD9FA9A"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6 </w:t>
      </w:r>
    </w:p>
    <w:p w14:paraId="7E6F9A18" w14:textId="77777777" w:rsidR="00B800ED" w:rsidRPr="00251308" w:rsidRDefault="00B800ED" w:rsidP="00B800ED">
      <w:pPr>
        <w:jc w:val="both"/>
        <w:rPr>
          <w:rFonts w:ascii="Sylfaen" w:hAnsi="Sylfaen"/>
          <w:sz w:val="22"/>
          <w:szCs w:val="22"/>
        </w:rPr>
      </w:pPr>
    </w:p>
    <w:p w14:paraId="1A7774BF" w14:textId="77777777" w:rsidR="00B800ED" w:rsidRPr="00251308" w:rsidRDefault="00B800ED" w:rsidP="00B800ED">
      <w:pPr>
        <w:jc w:val="both"/>
        <w:rPr>
          <w:rFonts w:ascii="Sylfaen" w:hAnsi="Sylfaen"/>
          <w:sz w:val="22"/>
          <w:szCs w:val="22"/>
        </w:rPr>
      </w:pPr>
      <w:r>
        <w:rPr>
          <w:rFonts w:ascii="Sylfaen" w:hAnsi="Sylfaen"/>
          <w:sz w:val="22"/>
          <w:szCs w:val="22"/>
        </w:rPr>
        <w:t>1.</w:t>
      </w:r>
      <w:r w:rsidRPr="00251308">
        <w:rPr>
          <w:rFonts w:ascii="Sylfaen" w:hAnsi="Sylfaen"/>
          <w:sz w:val="22"/>
          <w:szCs w:val="22"/>
        </w:rPr>
        <w:t>Odbiorca zobowiązuje się na podstawie przedłożonej faktury</w:t>
      </w:r>
      <w:r>
        <w:rPr>
          <w:rFonts w:ascii="Sylfaen" w:hAnsi="Sylfaen"/>
          <w:sz w:val="22"/>
          <w:szCs w:val="22"/>
        </w:rPr>
        <w:t xml:space="preserve"> do zapłaty za przedmiot umowy k</w:t>
      </w:r>
      <w:r w:rsidRPr="00251308">
        <w:rPr>
          <w:rFonts w:ascii="Sylfaen" w:hAnsi="Sylfaen"/>
          <w:sz w:val="22"/>
          <w:szCs w:val="22"/>
        </w:rPr>
        <w:t xml:space="preserve">woty w wysokości  </w:t>
      </w:r>
      <w:r w:rsidRPr="00251308">
        <w:rPr>
          <w:rFonts w:ascii="Sylfaen" w:hAnsi="Sylfaen"/>
          <w:bCs/>
          <w:sz w:val="22"/>
          <w:szCs w:val="22"/>
        </w:rPr>
        <w:t xml:space="preserve">......... zł </w:t>
      </w:r>
      <w:r w:rsidRPr="00251308">
        <w:rPr>
          <w:rFonts w:ascii="Sylfaen" w:hAnsi="Sylfaen"/>
          <w:sz w:val="22"/>
          <w:szCs w:val="22"/>
        </w:rPr>
        <w:t xml:space="preserve">(słownie: .................. zł) brutto wraz z należnym podatkiem VAT przelewem bankowym na wskazane konto Dostawcy w terminie </w:t>
      </w:r>
      <w:r>
        <w:rPr>
          <w:rFonts w:ascii="Sylfaen" w:hAnsi="Sylfaen"/>
          <w:sz w:val="22"/>
          <w:szCs w:val="22"/>
        </w:rPr>
        <w:t xml:space="preserve">do dnia 20 stycznia 2022 r. </w:t>
      </w:r>
      <w:r w:rsidRPr="00251308">
        <w:rPr>
          <w:rFonts w:ascii="Sylfaen" w:hAnsi="Sylfaen"/>
          <w:sz w:val="22"/>
          <w:szCs w:val="22"/>
        </w:rPr>
        <w:t>oraz doręczenia Odbiorcy obustronnie podpisanego protokołu jego przekazania i odbioru wraz z prawidłowo wystawioną fakturą.</w:t>
      </w:r>
    </w:p>
    <w:p w14:paraId="73C677C2" w14:textId="77777777" w:rsidR="00B800ED" w:rsidRPr="00251308" w:rsidRDefault="00B800ED" w:rsidP="00B800ED">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Za zapłatę dokonaną w terminie uważa się dzień obciążenia rachunku bankowego Odbiorcy. </w:t>
      </w:r>
    </w:p>
    <w:p w14:paraId="1FED4C68" w14:textId="77777777" w:rsidR="00B800ED" w:rsidRPr="00251308" w:rsidRDefault="00B800ED" w:rsidP="00B800ED">
      <w:pPr>
        <w:jc w:val="both"/>
        <w:rPr>
          <w:rFonts w:ascii="Sylfaen" w:hAnsi="Sylfaen"/>
          <w:sz w:val="22"/>
          <w:szCs w:val="22"/>
        </w:rPr>
      </w:pPr>
      <w:r>
        <w:rPr>
          <w:rFonts w:ascii="Sylfaen" w:hAnsi="Sylfaen"/>
          <w:sz w:val="22"/>
          <w:szCs w:val="22"/>
        </w:rPr>
        <w:t>3.</w:t>
      </w:r>
      <w:r w:rsidRPr="00251308">
        <w:rPr>
          <w:rFonts w:ascii="Sylfaen" w:hAnsi="Sylfaen"/>
          <w:sz w:val="22"/>
          <w:szCs w:val="22"/>
        </w:rPr>
        <w:t>Określona w ust. 1 cena jest stała i zawiera wszelkie koszty, w szczególności należny podatek VAT, cło, koszty transportu, ubezpieczenia, opakowania, przeszkolenia personelu Odbiorcy w zakresie obsługi przedmiotu umowy.</w:t>
      </w:r>
    </w:p>
    <w:p w14:paraId="6D99003B" w14:textId="77777777" w:rsidR="00B800ED" w:rsidRPr="00251308" w:rsidRDefault="00B800ED" w:rsidP="00B800ED">
      <w:pPr>
        <w:jc w:val="both"/>
        <w:rPr>
          <w:rFonts w:ascii="Sylfaen" w:hAnsi="Sylfaen"/>
          <w:sz w:val="22"/>
          <w:szCs w:val="22"/>
        </w:rPr>
      </w:pPr>
      <w:r>
        <w:rPr>
          <w:rFonts w:ascii="Sylfaen" w:hAnsi="Sylfaen"/>
          <w:sz w:val="22"/>
          <w:szCs w:val="22"/>
        </w:rPr>
        <w:t>4.</w:t>
      </w:r>
      <w:r w:rsidRPr="00251308">
        <w:rPr>
          <w:rFonts w:ascii="Sylfaen" w:hAnsi="Sylfaen"/>
          <w:sz w:val="22"/>
          <w:szCs w:val="22"/>
        </w:rPr>
        <w:t>Wymieniona w ust. 1 kwota wyczerpuje wszystkie roszczenia z tytułu wynagrodzenia za realizację przedmiotu niniejszej umowy.</w:t>
      </w:r>
    </w:p>
    <w:p w14:paraId="21AAB818" w14:textId="77777777" w:rsidR="00B800ED" w:rsidRPr="00251308" w:rsidRDefault="00B800ED" w:rsidP="00B800ED">
      <w:pPr>
        <w:jc w:val="both"/>
        <w:rPr>
          <w:rFonts w:ascii="Sylfaen" w:hAnsi="Sylfaen"/>
          <w:sz w:val="22"/>
          <w:szCs w:val="22"/>
        </w:rPr>
      </w:pPr>
      <w:r>
        <w:rPr>
          <w:rFonts w:ascii="Sylfaen" w:hAnsi="Sylfaen"/>
          <w:sz w:val="22"/>
          <w:szCs w:val="22"/>
        </w:rPr>
        <w:t>5.</w:t>
      </w:r>
      <w:r w:rsidRPr="00251308">
        <w:rPr>
          <w:rFonts w:ascii="Sylfaen" w:hAnsi="Sylfaen"/>
          <w:sz w:val="22"/>
          <w:szCs w:val="22"/>
        </w:rPr>
        <w:t>Dostawca nie ma prawa bez zgody podmiotu tworzącego Odbiorcę zbywać wierzytelności z tytułu realizacji niniejszej umowy na rzecz osób trzecich.</w:t>
      </w:r>
    </w:p>
    <w:p w14:paraId="2D65307C" w14:textId="77777777" w:rsidR="00B800ED" w:rsidRPr="00C92A07" w:rsidRDefault="00B800ED" w:rsidP="00B800ED">
      <w:pPr>
        <w:jc w:val="both"/>
        <w:rPr>
          <w:rFonts w:ascii="Sylfaen" w:hAnsi="Sylfaen"/>
          <w:sz w:val="22"/>
          <w:szCs w:val="22"/>
        </w:rPr>
      </w:pPr>
      <w:r>
        <w:rPr>
          <w:rFonts w:ascii="Sylfaen" w:hAnsi="Sylfaen"/>
          <w:sz w:val="22"/>
          <w:szCs w:val="22"/>
        </w:rPr>
        <w:t>6.</w:t>
      </w:r>
      <w:r w:rsidRPr="00251308">
        <w:rPr>
          <w:rFonts w:ascii="Sylfaen" w:hAnsi="Sylfaen"/>
          <w:sz w:val="22"/>
          <w:szCs w:val="22"/>
        </w:rPr>
        <w:t>Dostawca</w:t>
      </w:r>
      <w:r w:rsidRPr="00251308">
        <w:rPr>
          <w:rFonts w:ascii="Sylfaen" w:eastAsia="Andale Sans UI" w:hAnsi="Sylfaen"/>
          <w:sz w:val="22"/>
          <w:szCs w:val="22"/>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E01CEA1" w14:textId="77777777" w:rsidR="00B800ED" w:rsidRDefault="00B800ED" w:rsidP="00B800ED">
      <w:pPr>
        <w:ind w:left="3540" w:firstLine="708"/>
        <w:jc w:val="both"/>
        <w:rPr>
          <w:rFonts w:ascii="Sylfaen" w:hAnsi="Sylfaen"/>
          <w:sz w:val="22"/>
          <w:szCs w:val="22"/>
        </w:rPr>
      </w:pPr>
    </w:p>
    <w:p w14:paraId="4660B833"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7</w:t>
      </w:r>
    </w:p>
    <w:p w14:paraId="078761D6" w14:textId="77777777" w:rsidR="00B800ED" w:rsidRPr="00251308" w:rsidRDefault="00B800ED" w:rsidP="00B800ED">
      <w:pPr>
        <w:jc w:val="both"/>
        <w:rPr>
          <w:rFonts w:ascii="Sylfaen" w:hAnsi="Sylfaen"/>
          <w:sz w:val="22"/>
          <w:szCs w:val="22"/>
        </w:rPr>
      </w:pPr>
    </w:p>
    <w:p w14:paraId="6FC0F208" w14:textId="77777777" w:rsidR="00B800ED" w:rsidRPr="00251308" w:rsidRDefault="00B800ED" w:rsidP="00B800ED">
      <w:pPr>
        <w:jc w:val="both"/>
        <w:rPr>
          <w:rFonts w:ascii="Sylfaen" w:hAnsi="Sylfaen"/>
          <w:sz w:val="22"/>
          <w:szCs w:val="22"/>
        </w:rPr>
      </w:pPr>
      <w:r>
        <w:rPr>
          <w:rFonts w:ascii="Sylfaen" w:hAnsi="Sylfaen"/>
          <w:sz w:val="22"/>
          <w:szCs w:val="22"/>
        </w:rPr>
        <w:t>1.</w:t>
      </w:r>
      <w:r w:rsidRPr="00251308">
        <w:rPr>
          <w:rFonts w:ascii="Sylfaen" w:hAnsi="Sylfaen"/>
          <w:sz w:val="22"/>
          <w:szCs w:val="22"/>
        </w:rPr>
        <w:t>Odbiór przedmiotu dostawy zostanie dokonany przez Odbiorcę w dniu wyzn</w:t>
      </w:r>
      <w:r>
        <w:rPr>
          <w:rFonts w:ascii="Sylfaen" w:hAnsi="Sylfaen"/>
          <w:sz w:val="22"/>
          <w:szCs w:val="22"/>
        </w:rPr>
        <w:t>aczonym na jego dostawę i montaż</w:t>
      </w:r>
      <w:r w:rsidRPr="00251308">
        <w:rPr>
          <w:rFonts w:ascii="Sylfaen" w:hAnsi="Sylfaen"/>
          <w:sz w:val="22"/>
          <w:szCs w:val="22"/>
        </w:rPr>
        <w:t>. Upoważnia się następujące osoby do protokolarnego dokonania przekazania i odbioru przedmiotu umowy:</w:t>
      </w:r>
    </w:p>
    <w:p w14:paraId="58120BF3" w14:textId="77777777" w:rsidR="00B800ED" w:rsidRPr="00251308" w:rsidRDefault="00B800ED" w:rsidP="00B800ED">
      <w:pPr>
        <w:rPr>
          <w:rFonts w:ascii="Sylfaen" w:hAnsi="Sylfaen"/>
          <w:sz w:val="22"/>
          <w:szCs w:val="22"/>
        </w:rPr>
      </w:pPr>
      <w:r w:rsidRPr="00251308">
        <w:rPr>
          <w:rFonts w:ascii="Sylfaen" w:hAnsi="Sylfaen"/>
          <w:sz w:val="22"/>
          <w:szCs w:val="22"/>
        </w:rPr>
        <w:t>1/ ze strony Dostawcy: ..........................................................................................................,</w:t>
      </w:r>
    </w:p>
    <w:p w14:paraId="47614A9C" w14:textId="77777777" w:rsidR="00B800ED" w:rsidRDefault="00B800ED" w:rsidP="00B800ED">
      <w:pPr>
        <w:jc w:val="both"/>
        <w:rPr>
          <w:rFonts w:ascii="Sylfaen" w:hAnsi="Sylfaen"/>
          <w:sz w:val="22"/>
          <w:szCs w:val="22"/>
        </w:rPr>
      </w:pPr>
      <w:r w:rsidRPr="00251308">
        <w:rPr>
          <w:rFonts w:ascii="Sylfaen" w:hAnsi="Sylfaen"/>
          <w:sz w:val="22"/>
          <w:szCs w:val="22"/>
        </w:rPr>
        <w:t>2/ ze strony Odbiorcy: mgr inż. Maria Jaraczewska.</w:t>
      </w:r>
    </w:p>
    <w:p w14:paraId="7A781AA2" w14:textId="77777777" w:rsidR="00B800ED" w:rsidRDefault="00B800ED" w:rsidP="00B800ED">
      <w:pPr>
        <w:ind w:left="3540" w:firstLine="708"/>
        <w:jc w:val="both"/>
        <w:rPr>
          <w:rFonts w:ascii="Sylfaen" w:hAnsi="Sylfaen"/>
          <w:sz w:val="22"/>
          <w:szCs w:val="22"/>
        </w:rPr>
      </w:pPr>
    </w:p>
    <w:p w14:paraId="6CA2C27E" w14:textId="77777777" w:rsidR="00B800ED" w:rsidRPr="001C1C0D" w:rsidRDefault="00B800ED" w:rsidP="00B800ED">
      <w:pPr>
        <w:ind w:left="3540" w:firstLine="708"/>
        <w:jc w:val="both"/>
        <w:rPr>
          <w:rFonts w:ascii="Sylfaen" w:hAnsi="Sylfaen"/>
          <w:sz w:val="22"/>
          <w:szCs w:val="22"/>
        </w:rPr>
      </w:pPr>
      <w:r w:rsidRPr="001C1C0D">
        <w:rPr>
          <w:rFonts w:ascii="Sylfaen" w:hAnsi="Sylfaen"/>
          <w:sz w:val="22"/>
          <w:szCs w:val="22"/>
        </w:rPr>
        <w:lastRenderedPageBreak/>
        <w:t xml:space="preserve">§ 8 </w:t>
      </w:r>
    </w:p>
    <w:p w14:paraId="3B0C4F8A" w14:textId="77777777" w:rsidR="00B800ED" w:rsidRPr="001C1C0D" w:rsidRDefault="00B800ED" w:rsidP="00B800ED">
      <w:pPr>
        <w:jc w:val="both"/>
        <w:rPr>
          <w:rFonts w:ascii="Sylfaen" w:hAnsi="Sylfaen"/>
          <w:sz w:val="22"/>
          <w:szCs w:val="22"/>
        </w:rPr>
      </w:pPr>
    </w:p>
    <w:p w14:paraId="62542D09" w14:textId="77777777" w:rsidR="00B800ED" w:rsidRPr="001C1C0D" w:rsidRDefault="00B800ED" w:rsidP="00B800ED">
      <w:pPr>
        <w:jc w:val="both"/>
        <w:rPr>
          <w:rFonts w:ascii="Sylfaen" w:hAnsi="Sylfaen"/>
          <w:sz w:val="22"/>
          <w:szCs w:val="22"/>
        </w:rPr>
      </w:pPr>
      <w:r w:rsidRPr="001C1C0D">
        <w:rPr>
          <w:rFonts w:ascii="Sylfaen" w:hAnsi="Sylfaen"/>
          <w:sz w:val="22"/>
          <w:szCs w:val="22"/>
        </w:rPr>
        <w:t>Dostawca w ramach ceny umownej określonej w § 6  ust. 1 zobowiązuje się do przeszkolenia w zakresie obsługi przedmiotu umowy pracowników Odbiorcy na miejscu w jego siedzibie.</w:t>
      </w:r>
    </w:p>
    <w:p w14:paraId="52508C2F" w14:textId="77777777" w:rsidR="00B800ED" w:rsidRPr="00251308" w:rsidRDefault="00B800ED" w:rsidP="00B800ED">
      <w:pPr>
        <w:jc w:val="both"/>
        <w:rPr>
          <w:rFonts w:ascii="Sylfaen" w:hAnsi="Sylfaen"/>
          <w:sz w:val="22"/>
          <w:szCs w:val="22"/>
        </w:rPr>
      </w:pPr>
    </w:p>
    <w:p w14:paraId="771EBFB6"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xml:space="preserve">§ 9 </w:t>
      </w:r>
      <w:r w:rsidRPr="00251308">
        <w:rPr>
          <w:rFonts w:ascii="Sylfaen" w:hAnsi="Sylfaen"/>
          <w:sz w:val="22"/>
          <w:szCs w:val="22"/>
        </w:rPr>
        <w:tab/>
      </w:r>
      <w:r w:rsidRPr="00251308">
        <w:rPr>
          <w:rFonts w:ascii="Sylfaen" w:hAnsi="Sylfaen"/>
          <w:sz w:val="22"/>
          <w:szCs w:val="22"/>
        </w:rPr>
        <w:tab/>
      </w:r>
    </w:p>
    <w:p w14:paraId="71ADA4BF" w14:textId="77777777" w:rsidR="00B800ED" w:rsidRPr="00251308" w:rsidRDefault="00B800ED" w:rsidP="00B800ED">
      <w:pPr>
        <w:jc w:val="both"/>
        <w:rPr>
          <w:rFonts w:ascii="Sylfaen" w:hAnsi="Sylfaen"/>
          <w:sz w:val="22"/>
          <w:szCs w:val="22"/>
        </w:rPr>
      </w:pPr>
    </w:p>
    <w:p w14:paraId="2D962880" w14:textId="77777777" w:rsidR="00B800ED" w:rsidRPr="00251308" w:rsidRDefault="00B800ED" w:rsidP="00B800ED">
      <w:pPr>
        <w:jc w:val="both"/>
        <w:rPr>
          <w:rFonts w:ascii="Sylfaen" w:hAnsi="Sylfaen"/>
          <w:sz w:val="22"/>
          <w:szCs w:val="22"/>
        </w:rPr>
      </w:pPr>
      <w:r>
        <w:rPr>
          <w:rFonts w:ascii="Sylfaen" w:hAnsi="Sylfaen"/>
          <w:sz w:val="22"/>
          <w:szCs w:val="22"/>
        </w:rPr>
        <w:t>1.</w:t>
      </w:r>
      <w:r w:rsidRPr="00251308">
        <w:rPr>
          <w:rFonts w:ascii="Sylfaen" w:hAnsi="Sylfaen"/>
          <w:sz w:val="22"/>
          <w:szCs w:val="22"/>
        </w:rPr>
        <w:t>Dostawca udziela Odbiorcy gwaranc</w:t>
      </w:r>
      <w:r>
        <w:rPr>
          <w:rFonts w:ascii="Sylfaen" w:hAnsi="Sylfaen"/>
          <w:sz w:val="22"/>
          <w:szCs w:val="22"/>
        </w:rPr>
        <w:t>ji na przedmiot umowy na okres …</w:t>
      </w:r>
      <w:r w:rsidRPr="00251308">
        <w:rPr>
          <w:rFonts w:ascii="Sylfaen" w:hAnsi="Sylfaen"/>
          <w:sz w:val="22"/>
          <w:szCs w:val="22"/>
        </w:rPr>
        <w:t xml:space="preserve"> miesięc</w:t>
      </w:r>
      <w:r>
        <w:rPr>
          <w:rFonts w:ascii="Sylfaen" w:hAnsi="Sylfaen"/>
          <w:sz w:val="22"/>
          <w:szCs w:val="22"/>
        </w:rPr>
        <w:t>y od daty jego dostawy i montażu</w:t>
      </w:r>
      <w:r w:rsidRPr="00251308">
        <w:rPr>
          <w:rFonts w:ascii="Sylfaen" w:hAnsi="Sylfaen"/>
          <w:sz w:val="22"/>
          <w:szCs w:val="22"/>
        </w:rPr>
        <w:t>.</w:t>
      </w:r>
    </w:p>
    <w:p w14:paraId="749C8CBD" w14:textId="77777777" w:rsidR="00B800ED" w:rsidRPr="00251308" w:rsidRDefault="00B800ED" w:rsidP="00B800ED">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W okresie obowiązywania gwarancji Odbiorca nie ponosi żadnych kosztów serwisu. </w:t>
      </w:r>
    </w:p>
    <w:p w14:paraId="34D0317C" w14:textId="77777777" w:rsidR="00B800ED" w:rsidRPr="00251308" w:rsidRDefault="00B800ED" w:rsidP="00B800ED">
      <w:pPr>
        <w:jc w:val="both"/>
        <w:rPr>
          <w:rFonts w:ascii="Sylfaen" w:hAnsi="Sylfaen"/>
          <w:sz w:val="22"/>
          <w:szCs w:val="22"/>
        </w:rPr>
      </w:pPr>
      <w:r>
        <w:rPr>
          <w:rFonts w:ascii="Sylfaen" w:hAnsi="Sylfaen"/>
          <w:sz w:val="22"/>
          <w:szCs w:val="22"/>
        </w:rPr>
        <w:t>3.</w:t>
      </w:r>
      <w:r w:rsidRPr="00251308">
        <w:rPr>
          <w:rFonts w:ascii="Sylfaen" w:hAnsi="Sylfaen"/>
          <w:sz w:val="22"/>
          <w:szCs w:val="22"/>
        </w:rPr>
        <w:t>Serwis gwarancyjny świadczyć będzie punkt serwisowy Dostawcy znajdujący się w............ ,  ul.................., tel..............., fax ....................</w:t>
      </w:r>
    </w:p>
    <w:p w14:paraId="32074195" w14:textId="77777777" w:rsidR="00B800ED" w:rsidRPr="00251308" w:rsidRDefault="00B800ED" w:rsidP="00B800ED">
      <w:pPr>
        <w:jc w:val="both"/>
        <w:rPr>
          <w:rFonts w:ascii="Sylfaen" w:hAnsi="Sylfaen"/>
          <w:sz w:val="22"/>
          <w:szCs w:val="22"/>
        </w:rPr>
      </w:pPr>
      <w:r>
        <w:rPr>
          <w:rFonts w:ascii="Sylfaen" w:hAnsi="Sylfaen"/>
          <w:sz w:val="22"/>
          <w:szCs w:val="22"/>
        </w:rPr>
        <w:t>4.</w:t>
      </w:r>
      <w:r w:rsidRPr="00251308">
        <w:rPr>
          <w:rFonts w:ascii="Sylfaen" w:hAnsi="Sylfaen"/>
          <w:sz w:val="22"/>
          <w:szCs w:val="22"/>
        </w:rPr>
        <w:t>W przypadku wystąpienia wad lub usterek w okresie, o którym mowa w ust.1 Odbiorca zobowiązany jest do niezwłocznego zawiadomienia Dostawcy o zaistniałej sytuacji.</w:t>
      </w:r>
    </w:p>
    <w:p w14:paraId="5B6BBB4E" w14:textId="77777777" w:rsidR="00B800ED" w:rsidRPr="00251308" w:rsidRDefault="00B800ED" w:rsidP="00B800ED">
      <w:pPr>
        <w:jc w:val="both"/>
        <w:rPr>
          <w:rFonts w:ascii="Sylfaen" w:hAnsi="Sylfaen"/>
          <w:sz w:val="22"/>
          <w:szCs w:val="22"/>
        </w:rPr>
      </w:pPr>
      <w:r>
        <w:rPr>
          <w:rFonts w:ascii="Sylfaen" w:hAnsi="Sylfaen"/>
          <w:sz w:val="22"/>
          <w:szCs w:val="22"/>
        </w:rPr>
        <w:t>5.</w:t>
      </w:r>
      <w:r w:rsidRPr="00251308">
        <w:rPr>
          <w:rFonts w:ascii="Sylfaen" w:hAnsi="Sylfaen"/>
          <w:sz w:val="22"/>
          <w:szCs w:val="22"/>
        </w:rPr>
        <w:t>Zawiadomienie może nastąpić pisemnie, telefonicznie, faxem.</w:t>
      </w:r>
    </w:p>
    <w:p w14:paraId="4EFD98CB" w14:textId="77777777" w:rsidR="00B800ED" w:rsidRPr="00251308" w:rsidRDefault="00B800ED" w:rsidP="00B800ED">
      <w:pPr>
        <w:jc w:val="both"/>
        <w:rPr>
          <w:rFonts w:ascii="Sylfaen" w:hAnsi="Sylfaen"/>
          <w:sz w:val="22"/>
          <w:szCs w:val="22"/>
        </w:rPr>
      </w:pPr>
      <w:r>
        <w:rPr>
          <w:rFonts w:ascii="Sylfaen" w:hAnsi="Sylfaen"/>
          <w:sz w:val="22"/>
          <w:szCs w:val="22"/>
        </w:rPr>
        <w:t>6.</w:t>
      </w:r>
      <w:r w:rsidRPr="00251308">
        <w:rPr>
          <w:rFonts w:ascii="Sylfaen" w:hAnsi="Sylfaen"/>
          <w:sz w:val="22"/>
          <w:szCs w:val="22"/>
        </w:rPr>
        <w:t>Dostawca zobowiązany jest do usunięcia wad, usterek w terminie do 3 dni roboczych od momentu zawiadomienia Go przez Odbiorcę.</w:t>
      </w:r>
    </w:p>
    <w:p w14:paraId="71DB8E71" w14:textId="77777777" w:rsidR="00B800ED" w:rsidRPr="00251308" w:rsidRDefault="00B800ED" w:rsidP="00B800ED">
      <w:pPr>
        <w:jc w:val="both"/>
        <w:rPr>
          <w:rFonts w:ascii="Sylfaen" w:hAnsi="Sylfaen"/>
          <w:sz w:val="22"/>
          <w:szCs w:val="22"/>
        </w:rPr>
      </w:pPr>
      <w:r>
        <w:rPr>
          <w:rFonts w:ascii="Sylfaen" w:hAnsi="Sylfaen"/>
          <w:sz w:val="22"/>
          <w:szCs w:val="22"/>
        </w:rPr>
        <w:t>7.</w:t>
      </w:r>
      <w:r w:rsidRPr="00251308">
        <w:rPr>
          <w:rFonts w:ascii="Sylfaen" w:hAnsi="Sylfaen"/>
          <w:sz w:val="22"/>
          <w:szCs w:val="22"/>
        </w:rPr>
        <w:t>W przypadku nie usunięcia przez Dostawcę wad, usterek w terminie określonym w ust. 6 okres gwarancji ulega wydłużeniu o czas, kiedy Dostawca usunął wady, usterki.</w:t>
      </w:r>
    </w:p>
    <w:p w14:paraId="0EF47812" w14:textId="77777777" w:rsidR="00B800ED" w:rsidRPr="00251308" w:rsidRDefault="00B800ED" w:rsidP="00B800ED">
      <w:pPr>
        <w:jc w:val="both"/>
        <w:rPr>
          <w:rFonts w:ascii="Sylfaen" w:hAnsi="Sylfaen"/>
          <w:sz w:val="22"/>
          <w:szCs w:val="22"/>
        </w:rPr>
      </w:pPr>
      <w:r>
        <w:rPr>
          <w:rFonts w:ascii="Sylfaen" w:hAnsi="Sylfaen"/>
          <w:sz w:val="22"/>
          <w:szCs w:val="22"/>
        </w:rPr>
        <w:t>8.</w:t>
      </w: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53AEF71F" w14:textId="77777777" w:rsidR="00B800ED" w:rsidRPr="00251308" w:rsidRDefault="00B800ED" w:rsidP="00B800ED">
      <w:pPr>
        <w:jc w:val="both"/>
        <w:rPr>
          <w:rFonts w:ascii="Sylfaen" w:hAnsi="Sylfaen"/>
          <w:sz w:val="22"/>
          <w:szCs w:val="22"/>
        </w:rPr>
      </w:pPr>
    </w:p>
    <w:p w14:paraId="7A4B3D05"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10</w:t>
      </w:r>
    </w:p>
    <w:p w14:paraId="3370E413" w14:textId="77777777" w:rsidR="00B800ED" w:rsidRPr="00251308" w:rsidRDefault="00B800ED" w:rsidP="00B800ED">
      <w:pPr>
        <w:ind w:left="3540" w:firstLine="708"/>
        <w:jc w:val="both"/>
        <w:rPr>
          <w:rFonts w:ascii="Sylfaen" w:hAnsi="Sylfaen"/>
          <w:sz w:val="22"/>
          <w:szCs w:val="22"/>
        </w:rPr>
      </w:pPr>
    </w:p>
    <w:p w14:paraId="0CEA7F1A" w14:textId="77777777" w:rsidR="00B800ED" w:rsidRPr="00251308" w:rsidRDefault="00B800ED" w:rsidP="00B800ED">
      <w:pPr>
        <w:jc w:val="both"/>
        <w:rPr>
          <w:rFonts w:ascii="Sylfaen" w:hAnsi="Sylfaen"/>
          <w:sz w:val="22"/>
          <w:szCs w:val="22"/>
        </w:rPr>
      </w:pPr>
      <w:r>
        <w:rPr>
          <w:rFonts w:ascii="Sylfaen" w:hAnsi="Sylfaen"/>
          <w:sz w:val="22"/>
          <w:szCs w:val="22"/>
        </w:rPr>
        <w:t>1.</w:t>
      </w:r>
      <w:r w:rsidRPr="00251308">
        <w:rPr>
          <w:rFonts w:ascii="Sylfaen" w:hAnsi="Sylfaen"/>
          <w:sz w:val="22"/>
          <w:szCs w:val="22"/>
        </w:rPr>
        <w:t xml:space="preserve">Dostawca gwarantuje, że dostarczony przedmiot umowy jest fabrycznie nowy, kompletny  i wyposażony we wszystkie niezbędne materiały pozwalające na jego prawidłową pracę. </w:t>
      </w:r>
    </w:p>
    <w:p w14:paraId="1B1AC5E4" w14:textId="77777777" w:rsidR="00B800ED" w:rsidRPr="00251308" w:rsidRDefault="00B800ED" w:rsidP="00B800ED">
      <w:pPr>
        <w:jc w:val="both"/>
        <w:rPr>
          <w:rFonts w:ascii="Sylfaen" w:hAnsi="Sylfaen"/>
          <w:sz w:val="22"/>
          <w:szCs w:val="22"/>
        </w:rPr>
      </w:pPr>
      <w:r>
        <w:rPr>
          <w:rFonts w:ascii="Sylfaen" w:hAnsi="Sylfaen"/>
          <w:sz w:val="22"/>
          <w:szCs w:val="22"/>
        </w:rPr>
        <w:t>2.</w:t>
      </w:r>
      <w:r w:rsidRPr="00251308">
        <w:rPr>
          <w:rFonts w:ascii="Sylfaen" w:hAnsi="Sylfaen"/>
          <w:sz w:val="22"/>
          <w:szCs w:val="22"/>
        </w:rPr>
        <w:t>Odbiorca zastrzega sobie prawo do zwrotu zakupionego przedmiotu umowy w terminie 7 dni od dnia jego dostawy, w przypadku stwierdzenia niezgodności dostawy pod względem ilościowym w stosunku do zamówienia.</w:t>
      </w:r>
    </w:p>
    <w:p w14:paraId="6D266D34" w14:textId="77777777" w:rsidR="00B800ED" w:rsidRPr="00251308" w:rsidRDefault="00B800ED" w:rsidP="00B800ED">
      <w:pPr>
        <w:ind w:left="3540" w:firstLine="708"/>
        <w:jc w:val="both"/>
        <w:rPr>
          <w:rFonts w:ascii="Sylfaen" w:hAnsi="Sylfaen"/>
          <w:sz w:val="22"/>
          <w:szCs w:val="22"/>
        </w:rPr>
      </w:pPr>
    </w:p>
    <w:p w14:paraId="763858A0"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11</w:t>
      </w:r>
    </w:p>
    <w:p w14:paraId="6AACF253" w14:textId="77777777" w:rsidR="00B800ED" w:rsidRPr="00251308" w:rsidRDefault="00B800ED" w:rsidP="00B800ED">
      <w:pPr>
        <w:jc w:val="both"/>
        <w:rPr>
          <w:rFonts w:ascii="Sylfaen" w:hAnsi="Sylfaen"/>
          <w:sz w:val="22"/>
          <w:szCs w:val="22"/>
        </w:rPr>
      </w:pPr>
    </w:p>
    <w:p w14:paraId="07D95244" w14:textId="77777777" w:rsidR="00B800ED" w:rsidRPr="00251308" w:rsidRDefault="00B800ED" w:rsidP="00B800ED">
      <w:pPr>
        <w:jc w:val="both"/>
        <w:rPr>
          <w:rFonts w:ascii="Sylfaen" w:hAnsi="Sylfaen"/>
          <w:sz w:val="22"/>
          <w:szCs w:val="22"/>
        </w:rPr>
      </w:pPr>
      <w:r w:rsidRPr="00251308">
        <w:rPr>
          <w:rFonts w:ascii="Sylfaen" w:hAnsi="Sylfaen"/>
          <w:sz w:val="22"/>
          <w:szCs w:val="22"/>
        </w:rPr>
        <w:t>1.Dostawca zapłaci Odbiorcy kary umowne:</w:t>
      </w:r>
    </w:p>
    <w:p w14:paraId="3735B4B3" w14:textId="77777777" w:rsidR="00B800ED" w:rsidRPr="00251308" w:rsidRDefault="00B800ED" w:rsidP="00B800ED">
      <w:pPr>
        <w:jc w:val="both"/>
        <w:rPr>
          <w:rFonts w:ascii="Sylfaen" w:hAnsi="Sylfaen"/>
          <w:sz w:val="22"/>
          <w:szCs w:val="22"/>
        </w:rPr>
      </w:pPr>
      <w:r w:rsidRPr="00251308">
        <w:rPr>
          <w:rFonts w:ascii="Sylfaen" w:hAnsi="Sylfaen"/>
          <w:sz w:val="22"/>
          <w:szCs w:val="22"/>
        </w:rPr>
        <w:t>1/ za zwłokę w zrealizowaniu przedmiotu umowy w wysokości 0,20% wartości brutto umowy, o której mowa w  § 6 ust. 1 umowy, za każdy dzień zwłoki,</w:t>
      </w:r>
    </w:p>
    <w:p w14:paraId="22620122" w14:textId="77777777" w:rsidR="00B800ED" w:rsidRPr="00251308" w:rsidRDefault="00B800ED" w:rsidP="00B800ED">
      <w:pPr>
        <w:jc w:val="both"/>
        <w:rPr>
          <w:rFonts w:ascii="Sylfaen" w:hAnsi="Sylfaen"/>
          <w:sz w:val="22"/>
          <w:szCs w:val="22"/>
        </w:rPr>
      </w:pPr>
      <w:r w:rsidRPr="00251308">
        <w:rPr>
          <w:rFonts w:ascii="Sylfaen" w:hAnsi="Sylfaen"/>
          <w:sz w:val="22"/>
          <w:szCs w:val="22"/>
        </w:rPr>
        <w:t>2/ za zwłokę w usunięciu wad, usterek stwierdzonych przy odbiorze lub w okresie gwarancji w wysokości 0,20% wartości brutto umowy, o której mowa w § 6 ust. 1 umowy, za każdy dzień zwłoki liczonego od dnia wyznaczonego na usunięcie wady, usterki.</w:t>
      </w:r>
    </w:p>
    <w:p w14:paraId="24D2417B" w14:textId="77777777" w:rsidR="00B800ED" w:rsidRPr="00251308" w:rsidRDefault="00B800ED" w:rsidP="00B800ED">
      <w:pPr>
        <w:jc w:val="both"/>
        <w:rPr>
          <w:rFonts w:ascii="Sylfaen" w:hAnsi="Sylfaen"/>
          <w:sz w:val="22"/>
          <w:szCs w:val="22"/>
        </w:rPr>
      </w:pPr>
      <w:r w:rsidRPr="00251308">
        <w:rPr>
          <w:rFonts w:ascii="Sylfaen" w:hAnsi="Sylfaen"/>
          <w:sz w:val="22"/>
          <w:szCs w:val="22"/>
        </w:rPr>
        <w:t>2.W razie niewykonania lub nienależytego wykonania umowy Dostawca zapłaci Odbiorcy karę umowną w wysokości 5% wartości brutto umowy,  o której mowa w § 6 ust. 1 umowy.</w:t>
      </w:r>
    </w:p>
    <w:p w14:paraId="3126D424" w14:textId="77777777" w:rsidR="00B800ED" w:rsidRPr="00251308" w:rsidRDefault="00B800ED" w:rsidP="00B800ED">
      <w:pPr>
        <w:tabs>
          <w:tab w:val="left" w:pos="0"/>
        </w:tabs>
        <w:spacing w:line="100" w:lineRule="atLeast"/>
        <w:jc w:val="both"/>
        <w:rPr>
          <w:rFonts w:ascii="Sylfaen" w:hAnsi="Sylfaen"/>
          <w:bCs/>
          <w:kern w:val="1"/>
          <w:sz w:val="22"/>
          <w:szCs w:val="22"/>
        </w:rPr>
      </w:pPr>
      <w:r w:rsidRPr="00251308">
        <w:rPr>
          <w:rFonts w:ascii="Sylfaen" w:hAnsi="Sylfaen"/>
          <w:kern w:val="1"/>
          <w:sz w:val="22"/>
          <w:szCs w:val="22"/>
        </w:rPr>
        <w:t>3.W przypadku odstąpienia od umowy z przyczyn leżących po stronie Dostawcy, Dostawca zapłaci Odbiorcy karę umowną w wysokości 10% wartości umowy brutto, określonej w § 6 ust. 1 niniejszej umowy</w:t>
      </w:r>
    </w:p>
    <w:p w14:paraId="39A5355B" w14:textId="77777777" w:rsidR="00B800ED" w:rsidRPr="00251308" w:rsidRDefault="00B800ED" w:rsidP="00B800ED">
      <w:pPr>
        <w:tabs>
          <w:tab w:val="left" w:pos="0"/>
        </w:tabs>
        <w:spacing w:line="100" w:lineRule="atLeast"/>
        <w:jc w:val="both"/>
        <w:rPr>
          <w:rFonts w:ascii="Sylfaen" w:eastAsia="Andale Sans UI" w:hAnsi="Sylfaen"/>
          <w:bCs/>
          <w:kern w:val="1"/>
          <w:sz w:val="22"/>
          <w:szCs w:val="22"/>
          <w:lang w:eastAsia="fa-IR" w:bidi="fa-IR"/>
        </w:rPr>
      </w:pPr>
      <w:r w:rsidRPr="00251308">
        <w:rPr>
          <w:rFonts w:ascii="Sylfaen" w:hAnsi="Sylfaen"/>
          <w:bCs/>
          <w:kern w:val="1"/>
          <w:sz w:val="22"/>
          <w:szCs w:val="22"/>
        </w:rPr>
        <w:t>4.Łączna maksymalna wysokość kar umownych dochodzonych przez Odbiorcę od Dostawcy na podstawie postanowień niniejszej Umowy nie może przekroczyć</w:t>
      </w:r>
      <w:r w:rsidRPr="00251308">
        <w:rPr>
          <w:rFonts w:ascii="Sylfaen" w:eastAsia="Andale Sans UI" w:hAnsi="Sylfaen"/>
          <w:bCs/>
          <w:kern w:val="1"/>
          <w:sz w:val="22"/>
          <w:szCs w:val="22"/>
          <w:lang w:eastAsia="fa-IR" w:bidi="fa-IR"/>
        </w:rPr>
        <w:t xml:space="preserve"> 50% wartości umowy brutto, określonej w § 6 ust. 1 niniejszej umowy.</w:t>
      </w:r>
    </w:p>
    <w:p w14:paraId="11FCBA74" w14:textId="77777777" w:rsidR="00B800ED" w:rsidRPr="00251308" w:rsidRDefault="00B800ED" w:rsidP="00B800ED">
      <w:pPr>
        <w:tabs>
          <w:tab w:val="left" w:pos="0"/>
        </w:tabs>
        <w:spacing w:line="100" w:lineRule="atLeast"/>
        <w:jc w:val="both"/>
        <w:rPr>
          <w:rFonts w:ascii="Sylfaen" w:hAnsi="Sylfaen"/>
          <w:bCs/>
          <w:kern w:val="1"/>
          <w:sz w:val="22"/>
          <w:szCs w:val="22"/>
        </w:rPr>
      </w:pPr>
      <w:r w:rsidRPr="00251308">
        <w:rPr>
          <w:rFonts w:ascii="Sylfaen" w:eastAsia="Andale Sans UI" w:hAnsi="Sylfaen"/>
          <w:bCs/>
          <w:kern w:val="1"/>
          <w:sz w:val="22"/>
          <w:szCs w:val="22"/>
          <w:lang w:eastAsia="fa-IR" w:bidi="fa-IR"/>
        </w:rPr>
        <w:lastRenderedPageBreak/>
        <w:t>5.Dostawca nie ponosi odpowiedzialności za okoliczności, za które wyłączną odpowiedzialność ponosi Odbiorca.</w:t>
      </w:r>
    </w:p>
    <w:p w14:paraId="2789B82D" w14:textId="77777777" w:rsidR="00B800ED" w:rsidRPr="00251308" w:rsidRDefault="00B800ED" w:rsidP="00B800ED">
      <w:pPr>
        <w:rPr>
          <w:rFonts w:ascii="Sylfaen" w:hAnsi="Sylfaen"/>
          <w:sz w:val="22"/>
          <w:szCs w:val="22"/>
        </w:rPr>
      </w:pPr>
    </w:p>
    <w:p w14:paraId="696B6D7D" w14:textId="77777777" w:rsidR="00B800ED" w:rsidRPr="00251308" w:rsidRDefault="00B800ED" w:rsidP="00B800ED">
      <w:pPr>
        <w:ind w:left="3540" w:firstLine="708"/>
        <w:rPr>
          <w:rFonts w:ascii="Sylfaen" w:hAnsi="Sylfaen"/>
          <w:sz w:val="22"/>
          <w:szCs w:val="22"/>
        </w:rPr>
      </w:pPr>
      <w:r w:rsidRPr="00251308">
        <w:rPr>
          <w:rFonts w:ascii="Sylfaen" w:hAnsi="Sylfaen"/>
          <w:sz w:val="22"/>
          <w:szCs w:val="22"/>
        </w:rPr>
        <w:t>§ 12</w:t>
      </w:r>
    </w:p>
    <w:p w14:paraId="595437C4" w14:textId="77777777" w:rsidR="00B800ED" w:rsidRPr="00251308" w:rsidRDefault="00B800ED" w:rsidP="00B800ED">
      <w:pPr>
        <w:jc w:val="both"/>
        <w:rPr>
          <w:rFonts w:ascii="Sylfaen" w:hAnsi="Sylfaen"/>
          <w:sz w:val="22"/>
          <w:szCs w:val="22"/>
        </w:rPr>
      </w:pPr>
    </w:p>
    <w:p w14:paraId="0EEC2E80" w14:textId="77777777" w:rsidR="00B800ED" w:rsidRPr="00251308" w:rsidRDefault="00B800ED" w:rsidP="00B800ED">
      <w:pPr>
        <w:jc w:val="both"/>
        <w:rPr>
          <w:rFonts w:ascii="Sylfaen" w:hAnsi="Sylfaen"/>
          <w:sz w:val="22"/>
          <w:szCs w:val="22"/>
        </w:rPr>
      </w:pPr>
      <w:r w:rsidRPr="00251308">
        <w:rPr>
          <w:rFonts w:ascii="Sylfaen" w:hAnsi="Sylfaen"/>
          <w:sz w:val="22"/>
          <w:szCs w:val="22"/>
        </w:rPr>
        <w:t>Strony mogą dochodzić na zasadach ogólnych kodeksu cywilnego odszkodowania przewyższającego wysokość ustalonych kar umownych.</w:t>
      </w:r>
    </w:p>
    <w:p w14:paraId="15C0A53E" w14:textId="77777777" w:rsidR="00B800ED" w:rsidRPr="00251308" w:rsidRDefault="00B800ED" w:rsidP="00B800ED">
      <w:pPr>
        <w:jc w:val="both"/>
        <w:rPr>
          <w:rFonts w:ascii="Sylfaen" w:hAnsi="Sylfaen"/>
          <w:sz w:val="22"/>
          <w:szCs w:val="22"/>
        </w:rPr>
      </w:pPr>
    </w:p>
    <w:p w14:paraId="1A8FEC9B"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13</w:t>
      </w:r>
    </w:p>
    <w:p w14:paraId="1E74A8D0" w14:textId="77777777" w:rsidR="00B800ED" w:rsidRPr="00251308" w:rsidRDefault="00B800ED" w:rsidP="00B800ED">
      <w:pPr>
        <w:jc w:val="both"/>
        <w:rPr>
          <w:rFonts w:ascii="Sylfaen" w:hAnsi="Sylfaen"/>
          <w:sz w:val="22"/>
          <w:szCs w:val="22"/>
        </w:rPr>
      </w:pPr>
    </w:p>
    <w:p w14:paraId="7C7CF75F" w14:textId="77777777" w:rsidR="00B800ED" w:rsidRPr="00251308" w:rsidRDefault="00B800ED" w:rsidP="00B800ED">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1.Odbiorca zastrzega sobie prawo do odstąpienia od niniejszej umowy zgodnie z zapisem art. 456 ustawy prawo zamówień publicznych.</w:t>
      </w:r>
    </w:p>
    <w:p w14:paraId="612AE01C" w14:textId="77777777" w:rsidR="00B800ED" w:rsidRPr="00251308" w:rsidRDefault="00B800ED" w:rsidP="00B800ED">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2. Poza przypadkami określonymi przepisami powszechnie obowiązującego prawa, w tym art. 456 ustawy prawo zamówień publicznych, Odbiorcy przysługuje prawo odstąpienia od niniejszej umowy w przypadku:</w:t>
      </w:r>
    </w:p>
    <w:p w14:paraId="44E481E4" w14:textId="77777777" w:rsidR="00B800ED" w:rsidRPr="00251308" w:rsidRDefault="00B800ED" w:rsidP="00B800ED">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stwierdzenia wad jakościowych dostarczanego przedmiotu umowy</w:t>
      </w:r>
      <w:r w:rsidRPr="00251308">
        <w:rPr>
          <w:rFonts w:ascii="Sylfaen" w:eastAsia="Andale Sans UI" w:hAnsi="Sylfaen"/>
          <w:kern w:val="1"/>
          <w:sz w:val="22"/>
          <w:szCs w:val="22"/>
          <w:lang w:eastAsia="fa-IR" w:bidi="fa-IR"/>
        </w:rPr>
        <w:t>,</w:t>
      </w:r>
    </w:p>
    <w:p w14:paraId="0D57DB00" w14:textId="77777777" w:rsidR="00B800ED" w:rsidRPr="00251308" w:rsidRDefault="00B800ED" w:rsidP="00B800ED">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zwłoki w dostawie przedmiotu umowy</w:t>
      </w:r>
      <w:r w:rsidRPr="00251308">
        <w:rPr>
          <w:rFonts w:ascii="Sylfaen" w:eastAsia="Andale Sans UI" w:hAnsi="Sylfaen"/>
          <w:kern w:val="1"/>
          <w:sz w:val="22"/>
          <w:szCs w:val="22"/>
          <w:lang w:eastAsia="fa-IR" w:bidi="fa-IR"/>
        </w:rPr>
        <w:t>,</w:t>
      </w:r>
    </w:p>
    <w:p w14:paraId="7E795A4D" w14:textId="77777777" w:rsidR="00B800ED" w:rsidRPr="00251308" w:rsidRDefault="00B800ED" w:rsidP="00B800ED">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 xml:space="preserve">zwłoki w usunięciu wad, usterek stwierdzonych przy odbiorze lub w okresie gwarancji </w:t>
      </w:r>
    </w:p>
    <w:p w14:paraId="108A2ADF" w14:textId="77777777" w:rsidR="00B800ED" w:rsidRPr="00251308" w:rsidRDefault="00B800ED" w:rsidP="00B800ED">
      <w:pPr>
        <w:widowControl w:val="0"/>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3. Prawo odstąpienia od umowy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przysługuje Odbiorcy w terminie 30 dni od dnia stwierdzenia przez niego zaistnienia przesłanki do odstąpienia od Umowy.</w:t>
      </w:r>
    </w:p>
    <w:p w14:paraId="1F9B59E5" w14:textId="77777777" w:rsidR="00B800ED" w:rsidRPr="00251308" w:rsidRDefault="00B800ED" w:rsidP="00B800ED">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4. Strony zgodnie ustalają, że odstąpienie od umowy przez Odbiorcę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251308">
        <w:rPr>
          <w:rFonts w:ascii="Sylfaen" w:eastAsia="Andale Sans UI" w:hAnsi="Sylfaen"/>
          <w:bCs/>
          <w:kern w:val="1"/>
          <w:sz w:val="22"/>
          <w:szCs w:val="22"/>
          <w:lang w:eastAsia="fa-IR" w:bidi="fa-IR"/>
        </w:rPr>
        <w:t>3 Umowy, Dostawca może żądać wyłącznie wynagrodzenia należnego z tytułu należytego wykonania części Umowy.</w:t>
      </w:r>
    </w:p>
    <w:p w14:paraId="25D47877" w14:textId="77777777" w:rsidR="00B800ED" w:rsidRPr="00251308" w:rsidRDefault="00B800ED" w:rsidP="00B800ED">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 xml:space="preserve">5.W przypadku odstąpienia od Umowy przez którąkolwiek ze Stron z przyczyn leżących po stronie Dostawcy, Dostawca zapłaci Odbiorcy karę umowną, o której mowa w § 7 ust. </w:t>
      </w:r>
      <w:r w:rsidRPr="00251308">
        <w:rPr>
          <w:rFonts w:ascii="Sylfaen" w:eastAsia="Andale Sans UI" w:hAnsi="Sylfaen"/>
          <w:bCs/>
          <w:kern w:val="1"/>
          <w:sz w:val="22"/>
          <w:szCs w:val="22"/>
          <w:lang w:eastAsia="fa-IR" w:bidi="fa-IR"/>
        </w:rPr>
        <w:t xml:space="preserve">2 </w:t>
      </w:r>
      <w:r w:rsidRPr="00251308">
        <w:rPr>
          <w:rFonts w:ascii="Sylfaen" w:eastAsia="Andale Sans UI" w:hAnsi="Sylfaen"/>
          <w:kern w:val="1"/>
          <w:sz w:val="22"/>
          <w:szCs w:val="22"/>
          <w:lang w:eastAsia="fa-IR" w:bidi="fa-IR"/>
        </w:rPr>
        <w:t xml:space="preserve"> niniejszej umowy.</w:t>
      </w:r>
    </w:p>
    <w:p w14:paraId="631E31A3" w14:textId="77777777" w:rsidR="00B800ED" w:rsidRPr="00251308" w:rsidRDefault="00B800ED" w:rsidP="00B800ED">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6. Odstąpienie od umowy następuje w drodze pisemnego oświadczenia (forma pisemna zastrzeżona pod rygorem nieważności) .</w:t>
      </w:r>
    </w:p>
    <w:p w14:paraId="18633433" w14:textId="77777777" w:rsidR="00B800ED" w:rsidRPr="00251308" w:rsidRDefault="00B800ED" w:rsidP="00B800ED">
      <w:pPr>
        <w:jc w:val="both"/>
        <w:rPr>
          <w:rFonts w:ascii="Sylfaen" w:hAnsi="Sylfaen"/>
          <w:sz w:val="22"/>
          <w:szCs w:val="22"/>
        </w:rPr>
      </w:pPr>
    </w:p>
    <w:p w14:paraId="30D65747"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14</w:t>
      </w:r>
    </w:p>
    <w:p w14:paraId="29DF14F6" w14:textId="77777777" w:rsidR="00B800ED" w:rsidRPr="00251308" w:rsidRDefault="00B800ED" w:rsidP="00B800ED">
      <w:pPr>
        <w:jc w:val="both"/>
        <w:rPr>
          <w:rFonts w:ascii="Sylfaen" w:hAnsi="Sylfaen"/>
          <w:sz w:val="22"/>
          <w:szCs w:val="22"/>
        </w:rPr>
      </w:pPr>
    </w:p>
    <w:p w14:paraId="6E33F6DC" w14:textId="77777777" w:rsidR="00B800ED" w:rsidRPr="00251308" w:rsidRDefault="00B800ED" w:rsidP="00B800ED">
      <w:pPr>
        <w:jc w:val="both"/>
        <w:rPr>
          <w:rFonts w:ascii="Sylfaen" w:hAnsi="Sylfaen"/>
          <w:sz w:val="22"/>
          <w:szCs w:val="22"/>
        </w:rPr>
      </w:pPr>
      <w:r w:rsidRPr="00251308">
        <w:rPr>
          <w:rFonts w:ascii="Sylfaen" w:hAnsi="Sylfaen"/>
          <w:sz w:val="22"/>
          <w:szCs w:val="22"/>
        </w:rPr>
        <w:t>Wszelkie zmiany i uzupełnienia niniejszej umowy wymagają dla swojej ważności formy  pisemnej.</w:t>
      </w:r>
    </w:p>
    <w:p w14:paraId="5A92396D" w14:textId="77777777" w:rsidR="00B800ED" w:rsidRPr="00251308" w:rsidRDefault="00B800ED" w:rsidP="00B800ED">
      <w:pPr>
        <w:jc w:val="both"/>
        <w:rPr>
          <w:rFonts w:ascii="Sylfaen" w:hAnsi="Sylfaen"/>
          <w:sz w:val="22"/>
          <w:szCs w:val="22"/>
        </w:rPr>
      </w:pPr>
    </w:p>
    <w:p w14:paraId="36B1ECD4"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15</w:t>
      </w:r>
    </w:p>
    <w:p w14:paraId="62D75FDF" w14:textId="77777777" w:rsidR="00B800ED" w:rsidRPr="00251308" w:rsidRDefault="00B800ED" w:rsidP="00B800ED">
      <w:pPr>
        <w:jc w:val="both"/>
        <w:rPr>
          <w:rFonts w:ascii="Sylfaen" w:hAnsi="Sylfaen"/>
          <w:sz w:val="22"/>
          <w:szCs w:val="22"/>
        </w:rPr>
      </w:pPr>
    </w:p>
    <w:p w14:paraId="7B85EC90" w14:textId="77777777" w:rsidR="00B800ED" w:rsidRPr="00251308" w:rsidRDefault="00B800ED" w:rsidP="00B800ED">
      <w:pPr>
        <w:jc w:val="both"/>
        <w:rPr>
          <w:rFonts w:ascii="Sylfaen" w:hAnsi="Sylfaen"/>
          <w:sz w:val="22"/>
          <w:szCs w:val="22"/>
        </w:rPr>
      </w:pPr>
      <w:r w:rsidRPr="00251308">
        <w:rPr>
          <w:rFonts w:ascii="Sylfaen" w:hAnsi="Sylfaen"/>
          <w:sz w:val="22"/>
          <w:szCs w:val="22"/>
        </w:rPr>
        <w:t>1.Strony zobowiązują się ewentualne spory związane z realizacją niniejszej umowy rozstrzygać na drodze polubownej.</w:t>
      </w:r>
    </w:p>
    <w:p w14:paraId="5BD1487F" w14:textId="77777777" w:rsidR="00B800ED" w:rsidRPr="00251308" w:rsidRDefault="00B800ED" w:rsidP="00B800ED">
      <w:pPr>
        <w:jc w:val="both"/>
        <w:rPr>
          <w:rFonts w:ascii="Sylfaen" w:hAnsi="Sylfaen"/>
          <w:sz w:val="22"/>
          <w:szCs w:val="22"/>
        </w:rPr>
      </w:pPr>
      <w:r w:rsidRPr="00251308">
        <w:rPr>
          <w:rFonts w:ascii="Sylfaen" w:hAnsi="Sylfaen"/>
          <w:sz w:val="22"/>
          <w:szCs w:val="22"/>
        </w:rPr>
        <w:t>2.W przypadku nie osiągnięcia porozumienia wszelkie spory rozstrzygane będą przez Sąd właściwy miejscowo dla siedziby Odbiorcy.</w:t>
      </w:r>
    </w:p>
    <w:p w14:paraId="06D71777" w14:textId="77777777" w:rsidR="00B800ED" w:rsidRPr="00251308" w:rsidRDefault="00B800ED" w:rsidP="00B800ED">
      <w:pPr>
        <w:ind w:left="3540" w:firstLine="708"/>
        <w:jc w:val="both"/>
        <w:rPr>
          <w:rFonts w:ascii="Sylfaen" w:hAnsi="Sylfaen"/>
          <w:sz w:val="22"/>
          <w:szCs w:val="22"/>
        </w:rPr>
      </w:pPr>
    </w:p>
    <w:p w14:paraId="04ABF638" w14:textId="77777777" w:rsidR="00B800ED" w:rsidRDefault="00B800ED" w:rsidP="00B800ED">
      <w:pPr>
        <w:ind w:left="3540" w:firstLine="708"/>
        <w:jc w:val="both"/>
        <w:rPr>
          <w:rFonts w:ascii="Sylfaen" w:hAnsi="Sylfaen"/>
          <w:sz w:val="22"/>
          <w:szCs w:val="22"/>
        </w:rPr>
      </w:pPr>
    </w:p>
    <w:p w14:paraId="78CF6026" w14:textId="46A88651" w:rsidR="00542411" w:rsidRDefault="00542411" w:rsidP="00B800ED">
      <w:pPr>
        <w:ind w:left="3540" w:firstLine="708"/>
        <w:jc w:val="both"/>
        <w:rPr>
          <w:rFonts w:ascii="Sylfaen" w:hAnsi="Sylfaen"/>
          <w:sz w:val="22"/>
          <w:szCs w:val="22"/>
        </w:rPr>
      </w:pPr>
    </w:p>
    <w:p w14:paraId="4A35BCA6" w14:textId="77777777" w:rsidR="00542411" w:rsidRDefault="00542411" w:rsidP="00B800ED">
      <w:pPr>
        <w:ind w:left="3540" w:firstLine="708"/>
        <w:jc w:val="both"/>
        <w:rPr>
          <w:rFonts w:ascii="Sylfaen" w:hAnsi="Sylfaen"/>
          <w:sz w:val="22"/>
          <w:szCs w:val="22"/>
        </w:rPr>
      </w:pPr>
    </w:p>
    <w:p w14:paraId="3AE221FB"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lastRenderedPageBreak/>
        <w:t>§ 16</w:t>
      </w:r>
    </w:p>
    <w:p w14:paraId="103E7839" w14:textId="77777777" w:rsidR="00B800ED" w:rsidRPr="00251308" w:rsidRDefault="00B800ED" w:rsidP="00B800ED">
      <w:pPr>
        <w:jc w:val="both"/>
        <w:rPr>
          <w:rFonts w:ascii="Sylfaen" w:hAnsi="Sylfaen"/>
          <w:sz w:val="22"/>
          <w:szCs w:val="22"/>
        </w:rPr>
      </w:pPr>
    </w:p>
    <w:p w14:paraId="4796D49C" w14:textId="77777777" w:rsidR="00B800ED" w:rsidRPr="00251308" w:rsidRDefault="00B800ED" w:rsidP="00B800ED">
      <w:pPr>
        <w:jc w:val="both"/>
        <w:rPr>
          <w:rFonts w:ascii="Sylfaen" w:hAnsi="Sylfaen"/>
          <w:sz w:val="22"/>
          <w:szCs w:val="22"/>
        </w:rPr>
      </w:pPr>
      <w:r w:rsidRPr="00251308">
        <w:rPr>
          <w:rFonts w:ascii="Sylfaen" w:hAnsi="Sylfaen"/>
          <w:sz w:val="22"/>
          <w:szCs w:val="22"/>
        </w:rPr>
        <w:t>W sprawach nie uregulowanych niniejszą umową mają zastosowanie odpowiednie przepisy kodeksu cywilnego i ustawy prawo zamówień publicznych.</w:t>
      </w:r>
    </w:p>
    <w:p w14:paraId="00673D77" w14:textId="77777777" w:rsidR="00B800ED" w:rsidRPr="00251308" w:rsidRDefault="00B800ED" w:rsidP="00B800ED">
      <w:pPr>
        <w:jc w:val="both"/>
        <w:rPr>
          <w:rFonts w:ascii="Sylfaen" w:hAnsi="Sylfaen"/>
          <w:sz w:val="22"/>
          <w:szCs w:val="22"/>
        </w:rPr>
      </w:pPr>
    </w:p>
    <w:p w14:paraId="13ADBB13" w14:textId="77777777" w:rsidR="00B800ED" w:rsidRPr="00251308" w:rsidRDefault="00B800ED" w:rsidP="00B800ED">
      <w:pPr>
        <w:ind w:left="3540" w:firstLine="708"/>
        <w:jc w:val="both"/>
        <w:rPr>
          <w:rFonts w:ascii="Sylfaen" w:hAnsi="Sylfaen"/>
          <w:sz w:val="22"/>
          <w:szCs w:val="22"/>
        </w:rPr>
      </w:pPr>
      <w:r w:rsidRPr="00251308">
        <w:rPr>
          <w:rFonts w:ascii="Sylfaen" w:hAnsi="Sylfaen"/>
          <w:sz w:val="22"/>
          <w:szCs w:val="22"/>
        </w:rPr>
        <w:t>§ 17</w:t>
      </w:r>
    </w:p>
    <w:p w14:paraId="0AEE8E44" w14:textId="77777777" w:rsidR="00B800ED" w:rsidRPr="00251308" w:rsidRDefault="00B800ED" w:rsidP="00B800ED">
      <w:pPr>
        <w:jc w:val="both"/>
        <w:rPr>
          <w:rFonts w:ascii="Sylfaen" w:hAnsi="Sylfaen"/>
          <w:sz w:val="22"/>
          <w:szCs w:val="22"/>
        </w:rPr>
      </w:pPr>
    </w:p>
    <w:p w14:paraId="7CD477AF" w14:textId="77777777" w:rsidR="00B800ED" w:rsidRPr="00251308" w:rsidRDefault="00B800ED" w:rsidP="00B800ED">
      <w:pPr>
        <w:jc w:val="both"/>
        <w:rPr>
          <w:rFonts w:ascii="Sylfaen" w:hAnsi="Sylfaen"/>
          <w:sz w:val="22"/>
          <w:szCs w:val="22"/>
        </w:rPr>
      </w:pPr>
      <w:r w:rsidRPr="00251308">
        <w:rPr>
          <w:rFonts w:ascii="Sylfaen" w:hAnsi="Sylfaen"/>
          <w:sz w:val="22"/>
          <w:szCs w:val="22"/>
        </w:rPr>
        <w:t>1.Umowę sporządzono w dwóch jednobrzmiących egzemplarzach, po jednym dla każdej ze stron.</w:t>
      </w:r>
    </w:p>
    <w:p w14:paraId="7E0074AE" w14:textId="77777777" w:rsidR="00B800ED" w:rsidRPr="00251308" w:rsidRDefault="00B800ED" w:rsidP="00B800ED">
      <w:pPr>
        <w:jc w:val="both"/>
        <w:rPr>
          <w:rFonts w:ascii="Sylfaen" w:hAnsi="Sylfaen"/>
          <w:sz w:val="22"/>
          <w:szCs w:val="22"/>
        </w:rPr>
      </w:pPr>
      <w:r w:rsidRPr="00251308">
        <w:rPr>
          <w:rFonts w:ascii="Sylfaen" w:hAnsi="Sylfaen"/>
          <w:sz w:val="22"/>
          <w:szCs w:val="22"/>
        </w:rPr>
        <w:t>2.Umowa niniejsza wchodzi  w życie z dniem jej podpisania.</w:t>
      </w:r>
    </w:p>
    <w:p w14:paraId="72893038" w14:textId="77777777" w:rsidR="00B800ED" w:rsidRPr="00251308" w:rsidRDefault="00B800ED" w:rsidP="00B800ED">
      <w:pPr>
        <w:jc w:val="both"/>
        <w:rPr>
          <w:rFonts w:ascii="Sylfaen" w:hAnsi="Sylfaen"/>
          <w:sz w:val="22"/>
          <w:szCs w:val="22"/>
        </w:rPr>
      </w:pPr>
    </w:p>
    <w:p w14:paraId="140BBBAC" w14:textId="77777777" w:rsidR="00B800ED" w:rsidRPr="00251308" w:rsidRDefault="00B800ED" w:rsidP="00B800ED">
      <w:pPr>
        <w:rPr>
          <w:rFonts w:ascii="Sylfaen" w:hAnsi="Sylfaen"/>
          <w:sz w:val="22"/>
          <w:szCs w:val="22"/>
        </w:rPr>
      </w:pPr>
      <w:r w:rsidRPr="00251308">
        <w:rPr>
          <w:rFonts w:ascii="Sylfaen" w:hAnsi="Sylfaen"/>
          <w:bCs/>
          <w:sz w:val="22"/>
          <w:szCs w:val="22"/>
        </w:rPr>
        <w:t xml:space="preserve">DOSTAWCA </w:t>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t>ODBIORCA</w:t>
      </w:r>
    </w:p>
    <w:p w14:paraId="212B7B8B" w14:textId="77777777" w:rsidR="00B800ED" w:rsidRDefault="00B800ED" w:rsidP="00B800ED">
      <w:pPr>
        <w:pStyle w:val="Normalny1"/>
        <w:tabs>
          <w:tab w:val="left" w:pos="2445"/>
        </w:tabs>
        <w:rPr>
          <w:rFonts w:ascii="Calibri" w:hAnsi="Calibri"/>
          <w:sz w:val="21"/>
          <w:szCs w:val="21"/>
        </w:rPr>
      </w:pPr>
    </w:p>
    <w:p w14:paraId="0864A10F" w14:textId="17837C24" w:rsidR="00215CAB" w:rsidRDefault="00215CAB" w:rsidP="008633AD">
      <w:pPr>
        <w:pStyle w:val="Normalny1"/>
        <w:tabs>
          <w:tab w:val="left" w:pos="2445"/>
        </w:tabs>
        <w:rPr>
          <w:rFonts w:ascii="Calibri" w:hAnsi="Calibri"/>
          <w:sz w:val="21"/>
          <w:szCs w:val="21"/>
        </w:rPr>
      </w:pPr>
    </w:p>
    <w:p w14:paraId="2A3E33B1" w14:textId="0A930360" w:rsidR="00215CAB" w:rsidRDefault="00215CAB" w:rsidP="008633AD">
      <w:pPr>
        <w:pStyle w:val="Normalny1"/>
        <w:tabs>
          <w:tab w:val="left" w:pos="2445"/>
        </w:tabs>
        <w:rPr>
          <w:rFonts w:ascii="Calibri" w:hAnsi="Calibri"/>
          <w:sz w:val="21"/>
          <w:szCs w:val="21"/>
        </w:rPr>
      </w:pPr>
    </w:p>
    <w:p w14:paraId="44F52FE6" w14:textId="0D3B62F9" w:rsidR="00542411" w:rsidRDefault="00542411" w:rsidP="008633AD">
      <w:pPr>
        <w:pStyle w:val="Normalny1"/>
        <w:tabs>
          <w:tab w:val="left" w:pos="2445"/>
        </w:tabs>
        <w:rPr>
          <w:rFonts w:ascii="Calibri" w:hAnsi="Calibri"/>
          <w:sz w:val="21"/>
          <w:szCs w:val="21"/>
        </w:rPr>
      </w:pPr>
    </w:p>
    <w:p w14:paraId="3A50AAD2" w14:textId="43B61541" w:rsidR="00542411" w:rsidRDefault="00542411" w:rsidP="008633AD">
      <w:pPr>
        <w:pStyle w:val="Normalny1"/>
        <w:tabs>
          <w:tab w:val="left" w:pos="2445"/>
        </w:tabs>
        <w:rPr>
          <w:rFonts w:ascii="Calibri" w:hAnsi="Calibri"/>
          <w:sz w:val="21"/>
          <w:szCs w:val="21"/>
        </w:rPr>
      </w:pPr>
    </w:p>
    <w:p w14:paraId="3B5A25B9" w14:textId="0C65EC26" w:rsidR="00542411" w:rsidRDefault="00542411" w:rsidP="008633AD">
      <w:pPr>
        <w:pStyle w:val="Normalny1"/>
        <w:tabs>
          <w:tab w:val="left" w:pos="2445"/>
        </w:tabs>
        <w:rPr>
          <w:rFonts w:ascii="Calibri" w:hAnsi="Calibri"/>
          <w:sz w:val="21"/>
          <w:szCs w:val="21"/>
        </w:rPr>
      </w:pPr>
    </w:p>
    <w:p w14:paraId="3D211B49" w14:textId="3A20A32D" w:rsidR="00542411" w:rsidRDefault="00542411" w:rsidP="008633AD">
      <w:pPr>
        <w:pStyle w:val="Normalny1"/>
        <w:tabs>
          <w:tab w:val="left" w:pos="2445"/>
        </w:tabs>
        <w:rPr>
          <w:rFonts w:ascii="Calibri" w:hAnsi="Calibri"/>
          <w:sz w:val="21"/>
          <w:szCs w:val="21"/>
        </w:rPr>
      </w:pPr>
    </w:p>
    <w:p w14:paraId="1120BF28" w14:textId="305211C9" w:rsidR="00542411" w:rsidRDefault="00542411" w:rsidP="008633AD">
      <w:pPr>
        <w:pStyle w:val="Normalny1"/>
        <w:tabs>
          <w:tab w:val="left" w:pos="2445"/>
        </w:tabs>
        <w:rPr>
          <w:rFonts w:ascii="Calibri" w:hAnsi="Calibri"/>
          <w:sz w:val="21"/>
          <w:szCs w:val="21"/>
        </w:rPr>
      </w:pPr>
    </w:p>
    <w:p w14:paraId="578124F5" w14:textId="1073BC26" w:rsidR="00542411" w:rsidRDefault="00542411" w:rsidP="008633AD">
      <w:pPr>
        <w:pStyle w:val="Normalny1"/>
        <w:tabs>
          <w:tab w:val="left" w:pos="2445"/>
        </w:tabs>
        <w:rPr>
          <w:rFonts w:ascii="Calibri" w:hAnsi="Calibri"/>
          <w:sz w:val="21"/>
          <w:szCs w:val="21"/>
        </w:rPr>
      </w:pPr>
    </w:p>
    <w:p w14:paraId="4305BBEC" w14:textId="4E071677" w:rsidR="00542411" w:rsidRDefault="00542411" w:rsidP="008633AD">
      <w:pPr>
        <w:pStyle w:val="Normalny1"/>
        <w:tabs>
          <w:tab w:val="left" w:pos="2445"/>
        </w:tabs>
        <w:rPr>
          <w:rFonts w:ascii="Calibri" w:hAnsi="Calibri"/>
          <w:sz w:val="21"/>
          <w:szCs w:val="21"/>
        </w:rPr>
      </w:pPr>
    </w:p>
    <w:p w14:paraId="00F5A2E2" w14:textId="6A766ECC" w:rsidR="00542411" w:rsidRDefault="00542411" w:rsidP="008633AD">
      <w:pPr>
        <w:pStyle w:val="Normalny1"/>
        <w:tabs>
          <w:tab w:val="left" w:pos="2445"/>
        </w:tabs>
        <w:rPr>
          <w:rFonts w:ascii="Calibri" w:hAnsi="Calibri"/>
          <w:sz w:val="21"/>
          <w:szCs w:val="21"/>
        </w:rPr>
      </w:pPr>
    </w:p>
    <w:p w14:paraId="5C8578E0" w14:textId="077B1CD8" w:rsidR="00542411" w:rsidRDefault="00542411" w:rsidP="008633AD">
      <w:pPr>
        <w:pStyle w:val="Normalny1"/>
        <w:tabs>
          <w:tab w:val="left" w:pos="2445"/>
        </w:tabs>
        <w:rPr>
          <w:rFonts w:ascii="Calibri" w:hAnsi="Calibri"/>
          <w:sz w:val="21"/>
          <w:szCs w:val="21"/>
        </w:rPr>
      </w:pPr>
    </w:p>
    <w:p w14:paraId="190E3A6D" w14:textId="51E424AA" w:rsidR="00542411" w:rsidRDefault="00542411" w:rsidP="008633AD">
      <w:pPr>
        <w:pStyle w:val="Normalny1"/>
        <w:tabs>
          <w:tab w:val="left" w:pos="2445"/>
        </w:tabs>
        <w:rPr>
          <w:rFonts w:ascii="Calibri" w:hAnsi="Calibri"/>
          <w:sz w:val="21"/>
          <w:szCs w:val="21"/>
        </w:rPr>
      </w:pPr>
    </w:p>
    <w:p w14:paraId="385F6905" w14:textId="3F4CC7CC" w:rsidR="00542411" w:rsidRDefault="00542411" w:rsidP="008633AD">
      <w:pPr>
        <w:pStyle w:val="Normalny1"/>
        <w:tabs>
          <w:tab w:val="left" w:pos="2445"/>
        </w:tabs>
        <w:rPr>
          <w:rFonts w:ascii="Calibri" w:hAnsi="Calibri"/>
          <w:sz w:val="21"/>
          <w:szCs w:val="21"/>
        </w:rPr>
      </w:pPr>
    </w:p>
    <w:p w14:paraId="7F99B4EC" w14:textId="46BEBD71" w:rsidR="00542411" w:rsidRDefault="00542411" w:rsidP="008633AD">
      <w:pPr>
        <w:pStyle w:val="Normalny1"/>
        <w:tabs>
          <w:tab w:val="left" w:pos="2445"/>
        </w:tabs>
        <w:rPr>
          <w:rFonts w:ascii="Calibri" w:hAnsi="Calibri"/>
          <w:sz w:val="21"/>
          <w:szCs w:val="21"/>
        </w:rPr>
      </w:pPr>
    </w:p>
    <w:p w14:paraId="1E766DB2" w14:textId="405B10BE" w:rsidR="00542411" w:rsidRDefault="00542411" w:rsidP="008633AD">
      <w:pPr>
        <w:pStyle w:val="Normalny1"/>
        <w:tabs>
          <w:tab w:val="left" w:pos="2445"/>
        </w:tabs>
        <w:rPr>
          <w:rFonts w:ascii="Calibri" w:hAnsi="Calibri"/>
          <w:sz w:val="21"/>
          <w:szCs w:val="21"/>
        </w:rPr>
      </w:pPr>
    </w:p>
    <w:p w14:paraId="009E2304" w14:textId="4DB209B3" w:rsidR="00542411" w:rsidRDefault="00542411" w:rsidP="008633AD">
      <w:pPr>
        <w:pStyle w:val="Normalny1"/>
        <w:tabs>
          <w:tab w:val="left" w:pos="2445"/>
        </w:tabs>
        <w:rPr>
          <w:rFonts w:ascii="Calibri" w:hAnsi="Calibri"/>
          <w:sz w:val="21"/>
          <w:szCs w:val="21"/>
        </w:rPr>
      </w:pPr>
    </w:p>
    <w:p w14:paraId="422AE92D" w14:textId="03403DCA" w:rsidR="00542411" w:rsidRDefault="00542411" w:rsidP="008633AD">
      <w:pPr>
        <w:pStyle w:val="Normalny1"/>
        <w:tabs>
          <w:tab w:val="left" w:pos="2445"/>
        </w:tabs>
        <w:rPr>
          <w:rFonts w:ascii="Calibri" w:hAnsi="Calibri"/>
          <w:sz w:val="21"/>
          <w:szCs w:val="21"/>
        </w:rPr>
      </w:pPr>
    </w:p>
    <w:p w14:paraId="528F2B13" w14:textId="597456B0" w:rsidR="00542411" w:rsidRDefault="00542411" w:rsidP="008633AD">
      <w:pPr>
        <w:pStyle w:val="Normalny1"/>
        <w:tabs>
          <w:tab w:val="left" w:pos="2445"/>
        </w:tabs>
        <w:rPr>
          <w:rFonts w:ascii="Calibri" w:hAnsi="Calibri"/>
          <w:sz w:val="21"/>
          <w:szCs w:val="21"/>
        </w:rPr>
      </w:pPr>
    </w:p>
    <w:p w14:paraId="5F2E8629" w14:textId="16DDC623" w:rsidR="00542411" w:rsidRDefault="00542411" w:rsidP="008633AD">
      <w:pPr>
        <w:pStyle w:val="Normalny1"/>
        <w:tabs>
          <w:tab w:val="left" w:pos="2445"/>
        </w:tabs>
        <w:rPr>
          <w:rFonts w:ascii="Calibri" w:hAnsi="Calibri"/>
          <w:sz w:val="21"/>
          <w:szCs w:val="21"/>
        </w:rPr>
      </w:pPr>
    </w:p>
    <w:p w14:paraId="5506EE20" w14:textId="05EA316C" w:rsidR="00542411" w:rsidRDefault="00542411" w:rsidP="008633AD">
      <w:pPr>
        <w:pStyle w:val="Normalny1"/>
        <w:tabs>
          <w:tab w:val="left" w:pos="2445"/>
        </w:tabs>
        <w:rPr>
          <w:rFonts w:ascii="Calibri" w:hAnsi="Calibri"/>
          <w:sz w:val="21"/>
          <w:szCs w:val="21"/>
        </w:rPr>
      </w:pPr>
    </w:p>
    <w:p w14:paraId="0476B004" w14:textId="584B2A45" w:rsidR="00542411" w:rsidRDefault="00542411" w:rsidP="008633AD">
      <w:pPr>
        <w:pStyle w:val="Normalny1"/>
        <w:tabs>
          <w:tab w:val="left" w:pos="2445"/>
        </w:tabs>
        <w:rPr>
          <w:rFonts w:ascii="Calibri" w:hAnsi="Calibri"/>
          <w:sz w:val="21"/>
          <w:szCs w:val="21"/>
        </w:rPr>
      </w:pPr>
    </w:p>
    <w:p w14:paraId="56A18855" w14:textId="0DF81AF8" w:rsidR="00542411" w:rsidRDefault="00542411" w:rsidP="008633AD">
      <w:pPr>
        <w:pStyle w:val="Normalny1"/>
        <w:tabs>
          <w:tab w:val="left" w:pos="2445"/>
        </w:tabs>
        <w:rPr>
          <w:rFonts w:ascii="Calibri" w:hAnsi="Calibri"/>
          <w:sz w:val="21"/>
          <w:szCs w:val="21"/>
        </w:rPr>
      </w:pPr>
    </w:p>
    <w:p w14:paraId="022F59C4" w14:textId="6D93541F" w:rsidR="00542411" w:rsidRDefault="00542411" w:rsidP="008633AD">
      <w:pPr>
        <w:pStyle w:val="Normalny1"/>
        <w:tabs>
          <w:tab w:val="left" w:pos="2445"/>
        </w:tabs>
        <w:rPr>
          <w:rFonts w:ascii="Calibri" w:hAnsi="Calibri"/>
          <w:sz w:val="21"/>
          <w:szCs w:val="21"/>
        </w:rPr>
      </w:pPr>
    </w:p>
    <w:p w14:paraId="480F11A4" w14:textId="05248C09" w:rsidR="00542411" w:rsidRDefault="00542411" w:rsidP="008633AD">
      <w:pPr>
        <w:pStyle w:val="Normalny1"/>
        <w:tabs>
          <w:tab w:val="left" w:pos="2445"/>
        </w:tabs>
        <w:rPr>
          <w:rFonts w:ascii="Calibri" w:hAnsi="Calibri"/>
          <w:sz w:val="21"/>
          <w:szCs w:val="21"/>
        </w:rPr>
      </w:pPr>
    </w:p>
    <w:p w14:paraId="661CE55F" w14:textId="7D985EE0" w:rsidR="00542411" w:rsidRDefault="00542411" w:rsidP="008633AD">
      <w:pPr>
        <w:pStyle w:val="Normalny1"/>
        <w:tabs>
          <w:tab w:val="left" w:pos="2445"/>
        </w:tabs>
        <w:rPr>
          <w:rFonts w:ascii="Calibri" w:hAnsi="Calibri"/>
          <w:sz w:val="21"/>
          <w:szCs w:val="21"/>
        </w:rPr>
      </w:pPr>
    </w:p>
    <w:p w14:paraId="597CB0C2" w14:textId="1F95E635" w:rsidR="00542411" w:rsidRDefault="00542411" w:rsidP="008633AD">
      <w:pPr>
        <w:pStyle w:val="Normalny1"/>
        <w:tabs>
          <w:tab w:val="left" w:pos="2445"/>
        </w:tabs>
        <w:rPr>
          <w:rFonts w:ascii="Calibri" w:hAnsi="Calibri"/>
          <w:sz w:val="21"/>
          <w:szCs w:val="21"/>
        </w:rPr>
      </w:pPr>
    </w:p>
    <w:p w14:paraId="54AD5007" w14:textId="17E3EF0B" w:rsidR="00542411" w:rsidRDefault="00542411" w:rsidP="008633AD">
      <w:pPr>
        <w:pStyle w:val="Normalny1"/>
        <w:tabs>
          <w:tab w:val="left" w:pos="2445"/>
        </w:tabs>
        <w:rPr>
          <w:rFonts w:ascii="Calibri" w:hAnsi="Calibri"/>
          <w:sz w:val="21"/>
          <w:szCs w:val="21"/>
        </w:rPr>
      </w:pPr>
    </w:p>
    <w:p w14:paraId="1E562BF3" w14:textId="6AE0D088" w:rsidR="00542411" w:rsidRDefault="00542411" w:rsidP="008633AD">
      <w:pPr>
        <w:pStyle w:val="Normalny1"/>
        <w:tabs>
          <w:tab w:val="left" w:pos="2445"/>
        </w:tabs>
        <w:rPr>
          <w:rFonts w:ascii="Calibri" w:hAnsi="Calibri"/>
          <w:sz w:val="21"/>
          <w:szCs w:val="21"/>
        </w:rPr>
      </w:pPr>
    </w:p>
    <w:p w14:paraId="4DACE7A5" w14:textId="7D3F70B1" w:rsidR="00542411" w:rsidRDefault="00542411" w:rsidP="008633AD">
      <w:pPr>
        <w:pStyle w:val="Normalny1"/>
        <w:tabs>
          <w:tab w:val="left" w:pos="2445"/>
        </w:tabs>
        <w:rPr>
          <w:rFonts w:ascii="Calibri" w:hAnsi="Calibri"/>
          <w:sz w:val="21"/>
          <w:szCs w:val="21"/>
        </w:rPr>
      </w:pPr>
    </w:p>
    <w:p w14:paraId="05D328A5" w14:textId="10CAFC9D" w:rsidR="00542411" w:rsidRDefault="00542411" w:rsidP="008633AD">
      <w:pPr>
        <w:pStyle w:val="Normalny1"/>
        <w:tabs>
          <w:tab w:val="left" w:pos="2445"/>
        </w:tabs>
        <w:rPr>
          <w:rFonts w:ascii="Calibri" w:hAnsi="Calibri"/>
          <w:sz w:val="21"/>
          <w:szCs w:val="21"/>
        </w:rPr>
      </w:pPr>
    </w:p>
    <w:p w14:paraId="5649CF20" w14:textId="689BF263" w:rsidR="00542411" w:rsidRDefault="00542411" w:rsidP="008633AD">
      <w:pPr>
        <w:pStyle w:val="Normalny1"/>
        <w:tabs>
          <w:tab w:val="left" w:pos="2445"/>
        </w:tabs>
        <w:rPr>
          <w:rFonts w:ascii="Calibri" w:hAnsi="Calibri"/>
          <w:sz w:val="21"/>
          <w:szCs w:val="21"/>
        </w:rPr>
      </w:pPr>
    </w:p>
    <w:p w14:paraId="41AEB228" w14:textId="65F57B7A" w:rsidR="00542411" w:rsidRDefault="00542411" w:rsidP="008633AD">
      <w:pPr>
        <w:pStyle w:val="Normalny1"/>
        <w:tabs>
          <w:tab w:val="left" w:pos="2445"/>
        </w:tabs>
        <w:rPr>
          <w:rFonts w:ascii="Calibri" w:hAnsi="Calibri"/>
          <w:sz w:val="21"/>
          <w:szCs w:val="21"/>
        </w:rPr>
      </w:pPr>
    </w:p>
    <w:p w14:paraId="158ED416" w14:textId="236AFE86" w:rsidR="00542411" w:rsidRDefault="00542411" w:rsidP="008633AD">
      <w:pPr>
        <w:pStyle w:val="Normalny1"/>
        <w:tabs>
          <w:tab w:val="left" w:pos="2445"/>
        </w:tabs>
        <w:rPr>
          <w:rFonts w:ascii="Calibri" w:hAnsi="Calibri"/>
          <w:sz w:val="21"/>
          <w:szCs w:val="21"/>
        </w:rPr>
      </w:pPr>
    </w:p>
    <w:p w14:paraId="5AB32CCD" w14:textId="26CA9150" w:rsidR="00542411" w:rsidRDefault="00542411" w:rsidP="008633AD">
      <w:pPr>
        <w:pStyle w:val="Normalny1"/>
        <w:tabs>
          <w:tab w:val="left" w:pos="2445"/>
        </w:tabs>
        <w:rPr>
          <w:rFonts w:ascii="Calibri" w:hAnsi="Calibri"/>
          <w:sz w:val="21"/>
          <w:szCs w:val="21"/>
        </w:rPr>
      </w:pPr>
    </w:p>
    <w:p w14:paraId="44355F90" w14:textId="4E9FE550" w:rsidR="00542411" w:rsidRDefault="00542411" w:rsidP="008633AD">
      <w:pPr>
        <w:pStyle w:val="Normalny1"/>
        <w:tabs>
          <w:tab w:val="left" w:pos="2445"/>
        </w:tabs>
        <w:rPr>
          <w:rFonts w:ascii="Calibri" w:hAnsi="Calibri"/>
          <w:sz w:val="21"/>
          <w:szCs w:val="21"/>
        </w:rPr>
      </w:pPr>
    </w:p>
    <w:p w14:paraId="672D0B45" w14:textId="461654C5" w:rsidR="00542411" w:rsidRDefault="00542411" w:rsidP="008633AD">
      <w:pPr>
        <w:pStyle w:val="Normalny1"/>
        <w:tabs>
          <w:tab w:val="left" w:pos="2445"/>
        </w:tabs>
        <w:rPr>
          <w:rFonts w:ascii="Calibri" w:hAnsi="Calibri"/>
          <w:sz w:val="21"/>
          <w:szCs w:val="21"/>
        </w:rPr>
      </w:pPr>
    </w:p>
    <w:p w14:paraId="61BEE953" w14:textId="7409F43C" w:rsidR="00542411" w:rsidRDefault="00542411" w:rsidP="008633AD">
      <w:pPr>
        <w:pStyle w:val="Normalny1"/>
        <w:tabs>
          <w:tab w:val="left" w:pos="2445"/>
        </w:tabs>
        <w:rPr>
          <w:rFonts w:ascii="Calibri" w:hAnsi="Calibri"/>
          <w:sz w:val="21"/>
          <w:szCs w:val="21"/>
        </w:rPr>
      </w:pPr>
    </w:p>
    <w:p w14:paraId="3CEB8EE5" w14:textId="33D5ACA7" w:rsidR="00542411" w:rsidRDefault="00542411" w:rsidP="008633AD">
      <w:pPr>
        <w:pStyle w:val="Normalny1"/>
        <w:tabs>
          <w:tab w:val="left" w:pos="2445"/>
        </w:tabs>
        <w:rPr>
          <w:rFonts w:ascii="Calibri" w:hAnsi="Calibri"/>
          <w:sz w:val="21"/>
          <w:szCs w:val="21"/>
        </w:rPr>
      </w:pPr>
    </w:p>
    <w:p w14:paraId="274D44C2" w14:textId="5A5381E5" w:rsidR="00542411" w:rsidRDefault="00542411" w:rsidP="008633AD">
      <w:pPr>
        <w:pStyle w:val="Normalny1"/>
        <w:tabs>
          <w:tab w:val="left" w:pos="2445"/>
        </w:tabs>
        <w:rPr>
          <w:rFonts w:ascii="Calibri" w:hAnsi="Calibri"/>
          <w:sz w:val="21"/>
          <w:szCs w:val="21"/>
        </w:rPr>
      </w:pPr>
    </w:p>
    <w:p w14:paraId="50AB099A" w14:textId="77777777" w:rsidR="00542411" w:rsidRDefault="00542411"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04D1A5CE"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sidR="00BA2D28">
        <w:rPr>
          <w:rFonts w:ascii="Candara" w:hAnsi="Candara"/>
          <w:sz w:val="20"/>
          <w:szCs w:val="20"/>
        </w:rPr>
        <w:t>59</w:t>
      </w:r>
      <w:r w:rsidRPr="00DE304B">
        <w:rPr>
          <w:rFonts w:ascii="Candara" w:hAnsi="Candara"/>
          <w:sz w:val="20"/>
          <w:szCs w:val="20"/>
        </w:rPr>
        <w:t>.202</w:t>
      </w:r>
      <w:r w:rsidR="00396E35">
        <w:rPr>
          <w:rFonts w:ascii="Candara" w:hAnsi="Candara"/>
          <w:sz w:val="20"/>
          <w:szCs w:val="20"/>
        </w:rPr>
        <w:t>2</w:t>
      </w:r>
      <w:r w:rsidR="00215CAB">
        <w:rPr>
          <w:rFonts w:ascii="Candara" w:hAnsi="Candara"/>
          <w:sz w:val="20"/>
          <w:szCs w:val="20"/>
        </w:rPr>
        <w:t>/…</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lastRenderedPageBreak/>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20FCFBAF"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BA2D28">
        <w:rPr>
          <w:rFonts w:ascii="Candara" w:hAnsi="Candara" w:cs="Arial"/>
          <w:sz w:val="20"/>
          <w:szCs w:val="20"/>
        </w:rPr>
        <w:t>59</w:t>
      </w:r>
      <w:r w:rsidRPr="00824874">
        <w:rPr>
          <w:rFonts w:ascii="Candara" w:hAnsi="Candara" w:cs="Arial"/>
          <w:sz w:val="20"/>
          <w:szCs w:val="20"/>
        </w:rPr>
        <w:t>.202</w:t>
      </w:r>
      <w:r w:rsidR="00396E35">
        <w:rPr>
          <w:rFonts w:ascii="Candara" w:hAnsi="Candara" w:cs="Arial"/>
          <w:sz w:val="20"/>
          <w:szCs w:val="20"/>
        </w:rPr>
        <w:t>2</w:t>
      </w:r>
      <w:r w:rsidR="00215CAB">
        <w:rPr>
          <w:rFonts w:ascii="Candara" w:hAnsi="Candara" w:cs="Arial"/>
          <w:sz w:val="20"/>
          <w:szCs w:val="20"/>
        </w:rPr>
        <w:t>/…</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1098E50F"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895AE8">
        <w:rPr>
          <w:rFonts w:ascii="Candara" w:hAnsi="Candara" w:cs="Arial"/>
          <w:b/>
          <w:bCs/>
          <w:sz w:val="20"/>
          <w:szCs w:val="20"/>
        </w:rPr>
        <w:t>mjaraczewska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22CA72DC" w14:textId="77777777" w:rsidR="00542411" w:rsidRPr="008B613E" w:rsidRDefault="00542411"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2B799A"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374254D1" w14:textId="367ADCB8" w:rsidR="00E55F82" w:rsidRDefault="00E55F82" w:rsidP="0090708B">
      <w:pPr>
        <w:jc w:val="right"/>
        <w:rPr>
          <w:iCs/>
          <w:sz w:val="20"/>
          <w:szCs w:val="20"/>
        </w:rPr>
      </w:pPr>
    </w:p>
    <w:p w14:paraId="22725C6E" w14:textId="1850BCC8" w:rsidR="002E28B8" w:rsidRDefault="002E28B8" w:rsidP="0090708B">
      <w:pPr>
        <w:jc w:val="right"/>
        <w:rPr>
          <w:iCs/>
          <w:sz w:val="20"/>
          <w:szCs w:val="20"/>
        </w:rPr>
      </w:pPr>
    </w:p>
    <w:p w14:paraId="6C670FCF" w14:textId="4BA53804" w:rsidR="002E28B8" w:rsidRDefault="002E28B8" w:rsidP="0090708B">
      <w:pPr>
        <w:jc w:val="right"/>
        <w:rPr>
          <w:iCs/>
          <w:sz w:val="20"/>
          <w:szCs w:val="20"/>
        </w:rPr>
      </w:pPr>
    </w:p>
    <w:p w14:paraId="1C62BFFB" w14:textId="136BC173" w:rsidR="00542411" w:rsidRDefault="00542411" w:rsidP="0090708B">
      <w:pPr>
        <w:jc w:val="right"/>
        <w:rPr>
          <w:iCs/>
          <w:sz w:val="20"/>
          <w:szCs w:val="20"/>
        </w:rPr>
      </w:pPr>
    </w:p>
    <w:p w14:paraId="27E91446" w14:textId="33BB7D73" w:rsidR="00542411" w:rsidRDefault="00542411" w:rsidP="0090708B">
      <w:pPr>
        <w:jc w:val="right"/>
        <w:rPr>
          <w:iCs/>
          <w:sz w:val="20"/>
          <w:szCs w:val="20"/>
        </w:rPr>
      </w:pPr>
    </w:p>
    <w:p w14:paraId="3AC86B36" w14:textId="35C5C691" w:rsidR="00542411" w:rsidRDefault="00542411" w:rsidP="0090708B">
      <w:pPr>
        <w:jc w:val="right"/>
        <w:rPr>
          <w:iCs/>
          <w:sz w:val="20"/>
          <w:szCs w:val="20"/>
        </w:rPr>
      </w:pPr>
    </w:p>
    <w:p w14:paraId="7F5F7B3E" w14:textId="0D08002C" w:rsidR="00542411" w:rsidRDefault="00542411" w:rsidP="0090708B">
      <w:pPr>
        <w:jc w:val="right"/>
        <w:rPr>
          <w:iCs/>
          <w:sz w:val="20"/>
          <w:szCs w:val="20"/>
        </w:rPr>
      </w:pPr>
    </w:p>
    <w:p w14:paraId="06FB5B33" w14:textId="77777777" w:rsidR="00542411" w:rsidRDefault="00542411" w:rsidP="0090708B">
      <w:pPr>
        <w:jc w:val="right"/>
        <w:rPr>
          <w:iCs/>
          <w:sz w:val="20"/>
          <w:szCs w:val="20"/>
        </w:rPr>
      </w:pPr>
    </w:p>
    <w:p w14:paraId="62272F2B" w14:textId="14496415" w:rsidR="002E28B8" w:rsidRDefault="002E28B8" w:rsidP="0090708B">
      <w:pPr>
        <w:jc w:val="right"/>
        <w:rPr>
          <w:iCs/>
          <w:sz w:val="20"/>
          <w:szCs w:val="20"/>
        </w:rPr>
      </w:pPr>
    </w:p>
    <w:p w14:paraId="5E913CD7" w14:textId="77777777" w:rsidR="002E28B8" w:rsidRDefault="002E28B8"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239F7F43"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BA2D28">
        <w:rPr>
          <w:b/>
          <w:bCs/>
          <w:sz w:val="20"/>
          <w:szCs w:val="20"/>
        </w:rPr>
        <w:t xml:space="preserve">sprzętu i aparatury medycznej dla potrzeb SOR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0B80F4FD" w14:textId="7AFF052E" w:rsidR="0090708B" w:rsidRPr="00984910" w:rsidRDefault="0090708B" w:rsidP="0090708B">
      <w:pPr>
        <w:rPr>
          <w:b/>
          <w:bCs/>
          <w:sz w:val="20"/>
          <w:szCs w:val="20"/>
        </w:rPr>
      </w:pPr>
      <w:r w:rsidRPr="00984910">
        <w:rPr>
          <w:b/>
          <w:bCs/>
          <w:sz w:val="20"/>
          <w:szCs w:val="20"/>
        </w:rPr>
        <w:t>III. Część nr 1</w:t>
      </w:r>
    </w:p>
    <w:p w14:paraId="6D435610" w14:textId="77777777" w:rsidR="0090708B" w:rsidRPr="00984910" w:rsidRDefault="0090708B" w:rsidP="0090708B">
      <w:pPr>
        <w:rPr>
          <w:b/>
          <w:sz w:val="20"/>
          <w:szCs w:val="20"/>
        </w:rPr>
      </w:pPr>
    </w:p>
    <w:p w14:paraId="4B49A0F1" w14:textId="7D3EDED0" w:rsidR="0090708B" w:rsidRPr="00984910" w:rsidRDefault="0090708B" w:rsidP="0090708B">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5B868109" w14:textId="679C8433" w:rsidR="0090708B" w:rsidRPr="00984910" w:rsidRDefault="0090708B" w:rsidP="0090708B">
      <w:pPr>
        <w:rPr>
          <w:b/>
          <w:bCs/>
          <w:sz w:val="20"/>
          <w:szCs w:val="20"/>
        </w:rPr>
      </w:pPr>
      <w:r w:rsidRPr="00984910">
        <w:rPr>
          <w:b/>
          <w:bCs/>
          <w:sz w:val="20"/>
          <w:szCs w:val="20"/>
        </w:rPr>
        <w:t>IV. Część nr 2</w:t>
      </w:r>
    </w:p>
    <w:p w14:paraId="521127C9" w14:textId="77777777" w:rsidR="0090708B" w:rsidRPr="00984910" w:rsidRDefault="0090708B" w:rsidP="0090708B">
      <w:pPr>
        <w:rPr>
          <w:b/>
          <w:sz w:val="20"/>
          <w:szCs w:val="20"/>
        </w:rPr>
      </w:pPr>
    </w:p>
    <w:p w14:paraId="77302AF9" w14:textId="7585F26E" w:rsidR="0090708B" w:rsidRPr="00984910" w:rsidRDefault="0090708B" w:rsidP="0090708B">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ED9450" w14:textId="77777777" w:rsidR="0090708B" w:rsidRPr="00984910" w:rsidRDefault="0090708B" w:rsidP="0090708B">
      <w:pPr>
        <w:rPr>
          <w:sz w:val="20"/>
          <w:szCs w:val="20"/>
        </w:rPr>
      </w:pPr>
      <w:r w:rsidRPr="00984910">
        <w:rPr>
          <w:sz w:val="20"/>
          <w:szCs w:val="20"/>
        </w:rPr>
        <w:t>/słownie złotych/..................................................................................................................................................</w:t>
      </w:r>
    </w:p>
    <w:p w14:paraId="6E5F6C4B" w14:textId="77777777" w:rsidR="0090708B" w:rsidRPr="00984910" w:rsidRDefault="0090708B" w:rsidP="0090708B">
      <w:pPr>
        <w:rPr>
          <w:b/>
          <w:sz w:val="20"/>
          <w:szCs w:val="20"/>
        </w:rPr>
      </w:pPr>
    </w:p>
    <w:p w14:paraId="5DCA7207" w14:textId="4C99DB49" w:rsidR="0090708B" w:rsidRPr="00984910" w:rsidRDefault="0090708B" w:rsidP="0090708B">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3A856F41"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5D35D529" w14:textId="028A8DF7" w:rsidR="00396E35" w:rsidRPr="00984910" w:rsidRDefault="00396E35" w:rsidP="00396E35">
      <w:pPr>
        <w:rPr>
          <w:b/>
          <w:bCs/>
          <w:sz w:val="20"/>
          <w:szCs w:val="20"/>
        </w:rPr>
      </w:pPr>
      <w:r w:rsidRPr="00984910">
        <w:rPr>
          <w:b/>
          <w:bCs/>
          <w:sz w:val="20"/>
          <w:szCs w:val="20"/>
        </w:rPr>
        <w:t xml:space="preserve">V. Część nr </w:t>
      </w:r>
      <w:r>
        <w:rPr>
          <w:b/>
          <w:bCs/>
          <w:sz w:val="20"/>
          <w:szCs w:val="20"/>
        </w:rPr>
        <w:t>3</w:t>
      </w:r>
    </w:p>
    <w:p w14:paraId="753F8053" w14:textId="77777777" w:rsidR="00396E35" w:rsidRPr="00984910" w:rsidRDefault="00396E35" w:rsidP="00396E35">
      <w:pPr>
        <w:rPr>
          <w:b/>
          <w:sz w:val="20"/>
          <w:szCs w:val="20"/>
        </w:rPr>
      </w:pPr>
    </w:p>
    <w:p w14:paraId="202AE8B7" w14:textId="77777777" w:rsidR="00396E35" w:rsidRPr="00984910" w:rsidRDefault="00396E35" w:rsidP="00396E35">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292E7200" w14:textId="77777777" w:rsidR="00396E35" w:rsidRPr="00984910" w:rsidRDefault="00396E35" w:rsidP="00396E35">
      <w:pPr>
        <w:rPr>
          <w:sz w:val="20"/>
          <w:szCs w:val="20"/>
        </w:rPr>
      </w:pPr>
      <w:r w:rsidRPr="00984910">
        <w:rPr>
          <w:sz w:val="20"/>
          <w:szCs w:val="20"/>
        </w:rPr>
        <w:t>/słownie złotych/..................................................................................................................................................</w:t>
      </w:r>
    </w:p>
    <w:p w14:paraId="75D82258" w14:textId="77777777" w:rsidR="00396E35" w:rsidRPr="00984910" w:rsidRDefault="00396E35" w:rsidP="00396E35">
      <w:pPr>
        <w:rPr>
          <w:b/>
          <w:sz w:val="20"/>
          <w:szCs w:val="20"/>
        </w:rPr>
      </w:pPr>
    </w:p>
    <w:p w14:paraId="7FAA7A95" w14:textId="77777777" w:rsidR="00396E35" w:rsidRPr="00984910" w:rsidRDefault="00396E35" w:rsidP="00396E35">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4A2DA6A1" w14:textId="77777777" w:rsidR="00396E35" w:rsidRPr="00984910" w:rsidRDefault="00396E35" w:rsidP="00396E35">
      <w:pPr>
        <w:rPr>
          <w:sz w:val="20"/>
          <w:szCs w:val="20"/>
        </w:rPr>
      </w:pPr>
      <w:r w:rsidRPr="00984910">
        <w:rPr>
          <w:sz w:val="20"/>
          <w:szCs w:val="20"/>
        </w:rPr>
        <w:t>/słownie złotych/..................................................................................................................................................</w:t>
      </w:r>
    </w:p>
    <w:p w14:paraId="1ACD0C9C" w14:textId="47698FB1" w:rsidR="00895AE8" w:rsidRDefault="00895AE8" w:rsidP="0090708B">
      <w:pPr>
        <w:jc w:val="both"/>
        <w:rPr>
          <w:b/>
          <w:sz w:val="20"/>
          <w:szCs w:val="20"/>
        </w:rPr>
      </w:pPr>
    </w:p>
    <w:p w14:paraId="038FCCAF" w14:textId="6312637C" w:rsidR="00895AE8" w:rsidRPr="00984910" w:rsidRDefault="00895AE8" w:rsidP="00895AE8">
      <w:pPr>
        <w:rPr>
          <w:b/>
          <w:bCs/>
          <w:sz w:val="20"/>
          <w:szCs w:val="20"/>
        </w:rPr>
      </w:pPr>
      <w:r w:rsidRPr="00984910">
        <w:rPr>
          <w:b/>
          <w:bCs/>
          <w:sz w:val="20"/>
          <w:szCs w:val="20"/>
        </w:rPr>
        <w:t>V</w:t>
      </w:r>
      <w:r>
        <w:rPr>
          <w:b/>
          <w:bCs/>
          <w:sz w:val="20"/>
          <w:szCs w:val="20"/>
        </w:rPr>
        <w:t>I</w:t>
      </w:r>
      <w:r w:rsidRPr="00984910">
        <w:rPr>
          <w:b/>
          <w:bCs/>
          <w:sz w:val="20"/>
          <w:szCs w:val="20"/>
        </w:rPr>
        <w:t xml:space="preserve">. Część nr </w:t>
      </w:r>
      <w:r>
        <w:rPr>
          <w:b/>
          <w:bCs/>
          <w:sz w:val="20"/>
          <w:szCs w:val="20"/>
        </w:rPr>
        <w:t>4</w:t>
      </w:r>
    </w:p>
    <w:p w14:paraId="3EAC01B5" w14:textId="77777777" w:rsidR="00895AE8" w:rsidRPr="00984910" w:rsidRDefault="00895AE8" w:rsidP="00895AE8">
      <w:pPr>
        <w:rPr>
          <w:b/>
          <w:sz w:val="20"/>
          <w:szCs w:val="20"/>
        </w:rPr>
      </w:pPr>
    </w:p>
    <w:p w14:paraId="67CA5611" w14:textId="77777777" w:rsidR="00895AE8" w:rsidRPr="00984910" w:rsidRDefault="00895AE8" w:rsidP="00895AE8">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5854B7CB" w14:textId="77777777" w:rsidR="00895AE8" w:rsidRPr="00984910" w:rsidRDefault="00895AE8" w:rsidP="00895AE8">
      <w:pPr>
        <w:rPr>
          <w:sz w:val="20"/>
          <w:szCs w:val="20"/>
        </w:rPr>
      </w:pPr>
      <w:r w:rsidRPr="00984910">
        <w:rPr>
          <w:sz w:val="20"/>
          <w:szCs w:val="20"/>
        </w:rPr>
        <w:t>/słownie złotych/..................................................................................................................................................</w:t>
      </w:r>
    </w:p>
    <w:p w14:paraId="451BDCFC" w14:textId="77777777" w:rsidR="00895AE8" w:rsidRPr="00984910" w:rsidRDefault="00895AE8" w:rsidP="00895AE8">
      <w:pPr>
        <w:rPr>
          <w:b/>
          <w:sz w:val="20"/>
          <w:szCs w:val="20"/>
        </w:rPr>
      </w:pPr>
    </w:p>
    <w:p w14:paraId="58F97B26" w14:textId="77777777" w:rsidR="00895AE8" w:rsidRPr="00984910" w:rsidRDefault="00895AE8" w:rsidP="00895AE8">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75F64535" w14:textId="77777777" w:rsidR="00895AE8" w:rsidRPr="00984910" w:rsidRDefault="00895AE8" w:rsidP="00895AE8">
      <w:pPr>
        <w:rPr>
          <w:sz w:val="20"/>
          <w:szCs w:val="20"/>
        </w:rPr>
      </w:pPr>
      <w:r w:rsidRPr="00984910">
        <w:rPr>
          <w:sz w:val="20"/>
          <w:szCs w:val="20"/>
        </w:rPr>
        <w:t>/słownie złotych/..................................................................................................................................................</w:t>
      </w:r>
    </w:p>
    <w:p w14:paraId="265E3335" w14:textId="77777777" w:rsidR="00895AE8" w:rsidRDefault="00895AE8" w:rsidP="00895AE8">
      <w:pPr>
        <w:rPr>
          <w:b/>
          <w:bCs/>
          <w:sz w:val="20"/>
          <w:szCs w:val="20"/>
        </w:rPr>
      </w:pPr>
    </w:p>
    <w:p w14:paraId="03C9EB62" w14:textId="369C5463" w:rsidR="00895AE8" w:rsidRPr="00984910" w:rsidRDefault="00895AE8" w:rsidP="00895AE8">
      <w:pPr>
        <w:rPr>
          <w:b/>
          <w:bCs/>
          <w:sz w:val="20"/>
          <w:szCs w:val="20"/>
        </w:rPr>
      </w:pPr>
      <w:r w:rsidRPr="00984910">
        <w:rPr>
          <w:b/>
          <w:bCs/>
          <w:sz w:val="20"/>
          <w:szCs w:val="20"/>
        </w:rPr>
        <w:lastRenderedPageBreak/>
        <w:t>V</w:t>
      </w:r>
      <w:r>
        <w:rPr>
          <w:b/>
          <w:bCs/>
          <w:sz w:val="20"/>
          <w:szCs w:val="20"/>
        </w:rPr>
        <w:t>II</w:t>
      </w:r>
      <w:r w:rsidRPr="00984910">
        <w:rPr>
          <w:b/>
          <w:bCs/>
          <w:sz w:val="20"/>
          <w:szCs w:val="20"/>
        </w:rPr>
        <w:t xml:space="preserve">. Część nr </w:t>
      </w:r>
      <w:r>
        <w:rPr>
          <w:b/>
          <w:bCs/>
          <w:sz w:val="20"/>
          <w:szCs w:val="20"/>
        </w:rPr>
        <w:t>5</w:t>
      </w:r>
    </w:p>
    <w:p w14:paraId="7457BC15" w14:textId="77777777" w:rsidR="00895AE8" w:rsidRPr="00984910" w:rsidRDefault="00895AE8" w:rsidP="00895AE8">
      <w:pPr>
        <w:rPr>
          <w:b/>
          <w:sz w:val="20"/>
          <w:szCs w:val="20"/>
        </w:rPr>
      </w:pPr>
    </w:p>
    <w:p w14:paraId="64D75548" w14:textId="77777777" w:rsidR="00895AE8" w:rsidRPr="00984910" w:rsidRDefault="00895AE8" w:rsidP="00895AE8">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33EF9B7A" w14:textId="77777777" w:rsidR="00895AE8" w:rsidRPr="00984910" w:rsidRDefault="00895AE8" w:rsidP="00895AE8">
      <w:pPr>
        <w:rPr>
          <w:sz w:val="20"/>
          <w:szCs w:val="20"/>
        </w:rPr>
      </w:pPr>
      <w:r w:rsidRPr="00984910">
        <w:rPr>
          <w:sz w:val="20"/>
          <w:szCs w:val="20"/>
        </w:rPr>
        <w:t>/słownie złotych/..................................................................................................................................................</w:t>
      </w:r>
    </w:p>
    <w:p w14:paraId="0A2C5584" w14:textId="77777777" w:rsidR="00895AE8" w:rsidRPr="00984910" w:rsidRDefault="00895AE8" w:rsidP="00895AE8">
      <w:pPr>
        <w:rPr>
          <w:b/>
          <w:sz w:val="20"/>
          <w:szCs w:val="20"/>
        </w:rPr>
      </w:pPr>
    </w:p>
    <w:p w14:paraId="61D95349" w14:textId="77777777" w:rsidR="00895AE8" w:rsidRPr="00984910" w:rsidRDefault="00895AE8" w:rsidP="00895AE8">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695D0969" w14:textId="77777777" w:rsidR="00895AE8" w:rsidRPr="00984910" w:rsidRDefault="00895AE8" w:rsidP="00895AE8">
      <w:pPr>
        <w:rPr>
          <w:sz w:val="20"/>
          <w:szCs w:val="20"/>
        </w:rPr>
      </w:pPr>
      <w:r w:rsidRPr="00984910">
        <w:rPr>
          <w:sz w:val="20"/>
          <w:szCs w:val="20"/>
        </w:rPr>
        <w:t>/słownie złotych/..................................................................................................................................................</w:t>
      </w:r>
    </w:p>
    <w:p w14:paraId="37BA5D08" w14:textId="77777777" w:rsidR="00895AE8" w:rsidRPr="00984910" w:rsidRDefault="00895AE8" w:rsidP="0090708B">
      <w:pPr>
        <w:jc w:val="both"/>
        <w:rPr>
          <w:b/>
          <w:sz w:val="20"/>
          <w:szCs w:val="20"/>
        </w:rPr>
      </w:pPr>
    </w:p>
    <w:p w14:paraId="6EE4AD00" w14:textId="1CFCE3A7" w:rsidR="00895AE8" w:rsidRPr="00984910" w:rsidRDefault="00895AE8" w:rsidP="00895AE8">
      <w:pPr>
        <w:rPr>
          <w:b/>
          <w:bCs/>
          <w:sz w:val="20"/>
          <w:szCs w:val="20"/>
        </w:rPr>
      </w:pPr>
      <w:r w:rsidRPr="00984910">
        <w:rPr>
          <w:b/>
          <w:bCs/>
          <w:sz w:val="20"/>
          <w:szCs w:val="20"/>
        </w:rPr>
        <w:t>V</w:t>
      </w:r>
      <w:r>
        <w:rPr>
          <w:b/>
          <w:bCs/>
          <w:sz w:val="20"/>
          <w:szCs w:val="20"/>
        </w:rPr>
        <w:t>III</w:t>
      </w:r>
      <w:r w:rsidRPr="00984910">
        <w:rPr>
          <w:b/>
          <w:bCs/>
          <w:sz w:val="20"/>
          <w:szCs w:val="20"/>
        </w:rPr>
        <w:t xml:space="preserve">. Część nr </w:t>
      </w:r>
      <w:r>
        <w:rPr>
          <w:b/>
          <w:bCs/>
          <w:sz w:val="20"/>
          <w:szCs w:val="20"/>
        </w:rPr>
        <w:t>6</w:t>
      </w:r>
    </w:p>
    <w:p w14:paraId="55CDC0ED" w14:textId="77777777" w:rsidR="00895AE8" w:rsidRPr="00984910" w:rsidRDefault="00895AE8" w:rsidP="00895AE8">
      <w:pPr>
        <w:rPr>
          <w:b/>
          <w:sz w:val="20"/>
          <w:szCs w:val="20"/>
        </w:rPr>
      </w:pPr>
    </w:p>
    <w:p w14:paraId="516F1B8A" w14:textId="77777777" w:rsidR="00895AE8" w:rsidRPr="00984910" w:rsidRDefault="00895AE8" w:rsidP="00895AE8">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2E805600" w14:textId="77777777" w:rsidR="00895AE8" w:rsidRPr="00984910" w:rsidRDefault="00895AE8" w:rsidP="00895AE8">
      <w:pPr>
        <w:rPr>
          <w:sz w:val="20"/>
          <w:szCs w:val="20"/>
        </w:rPr>
      </w:pPr>
      <w:r w:rsidRPr="00984910">
        <w:rPr>
          <w:sz w:val="20"/>
          <w:szCs w:val="20"/>
        </w:rPr>
        <w:t>/słownie złotych/..................................................................................................................................................</w:t>
      </w:r>
    </w:p>
    <w:p w14:paraId="0C7001D0" w14:textId="77777777" w:rsidR="00895AE8" w:rsidRPr="00984910" w:rsidRDefault="00895AE8" w:rsidP="00895AE8">
      <w:pPr>
        <w:rPr>
          <w:b/>
          <w:sz w:val="20"/>
          <w:szCs w:val="20"/>
        </w:rPr>
      </w:pPr>
    </w:p>
    <w:p w14:paraId="40024ACD" w14:textId="77777777" w:rsidR="00895AE8" w:rsidRPr="00984910" w:rsidRDefault="00895AE8" w:rsidP="00895AE8">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32FC63D4" w14:textId="77777777" w:rsidR="00895AE8" w:rsidRPr="00984910" w:rsidRDefault="00895AE8" w:rsidP="00895AE8">
      <w:pPr>
        <w:rPr>
          <w:sz w:val="20"/>
          <w:szCs w:val="20"/>
        </w:rPr>
      </w:pPr>
      <w:r w:rsidRPr="00984910">
        <w:rPr>
          <w:sz w:val="20"/>
          <w:szCs w:val="20"/>
        </w:rPr>
        <w:t>/słownie złotych/..................................................................................................................................................</w:t>
      </w:r>
    </w:p>
    <w:p w14:paraId="3C89007E" w14:textId="77777777" w:rsidR="00895AE8" w:rsidRDefault="00895AE8" w:rsidP="00404F28">
      <w:pPr>
        <w:pStyle w:val="Zwykytekst"/>
        <w:rPr>
          <w:rFonts w:ascii="Times New Roman" w:hAnsi="Times New Roman"/>
          <w:b/>
        </w:rPr>
      </w:pPr>
    </w:p>
    <w:p w14:paraId="60E69596" w14:textId="77777777" w:rsidR="00404F28" w:rsidRDefault="00404F28" w:rsidP="00404F28">
      <w:pPr>
        <w:pStyle w:val="Zwykytekst1"/>
        <w:jc w:val="both"/>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09058106" w14:textId="77F6724B" w:rsidR="00404F28" w:rsidRPr="00A50CAA" w:rsidRDefault="00895AE8" w:rsidP="00404F28">
      <w:pPr>
        <w:pStyle w:val="Zwykytekst"/>
        <w:rPr>
          <w:rFonts w:ascii="Times New Roman" w:hAnsi="Times New Roman"/>
          <w:sz w:val="22"/>
          <w:szCs w:val="22"/>
          <w:lang w:val="pl-PL"/>
        </w:rPr>
      </w:pPr>
      <w:r>
        <w:rPr>
          <w:rFonts w:ascii="Times New Roman" w:hAnsi="Times New Roman"/>
          <w:b/>
          <w:lang w:val="pl-PL"/>
        </w:rPr>
        <w:t>IX</w:t>
      </w:r>
      <w:r w:rsidR="00404F28" w:rsidRPr="00586A05">
        <w:rPr>
          <w:rFonts w:ascii="Times New Roman" w:hAnsi="Times New Roman"/>
          <w:b/>
        </w:rPr>
        <w:t>.</w:t>
      </w:r>
      <w:r w:rsidR="00404F28">
        <w:rPr>
          <w:rFonts w:ascii="Times New Roman" w:hAnsi="Times New Roman"/>
          <w:b/>
          <w:lang w:val="pl-PL"/>
        </w:rPr>
        <w:t>OKRES GWARANCJI</w:t>
      </w:r>
      <w:r w:rsidR="00404F28" w:rsidRPr="00430687">
        <w:rPr>
          <w:rFonts w:ascii="Times New Roman" w:hAnsi="Times New Roman"/>
          <w:sz w:val="22"/>
          <w:szCs w:val="22"/>
        </w:rPr>
        <w:t>........................</w:t>
      </w:r>
      <w:r w:rsidR="00404F28">
        <w:rPr>
          <w:rFonts w:ascii="Times New Roman" w:hAnsi="Times New Roman"/>
          <w:sz w:val="22"/>
          <w:szCs w:val="22"/>
        </w:rPr>
        <w:t>......</w:t>
      </w:r>
      <w:r w:rsidR="00404F28" w:rsidRPr="00430687">
        <w:rPr>
          <w:rFonts w:ascii="Times New Roman" w:hAnsi="Times New Roman"/>
          <w:sz w:val="22"/>
          <w:szCs w:val="22"/>
        </w:rPr>
        <w:t>...............</w:t>
      </w:r>
      <w:r w:rsidR="00404F28">
        <w:rPr>
          <w:rFonts w:ascii="Times New Roman" w:hAnsi="Times New Roman"/>
          <w:sz w:val="22"/>
          <w:szCs w:val="22"/>
        </w:rPr>
        <w:t>....................</w:t>
      </w:r>
      <w:r w:rsidR="00404F28" w:rsidRPr="00430687">
        <w:rPr>
          <w:rFonts w:ascii="Times New Roman" w:hAnsi="Times New Roman"/>
          <w:sz w:val="22"/>
          <w:szCs w:val="22"/>
        </w:rPr>
        <w:t>...................</w:t>
      </w:r>
      <w:r w:rsidR="00404F28">
        <w:rPr>
          <w:rFonts w:ascii="Times New Roman" w:hAnsi="Times New Roman"/>
          <w:sz w:val="22"/>
          <w:szCs w:val="22"/>
        </w:rPr>
        <w:t>......................</w:t>
      </w:r>
      <w:r w:rsidR="00404F28">
        <w:rPr>
          <w:rFonts w:ascii="Times New Roman" w:hAnsi="Times New Roman"/>
          <w:sz w:val="22"/>
          <w:szCs w:val="22"/>
          <w:lang w:val="pl-PL"/>
        </w:rPr>
        <w:t>...</w:t>
      </w:r>
      <w:r w:rsidR="00404F28">
        <w:rPr>
          <w:rFonts w:ascii="Times New Roman" w:hAnsi="Times New Roman"/>
          <w:sz w:val="22"/>
          <w:szCs w:val="22"/>
        </w:rPr>
        <w:t>.</w:t>
      </w:r>
      <w:r w:rsidR="00404F28" w:rsidRPr="00430687">
        <w:rPr>
          <w:rFonts w:ascii="Times New Roman" w:hAnsi="Times New Roman"/>
          <w:sz w:val="22"/>
          <w:szCs w:val="22"/>
        </w:rPr>
        <w:t>........</w:t>
      </w:r>
      <w:r w:rsidR="00404F28">
        <w:rPr>
          <w:rFonts w:ascii="Times New Roman" w:hAnsi="Times New Roman"/>
          <w:sz w:val="16"/>
          <w:szCs w:val="16"/>
        </w:rPr>
        <w:t xml:space="preserve"> </w:t>
      </w:r>
      <w:r w:rsidR="00404F28">
        <w:rPr>
          <w:rFonts w:ascii="Times New Roman" w:hAnsi="Times New Roman"/>
          <w:sz w:val="16"/>
          <w:szCs w:val="16"/>
          <w:lang w:val="pl-PL"/>
        </w:rPr>
        <w:t xml:space="preserve">          </w:t>
      </w:r>
      <w:r w:rsidR="00491032">
        <w:rPr>
          <w:rFonts w:ascii="Times New Roman" w:hAnsi="Times New Roman"/>
          <w:sz w:val="16"/>
          <w:szCs w:val="16"/>
          <w:lang w:val="pl-PL"/>
        </w:rPr>
        <w:t xml:space="preserve"> </w:t>
      </w:r>
      <w:r w:rsidR="00404F28" w:rsidRPr="002F7F21">
        <w:rPr>
          <w:rFonts w:ascii="Times New Roman" w:hAnsi="Times New Roman"/>
          <w:sz w:val="16"/>
          <w:szCs w:val="16"/>
        </w:rPr>
        <w:t xml:space="preserve">/podać </w:t>
      </w:r>
      <w:r w:rsidR="00404F28">
        <w:rPr>
          <w:rFonts w:ascii="Times New Roman" w:hAnsi="Times New Roman"/>
          <w:sz w:val="16"/>
          <w:szCs w:val="16"/>
        </w:rPr>
        <w:t xml:space="preserve">ilość pełnych </w:t>
      </w:r>
      <w:r w:rsidR="00404F28">
        <w:rPr>
          <w:rFonts w:ascii="Times New Roman" w:hAnsi="Times New Roman"/>
          <w:sz w:val="16"/>
          <w:szCs w:val="16"/>
          <w:lang w:val="pl-PL"/>
        </w:rPr>
        <w:t>miesięcy</w:t>
      </w:r>
      <w:r w:rsidR="00404F28" w:rsidRPr="002F7F21">
        <w:rPr>
          <w:rFonts w:ascii="Times New Roman" w:hAnsi="Times New Roman"/>
          <w:sz w:val="16"/>
          <w:szCs w:val="16"/>
        </w:rPr>
        <w:t>/</w:t>
      </w:r>
      <w:r w:rsidR="00404F28">
        <w:rPr>
          <w:rFonts w:ascii="Times New Roman" w:hAnsi="Times New Roman"/>
          <w:sz w:val="16"/>
          <w:szCs w:val="16"/>
          <w:lang w:val="pl-PL"/>
        </w:rPr>
        <w:t xml:space="preserve"> </w:t>
      </w:r>
    </w:p>
    <w:p w14:paraId="33337B61" w14:textId="77777777" w:rsidR="00404F28" w:rsidRDefault="00404F28" w:rsidP="00404F28">
      <w:pPr>
        <w:pStyle w:val="Zwykytekst1"/>
        <w:jc w:val="both"/>
        <w:rPr>
          <w:rFonts w:ascii="Times New Roman" w:hAnsi="Times New Roman"/>
          <w:b/>
        </w:rPr>
      </w:pPr>
    </w:p>
    <w:p w14:paraId="5910F48E" w14:textId="77777777" w:rsidR="00404F28" w:rsidRDefault="00404F28" w:rsidP="00404F28">
      <w:pPr>
        <w:pStyle w:val="Zwykytekst1"/>
        <w:jc w:val="both"/>
        <w:rPr>
          <w:rFonts w:ascii="Times New Roman" w:hAnsi="Times New Roman"/>
          <w:b/>
        </w:rPr>
      </w:pPr>
    </w:p>
    <w:p w14:paraId="7A82CDE3" w14:textId="0DA3CF31" w:rsidR="00404F28" w:rsidRDefault="00895AE8" w:rsidP="00404F28">
      <w:pPr>
        <w:pStyle w:val="Zwykytekst1"/>
        <w:jc w:val="both"/>
        <w:rPr>
          <w:rFonts w:ascii="Times New Roman" w:hAnsi="Times New Roman"/>
          <w:b/>
        </w:rPr>
      </w:pPr>
      <w:r>
        <w:rPr>
          <w:rFonts w:ascii="Times New Roman" w:hAnsi="Times New Roman"/>
          <w:b/>
        </w:rPr>
        <w:t>X</w:t>
      </w:r>
      <w:r w:rsidR="00404F28" w:rsidRPr="00AA66BF">
        <w:rPr>
          <w:rFonts w:ascii="Times New Roman" w:hAnsi="Times New Roman"/>
          <w:b/>
        </w:rPr>
        <w:t xml:space="preserve">.ZAMIERZAMY POWIERZYĆ: 1)WYKONANIE NASTĘPUJACYCH CZĘŚCI ZAMÓWIENIA, </w:t>
      </w:r>
    </w:p>
    <w:p w14:paraId="072189A9" w14:textId="77777777" w:rsidR="00404F28" w:rsidRPr="00AA66BF" w:rsidRDefault="00404F28" w:rsidP="00404F28">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2CAAC62D" w14:textId="1C532DD9" w:rsidR="00404F28" w:rsidRPr="00AA66BF" w:rsidRDefault="00404F28" w:rsidP="00404F28">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00491032">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2E818584" w14:textId="77777777" w:rsidR="00404F28" w:rsidRPr="00AA66BF" w:rsidRDefault="00404F28" w:rsidP="00404F28">
      <w:pPr>
        <w:pStyle w:val="Zwykytekst"/>
        <w:rPr>
          <w:rFonts w:ascii="Times New Roman" w:hAnsi="Times New Roman"/>
          <w:b/>
        </w:rPr>
      </w:pPr>
    </w:p>
    <w:p w14:paraId="39EBD246" w14:textId="7F6F729C" w:rsidR="00404F28" w:rsidRPr="004237BC" w:rsidRDefault="00404F28" w:rsidP="00404F28">
      <w:pPr>
        <w:jc w:val="both"/>
        <w:rPr>
          <w:b/>
          <w:sz w:val="20"/>
          <w:szCs w:val="20"/>
        </w:rPr>
      </w:pPr>
      <w:r>
        <w:rPr>
          <w:b/>
          <w:sz w:val="20"/>
          <w:szCs w:val="20"/>
        </w:rPr>
        <w:t>X</w:t>
      </w:r>
      <w:r w:rsidR="00895AE8">
        <w:rPr>
          <w:b/>
          <w:sz w:val="20"/>
          <w:szCs w:val="20"/>
        </w:rPr>
        <w:t>I</w:t>
      </w:r>
      <w:r w:rsidRPr="004237BC">
        <w:rPr>
          <w:b/>
          <w:sz w:val="20"/>
          <w:szCs w:val="20"/>
        </w:rPr>
        <w:t xml:space="preserve">. WYKONAWCA JEST: </w:t>
      </w:r>
    </w:p>
    <w:p w14:paraId="26EE9F8C" w14:textId="77777777" w:rsidR="00404F28" w:rsidRPr="001A75C1" w:rsidRDefault="00404F28" w:rsidP="00404F28">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2B799A">
        <w:rPr>
          <w:b/>
          <w:bCs/>
          <w:sz w:val="20"/>
          <w:szCs w:val="20"/>
        </w:rPr>
      </w:r>
      <w:r w:rsidR="002B799A">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2B6B88B7"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2B799A">
        <w:rPr>
          <w:b/>
          <w:bCs/>
          <w:sz w:val="20"/>
          <w:szCs w:val="20"/>
        </w:rPr>
      </w:r>
      <w:r w:rsidR="002B799A">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57689990"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2B799A">
        <w:rPr>
          <w:b/>
          <w:bCs/>
          <w:sz w:val="20"/>
          <w:szCs w:val="20"/>
        </w:rPr>
      </w:r>
      <w:r w:rsidR="002B799A">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62D81548"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2B799A">
        <w:rPr>
          <w:b/>
          <w:bCs/>
          <w:sz w:val="20"/>
          <w:szCs w:val="20"/>
        </w:rPr>
      </w:r>
      <w:r w:rsidR="002B799A">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B5618C"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2B799A">
        <w:rPr>
          <w:b/>
          <w:bCs/>
          <w:sz w:val="20"/>
          <w:szCs w:val="20"/>
        </w:rPr>
      </w:r>
      <w:r w:rsidR="002B799A">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76BEB09" w14:textId="77777777" w:rsidR="00404F28" w:rsidRPr="001A75C1" w:rsidRDefault="00404F28" w:rsidP="00404F28">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2B799A">
        <w:rPr>
          <w:b/>
          <w:bCs/>
          <w:sz w:val="20"/>
          <w:szCs w:val="20"/>
        </w:rPr>
      </w:r>
      <w:r w:rsidR="002B799A">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1224946F" w14:textId="77777777" w:rsidR="00404F28" w:rsidRDefault="00404F28" w:rsidP="00404F28">
      <w:pPr>
        <w:pStyle w:val="Zwykytekst"/>
        <w:rPr>
          <w:rFonts w:ascii="Times New Roman" w:hAnsi="Times New Roman"/>
          <w:b/>
          <w:sz w:val="22"/>
          <w:szCs w:val="22"/>
          <w:lang w:val="pl-PL"/>
        </w:rPr>
      </w:pPr>
    </w:p>
    <w:p w14:paraId="205F29D6" w14:textId="428ED6D7" w:rsidR="00404F28" w:rsidRPr="00400C11" w:rsidRDefault="00404F28" w:rsidP="00404F28">
      <w:pPr>
        <w:pStyle w:val="Zwykytekst"/>
        <w:rPr>
          <w:rFonts w:ascii="Times New Roman" w:hAnsi="Times New Roman"/>
          <w:lang w:val="pl-PL"/>
        </w:rPr>
      </w:pPr>
      <w:r>
        <w:rPr>
          <w:rFonts w:ascii="Times New Roman" w:hAnsi="Times New Roman"/>
          <w:b/>
          <w:lang w:val="pl-PL"/>
        </w:rPr>
        <w:t>X</w:t>
      </w:r>
      <w:r w:rsidR="00895AE8">
        <w:rPr>
          <w:rFonts w:ascii="Times New Roman" w:hAnsi="Times New Roman"/>
          <w:b/>
          <w:lang w:val="pl-PL"/>
        </w:rPr>
        <w:t>II</w:t>
      </w:r>
      <w:r w:rsidRPr="00400C11">
        <w:rPr>
          <w:rFonts w:ascii="Times New Roman" w:hAnsi="Times New Roman"/>
          <w:b/>
        </w:rPr>
        <w:t>.OKRESLIĆ PUNKT SERWISOWY ODPOWIEDZIALNY ZA PRZYJMOWANIE ZGŁOSZEŃ O WADACH, USTERKACH  (adres, telefon, fax)</w:t>
      </w:r>
      <w:r w:rsidRPr="00400C11">
        <w:rPr>
          <w:rFonts w:ascii="Times New Roman" w:hAnsi="Times New Roman"/>
          <w:bCs/>
        </w:rPr>
        <w:t xml:space="preserve">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DB2AC23" w:rsidR="0090708B" w:rsidRPr="00984910" w:rsidRDefault="00404F28" w:rsidP="0090708B">
      <w:pPr>
        <w:rPr>
          <w:b/>
          <w:bCs/>
          <w:color w:val="FF0000"/>
          <w:sz w:val="20"/>
          <w:szCs w:val="20"/>
        </w:rPr>
      </w:pPr>
      <w:r>
        <w:rPr>
          <w:b/>
          <w:sz w:val="20"/>
          <w:szCs w:val="20"/>
        </w:rPr>
        <w:t>X</w:t>
      </w:r>
      <w:r w:rsidR="006761E2" w:rsidRPr="00984910">
        <w:rPr>
          <w:b/>
          <w:sz w:val="20"/>
          <w:szCs w:val="20"/>
        </w:rPr>
        <w:t>I</w:t>
      </w:r>
      <w:r w:rsidR="00895AE8">
        <w:rPr>
          <w:b/>
          <w:sz w:val="20"/>
          <w:szCs w:val="20"/>
        </w:rPr>
        <w:t>II</w:t>
      </w:r>
      <w:r w:rsidR="0090708B" w:rsidRPr="00984910">
        <w:rPr>
          <w:b/>
          <w:sz w:val="20"/>
          <w:szCs w:val="20"/>
        </w:rPr>
        <w:t>.TERMIN ZWIĄZANIA OFERTĄ</w:t>
      </w:r>
      <w:r w:rsidR="0090708B" w:rsidRPr="00984910">
        <w:rPr>
          <w:sz w:val="20"/>
          <w:szCs w:val="20"/>
        </w:rPr>
        <w:t>..............................................................................................................</w:t>
      </w:r>
      <w:r w:rsidR="0090708B"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04D7DB53" w:rsidR="003D6A5F" w:rsidRDefault="003D6A5F" w:rsidP="003D6A5F">
      <w:pPr>
        <w:spacing w:line="200" w:lineRule="exact"/>
        <w:rPr>
          <w:rFonts w:ascii="Sylfaen" w:hAnsi="Sylfaen"/>
          <w:color w:val="000000"/>
          <w:sz w:val="22"/>
          <w:szCs w:val="22"/>
        </w:rPr>
      </w:pPr>
    </w:p>
    <w:p w14:paraId="6805C31C" w14:textId="401AFFB5" w:rsidR="002E28B8" w:rsidRDefault="002E28B8" w:rsidP="003D6A5F">
      <w:pPr>
        <w:spacing w:line="200" w:lineRule="exact"/>
        <w:rPr>
          <w:rFonts w:ascii="Sylfaen" w:hAnsi="Sylfaen"/>
          <w:color w:val="000000"/>
          <w:sz w:val="22"/>
          <w:szCs w:val="22"/>
        </w:rPr>
      </w:pPr>
    </w:p>
    <w:p w14:paraId="66D0AA3A" w14:textId="6E1F6D5A" w:rsidR="002E28B8" w:rsidRDefault="002E28B8" w:rsidP="003D6A5F">
      <w:pPr>
        <w:spacing w:line="200" w:lineRule="exact"/>
        <w:rPr>
          <w:rFonts w:ascii="Sylfaen" w:hAnsi="Sylfaen"/>
          <w:color w:val="000000"/>
          <w:sz w:val="22"/>
          <w:szCs w:val="22"/>
        </w:rPr>
      </w:pPr>
    </w:p>
    <w:p w14:paraId="46B30051" w14:textId="5C200F8C" w:rsidR="002E28B8" w:rsidRDefault="002E28B8" w:rsidP="003D6A5F">
      <w:pPr>
        <w:spacing w:line="200" w:lineRule="exact"/>
        <w:rPr>
          <w:rFonts w:ascii="Sylfaen" w:hAnsi="Sylfaen"/>
          <w:color w:val="000000"/>
          <w:sz w:val="22"/>
          <w:szCs w:val="22"/>
        </w:rPr>
      </w:pPr>
    </w:p>
    <w:p w14:paraId="55014BD2" w14:textId="2DC68896" w:rsidR="002E28B8" w:rsidRDefault="002E28B8" w:rsidP="003D6A5F">
      <w:pPr>
        <w:spacing w:line="200" w:lineRule="exact"/>
        <w:rPr>
          <w:rFonts w:ascii="Sylfaen" w:hAnsi="Sylfaen"/>
          <w:color w:val="000000"/>
          <w:sz w:val="22"/>
          <w:szCs w:val="22"/>
        </w:rPr>
      </w:pPr>
    </w:p>
    <w:p w14:paraId="3472BF68" w14:textId="3125B540" w:rsidR="002E28B8" w:rsidRDefault="002E28B8" w:rsidP="003D6A5F">
      <w:pPr>
        <w:spacing w:line="200" w:lineRule="exact"/>
        <w:rPr>
          <w:rFonts w:ascii="Sylfaen" w:hAnsi="Sylfaen"/>
          <w:color w:val="000000"/>
          <w:sz w:val="22"/>
          <w:szCs w:val="22"/>
        </w:rPr>
      </w:pPr>
    </w:p>
    <w:p w14:paraId="0EA72222" w14:textId="3CD52993" w:rsidR="002E28B8" w:rsidRDefault="002E28B8" w:rsidP="003D6A5F">
      <w:pPr>
        <w:spacing w:line="200" w:lineRule="exact"/>
        <w:rPr>
          <w:rFonts w:ascii="Sylfaen" w:hAnsi="Sylfaen"/>
          <w:color w:val="000000"/>
          <w:sz w:val="22"/>
          <w:szCs w:val="22"/>
        </w:rPr>
      </w:pPr>
    </w:p>
    <w:p w14:paraId="58A8C138" w14:textId="5D0972DC" w:rsidR="002E28B8" w:rsidRDefault="002E28B8" w:rsidP="003D6A5F">
      <w:pPr>
        <w:spacing w:line="200" w:lineRule="exact"/>
        <w:rPr>
          <w:rFonts w:ascii="Sylfaen" w:hAnsi="Sylfaen"/>
          <w:color w:val="000000"/>
          <w:sz w:val="22"/>
          <w:szCs w:val="22"/>
        </w:rPr>
      </w:pPr>
    </w:p>
    <w:p w14:paraId="4E8842E1" w14:textId="5C7A8D39" w:rsidR="002E28B8" w:rsidRDefault="002E28B8" w:rsidP="003D6A5F">
      <w:pPr>
        <w:spacing w:line="200" w:lineRule="exact"/>
        <w:rPr>
          <w:rFonts w:ascii="Sylfaen" w:hAnsi="Sylfaen"/>
          <w:color w:val="000000"/>
          <w:sz w:val="22"/>
          <w:szCs w:val="22"/>
        </w:rPr>
      </w:pPr>
    </w:p>
    <w:p w14:paraId="6488BB97" w14:textId="6C9181AB" w:rsidR="002E28B8" w:rsidRDefault="002E28B8" w:rsidP="003D6A5F">
      <w:pPr>
        <w:spacing w:line="200" w:lineRule="exact"/>
        <w:rPr>
          <w:rFonts w:ascii="Sylfaen" w:hAnsi="Sylfaen"/>
          <w:color w:val="000000"/>
          <w:sz w:val="22"/>
          <w:szCs w:val="22"/>
        </w:rPr>
      </w:pPr>
    </w:p>
    <w:p w14:paraId="252879F4" w14:textId="1CDB50CC" w:rsidR="002E28B8" w:rsidRDefault="002E28B8" w:rsidP="003D6A5F">
      <w:pPr>
        <w:spacing w:line="200" w:lineRule="exact"/>
        <w:rPr>
          <w:rFonts w:ascii="Sylfaen" w:hAnsi="Sylfaen"/>
          <w:color w:val="000000"/>
          <w:sz w:val="22"/>
          <w:szCs w:val="22"/>
        </w:rPr>
      </w:pPr>
    </w:p>
    <w:p w14:paraId="68A5C78F" w14:textId="77777777" w:rsidR="00542411" w:rsidRDefault="00542411" w:rsidP="00B521D9">
      <w:pPr>
        <w:spacing w:line="200" w:lineRule="exact"/>
        <w:ind w:left="40"/>
        <w:jc w:val="right"/>
        <w:rPr>
          <w:rFonts w:ascii="Sylfaen" w:hAnsi="Sylfaen"/>
          <w:color w:val="000000"/>
          <w:sz w:val="22"/>
          <w:szCs w:val="22"/>
        </w:rPr>
      </w:pPr>
    </w:p>
    <w:p w14:paraId="55CE9DF0" w14:textId="73E66461"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1D9C3531" w:rsidR="00D94433" w:rsidRPr="00542411"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w:t>
      </w:r>
      <w:r w:rsidR="00B521D9" w:rsidRPr="00542411">
        <w:rPr>
          <w:rStyle w:val="CharStyle14"/>
          <w:rFonts w:ascii="Sylfaen" w:hAnsi="Sylfaen"/>
          <w:sz w:val="22"/>
          <w:szCs w:val="22"/>
        </w:rPr>
        <w:t xml:space="preserve">nr </w:t>
      </w:r>
      <w:r w:rsidR="00820402" w:rsidRPr="00542411">
        <w:rPr>
          <w:rFonts w:ascii="Sylfaen" w:hAnsi="Sylfaen"/>
          <w:b/>
          <w:sz w:val="22"/>
          <w:szCs w:val="22"/>
        </w:rPr>
        <w:t>SSM.DZP.200.</w:t>
      </w:r>
      <w:r w:rsidR="00BA2D28" w:rsidRPr="00542411">
        <w:rPr>
          <w:rFonts w:ascii="Sylfaen" w:hAnsi="Sylfaen"/>
          <w:b/>
          <w:sz w:val="22"/>
          <w:szCs w:val="22"/>
        </w:rPr>
        <w:t>59</w:t>
      </w:r>
      <w:r w:rsidR="003D6A5F" w:rsidRPr="00542411">
        <w:rPr>
          <w:rFonts w:ascii="Sylfaen" w:hAnsi="Sylfaen"/>
          <w:b/>
          <w:sz w:val="22"/>
          <w:szCs w:val="22"/>
        </w:rPr>
        <w:t>.</w:t>
      </w:r>
      <w:r w:rsidR="00820402" w:rsidRPr="00542411">
        <w:rPr>
          <w:rFonts w:ascii="Sylfaen" w:hAnsi="Sylfaen"/>
          <w:b/>
          <w:sz w:val="22"/>
          <w:szCs w:val="22"/>
        </w:rPr>
        <w:t>202</w:t>
      </w:r>
      <w:r w:rsidR="00396E35" w:rsidRPr="00542411">
        <w:rPr>
          <w:rFonts w:ascii="Sylfaen" w:hAnsi="Sylfaen"/>
          <w:b/>
          <w:sz w:val="22"/>
          <w:szCs w:val="22"/>
        </w:rPr>
        <w:t>2</w:t>
      </w:r>
      <w:r w:rsidR="00FE4051" w:rsidRPr="00542411">
        <w:rPr>
          <w:rFonts w:ascii="Sylfaen" w:hAnsi="Sylfaen"/>
          <w:b/>
          <w:sz w:val="22"/>
          <w:szCs w:val="22"/>
        </w:rPr>
        <w:t>:</w:t>
      </w:r>
    </w:p>
    <w:p w14:paraId="49FE1591" w14:textId="3AE5AF90" w:rsidR="00B521D9" w:rsidRPr="00542411" w:rsidRDefault="00FE4051" w:rsidP="00542411">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895AE8">
        <w:rPr>
          <w:rFonts w:ascii="Sylfaen" w:hAnsi="Sylfaen"/>
          <w:b/>
          <w:sz w:val="22"/>
          <w:szCs w:val="22"/>
        </w:rPr>
        <w:t>sprzętu i aparatury medycznej dla potrzeb SOR</w:t>
      </w: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188CEF65" w:rsidR="004E43F3" w:rsidRDefault="004E43F3" w:rsidP="00B521D9">
      <w:pPr>
        <w:shd w:val="clear" w:color="auto" w:fill="FFFFFF"/>
        <w:jc w:val="both"/>
        <w:rPr>
          <w:sz w:val="22"/>
          <w:szCs w:val="22"/>
        </w:rPr>
      </w:pPr>
    </w:p>
    <w:p w14:paraId="71C8C57D" w14:textId="77777777" w:rsidR="00542411" w:rsidRDefault="00542411" w:rsidP="00B521D9">
      <w:pPr>
        <w:shd w:val="clear" w:color="auto" w:fill="FFFFFF"/>
        <w:jc w:val="both"/>
        <w:rPr>
          <w:sz w:val="22"/>
          <w:szCs w:val="22"/>
        </w:rPr>
      </w:pPr>
    </w:p>
    <w:p w14:paraId="32B4A109" w14:textId="77777777" w:rsidR="00B521D9" w:rsidRDefault="00B521D9" w:rsidP="002E28B8">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6DD08A2A"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w:t>
      </w:r>
      <w:r w:rsidRPr="00542411">
        <w:rPr>
          <w:rStyle w:val="CharStyle14"/>
          <w:rFonts w:ascii="Sylfaen" w:hAnsi="Sylfaen"/>
          <w:sz w:val="22"/>
          <w:szCs w:val="22"/>
        </w:rPr>
        <w:t xml:space="preserve">nr </w:t>
      </w:r>
      <w:r w:rsidRPr="00542411">
        <w:rPr>
          <w:rFonts w:ascii="Sylfaen" w:hAnsi="Sylfaen"/>
          <w:b/>
          <w:sz w:val="22"/>
          <w:szCs w:val="22"/>
        </w:rPr>
        <w:t>SSM.DZP.200.</w:t>
      </w:r>
      <w:r w:rsidR="00BA2D28" w:rsidRPr="00542411">
        <w:rPr>
          <w:rFonts w:ascii="Sylfaen" w:hAnsi="Sylfaen"/>
          <w:b/>
          <w:sz w:val="22"/>
          <w:szCs w:val="22"/>
        </w:rPr>
        <w:t>59</w:t>
      </w:r>
      <w:r w:rsidR="003D6A5F" w:rsidRPr="00542411">
        <w:rPr>
          <w:rFonts w:ascii="Sylfaen" w:hAnsi="Sylfaen"/>
          <w:b/>
          <w:sz w:val="22"/>
          <w:szCs w:val="22"/>
        </w:rPr>
        <w:t>.</w:t>
      </w:r>
      <w:r w:rsidRPr="00542411">
        <w:rPr>
          <w:rFonts w:ascii="Sylfaen" w:hAnsi="Sylfaen"/>
          <w:b/>
          <w:sz w:val="22"/>
          <w:szCs w:val="22"/>
        </w:rPr>
        <w:t>202</w:t>
      </w:r>
      <w:r w:rsidR="00396E35" w:rsidRPr="00542411">
        <w:rPr>
          <w:rFonts w:ascii="Sylfaen" w:hAnsi="Sylfaen"/>
          <w:b/>
          <w:sz w:val="22"/>
          <w:szCs w:val="22"/>
        </w:rPr>
        <w:t>2:</w:t>
      </w:r>
    </w:p>
    <w:p w14:paraId="2131D50C" w14:textId="3E4D3768" w:rsidR="00235C27" w:rsidRPr="00542411" w:rsidRDefault="00235C27" w:rsidP="00542411">
      <w:pPr>
        <w:suppressAutoHyphens/>
        <w:ind w:left="284"/>
        <w:jc w:val="center"/>
        <w:rPr>
          <w:rFonts w:ascii="Sylfaen" w:hAnsi="Sylfaen"/>
          <w:b/>
          <w:sz w:val="22"/>
          <w:szCs w:val="22"/>
        </w:rPr>
      </w:pPr>
      <w:r w:rsidRPr="00D51E3F">
        <w:rPr>
          <w:rFonts w:ascii="Sylfaen" w:hAnsi="Sylfaen"/>
          <w:b/>
          <w:sz w:val="22"/>
          <w:szCs w:val="22"/>
        </w:rPr>
        <w:t xml:space="preserve"> </w:t>
      </w:r>
      <w:r w:rsidR="00895AE8" w:rsidRPr="00D51E3F">
        <w:rPr>
          <w:rFonts w:ascii="Sylfaen" w:hAnsi="Sylfaen"/>
          <w:b/>
          <w:sz w:val="22"/>
          <w:szCs w:val="22"/>
        </w:rPr>
        <w:t xml:space="preserve">Dostawa </w:t>
      </w:r>
      <w:r w:rsidR="00895AE8">
        <w:rPr>
          <w:rFonts w:ascii="Sylfaen" w:hAnsi="Sylfaen"/>
          <w:b/>
          <w:sz w:val="22"/>
          <w:szCs w:val="22"/>
        </w:rPr>
        <w:t>sprzętu i aparatury medycznej dla potrzeb SOR</w:t>
      </w: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headerReference w:type="default" r:id="rId23"/>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8FAB" w14:textId="77777777" w:rsidR="002B799A" w:rsidRDefault="002B799A" w:rsidP="00AC6C48">
      <w:r>
        <w:separator/>
      </w:r>
    </w:p>
  </w:endnote>
  <w:endnote w:type="continuationSeparator" w:id="0">
    <w:p w14:paraId="7410D66B" w14:textId="77777777" w:rsidR="002B799A" w:rsidRDefault="002B799A"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A3AD" w14:textId="77777777" w:rsidR="002B799A" w:rsidRDefault="002B799A" w:rsidP="00AC6C48">
      <w:r>
        <w:separator/>
      </w:r>
    </w:p>
  </w:footnote>
  <w:footnote w:type="continuationSeparator" w:id="0">
    <w:p w14:paraId="189D8670" w14:textId="77777777" w:rsidR="002B799A" w:rsidRDefault="002B799A"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030" w14:textId="68494B67" w:rsidR="00C05E80" w:rsidRDefault="00C05E80" w:rsidP="00C05E80">
    <w:pPr>
      <w:pStyle w:val="Nagwek"/>
    </w:pPr>
    <w:r w:rsidRPr="00B73F49">
      <w:rPr>
        <w:rFonts w:ascii="Sylfaen" w:hAnsi="Sylfaen" w:cs="Tahoma"/>
        <w:b/>
        <w:noProof/>
        <w:spacing w:val="-2"/>
      </w:rPr>
      <w:drawing>
        <wp:inline distT="0" distB="0" distL="0" distR="0" wp14:anchorId="7CF792AE" wp14:editId="10D8CD51">
          <wp:extent cx="5759450" cy="7315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1520"/>
                  </a:xfrm>
                  <a:prstGeom prst="rect">
                    <a:avLst/>
                  </a:prstGeom>
                  <a:noFill/>
                  <a:ln>
                    <a:noFill/>
                  </a:ln>
                </pic:spPr>
              </pic:pic>
            </a:graphicData>
          </a:graphic>
        </wp:inline>
      </w:drawing>
    </w:r>
  </w:p>
  <w:p w14:paraId="126FF9DF" w14:textId="77777777" w:rsidR="00C05E80" w:rsidRDefault="00C05E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D0C30AC"/>
    <w:multiLevelType w:val="hybridMultilevel"/>
    <w:tmpl w:val="41D2864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3F75F1"/>
    <w:multiLevelType w:val="hybridMultilevel"/>
    <w:tmpl w:val="83BC6918"/>
    <w:lvl w:ilvl="0" w:tplc="DFB491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9" w15:restartNumberingAfterBreak="0">
    <w:nsid w:val="3CC63190"/>
    <w:multiLevelType w:val="hybridMultilevel"/>
    <w:tmpl w:val="4FACEDB0"/>
    <w:lvl w:ilvl="0" w:tplc="0096EE74">
      <w:start w:val="1"/>
      <w:numFmt w:val="decimal"/>
      <w:lvlText w:val="%1)"/>
      <w:lvlJc w:val="left"/>
      <w:pPr>
        <w:ind w:left="616" w:hanging="360"/>
      </w:pPr>
      <w:rPr>
        <w:rFonts w:cs="Calibri"/>
        <w:b w:val="0"/>
        <w:i w:val="0"/>
        <w:iCs/>
        <w:color w:val="0070C0"/>
      </w:rPr>
    </w:lvl>
    <w:lvl w:ilvl="1" w:tplc="04150019">
      <w:start w:val="1"/>
      <w:numFmt w:val="lowerLetter"/>
      <w:lvlText w:val="%2."/>
      <w:lvlJc w:val="left"/>
      <w:pPr>
        <w:ind w:left="1336" w:hanging="360"/>
      </w:pPr>
    </w:lvl>
    <w:lvl w:ilvl="2" w:tplc="0415001B">
      <w:start w:val="1"/>
      <w:numFmt w:val="lowerRoman"/>
      <w:lvlText w:val="%3."/>
      <w:lvlJc w:val="right"/>
      <w:pPr>
        <w:ind w:left="2056" w:hanging="180"/>
      </w:pPr>
    </w:lvl>
    <w:lvl w:ilvl="3" w:tplc="0415000F">
      <w:start w:val="1"/>
      <w:numFmt w:val="decimal"/>
      <w:lvlText w:val="%4."/>
      <w:lvlJc w:val="left"/>
      <w:pPr>
        <w:ind w:left="2776" w:hanging="360"/>
      </w:pPr>
    </w:lvl>
    <w:lvl w:ilvl="4" w:tplc="04150019">
      <w:start w:val="1"/>
      <w:numFmt w:val="lowerLetter"/>
      <w:lvlText w:val="%5."/>
      <w:lvlJc w:val="left"/>
      <w:pPr>
        <w:ind w:left="3496" w:hanging="360"/>
      </w:pPr>
    </w:lvl>
    <w:lvl w:ilvl="5" w:tplc="0415001B">
      <w:start w:val="1"/>
      <w:numFmt w:val="lowerRoman"/>
      <w:lvlText w:val="%6."/>
      <w:lvlJc w:val="right"/>
      <w:pPr>
        <w:ind w:left="4216" w:hanging="180"/>
      </w:pPr>
    </w:lvl>
    <w:lvl w:ilvl="6" w:tplc="0415000F">
      <w:start w:val="1"/>
      <w:numFmt w:val="decimal"/>
      <w:lvlText w:val="%7."/>
      <w:lvlJc w:val="left"/>
      <w:pPr>
        <w:ind w:left="4936" w:hanging="360"/>
      </w:pPr>
    </w:lvl>
    <w:lvl w:ilvl="7" w:tplc="04150019">
      <w:start w:val="1"/>
      <w:numFmt w:val="lowerLetter"/>
      <w:lvlText w:val="%8."/>
      <w:lvlJc w:val="left"/>
      <w:pPr>
        <w:ind w:left="5656" w:hanging="360"/>
      </w:pPr>
    </w:lvl>
    <w:lvl w:ilvl="8" w:tplc="0415001B">
      <w:start w:val="1"/>
      <w:numFmt w:val="lowerRoman"/>
      <w:lvlText w:val="%9."/>
      <w:lvlJc w:val="right"/>
      <w:pPr>
        <w:ind w:left="6376" w:hanging="180"/>
      </w:pPr>
    </w:lvl>
  </w:abstractNum>
  <w:abstractNum w:abstractNumId="20"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4"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056F3C"/>
    <w:multiLevelType w:val="hybridMultilevel"/>
    <w:tmpl w:val="903E1C7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5B95AC7"/>
    <w:multiLevelType w:val="hybridMultilevel"/>
    <w:tmpl w:val="8CFE856E"/>
    <w:lvl w:ilvl="0" w:tplc="DFB491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9"/>
  </w:num>
  <w:num w:numId="6">
    <w:abstractNumId w:val="17"/>
  </w:num>
  <w:num w:numId="7">
    <w:abstractNumId w:val="22"/>
  </w:num>
  <w:num w:numId="8">
    <w:abstractNumId w:val="35"/>
  </w:num>
  <w:num w:numId="9">
    <w:abstractNumId w:val="20"/>
  </w:num>
  <w:num w:numId="10">
    <w:abstractNumId w:val="18"/>
  </w:num>
  <w:num w:numId="11">
    <w:abstractNumId w:val="0"/>
  </w:num>
  <w:num w:numId="12">
    <w:abstractNumId w:val="37"/>
  </w:num>
  <w:num w:numId="13">
    <w:abstractNumId w:val="15"/>
  </w:num>
  <w:num w:numId="14">
    <w:abstractNumId w:val="10"/>
  </w:num>
  <w:num w:numId="15">
    <w:abstractNumId w:val="24"/>
  </w:num>
  <w:num w:numId="16">
    <w:abstractNumId w:val="12"/>
  </w:num>
  <w:num w:numId="17">
    <w:abstractNumId w:val="21"/>
  </w:num>
  <w:num w:numId="18">
    <w:abstractNumId w:val="41"/>
  </w:num>
  <w:num w:numId="19">
    <w:abstractNumId w:val="14"/>
  </w:num>
  <w:num w:numId="20">
    <w:abstractNumId w:val="30"/>
  </w:num>
  <w:num w:numId="21">
    <w:abstractNumId w:val="28"/>
  </w:num>
  <w:num w:numId="22">
    <w:abstractNumId w:val="31"/>
  </w:num>
  <w:num w:numId="23">
    <w:abstractNumId w:val="3"/>
  </w:num>
  <w:num w:numId="24">
    <w:abstractNumId w:val="32"/>
  </w:num>
  <w:num w:numId="25">
    <w:abstractNumId w:val="13"/>
  </w:num>
  <w:num w:numId="26">
    <w:abstractNumId w:val="36"/>
  </w:num>
  <w:num w:numId="27">
    <w:abstractNumId w:val="25"/>
  </w:num>
  <w:num w:numId="28">
    <w:abstractNumId w:val="34"/>
  </w:num>
  <w:num w:numId="29">
    <w:abstractNumId w:val="39"/>
  </w:num>
  <w:num w:numId="30">
    <w:abstractNumId w:val="9"/>
  </w:num>
  <w:num w:numId="31">
    <w:abstractNumId w:val="8"/>
  </w:num>
  <w:num w:numId="32">
    <w:abstractNumId w:val="1"/>
  </w:num>
  <w:num w:numId="33">
    <w:abstractNumId w:val="6"/>
  </w:num>
  <w:num w:numId="34">
    <w:abstractNumId w:val="38"/>
  </w:num>
  <w:num w:numId="35">
    <w:abstractNumId w:val="2"/>
  </w:num>
  <w:num w:numId="36">
    <w:abstractNumId w:val="3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6"/>
  </w:num>
  <w:num w:numId="40">
    <w:abstractNumId w:val="4"/>
  </w:num>
  <w:num w:numId="41">
    <w:abstractNumId w:val="27"/>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D6D"/>
    <w:rsid w:val="000B7516"/>
    <w:rsid w:val="000E107B"/>
    <w:rsid w:val="000E57D3"/>
    <w:rsid w:val="000F1792"/>
    <w:rsid w:val="000F73F3"/>
    <w:rsid w:val="001110AD"/>
    <w:rsid w:val="00116A19"/>
    <w:rsid w:val="001212AB"/>
    <w:rsid w:val="00132C25"/>
    <w:rsid w:val="00143968"/>
    <w:rsid w:val="00167134"/>
    <w:rsid w:val="0017285E"/>
    <w:rsid w:val="0018772C"/>
    <w:rsid w:val="00196311"/>
    <w:rsid w:val="0019775A"/>
    <w:rsid w:val="001A36AE"/>
    <w:rsid w:val="001E674C"/>
    <w:rsid w:val="001F3B76"/>
    <w:rsid w:val="002118E6"/>
    <w:rsid w:val="00215CAB"/>
    <w:rsid w:val="00235C27"/>
    <w:rsid w:val="00236BB9"/>
    <w:rsid w:val="00253D17"/>
    <w:rsid w:val="00276C18"/>
    <w:rsid w:val="002807BD"/>
    <w:rsid w:val="00280E99"/>
    <w:rsid w:val="002B1ED1"/>
    <w:rsid w:val="002B799A"/>
    <w:rsid w:val="002E006E"/>
    <w:rsid w:val="002E28B8"/>
    <w:rsid w:val="002E6DA6"/>
    <w:rsid w:val="003035FB"/>
    <w:rsid w:val="0030373A"/>
    <w:rsid w:val="0030725A"/>
    <w:rsid w:val="003377B8"/>
    <w:rsid w:val="003451C3"/>
    <w:rsid w:val="0038222C"/>
    <w:rsid w:val="003875F2"/>
    <w:rsid w:val="00396E35"/>
    <w:rsid w:val="003A6911"/>
    <w:rsid w:val="003B1E92"/>
    <w:rsid w:val="003C554F"/>
    <w:rsid w:val="003D1CCA"/>
    <w:rsid w:val="003D5CBD"/>
    <w:rsid w:val="003D6A5F"/>
    <w:rsid w:val="00404BC0"/>
    <w:rsid w:val="00404F28"/>
    <w:rsid w:val="00410DBE"/>
    <w:rsid w:val="00451187"/>
    <w:rsid w:val="00481F92"/>
    <w:rsid w:val="00491032"/>
    <w:rsid w:val="004A0464"/>
    <w:rsid w:val="004C01ED"/>
    <w:rsid w:val="004D5AD0"/>
    <w:rsid w:val="004D6D09"/>
    <w:rsid w:val="004E0267"/>
    <w:rsid w:val="004E43F3"/>
    <w:rsid w:val="00513141"/>
    <w:rsid w:val="00521C3D"/>
    <w:rsid w:val="00542411"/>
    <w:rsid w:val="00566B92"/>
    <w:rsid w:val="00575608"/>
    <w:rsid w:val="00580282"/>
    <w:rsid w:val="00586A8F"/>
    <w:rsid w:val="005A210C"/>
    <w:rsid w:val="005B2D79"/>
    <w:rsid w:val="005D7300"/>
    <w:rsid w:val="005F09B5"/>
    <w:rsid w:val="005F0CB9"/>
    <w:rsid w:val="00615CED"/>
    <w:rsid w:val="00634DDE"/>
    <w:rsid w:val="00641A8F"/>
    <w:rsid w:val="006445A3"/>
    <w:rsid w:val="0066534C"/>
    <w:rsid w:val="006761E2"/>
    <w:rsid w:val="00683A5B"/>
    <w:rsid w:val="00686701"/>
    <w:rsid w:val="006A1E38"/>
    <w:rsid w:val="006A73B1"/>
    <w:rsid w:val="006B0C8F"/>
    <w:rsid w:val="006D25D1"/>
    <w:rsid w:val="006D2CDB"/>
    <w:rsid w:val="006F298F"/>
    <w:rsid w:val="00701F97"/>
    <w:rsid w:val="00716A8C"/>
    <w:rsid w:val="00731BED"/>
    <w:rsid w:val="00734910"/>
    <w:rsid w:val="00736082"/>
    <w:rsid w:val="00755BAA"/>
    <w:rsid w:val="00756E4C"/>
    <w:rsid w:val="007B062A"/>
    <w:rsid w:val="007B6AEF"/>
    <w:rsid w:val="007C07F9"/>
    <w:rsid w:val="007C30AB"/>
    <w:rsid w:val="00816182"/>
    <w:rsid w:val="00820402"/>
    <w:rsid w:val="00822C99"/>
    <w:rsid w:val="00843587"/>
    <w:rsid w:val="00860065"/>
    <w:rsid w:val="008633AD"/>
    <w:rsid w:val="0086452F"/>
    <w:rsid w:val="00877AD0"/>
    <w:rsid w:val="008830CE"/>
    <w:rsid w:val="00895AE8"/>
    <w:rsid w:val="008B3374"/>
    <w:rsid w:val="008B46EE"/>
    <w:rsid w:val="008E6029"/>
    <w:rsid w:val="008E6501"/>
    <w:rsid w:val="008E731B"/>
    <w:rsid w:val="008E7C58"/>
    <w:rsid w:val="008F0AEC"/>
    <w:rsid w:val="0090708B"/>
    <w:rsid w:val="0092048B"/>
    <w:rsid w:val="009470ED"/>
    <w:rsid w:val="00963BC1"/>
    <w:rsid w:val="009659EA"/>
    <w:rsid w:val="00981DC8"/>
    <w:rsid w:val="00984910"/>
    <w:rsid w:val="00991134"/>
    <w:rsid w:val="00994C6A"/>
    <w:rsid w:val="009C05C8"/>
    <w:rsid w:val="00A304EE"/>
    <w:rsid w:val="00A72D07"/>
    <w:rsid w:val="00A7377A"/>
    <w:rsid w:val="00A7468D"/>
    <w:rsid w:val="00AB6348"/>
    <w:rsid w:val="00AB65EC"/>
    <w:rsid w:val="00AC6C48"/>
    <w:rsid w:val="00AE1F2E"/>
    <w:rsid w:val="00AE347A"/>
    <w:rsid w:val="00AE3497"/>
    <w:rsid w:val="00AE3A3C"/>
    <w:rsid w:val="00B126CF"/>
    <w:rsid w:val="00B463E7"/>
    <w:rsid w:val="00B521D9"/>
    <w:rsid w:val="00B5594A"/>
    <w:rsid w:val="00B776DA"/>
    <w:rsid w:val="00B800ED"/>
    <w:rsid w:val="00BA2D28"/>
    <w:rsid w:val="00BC04DC"/>
    <w:rsid w:val="00BC7FDD"/>
    <w:rsid w:val="00C05E80"/>
    <w:rsid w:val="00C05E96"/>
    <w:rsid w:val="00C158FD"/>
    <w:rsid w:val="00C22BF5"/>
    <w:rsid w:val="00C2468C"/>
    <w:rsid w:val="00C312E9"/>
    <w:rsid w:val="00C36528"/>
    <w:rsid w:val="00C372EE"/>
    <w:rsid w:val="00C46DF7"/>
    <w:rsid w:val="00C46ECF"/>
    <w:rsid w:val="00C61226"/>
    <w:rsid w:val="00C64C80"/>
    <w:rsid w:val="00C84743"/>
    <w:rsid w:val="00C953A9"/>
    <w:rsid w:val="00CB431F"/>
    <w:rsid w:val="00CF364B"/>
    <w:rsid w:val="00D00852"/>
    <w:rsid w:val="00D06A09"/>
    <w:rsid w:val="00D41978"/>
    <w:rsid w:val="00D51E3F"/>
    <w:rsid w:val="00D85A9B"/>
    <w:rsid w:val="00D94433"/>
    <w:rsid w:val="00D97948"/>
    <w:rsid w:val="00DB536A"/>
    <w:rsid w:val="00DC68E1"/>
    <w:rsid w:val="00E21825"/>
    <w:rsid w:val="00E53EE6"/>
    <w:rsid w:val="00E55F82"/>
    <w:rsid w:val="00E642CC"/>
    <w:rsid w:val="00E67CE2"/>
    <w:rsid w:val="00E91003"/>
    <w:rsid w:val="00EA3E22"/>
    <w:rsid w:val="00EB18EA"/>
    <w:rsid w:val="00ED1824"/>
    <w:rsid w:val="00ED4C9E"/>
    <w:rsid w:val="00EF151C"/>
    <w:rsid w:val="00F5517B"/>
    <w:rsid w:val="00F84FCD"/>
    <w:rsid w:val="00F94F92"/>
    <w:rsid w:val="00FB3154"/>
    <w:rsid w:val="00FD79F5"/>
    <w:rsid w:val="00FD7D0F"/>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23">
      <w:bodyDiv w:val="1"/>
      <w:marLeft w:val="0"/>
      <w:marRight w:val="0"/>
      <w:marTop w:val="0"/>
      <w:marBottom w:val="0"/>
      <w:divBdr>
        <w:top w:val="none" w:sz="0" w:space="0" w:color="auto"/>
        <w:left w:val="none" w:sz="0" w:space="0" w:color="auto"/>
        <w:bottom w:val="none" w:sz="0" w:space="0" w:color="auto"/>
        <w:right w:val="none" w:sz="0" w:space="0" w:color="auto"/>
      </w:divBdr>
    </w:div>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155457152">
      <w:bodyDiv w:val="1"/>
      <w:marLeft w:val="0"/>
      <w:marRight w:val="0"/>
      <w:marTop w:val="0"/>
      <w:marBottom w:val="0"/>
      <w:divBdr>
        <w:top w:val="none" w:sz="0" w:space="0" w:color="auto"/>
        <w:left w:val="none" w:sz="0" w:space="0" w:color="auto"/>
        <w:bottom w:val="none" w:sz="0" w:space="0" w:color="auto"/>
        <w:right w:val="none" w:sz="0" w:space="0" w:color="auto"/>
      </w:divBdr>
    </w:div>
    <w:div w:id="162555067">
      <w:bodyDiv w:val="1"/>
      <w:marLeft w:val="0"/>
      <w:marRight w:val="0"/>
      <w:marTop w:val="0"/>
      <w:marBottom w:val="0"/>
      <w:divBdr>
        <w:top w:val="none" w:sz="0" w:space="0" w:color="auto"/>
        <w:left w:val="none" w:sz="0" w:space="0" w:color="auto"/>
        <w:bottom w:val="none" w:sz="0" w:space="0" w:color="auto"/>
        <w:right w:val="none" w:sz="0" w:space="0" w:color="auto"/>
      </w:divBdr>
    </w:div>
    <w:div w:id="206918209">
      <w:bodyDiv w:val="1"/>
      <w:marLeft w:val="0"/>
      <w:marRight w:val="0"/>
      <w:marTop w:val="0"/>
      <w:marBottom w:val="0"/>
      <w:divBdr>
        <w:top w:val="none" w:sz="0" w:space="0" w:color="auto"/>
        <w:left w:val="none" w:sz="0" w:space="0" w:color="auto"/>
        <w:bottom w:val="none" w:sz="0" w:space="0" w:color="auto"/>
        <w:right w:val="none" w:sz="0" w:space="0" w:color="auto"/>
      </w:divBdr>
    </w:div>
    <w:div w:id="399133582">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882257075">
      <w:bodyDiv w:val="1"/>
      <w:marLeft w:val="0"/>
      <w:marRight w:val="0"/>
      <w:marTop w:val="0"/>
      <w:marBottom w:val="0"/>
      <w:divBdr>
        <w:top w:val="none" w:sz="0" w:space="0" w:color="auto"/>
        <w:left w:val="none" w:sz="0" w:space="0" w:color="auto"/>
        <w:bottom w:val="none" w:sz="0" w:space="0" w:color="auto"/>
        <w:right w:val="none" w:sz="0" w:space="0" w:color="auto"/>
      </w:divBdr>
    </w:div>
    <w:div w:id="957104918">
      <w:bodyDiv w:val="1"/>
      <w:marLeft w:val="0"/>
      <w:marRight w:val="0"/>
      <w:marTop w:val="0"/>
      <w:marBottom w:val="0"/>
      <w:divBdr>
        <w:top w:val="none" w:sz="0" w:space="0" w:color="auto"/>
        <w:left w:val="none" w:sz="0" w:space="0" w:color="auto"/>
        <w:bottom w:val="none" w:sz="0" w:space="0" w:color="auto"/>
        <w:right w:val="none" w:sz="0" w:space="0" w:color="auto"/>
      </w:divBdr>
    </w:div>
    <w:div w:id="1100949421">
      <w:bodyDiv w:val="1"/>
      <w:marLeft w:val="0"/>
      <w:marRight w:val="0"/>
      <w:marTop w:val="0"/>
      <w:marBottom w:val="0"/>
      <w:divBdr>
        <w:top w:val="none" w:sz="0" w:space="0" w:color="auto"/>
        <w:left w:val="none" w:sz="0" w:space="0" w:color="auto"/>
        <w:bottom w:val="none" w:sz="0" w:space="0" w:color="auto"/>
        <w:right w:val="none" w:sz="0" w:space="0" w:color="auto"/>
      </w:divBdr>
    </w:div>
    <w:div w:id="1160149466">
      <w:bodyDiv w:val="1"/>
      <w:marLeft w:val="0"/>
      <w:marRight w:val="0"/>
      <w:marTop w:val="0"/>
      <w:marBottom w:val="0"/>
      <w:divBdr>
        <w:top w:val="none" w:sz="0" w:space="0" w:color="auto"/>
        <w:left w:val="none" w:sz="0" w:space="0" w:color="auto"/>
        <w:bottom w:val="none" w:sz="0" w:space="0" w:color="auto"/>
        <w:right w:val="none" w:sz="0" w:space="0" w:color="auto"/>
      </w:divBdr>
    </w:div>
    <w:div w:id="1165826112">
      <w:bodyDiv w:val="1"/>
      <w:marLeft w:val="0"/>
      <w:marRight w:val="0"/>
      <w:marTop w:val="0"/>
      <w:marBottom w:val="0"/>
      <w:divBdr>
        <w:top w:val="none" w:sz="0" w:space="0" w:color="auto"/>
        <w:left w:val="none" w:sz="0" w:space="0" w:color="auto"/>
        <w:bottom w:val="none" w:sz="0" w:space="0" w:color="auto"/>
        <w:right w:val="none" w:sz="0" w:space="0" w:color="auto"/>
      </w:divBdr>
    </w:div>
    <w:div w:id="1346513719">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633050816">
      <w:bodyDiv w:val="1"/>
      <w:marLeft w:val="0"/>
      <w:marRight w:val="0"/>
      <w:marTop w:val="0"/>
      <w:marBottom w:val="0"/>
      <w:divBdr>
        <w:top w:val="none" w:sz="0" w:space="0" w:color="auto"/>
        <w:left w:val="none" w:sz="0" w:space="0" w:color="auto"/>
        <w:bottom w:val="none" w:sz="0" w:space="0" w:color="auto"/>
        <w:right w:val="none" w:sz="0" w:space="0" w:color="auto"/>
      </w:divBdr>
    </w:div>
    <w:div w:id="1649240271">
      <w:bodyDiv w:val="1"/>
      <w:marLeft w:val="0"/>
      <w:marRight w:val="0"/>
      <w:marTop w:val="0"/>
      <w:marBottom w:val="0"/>
      <w:divBdr>
        <w:top w:val="none" w:sz="0" w:space="0" w:color="auto"/>
        <w:left w:val="none" w:sz="0" w:space="0" w:color="auto"/>
        <w:bottom w:val="none" w:sz="0" w:space="0" w:color="auto"/>
        <w:right w:val="none" w:sz="0" w:space="0" w:color="auto"/>
      </w:divBdr>
    </w:div>
    <w:div w:id="173496299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8567259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46</Pages>
  <Words>16100</Words>
  <Characters>96602</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19</cp:revision>
  <cp:lastPrinted>2022-04-01T12:24:00Z</cp:lastPrinted>
  <dcterms:created xsi:type="dcterms:W3CDTF">2022-03-30T19:48:00Z</dcterms:created>
  <dcterms:modified xsi:type="dcterms:W3CDTF">2022-04-01T12:56:00Z</dcterms:modified>
</cp:coreProperties>
</file>