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51D251ED"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FA2636">
        <w:rPr>
          <w:rStyle w:val="Domylnaczcionkaakapitu1"/>
          <w:rFonts w:ascii="Sylfaen" w:eastAsia="Calibri" w:hAnsi="Sylfaen"/>
          <w:b/>
          <w:bCs/>
          <w:sz w:val="22"/>
          <w:szCs w:val="22"/>
        </w:rPr>
        <w:t>SSM.DZP.200.22.2022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C46DF7" w:rsidRDefault="001E674C" w:rsidP="001E674C">
      <w:pPr>
        <w:ind w:right="-654"/>
        <w:jc w:val="center"/>
        <w:rPr>
          <w:rFonts w:ascii="Sylfaen" w:hAnsi="Sylfaen"/>
        </w:rPr>
      </w:pPr>
      <w:r w:rsidRPr="00C46DF7">
        <w:rPr>
          <w:rFonts w:ascii="Sylfaen" w:hAnsi="Sylfaen"/>
        </w:rPr>
        <w:t>postępowanie o wartości szacunkowej poniżej 21</w:t>
      </w:r>
      <w:r w:rsidR="000F0D74">
        <w:rPr>
          <w:rFonts w:ascii="Sylfaen" w:hAnsi="Sylfaen"/>
        </w:rPr>
        <w:t>5</w:t>
      </w:r>
      <w:r w:rsidRPr="00C46DF7">
        <w:rPr>
          <w:rFonts w:ascii="Sylfaen" w:hAnsi="Sylfaen"/>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46BB05FB"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1ACA4E61" w14:textId="435EA45E" w:rsidR="001E674C" w:rsidRPr="00C22BF5" w:rsidRDefault="00FA2636" w:rsidP="00FA2636">
      <w:pPr>
        <w:pStyle w:val="Nagwek4"/>
        <w:jc w:val="center"/>
        <w:rPr>
          <w:rFonts w:ascii="Sylfaen" w:hAnsi="Sylfaen"/>
          <w:i w:val="0"/>
          <w:iCs w:val="0"/>
          <w:color w:val="auto"/>
        </w:rPr>
      </w:pPr>
      <w:r w:rsidRPr="00C22BF5">
        <w:rPr>
          <w:rFonts w:ascii="Sylfaen" w:hAnsi="Sylfaen"/>
          <w:i w:val="0"/>
          <w:iCs w:val="0"/>
          <w:color w:val="auto"/>
        </w:rPr>
        <w:t xml:space="preserve">DOSTAWĘ </w:t>
      </w:r>
      <w:r w:rsidRPr="00FA2636">
        <w:rPr>
          <w:rFonts w:ascii="Sylfaen" w:hAnsi="Sylfaen"/>
          <w:i w:val="0"/>
          <w:iCs w:val="0"/>
          <w:color w:val="auto"/>
        </w:rPr>
        <w:t>ODCZYNNIKÓW DO KOAGULOLOGII WRAZ Z DZIERŻAWĄ DWÓCH ANALIZATORÓW</w:t>
      </w:r>
      <w:r>
        <w:rPr>
          <w:rFonts w:ascii="Sylfaen" w:hAnsi="Sylfaen"/>
          <w:i w:val="0"/>
          <w:iCs w:val="0"/>
          <w:color w:val="auto"/>
        </w:rPr>
        <w:t>.</w:t>
      </w: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4C4E392" w14:textId="005B2033" w:rsidR="00425746" w:rsidRDefault="00425746" w:rsidP="00B521D9">
      <w:pPr>
        <w:pStyle w:val="Standard"/>
        <w:rPr>
          <w:sz w:val="22"/>
          <w:szCs w:val="22"/>
        </w:rPr>
      </w:pPr>
    </w:p>
    <w:p w14:paraId="42EEF4EE" w14:textId="64373556" w:rsidR="00425746" w:rsidRDefault="00425746" w:rsidP="00B521D9">
      <w:pPr>
        <w:pStyle w:val="Standard"/>
        <w:rPr>
          <w:sz w:val="22"/>
          <w:szCs w:val="22"/>
        </w:rPr>
      </w:pPr>
    </w:p>
    <w:p w14:paraId="35061B87" w14:textId="465AEA7A" w:rsidR="00425746" w:rsidRDefault="00425746" w:rsidP="00B521D9">
      <w:pPr>
        <w:pStyle w:val="Standard"/>
        <w:rPr>
          <w:sz w:val="22"/>
          <w:szCs w:val="22"/>
        </w:rPr>
      </w:pPr>
    </w:p>
    <w:p w14:paraId="28E21B65" w14:textId="77777777" w:rsidR="00425746" w:rsidRDefault="00425746" w:rsidP="00B521D9">
      <w:pPr>
        <w:pStyle w:val="Standard"/>
        <w:rPr>
          <w:sz w:val="22"/>
          <w:szCs w:val="22"/>
        </w:rPr>
      </w:pPr>
    </w:p>
    <w:p w14:paraId="1E4C1C24" w14:textId="3CF3D1C1" w:rsidR="002E6DA6" w:rsidRDefault="002E6DA6" w:rsidP="00B521D9">
      <w:pPr>
        <w:pStyle w:val="Standard"/>
        <w:rPr>
          <w:sz w:val="22"/>
          <w:szCs w:val="22"/>
        </w:rPr>
      </w:pPr>
    </w:p>
    <w:p w14:paraId="5AA88BF4" w14:textId="77777777" w:rsidR="004B7FD1" w:rsidRPr="006A73B1" w:rsidRDefault="004B7FD1"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t xml:space="preserve">Opis przedmiotu zamówienia. </w:t>
      </w:r>
    </w:p>
    <w:p w14:paraId="7065F9C0" w14:textId="347F28C1"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 xml:space="preserve">Przedmiotem zamówienia jest  </w:t>
      </w:r>
      <w:r w:rsidR="00D00852" w:rsidRPr="00B5594A">
        <w:rPr>
          <w:rFonts w:ascii="Sylfaen" w:hAnsi="Sylfaen"/>
          <w:sz w:val="22"/>
          <w:szCs w:val="22"/>
        </w:rPr>
        <w:t xml:space="preserve">dostawa </w:t>
      </w:r>
      <w:r w:rsidR="00FA2636">
        <w:rPr>
          <w:rFonts w:ascii="Sylfaen" w:hAnsi="Sylfaen"/>
          <w:sz w:val="22"/>
          <w:szCs w:val="22"/>
        </w:rPr>
        <w:t>odczynników do koagulologii wraz z dzierżawą dwóch analizatorów</w:t>
      </w:r>
      <w:r w:rsidR="00140212">
        <w:rPr>
          <w:rFonts w:ascii="Sylfaen" w:hAnsi="Sylfaen"/>
          <w:sz w:val="22"/>
          <w:szCs w:val="22"/>
        </w:rPr>
        <w:t xml:space="preserve"> </w:t>
      </w:r>
      <w:r w:rsidR="00D00852" w:rsidRPr="00B5594A">
        <w:rPr>
          <w:rFonts w:ascii="Sylfaen" w:hAnsi="Sylfaen"/>
          <w:sz w:val="22"/>
          <w:szCs w:val="22"/>
        </w:rPr>
        <w:t xml:space="preserve">dla </w:t>
      </w:r>
      <w:r w:rsidR="00C2468C">
        <w:rPr>
          <w:rFonts w:ascii="Sylfaen" w:hAnsi="Sylfaen"/>
          <w:sz w:val="22"/>
          <w:szCs w:val="22"/>
        </w:rPr>
        <w:t>Specjalistycznego Szpitala Miejskiego im.</w:t>
      </w:r>
      <w:r w:rsidR="00A47D49">
        <w:rPr>
          <w:rFonts w:ascii="Sylfaen" w:hAnsi="Sylfaen"/>
          <w:sz w:val="22"/>
          <w:szCs w:val="22"/>
        </w:rPr>
        <w:t xml:space="preserve"> </w:t>
      </w:r>
      <w:r w:rsidR="00C2468C">
        <w:rPr>
          <w:rFonts w:ascii="Sylfaen" w:hAnsi="Sylfaen"/>
          <w:sz w:val="22"/>
          <w:szCs w:val="22"/>
        </w:rPr>
        <w:t>M.</w:t>
      </w:r>
      <w:r w:rsidR="00A47D49">
        <w:rPr>
          <w:rFonts w:ascii="Sylfaen" w:hAnsi="Sylfaen"/>
          <w:sz w:val="22"/>
          <w:szCs w:val="22"/>
        </w:rPr>
        <w:t xml:space="preserve"> </w:t>
      </w:r>
      <w:r w:rsidR="00C2468C">
        <w:rPr>
          <w:rFonts w:ascii="Sylfaen" w:hAnsi="Sylfaen"/>
          <w:sz w:val="22"/>
          <w:szCs w:val="22"/>
        </w:rPr>
        <w:t>Kopernika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7B009D65" w:rsidR="00CB431F" w:rsidRPr="00D057E1"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D057E1">
        <w:rPr>
          <w:rFonts w:ascii="Sylfaen" w:hAnsi="Sylfaen"/>
          <w:sz w:val="22"/>
          <w:szCs w:val="22"/>
        </w:rPr>
        <w:t xml:space="preserve">KOD CPV: </w:t>
      </w:r>
      <w:r w:rsidR="00D057E1" w:rsidRPr="00D057E1">
        <w:rPr>
          <w:rFonts w:ascii="Sylfaen" w:hAnsi="Sylfaen" w:cs="EUAlbertina"/>
          <w:sz w:val="22"/>
          <w:szCs w:val="22"/>
          <w:lang w:eastAsia="en-US"/>
        </w:rPr>
        <w:t>33696000-5</w:t>
      </w:r>
      <w:r w:rsidR="00C85F27" w:rsidRPr="00D057E1">
        <w:rPr>
          <w:rFonts w:ascii="Sylfaen" w:hAnsi="Sylfaen"/>
          <w:color w:val="000000"/>
          <w:sz w:val="22"/>
          <w:szCs w:val="22"/>
        </w:rPr>
        <w:t>.</w:t>
      </w:r>
    </w:p>
    <w:p w14:paraId="1197836E" w14:textId="77777777" w:rsidR="00FE04AD" w:rsidRDefault="00FE04AD" w:rsidP="00C85F27">
      <w:pPr>
        <w:suppressAutoHyphens/>
        <w:jc w:val="both"/>
        <w:rPr>
          <w:rFonts w:ascii="Sylfaen" w:hAnsi="Sylfaen"/>
          <w:b/>
          <w:sz w:val="22"/>
          <w:szCs w:val="22"/>
        </w:rPr>
      </w:pPr>
    </w:p>
    <w:p w14:paraId="67DC5DC8" w14:textId="1D8850FC" w:rsidR="00C85F27" w:rsidRPr="00C72766" w:rsidRDefault="00B521D9" w:rsidP="00C85F27">
      <w:pPr>
        <w:suppressAutoHyphens/>
        <w:jc w:val="both"/>
        <w:rPr>
          <w:rFonts w:ascii="Sylfaen" w:hAnsi="Sylfaen" w:cs="Calibri"/>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w:t>
      </w:r>
      <w:r w:rsidR="00C85F27">
        <w:rPr>
          <w:rFonts w:ascii="Sylfaen" w:hAnsi="Sylfaen" w:cs="Arial"/>
          <w:b/>
          <w:sz w:val="22"/>
          <w:szCs w:val="22"/>
        </w:rPr>
        <w:t xml:space="preserve">nie </w:t>
      </w:r>
      <w:r w:rsidR="003B1E92" w:rsidRPr="00B5594A">
        <w:rPr>
          <w:rFonts w:ascii="Sylfaen" w:hAnsi="Sylfaen" w:cs="Arial"/>
          <w:b/>
          <w:sz w:val="22"/>
          <w:szCs w:val="22"/>
        </w:rPr>
        <w:t>dopuszcza możliwości składania ofert częściowych</w:t>
      </w:r>
      <w:r w:rsidR="00C85F27" w:rsidRPr="00C72766">
        <w:rPr>
          <w:rFonts w:ascii="Sylfaen" w:hAnsi="Sylfaen" w:cs="Calibri"/>
          <w:sz w:val="22"/>
          <w:szCs w:val="22"/>
        </w:rPr>
        <w:t xml:space="preserve"> ze względu na fakt, iż niniejsze zamówienie </w:t>
      </w:r>
      <w:r w:rsidR="00C85F27">
        <w:rPr>
          <w:rFonts w:ascii="Sylfaen" w:hAnsi="Sylfaen" w:cs="Calibri"/>
          <w:sz w:val="22"/>
          <w:szCs w:val="22"/>
        </w:rPr>
        <w:t xml:space="preserve">nie jest </w:t>
      </w:r>
      <w:r w:rsidR="00C85F27" w:rsidRPr="00C72766">
        <w:rPr>
          <w:rFonts w:ascii="Sylfaen" w:hAnsi="Sylfaen" w:cs="Calibri"/>
          <w:sz w:val="22"/>
          <w:szCs w:val="22"/>
        </w:rPr>
        <w:t>podzielone na części.</w:t>
      </w:r>
      <w:r w:rsidR="00C85F27" w:rsidRPr="00C72766">
        <w:t xml:space="preserve"> </w:t>
      </w:r>
      <w:r w:rsidR="00C85F27" w:rsidRPr="00CE22E8">
        <w:t>Oferta musi zawierać wszystkie pozycje asortyment</w:t>
      </w:r>
      <w:r w:rsidR="00C85F27">
        <w:t xml:space="preserve">owe wymienione </w:t>
      </w:r>
      <w:r w:rsidR="00C85F27" w:rsidRPr="00CE22E8">
        <w:t>w załączniku nr 1.</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r w:rsidR="00586A8F">
        <w:rPr>
          <w:rFonts w:ascii="Sylfaen" w:eastAsiaTheme="majorEastAsia" w:hAnsi="Sylfaen"/>
          <w:b/>
          <w:sz w:val="22"/>
          <w:szCs w:val="22"/>
          <w:lang w:eastAsia="en-US"/>
        </w:rPr>
        <w:t xml:space="preserve">Pzp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Pzp</w:t>
      </w:r>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77777777"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Pr="00B5594A">
        <w:rPr>
          <w:rFonts w:ascii="Sylfaen" w:eastAsia="Calibri" w:hAnsi="Sylfaen"/>
          <w:sz w:val="22"/>
          <w:szCs w:val="22"/>
        </w:rPr>
        <w:b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B5594A">
        <w:rPr>
          <w:rFonts w:ascii="Sylfaen" w:eastAsia="Calibri" w:hAnsi="Sylfaen"/>
          <w:sz w:val="22"/>
          <w:szCs w:val="22"/>
        </w:rPr>
        <w:br/>
        <w:t xml:space="preserve">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t>
      </w:r>
      <w:r w:rsidRPr="00B5594A">
        <w:rPr>
          <w:rFonts w:ascii="Sylfaen" w:eastAsia="Calibri" w:hAnsi="Sylfaen"/>
          <w:sz w:val="22"/>
          <w:szCs w:val="22"/>
        </w:rPr>
        <w:lastRenderedPageBreak/>
        <w:t xml:space="preserve">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77777777"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nie podlega wykluczeniu na podstawie art. 108 ust. 1 ustawy Pzp,</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złożył ofertę niepodlegającą odrzuceniu na podstawie art. 226 ust. 1 ustawy Pzp.</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77777777" w:rsidR="00B521D9" w:rsidRPr="00B5594A" w:rsidRDefault="00B521D9" w:rsidP="00B521D9">
      <w:pPr>
        <w:tabs>
          <w:tab w:val="left" w:pos="0"/>
        </w:tabs>
        <w:contextualSpacing/>
        <w:jc w:val="both"/>
        <w:rPr>
          <w:rFonts w:ascii="Sylfaen" w:eastAsiaTheme="majorEastAsia" w:hAnsi="Sylfaen"/>
          <w:i/>
          <w:iCs/>
          <w:sz w:val="22"/>
          <w:szCs w:val="22"/>
          <w:lang w:eastAsia="en-US"/>
        </w:rPr>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r w:rsidR="003B1E92" w:rsidRPr="00B5594A">
        <w:rPr>
          <w:rFonts w:ascii="Sylfaen" w:eastAsiaTheme="majorEastAsia" w:hAnsi="Sylfaen"/>
          <w:sz w:val="22"/>
          <w:szCs w:val="22"/>
          <w:lang w:eastAsia="en-US"/>
        </w:rPr>
        <w:t xml:space="preserve">miniPortalu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r w:rsidR="00EB18EA" w:rsidRPr="00B5594A">
        <w:rPr>
          <w:rFonts w:ascii="Sylfaen" w:eastAsia="TTE17FFBD0t00" w:hAnsi="Sylfaen"/>
          <w:color w:val="000000"/>
          <w:sz w:val="22"/>
          <w:szCs w:val="22"/>
        </w:rPr>
        <w:t xml:space="preserve">ePUAP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ePUAP i udostępnionego na miniPortalu. </w:t>
      </w:r>
      <w:r w:rsidR="00FD79F5" w:rsidRPr="00E21825">
        <w:rPr>
          <w:rFonts w:ascii="Sylfaen" w:hAnsi="Sylfaen"/>
          <w:sz w:val="22"/>
          <w:szCs w:val="22"/>
        </w:rPr>
        <w:t xml:space="preserve">Dane </w:t>
      </w:r>
      <w:r w:rsidR="00FD79F5" w:rsidRPr="00E21825">
        <w:rPr>
          <w:rFonts w:ascii="Sylfaen" w:hAnsi="Sylfaen"/>
          <w:sz w:val="22"/>
          <w:szCs w:val="22"/>
        </w:rPr>
        <w:lastRenderedPageBreak/>
        <w:t>postępowanie można wyszukać na liście wszystkich postępowań w miniPortalu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użytkowania miniPortalu</w:t>
      </w:r>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1FA406A7" w:rsidR="00822C99" w:rsidRPr="00C85F27" w:rsidRDefault="00822C99" w:rsidP="00702F53">
      <w:pPr>
        <w:pStyle w:val="Akapitzlist"/>
        <w:numPr>
          <w:ilvl w:val="0"/>
          <w:numId w:val="23"/>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00FA2636">
        <w:rPr>
          <w:rStyle w:val="Domylnaczcionkaakapitu1"/>
          <w:rFonts w:ascii="Sylfaen" w:eastAsia="Calibri" w:hAnsi="Sylfaen"/>
          <w:sz w:val="22"/>
          <w:szCs w:val="22"/>
        </w:rPr>
        <w:t>SSM.DZP.200.22.2022</w:t>
      </w:r>
      <w:r w:rsidRPr="00C85F27">
        <w:rPr>
          <w:rStyle w:val="Domylnaczcionkaakapitu1"/>
          <w:rFonts w:ascii="Sylfaen" w:eastAsia="Calibri" w:hAnsi="Sylfaen"/>
          <w:sz w:val="22"/>
          <w:szCs w:val="22"/>
        </w:rPr>
        <w:t xml:space="preserve"> 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0AA641BD" w:rsidR="00B521D9" w:rsidRPr="00A47D49" w:rsidRDefault="00D057E1" w:rsidP="00B521D9">
      <w:pPr>
        <w:ind w:right="57"/>
        <w:jc w:val="both"/>
        <w:rPr>
          <w:rFonts w:ascii="Sylfaen" w:hAnsi="Sylfaen"/>
          <w:b/>
          <w:color w:val="0070C0"/>
          <w:sz w:val="22"/>
          <w:szCs w:val="22"/>
        </w:rPr>
      </w:pPr>
      <w:r>
        <w:rPr>
          <w:rFonts w:ascii="Sylfaen" w:hAnsi="Sylfaen"/>
          <w:b/>
          <w:color w:val="0070C0"/>
          <w:sz w:val="22"/>
          <w:szCs w:val="22"/>
        </w:rPr>
        <w:t>36</w:t>
      </w:r>
      <w:r w:rsidR="00EB18EA" w:rsidRPr="00A47D49">
        <w:rPr>
          <w:rFonts w:ascii="Sylfaen" w:hAnsi="Sylfaen"/>
          <w:b/>
          <w:color w:val="0070C0"/>
          <w:sz w:val="22"/>
          <w:szCs w:val="22"/>
        </w:rPr>
        <w:t xml:space="preserve"> miesięcy </w:t>
      </w:r>
      <w:r w:rsidR="00EB18EA" w:rsidRPr="00A47D49">
        <w:rPr>
          <w:rFonts w:ascii="Sylfaen" w:hAnsi="Sylfaen"/>
          <w:bCs/>
          <w:color w:val="0070C0"/>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8F58C4" w:rsidRDefault="00B521D9" w:rsidP="008B3374">
      <w:pPr>
        <w:pStyle w:val="Nagwek9"/>
        <w:numPr>
          <w:ilvl w:val="0"/>
          <w:numId w:val="13"/>
        </w:numPr>
        <w:ind w:hanging="502"/>
        <w:rPr>
          <w:rFonts w:ascii="Sylfaen" w:hAnsi="Sylfaen"/>
          <w:color w:val="0070C0"/>
          <w:sz w:val="22"/>
          <w:szCs w:val="22"/>
        </w:rPr>
      </w:pPr>
      <w:r w:rsidRPr="008F58C4">
        <w:rPr>
          <w:rFonts w:ascii="Sylfaen" w:hAnsi="Sylfaen"/>
          <w:color w:val="0070C0"/>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Na podstawie art. 112 ustawy Pzp,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0AC20FDF"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822C99" w:rsidRPr="00B5594A">
        <w:rPr>
          <w:rFonts w:ascii="Sylfaen" w:eastAsiaTheme="majorEastAsia" w:hAnsi="Sylfaen"/>
          <w:sz w:val="22"/>
          <w:szCs w:val="22"/>
          <w:lang w:eastAsia="en-US"/>
        </w:rPr>
        <w:t>zamawiający nie stawia szczegółowego warunku w tym zakresie</w:t>
      </w:r>
      <w:r w:rsidR="00D85A9B"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23AE8CE9" w14:textId="77777777" w:rsidR="008F58C4" w:rsidRPr="00B5594A" w:rsidRDefault="008F58C4" w:rsidP="008F58C4">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7A608D4C" w14:textId="77777777" w:rsidR="008F58C4" w:rsidRPr="00B5594A" w:rsidRDefault="008F58C4" w:rsidP="008F58C4">
      <w:pPr>
        <w:autoSpaceDE w:val="0"/>
        <w:autoSpaceDN w:val="0"/>
        <w:jc w:val="both"/>
        <w:rPr>
          <w:rFonts w:ascii="Sylfaen" w:hAnsi="Sylfaen"/>
          <w:sz w:val="22"/>
          <w:szCs w:val="22"/>
        </w:rPr>
      </w:pPr>
      <w:r w:rsidRPr="00B5594A">
        <w:rPr>
          <w:rFonts w:ascii="Sylfaen" w:hAnsi="Sylfaen"/>
          <w:sz w:val="22"/>
          <w:szCs w:val="22"/>
        </w:rPr>
        <w:t xml:space="preserve">Zamawiający wykluczy z postępowania wykonawców, wobec których zachodzą podstawy wykluczenia, o których mowa w art. 108 ust. 1 ustawy Pzp. </w:t>
      </w:r>
    </w:p>
    <w:p w14:paraId="6519A7D3" w14:textId="77777777" w:rsidR="008F58C4" w:rsidRPr="00B5594A" w:rsidRDefault="008F58C4" w:rsidP="008F58C4">
      <w:pPr>
        <w:jc w:val="both"/>
        <w:rPr>
          <w:rFonts w:ascii="Sylfaen" w:hAnsi="Sylfaen"/>
          <w:sz w:val="22"/>
          <w:szCs w:val="22"/>
        </w:rPr>
      </w:pPr>
      <w:r w:rsidRPr="00B5594A">
        <w:rPr>
          <w:rFonts w:ascii="Sylfaen" w:hAnsi="Sylfaen"/>
          <w:sz w:val="22"/>
          <w:szCs w:val="22"/>
        </w:rPr>
        <w:t>Z postępowania o udzielenie zamówienia wyklucza się wykonawcę:</w:t>
      </w:r>
    </w:p>
    <w:p w14:paraId="24483660" w14:textId="77777777" w:rsidR="008F58C4" w:rsidRPr="00B5594A" w:rsidRDefault="008F58C4" w:rsidP="008F58C4">
      <w:pPr>
        <w:jc w:val="both"/>
        <w:rPr>
          <w:rFonts w:ascii="Sylfaen" w:hAnsi="Sylfaen"/>
          <w:sz w:val="22"/>
          <w:szCs w:val="22"/>
        </w:rPr>
      </w:pPr>
      <w:r w:rsidRPr="00B5594A">
        <w:rPr>
          <w:rFonts w:ascii="Sylfaen" w:hAnsi="Sylfaen"/>
          <w:sz w:val="22"/>
          <w:szCs w:val="22"/>
        </w:rPr>
        <w:t>1) będącego osobą fizyczną, którego prawomocnie skazano za przestępstwo:</w:t>
      </w:r>
    </w:p>
    <w:p w14:paraId="015AC9DC" w14:textId="77777777" w:rsidR="008F58C4" w:rsidRPr="00B5594A" w:rsidRDefault="008F58C4" w:rsidP="008F58C4">
      <w:pPr>
        <w:jc w:val="both"/>
        <w:rPr>
          <w:rFonts w:ascii="Sylfaen" w:hAnsi="Sylfaen"/>
          <w:sz w:val="22"/>
          <w:szCs w:val="22"/>
        </w:rPr>
      </w:pPr>
      <w:r w:rsidRPr="00B5594A">
        <w:rPr>
          <w:rFonts w:ascii="Sylfaen" w:hAnsi="Sylfaen"/>
          <w:sz w:val="22"/>
          <w:szCs w:val="22"/>
        </w:rPr>
        <w:t>a)udziału w zorganizowanej grupie przestępczej albo związku mającym na celu popełnienie przestępstwa lub przestępstwa skarbowego, o którym mowa w art. 258 Kodeksu karnego,</w:t>
      </w:r>
    </w:p>
    <w:p w14:paraId="12FEAD41" w14:textId="77777777" w:rsidR="008F58C4" w:rsidRPr="00B5594A" w:rsidRDefault="008F58C4" w:rsidP="008F58C4">
      <w:pPr>
        <w:jc w:val="both"/>
        <w:rPr>
          <w:rFonts w:ascii="Sylfaen" w:hAnsi="Sylfaen"/>
          <w:sz w:val="22"/>
          <w:szCs w:val="22"/>
        </w:rPr>
      </w:pPr>
      <w:r w:rsidRPr="00B5594A">
        <w:rPr>
          <w:rFonts w:ascii="Sylfaen" w:hAnsi="Sylfaen"/>
          <w:sz w:val="22"/>
          <w:szCs w:val="22"/>
        </w:rPr>
        <w:t>b) handlu ludźmi, o którym mowa w art.189a Kodeksu karnego,</w:t>
      </w:r>
    </w:p>
    <w:p w14:paraId="4F495029" w14:textId="77777777" w:rsidR="008F58C4" w:rsidRPr="00B5594A" w:rsidRDefault="008F58C4" w:rsidP="008F58C4">
      <w:pPr>
        <w:jc w:val="both"/>
        <w:rPr>
          <w:rFonts w:ascii="Sylfaen" w:hAnsi="Sylfaen"/>
          <w:sz w:val="22"/>
          <w:szCs w:val="22"/>
        </w:rPr>
      </w:pPr>
      <w:r w:rsidRPr="00B5594A">
        <w:rPr>
          <w:rFonts w:ascii="Sylfaen" w:hAnsi="Sylfaen"/>
          <w:sz w:val="22"/>
          <w:szCs w:val="22"/>
        </w:rPr>
        <w:t xml:space="preserve">c) </w:t>
      </w:r>
      <w:r>
        <w:t xml:space="preserve">o którym mowa w </w:t>
      </w:r>
      <w:hyperlink r:id="rId12" w:anchor="/document/16798683?unitId=art(228)&amp;cm=DOCUMENT" w:history="1">
        <w:r w:rsidRPr="00E170E2">
          <w:rPr>
            <w:rStyle w:val="Hipercze"/>
            <w:rFonts w:eastAsiaTheme="majorEastAsia"/>
            <w:color w:val="auto"/>
          </w:rPr>
          <w:t>art. 228-230a</w:t>
        </w:r>
      </w:hyperlink>
      <w:r w:rsidRPr="00E170E2">
        <w:t xml:space="preserve">, </w:t>
      </w:r>
      <w:hyperlink r:id="rId13" w:anchor="/document/17631344?unitId=art(250(a))&amp;cm=DOCUMENT" w:history="1">
        <w:r w:rsidRPr="00E170E2">
          <w:rPr>
            <w:rStyle w:val="Hipercze"/>
            <w:rFonts w:eastAsiaTheme="majorEastAsia"/>
            <w:color w:val="auto"/>
          </w:rPr>
          <w:t>art. 250a</w:t>
        </w:r>
      </w:hyperlink>
      <w:r w:rsidRPr="00E170E2">
        <w:t xml:space="preserve"> Kodeksu karnego, w </w:t>
      </w:r>
      <w:hyperlink r:id="rId14" w:anchor="/document/17631344?unitId=art(46)&amp;cm=DOCUMENT" w:history="1">
        <w:r w:rsidRPr="00E170E2">
          <w:rPr>
            <w:rStyle w:val="Hipercze"/>
            <w:rFonts w:eastAsiaTheme="majorEastAsia"/>
            <w:color w:val="auto"/>
          </w:rPr>
          <w:t>art. 46-48</w:t>
        </w:r>
      </w:hyperlink>
      <w:r w:rsidRPr="00E170E2">
        <w:t xml:space="preserve"> ustawy z dnia 25 czerwca 2010 r. o sporcie (Dz. U. z 2020 r. poz. 1133 oraz z 2021 r. poz. 2054) lub w </w:t>
      </w:r>
      <w:hyperlink r:id="rId15" w:anchor="/document/17712396?unitId=art(54)ust(1)&amp;cm=DOCUMENT" w:history="1">
        <w:r w:rsidRPr="00E170E2">
          <w:rPr>
            <w:rStyle w:val="Hipercze"/>
            <w:rFonts w:eastAsiaTheme="majorEastAsia"/>
            <w:color w:val="auto"/>
          </w:rPr>
          <w:t>art. 54 ust. 1-4</w:t>
        </w:r>
      </w:hyperlink>
      <w:r w:rsidRPr="00E170E2">
        <w:t xml:space="preserve"> ustawy z dnia 12 maja 2011 r. o refundacji leków, środków spożywczych specjalneg</w:t>
      </w:r>
      <w:r>
        <w:t>o przeznaczenia żywieniowego oraz wyrobów medycznych (Dz. U. z 2021 r. poz. 523, 1292, 1559 i 2054)</w:t>
      </w:r>
      <w:r w:rsidRPr="00B5594A">
        <w:rPr>
          <w:rFonts w:ascii="Sylfaen" w:hAnsi="Sylfaen"/>
          <w:sz w:val="22"/>
          <w:szCs w:val="22"/>
        </w:rPr>
        <w:t>,</w:t>
      </w:r>
    </w:p>
    <w:p w14:paraId="4A95070E" w14:textId="77777777" w:rsidR="008F58C4" w:rsidRPr="00B5594A" w:rsidRDefault="008F58C4" w:rsidP="008F58C4">
      <w:pPr>
        <w:jc w:val="both"/>
        <w:rPr>
          <w:rFonts w:ascii="Sylfaen" w:hAnsi="Sylfaen"/>
          <w:sz w:val="22"/>
          <w:szCs w:val="22"/>
        </w:rPr>
      </w:pPr>
      <w:r w:rsidRPr="00B5594A">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B5594A" w:rsidRDefault="008F58C4" w:rsidP="008F58C4">
      <w:pPr>
        <w:jc w:val="both"/>
        <w:rPr>
          <w:rFonts w:ascii="Sylfaen" w:hAnsi="Sylfaen"/>
          <w:sz w:val="22"/>
          <w:szCs w:val="22"/>
        </w:rPr>
      </w:pPr>
      <w:r w:rsidRPr="00B5594A">
        <w:rPr>
          <w:rFonts w:ascii="Sylfaen" w:hAnsi="Sylfaen"/>
          <w:sz w:val="22"/>
          <w:szCs w:val="22"/>
        </w:rPr>
        <w:t>e) o charakterze terrorystycznym, o którym mowa w art. 115§20 Kodeksu karnego, lub mające na celu popełnienie tego przestępstwa,</w:t>
      </w:r>
    </w:p>
    <w:p w14:paraId="73D1F49F" w14:textId="77777777" w:rsidR="008F58C4" w:rsidRPr="00B5594A" w:rsidRDefault="008F58C4" w:rsidP="008F58C4">
      <w:pPr>
        <w:jc w:val="both"/>
        <w:rPr>
          <w:rFonts w:ascii="Sylfaen" w:hAnsi="Sylfaen"/>
          <w:sz w:val="22"/>
          <w:szCs w:val="22"/>
        </w:rPr>
      </w:pPr>
      <w:r w:rsidRPr="00B5594A">
        <w:rPr>
          <w:rFonts w:ascii="Sylfaen" w:hAnsi="Sylfaen"/>
          <w:sz w:val="22"/>
          <w:szCs w:val="22"/>
        </w:rPr>
        <w:t xml:space="preserve">f) </w:t>
      </w:r>
      <w:r>
        <w:t>powierzenia wykonywania pracy małoletniemu cudzoziemcowi</w:t>
      </w:r>
      <w:r w:rsidRPr="00B5594A">
        <w:rPr>
          <w:rFonts w:ascii="Sylfaen" w:hAnsi="Sylfaen"/>
          <w:sz w:val="22"/>
          <w:szCs w:val="22"/>
        </w:rPr>
        <w:t>,</w:t>
      </w:r>
      <w:r>
        <w:rPr>
          <w:rFonts w:ascii="Sylfaen" w:hAnsi="Sylfaen"/>
          <w:sz w:val="22"/>
          <w:szCs w:val="22"/>
        </w:rPr>
        <w:t xml:space="preserve"> </w:t>
      </w:r>
      <w:r w:rsidRPr="00B5594A">
        <w:rPr>
          <w:rFonts w:ascii="Sylfaen" w:hAnsi="Sylfaen"/>
          <w:sz w:val="22"/>
          <w:szCs w:val="22"/>
        </w:rPr>
        <w:t xml:space="preserve">o którym mowa w art. 9 ust. 2 ustawy z dnia 15 czerwca 2012 r. o skutkach powierzania wykonywania </w:t>
      </w:r>
      <w:r>
        <w:rPr>
          <w:rFonts w:ascii="Sylfaen" w:hAnsi="Sylfaen"/>
          <w:sz w:val="22"/>
          <w:szCs w:val="22"/>
        </w:rPr>
        <w:t xml:space="preserve"> </w:t>
      </w:r>
      <w:r w:rsidRPr="00B5594A">
        <w:rPr>
          <w:rFonts w:ascii="Sylfaen" w:hAnsi="Sylfaen"/>
          <w:sz w:val="22"/>
          <w:szCs w:val="22"/>
        </w:rPr>
        <w:t>pracy cudzoziemcom przebywającym wbrew przepisom na terytorium Rzeczypospolitej Polskiej (Dz.U. poz.769),</w:t>
      </w:r>
    </w:p>
    <w:p w14:paraId="58A27D6F" w14:textId="77777777" w:rsidR="008F58C4" w:rsidRPr="00B5594A" w:rsidRDefault="008F58C4" w:rsidP="008F58C4">
      <w:pPr>
        <w:jc w:val="both"/>
        <w:rPr>
          <w:rFonts w:ascii="Sylfaen" w:hAnsi="Sylfaen"/>
          <w:sz w:val="22"/>
          <w:szCs w:val="22"/>
        </w:rPr>
      </w:pPr>
      <w:r w:rsidRPr="00B5594A">
        <w:rPr>
          <w:rFonts w:ascii="Sylfaen" w:hAnsi="Sylfaen"/>
          <w:sz w:val="22"/>
          <w:szCs w:val="22"/>
        </w:rPr>
        <w:t xml:space="preserve">g) przeciwko obrotowi gospodarczemu, o których mowa w art. 296–307 Kodeksu karnego, przestępstwo oszustwa, o którym mowa w art.2 86 Kodeksu karnego, przestępstwo przeciwko </w:t>
      </w:r>
      <w:r w:rsidRPr="00B5594A">
        <w:rPr>
          <w:rFonts w:ascii="Sylfaen" w:hAnsi="Sylfaen"/>
          <w:sz w:val="22"/>
          <w:szCs w:val="22"/>
        </w:rPr>
        <w:lastRenderedPageBreak/>
        <w:t>wiarygodności dokumentów, o których mowa w art. 270–277d Kodeksu karnego, lub przestępstwo skarbowe,</w:t>
      </w:r>
    </w:p>
    <w:p w14:paraId="6CB2E6F6" w14:textId="77777777" w:rsidR="008F58C4" w:rsidRPr="00B5594A" w:rsidRDefault="008F58C4" w:rsidP="008F58C4">
      <w:pPr>
        <w:jc w:val="both"/>
        <w:rPr>
          <w:rFonts w:ascii="Sylfaen" w:hAnsi="Sylfaen"/>
          <w:sz w:val="22"/>
          <w:szCs w:val="22"/>
        </w:rPr>
      </w:pPr>
      <w:r w:rsidRPr="00B5594A">
        <w:rPr>
          <w:rFonts w:ascii="Sylfaen" w:hAnsi="Sylfaen"/>
          <w:sz w:val="22"/>
          <w:szCs w:val="22"/>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B5594A" w:rsidRDefault="008F58C4" w:rsidP="008F58C4">
      <w:pPr>
        <w:jc w:val="both"/>
        <w:rPr>
          <w:rFonts w:ascii="Sylfaen" w:hAnsi="Sylfaen"/>
          <w:sz w:val="22"/>
          <w:szCs w:val="22"/>
        </w:rPr>
      </w:pPr>
      <w:r w:rsidRPr="00B5594A">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B5594A" w:rsidRDefault="008F58C4" w:rsidP="008F58C4">
      <w:pPr>
        <w:jc w:val="both"/>
        <w:rPr>
          <w:rFonts w:ascii="Sylfaen" w:hAnsi="Sylfaen"/>
          <w:sz w:val="22"/>
          <w:szCs w:val="22"/>
        </w:rPr>
      </w:pPr>
      <w:r w:rsidRPr="00B5594A">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B5594A" w:rsidRDefault="008F58C4" w:rsidP="008F58C4">
      <w:pPr>
        <w:jc w:val="both"/>
        <w:rPr>
          <w:rFonts w:ascii="Sylfaen" w:hAnsi="Sylfaen"/>
          <w:sz w:val="22"/>
          <w:szCs w:val="22"/>
        </w:rPr>
      </w:pPr>
      <w:r w:rsidRPr="00B5594A">
        <w:rPr>
          <w:rFonts w:ascii="Sylfaen" w:hAnsi="Sylfaen"/>
          <w:sz w:val="22"/>
          <w:szCs w:val="22"/>
        </w:rPr>
        <w:t>4) wobec którego prawomocnie orzeczono zakaz ubiegania się o zamówienia publiczne;</w:t>
      </w:r>
    </w:p>
    <w:p w14:paraId="7E76509F" w14:textId="77777777" w:rsidR="008F58C4" w:rsidRPr="00B5594A" w:rsidRDefault="008F58C4" w:rsidP="008F58C4">
      <w:pPr>
        <w:jc w:val="both"/>
        <w:rPr>
          <w:rFonts w:ascii="Sylfaen" w:hAnsi="Sylfaen"/>
          <w:sz w:val="22"/>
          <w:szCs w:val="22"/>
        </w:rPr>
      </w:pPr>
      <w:r w:rsidRPr="00B5594A">
        <w:rPr>
          <w:rFonts w:ascii="Sylfaen" w:hAnsi="Sylfae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B5594A" w:rsidRDefault="008F58C4" w:rsidP="008F58C4">
      <w:pPr>
        <w:jc w:val="both"/>
        <w:rPr>
          <w:rFonts w:ascii="Sylfaen" w:hAnsi="Sylfaen"/>
          <w:sz w:val="22"/>
          <w:szCs w:val="22"/>
        </w:rPr>
      </w:pPr>
      <w:r w:rsidRPr="00B5594A">
        <w:rPr>
          <w:rFonts w:ascii="Sylfaen" w:hAnsi="Sylfaen"/>
          <w:sz w:val="22"/>
          <w:szCs w:val="22"/>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B5594A" w:rsidRDefault="008F58C4" w:rsidP="008F58C4">
      <w:pPr>
        <w:jc w:val="both"/>
        <w:rPr>
          <w:rFonts w:ascii="Sylfaen" w:hAnsi="Sylfaen"/>
          <w:sz w:val="22"/>
          <w:szCs w:val="22"/>
        </w:rPr>
      </w:pPr>
      <w:r w:rsidRPr="00B5594A">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r>
        <w:rPr>
          <w:rFonts w:ascii="Sylfaen" w:hAnsi="Sylfaen"/>
          <w:sz w:val="22"/>
          <w:szCs w:val="22"/>
        </w:rPr>
        <w:t>.</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4F38C8E8"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r w:rsidR="00C85F27">
        <w:rPr>
          <w:rFonts w:ascii="Sylfaen" w:hAnsi="Sylfaen"/>
          <w:b/>
          <w:sz w:val="22"/>
          <w:szCs w:val="22"/>
          <w:lang w:eastAsia="en-US"/>
        </w:rPr>
        <w:t>, dokumenty składane wraz z ofertą</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44DC6BDF"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składać będzie ofertę,</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 xml:space="preserve">podmiot trzeci, na którego potencjał powołuje się wykonawca celem potwierdzenia spełnienia warunków udziału w postępowaniu. W takim przypadku oświadczenie potwierdza brak </w:t>
      </w:r>
      <w:r w:rsidRPr="00B5594A">
        <w:rPr>
          <w:rFonts w:ascii="Sylfaen" w:hAnsi="Sylfaen"/>
          <w:b/>
          <w:sz w:val="22"/>
          <w:szCs w:val="22"/>
        </w:rPr>
        <w:lastRenderedPageBreak/>
        <w:t>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7777777" w:rsidR="00B521D9" w:rsidRPr="00D97948" w:rsidRDefault="00B521D9" w:rsidP="00B521D9">
      <w:pPr>
        <w:numPr>
          <w:ilvl w:val="0"/>
          <w:numId w:val="9"/>
        </w:numPr>
        <w:ind w:right="-108"/>
        <w:jc w:val="both"/>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 wraz </w:t>
      </w:r>
      <w:r w:rsidRPr="00D97948">
        <w:rPr>
          <w:rFonts w:ascii="Sylfaen" w:hAnsi="Sylfaen"/>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w:t>
      </w:r>
      <w:r w:rsidRPr="00D97948">
        <w:rPr>
          <w:rFonts w:ascii="Sylfaen" w:hAnsi="Sylfaen"/>
          <w:sz w:val="22"/>
          <w:szCs w:val="22"/>
        </w:rPr>
        <w:lastRenderedPageBreak/>
        <w:t xml:space="preserve">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8897CA8" w14:textId="08003BB1" w:rsidR="00B521D9" w:rsidRPr="00D97948" w:rsidRDefault="00615CED" w:rsidP="00B521D9">
      <w:pPr>
        <w:autoSpaceDE w:val="0"/>
        <w:autoSpaceDN w:val="0"/>
        <w:jc w:val="both"/>
        <w:rPr>
          <w:rFonts w:ascii="Sylfaen" w:hAnsi="Sylfaen"/>
          <w:bCs/>
          <w:sz w:val="22"/>
          <w:szCs w:val="22"/>
        </w:rPr>
      </w:pPr>
      <w:r w:rsidRPr="00D97948">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77777777" w:rsidR="00B521D9" w:rsidRPr="00D97948" w:rsidRDefault="00B521D9" w:rsidP="00B521D9">
      <w:pPr>
        <w:jc w:val="both"/>
        <w:rPr>
          <w:rFonts w:ascii="Sylfaen" w:hAnsi="Sylfaen"/>
          <w:b/>
          <w:bCs/>
          <w:sz w:val="22"/>
          <w:szCs w:val="22"/>
        </w:rPr>
      </w:pPr>
      <w:r w:rsidRPr="00D97948">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0110C85A" w14:textId="2586557B"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B2D79" w:rsidRDefault="009C05C8" w:rsidP="00702F53">
      <w:pPr>
        <w:widowControl w:val="0"/>
        <w:numPr>
          <w:ilvl w:val="1"/>
          <w:numId w:val="20"/>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odbywa się przy użyciu środków komunikacji elektronicznej.</w:t>
      </w:r>
    </w:p>
    <w:p w14:paraId="5249B322" w14:textId="53B76F41" w:rsidR="005D7300" w:rsidRPr="00C85F27" w:rsidRDefault="009C05C8" w:rsidP="00702F53">
      <w:pPr>
        <w:widowControl w:val="0"/>
        <w:numPr>
          <w:ilvl w:val="1"/>
          <w:numId w:val="20"/>
        </w:numPr>
        <w:suppressAutoHyphens/>
        <w:ind w:left="0" w:firstLine="0"/>
        <w:jc w:val="both"/>
        <w:rPr>
          <w:rFonts w:ascii="Sylfaen" w:hAnsi="Sylfaen"/>
          <w:bCs/>
          <w:sz w:val="22"/>
          <w:szCs w:val="22"/>
        </w:rPr>
      </w:pPr>
      <w:r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miniPortalu </w:t>
      </w:r>
      <w:hyperlink r:id="rId16" w:history="1">
        <w:r w:rsidRPr="005B2D79">
          <w:rPr>
            <w:rStyle w:val="Nagwek9Znak"/>
            <w:rFonts w:ascii="Sylfaen" w:hAnsi="Sylfaen" w:cs="Tahoma"/>
            <w:bCs w:val="0"/>
            <w:sz w:val="22"/>
            <w:szCs w:val="22"/>
          </w:rPr>
          <w:t>https://miniportal.uzp.gov.pl</w:t>
        </w:r>
      </w:hyperlink>
      <w:r w:rsidRPr="005B2D79">
        <w:rPr>
          <w:rFonts w:ascii="Sylfaen" w:hAnsi="Sylfaen" w:cs="Tahoma"/>
          <w:bCs/>
          <w:sz w:val="22"/>
          <w:szCs w:val="22"/>
        </w:rPr>
        <w:t xml:space="preserve">, ePUAP https://epuapa.gov.pl/wps/portal. </w:t>
      </w:r>
      <w:r w:rsidR="005D7300">
        <w:rPr>
          <w:rFonts w:ascii="Sylfaen" w:hAnsi="Sylfaen"/>
          <w:bCs/>
          <w:sz w:val="22"/>
          <w:szCs w:val="22"/>
        </w:rPr>
        <w:t xml:space="preserve"> </w:t>
      </w:r>
      <w:r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7"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w:t>
      </w:r>
      <w:r w:rsidR="005D7300" w:rsidRPr="005D7300">
        <w:rPr>
          <w:rFonts w:ascii="Sylfaen" w:hAnsi="Sylfaen" w:cs="Tahoma"/>
          <w:color w:val="000000"/>
          <w:sz w:val="22"/>
          <w:szCs w:val="22"/>
        </w:rPr>
        <w:lastRenderedPageBreak/>
        <w:t>ePUAP i udostępnionego na miniPortalu.</w:t>
      </w:r>
    </w:p>
    <w:p w14:paraId="631A6CF0" w14:textId="6B40328F" w:rsidR="009C05C8" w:rsidRPr="005B2D79" w:rsidRDefault="009C05C8" w:rsidP="00702F53">
      <w:pPr>
        <w:numPr>
          <w:ilvl w:val="1"/>
          <w:numId w:val="2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zaleca korzystanie z systemów miniPortal i ePUAP w zakresie, w jakim jest to bezwzględnie wymagane zgodnie z niniejszą SWZ</w:t>
      </w:r>
      <w:r w:rsidR="00521C3D">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26B0AC82" w14:textId="77777777" w:rsidR="009C05C8" w:rsidRPr="005B2D79" w:rsidRDefault="009C05C8" w:rsidP="00702F53">
      <w:pPr>
        <w:numPr>
          <w:ilvl w:val="1"/>
          <w:numId w:val="2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66534C"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miniPortalu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18" w:history="1">
        <w:r w:rsidRPr="0066534C">
          <w:rPr>
            <w:rStyle w:val="Nagwek9Znak"/>
            <w:rFonts w:ascii="Sylfaen" w:hAnsi="Sylfaen" w:cs="Arial"/>
            <w:sz w:val="22"/>
            <w:szCs w:val="22"/>
          </w:rPr>
          <w:t>https://miniportal.uzp.gov.pl</w:t>
        </w:r>
      </w:hyperlink>
      <w:r w:rsidRPr="0066534C">
        <w:rPr>
          <w:rFonts w:ascii="Sylfaen" w:hAnsi="Sylfaen" w:cs="Arial"/>
          <w:sz w:val="22"/>
          <w:szCs w:val="22"/>
        </w:rPr>
        <w:t>.</w:t>
      </w:r>
    </w:p>
    <w:p w14:paraId="0EAA9F93" w14:textId="5DAF9513" w:rsidR="00D97948" w:rsidRPr="0066534C" w:rsidRDefault="0066534C" w:rsidP="00702F53">
      <w:pPr>
        <w:numPr>
          <w:ilvl w:val="1"/>
          <w:numId w:val="20"/>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Za datę przekazania oferty, wniosków, zawiadomień, dokumentów elektronicznych, oświadczeń lub elektronicznych kopii dokumentów lub oświadczeń oraz innych informacji przyjmuje się datę ich przekazania na ePUAP</w:t>
      </w:r>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5A6989A3"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Dane postępowanie można wyszukać na Liście wszystkich postępowań w miniPortalu klikając wcześniej opcję „Dla Wykonawców” lub ze strony głównej z zakładki Postępowania.</w:t>
      </w:r>
    </w:p>
    <w:p w14:paraId="456DE2EB"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561BA399"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1A66B71D" w14:textId="5C80D942" w:rsidR="009C05C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718B9638" w14:textId="78EC8952" w:rsidR="009C05C8" w:rsidRPr="00A47D49" w:rsidRDefault="00236BB9" w:rsidP="00236BB9">
      <w:pPr>
        <w:tabs>
          <w:tab w:val="left" w:leader="dot" w:pos="567"/>
          <w:tab w:val="left" w:leader="dot" w:pos="4535"/>
        </w:tabs>
        <w:rPr>
          <w:rFonts w:ascii="Sylfaen" w:hAnsi="Sylfaen" w:cs="Tahoma"/>
          <w:color w:val="0070C0"/>
          <w:sz w:val="22"/>
          <w:szCs w:val="22"/>
        </w:rPr>
      </w:pPr>
      <w:r w:rsidRPr="00A47D49">
        <w:rPr>
          <w:rFonts w:ascii="Sylfaen" w:hAnsi="Sylfaen" w:cs="Tahoma"/>
          <w:color w:val="0070C0"/>
          <w:sz w:val="22"/>
          <w:szCs w:val="22"/>
        </w:rPr>
        <w:lastRenderedPageBreak/>
        <w:t>a)</w:t>
      </w:r>
      <w:r w:rsidR="009C05C8" w:rsidRPr="00A47D49">
        <w:rPr>
          <w:rFonts w:ascii="Sylfaen" w:hAnsi="Sylfaen" w:cs="Tahoma"/>
          <w:color w:val="0070C0"/>
          <w:sz w:val="22"/>
          <w:szCs w:val="22"/>
        </w:rPr>
        <w:t>w sprawach merytorycznych –</w:t>
      </w:r>
      <w:r w:rsidR="00822C99" w:rsidRPr="00A47D49">
        <w:rPr>
          <w:rFonts w:ascii="Sylfaen" w:hAnsi="Sylfaen" w:cs="Tahoma"/>
          <w:color w:val="0070C0"/>
          <w:sz w:val="22"/>
          <w:szCs w:val="22"/>
        </w:rPr>
        <w:t xml:space="preserve"> </w:t>
      </w:r>
      <w:r w:rsidR="00D057E1">
        <w:rPr>
          <w:rFonts w:ascii="Sylfaen" w:hAnsi="Sylfaen" w:cs="Tahoma"/>
          <w:color w:val="0070C0"/>
          <w:sz w:val="22"/>
          <w:szCs w:val="22"/>
        </w:rPr>
        <w:t xml:space="preserve">Aleksandra Urban </w:t>
      </w:r>
      <w:r w:rsidR="009C05C8" w:rsidRPr="00A47D49">
        <w:rPr>
          <w:rFonts w:ascii="Sylfaen" w:hAnsi="Sylfaen" w:cs="Tahoma"/>
          <w:color w:val="0070C0"/>
          <w:sz w:val="22"/>
          <w:szCs w:val="22"/>
        </w:rPr>
        <w:t>– Kierownik</w:t>
      </w:r>
      <w:r w:rsidR="00A47D49">
        <w:rPr>
          <w:rFonts w:ascii="Sylfaen" w:hAnsi="Sylfaen" w:cs="Tahoma"/>
          <w:color w:val="0070C0"/>
          <w:sz w:val="22"/>
          <w:szCs w:val="22"/>
        </w:rPr>
        <w:t xml:space="preserve"> </w:t>
      </w:r>
      <w:r w:rsidR="00D057E1">
        <w:rPr>
          <w:rFonts w:ascii="Sylfaen" w:hAnsi="Sylfaen" w:cs="Tahoma"/>
          <w:color w:val="0070C0"/>
          <w:sz w:val="22"/>
          <w:szCs w:val="22"/>
        </w:rPr>
        <w:t>Zakładu Diagnostyki Laboratoryjnej</w:t>
      </w:r>
    </w:p>
    <w:p w14:paraId="7AC8E9E8" w14:textId="226A8C70" w:rsidR="00D97948" w:rsidRPr="00A47D49" w:rsidRDefault="009C05C8" w:rsidP="005B2D79">
      <w:pPr>
        <w:tabs>
          <w:tab w:val="left" w:leader="dot" w:pos="567"/>
          <w:tab w:val="left" w:leader="dot" w:pos="4535"/>
        </w:tabs>
        <w:rPr>
          <w:rFonts w:ascii="Sylfaen" w:hAnsi="Sylfaen" w:cs="Tahoma"/>
          <w:sz w:val="22"/>
          <w:szCs w:val="22"/>
        </w:rPr>
      </w:pPr>
      <w:r w:rsidRPr="00A47D49">
        <w:rPr>
          <w:rFonts w:ascii="Sylfaen" w:hAnsi="Sylfaen" w:cs="Tahoma"/>
          <w:sz w:val="22"/>
          <w:szCs w:val="22"/>
        </w:rPr>
        <w:t xml:space="preserve">b)w sprawach proceduralnych – </w:t>
      </w:r>
      <w:r w:rsidR="00A47D49" w:rsidRPr="00A47D49">
        <w:rPr>
          <w:rFonts w:ascii="Sylfaen" w:hAnsi="Sylfaen" w:cs="Tahoma"/>
          <w:sz w:val="22"/>
          <w:szCs w:val="22"/>
        </w:rPr>
        <w:t xml:space="preserve">Anna Wiczanowska </w:t>
      </w:r>
      <w:r w:rsidRPr="00A47D49">
        <w:rPr>
          <w:rFonts w:ascii="Sylfaen" w:hAnsi="Sylfaen" w:cs="Tahoma"/>
          <w:sz w:val="22"/>
          <w:szCs w:val="22"/>
        </w:rPr>
        <w:t>–</w:t>
      </w:r>
      <w:r w:rsidR="00D97948" w:rsidRPr="00A47D49">
        <w:rPr>
          <w:rFonts w:ascii="Sylfaen" w:hAnsi="Sylfaen" w:cs="Tahoma"/>
          <w:sz w:val="22"/>
          <w:szCs w:val="22"/>
        </w:rPr>
        <w:t xml:space="preserve"> </w:t>
      </w:r>
      <w:r w:rsidRPr="00A47D49">
        <w:rPr>
          <w:rFonts w:ascii="Sylfaen" w:hAnsi="Sylfaen" w:cs="Tahoma"/>
          <w:sz w:val="22"/>
          <w:szCs w:val="22"/>
        </w:rPr>
        <w:t>Zamówie</w:t>
      </w:r>
      <w:r w:rsidR="00D97948" w:rsidRPr="00A47D49">
        <w:rPr>
          <w:rFonts w:ascii="Sylfaen" w:hAnsi="Sylfaen" w:cs="Tahoma"/>
          <w:sz w:val="22"/>
          <w:szCs w:val="22"/>
        </w:rPr>
        <w:t xml:space="preserve">nia </w:t>
      </w:r>
      <w:r w:rsidRPr="00A47D49">
        <w:rPr>
          <w:rFonts w:ascii="Sylfaen" w:hAnsi="Sylfaen" w:cs="Tahoma"/>
          <w:sz w:val="22"/>
          <w:szCs w:val="22"/>
        </w:rPr>
        <w:t>Publiczn</w:t>
      </w:r>
      <w:r w:rsidR="00D97948" w:rsidRPr="00A47D49">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Wyjaśnienia dotyczące SWZ udzielane są z zachowaniem zasad określonych w art. 135 uPzp.</w:t>
      </w:r>
    </w:p>
    <w:p w14:paraId="1FE0B5CC" w14:textId="77777777" w:rsidR="00D97948" w:rsidRPr="00D97948" w:rsidRDefault="009C05C8" w:rsidP="00702F53">
      <w:pPr>
        <w:numPr>
          <w:ilvl w:val="1"/>
          <w:numId w:val="20"/>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Wykonawca za pośrednictwem miniPortalu, </w:t>
      </w:r>
      <w:proofErr w:type="spellStart"/>
      <w:r w:rsidRPr="00D97948">
        <w:rPr>
          <w:rFonts w:ascii="Sylfaen" w:hAnsi="Sylfaen" w:cs="Tahoma"/>
          <w:sz w:val="22"/>
          <w:szCs w:val="22"/>
        </w:rPr>
        <w:t>ePUAPu</w:t>
      </w:r>
      <w:proofErr w:type="spellEnd"/>
      <w:r w:rsidR="00D97948" w:rsidRPr="00D97948">
        <w:rPr>
          <w:rFonts w:ascii="Sylfaen" w:hAnsi="Sylfaen" w:cs="Tahoma"/>
          <w:sz w:val="22"/>
          <w:szCs w:val="22"/>
        </w:rPr>
        <w:t xml:space="preserve"> </w:t>
      </w:r>
      <w:r w:rsidRPr="00D97948">
        <w:rPr>
          <w:rFonts w:ascii="Sylfaen" w:hAnsi="Sylfaen" w:cs="Tahoma"/>
          <w:sz w:val="22"/>
          <w:szCs w:val="22"/>
        </w:rPr>
        <w:t xml:space="preserve">może zwrócić się do Zamawiającego – z wnioskiem o wyjaśnienie treści SWZ. </w:t>
      </w:r>
    </w:p>
    <w:p w14:paraId="619BDB29" w14:textId="77777777" w:rsidR="00D97948" w:rsidRPr="00D97948" w:rsidRDefault="009C05C8" w:rsidP="00702F53">
      <w:pPr>
        <w:numPr>
          <w:ilvl w:val="1"/>
          <w:numId w:val="20"/>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D97948" w:rsidRDefault="009C05C8" w:rsidP="00702F53">
      <w:pPr>
        <w:numPr>
          <w:ilvl w:val="1"/>
          <w:numId w:val="20"/>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9"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20"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48C132C4" w14:textId="77777777" w:rsidR="00C85F27" w:rsidRDefault="00C85F27" w:rsidP="00B521D9">
      <w:pPr>
        <w:tabs>
          <w:tab w:val="left" w:pos="426"/>
        </w:tabs>
        <w:contextualSpacing/>
        <w:jc w:val="both"/>
        <w:rPr>
          <w:b/>
          <w:sz w:val="22"/>
          <w:szCs w:val="22"/>
        </w:rPr>
      </w:pPr>
    </w:p>
    <w:p w14:paraId="7825EAB9" w14:textId="3F33FEC2" w:rsidR="00B521D9" w:rsidRPr="00E46874" w:rsidRDefault="00B521D9" w:rsidP="00B521D9">
      <w:pPr>
        <w:tabs>
          <w:tab w:val="left" w:pos="426"/>
        </w:tabs>
        <w:contextualSpacing/>
        <w:jc w:val="both"/>
        <w:rPr>
          <w:b/>
          <w:sz w:val="22"/>
          <w:szCs w:val="22"/>
        </w:rPr>
      </w:pPr>
      <w:r>
        <w:rPr>
          <w:b/>
          <w:sz w:val="22"/>
          <w:szCs w:val="22"/>
        </w:rPr>
        <w:t xml:space="preserve">18. </w:t>
      </w:r>
      <w:r w:rsidRPr="00E46874">
        <w:rPr>
          <w:b/>
          <w:sz w:val="22"/>
          <w:szCs w:val="22"/>
        </w:rPr>
        <w:t>Złożenie oferty</w:t>
      </w:r>
    </w:p>
    <w:p w14:paraId="22DD0E59" w14:textId="77777777" w:rsidR="00E53EE6" w:rsidRPr="00E6419D"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2954F18C" w:rsidR="00E53EE6" w:rsidRPr="00D06A09" w:rsidRDefault="00E53EE6" w:rsidP="00702F53">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 (w formularzu oferty określić wartość oferty dla każdej części, na którą Wykonawca składa ofertę (jedną lub dwie części)</w:t>
      </w:r>
      <w:r w:rsidRPr="00D06A09">
        <w:rPr>
          <w:rFonts w:ascii="Sylfaen" w:hAnsi="Sylfaen" w:cs="Arial"/>
          <w:color w:val="auto"/>
          <w:sz w:val="22"/>
          <w:szCs w:val="22"/>
        </w:rPr>
        <w:t xml:space="preserve">, </w:t>
      </w:r>
    </w:p>
    <w:p w14:paraId="563915BB" w14:textId="04AA06E4" w:rsidR="00E53EE6" w:rsidRPr="00D06A09" w:rsidRDefault="00E53EE6" w:rsidP="00702F53">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do części na którą </w:t>
      </w:r>
      <w:r w:rsidR="00575608" w:rsidRPr="00D06A09">
        <w:rPr>
          <w:rFonts w:ascii="Sylfaen" w:hAnsi="Sylfaen" w:cs="Arial"/>
          <w:color w:val="auto"/>
          <w:sz w:val="22"/>
          <w:szCs w:val="22"/>
        </w:rPr>
        <w:t>W</w:t>
      </w:r>
      <w:r w:rsidRPr="00D06A09">
        <w:rPr>
          <w:rFonts w:ascii="Sylfaen" w:hAnsi="Sylfaen" w:cs="Arial"/>
          <w:color w:val="auto"/>
          <w:sz w:val="22"/>
          <w:szCs w:val="22"/>
        </w:rPr>
        <w:t xml:space="preserve">ykonawca składa ofertę, </w:t>
      </w:r>
    </w:p>
    <w:p w14:paraId="670395E6" w14:textId="26A400CF" w:rsidR="00E53EE6" w:rsidRPr="001A36AE" w:rsidRDefault="00575608" w:rsidP="00702F53">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świadczenie o którym mowa w art. 125 ust. 1 uPzp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702F53">
      <w:pPr>
        <w:pStyle w:val="glowny"/>
        <w:numPr>
          <w:ilvl w:val="0"/>
          <w:numId w:val="22"/>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702F53">
      <w:pPr>
        <w:pStyle w:val="glowny"/>
        <w:numPr>
          <w:ilvl w:val="1"/>
          <w:numId w:val="21"/>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w:t>
      </w:r>
      <w:proofErr w:type="spellStart"/>
      <w:r w:rsidRPr="00E6419D">
        <w:rPr>
          <w:rFonts w:ascii="Sylfaen" w:hAnsi="Sylfaen" w:cs="Tahoma"/>
          <w:sz w:val="22"/>
          <w:szCs w:val="22"/>
        </w:rPr>
        <w:t>ePuaP</w:t>
      </w:r>
      <w:proofErr w:type="spellEnd"/>
      <w:r w:rsidRPr="00E6419D">
        <w:rPr>
          <w:rFonts w:ascii="Sylfaen" w:hAnsi="Sylfaen" w:cs="Tahoma"/>
          <w:sz w:val="22"/>
          <w:szCs w:val="22"/>
        </w:rPr>
        <w:t xml:space="preserve"> </w:t>
      </w:r>
      <w:hyperlink r:id="rId21"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w:t>
      </w:r>
      <w:proofErr w:type="spellStart"/>
      <w:r w:rsidRPr="00E6419D">
        <w:rPr>
          <w:rFonts w:ascii="Sylfaen" w:hAnsi="Sylfaen" w:cs="Tahoma"/>
          <w:sz w:val="22"/>
          <w:szCs w:val="22"/>
        </w:rPr>
        <w:t>mimiPortalu</w:t>
      </w:r>
      <w:proofErr w:type="spellEnd"/>
      <w:r w:rsidRPr="00E6419D">
        <w:rPr>
          <w:rFonts w:ascii="Sylfaen" w:hAnsi="Sylfaen" w:cs="Tahoma"/>
          <w:sz w:val="22"/>
          <w:szCs w:val="22"/>
        </w:rPr>
        <w:t xml:space="preserve"> wraz z kompletem dokumentów, o których mowa w rozdziale </w:t>
      </w:r>
      <w:r>
        <w:rPr>
          <w:rFonts w:ascii="Sylfaen" w:hAnsi="Sylfaen" w:cs="Tahoma"/>
          <w:sz w:val="22"/>
          <w:szCs w:val="22"/>
        </w:rPr>
        <w:t>14</w:t>
      </w:r>
      <w:r w:rsidRPr="00E6419D">
        <w:rPr>
          <w:rFonts w:ascii="Sylfaen" w:hAnsi="Sylfaen" w:cs="Tahoma"/>
          <w:sz w:val="22"/>
          <w:szCs w:val="22"/>
        </w:rPr>
        <w:t xml:space="preserve"> swz. </w:t>
      </w:r>
      <w:r w:rsidRPr="00E6419D">
        <w:rPr>
          <w:rFonts w:ascii="Sylfaen" w:hAnsi="Sylfaen" w:cs="Arial"/>
          <w:sz w:val="22"/>
          <w:szCs w:val="22"/>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Oferta powinna być sporządzona w języku polskim, z zachowaniem sporządzenia jej w postaci elektronicznej w formacie danych (np. .pdf, .</w:t>
      </w:r>
      <w:proofErr w:type="spellStart"/>
      <w:r w:rsidRPr="00E6419D">
        <w:rPr>
          <w:rFonts w:ascii="Sylfaen" w:hAnsi="Sylfaen" w:cs="Tahoma"/>
          <w:sz w:val="22"/>
          <w:szCs w:val="22"/>
        </w:rPr>
        <w:t>doc</w:t>
      </w:r>
      <w:proofErr w:type="spellEnd"/>
      <w:r w:rsidRPr="00E6419D">
        <w:rPr>
          <w:rFonts w:ascii="Sylfaen" w:hAnsi="Sylfaen" w:cs="Tahoma"/>
          <w:sz w:val="22"/>
          <w:szCs w:val="22"/>
        </w:rPr>
        <w:t>, .</w:t>
      </w:r>
      <w:proofErr w:type="spellStart"/>
      <w:r w:rsidRPr="00E6419D">
        <w:rPr>
          <w:rFonts w:ascii="Sylfaen" w:hAnsi="Sylfaen" w:cs="Tahoma"/>
          <w:sz w:val="22"/>
          <w:szCs w:val="22"/>
        </w:rPr>
        <w:t>docx</w:t>
      </w:r>
      <w:proofErr w:type="spellEnd"/>
      <w:r w:rsidRPr="00E6419D">
        <w:rPr>
          <w:rFonts w:ascii="Sylfaen" w:hAnsi="Sylfaen" w:cs="Tahoma"/>
          <w:sz w:val="22"/>
          <w:szCs w:val="22"/>
        </w:rPr>
        <w:t>, .rtf, .</w:t>
      </w:r>
      <w:proofErr w:type="spellStart"/>
      <w:r w:rsidRPr="00E6419D">
        <w:rPr>
          <w:rFonts w:ascii="Sylfaen" w:hAnsi="Sylfaen" w:cs="Tahoma"/>
          <w:sz w:val="22"/>
          <w:szCs w:val="22"/>
        </w:rPr>
        <w:t>odt</w:t>
      </w:r>
      <w:proofErr w:type="spellEnd"/>
      <w:r w:rsidRPr="00E6419D">
        <w:rPr>
          <w:rFonts w:ascii="Sylfaen" w:hAnsi="Sylfaen" w:cs="Tahoma"/>
          <w:sz w:val="22"/>
          <w:szCs w:val="22"/>
        </w:rPr>
        <w:t xml:space="preserve">.) podpisana kwalifikowanym podpisem elektronicznym. Ofertę należy złożyć w oryginale. </w:t>
      </w:r>
    </w:p>
    <w:p w14:paraId="7BED5866" w14:textId="77777777" w:rsidR="00E53EE6" w:rsidRPr="00E6419D" w:rsidRDefault="00E53EE6" w:rsidP="00702F53">
      <w:pPr>
        <w:pStyle w:val="glowny"/>
        <w:numPr>
          <w:ilvl w:val="1"/>
          <w:numId w:val="21"/>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proofErr w:type="spellStart"/>
      <w:r w:rsidRPr="00E6419D">
        <w:rPr>
          <w:rFonts w:ascii="Sylfaen" w:hAnsi="Sylfaen" w:cs="Tahoma"/>
          <w:color w:val="000000"/>
          <w:sz w:val="22"/>
          <w:szCs w:val="22"/>
        </w:rPr>
        <w:t>ePuaP</w:t>
      </w:r>
      <w:proofErr w:type="spellEnd"/>
      <w:r w:rsidRPr="00E6419D">
        <w:rPr>
          <w:rFonts w:ascii="Sylfaen" w:hAnsi="Sylfaen" w:cs="Tahoma"/>
          <w:color w:val="000000"/>
          <w:sz w:val="22"/>
          <w:szCs w:val="22"/>
        </w:rPr>
        <w:t xml:space="preserve"> i udostępnionego na miniPortalu.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miniPortalu.</w:t>
      </w:r>
    </w:p>
    <w:p w14:paraId="57852723"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lastRenderedPageBreak/>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może złożyć tylko jedną ofertę, z wyjątkiem przypadków określonych w ustawie.</w:t>
      </w:r>
    </w:p>
    <w:p w14:paraId="0028D1CE" w14:textId="77777777" w:rsidR="003035FB" w:rsidRP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nie może zastrzec informacji, o których mowa w art. 222 ust. 5 uPzp w zw. z art. 266 uPzp.</w:t>
      </w:r>
    </w:p>
    <w:p w14:paraId="0B9A8988" w14:textId="77777777" w:rsidR="003035FB" w:rsidRP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62F0CB71" w:rsidR="00B521D9" w:rsidRPr="00FD79F5" w:rsidRDefault="00B521D9" w:rsidP="00FD79F5">
      <w:pPr>
        <w:tabs>
          <w:tab w:val="num" w:pos="400"/>
        </w:tabs>
        <w:jc w:val="both"/>
        <w:rPr>
          <w:rFonts w:ascii="Sylfaen" w:hAnsi="Sylfaen" w:cs="Tahoma"/>
          <w:color w:val="000000"/>
          <w:sz w:val="22"/>
          <w:szCs w:val="22"/>
        </w:rPr>
      </w:pPr>
      <w:r w:rsidRPr="00FD79F5">
        <w:rPr>
          <w:rFonts w:ascii="Sylfaen" w:hAnsi="Sylfaen"/>
          <w:b/>
          <w:sz w:val="22"/>
          <w:szCs w:val="22"/>
        </w:rPr>
        <w:t>19. Opis sposobu obliczenia ceny oferty</w:t>
      </w:r>
    </w:p>
    <w:p w14:paraId="00A4F5E2" w14:textId="34B9026A" w:rsidR="00B521D9" w:rsidRPr="003035FB" w:rsidRDefault="00B521D9" w:rsidP="00B521D9">
      <w:pPr>
        <w:tabs>
          <w:tab w:val="left" w:pos="0"/>
        </w:tabs>
        <w:suppressAutoHyphens/>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1</w:t>
      </w:r>
      <w:r w:rsidRPr="003035FB">
        <w:rPr>
          <w:rFonts w:ascii="Sylfaen" w:eastAsiaTheme="majorEastAsia" w:hAnsi="Sylfaen"/>
          <w:sz w:val="22"/>
          <w:szCs w:val="22"/>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0F0395B8"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2</w:t>
      </w:r>
      <w:r w:rsidRPr="003035FB">
        <w:rPr>
          <w:rFonts w:ascii="Sylfaen" w:eastAsiaTheme="majorEastAsia" w:hAnsi="Sylfaen"/>
          <w:sz w:val="22"/>
          <w:szCs w:val="22"/>
          <w:lang w:eastAsia="en-US"/>
        </w:rPr>
        <w:t>. Brak złożenia ww. informacji będzie postrzegany jako brak powstania obowiązku podatkowego u zamawiającego.</w:t>
      </w:r>
      <w:bookmarkStart w:id="0" w:name="bookmark28"/>
    </w:p>
    <w:bookmarkEnd w:id="0"/>
    <w:p w14:paraId="0FE4D296" w14:textId="77777777"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19.3</w:t>
      </w:r>
      <w:r w:rsidRPr="003035FB">
        <w:rPr>
          <w:rFonts w:ascii="Sylfaen" w:eastAsiaTheme="majorEastAsia" w:hAnsi="Sylfaen"/>
          <w:color w:val="002060"/>
          <w:sz w:val="22"/>
          <w:szCs w:val="22"/>
          <w:lang w:eastAsia="en-US"/>
        </w:rPr>
        <w:t xml:space="preserve">. </w:t>
      </w:r>
      <w:r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19.4.</w:t>
      </w:r>
      <w:r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w:t>
      </w:r>
      <w:r w:rsidRPr="003035FB">
        <w:rPr>
          <w:rFonts w:ascii="Sylfaen" w:hAnsi="Sylfaen" w:cs="Arial"/>
          <w:sz w:val="22"/>
          <w:szCs w:val="22"/>
        </w:rPr>
        <w:lastRenderedPageBreak/>
        <w:t>zawierać wszystkie koszty związane z realizacją dostawy niezbędne do wykonania przedmiotu zamówienia.</w:t>
      </w:r>
    </w:p>
    <w:p w14:paraId="10799EE7" w14:textId="77777777" w:rsidR="00236BB9" w:rsidRPr="00A47D49" w:rsidRDefault="00575608" w:rsidP="00575608">
      <w:pPr>
        <w:jc w:val="both"/>
        <w:rPr>
          <w:rFonts w:ascii="Sylfaen" w:hAnsi="Sylfaen"/>
          <w:color w:val="0070C0"/>
          <w:sz w:val="22"/>
          <w:szCs w:val="22"/>
        </w:rPr>
      </w:pPr>
      <w:r w:rsidRPr="00A47D49">
        <w:rPr>
          <w:rFonts w:ascii="Sylfaen" w:hAnsi="Sylfaen" w:cs="Arial"/>
          <w:color w:val="0070C0"/>
          <w:sz w:val="22"/>
          <w:szCs w:val="22"/>
        </w:rPr>
        <w:t xml:space="preserve">19.5. </w:t>
      </w:r>
      <w:r w:rsidRPr="00A47D49">
        <w:rPr>
          <w:rFonts w:ascii="Sylfaen" w:hAnsi="Sylfaen"/>
          <w:color w:val="0070C0"/>
          <w:sz w:val="22"/>
          <w:szCs w:val="22"/>
        </w:rPr>
        <w:t>Sposób obliczenia ceny ofertowej (ogólna wartość brutto)</w:t>
      </w:r>
      <w:r w:rsidR="00236BB9" w:rsidRPr="00A47D49">
        <w:rPr>
          <w:rFonts w:ascii="Sylfaen" w:hAnsi="Sylfaen"/>
          <w:color w:val="0070C0"/>
          <w:sz w:val="22"/>
          <w:szCs w:val="22"/>
        </w:rPr>
        <w:t>:</w:t>
      </w:r>
    </w:p>
    <w:p w14:paraId="52614417" w14:textId="18DE6EBC" w:rsidR="00575608" w:rsidRPr="003035FB" w:rsidRDefault="00575608" w:rsidP="00575608">
      <w:pPr>
        <w:jc w:val="both"/>
        <w:rPr>
          <w:rFonts w:ascii="Sylfaen" w:hAnsi="Sylfaen" w:cs="Arial"/>
          <w:sz w:val="22"/>
          <w:szCs w:val="22"/>
        </w:rPr>
      </w:pPr>
      <w:r w:rsidRPr="003035FB">
        <w:rPr>
          <w:rFonts w:ascii="Sylfaen" w:hAnsi="Sylfaen"/>
          <w:sz w:val="22"/>
          <w:szCs w:val="22"/>
        </w:rPr>
        <w:t xml:space="preserve">a) cena jedn. netto </w:t>
      </w:r>
      <w:r w:rsidR="00236BB9">
        <w:rPr>
          <w:rFonts w:ascii="Sylfaen" w:hAnsi="Sylfaen"/>
          <w:sz w:val="22"/>
          <w:szCs w:val="22"/>
        </w:rPr>
        <w:t>szt</w:t>
      </w:r>
      <w:r w:rsidRPr="003035FB">
        <w:rPr>
          <w:rFonts w:ascii="Sylfaen" w:hAnsi="Sylfaen"/>
          <w:sz w:val="22"/>
          <w:szCs w:val="22"/>
        </w:rPr>
        <w:t xml:space="preserve">. x ilość </w:t>
      </w:r>
      <w:r w:rsidR="002A01B6">
        <w:rPr>
          <w:rFonts w:ascii="Sylfaen" w:hAnsi="Sylfaen"/>
          <w:sz w:val="22"/>
          <w:szCs w:val="22"/>
        </w:rPr>
        <w:t xml:space="preserve">testów w </w:t>
      </w:r>
      <w:r w:rsidR="00A47D49">
        <w:rPr>
          <w:rFonts w:ascii="Sylfaen" w:hAnsi="Sylfaen"/>
          <w:sz w:val="22"/>
          <w:szCs w:val="22"/>
        </w:rPr>
        <w:t>opak.</w:t>
      </w:r>
      <w:r w:rsidR="003673A7">
        <w:rPr>
          <w:rFonts w:ascii="Sylfaen" w:hAnsi="Sylfaen"/>
          <w:sz w:val="22"/>
          <w:szCs w:val="22"/>
        </w:rPr>
        <w:t>/m-ce</w:t>
      </w:r>
      <w:r w:rsidRPr="003035FB">
        <w:rPr>
          <w:rFonts w:ascii="Sylfaen" w:hAnsi="Sylfaen"/>
          <w:sz w:val="22"/>
          <w:szCs w:val="22"/>
        </w:rPr>
        <w:t xml:space="preserve"> = wartość netto + należny podatek VAT</w:t>
      </w:r>
    </w:p>
    <w:p w14:paraId="787E02E4" w14:textId="4CD69E1C" w:rsidR="00575608" w:rsidRPr="003035FB" w:rsidRDefault="00575608" w:rsidP="00575608">
      <w:pPr>
        <w:jc w:val="both"/>
        <w:rPr>
          <w:rFonts w:ascii="Sylfaen" w:hAnsi="Sylfaen" w:cs="Arial"/>
          <w:sz w:val="22"/>
          <w:szCs w:val="22"/>
        </w:rPr>
      </w:pPr>
      <w:r w:rsidRPr="003035FB">
        <w:rPr>
          <w:rFonts w:ascii="Sylfaen" w:hAnsi="Sylfaen"/>
          <w:sz w:val="22"/>
          <w:szCs w:val="22"/>
        </w:rPr>
        <w:t>b) Wartość ogólną brutto zamówienia stanowi suma wartości brutto poszczególnych pozycji asortymentowych</w:t>
      </w:r>
      <w:r w:rsidR="002A01B6">
        <w:rPr>
          <w:rFonts w:ascii="Sylfaen" w:hAnsi="Sylfaen"/>
          <w:sz w:val="22"/>
          <w:szCs w:val="22"/>
        </w:rPr>
        <w:t xml:space="preserve"> z tabeli A i tabeli B.</w:t>
      </w:r>
    </w:p>
    <w:p w14:paraId="7B8F39DB" w14:textId="77777777" w:rsidR="00575608" w:rsidRDefault="00575608" w:rsidP="00B521D9">
      <w:pPr>
        <w:tabs>
          <w:tab w:val="left" w:pos="284"/>
        </w:tabs>
        <w:jc w:val="both"/>
        <w:rPr>
          <w:b/>
          <w:sz w:val="22"/>
          <w:szCs w:val="22"/>
        </w:rPr>
      </w:pPr>
    </w:p>
    <w:p w14:paraId="69F25A55" w14:textId="5EB0B96D"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20.  Termin składania ofert</w:t>
      </w:r>
      <w:r w:rsidR="00C61226">
        <w:rPr>
          <w:rFonts w:ascii="Sylfaen" w:hAnsi="Sylfaen"/>
          <w:b/>
          <w:sz w:val="22"/>
          <w:szCs w:val="22"/>
        </w:rPr>
        <w:t>, termin otwarcia ofert</w:t>
      </w:r>
    </w:p>
    <w:p w14:paraId="11805B9B" w14:textId="4342473F" w:rsidR="00B521D9" w:rsidRPr="003673A7" w:rsidRDefault="00B521D9" w:rsidP="00B521D9">
      <w:pPr>
        <w:ind w:right="-108"/>
        <w:jc w:val="both"/>
        <w:rPr>
          <w:rFonts w:ascii="Sylfaen" w:hAnsi="Sylfaen"/>
          <w:b/>
          <w:color w:val="0070C0"/>
          <w:sz w:val="22"/>
          <w:szCs w:val="22"/>
        </w:rPr>
      </w:pPr>
      <w:r w:rsidRPr="003673A7">
        <w:rPr>
          <w:rFonts w:ascii="Sylfaen" w:hAnsi="Sylfaen"/>
          <w:color w:val="0070C0"/>
          <w:sz w:val="22"/>
          <w:szCs w:val="22"/>
        </w:rPr>
        <w:t xml:space="preserve">20.1.  Ofertę należy złożyć w terminie do dnia </w:t>
      </w:r>
      <w:r w:rsidR="003673A7" w:rsidRPr="003673A7">
        <w:rPr>
          <w:rFonts w:ascii="Sylfaen" w:hAnsi="Sylfaen"/>
          <w:b/>
          <w:bCs/>
          <w:color w:val="0070C0"/>
          <w:sz w:val="22"/>
          <w:szCs w:val="22"/>
        </w:rPr>
        <w:t>18</w:t>
      </w:r>
      <w:r w:rsidR="009E5223" w:rsidRPr="003673A7">
        <w:rPr>
          <w:rFonts w:ascii="Sylfaen" w:hAnsi="Sylfaen"/>
          <w:b/>
          <w:color w:val="0070C0"/>
          <w:sz w:val="22"/>
          <w:szCs w:val="22"/>
        </w:rPr>
        <w:t xml:space="preserve"> lutego </w:t>
      </w:r>
      <w:r w:rsidRPr="003673A7">
        <w:rPr>
          <w:rFonts w:ascii="Sylfaen" w:hAnsi="Sylfaen"/>
          <w:b/>
          <w:color w:val="0070C0"/>
          <w:sz w:val="22"/>
          <w:szCs w:val="22"/>
        </w:rPr>
        <w:t>202</w:t>
      </w:r>
      <w:r w:rsidR="009E5223" w:rsidRPr="003673A7">
        <w:rPr>
          <w:rFonts w:ascii="Sylfaen" w:hAnsi="Sylfaen"/>
          <w:b/>
          <w:color w:val="0070C0"/>
          <w:sz w:val="22"/>
          <w:szCs w:val="22"/>
        </w:rPr>
        <w:t>2</w:t>
      </w:r>
      <w:r w:rsidRPr="003673A7">
        <w:rPr>
          <w:rFonts w:ascii="Sylfaen" w:hAnsi="Sylfaen"/>
          <w:b/>
          <w:color w:val="0070C0"/>
          <w:sz w:val="22"/>
          <w:szCs w:val="22"/>
        </w:rPr>
        <w:t xml:space="preserve"> r. do godz. </w:t>
      </w:r>
      <w:r w:rsidR="0030373A" w:rsidRPr="003673A7">
        <w:rPr>
          <w:rFonts w:ascii="Sylfaen" w:hAnsi="Sylfaen"/>
          <w:b/>
          <w:color w:val="0070C0"/>
          <w:sz w:val="22"/>
          <w:szCs w:val="22"/>
        </w:rPr>
        <w:t>0</w:t>
      </w:r>
      <w:r w:rsidR="003673A7">
        <w:rPr>
          <w:rFonts w:ascii="Sylfaen" w:hAnsi="Sylfaen"/>
          <w:b/>
          <w:color w:val="0070C0"/>
          <w:sz w:val="22"/>
          <w:szCs w:val="22"/>
        </w:rPr>
        <w:t>8</w:t>
      </w:r>
      <w:r w:rsidRPr="003673A7">
        <w:rPr>
          <w:rFonts w:ascii="Sylfaen" w:hAnsi="Sylfaen"/>
          <w:b/>
          <w:color w:val="0070C0"/>
          <w:sz w:val="22"/>
          <w:szCs w:val="22"/>
        </w:rPr>
        <w:t>:00.</w:t>
      </w:r>
    </w:p>
    <w:p w14:paraId="0446F765" w14:textId="214B596B" w:rsidR="00B521D9" w:rsidRPr="0030373A" w:rsidRDefault="00B521D9" w:rsidP="00B521D9">
      <w:pPr>
        <w:tabs>
          <w:tab w:val="left" w:pos="567"/>
        </w:tabs>
        <w:ind w:right="-108"/>
        <w:jc w:val="both"/>
        <w:rPr>
          <w:rFonts w:ascii="Sylfaen" w:hAnsi="Sylfaen"/>
          <w:sz w:val="22"/>
          <w:szCs w:val="22"/>
        </w:rPr>
      </w:pPr>
      <w:r w:rsidRPr="003673A7">
        <w:rPr>
          <w:rFonts w:ascii="Sylfaen" w:hAnsi="Sylfaen"/>
          <w:color w:val="0070C0"/>
          <w:sz w:val="22"/>
          <w:szCs w:val="22"/>
        </w:rPr>
        <w:t xml:space="preserve">20.2. Otwarcie ofert nastąpi w dniu </w:t>
      </w:r>
      <w:r w:rsidR="00FE4051" w:rsidRPr="003673A7">
        <w:rPr>
          <w:rFonts w:ascii="Sylfaen" w:hAnsi="Sylfaen"/>
          <w:b/>
          <w:color w:val="0070C0"/>
          <w:sz w:val="22"/>
          <w:szCs w:val="22"/>
        </w:rPr>
        <w:t xml:space="preserve"> </w:t>
      </w:r>
      <w:r w:rsidR="003673A7">
        <w:rPr>
          <w:rFonts w:ascii="Sylfaen" w:hAnsi="Sylfaen"/>
          <w:b/>
          <w:color w:val="0070C0"/>
          <w:sz w:val="22"/>
          <w:szCs w:val="22"/>
        </w:rPr>
        <w:t>18</w:t>
      </w:r>
      <w:r w:rsidR="009E5223" w:rsidRPr="003673A7">
        <w:rPr>
          <w:rFonts w:ascii="Sylfaen" w:hAnsi="Sylfaen"/>
          <w:b/>
          <w:color w:val="0070C0"/>
          <w:sz w:val="22"/>
          <w:szCs w:val="22"/>
        </w:rPr>
        <w:t xml:space="preserve"> lutego </w:t>
      </w:r>
      <w:r w:rsidRPr="003673A7">
        <w:rPr>
          <w:rFonts w:ascii="Sylfaen" w:hAnsi="Sylfaen"/>
          <w:b/>
          <w:color w:val="0070C0"/>
          <w:sz w:val="22"/>
          <w:szCs w:val="22"/>
        </w:rPr>
        <w:t>202</w:t>
      </w:r>
      <w:r w:rsidR="009E5223" w:rsidRPr="003673A7">
        <w:rPr>
          <w:rFonts w:ascii="Sylfaen" w:hAnsi="Sylfaen"/>
          <w:b/>
          <w:color w:val="0070C0"/>
          <w:sz w:val="22"/>
          <w:szCs w:val="22"/>
        </w:rPr>
        <w:t>2</w:t>
      </w:r>
      <w:r w:rsidRPr="003673A7">
        <w:rPr>
          <w:rFonts w:ascii="Sylfaen" w:hAnsi="Sylfaen"/>
          <w:b/>
          <w:color w:val="0070C0"/>
          <w:sz w:val="22"/>
          <w:szCs w:val="22"/>
        </w:rPr>
        <w:t xml:space="preserve"> r. o godz.</w:t>
      </w:r>
      <w:r w:rsidR="003673A7">
        <w:rPr>
          <w:rFonts w:ascii="Sylfaen" w:hAnsi="Sylfaen"/>
          <w:b/>
          <w:color w:val="0070C0"/>
          <w:sz w:val="22"/>
          <w:szCs w:val="22"/>
        </w:rPr>
        <w:t>08</w:t>
      </w:r>
      <w:r w:rsidRPr="003673A7">
        <w:rPr>
          <w:rFonts w:ascii="Sylfaen" w:hAnsi="Sylfaen"/>
          <w:b/>
          <w:color w:val="0070C0"/>
          <w:sz w:val="22"/>
          <w:szCs w:val="22"/>
        </w:rPr>
        <w:t>:</w:t>
      </w:r>
      <w:r w:rsidR="003673A7">
        <w:rPr>
          <w:rFonts w:ascii="Sylfaen" w:hAnsi="Sylfaen"/>
          <w:b/>
          <w:color w:val="0070C0"/>
          <w:sz w:val="22"/>
          <w:szCs w:val="22"/>
        </w:rPr>
        <w:t>3</w:t>
      </w:r>
      <w:r w:rsidR="0030373A" w:rsidRPr="003673A7">
        <w:rPr>
          <w:rFonts w:ascii="Sylfaen" w:hAnsi="Sylfaen"/>
          <w:b/>
          <w:color w:val="0070C0"/>
          <w:sz w:val="22"/>
          <w:szCs w:val="22"/>
        </w:rPr>
        <w:t>0</w:t>
      </w:r>
      <w:r w:rsidRPr="003673A7">
        <w:rPr>
          <w:rFonts w:ascii="Sylfaen" w:hAnsi="Sylfaen"/>
          <w:color w:val="0070C0"/>
          <w:sz w:val="22"/>
          <w:szCs w:val="22"/>
        </w:rPr>
        <w:t>.</w:t>
      </w:r>
      <w:r w:rsidR="0030373A" w:rsidRPr="003673A7">
        <w:rPr>
          <w:rFonts w:ascii="Sylfaen" w:hAnsi="Sylfaen"/>
          <w:color w:val="0070C0"/>
          <w:sz w:val="22"/>
          <w:szCs w:val="22"/>
        </w:rPr>
        <w:t xml:space="preserve"> </w:t>
      </w:r>
      <w:r w:rsidR="0030373A" w:rsidRPr="0030373A">
        <w:rPr>
          <w:rFonts w:ascii="Sylfaen" w:hAnsi="Sylfaen"/>
          <w:sz w:val="22"/>
          <w:szCs w:val="22"/>
        </w:rPr>
        <w:t>Otwarcie ofert następuje poprzez użycie mechanizmu do odszyfrowania ofert dostępnego po zalogowaniu w zakładce Deszyfrowanie na miniPortalu i następuje poprzez wskazanie pliku do odszyfrowania.</w:t>
      </w:r>
    </w:p>
    <w:p w14:paraId="318D860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1D5AA39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7777777" w:rsidR="00B521D9" w:rsidRPr="003035FB" w:rsidRDefault="00B521D9" w:rsidP="00B521D9">
      <w:pPr>
        <w:ind w:right="-108"/>
        <w:jc w:val="both"/>
        <w:rPr>
          <w:rFonts w:ascii="Sylfaen" w:hAnsi="Sylfaen"/>
          <w:b/>
          <w:sz w:val="22"/>
          <w:szCs w:val="22"/>
        </w:rPr>
      </w:pPr>
      <w:r w:rsidRPr="003035FB">
        <w:rPr>
          <w:rFonts w:ascii="Sylfaen" w:hAnsi="Sylfaen"/>
          <w:b/>
          <w:sz w:val="22"/>
          <w:szCs w:val="22"/>
        </w:rPr>
        <w:t xml:space="preserve">21. Termin związania ofertą </w:t>
      </w:r>
    </w:p>
    <w:p w14:paraId="62BC9542" w14:textId="67012D89" w:rsidR="00B521D9" w:rsidRPr="003673A7" w:rsidRDefault="00B521D9" w:rsidP="00B521D9">
      <w:pPr>
        <w:ind w:right="-108"/>
        <w:jc w:val="both"/>
        <w:rPr>
          <w:rFonts w:ascii="Sylfaen" w:hAnsi="Sylfaen"/>
          <w:b/>
          <w:bCs/>
          <w:color w:val="0070C0"/>
          <w:sz w:val="22"/>
          <w:szCs w:val="22"/>
        </w:rPr>
      </w:pPr>
      <w:r w:rsidRPr="003673A7">
        <w:rPr>
          <w:rFonts w:ascii="Sylfaen" w:hAnsi="Sylfaen"/>
          <w:color w:val="0070C0"/>
          <w:sz w:val="22"/>
          <w:szCs w:val="22"/>
        </w:rPr>
        <w:t xml:space="preserve">Wykonawca pozostaje związany ofertą </w:t>
      </w:r>
      <w:r w:rsidRPr="003673A7">
        <w:rPr>
          <w:rFonts w:ascii="Sylfaen" w:hAnsi="Sylfaen"/>
          <w:b/>
          <w:bCs/>
          <w:color w:val="0070C0"/>
          <w:sz w:val="22"/>
          <w:szCs w:val="22"/>
        </w:rPr>
        <w:t>do dni</w:t>
      </w:r>
      <w:r w:rsidR="00E36C9C" w:rsidRPr="003673A7">
        <w:rPr>
          <w:rFonts w:ascii="Sylfaen" w:hAnsi="Sylfaen"/>
          <w:b/>
          <w:bCs/>
          <w:color w:val="0070C0"/>
          <w:sz w:val="22"/>
          <w:szCs w:val="22"/>
        </w:rPr>
        <w:t xml:space="preserve">a </w:t>
      </w:r>
      <w:r w:rsidR="003673A7">
        <w:rPr>
          <w:rFonts w:ascii="Sylfaen" w:hAnsi="Sylfaen"/>
          <w:b/>
          <w:bCs/>
          <w:color w:val="0070C0"/>
          <w:sz w:val="22"/>
          <w:szCs w:val="22"/>
        </w:rPr>
        <w:t>19</w:t>
      </w:r>
      <w:r w:rsidR="00E36C9C" w:rsidRPr="003673A7">
        <w:rPr>
          <w:rFonts w:ascii="Sylfaen" w:hAnsi="Sylfaen"/>
          <w:b/>
          <w:bCs/>
          <w:color w:val="0070C0"/>
          <w:sz w:val="22"/>
          <w:szCs w:val="22"/>
        </w:rPr>
        <w:t xml:space="preserve"> marca </w:t>
      </w:r>
      <w:r w:rsidRPr="003673A7">
        <w:rPr>
          <w:rFonts w:ascii="Sylfaen" w:hAnsi="Sylfaen"/>
          <w:b/>
          <w:bCs/>
          <w:color w:val="0070C0"/>
          <w:sz w:val="22"/>
          <w:szCs w:val="22"/>
        </w:rPr>
        <w:t>202</w:t>
      </w:r>
      <w:r w:rsidR="005B2D79" w:rsidRPr="003673A7">
        <w:rPr>
          <w:rFonts w:ascii="Sylfaen" w:hAnsi="Sylfaen"/>
          <w:b/>
          <w:bCs/>
          <w:color w:val="0070C0"/>
          <w:sz w:val="22"/>
          <w:szCs w:val="22"/>
        </w:rPr>
        <w:t>2</w:t>
      </w:r>
      <w:r w:rsidRPr="003673A7">
        <w:rPr>
          <w:rFonts w:ascii="Sylfaen" w:hAnsi="Sylfaen"/>
          <w:b/>
          <w:bCs/>
          <w:color w:val="0070C0"/>
          <w:sz w:val="22"/>
          <w:szCs w:val="22"/>
        </w:rPr>
        <w:t xml:space="preserve"> r</w:t>
      </w:r>
      <w:r w:rsidRPr="003673A7">
        <w:rPr>
          <w:rFonts w:ascii="Sylfaen" w:hAnsi="Sylfaen"/>
          <w:i/>
          <w:iCs/>
          <w:color w:val="0070C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77777777" w:rsidR="00B521D9" w:rsidRPr="003035FB" w:rsidRDefault="00B521D9" w:rsidP="008B3374">
      <w:pPr>
        <w:numPr>
          <w:ilvl w:val="0"/>
          <w:numId w:val="16"/>
        </w:numPr>
        <w:ind w:left="284" w:hanging="284"/>
        <w:jc w:val="both"/>
        <w:outlineLvl w:val="0"/>
        <w:rPr>
          <w:rFonts w:ascii="Sylfaen" w:eastAsiaTheme="minorHAnsi" w:hAnsi="Sylfaen"/>
          <w:b/>
          <w:bCs/>
          <w:sz w:val="22"/>
          <w:szCs w:val="22"/>
          <w:lang w:eastAsia="en-US"/>
        </w:rPr>
      </w:pPr>
      <w:r w:rsidRPr="003035FB">
        <w:rPr>
          <w:rFonts w:ascii="Sylfaen" w:eastAsiaTheme="minorHAnsi" w:hAnsi="Sylfaen"/>
          <w:b/>
          <w:bCs/>
          <w:sz w:val="22"/>
          <w:szCs w:val="22"/>
          <w:lang w:eastAsia="en-US"/>
        </w:rPr>
        <w:t>Opis kryteriów oceny ofert i sposób oceny</w:t>
      </w:r>
    </w:p>
    <w:p w14:paraId="68F014CF" w14:textId="29042706" w:rsidR="004C01ED" w:rsidRPr="003035FB" w:rsidRDefault="004C01ED" w:rsidP="004C01ED">
      <w:pPr>
        <w:rPr>
          <w:rFonts w:ascii="Sylfaen" w:hAnsi="Sylfaen"/>
          <w:sz w:val="22"/>
          <w:szCs w:val="22"/>
        </w:rPr>
      </w:pPr>
      <w:r w:rsidRPr="003035FB">
        <w:rPr>
          <w:rFonts w:ascii="Sylfaen" w:hAnsi="Sylfaen"/>
          <w:sz w:val="22"/>
          <w:szCs w:val="22"/>
        </w:rPr>
        <w:t xml:space="preserve">22.1. Oferty będą oceniane metodą punktową w skali 100-punktowej.  </w:t>
      </w:r>
    </w:p>
    <w:p w14:paraId="5D5B383E" w14:textId="553E4BA5"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AC1814" w:rsidRDefault="004C01ED" w:rsidP="00236BB9">
      <w:pPr>
        <w:jc w:val="both"/>
        <w:rPr>
          <w:rFonts w:ascii="Sylfaen" w:hAnsi="Sylfaen"/>
          <w:sz w:val="22"/>
          <w:szCs w:val="22"/>
        </w:rPr>
      </w:pPr>
      <w:r w:rsidRPr="00AC1814">
        <w:rPr>
          <w:rFonts w:ascii="Sylfaen" w:hAnsi="Sylfaen"/>
          <w:sz w:val="22"/>
          <w:szCs w:val="22"/>
        </w:rPr>
        <w:t>22.3. W trakcie oceny ofert kolejno ocenianym ofertom przyznawane będą punkty w następujący sposób:</w:t>
      </w:r>
    </w:p>
    <w:p w14:paraId="0812BEF2" w14:textId="77777777" w:rsidR="00AE5E14" w:rsidRPr="00AC1814" w:rsidRDefault="00AE5E14" w:rsidP="00702F53">
      <w:pPr>
        <w:numPr>
          <w:ilvl w:val="5"/>
          <w:numId w:val="24"/>
        </w:numPr>
        <w:tabs>
          <w:tab w:val="clear" w:pos="2520"/>
          <w:tab w:val="num" w:pos="426"/>
        </w:tabs>
        <w:ind w:left="426" w:hanging="426"/>
        <w:jc w:val="both"/>
        <w:rPr>
          <w:rFonts w:ascii="Sylfaen" w:hAnsi="Sylfaen" w:cs="Arial"/>
          <w:b/>
          <w:sz w:val="22"/>
          <w:szCs w:val="22"/>
          <w:u w:val="single"/>
        </w:rPr>
      </w:pPr>
    </w:p>
    <w:p w14:paraId="5234100C" w14:textId="77777777" w:rsidR="00AE5E14" w:rsidRPr="00AC1814" w:rsidRDefault="00AE5E14" w:rsidP="00AE5E14">
      <w:pPr>
        <w:pStyle w:val="awciety"/>
        <w:tabs>
          <w:tab w:val="clear" w:pos="454"/>
        </w:tabs>
        <w:ind w:left="0" w:firstLine="0"/>
        <w:rPr>
          <w:rFonts w:ascii="Sylfaen" w:hAnsi="Sylfaen" w:cs="Arial"/>
          <w:b/>
          <w:color w:val="auto"/>
          <w:sz w:val="22"/>
          <w:szCs w:val="22"/>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AC1814" w14:paraId="58AAE438" w14:textId="77777777" w:rsidTr="004A2946">
        <w:trPr>
          <w:trHeight w:val="280"/>
        </w:trPr>
        <w:tc>
          <w:tcPr>
            <w:tcW w:w="546" w:type="dxa"/>
            <w:shd w:val="clear" w:color="auto" w:fill="E0E0E0"/>
          </w:tcPr>
          <w:p w14:paraId="325876CD" w14:textId="77777777" w:rsidR="00AE5E14" w:rsidRPr="00AC1814" w:rsidRDefault="00AE5E14" w:rsidP="004A2946">
            <w:pPr>
              <w:pStyle w:val="awciety"/>
              <w:tabs>
                <w:tab w:val="clear" w:pos="454"/>
              </w:tabs>
              <w:ind w:left="0" w:firstLine="0"/>
              <w:rPr>
                <w:rFonts w:ascii="Sylfaen" w:hAnsi="Sylfaen" w:cs="Arial"/>
                <w:b/>
                <w:color w:val="auto"/>
                <w:sz w:val="22"/>
                <w:szCs w:val="22"/>
              </w:rPr>
            </w:pPr>
            <w:r w:rsidRPr="00AC1814">
              <w:rPr>
                <w:rFonts w:ascii="Sylfaen" w:hAnsi="Sylfaen" w:cs="Arial"/>
                <w:b/>
                <w:color w:val="auto"/>
                <w:sz w:val="22"/>
                <w:szCs w:val="22"/>
              </w:rPr>
              <w:t>Lp.</w:t>
            </w:r>
          </w:p>
        </w:tc>
        <w:tc>
          <w:tcPr>
            <w:tcW w:w="4879" w:type="dxa"/>
            <w:shd w:val="clear" w:color="auto" w:fill="E0E0E0"/>
            <w:vAlign w:val="center"/>
          </w:tcPr>
          <w:p w14:paraId="06D2532B" w14:textId="77777777" w:rsidR="00AE5E14" w:rsidRPr="00AC1814" w:rsidRDefault="00AE5E14" w:rsidP="004A2946">
            <w:pPr>
              <w:pStyle w:val="awciety"/>
              <w:tabs>
                <w:tab w:val="clear" w:pos="454"/>
              </w:tabs>
              <w:ind w:left="0" w:firstLine="0"/>
              <w:jc w:val="center"/>
              <w:rPr>
                <w:rFonts w:ascii="Sylfaen" w:hAnsi="Sylfaen" w:cs="Arial"/>
                <w:b/>
                <w:color w:val="auto"/>
                <w:sz w:val="22"/>
                <w:szCs w:val="22"/>
              </w:rPr>
            </w:pPr>
            <w:r w:rsidRPr="00AC1814">
              <w:rPr>
                <w:rFonts w:ascii="Sylfaen" w:hAnsi="Sylfaen" w:cs="Arial"/>
                <w:b/>
                <w:color w:val="auto"/>
                <w:sz w:val="22"/>
                <w:szCs w:val="22"/>
              </w:rPr>
              <w:t>KRYTERIUM  OCENY OFERT</w:t>
            </w:r>
          </w:p>
        </w:tc>
        <w:tc>
          <w:tcPr>
            <w:tcW w:w="2678" w:type="dxa"/>
            <w:shd w:val="clear" w:color="auto" w:fill="E0E0E0"/>
            <w:vAlign w:val="center"/>
          </w:tcPr>
          <w:p w14:paraId="4DCD510B" w14:textId="77777777" w:rsidR="00AE5E14" w:rsidRPr="00AC1814" w:rsidRDefault="00AE5E14" w:rsidP="004A2946">
            <w:pPr>
              <w:pStyle w:val="awciety"/>
              <w:tabs>
                <w:tab w:val="clear" w:pos="454"/>
              </w:tabs>
              <w:ind w:left="0" w:firstLine="0"/>
              <w:jc w:val="center"/>
              <w:rPr>
                <w:rFonts w:ascii="Sylfaen" w:hAnsi="Sylfaen" w:cs="Arial"/>
                <w:b/>
                <w:color w:val="auto"/>
                <w:sz w:val="22"/>
                <w:szCs w:val="22"/>
              </w:rPr>
            </w:pPr>
            <w:r w:rsidRPr="00AC1814">
              <w:rPr>
                <w:rFonts w:ascii="Sylfaen" w:hAnsi="Sylfaen" w:cs="Arial"/>
                <w:b/>
                <w:color w:val="auto"/>
                <w:sz w:val="22"/>
                <w:szCs w:val="22"/>
              </w:rPr>
              <w:t>WAGA KRYTERIUM</w:t>
            </w:r>
          </w:p>
        </w:tc>
      </w:tr>
      <w:tr w:rsidR="00AE5E14" w:rsidRPr="00AC1814" w14:paraId="64A9040C" w14:textId="77777777" w:rsidTr="004A2946">
        <w:trPr>
          <w:trHeight w:val="280"/>
        </w:trPr>
        <w:tc>
          <w:tcPr>
            <w:tcW w:w="546" w:type="dxa"/>
            <w:vAlign w:val="center"/>
          </w:tcPr>
          <w:p w14:paraId="2F020E4A" w14:textId="77777777" w:rsidR="00AE5E14" w:rsidRPr="00AC1814" w:rsidRDefault="00AE5E14" w:rsidP="004A2946">
            <w:pPr>
              <w:pStyle w:val="awciety"/>
              <w:tabs>
                <w:tab w:val="clear" w:pos="454"/>
              </w:tabs>
              <w:ind w:left="0" w:firstLine="0"/>
              <w:jc w:val="center"/>
              <w:rPr>
                <w:rFonts w:ascii="Sylfaen" w:hAnsi="Sylfaen" w:cs="Arial"/>
                <w:color w:val="auto"/>
                <w:sz w:val="22"/>
                <w:szCs w:val="22"/>
              </w:rPr>
            </w:pPr>
            <w:r w:rsidRPr="00AC1814">
              <w:rPr>
                <w:rFonts w:ascii="Sylfaen" w:hAnsi="Sylfaen" w:cs="Arial"/>
                <w:color w:val="auto"/>
                <w:sz w:val="22"/>
                <w:szCs w:val="22"/>
              </w:rPr>
              <w:t>1.</w:t>
            </w:r>
          </w:p>
        </w:tc>
        <w:tc>
          <w:tcPr>
            <w:tcW w:w="4879" w:type="dxa"/>
          </w:tcPr>
          <w:p w14:paraId="7CEAED78" w14:textId="77777777" w:rsidR="00AE5E14" w:rsidRPr="00AC1814" w:rsidRDefault="00AE5E14" w:rsidP="004A2946">
            <w:pPr>
              <w:pStyle w:val="awciety"/>
              <w:tabs>
                <w:tab w:val="clear" w:pos="454"/>
              </w:tabs>
              <w:ind w:left="0" w:firstLine="0"/>
              <w:rPr>
                <w:rFonts w:ascii="Sylfaen" w:hAnsi="Sylfaen" w:cs="Arial"/>
                <w:color w:val="auto"/>
                <w:sz w:val="22"/>
                <w:szCs w:val="22"/>
              </w:rPr>
            </w:pPr>
            <w:r w:rsidRPr="00AC1814">
              <w:rPr>
                <w:rFonts w:ascii="Sylfaen" w:hAnsi="Sylfaen" w:cs="Arial"/>
                <w:color w:val="auto"/>
                <w:sz w:val="22"/>
                <w:szCs w:val="22"/>
              </w:rPr>
              <w:t xml:space="preserve">Cena </w:t>
            </w:r>
          </w:p>
        </w:tc>
        <w:tc>
          <w:tcPr>
            <w:tcW w:w="2678" w:type="dxa"/>
            <w:shd w:val="clear" w:color="auto" w:fill="FFFFFF"/>
          </w:tcPr>
          <w:p w14:paraId="5BA50476" w14:textId="1CBB9196" w:rsidR="00AE5E14" w:rsidRPr="00AC1814" w:rsidRDefault="003C1F64" w:rsidP="004A2946">
            <w:pPr>
              <w:pStyle w:val="awciety"/>
              <w:tabs>
                <w:tab w:val="clear" w:pos="454"/>
              </w:tabs>
              <w:ind w:left="0" w:firstLine="0"/>
              <w:rPr>
                <w:rFonts w:ascii="Sylfaen" w:hAnsi="Sylfaen" w:cs="Arial"/>
                <w:color w:val="auto"/>
                <w:sz w:val="22"/>
                <w:szCs w:val="22"/>
                <w:highlight w:val="yellow"/>
              </w:rPr>
            </w:pPr>
            <w:r w:rsidRPr="00AC1814">
              <w:rPr>
                <w:rFonts w:ascii="Sylfaen" w:hAnsi="Sylfaen" w:cs="Arial"/>
                <w:color w:val="auto"/>
                <w:sz w:val="22"/>
                <w:szCs w:val="22"/>
              </w:rPr>
              <w:t>70</w:t>
            </w:r>
            <w:r w:rsidR="00AE5E14" w:rsidRPr="00AC1814">
              <w:rPr>
                <w:rFonts w:ascii="Sylfaen" w:hAnsi="Sylfaen" w:cs="Arial"/>
                <w:color w:val="auto"/>
                <w:sz w:val="22"/>
                <w:szCs w:val="22"/>
              </w:rPr>
              <w:t>%</w:t>
            </w:r>
          </w:p>
        </w:tc>
      </w:tr>
      <w:tr w:rsidR="00AE5E14" w:rsidRPr="00AC1814" w14:paraId="3EA9E3C7" w14:textId="77777777" w:rsidTr="004A2946">
        <w:trPr>
          <w:trHeight w:val="263"/>
        </w:trPr>
        <w:tc>
          <w:tcPr>
            <w:tcW w:w="546" w:type="dxa"/>
            <w:vAlign w:val="center"/>
          </w:tcPr>
          <w:p w14:paraId="430D30C0" w14:textId="77777777" w:rsidR="00AE5E14" w:rsidRPr="00AC1814" w:rsidRDefault="00AE5E14" w:rsidP="004A2946">
            <w:pPr>
              <w:pStyle w:val="awciety"/>
              <w:tabs>
                <w:tab w:val="clear" w:pos="454"/>
              </w:tabs>
              <w:ind w:left="0" w:firstLine="0"/>
              <w:jc w:val="center"/>
              <w:rPr>
                <w:rFonts w:ascii="Sylfaen" w:hAnsi="Sylfaen" w:cs="Arial"/>
                <w:color w:val="auto"/>
                <w:sz w:val="22"/>
                <w:szCs w:val="22"/>
              </w:rPr>
            </w:pPr>
            <w:r w:rsidRPr="00AC1814">
              <w:rPr>
                <w:rFonts w:ascii="Sylfaen" w:hAnsi="Sylfaen" w:cs="Arial"/>
                <w:color w:val="auto"/>
                <w:sz w:val="22"/>
                <w:szCs w:val="22"/>
              </w:rPr>
              <w:t>2.</w:t>
            </w:r>
          </w:p>
        </w:tc>
        <w:tc>
          <w:tcPr>
            <w:tcW w:w="4879" w:type="dxa"/>
          </w:tcPr>
          <w:p w14:paraId="6C142145" w14:textId="2F594D2D" w:rsidR="00AE5E14" w:rsidRPr="00AC1814" w:rsidRDefault="00773DBA" w:rsidP="004A2946">
            <w:pPr>
              <w:pStyle w:val="awciety"/>
              <w:tabs>
                <w:tab w:val="clear" w:pos="454"/>
              </w:tabs>
              <w:ind w:left="0" w:firstLine="0"/>
              <w:rPr>
                <w:rFonts w:ascii="Sylfaen" w:hAnsi="Sylfaen" w:cs="Arial"/>
                <w:color w:val="auto"/>
                <w:sz w:val="22"/>
                <w:szCs w:val="22"/>
              </w:rPr>
            </w:pPr>
            <w:r w:rsidRPr="00AC1814">
              <w:rPr>
                <w:rFonts w:ascii="Sylfaen" w:hAnsi="Sylfaen" w:cs="Arial"/>
                <w:color w:val="auto"/>
                <w:sz w:val="22"/>
                <w:szCs w:val="22"/>
              </w:rPr>
              <w:t>Jakość</w:t>
            </w:r>
          </w:p>
        </w:tc>
        <w:tc>
          <w:tcPr>
            <w:tcW w:w="2678" w:type="dxa"/>
            <w:shd w:val="clear" w:color="auto" w:fill="auto"/>
          </w:tcPr>
          <w:p w14:paraId="5B4D4701" w14:textId="162A8AFA" w:rsidR="00AE5E14" w:rsidRPr="00AC1814" w:rsidRDefault="00773DBA" w:rsidP="004A2946">
            <w:pPr>
              <w:pStyle w:val="awciety"/>
              <w:tabs>
                <w:tab w:val="clear" w:pos="454"/>
              </w:tabs>
              <w:ind w:left="0" w:firstLine="0"/>
              <w:rPr>
                <w:rFonts w:ascii="Sylfaen" w:hAnsi="Sylfaen" w:cs="Arial"/>
                <w:color w:val="auto"/>
                <w:sz w:val="22"/>
                <w:szCs w:val="22"/>
                <w:highlight w:val="yellow"/>
              </w:rPr>
            </w:pPr>
            <w:r w:rsidRPr="00AC1814">
              <w:rPr>
                <w:rFonts w:ascii="Sylfaen" w:hAnsi="Sylfaen" w:cs="Arial"/>
                <w:color w:val="auto"/>
                <w:sz w:val="22"/>
                <w:szCs w:val="22"/>
              </w:rPr>
              <w:t>30%</w:t>
            </w:r>
          </w:p>
        </w:tc>
      </w:tr>
    </w:tbl>
    <w:p w14:paraId="16943125" w14:textId="77777777" w:rsidR="00AE5E14" w:rsidRPr="00AC1814" w:rsidRDefault="00AE5E14" w:rsidP="00AE5E14">
      <w:pPr>
        <w:pStyle w:val="awciety"/>
        <w:tabs>
          <w:tab w:val="clear" w:pos="454"/>
        </w:tabs>
        <w:ind w:left="0" w:firstLine="0"/>
        <w:rPr>
          <w:rFonts w:ascii="Sylfaen" w:hAnsi="Sylfaen" w:cs="Arial"/>
          <w:color w:val="auto"/>
          <w:sz w:val="22"/>
          <w:szCs w:val="22"/>
        </w:rPr>
      </w:pPr>
    </w:p>
    <w:p w14:paraId="4E2E28D7" w14:textId="77777777" w:rsidR="00AE5E14" w:rsidRPr="00AC1814" w:rsidRDefault="00AE5E14" w:rsidP="00AE5E14">
      <w:pPr>
        <w:pStyle w:val="awciety"/>
        <w:tabs>
          <w:tab w:val="clear" w:pos="454"/>
        </w:tabs>
        <w:ind w:left="0" w:firstLine="0"/>
        <w:rPr>
          <w:rFonts w:ascii="Sylfaen" w:hAnsi="Sylfaen" w:cs="Arial"/>
          <w:color w:val="auto"/>
          <w:sz w:val="22"/>
          <w:szCs w:val="22"/>
        </w:rPr>
      </w:pPr>
      <w:r w:rsidRPr="00AC1814">
        <w:rPr>
          <w:rFonts w:ascii="Sylfaen" w:hAnsi="Sylfaen" w:cs="Arial"/>
          <w:color w:val="auto"/>
          <w:sz w:val="22"/>
          <w:szCs w:val="22"/>
        </w:rPr>
        <w:t>2.    Objaśnienia i wzory obliczeń do kryteriów oceny ofert:</w:t>
      </w:r>
    </w:p>
    <w:p w14:paraId="5BE1961F" w14:textId="77777777" w:rsidR="00AE5E14" w:rsidRPr="00AC1814" w:rsidRDefault="00AE5E14" w:rsidP="00AE5E14">
      <w:pPr>
        <w:pStyle w:val="Standard"/>
        <w:jc w:val="both"/>
        <w:rPr>
          <w:rFonts w:ascii="Sylfaen" w:hAnsi="Sylfaen"/>
          <w:b/>
          <w:bCs/>
          <w:i/>
          <w:iCs/>
          <w:sz w:val="22"/>
          <w:szCs w:val="22"/>
        </w:rPr>
      </w:pPr>
      <w:r w:rsidRPr="00AC1814">
        <w:rPr>
          <w:rFonts w:ascii="Sylfaen" w:hAnsi="Sylfaen"/>
          <w:b/>
          <w:sz w:val="22"/>
          <w:szCs w:val="22"/>
          <w:u w:val="single"/>
        </w:rPr>
        <w:t>Cena (</w:t>
      </w:r>
      <w:r w:rsidRPr="00AC1814">
        <w:rPr>
          <w:rFonts w:ascii="Sylfaen" w:hAnsi="Sylfaen" w:cs="Arial"/>
          <w:b/>
          <w:sz w:val="22"/>
          <w:szCs w:val="22"/>
          <w:u w:val="single"/>
        </w:rPr>
        <w:t>K</w:t>
      </w:r>
      <w:r w:rsidRPr="00AC1814">
        <w:rPr>
          <w:rFonts w:ascii="Sylfaen" w:hAnsi="Sylfaen" w:cs="Arial"/>
          <w:b/>
          <w:sz w:val="22"/>
          <w:szCs w:val="22"/>
          <w:u w:val="single"/>
          <w:vertAlign w:val="subscript"/>
        </w:rPr>
        <w:t>1)</w:t>
      </w:r>
      <w:r w:rsidRPr="00AC1814">
        <w:rPr>
          <w:rFonts w:ascii="Sylfaen" w:hAnsi="Sylfaen"/>
          <w:b/>
          <w:sz w:val="22"/>
          <w:szCs w:val="22"/>
          <w:u w:val="single"/>
        </w:rPr>
        <w:t>:</w:t>
      </w:r>
    </w:p>
    <w:p w14:paraId="7849112E" w14:textId="77777777" w:rsidR="00AE5E14" w:rsidRPr="00AC1814" w:rsidRDefault="00AE5E14" w:rsidP="00AE5E14">
      <w:pPr>
        <w:rPr>
          <w:rFonts w:ascii="Sylfaen" w:hAnsi="Sylfaen"/>
          <w:sz w:val="22"/>
          <w:szCs w:val="22"/>
        </w:rPr>
      </w:pPr>
      <w:r w:rsidRPr="00AC1814">
        <w:rPr>
          <w:rFonts w:ascii="Sylfaen" w:hAnsi="Sylfaen"/>
          <w:sz w:val="22"/>
          <w:szCs w:val="22"/>
        </w:rPr>
        <w:t xml:space="preserve">                                            cena minimalna (najniższa z cen)</w:t>
      </w:r>
    </w:p>
    <w:p w14:paraId="2624FD76" w14:textId="77777777" w:rsidR="00AE5E14" w:rsidRPr="00AC1814" w:rsidRDefault="00AE5E14" w:rsidP="00AE5E14">
      <w:pPr>
        <w:rPr>
          <w:rFonts w:ascii="Sylfaen" w:hAnsi="Sylfaen"/>
          <w:sz w:val="22"/>
          <w:szCs w:val="22"/>
        </w:rPr>
      </w:pPr>
      <w:r w:rsidRPr="00AC1814">
        <w:rPr>
          <w:rFonts w:ascii="Sylfaen" w:hAnsi="Sylfaen"/>
          <w:sz w:val="22"/>
          <w:szCs w:val="22"/>
        </w:rPr>
        <w:t>oferta  oceniana =   -----------------------------------------------------  x  ranga</w:t>
      </w:r>
      <w:r w:rsidRPr="00AC1814">
        <w:rPr>
          <w:rFonts w:ascii="Sylfaen" w:hAnsi="Sylfaen"/>
          <w:i/>
          <w:sz w:val="22"/>
          <w:szCs w:val="22"/>
        </w:rPr>
        <w:t xml:space="preserve">  </w:t>
      </w:r>
    </w:p>
    <w:p w14:paraId="741C5322" w14:textId="77777777" w:rsidR="00AE5E14" w:rsidRPr="00AC1814" w:rsidRDefault="00AE5E14" w:rsidP="00AE5E14">
      <w:pPr>
        <w:jc w:val="both"/>
        <w:rPr>
          <w:rFonts w:ascii="Sylfaen" w:hAnsi="Sylfaen"/>
          <w:sz w:val="22"/>
          <w:szCs w:val="22"/>
        </w:rPr>
      </w:pPr>
      <w:r w:rsidRPr="00AC1814">
        <w:rPr>
          <w:rFonts w:ascii="Sylfaen" w:hAnsi="Sylfaen"/>
          <w:i/>
          <w:sz w:val="22"/>
          <w:szCs w:val="22"/>
        </w:rPr>
        <w:t xml:space="preserve">                                 </w:t>
      </w:r>
      <w:r w:rsidRPr="00AC1814">
        <w:rPr>
          <w:rFonts w:ascii="Sylfaen" w:hAnsi="Sylfaen"/>
          <w:sz w:val="22"/>
          <w:szCs w:val="22"/>
        </w:rPr>
        <w:t xml:space="preserve">           cena oferty ocenianej</w:t>
      </w:r>
    </w:p>
    <w:p w14:paraId="7DAE3330" w14:textId="51F2E47B" w:rsidR="00AE5E14" w:rsidRPr="00AC1814" w:rsidRDefault="00AE5E14" w:rsidP="00AE5E14">
      <w:pPr>
        <w:pStyle w:val="Akapitzlist"/>
        <w:tabs>
          <w:tab w:val="left" w:pos="12"/>
        </w:tabs>
        <w:autoSpaceDE w:val="0"/>
        <w:autoSpaceDN w:val="0"/>
        <w:adjustRightInd w:val="0"/>
        <w:ind w:left="0"/>
        <w:jc w:val="both"/>
        <w:rPr>
          <w:rFonts w:ascii="Sylfaen" w:hAnsi="Sylfaen"/>
          <w:sz w:val="22"/>
          <w:szCs w:val="22"/>
        </w:rPr>
      </w:pPr>
      <w:r w:rsidRPr="00AC1814">
        <w:rPr>
          <w:rFonts w:ascii="Sylfaen" w:hAnsi="Sylfaen"/>
          <w:sz w:val="22"/>
          <w:szCs w:val="22"/>
        </w:rPr>
        <w:t xml:space="preserve">Maksymalną ilość </w:t>
      </w:r>
      <w:r w:rsidR="00AC1814" w:rsidRPr="00AC1814">
        <w:rPr>
          <w:rFonts w:ascii="Sylfaen" w:hAnsi="Sylfaen"/>
          <w:sz w:val="22"/>
          <w:szCs w:val="22"/>
        </w:rPr>
        <w:t>70</w:t>
      </w:r>
      <w:r w:rsidRPr="00AC1814">
        <w:rPr>
          <w:rFonts w:ascii="Sylfaen" w:hAnsi="Sylfaen"/>
          <w:sz w:val="22"/>
          <w:szCs w:val="22"/>
        </w:rPr>
        <w:t xml:space="preserve"> pkt. otrzyma Wykonawca przedkładający ofertę o najniższej cenie.</w:t>
      </w:r>
    </w:p>
    <w:p w14:paraId="6E342669" w14:textId="61B28147" w:rsidR="00AC1814" w:rsidRPr="00AC1814" w:rsidRDefault="00AC1814" w:rsidP="00AE5E14">
      <w:pPr>
        <w:pStyle w:val="Akapitzlist"/>
        <w:tabs>
          <w:tab w:val="left" w:pos="12"/>
        </w:tabs>
        <w:autoSpaceDE w:val="0"/>
        <w:autoSpaceDN w:val="0"/>
        <w:adjustRightInd w:val="0"/>
        <w:ind w:left="0"/>
        <w:jc w:val="both"/>
        <w:rPr>
          <w:rFonts w:ascii="Sylfaen" w:hAnsi="Sylfaen"/>
          <w:sz w:val="22"/>
          <w:szCs w:val="22"/>
        </w:rPr>
      </w:pPr>
    </w:p>
    <w:p w14:paraId="181679CE" w14:textId="77777777" w:rsidR="00AC1814" w:rsidRPr="00AC1814" w:rsidRDefault="00AC1814" w:rsidP="00AE5E14">
      <w:pPr>
        <w:pStyle w:val="Akapitzlist"/>
        <w:tabs>
          <w:tab w:val="left" w:pos="12"/>
        </w:tabs>
        <w:autoSpaceDE w:val="0"/>
        <w:autoSpaceDN w:val="0"/>
        <w:adjustRightInd w:val="0"/>
        <w:ind w:left="0"/>
        <w:jc w:val="both"/>
        <w:rPr>
          <w:rFonts w:ascii="Sylfaen" w:hAnsi="Sylfaen"/>
          <w:sz w:val="22"/>
          <w:szCs w:val="22"/>
        </w:rPr>
      </w:pPr>
    </w:p>
    <w:p w14:paraId="78717B65" w14:textId="77777777" w:rsidR="00AC1814" w:rsidRPr="00AC1814" w:rsidRDefault="00AC1814" w:rsidP="00AC1814">
      <w:pPr>
        <w:spacing w:line="200" w:lineRule="atLeast"/>
        <w:jc w:val="both"/>
        <w:rPr>
          <w:rFonts w:ascii="Sylfaen" w:hAnsi="Sylfaen"/>
          <w:b/>
          <w:sz w:val="22"/>
          <w:szCs w:val="22"/>
          <w:u w:val="single"/>
        </w:rPr>
      </w:pPr>
      <w:r w:rsidRPr="00AC1814">
        <w:rPr>
          <w:rFonts w:ascii="Sylfaen" w:hAnsi="Sylfaen"/>
          <w:b/>
          <w:sz w:val="22"/>
          <w:szCs w:val="22"/>
          <w:u w:val="single"/>
        </w:rPr>
        <w:t>Jakość:</w:t>
      </w:r>
    </w:p>
    <w:p w14:paraId="3497CFDF" w14:textId="77777777" w:rsidR="00AC1814" w:rsidRPr="00AC1814" w:rsidRDefault="00AC1814" w:rsidP="00AC1814">
      <w:pPr>
        <w:spacing w:line="200" w:lineRule="atLeast"/>
        <w:jc w:val="center"/>
        <w:rPr>
          <w:rFonts w:ascii="Sylfaen" w:hAnsi="Sylfaen"/>
          <w:color w:val="000000"/>
          <w:sz w:val="22"/>
          <w:szCs w:val="22"/>
        </w:rPr>
      </w:pPr>
      <w:r w:rsidRPr="00AC1814">
        <w:rPr>
          <w:rFonts w:ascii="Sylfaen" w:hAnsi="Sylfaen"/>
          <w:sz w:val="22"/>
          <w:szCs w:val="22"/>
        </w:rPr>
        <w:t>Ilość pkt przyznana badanej ofercie wg Zał. 1 do SIWZ</w:t>
      </w:r>
    </w:p>
    <w:p w14:paraId="3F0E735B" w14:textId="74B0EE1B" w:rsidR="00AC1814" w:rsidRPr="00AC1814" w:rsidRDefault="00AC1814" w:rsidP="00AC1814">
      <w:pPr>
        <w:spacing w:line="200" w:lineRule="atLeast"/>
        <w:rPr>
          <w:rFonts w:ascii="Sylfaen" w:hAnsi="Sylfaen"/>
          <w:color w:val="000000"/>
          <w:sz w:val="22"/>
          <w:szCs w:val="22"/>
        </w:rPr>
      </w:pPr>
      <w:r w:rsidRPr="00AC1814">
        <w:rPr>
          <w:rFonts w:ascii="Sylfaen" w:hAnsi="Sylfaen"/>
          <w:color w:val="000000"/>
          <w:sz w:val="22"/>
          <w:szCs w:val="22"/>
        </w:rPr>
        <w:t xml:space="preserve">oferta  oceniana =  </w:t>
      </w:r>
      <w:r w:rsidRPr="00AC1814">
        <w:rPr>
          <w:rFonts w:ascii="Sylfaen" w:hAnsi="Sylfaen"/>
          <w:sz w:val="22"/>
          <w:szCs w:val="22"/>
        </w:rPr>
        <w:t xml:space="preserve">   -------------------------------------------------------------------   x  ranga</w:t>
      </w:r>
    </w:p>
    <w:p w14:paraId="286C3FA1" w14:textId="77777777" w:rsidR="00AC1814" w:rsidRPr="00AC1814" w:rsidRDefault="00AC1814" w:rsidP="00AC1814">
      <w:pPr>
        <w:spacing w:line="200" w:lineRule="atLeast"/>
        <w:jc w:val="center"/>
        <w:rPr>
          <w:rFonts w:ascii="Sylfaen" w:hAnsi="Sylfaen"/>
          <w:color w:val="000000"/>
          <w:sz w:val="22"/>
          <w:szCs w:val="22"/>
        </w:rPr>
      </w:pPr>
      <w:r w:rsidRPr="00AC1814">
        <w:rPr>
          <w:rFonts w:ascii="Sylfaen" w:hAnsi="Sylfaen"/>
          <w:color w:val="000000"/>
          <w:sz w:val="22"/>
          <w:szCs w:val="22"/>
        </w:rPr>
        <w:t>Max ilość pkt spośród ocenianych ofert wg Zał. 1 do SIWZ</w:t>
      </w:r>
    </w:p>
    <w:p w14:paraId="5BD1C799" w14:textId="77777777" w:rsidR="00AC1814" w:rsidRPr="00AC1814" w:rsidRDefault="00AC1814" w:rsidP="00AC1814">
      <w:pPr>
        <w:spacing w:line="200" w:lineRule="atLeast"/>
        <w:jc w:val="both"/>
        <w:rPr>
          <w:rFonts w:ascii="Sylfaen" w:hAnsi="Sylfaen"/>
          <w:sz w:val="21"/>
          <w:szCs w:val="21"/>
        </w:rPr>
      </w:pPr>
    </w:p>
    <w:tbl>
      <w:tblPr>
        <w:tblW w:w="888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8145"/>
      </w:tblGrid>
      <w:tr w:rsidR="00AC1814" w:rsidRPr="0000330A" w14:paraId="35F95370" w14:textId="77777777" w:rsidTr="00AC1814">
        <w:trPr>
          <w:trHeight w:val="401"/>
        </w:trPr>
        <w:tc>
          <w:tcPr>
            <w:tcW w:w="740" w:type="dxa"/>
            <w:shd w:val="clear" w:color="auto" w:fill="auto"/>
            <w:vAlign w:val="center"/>
          </w:tcPr>
          <w:p w14:paraId="19E316B2" w14:textId="77777777" w:rsidR="00AC1814" w:rsidRPr="0000330A" w:rsidRDefault="00AC1814" w:rsidP="00F03BEB">
            <w:pPr>
              <w:spacing w:line="200" w:lineRule="atLeast"/>
              <w:jc w:val="center"/>
            </w:pPr>
            <w:r w:rsidRPr="0000330A">
              <w:lastRenderedPageBreak/>
              <w:t>Lp.</w:t>
            </w:r>
          </w:p>
        </w:tc>
        <w:tc>
          <w:tcPr>
            <w:tcW w:w="8145" w:type="dxa"/>
            <w:shd w:val="clear" w:color="auto" w:fill="auto"/>
            <w:vAlign w:val="center"/>
          </w:tcPr>
          <w:p w14:paraId="37EA6389" w14:textId="77777777" w:rsidR="00AC1814" w:rsidRPr="0000330A" w:rsidRDefault="00AC1814" w:rsidP="00F03BEB">
            <w:pPr>
              <w:spacing w:line="200" w:lineRule="atLeast"/>
              <w:jc w:val="center"/>
            </w:pPr>
            <w:r w:rsidRPr="0000330A">
              <w:t>Parametr oceniany</w:t>
            </w:r>
          </w:p>
        </w:tc>
      </w:tr>
      <w:tr w:rsidR="00AC1814" w:rsidRPr="0000330A" w14:paraId="44BD84E2" w14:textId="77777777" w:rsidTr="00AC1814">
        <w:trPr>
          <w:trHeight w:val="469"/>
        </w:trPr>
        <w:tc>
          <w:tcPr>
            <w:tcW w:w="740" w:type="dxa"/>
            <w:vMerge w:val="restart"/>
            <w:shd w:val="clear" w:color="auto" w:fill="auto"/>
            <w:vAlign w:val="center"/>
          </w:tcPr>
          <w:p w14:paraId="3902D345" w14:textId="77777777" w:rsidR="00AC1814" w:rsidRPr="0000330A" w:rsidRDefault="00AC1814" w:rsidP="00F03BEB">
            <w:pPr>
              <w:spacing w:line="200" w:lineRule="atLeast"/>
              <w:jc w:val="center"/>
            </w:pPr>
            <w:r w:rsidRPr="0000330A">
              <w:t>1.</w:t>
            </w:r>
          </w:p>
        </w:tc>
        <w:tc>
          <w:tcPr>
            <w:tcW w:w="8145" w:type="dxa"/>
            <w:vMerge w:val="restart"/>
            <w:shd w:val="clear" w:color="auto" w:fill="auto"/>
            <w:vAlign w:val="center"/>
          </w:tcPr>
          <w:p w14:paraId="3C6FC0E7" w14:textId="00521485" w:rsidR="00AC1814" w:rsidRPr="000E52D0" w:rsidRDefault="00AC1814" w:rsidP="00F03BEB">
            <w:pPr>
              <w:snapToGrid w:val="0"/>
              <w:spacing w:line="200" w:lineRule="atLeast"/>
            </w:pPr>
            <w:r w:rsidRPr="000E52D0">
              <w:t>Możliwość wyrażania stężenia D-dimerów w jednostkach ekwiwalentu fibrynogenu, co jest potwierdzone odpowiednim certyfikatem (FDA,  CLSI).</w:t>
            </w:r>
          </w:p>
          <w:p w14:paraId="264838A8" w14:textId="77777777" w:rsidR="00AC1814" w:rsidRPr="000E52D0" w:rsidRDefault="00AC1814" w:rsidP="00F03BEB">
            <w:pPr>
              <w:snapToGrid w:val="0"/>
              <w:spacing w:line="200" w:lineRule="atLeast"/>
            </w:pPr>
            <w:r w:rsidRPr="000E52D0">
              <w:t xml:space="preserve">Tak – 6 pkt. </w:t>
            </w:r>
          </w:p>
          <w:p w14:paraId="3BB25D99" w14:textId="77777777" w:rsidR="00AC1814" w:rsidRPr="000E52D0" w:rsidRDefault="00AC1814" w:rsidP="00F03BEB">
            <w:pPr>
              <w:spacing w:line="200" w:lineRule="atLeast"/>
            </w:pPr>
            <w:r w:rsidRPr="000E52D0">
              <w:t>Nie - 0 pkt.</w:t>
            </w:r>
          </w:p>
        </w:tc>
      </w:tr>
      <w:tr w:rsidR="00AC1814" w:rsidRPr="0000330A" w14:paraId="63D12E7B" w14:textId="77777777" w:rsidTr="00AC1814">
        <w:trPr>
          <w:trHeight w:val="469"/>
        </w:trPr>
        <w:tc>
          <w:tcPr>
            <w:tcW w:w="740" w:type="dxa"/>
            <w:vMerge/>
            <w:shd w:val="clear" w:color="auto" w:fill="auto"/>
            <w:vAlign w:val="center"/>
          </w:tcPr>
          <w:p w14:paraId="359FA4D3" w14:textId="77777777" w:rsidR="00AC1814" w:rsidRPr="0000330A" w:rsidRDefault="00AC1814" w:rsidP="00F03BEB">
            <w:pPr>
              <w:snapToGrid w:val="0"/>
              <w:spacing w:line="200" w:lineRule="atLeast"/>
              <w:jc w:val="center"/>
            </w:pPr>
          </w:p>
        </w:tc>
        <w:tc>
          <w:tcPr>
            <w:tcW w:w="8145" w:type="dxa"/>
            <w:vMerge/>
            <w:shd w:val="clear" w:color="auto" w:fill="auto"/>
          </w:tcPr>
          <w:p w14:paraId="4882FA82" w14:textId="77777777" w:rsidR="00AC1814" w:rsidRPr="0000330A" w:rsidRDefault="00AC1814" w:rsidP="00F03BEB">
            <w:pPr>
              <w:snapToGrid w:val="0"/>
              <w:spacing w:line="200" w:lineRule="atLeast"/>
            </w:pPr>
          </w:p>
        </w:tc>
      </w:tr>
      <w:tr w:rsidR="00AC1814" w:rsidRPr="0000330A" w14:paraId="3CC77BA2" w14:textId="77777777" w:rsidTr="00AC1814">
        <w:trPr>
          <w:trHeight w:val="469"/>
        </w:trPr>
        <w:tc>
          <w:tcPr>
            <w:tcW w:w="740" w:type="dxa"/>
            <w:vMerge w:val="restart"/>
            <w:shd w:val="clear" w:color="auto" w:fill="auto"/>
            <w:vAlign w:val="center"/>
          </w:tcPr>
          <w:p w14:paraId="6AF11C0B" w14:textId="77777777" w:rsidR="00AC1814" w:rsidRPr="0000330A" w:rsidRDefault="00AC1814" w:rsidP="00F03BEB">
            <w:pPr>
              <w:spacing w:line="200" w:lineRule="atLeast"/>
              <w:jc w:val="center"/>
            </w:pPr>
            <w:r w:rsidRPr="0000330A">
              <w:t>2.</w:t>
            </w:r>
          </w:p>
        </w:tc>
        <w:tc>
          <w:tcPr>
            <w:tcW w:w="8145" w:type="dxa"/>
            <w:vMerge w:val="restart"/>
            <w:shd w:val="clear" w:color="auto" w:fill="auto"/>
            <w:vAlign w:val="center"/>
          </w:tcPr>
          <w:p w14:paraId="3ECDB966" w14:textId="77777777" w:rsidR="00AC1814" w:rsidRPr="0000330A" w:rsidRDefault="00AC1814" w:rsidP="00F03BEB">
            <w:pPr>
              <w:snapToGrid w:val="0"/>
              <w:spacing w:line="200" w:lineRule="atLeast"/>
            </w:pPr>
            <w:r w:rsidRPr="0000330A">
              <w:t>Zakres pomiaru fibrynogenu w zakresie 0,4 – 12,0 g/l</w:t>
            </w:r>
          </w:p>
          <w:p w14:paraId="754E4B01" w14:textId="77777777" w:rsidR="00AC1814" w:rsidRPr="0000330A" w:rsidRDefault="00AC1814" w:rsidP="00F03BEB">
            <w:pPr>
              <w:snapToGrid w:val="0"/>
              <w:spacing w:line="200" w:lineRule="atLeast"/>
            </w:pPr>
            <w:r w:rsidRPr="0000330A">
              <w:t xml:space="preserve">Tak – 6 pkt. </w:t>
            </w:r>
          </w:p>
          <w:p w14:paraId="57A0541B" w14:textId="77777777" w:rsidR="00AC1814" w:rsidRPr="0000330A" w:rsidRDefault="00AC1814" w:rsidP="00F03BEB">
            <w:pPr>
              <w:spacing w:line="200" w:lineRule="atLeast"/>
              <w:rPr>
                <w:vertAlign w:val="superscript"/>
              </w:rPr>
            </w:pPr>
            <w:r w:rsidRPr="0000330A">
              <w:t>Nie - 0 pkt.</w:t>
            </w:r>
          </w:p>
        </w:tc>
      </w:tr>
      <w:tr w:rsidR="00AC1814" w:rsidRPr="0000330A" w14:paraId="43F92C82" w14:textId="77777777" w:rsidTr="00AC1814">
        <w:trPr>
          <w:trHeight w:val="469"/>
        </w:trPr>
        <w:tc>
          <w:tcPr>
            <w:tcW w:w="740" w:type="dxa"/>
            <w:vMerge/>
            <w:shd w:val="clear" w:color="auto" w:fill="auto"/>
            <w:vAlign w:val="center"/>
          </w:tcPr>
          <w:p w14:paraId="4BDEB7F0" w14:textId="77777777" w:rsidR="00AC1814" w:rsidRPr="0000330A" w:rsidRDefault="00AC1814" w:rsidP="00F03BEB">
            <w:pPr>
              <w:snapToGrid w:val="0"/>
              <w:spacing w:line="200" w:lineRule="atLeast"/>
              <w:jc w:val="center"/>
            </w:pPr>
          </w:p>
        </w:tc>
        <w:tc>
          <w:tcPr>
            <w:tcW w:w="8145" w:type="dxa"/>
            <w:vMerge/>
            <w:shd w:val="clear" w:color="auto" w:fill="auto"/>
            <w:vAlign w:val="center"/>
          </w:tcPr>
          <w:p w14:paraId="3A4353F8" w14:textId="77777777" w:rsidR="00AC1814" w:rsidRPr="0000330A" w:rsidRDefault="00AC1814" w:rsidP="00F03BEB">
            <w:pPr>
              <w:snapToGrid w:val="0"/>
              <w:spacing w:line="200" w:lineRule="atLeast"/>
            </w:pPr>
          </w:p>
        </w:tc>
      </w:tr>
      <w:tr w:rsidR="00AC1814" w:rsidRPr="0000330A" w14:paraId="1465B54E" w14:textId="77777777" w:rsidTr="00AC1814">
        <w:trPr>
          <w:trHeight w:val="469"/>
        </w:trPr>
        <w:tc>
          <w:tcPr>
            <w:tcW w:w="740" w:type="dxa"/>
            <w:vMerge w:val="restart"/>
            <w:shd w:val="clear" w:color="auto" w:fill="auto"/>
            <w:vAlign w:val="center"/>
          </w:tcPr>
          <w:p w14:paraId="492D41C8" w14:textId="77777777" w:rsidR="00AC1814" w:rsidRPr="0000330A" w:rsidRDefault="00AC1814" w:rsidP="00F03BEB">
            <w:pPr>
              <w:snapToGrid w:val="0"/>
              <w:spacing w:line="200" w:lineRule="atLeast"/>
              <w:jc w:val="center"/>
            </w:pPr>
            <w:r w:rsidRPr="0000330A">
              <w:t>3.</w:t>
            </w:r>
          </w:p>
        </w:tc>
        <w:tc>
          <w:tcPr>
            <w:tcW w:w="8145" w:type="dxa"/>
            <w:vMerge w:val="restart"/>
            <w:shd w:val="clear" w:color="auto" w:fill="auto"/>
            <w:vAlign w:val="center"/>
          </w:tcPr>
          <w:p w14:paraId="6841653A" w14:textId="77777777" w:rsidR="00AC1814" w:rsidRPr="0000330A" w:rsidRDefault="00AC1814" w:rsidP="00F03BEB">
            <w:pPr>
              <w:snapToGrid w:val="0"/>
            </w:pPr>
            <w:r w:rsidRPr="0000330A">
              <w:t>Zakres pomiaru fibrynogenu bez rozcieńczania w zakresie 1,0 – 8,0 g/l</w:t>
            </w:r>
          </w:p>
          <w:p w14:paraId="2FD55E87" w14:textId="77777777" w:rsidR="00AC1814" w:rsidRPr="0000330A" w:rsidRDefault="00AC1814" w:rsidP="00F03BEB">
            <w:pPr>
              <w:snapToGrid w:val="0"/>
            </w:pPr>
            <w:r w:rsidRPr="0000330A">
              <w:t>Tak – 6 pkt.</w:t>
            </w:r>
          </w:p>
          <w:p w14:paraId="27982F92" w14:textId="77777777" w:rsidR="00AC1814" w:rsidRPr="0000330A" w:rsidRDefault="00AC1814" w:rsidP="00F03BEB">
            <w:pPr>
              <w:snapToGrid w:val="0"/>
              <w:spacing w:line="200" w:lineRule="atLeast"/>
            </w:pPr>
            <w:r w:rsidRPr="0000330A">
              <w:t>Nie – 0 pkt.</w:t>
            </w:r>
          </w:p>
        </w:tc>
      </w:tr>
      <w:tr w:rsidR="00AC1814" w:rsidRPr="0000330A" w14:paraId="47AE467D" w14:textId="77777777" w:rsidTr="00AC1814">
        <w:trPr>
          <w:trHeight w:val="469"/>
        </w:trPr>
        <w:tc>
          <w:tcPr>
            <w:tcW w:w="740" w:type="dxa"/>
            <w:vMerge/>
            <w:shd w:val="clear" w:color="auto" w:fill="auto"/>
            <w:vAlign w:val="center"/>
          </w:tcPr>
          <w:p w14:paraId="1CE92CD5" w14:textId="77777777" w:rsidR="00AC1814" w:rsidRPr="0000330A" w:rsidRDefault="00AC1814" w:rsidP="00F03BEB">
            <w:pPr>
              <w:snapToGrid w:val="0"/>
              <w:spacing w:line="200" w:lineRule="atLeast"/>
              <w:jc w:val="center"/>
            </w:pPr>
          </w:p>
        </w:tc>
        <w:tc>
          <w:tcPr>
            <w:tcW w:w="8145" w:type="dxa"/>
            <w:vMerge/>
            <w:shd w:val="clear" w:color="auto" w:fill="auto"/>
            <w:vAlign w:val="center"/>
          </w:tcPr>
          <w:p w14:paraId="3869A366" w14:textId="77777777" w:rsidR="00AC1814" w:rsidRPr="0000330A" w:rsidRDefault="00AC1814" w:rsidP="00F03BEB">
            <w:pPr>
              <w:snapToGrid w:val="0"/>
              <w:spacing w:line="200" w:lineRule="atLeast"/>
            </w:pPr>
          </w:p>
        </w:tc>
      </w:tr>
      <w:tr w:rsidR="00AC1814" w:rsidRPr="0000330A" w14:paraId="42F9A93E" w14:textId="77777777" w:rsidTr="00AC1814">
        <w:trPr>
          <w:trHeight w:val="469"/>
        </w:trPr>
        <w:tc>
          <w:tcPr>
            <w:tcW w:w="740" w:type="dxa"/>
            <w:shd w:val="clear" w:color="auto" w:fill="auto"/>
            <w:vAlign w:val="center"/>
          </w:tcPr>
          <w:p w14:paraId="03D2F95D" w14:textId="77777777" w:rsidR="00AC1814" w:rsidRPr="0000330A" w:rsidRDefault="00AC1814" w:rsidP="00F03BEB">
            <w:pPr>
              <w:snapToGrid w:val="0"/>
              <w:spacing w:line="200" w:lineRule="atLeast"/>
              <w:jc w:val="center"/>
            </w:pPr>
            <w:r w:rsidRPr="0000330A">
              <w:t>4.</w:t>
            </w:r>
          </w:p>
        </w:tc>
        <w:tc>
          <w:tcPr>
            <w:tcW w:w="8145" w:type="dxa"/>
            <w:shd w:val="clear" w:color="auto" w:fill="auto"/>
            <w:vAlign w:val="center"/>
          </w:tcPr>
          <w:p w14:paraId="4FB510FE" w14:textId="77777777" w:rsidR="00AC1814" w:rsidRPr="0000330A" w:rsidRDefault="00AC1814" w:rsidP="00F03BEB">
            <w:pPr>
              <w:snapToGrid w:val="0"/>
            </w:pPr>
            <w:r w:rsidRPr="0000330A">
              <w:t xml:space="preserve">Automatyczna </w:t>
            </w:r>
            <w:r w:rsidRPr="0000330A">
              <w:rPr>
                <w:shd w:val="clear" w:color="auto" w:fill="FFFFFF"/>
              </w:rPr>
              <w:t>kontrola poziomu odczynników  i próbek.</w:t>
            </w:r>
          </w:p>
          <w:p w14:paraId="7059C08E" w14:textId="77777777" w:rsidR="00AC1814" w:rsidRPr="0000330A" w:rsidRDefault="00AC1814" w:rsidP="00F03BEB">
            <w:pPr>
              <w:snapToGrid w:val="0"/>
            </w:pPr>
            <w:r w:rsidRPr="0000330A">
              <w:t>Tak – 6 pkt.</w:t>
            </w:r>
          </w:p>
          <w:p w14:paraId="3E3CF116" w14:textId="77777777" w:rsidR="00AC1814" w:rsidRPr="0000330A" w:rsidRDefault="00AC1814" w:rsidP="00F03BEB">
            <w:pPr>
              <w:snapToGrid w:val="0"/>
              <w:spacing w:line="200" w:lineRule="atLeast"/>
            </w:pPr>
            <w:r w:rsidRPr="0000330A">
              <w:t>Nie – 0 pkt.</w:t>
            </w:r>
          </w:p>
        </w:tc>
      </w:tr>
      <w:tr w:rsidR="00AC1814" w:rsidRPr="0000330A" w14:paraId="1AC5E611" w14:textId="77777777" w:rsidTr="00AC1814">
        <w:trPr>
          <w:trHeight w:val="469"/>
        </w:trPr>
        <w:tc>
          <w:tcPr>
            <w:tcW w:w="740" w:type="dxa"/>
            <w:shd w:val="clear" w:color="auto" w:fill="auto"/>
            <w:vAlign w:val="center"/>
          </w:tcPr>
          <w:p w14:paraId="7EDE779A" w14:textId="77777777" w:rsidR="00AC1814" w:rsidRPr="0000330A" w:rsidRDefault="00AC1814" w:rsidP="00F03BEB">
            <w:pPr>
              <w:snapToGrid w:val="0"/>
              <w:spacing w:line="200" w:lineRule="atLeast"/>
              <w:jc w:val="center"/>
            </w:pPr>
            <w:r w:rsidRPr="0000330A">
              <w:t>5.</w:t>
            </w:r>
          </w:p>
        </w:tc>
        <w:tc>
          <w:tcPr>
            <w:tcW w:w="8145" w:type="dxa"/>
            <w:shd w:val="clear" w:color="auto" w:fill="auto"/>
            <w:vAlign w:val="center"/>
          </w:tcPr>
          <w:p w14:paraId="379F451C" w14:textId="77777777" w:rsidR="00AC1814" w:rsidRPr="0000330A" w:rsidRDefault="00AC1814" w:rsidP="00F03BEB">
            <w:pPr>
              <w:snapToGrid w:val="0"/>
            </w:pPr>
            <w:r w:rsidRPr="0000330A">
              <w:t>Podgrzewanie odczynników  w igle bezpośrednio przed dodaniem kuwety pomiarowej</w:t>
            </w:r>
          </w:p>
          <w:p w14:paraId="742B07E1" w14:textId="77777777" w:rsidR="00AC1814" w:rsidRPr="0000330A" w:rsidRDefault="00AC1814" w:rsidP="00F03BEB">
            <w:pPr>
              <w:snapToGrid w:val="0"/>
            </w:pPr>
            <w:r w:rsidRPr="0000330A">
              <w:t>Tak – 6 pkt.</w:t>
            </w:r>
          </w:p>
          <w:p w14:paraId="31DA323C" w14:textId="77777777" w:rsidR="00AC1814" w:rsidRPr="0000330A" w:rsidRDefault="00AC1814" w:rsidP="00F03BEB">
            <w:pPr>
              <w:snapToGrid w:val="0"/>
              <w:spacing w:line="200" w:lineRule="atLeast"/>
            </w:pPr>
            <w:r w:rsidRPr="0000330A">
              <w:t>Nie – 0 pkt.</w:t>
            </w:r>
          </w:p>
        </w:tc>
      </w:tr>
    </w:tbl>
    <w:p w14:paraId="6CE5F516" w14:textId="77777777" w:rsidR="00AC1814" w:rsidRPr="00AC1814" w:rsidRDefault="00AC1814" w:rsidP="00AC1814">
      <w:pPr>
        <w:spacing w:line="200" w:lineRule="atLeast"/>
        <w:jc w:val="both"/>
        <w:rPr>
          <w:rFonts w:ascii="Sylfaen" w:hAnsi="Sylfaen"/>
          <w:sz w:val="22"/>
          <w:szCs w:val="22"/>
        </w:rPr>
      </w:pPr>
      <w:r w:rsidRPr="00AC1814">
        <w:rPr>
          <w:rFonts w:ascii="Sylfaen" w:hAnsi="Sylfaen"/>
          <w:sz w:val="22"/>
          <w:szCs w:val="22"/>
        </w:rPr>
        <w:t>Wykonawca może uzyskać maksymalnie 30 pkt.</w:t>
      </w:r>
    </w:p>
    <w:p w14:paraId="31D9D919" w14:textId="7B024622" w:rsidR="00B42103" w:rsidRPr="00AC1814" w:rsidRDefault="00B42103" w:rsidP="00B42103">
      <w:pPr>
        <w:pStyle w:val="awciety"/>
        <w:tabs>
          <w:tab w:val="clear" w:pos="454"/>
        </w:tabs>
        <w:ind w:left="1080" w:firstLine="0"/>
        <w:rPr>
          <w:rFonts w:ascii="Sylfaen" w:hAnsi="Sylfaen" w:cs="Arial"/>
          <w:b/>
          <w:color w:val="auto"/>
          <w:sz w:val="22"/>
          <w:szCs w:val="22"/>
        </w:rPr>
      </w:pPr>
    </w:p>
    <w:p w14:paraId="754E20CE" w14:textId="3126A021" w:rsidR="00AE5E14" w:rsidRPr="00AC1814" w:rsidRDefault="00AE5E14" w:rsidP="00B42103">
      <w:pPr>
        <w:pStyle w:val="awciety"/>
        <w:tabs>
          <w:tab w:val="clear" w:pos="454"/>
        </w:tabs>
        <w:ind w:left="1080" w:firstLine="0"/>
        <w:rPr>
          <w:rFonts w:ascii="Sylfaen" w:hAnsi="Sylfaen" w:cs="Arial"/>
          <w:b/>
          <w:color w:val="auto"/>
          <w:sz w:val="22"/>
          <w:szCs w:val="22"/>
        </w:rPr>
      </w:pPr>
      <w:r w:rsidRPr="00AC1814">
        <w:rPr>
          <w:rFonts w:ascii="Sylfaen" w:hAnsi="Sylfaen" w:cs="Arial"/>
          <w:b/>
          <w:color w:val="auto"/>
          <w:sz w:val="22"/>
          <w:szCs w:val="22"/>
        </w:rPr>
        <w:t>Wzór końcowy do obliczenia całkowitej ilości punktów przyznanych ofercie:</w:t>
      </w:r>
    </w:p>
    <w:p w14:paraId="514D84F5" w14:textId="77777777" w:rsidR="00AE5E14" w:rsidRPr="00AC1814" w:rsidRDefault="00AE5E14" w:rsidP="00AE5E14">
      <w:pPr>
        <w:pStyle w:val="awciety"/>
        <w:tabs>
          <w:tab w:val="clear" w:pos="454"/>
        </w:tabs>
        <w:ind w:left="0" w:firstLine="0"/>
        <w:jc w:val="center"/>
        <w:rPr>
          <w:rFonts w:ascii="Sylfaen" w:hAnsi="Sylfaen" w:cs="Arial"/>
          <w:b/>
          <w:color w:val="auto"/>
          <w:sz w:val="22"/>
          <w:szCs w:val="22"/>
          <w:vertAlign w:val="subscript"/>
        </w:rPr>
      </w:pPr>
      <w:r w:rsidRPr="00AC1814">
        <w:rPr>
          <w:rFonts w:ascii="Sylfaen" w:hAnsi="Sylfaen" w:cs="Arial"/>
          <w:b/>
          <w:color w:val="auto"/>
          <w:sz w:val="22"/>
          <w:szCs w:val="22"/>
        </w:rPr>
        <w:t>P</w:t>
      </w:r>
      <w:r w:rsidRPr="00AC1814">
        <w:rPr>
          <w:rFonts w:ascii="Sylfaen" w:hAnsi="Sylfaen" w:cs="Arial"/>
          <w:b/>
          <w:color w:val="auto"/>
          <w:sz w:val="22"/>
          <w:szCs w:val="22"/>
          <w:vertAlign w:val="subscript"/>
        </w:rPr>
        <w:t xml:space="preserve">C </w:t>
      </w:r>
      <w:r w:rsidRPr="00AC1814">
        <w:rPr>
          <w:rFonts w:ascii="Sylfaen" w:hAnsi="Sylfaen" w:cs="Arial"/>
          <w:b/>
          <w:color w:val="auto"/>
          <w:sz w:val="22"/>
          <w:szCs w:val="22"/>
        </w:rPr>
        <w:t>= K</w:t>
      </w:r>
      <w:r w:rsidRPr="00AC1814">
        <w:rPr>
          <w:rFonts w:ascii="Sylfaen" w:hAnsi="Sylfaen" w:cs="Arial"/>
          <w:b/>
          <w:color w:val="auto"/>
          <w:sz w:val="22"/>
          <w:szCs w:val="22"/>
          <w:vertAlign w:val="subscript"/>
        </w:rPr>
        <w:t xml:space="preserve">1 </w:t>
      </w:r>
      <w:r w:rsidRPr="00AC1814">
        <w:rPr>
          <w:rFonts w:ascii="Sylfaen" w:hAnsi="Sylfaen" w:cs="Arial"/>
          <w:b/>
          <w:color w:val="auto"/>
          <w:sz w:val="22"/>
          <w:szCs w:val="22"/>
        </w:rPr>
        <w:t>+ K</w:t>
      </w:r>
      <w:r w:rsidRPr="00AC1814">
        <w:rPr>
          <w:rFonts w:ascii="Sylfaen" w:hAnsi="Sylfaen" w:cs="Arial"/>
          <w:b/>
          <w:color w:val="auto"/>
          <w:sz w:val="22"/>
          <w:szCs w:val="22"/>
          <w:vertAlign w:val="subscript"/>
        </w:rPr>
        <w:t>2</w:t>
      </w:r>
      <w:r w:rsidRPr="00AC1814">
        <w:rPr>
          <w:rFonts w:ascii="Sylfaen" w:hAnsi="Sylfaen" w:cs="Arial"/>
          <w:b/>
          <w:color w:val="auto"/>
          <w:sz w:val="22"/>
          <w:szCs w:val="22"/>
        </w:rPr>
        <w:t xml:space="preserve"> </w:t>
      </w:r>
    </w:p>
    <w:p w14:paraId="06519ADD" w14:textId="77777777" w:rsidR="00AC1814" w:rsidRDefault="00AC1814" w:rsidP="00AE5E14">
      <w:pPr>
        <w:pStyle w:val="awciety"/>
        <w:tabs>
          <w:tab w:val="clear" w:pos="454"/>
        </w:tabs>
        <w:ind w:left="0" w:firstLine="0"/>
        <w:rPr>
          <w:rFonts w:ascii="Sylfaen" w:hAnsi="Sylfaen" w:cs="Arial"/>
          <w:b/>
          <w:color w:val="auto"/>
          <w:sz w:val="22"/>
          <w:szCs w:val="22"/>
        </w:rPr>
      </w:pPr>
    </w:p>
    <w:p w14:paraId="25F28A3D" w14:textId="7FC6BD1A" w:rsidR="00AE5E14" w:rsidRPr="00AC1814" w:rsidRDefault="00AE5E14" w:rsidP="00AE5E14">
      <w:pPr>
        <w:pStyle w:val="awciety"/>
        <w:tabs>
          <w:tab w:val="clear" w:pos="454"/>
        </w:tabs>
        <w:ind w:left="0" w:firstLine="0"/>
        <w:rPr>
          <w:rFonts w:ascii="Sylfaen" w:hAnsi="Sylfaen" w:cs="Arial"/>
          <w:color w:val="auto"/>
          <w:sz w:val="22"/>
          <w:szCs w:val="22"/>
          <w:u w:val="single"/>
        </w:rPr>
      </w:pPr>
      <w:r w:rsidRPr="00AC1814">
        <w:rPr>
          <w:rFonts w:ascii="Sylfaen" w:hAnsi="Sylfaen" w:cs="Arial"/>
          <w:b/>
          <w:color w:val="auto"/>
          <w:sz w:val="22"/>
          <w:szCs w:val="22"/>
        </w:rPr>
        <w:t>P</w:t>
      </w:r>
      <w:r w:rsidRPr="00AC1814">
        <w:rPr>
          <w:rFonts w:ascii="Sylfaen" w:hAnsi="Sylfaen" w:cs="Arial"/>
          <w:b/>
          <w:color w:val="auto"/>
          <w:sz w:val="22"/>
          <w:szCs w:val="22"/>
          <w:vertAlign w:val="subscript"/>
        </w:rPr>
        <w:t>C</w:t>
      </w:r>
      <w:r w:rsidRPr="00AC1814">
        <w:rPr>
          <w:rFonts w:ascii="Sylfaen" w:hAnsi="Sylfaen" w:cs="Arial"/>
          <w:b/>
          <w:color w:val="auto"/>
          <w:sz w:val="22"/>
          <w:szCs w:val="22"/>
        </w:rPr>
        <w:t xml:space="preserve"> </w:t>
      </w:r>
      <w:r w:rsidRPr="00AC1814">
        <w:rPr>
          <w:rFonts w:ascii="Sylfaen" w:hAnsi="Sylfaen" w:cs="Arial"/>
          <w:color w:val="auto"/>
          <w:sz w:val="22"/>
          <w:szCs w:val="22"/>
        </w:rPr>
        <w:t>– całkowita ilość punktów dla oferty badanej</w:t>
      </w:r>
    </w:p>
    <w:p w14:paraId="64AE1AD4" w14:textId="77777777" w:rsidR="00AE5E14" w:rsidRPr="00AC1814" w:rsidRDefault="00AE5E14" w:rsidP="00AE5E14">
      <w:pPr>
        <w:pStyle w:val="awciety"/>
        <w:tabs>
          <w:tab w:val="clear" w:pos="454"/>
        </w:tabs>
        <w:ind w:left="0" w:firstLine="0"/>
        <w:rPr>
          <w:rFonts w:ascii="Sylfaen" w:hAnsi="Sylfaen" w:cs="Arial"/>
          <w:color w:val="auto"/>
          <w:sz w:val="22"/>
          <w:szCs w:val="22"/>
        </w:rPr>
      </w:pPr>
      <w:r w:rsidRPr="00AC1814">
        <w:rPr>
          <w:rFonts w:ascii="Sylfaen" w:hAnsi="Sylfaen" w:cs="Arial"/>
          <w:b/>
          <w:color w:val="auto"/>
          <w:sz w:val="22"/>
          <w:szCs w:val="22"/>
        </w:rPr>
        <w:t>K</w:t>
      </w:r>
      <w:r w:rsidRPr="00AC1814">
        <w:rPr>
          <w:rFonts w:ascii="Sylfaen" w:hAnsi="Sylfaen" w:cs="Arial"/>
          <w:b/>
          <w:color w:val="auto"/>
          <w:sz w:val="22"/>
          <w:szCs w:val="22"/>
          <w:vertAlign w:val="subscript"/>
        </w:rPr>
        <w:t xml:space="preserve">1 </w:t>
      </w:r>
      <w:r w:rsidRPr="00AC1814">
        <w:rPr>
          <w:rFonts w:ascii="Sylfaen" w:hAnsi="Sylfaen" w:cs="Arial"/>
          <w:color w:val="auto"/>
          <w:sz w:val="22"/>
          <w:szCs w:val="22"/>
        </w:rPr>
        <w:t>– punkty otrzymane przez ofertę w kryterium „ Cena”</w:t>
      </w:r>
    </w:p>
    <w:p w14:paraId="06481A99" w14:textId="166E99DE" w:rsidR="00AE5E14" w:rsidRPr="00AC1814" w:rsidRDefault="00AE5E14" w:rsidP="00AE5E14">
      <w:pPr>
        <w:pStyle w:val="awciety"/>
        <w:tabs>
          <w:tab w:val="clear" w:pos="454"/>
        </w:tabs>
        <w:ind w:left="0" w:firstLine="0"/>
        <w:rPr>
          <w:rFonts w:ascii="Sylfaen" w:hAnsi="Sylfaen" w:cs="Arial"/>
          <w:color w:val="auto"/>
          <w:sz w:val="22"/>
          <w:szCs w:val="22"/>
        </w:rPr>
      </w:pPr>
      <w:r w:rsidRPr="00AC1814">
        <w:rPr>
          <w:rFonts w:ascii="Sylfaen" w:hAnsi="Sylfaen" w:cs="Arial"/>
          <w:b/>
          <w:color w:val="auto"/>
          <w:sz w:val="22"/>
          <w:szCs w:val="22"/>
        </w:rPr>
        <w:t>K</w:t>
      </w:r>
      <w:r w:rsidRPr="00AC1814">
        <w:rPr>
          <w:rFonts w:ascii="Sylfaen" w:hAnsi="Sylfaen" w:cs="Arial"/>
          <w:b/>
          <w:color w:val="auto"/>
          <w:sz w:val="22"/>
          <w:szCs w:val="22"/>
          <w:vertAlign w:val="subscript"/>
        </w:rPr>
        <w:t>2</w:t>
      </w:r>
      <w:r w:rsidRPr="00AC1814">
        <w:rPr>
          <w:rFonts w:ascii="Sylfaen" w:hAnsi="Sylfaen" w:cs="Arial"/>
          <w:color w:val="auto"/>
          <w:sz w:val="22"/>
          <w:szCs w:val="22"/>
        </w:rPr>
        <w:t xml:space="preserve"> - punkty otrzymane przez ofertę w kryterium „</w:t>
      </w:r>
      <w:r w:rsidR="00761841" w:rsidRPr="00AC1814">
        <w:rPr>
          <w:rFonts w:ascii="Sylfaen" w:hAnsi="Sylfaen" w:cs="Arial"/>
          <w:color w:val="auto"/>
          <w:sz w:val="22"/>
          <w:szCs w:val="22"/>
        </w:rPr>
        <w:t>Jakość</w:t>
      </w:r>
      <w:r w:rsidRPr="00AC1814">
        <w:rPr>
          <w:rFonts w:ascii="Sylfaen" w:hAnsi="Sylfaen" w:cs="Arial"/>
          <w:color w:val="auto"/>
          <w:sz w:val="22"/>
          <w:szCs w:val="22"/>
        </w:rPr>
        <w:t>”</w:t>
      </w:r>
    </w:p>
    <w:p w14:paraId="1731226C" w14:textId="77777777" w:rsidR="00AE5E14" w:rsidRPr="00AC1814" w:rsidRDefault="00AE5E14" w:rsidP="00AE5E14">
      <w:pPr>
        <w:widowControl w:val="0"/>
        <w:tabs>
          <w:tab w:val="left" w:pos="0"/>
        </w:tabs>
        <w:suppressAutoHyphens/>
        <w:jc w:val="both"/>
        <w:rPr>
          <w:rFonts w:ascii="Sylfaen" w:eastAsia="TimesNewRomanPSMT" w:hAnsi="Sylfaen" w:cs="Calibri"/>
          <w:bCs/>
          <w:color w:val="000000"/>
          <w:spacing w:val="-1"/>
          <w:sz w:val="22"/>
          <w:szCs w:val="22"/>
        </w:rPr>
      </w:pPr>
    </w:p>
    <w:p w14:paraId="1F5EFB61" w14:textId="798A4A0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 xml:space="preserve">23.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24. Wybór oferty</w:t>
      </w:r>
    </w:p>
    <w:p w14:paraId="3B17F6FA"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 xml:space="preserve">24.1.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77777777"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 xml:space="preserve">25.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1"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lastRenderedPageBreak/>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Pzp,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26.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0CB12D9C" w14:textId="77777777" w:rsidR="003D5CBD" w:rsidRDefault="003D5CBD" w:rsidP="00B521D9">
      <w:pPr>
        <w:ind w:left="-142" w:firstLine="142"/>
        <w:jc w:val="both"/>
        <w:rPr>
          <w:rFonts w:ascii="Sylfaen" w:hAnsi="Sylfaen"/>
          <w:b/>
          <w:sz w:val="22"/>
          <w:szCs w:val="22"/>
        </w:rPr>
      </w:pPr>
    </w:p>
    <w:p w14:paraId="212C9887" w14:textId="063A7BEF"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 xml:space="preserve">27.  </w:t>
      </w:r>
      <w:r w:rsidRPr="003035FB">
        <w:rPr>
          <w:rFonts w:ascii="Sylfaen" w:hAnsi="Sylfaen"/>
          <w:b/>
          <w:bCs/>
          <w:color w:val="000000"/>
          <w:sz w:val="22"/>
          <w:szCs w:val="22"/>
        </w:rPr>
        <w:t>Pouczenie o środkach ochrony prawnej</w:t>
      </w:r>
    </w:p>
    <w:p w14:paraId="46E445FD" w14:textId="60E782FB"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Pr>
          <w:rFonts w:ascii="Sylfaen" w:hAnsi="Sylfaen"/>
          <w:sz w:val="22"/>
          <w:szCs w:val="22"/>
        </w:rPr>
        <w:t>Pzp</w:t>
      </w:r>
      <w:r w:rsidRPr="003035FB">
        <w:rPr>
          <w:rFonts w:ascii="Sylfaen" w:hAnsi="Sylfaen"/>
          <w:sz w:val="22"/>
          <w:szCs w:val="22"/>
        </w:rPr>
        <w:t xml:space="preserve">. </w:t>
      </w:r>
    </w:p>
    <w:p w14:paraId="3E5DD7AC" w14:textId="777F7932"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Pr>
          <w:rFonts w:ascii="Sylfaen" w:hAnsi="Sylfaen"/>
          <w:sz w:val="22"/>
          <w:szCs w:val="22"/>
        </w:rPr>
        <w:t>Pzp</w:t>
      </w:r>
      <w:r w:rsidRPr="003035FB">
        <w:rPr>
          <w:rFonts w:ascii="Sylfaen" w:hAnsi="Sylfaen"/>
          <w:sz w:val="22"/>
          <w:szCs w:val="22"/>
        </w:rPr>
        <w:t>. oraz Rzecznikowi Małych i Średnich Przedsiębiorców.</w:t>
      </w:r>
    </w:p>
    <w:p w14:paraId="3127B661" w14:textId="77777777" w:rsidR="00B521D9" w:rsidRPr="003035FB" w:rsidRDefault="00B521D9" w:rsidP="008B3374">
      <w:pPr>
        <w:numPr>
          <w:ilvl w:val="1"/>
          <w:numId w:val="17"/>
        </w:numPr>
        <w:tabs>
          <w:tab w:val="left" w:pos="567"/>
        </w:tabs>
        <w:suppressAutoHyphens/>
        <w:jc w:val="both"/>
        <w:rPr>
          <w:rFonts w:ascii="Sylfaen" w:hAnsi="Sylfaen"/>
          <w:sz w:val="22"/>
          <w:szCs w:val="22"/>
        </w:rPr>
      </w:pPr>
      <w:r w:rsidRPr="003035FB">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27.8.  Na orzeczenie Izby oraz postanowienie Prezesa Izby, o którym mowa w art. 519 ust. 1 ustawy </w:t>
      </w:r>
      <w:proofErr w:type="spellStart"/>
      <w:r w:rsidRPr="003035FB">
        <w:rPr>
          <w:rFonts w:ascii="Sylfaen" w:hAnsi="Sylfaen"/>
          <w:sz w:val="22"/>
          <w:szCs w:val="22"/>
        </w:rPr>
        <w:t>p.z.p</w:t>
      </w:r>
      <w:proofErr w:type="spellEnd"/>
      <w:r w:rsidRPr="003035FB">
        <w:rPr>
          <w:rFonts w:ascii="Sylfaen" w:hAnsi="Sylfaen"/>
          <w:sz w:val="22"/>
          <w:szCs w:val="22"/>
        </w:rPr>
        <w:t>., stronom oraz uczestnikom postępowania odwoławczego przysługuje skarga do sądu.</w:t>
      </w:r>
    </w:p>
    <w:p w14:paraId="0C56CA42" w14:textId="77777777" w:rsidR="00B521D9" w:rsidRPr="003035FB" w:rsidRDefault="00B521D9" w:rsidP="008B3374">
      <w:pPr>
        <w:numPr>
          <w:ilvl w:val="1"/>
          <w:numId w:val="18"/>
        </w:numPr>
        <w:suppressAutoHyphens/>
        <w:ind w:left="0" w:firstLine="0"/>
        <w:jc w:val="both"/>
        <w:rPr>
          <w:rFonts w:ascii="Sylfaen" w:hAnsi="Sylfaen"/>
          <w:sz w:val="22"/>
          <w:szCs w:val="22"/>
        </w:rPr>
      </w:pPr>
      <w:r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27.10.  Skargę wnosi się do Sądu Okręgowego w Warszawie - sądu zamówień publicznych, zwanego dalej "sądem zamówień publicznych".</w:t>
      </w:r>
    </w:p>
    <w:p w14:paraId="4850EE4D" w14:textId="2531378E"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27.11.  Skargę wnosi się za pośrednictwem Prezesa Izby, w terminie 14 dni od dnia doręczenia orzeczenia Izby lub postanowienia Prezesa Izby, o którym mowa w art. 519 ust. 1 ustawy </w:t>
      </w:r>
      <w:r w:rsidR="00F94F92">
        <w:rPr>
          <w:rFonts w:ascii="Sylfaen" w:hAnsi="Sylfaen"/>
          <w:sz w:val="22"/>
          <w:szCs w:val="22"/>
        </w:rPr>
        <w:t>Pzp</w:t>
      </w:r>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27.12.  Prezes Izby przekazuje skargę wraz z aktami postępowania odwoławczego do sądu zamówień publicznych w terminie 7 dni od dnia jej otrzymania.</w:t>
      </w:r>
    </w:p>
    <w:p w14:paraId="2ACCD44E" w14:textId="198277AB" w:rsidR="00B521D9" w:rsidRPr="003035FB" w:rsidRDefault="00B521D9" w:rsidP="00B521D9">
      <w:pPr>
        <w:suppressAutoHyphens/>
        <w:jc w:val="both"/>
        <w:rPr>
          <w:rFonts w:ascii="Sylfaen" w:hAnsi="Sylfaen"/>
          <w:sz w:val="22"/>
          <w:szCs w:val="22"/>
        </w:rPr>
      </w:pPr>
      <w:r w:rsidRPr="003035FB">
        <w:rPr>
          <w:rFonts w:ascii="Sylfaen" w:hAnsi="Sylfaen"/>
          <w:sz w:val="22"/>
          <w:szCs w:val="22"/>
        </w:rPr>
        <w:t>27.13.Szczegółowe zasady wnoszenia środków ochrony prawnej zawiera dział IX ustawy</w:t>
      </w:r>
      <w:r w:rsidR="00F94F92">
        <w:rPr>
          <w:rFonts w:ascii="Sylfaen" w:hAnsi="Sylfaen"/>
          <w:sz w:val="22"/>
          <w:szCs w:val="22"/>
        </w:rPr>
        <w:t xml:space="preserve"> Pzp</w:t>
      </w:r>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77777777"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lastRenderedPageBreak/>
        <w:t xml:space="preserve">28.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 xml:space="preserve">Specjalistyczny Szpital Miejski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 xml:space="preserve">w Specjalistycznym Szpitalu Miejskim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proofErr w:type="spellStart"/>
      <w:r w:rsidRPr="003035FB">
        <w:rPr>
          <w:rFonts w:ascii="Sylfaen" w:hAnsi="Sylfaen"/>
          <w:sz w:val="22"/>
          <w:szCs w:val="22"/>
        </w:rPr>
        <w:t>t.j</w:t>
      </w:r>
      <w:proofErr w:type="spellEnd"/>
      <w:r w:rsidRPr="003035FB">
        <w:rPr>
          <w:rFonts w:ascii="Sylfaen" w:hAnsi="Sylfaen"/>
          <w:sz w:val="22"/>
          <w:szCs w:val="22"/>
        </w:rPr>
        <w:t>. Dz. U. z 2021 r. poz. 1129), dalej „ustawa Pzp”;</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582B6F92" w14:textId="031052E1" w:rsidR="00B521D9" w:rsidRPr="00FD79F5" w:rsidRDefault="00B521D9" w:rsidP="00FD79F5">
      <w:pPr>
        <w:shd w:val="clear" w:color="auto" w:fill="FFFFFF" w:themeFill="background1"/>
        <w:spacing w:after="200" w:line="252" w:lineRule="auto"/>
        <w:contextualSpacing/>
        <w:jc w:val="both"/>
        <w:rPr>
          <w:rFonts w:ascii="Sylfaen" w:hAnsi="Sylfaen"/>
          <w:b/>
          <w:sz w:val="22"/>
          <w:szCs w:val="22"/>
          <w:lang w:eastAsia="en-US"/>
        </w:rPr>
      </w:pPr>
      <w:r w:rsidRPr="003035FB">
        <w:rPr>
          <w:rFonts w:ascii="Sylfaen" w:hAnsi="Sylfaen"/>
          <w:b/>
          <w:sz w:val="22"/>
          <w:szCs w:val="22"/>
          <w:lang w:eastAsia="en-US"/>
        </w:rPr>
        <w:t xml:space="preserve">29.  Do spraw nieuregulowanych w SWZ mają zastosowanie przepisy ustawy z 11 września </w:t>
      </w:r>
      <w:r w:rsidRPr="003035FB">
        <w:rPr>
          <w:rFonts w:ascii="Sylfaen" w:hAnsi="Sylfaen"/>
          <w:b/>
          <w:sz w:val="22"/>
          <w:szCs w:val="22"/>
          <w:lang w:eastAsia="en-US"/>
        </w:rPr>
        <w:br/>
        <w:t>2019 r. – Prawo zamówień publicznych (</w:t>
      </w:r>
      <w:proofErr w:type="spellStart"/>
      <w:r w:rsidRPr="003035FB">
        <w:rPr>
          <w:rFonts w:ascii="Sylfaen" w:hAnsi="Sylfaen"/>
          <w:b/>
          <w:sz w:val="22"/>
          <w:szCs w:val="22"/>
          <w:lang w:eastAsia="en-US"/>
        </w:rPr>
        <w:t>t.j</w:t>
      </w:r>
      <w:proofErr w:type="spellEnd"/>
      <w:r w:rsidRPr="003035FB">
        <w:rPr>
          <w:rFonts w:ascii="Sylfaen" w:hAnsi="Sylfaen"/>
          <w:b/>
          <w:sz w:val="22"/>
          <w:szCs w:val="22"/>
          <w:lang w:eastAsia="en-US"/>
        </w:rPr>
        <w:t>.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0D58F11E" w14:textId="76ADB38F"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1017D20E" w:rsidR="00B521D9" w:rsidRPr="003035FB" w:rsidRDefault="00B521D9" w:rsidP="001212AB">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Oświadczenie wykonawcy, ze nie podlega wykluczenia z postępowania na podstawie art. 108 ust. 1 ustawy 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64A17521" w14:textId="211767A7" w:rsidR="00236BB9" w:rsidRDefault="00236BB9" w:rsidP="00F5517B">
      <w:pPr>
        <w:spacing w:line="200" w:lineRule="exact"/>
        <w:ind w:left="40"/>
        <w:jc w:val="right"/>
        <w:rPr>
          <w:rFonts w:ascii="Sylfaen" w:hAnsi="Sylfaen"/>
          <w:color w:val="000000"/>
        </w:rPr>
      </w:pPr>
    </w:p>
    <w:p w14:paraId="19F04464" w14:textId="119F8D01" w:rsidR="00236BB9" w:rsidRPr="004258A3" w:rsidRDefault="00236BB9" w:rsidP="00F5517B">
      <w:pPr>
        <w:spacing w:line="200" w:lineRule="exact"/>
        <w:ind w:left="40"/>
        <w:jc w:val="right"/>
        <w:rPr>
          <w:rFonts w:asciiTheme="minorHAnsi" w:hAnsiTheme="minorHAnsi" w:cstheme="minorHAnsi"/>
          <w:color w:val="000000"/>
          <w:sz w:val="21"/>
          <w:szCs w:val="21"/>
        </w:rPr>
      </w:pPr>
    </w:p>
    <w:p w14:paraId="4A0005DB" w14:textId="77777777" w:rsidR="003D5CBD" w:rsidRPr="004258A3" w:rsidRDefault="003D5CBD" w:rsidP="00F5517B">
      <w:pPr>
        <w:spacing w:line="200" w:lineRule="exact"/>
        <w:ind w:left="40"/>
        <w:jc w:val="right"/>
        <w:rPr>
          <w:rFonts w:asciiTheme="minorHAnsi" w:hAnsiTheme="minorHAnsi" w:cstheme="minorHAnsi"/>
          <w:color w:val="000000"/>
          <w:sz w:val="21"/>
          <w:szCs w:val="21"/>
        </w:rPr>
      </w:pPr>
    </w:p>
    <w:p w14:paraId="6DA9ED95" w14:textId="00E847A6" w:rsidR="00B521D9" w:rsidRPr="004258A3" w:rsidRDefault="00132C25" w:rsidP="00F5517B">
      <w:pPr>
        <w:spacing w:line="200" w:lineRule="exact"/>
        <w:ind w:left="40"/>
        <w:jc w:val="right"/>
        <w:rPr>
          <w:rFonts w:asciiTheme="minorHAnsi" w:hAnsiTheme="minorHAnsi" w:cstheme="minorHAnsi"/>
          <w:color w:val="000000"/>
          <w:sz w:val="21"/>
          <w:szCs w:val="21"/>
        </w:rPr>
      </w:pPr>
      <w:r w:rsidRPr="004258A3">
        <w:rPr>
          <w:rFonts w:asciiTheme="minorHAnsi" w:hAnsiTheme="minorHAnsi" w:cstheme="minorHAnsi"/>
          <w:color w:val="000000"/>
          <w:sz w:val="21"/>
          <w:szCs w:val="21"/>
        </w:rPr>
        <w:t>Załącznik nr 1</w:t>
      </w:r>
    </w:p>
    <w:p w14:paraId="6A11588F" w14:textId="367F5B10" w:rsidR="00AC1814" w:rsidRPr="004258A3" w:rsidRDefault="00AC1814" w:rsidP="00F5517B">
      <w:pPr>
        <w:spacing w:line="200" w:lineRule="exact"/>
        <w:ind w:left="40"/>
        <w:jc w:val="right"/>
        <w:rPr>
          <w:rFonts w:asciiTheme="minorHAnsi" w:hAnsiTheme="minorHAnsi" w:cstheme="minorHAnsi"/>
          <w:color w:val="000000"/>
          <w:sz w:val="21"/>
          <w:szCs w:val="21"/>
        </w:rPr>
      </w:pPr>
    </w:p>
    <w:p w14:paraId="350FE296" w14:textId="77777777" w:rsidR="00761841" w:rsidRPr="004258A3" w:rsidRDefault="00761841" w:rsidP="00761841">
      <w:pPr>
        <w:jc w:val="center"/>
        <w:rPr>
          <w:rFonts w:asciiTheme="minorHAnsi" w:hAnsiTheme="minorHAnsi" w:cstheme="minorHAnsi"/>
          <w:b/>
          <w:sz w:val="21"/>
          <w:szCs w:val="21"/>
        </w:rPr>
      </w:pPr>
      <w:r w:rsidRPr="004258A3">
        <w:rPr>
          <w:rFonts w:asciiTheme="minorHAnsi" w:hAnsiTheme="minorHAnsi" w:cstheme="minorHAnsi"/>
          <w:b/>
          <w:sz w:val="21"/>
          <w:szCs w:val="21"/>
          <w:u w:val="single"/>
        </w:rPr>
        <w:t>KOAGULOLOGIA</w:t>
      </w:r>
    </w:p>
    <w:p w14:paraId="373DBE9A" w14:textId="77777777" w:rsidR="00761841" w:rsidRPr="004258A3" w:rsidRDefault="00761841" w:rsidP="00761841">
      <w:pPr>
        <w:jc w:val="both"/>
        <w:rPr>
          <w:rFonts w:asciiTheme="minorHAnsi" w:hAnsiTheme="minorHAnsi" w:cstheme="minorHAnsi"/>
          <w:b/>
          <w:sz w:val="21"/>
          <w:szCs w:val="21"/>
        </w:rPr>
      </w:pPr>
    </w:p>
    <w:p w14:paraId="56C5F595" w14:textId="77777777" w:rsidR="00761841" w:rsidRPr="004258A3" w:rsidRDefault="00761841" w:rsidP="00761841">
      <w:pPr>
        <w:jc w:val="both"/>
        <w:rPr>
          <w:rFonts w:asciiTheme="minorHAnsi" w:hAnsiTheme="minorHAnsi" w:cstheme="minorHAnsi"/>
          <w:sz w:val="21"/>
          <w:szCs w:val="21"/>
        </w:rPr>
      </w:pPr>
      <w:r w:rsidRPr="004258A3">
        <w:rPr>
          <w:rFonts w:asciiTheme="minorHAnsi" w:hAnsiTheme="minorHAnsi" w:cstheme="minorHAnsi"/>
          <w:b/>
          <w:sz w:val="21"/>
          <w:szCs w:val="21"/>
        </w:rPr>
        <w:t xml:space="preserve"> Warunki konieczne dla analizatora głównego</w:t>
      </w:r>
    </w:p>
    <w:p w14:paraId="036B3497" w14:textId="77777777" w:rsidR="00761841" w:rsidRPr="004258A3" w:rsidRDefault="00761841" w:rsidP="00761841">
      <w:pPr>
        <w:jc w:val="both"/>
        <w:rPr>
          <w:rFonts w:asciiTheme="minorHAnsi" w:hAnsiTheme="minorHAnsi" w:cstheme="minorHAnsi"/>
          <w:sz w:val="21"/>
          <w:szCs w:val="21"/>
        </w:rPr>
      </w:pPr>
    </w:p>
    <w:p w14:paraId="42CD4811" w14:textId="24424E5E" w:rsidR="00761841" w:rsidRPr="004258A3" w:rsidRDefault="005706FA" w:rsidP="00761841">
      <w:pPr>
        <w:jc w:val="both"/>
        <w:rPr>
          <w:rFonts w:asciiTheme="minorHAnsi" w:hAnsiTheme="minorHAnsi" w:cstheme="minorHAnsi"/>
          <w:sz w:val="21"/>
          <w:szCs w:val="21"/>
        </w:rPr>
      </w:pPr>
      <w:r w:rsidRPr="004258A3">
        <w:rPr>
          <w:rFonts w:asciiTheme="minorHAnsi" w:hAnsiTheme="minorHAnsi" w:cstheme="minorHAnsi"/>
          <w:sz w:val="21"/>
          <w:szCs w:val="21"/>
        </w:rPr>
        <w:t xml:space="preserve">Dzierżawa </w:t>
      </w:r>
      <w:r w:rsidR="00761841" w:rsidRPr="004258A3">
        <w:rPr>
          <w:rFonts w:asciiTheme="minorHAnsi" w:hAnsiTheme="minorHAnsi" w:cstheme="minorHAnsi"/>
          <w:sz w:val="21"/>
          <w:szCs w:val="21"/>
        </w:rPr>
        <w:t xml:space="preserve">analizatora </w:t>
      </w:r>
      <w:proofErr w:type="spellStart"/>
      <w:r w:rsidR="00761841" w:rsidRPr="004258A3">
        <w:rPr>
          <w:rFonts w:asciiTheme="minorHAnsi" w:hAnsiTheme="minorHAnsi" w:cstheme="minorHAnsi"/>
          <w:sz w:val="21"/>
          <w:szCs w:val="21"/>
        </w:rPr>
        <w:t>koagulologicznego</w:t>
      </w:r>
      <w:proofErr w:type="spellEnd"/>
      <w:r w:rsidR="00761841" w:rsidRPr="004258A3">
        <w:rPr>
          <w:rFonts w:asciiTheme="minorHAnsi" w:hAnsiTheme="minorHAnsi" w:cstheme="minorHAnsi"/>
          <w:sz w:val="21"/>
          <w:szCs w:val="21"/>
        </w:rPr>
        <w:t xml:space="preserve"> o następujących parametrach :</w:t>
      </w:r>
    </w:p>
    <w:p w14:paraId="58528B64" w14:textId="77777777" w:rsidR="00761841" w:rsidRPr="004258A3" w:rsidRDefault="00761841" w:rsidP="00761841">
      <w:pPr>
        <w:jc w:val="both"/>
        <w:rPr>
          <w:rFonts w:asciiTheme="minorHAnsi" w:hAnsiTheme="minorHAnsi" w:cstheme="minorHAnsi"/>
          <w:sz w:val="21"/>
          <w:szCs w:val="21"/>
        </w:rPr>
      </w:pPr>
    </w:p>
    <w:p w14:paraId="71BA65A6" w14:textId="77777777" w:rsidR="00761841" w:rsidRPr="004258A3" w:rsidRDefault="00761841" w:rsidP="00053FBB">
      <w:pPr>
        <w:pStyle w:val="Stopka"/>
        <w:numPr>
          <w:ilvl w:val="0"/>
          <w:numId w:val="30"/>
        </w:numPr>
        <w:tabs>
          <w:tab w:val="clear" w:pos="720"/>
          <w:tab w:val="left" w:pos="709"/>
          <w:tab w:val="left" w:pos="1418"/>
          <w:tab w:val="left" w:pos="3969"/>
        </w:tabs>
        <w:suppressAutoHyphens/>
        <w:rPr>
          <w:rFonts w:asciiTheme="minorHAnsi" w:hAnsiTheme="minorHAnsi" w:cstheme="minorHAnsi"/>
          <w:sz w:val="21"/>
          <w:szCs w:val="21"/>
        </w:rPr>
      </w:pPr>
      <w:r w:rsidRPr="004258A3">
        <w:rPr>
          <w:rFonts w:asciiTheme="minorHAnsi" w:hAnsiTheme="minorHAnsi" w:cstheme="minorHAnsi"/>
          <w:sz w:val="21"/>
          <w:szCs w:val="21"/>
        </w:rPr>
        <w:t>W pełni zautomatyzowany analizator koagulologiczny składający się z komputera części pomiarowej, monitora i drukarki.</w:t>
      </w:r>
    </w:p>
    <w:p w14:paraId="16DA87D8" w14:textId="77777777" w:rsidR="00761841" w:rsidRPr="004258A3" w:rsidRDefault="00761841" w:rsidP="00053FBB">
      <w:pPr>
        <w:pStyle w:val="Stopka"/>
        <w:numPr>
          <w:ilvl w:val="0"/>
          <w:numId w:val="30"/>
        </w:numPr>
        <w:tabs>
          <w:tab w:val="clear" w:pos="720"/>
          <w:tab w:val="left" w:pos="709"/>
          <w:tab w:val="left" w:pos="1418"/>
          <w:tab w:val="left" w:pos="3969"/>
        </w:tabs>
        <w:suppressAutoHyphens/>
        <w:rPr>
          <w:rFonts w:asciiTheme="minorHAnsi" w:hAnsiTheme="minorHAnsi" w:cstheme="minorHAnsi"/>
          <w:sz w:val="21"/>
          <w:szCs w:val="21"/>
          <w:shd w:val="clear" w:color="auto" w:fill="FFFFFF"/>
        </w:rPr>
      </w:pPr>
      <w:r w:rsidRPr="004258A3">
        <w:rPr>
          <w:rFonts w:asciiTheme="minorHAnsi" w:hAnsiTheme="minorHAnsi" w:cstheme="minorHAnsi"/>
          <w:sz w:val="21"/>
          <w:szCs w:val="21"/>
        </w:rPr>
        <w:t>System operacyjny Windows.</w:t>
      </w:r>
    </w:p>
    <w:p w14:paraId="589A2ABB" w14:textId="77777777" w:rsidR="00761841" w:rsidRPr="004258A3" w:rsidRDefault="00761841" w:rsidP="00053FBB">
      <w:pPr>
        <w:pStyle w:val="Stopka"/>
        <w:numPr>
          <w:ilvl w:val="0"/>
          <w:numId w:val="30"/>
        </w:numPr>
        <w:tabs>
          <w:tab w:val="clear" w:pos="720"/>
          <w:tab w:val="left" w:pos="709"/>
          <w:tab w:val="left" w:pos="1418"/>
          <w:tab w:val="left" w:pos="3969"/>
        </w:tabs>
        <w:suppressAutoHyphens/>
        <w:rPr>
          <w:rFonts w:asciiTheme="minorHAnsi" w:hAnsiTheme="minorHAnsi" w:cstheme="minorHAnsi"/>
          <w:sz w:val="21"/>
          <w:szCs w:val="21"/>
          <w:shd w:val="clear" w:color="auto" w:fill="FFFFFF"/>
        </w:rPr>
      </w:pPr>
      <w:r w:rsidRPr="004258A3">
        <w:rPr>
          <w:rFonts w:asciiTheme="minorHAnsi" w:hAnsiTheme="minorHAnsi" w:cstheme="minorHAnsi"/>
          <w:sz w:val="21"/>
          <w:szCs w:val="21"/>
          <w:shd w:val="clear" w:color="auto" w:fill="FFFFFF"/>
        </w:rPr>
        <w:t xml:space="preserve">Metodyka badań </w:t>
      </w:r>
      <w:proofErr w:type="spellStart"/>
      <w:r w:rsidRPr="004258A3">
        <w:rPr>
          <w:rFonts w:asciiTheme="minorHAnsi" w:hAnsiTheme="minorHAnsi" w:cstheme="minorHAnsi"/>
          <w:sz w:val="21"/>
          <w:szCs w:val="21"/>
          <w:shd w:val="clear" w:color="auto" w:fill="FFFFFF"/>
        </w:rPr>
        <w:t>wykrzepialna</w:t>
      </w:r>
      <w:proofErr w:type="spellEnd"/>
      <w:r w:rsidRPr="004258A3">
        <w:rPr>
          <w:rFonts w:asciiTheme="minorHAnsi" w:hAnsiTheme="minorHAnsi" w:cstheme="minorHAnsi"/>
          <w:sz w:val="21"/>
          <w:szCs w:val="21"/>
          <w:shd w:val="clear" w:color="auto" w:fill="FFFFFF"/>
        </w:rPr>
        <w:t xml:space="preserve">, </w:t>
      </w:r>
      <w:proofErr w:type="spellStart"/>
      <w:r w:rsidRPr="004258A3">
        <w:rPr>
          <w:rFonts w:asciiTheme="minorHAnsi" w:hAnsiTheme="minorHAnsi" w:cstheme="minorHAnsi"/>
          <w:sz w:val="21"/>
          <w:szCs w:val="21"/>
          <w:shd w:val="clear" w:color="auto" w:fill="FFFFFF"/>
        </w:rPr>
        <w:t>chromogenna</w:t>
      </w:r>
      <w:proofErr w:type="spellEnd"/>
      <w:r w:rsidRPr="004258A3">
        <w:rPr>
          <w:rFonts w:asciiTheme="minorHAnsi" w:hAnsiTheme="minorHAnsi" w:cstheme="minorHAnsi"/>
          <w:sz w:val="21"/>
          <w:szCs w:val="21"/>
          <w:shd w:val="clear" w:color="auto" w:fill="FFFFFF"/>
        </w:rPr>
        <w:t xml:space="preserve"> i immunologiczna. </w:t>
      </w:r>
    </w:p>
    <w:p w14:paraId="2D6629CB" w14:textId="77777777" w:rsidR="00761841" w:rsidRPr="004258A3" w:rsidRDefault="00761841" w:rsidP="00053FBB">
      <w:pPr>
        <w:pStyle w:val="Stopka"/>
        <w:numPr>
          <w:ilvl w:val="0"/>
          <w:numId w:val="30"/>
        </w:numPr>
        <w:tabs>
          <w:tab w:val="clear" w:pos="720"/>
          <w:tab w:val="left" w:pos="709"/>
          <w:tab w:val="left" w:pos="1418"/>
          <w:tab w:val="left" w:pos="3969"/>
        </w:tabs>
        <w:suppressAutoHyphens/>
        <w:rPr>
          <w:rFonts w:asciiTheme="minorHAnsi" w:hAnsiTheme="minorHAnsi" w:cstheme="minorHAnsi"/>
          <w:sz w:val="21"/>
          <w:szCs w:val="21"/>
          <w:shd w:val="clear" w:color="auto" w:fill="FFFFFF"/>
        </w:rPr>
      </w:pPr>
      <w:r w:rsidRPr="004258A3">
        <w:rPr>
          <w:rFonts w:asciiTheme="minorHAnsi" w:hAnsiTheme="minorHAnsi" w:cstheme="minorHAnsi"/>
          <w:sz w:val="21"/>
          <w:szCs w:val="21"/>
          <w:shd w:val="clear" w:color="auto" w:fill="FFFFFF"/>
        </w:rPr>
        <w:t xml:space="preserve">Metoda wykrzepiania – </w:t>
      </w:r>
      <w:proofErr w:type="spellStart"/>
      <w:r w:rsidRPr="004258A3">
        <w:rPr>
          <w:rFonts w:asciiTheme="minorHAnsi" w:hAnsiTheme="minorHAnsi" w:cstheme="minorHAnsi"/>
          <w:sz w:val="21"/>
          <w:szCs w:val="21"/>
          <w:shd w:val="clear" w:color="auto" w:fill="FFFFFF"/>
        </w:rPr>
        <w:t>wiskozymetria</w:t>
      </w:r>
      <w:proofErr w:type="spellEnd"/>
      <w:r w:rsidRPr="004258A3">
        <w:rPr>
          <w:rFonts w:asciiTheme="minorHAnsi" w:hAnsiTheme="minorHAnsi" w:cstheme="minorHAnsi"/>
          <w:sz w:val="21"/>
          <w:szCs w:val="21"/>
          <w:shd w:val="clear" w:color="auto" w:fill="FFFFFF"/>
        </w:rPr>
        <w:t xml:space="preserve"> (mechaniczna) - umożliwiająca pomiary w osoczach </w:t>
      </w:r>
      <w:proofErr w:type="spellStart"/>
      <w:r w:rsidRPr="004258A3">
        <w:rPr>
          <w:rFonts w:asciiTheme="minorHAnsi" w:hAnsiTheme="minorHAnsi" w:cstheme="minorHAnsi"/>
          <w:sz w:val="21"/>
          <w:szCs w:val="21"/>
          <w:shd w:val="clear" w:color="auto" w:fill="FFFFFF"/>
        </w:rPr>
        <w:t>zhemolizowanych</w:t>
      </w:r>
      <w:proofErr w:type="spellEnd"/>
      <w:r w:rsidRPr="004258A3">
        <w:rPr>
          <w:rFonts w:asciiTheme="minorHAnsi" w:hAnsiTheme="minorHAnsi" w:cstheme="minorHAnsi"/>
          <w:sz w:val="21"/>
          <w:szCs w:val="21"/>
          <w:shd w:val="clear" w:color="auto" w:fill="FFFFFF"/>
        </w:rPr>
        <w:t xml:space="preserve"> i </w:t>
      </w:r>
      <w:proofErr w:type="spellStart"/>
      <w:r w:rsidRPr="004258A3">
        <w:rPr>
          <w:rFonts w:asciiTheme="minorHAnsi" w:hAnsiTheme="minorHAnsi" w:cstheme="minorHAnsi"/>
          <w:sz w:val="21"/>
          <w:szCs w:val="21"/>
          <w:shd w:val="clear" w:color="auto" w:fill="FFFFFF"/>
        </w:rPr>
        <w:t>lipemicznych</w:t>
      </w:r>
      <w:proofErr w:type="spellEnd"/>
      <w:r w:rsidRPr="004258A3">
        <w:rPr>
          <w:rFonts w:asciiTheme="minorHAnsi" w:hAnsiTheme="minorHAnsi" w:cstheme="minorHAnsi"/>
          <w:sz w:val="21"/>
          <w:szCs w:val="21"/>
          <w:shd w:val="clear" w:color="auto" w:fill="FFFFFF"/>
        </w:rPr>
        <w:t>.</w:t>
      </w:r>
    </w:p>
    <w:p w14:paraId="435E0CC4" w14:textId="77777777" w:rsidR="00761841" w:rsidRPr="004258A3" w:rsidRDefault="00761841" w:rsidP="00053FBB">
      <w:pPr>
        <w:pStyle w:val="Stopka"/>
        <w:numPr>
          <w:ilvl w:val="0"/>
          <w:numId w:val="30"/>
        </w:numPr>
        <w:tabs>
          <w:tab w:val="clear" w:pos="720"/>
          <w:tab w:val="left" w:pos="709"/>
          <w:tab w:val="left" w:pos="1418"/>
          <w:tab w:val="left" w:pos="3969"/>
        </w:tabs>
        <w:suppressAutoHyphens/>
        <w:rPr>
          <w:rFonts w:asciiTheme="minorHAnsi" w:hAnsiTheme="minorHAnsi" w:cstheme="minorHAnsi"/>
          <w:sz w:val="21"/>
          <w:szCs w:val="21"/>
          <w:shd w:val="clear" w:color="auto" w:fill="FFFFFF"/>
        </w:rPr>
      </w:pPr>
      <w:r w:rsidRPr="004258A3">
        <w:rPr>
          <w:rFonts w:asciiTheme="minorHAnsi" w:hAnsiTheme="minorHAnsi" w:cstheme="minorHAnsi"/>
          <w:sz w:val="21"/>
          <w:szCs w:val="21"/>
          <w:shd w:val="clear" w:color="auto" w:fill="FFFFFF"/>
        </w:rPr>
        <w:t>Wydajność analizatora Min &gt;200 oznaczeń APTT/godz., &gt;200 oznaczeń PT/godz.</w:t>
      </w:r>
    </w:p>
    <w:p w14:paraId="0A1C81A4" w14:textId="77777777" w:rsidR="00761841" w:rsidRPr="004258A3" w:rsidRDefault="00761841" w:rsidP="00053FBB">
      <w:pPr>
        <w:pStyle w:val="Stopka"/>
        <w:numPr>
          <w:ilvl w:val="0"/>
          <w:numId w:val="30"/>
        </w:numPr>
        <w:tabs>
          <w:tab w:val="clear" w:pos="720"/>
          <w:tab w:val="left" w:pos="709"/>
          <w:tab w:val="left" w:pos="1418"/>
          <w:tab w:val="left" w:pos="3969"/>
        </w:tabs>
        <w:suppressAutoHyphens/>
        <w:rPr>
          <w:rFonts w:asciiTheme="minorHAnsi" w:hAnsiTheme="minorHAnsi" w:cstheme="minorHAnsi"/>
          <w:sz w:val="21"/>
          <w:szCs w:val="21"/>
          <w:shd w:val="clear" w:color="auto" w:fill="FFFFFF"/>
        </w:rPr>
      </w:pPr>
      <w:r w:rsidRPr="004258A3">
        <w:rPr>
          <w:rFonts w:asciiTheme="minorHAnsi" w:hAnsiTheme="minorHAnsi" w:cstheme="minorHAnsi"/>
          <w:sz w:val="21"/>
          <w:szCs w:val="21"/>
          <w:shd w:val="clear" w:color="auto" w:fill="FFFFFF"/>
        </w:rPr>
        <w:t>Układ chłodzenia wszystkich odczynników w komorze odczynnikowej.</w:t>
      </w:r>
    </w:p>
    <w:p w14:paraId="02A61A2B" w14:textId="77777777" w:rsidR="00761841" w:rsidRPr="004258A3" w:rsidRDefault="00761841" w:rsidP="00053FBB">
      <w:pPr>
        <w:pStyle w:val="Stopka"/>
        <w:numPr>
          <w:ilvl w:val="0"/>
          <w:numId w:val="30"/>
        </w:numPr>
        <w:tabs>
          <w:tab w:val="clear" w:pos="720"/>
          <w:tab w:val="left" w:pos="709"/>
          <w:tab w:val="left" w:pos="1418"/>
          <w:tab w:val="left" w:pos="3969"/>
        </w:tabs>
        <w:suppressAutoHyphens/>
        <w:rPr>
          <w:rFonts w:asciiTheme="minorHAnsi" w:hAnsiTheme="minorHAnsi" w:cstheme="minorHAnsi"/>
          <w:sz w:val="21"/>
          <w:szCs w:val="21"/>
          <w:shd w:val="clear" w:color="auto" w:fill="FFFFFF"/>
        </w:rPr>
      </w:pPr>
      <w:r w:rsidRPr="004258A3">
        <w:rPr>
          <w:rFonts w:asciiTheme="minorHAnsi" w:hAnsiTheme="minorHAnsi" w:cstheme="minorHAnsi"/>
          <w:sz w:val="21"/>
          <w:szCs w:val="21"/>
          <w:shd w:val="clear" w:color="auto" w:fill="FFFFFF"/>
        </w:rPr>
        <w:t xml:space="preserve">Automatyczna kalibracja, dla badań PT, fibrynogen i D-Dimery – </w:t>
      </w:r>
      <w:proofErr w:type="spellStart"/>
      <w:r w:rsidRPr="004258A3">
        <w:rPr>
          <w:rFonts w:asciiTheme="minorHAnsi" w:hAnsiTheme="minorHAnsi" w:cstheme="minorHAnsi"/>
          <w:sz w:val="21"/>
          <w:szCs w:val="21"/>
          <w:shd w:val="clear" w:color="auto" w:fill="FFFFFF"/>
        </w:rPr>
        <w:t>tzw</w:t>
      </w:r>
      <w:proofErr w:type="spellEnd"/>
      <w:r w:rsidRPr="004258A3">
        <w:rPr>
          <w:rFonts w:asciiTheme="minorHAnsi" w:hAnsiTheme="minorHAnsi" w:cstheme="minorHAnsi"/>
          <w:sz w:val="21"/>
          <w:szCs w:val="21"/>
          <w:shd w:val="clear" w:color="auto" w:fill="FFFFFF"/>
        </w:rPr>
        <w:t xml:space="preserve">: </w:t>
      </w:r>
      <w:proofErr w:type="spellStart"/>
      <w:r w:rsidRPr="004258A3">
        <w:rPr>
          <w:rFonts w:asciiTheme="minorHAnsi" w:hAnsiTheme="minorHAnsi" w:cstheme="minorHAnsi"/>
          <w:sz w:val="21"/>
          <w:szCs w:val="21"/>
          <w:shd w:val="clear" w:color="auto" w:fill="FFFFFF"/>
        </w:rPr>
        <w:t>prekalibracja</w:t>
      </w:r>
      <w:proofErr w:type="spellEnd"/>
      <w:r w:rsidRPr="004258A3">
        <w:rPr>
          <w:rFonts w:asciiTheme="minorHAnsi" w:hAnsiTheme="minorHAnsi" w:cstheme="minorHAnsi"/>
          <w:sz w:val="21"/>
          <w:szCs w:val="21"/>
          <w:shd w:val="clear" w:color="auto" w:fill="FFFFFF"/>
        </w:rPr>
        <w:t xml:space="preserve"> (kalibracja zapisana w kodzie kreskowym odczynników). Brak konieczności wykonywania kalibracji dla badań rutynowych.</w:t>
      </w:r>
    </w:p>
    <w:p w14:paraId="39468FD4" w14:textId="77777777" w:rsidR="00761841" w:rsidRPr="004258A3" w:rsidRDefault="00761841" w:rsidP="00053FBB">
      <w:pPr>
        <w:pStyle w:val="Stopka"/>
        <w:numPr>
          <w:ilvl w:val="0"/>
          <w:numId w:val="30"/>
        </w:numPr>
        <w:tabs>
          <w:tab w:val="clear" w:pos="720"/>
          <w:tab w:val="left" w:pos="709"/>
          <w:tab w:val="left" w:pos="1418"/>
          <w:tab w:val="left" w:pos="3969"/>
        </w:tabs>
        <w:suppressAutoHyphens/>
        <w:rPr>
          <w:rFonts w:asciiTheme="minorHAnsi" w:hAnsiTheme="minorHAnsi" w:cstheme="minorHAnsi"/>
          <w:sz w:val="21"/>
          <w:szCs w:val="21"/>
          <w:shd w:val="clear" w:color="auto" w:fill="FFFFFF"/>
        </w:rPr>
      </w:pPr>
      <w:r w:rsidRPr="004258A3">
        <w:rPr>
          <w:rFonts w:asciiTheme="minorHAnsi" w:hAnsiTheme="minorHAnsi" w:cstheme="minorHAnsi"/>
          <w:sz w:val="21"/>
          <w:szCs w:val="21"/>
          <w:shd w:val="clear" w:color="auto" w:fill="FFFFFF"/>
        </w:rPr>
        <w:t xml:space="preserve">Automatyczna kontrola jakości jako integralna część oprogramowania </w:t>
      </w:r>
    </w:p>
    <w:p w14:paraId="6308984D" w14:textId="77777777" w:rsidR="00761841" w:rsidRPr="004258A3" w:rsidRDefault="00761841" w:rsidP="00053FBB">
      <w:pPr>
        <w:pStyle w:val="Stopka"/>
        <w:numPr>
          <w:ilvl w:val="0"/>
          <w:numId w:val="30"/>
        </w:numPr>
        <w:tabs>
          <w:tab w:val="clear" w:pos="720"/>
          <w:tab w:val="left" w:pos="709"/>
          <w:tab w:val="left" w:pos="1418"/>
          <w:tab w:val="left" w:pos="3969"/>
        </w:tabs>
        <w:suppressAutoHyphens/>
        <w:rPr>
          <w:rFonts w:asciiTheme="minorHAnsi" w:hAnsiTheme="minorHAnsi" w:cstheme="minorHAnsi"/>
          <w:sz w:val="21"/>
          <w:szCs w:val="21"/>
          <w:shd w:val="clear" w:color="auto" w:fill="FFFFFF"/>
        </w:rPr>
      </w:pPr>
      <w:r w:rsidRPr="004258A3">
        <w:rPr>
          <w:rFonts w:asciiTheme="minorHAnsi" w:hAnsiTheme="minorHAnsi" w:cstheme="minorHAnsi"/>
          <w:sz w:val="21"/>
          <w:szCs w:val="21"/>
          <w:shd w:val="clear" w:color="auto" w:fill="FFFFFF"/>
        </w:rPr>
        <w:t>Możliwość oznaczania próbek CITO – możliwość nadania statusu CITO w każdej pozycji w dowolnym momencie (w trakcie załadunku próbki oraz w momencie kiedy próbka jest już w aparacie)</w:t>
      </w:r>
    </w:p>
    <w:p w14:paraId="5BC79C1C" w14:textId="77777777" w:rsidR="00761841" w:rsidRPr="004258A3" w:rsidRDefault="00761841" w:rsidP="00053FBB">
      <w:pPr>
        <w:pStyle w:val="Stopka"/>
        <w:numPr>
          <w:ilvl w:val="0"/>
          <w:numId w:val="30"/>
        </w:numPr>
        <w:tabs>
          <w:tab w:val="clear" w:pos="720"/>
          <w:tab w:val="left" w:pos="709"/>
          <w:tab w:val="left" w:pos="1418"/>
          <w:tab w:val="left" w:pos="3969"/>
        </w:tabs>
        <w:suppressAutoHyphens/>
        <w:rPr>
          <w:rFonts w:asciiTheme="minorHAnsi" w:hAnsiTheme="minorHAnsi" w:cstheme="minorHAnsi"/>
          <w:sz w:val="21"/>
          <w:szCs w:val="21"/>
          <w:shd w:val="clear" w:color="auto" w:fill="FFFFFF"/>
        </w:rPr>
      </w:pPr>
      <w:r w:rsidRPr="004258A3">
        <w:rPr>
          <w:rFonts w:asciiTheme="minorHAnsi" w:hAnsiTheme="minorHAnsi" w:cstheme="minorHAnsi"/>
          <w:sz w:val="21"/>
          <w:szCs w:val="21"/>
          <w:shd w:val="clear" w:color="auto" w:fill="FFFFFF"/>
        </w:rPr>
        <w:t>Czytnik kodów kreskowych dla próbek i odczynników</w:t>
      </w:r>
    </w:p>
    <w:p w14:paraId="13BCCBB8" w14:textId="77777777" w:rsidR="00761841" w:rsidRPr="004258A3" w:rsidRDefault="00761841" w:rsidP="00053FBB">
      <w:pPr>
        <w:pStyle w:val="Stopka"/>
        <w:numPr>
          <w:ilvl w:val="0"/>
          <w:numId w:val="30"/>
        </w:numPr>
        <w:tabs>
          <w:tab w:val="clear" w:pos="720"/>
          <w:tab w:val="left" w:pos="709"/>
          <w:tab w:val="left" w:pos="1418"/>
          <w:tab w:val="left" w:pos="3969"/>
        </w:tabs>
        <w:suppressAutoHyphens/>
        <w:rPr>
          <w:rFonts w:asciiTheme="minorHAnsi" w:hAnsiTheme="minorHAnsi" w:cstheme="minorHAnsi"/>
          <w:sz w:val="21"/>
          <w:szCs w:val="21"/>
          <w:shd w:val="clear" w:color="auto" w:fill="FFFFFF"/>
        </w:rPr>
      </w:pPr>
      <w:r w:rsidRPr="004258A3">
        <w:rPr>
          <w:rFonts w:asciiTheme="minorHAnsi" w:hAnsiTheme="minorHAnsi" w:cstheme="minorHAnsi"/>
          <w:sz w:val="21"/>
          <w:szCs w:val="21"/>
          <w:shd w:val="clear" w:color="auto" w:fill="FFFFFF"/>
        </w:rPr>
        <w:t>Ilość miejsc na próbki – minimum 150</w:t>
      </w:r>
    </w:p>
    <w:p w14:paraId="4CE01AC0" w14:textId="77777777" w:rsidR="00761841" w:rsidRPr="004258A3" w:rsidRDefault="00761841" w:rsidP="00053FBB">
      <w:pPr>
        <w:pStyle w:val="Stopka"/>
        <w:numPr>
          <w:ilvl w:val="0"/>
          <w:numId w:val="30"/>
        </w:numPr>
        <w:tabs>
          <w:tab w:val="clear" w:pos="720"/>
          <w:tab w:val="left" w:pos="709"/>
          <w:tab w:val="left" w:pos="1418"/>
          <w:tab w:val="left" w:pos="3969"/>
        </w:tabs>
        <w:suppressAutoHyphens/>
        <w:rPr>
          <w:rFonts w:asciiTheme="minorHAnsi" w:hAnsiTheme="minorHAnsi" w:cstheme="minorHAnsi"/>
          <w:sz w:val="21"/>
          <w:szCs w:val="21"/>
          <w:shd w:val="clear" w:color="auto" w:fill="FFFFFF"/>
        </w:rPr>
      </w:pPr>
      <w:r w:rsidRPr="004258A3">
        <w:rPr>
          <w:rFonts w:asciiTheme="minorHAnsi" w:hAnsiTheme="minorHAnsi" w:cstheme="minorHAnsi"/>
          <w:sz w:val="21"/>
          <w:szCs w:val="21"/>
          <w:shd w:val="clear" w:color="auto" w:fill="FFFFFF"/>
        </w:rPr>
        <w:t>Ilość miejsc odczynnikowych - 60</w:t>
      </w:r>
    </w:p>
    <w:p w14:paraId="4C6F0779" w14:textId="77777777" w:rsidR="00761841" w:rsidRPr="004258A3" w:rsidRDefault="00761841" w:rsidP="00053FBB">
      <w:pPr>
        <w:pStyle w:val="Stopka"/>
        <w:numPr>
          <w:ilvl w:val="0"/>
          <w:numId w:val="30"/>
        </w:numPr>
        <w:tabs>
          <w:tab w:val="clear" w:pos="720"/>
          <w:tab w:val="left" w:pos="709"/>
          <w:tab w:val="left" w:pos="1418"/>
          <w:tab w:val="left" w:pos="3969"/>
        </w:tabs>
        <w:suppressAutoHyphens/>
        <w:rPr>
          <w:rFonts w:asciiTheme="minorHAnsi" w:hAnsiTheme="minorHAnsi" w:cstheme="minorHAnsi"/>
          <w:sz w:val="21"/>
          <w:szCs w:val="21"/>
          <w:shd w:val="clear" w:color="auto" w:fill="FFFFFF"/>
        </w:rPr>
      </w:pPr>
      <w:r w:rsidRPr="004258A3">
        <w:rPr>
          <w:rFonts w:asciiTheme="minorHAnsi" w:hAnsiTheme="minorHAnsi" w:cstheme="minorHAnsi"/>
          <w:sz w:val="21"/>
          <w:szCs w:val="21"/>
          <w:shd w:val="clear" w:color="auto" w:fill="FFFFFF"/>
        </w:rPr>
        <w:t>Ilość kuwet dostępnych na pokładzie – 900</w:t>
      </w:r>
    </w:p>
    <w:p w14:paraId="5A7E90FC" w14:textId="77777777" w:rsidR="00761841" w:rsidRPr="004258A3" w:rsidRDefault="00761841" w:rsidP="00053FBB">
      <w:pPr>
        <w:pStyle w:val="Stopka"/>
        <w:numPr>
          <w:ilvl w:val="0"/>
          <w:numId w:val="30"/>
        </w:numPr>
        <w:tabs>
          <w:tab w:val="clear" w:pos="720"/>
          <w:tab w:val="left" w:pos="709"/>
          <w:tab w:val="left" w:pos="1418"/>
          <w:tab w:val="left" w:pos="3969"/>
        </w:tabs>
        <w:suppressAutoHyphens/>
        <w:rPr>
          <w:rFonts w:asciiTheme="minorHAnsi" w:hAnsiTheme="minorHAnsi" w:cstheme="minorHAnsi"/>
          <w:sz w:val="21"/>
          <w:szCs w:val="21"/>
          <w:shd w:val="clear" w:color="auto" w:fill="FFFFFF"/>
        </w:rPr>
      </w:pPr>
      <w:r w:rsidRPr="004258A3">
        <w:rPr>
          <w:rFonts w:asciiTheme="minorHAnsi" w:hAnsiTheme="minorHAnsi" w:cstheme="minorHAnsi"/>
          <w:sz w:val="21"/>
          <w:szCs w:val="21"/>
          <w:shd w:val="clear" w:color="auto" w:fill="FFFFFF"/>
        </w:rPr>
        <w:t>Konstrukcja techniczna eliminująca możliwość kontaminacji (3 igły).</w:t>
      </w:r>
    </w:p>
    <w:p w14:paraId="448D0031" w14:textId="77777777" w:rsidR="00761841" w:rsidRPr="004258A3" w:rsidRDefault="00761841" w:rsidP="00053FBB">
      <w:pPr>
        <w:pStyle w:val="Stopka"/>
        <w:numPr>
          <w:ilvl w:val="0"/>
          <w:numId w:val="30"/>
        </w:numPr>
        <w:tabs>
          <w:tab w:val="clear" w:pos="720"/>
          <w:tab w:val="left" w:pos="709"/>
          <w:tab w:val="left" w:pos="1418"/>
          <w:tab w:val="left" w:pos="3969"/>
        </w:tabs>
        <w:suppressAutoHyphens/>
        <w:rPr>
          <w:rFonts w:asciiTheme="minorHAnsi" w:hAnsiTheme="minorHAnsi" w:cstheme="minorHAnsi"/>
          <w:sz w:val="21"/>
          <w:szCs w:val="21"/>
        </w:rPr>
      </w:pPr>
      <w:r w:rsidRPr="004258A3">
        <w:rPr>
          <w:rFonts w:asciiTheme="minorHAnsi" w:hAnsiTheme="minorHAnsi" w:cstheme="minorHAnsi"/>
          <w:sz w:val="21"/>
          <w:szCs w:val="21"/>
          <w:shd w:val="clear" w:color="auto" w:fill="FFFFFF"/>
        </w:rPr>
        <w:t>Możliwość insta</w:t>
      </w:r>
      <w:r w:rsidRPr="004258A3">
        <w:rPr>
          <w:rFonts w:asciiTheme="minorHAnsi" w:hAnsiTheme="minorHAnsi" w:cstheme="minorHAnsi"/>
          <w:sz w:val="21"/>
          <w:szCs w:val="21"/>
        </w:rPr>
        <w:t>lacji w aparacie systemu przebijającego gumowe korki zamkniętych systemów pobrań</w:t>
      </w:r>
    </w:p>
    <w:p w14:paraId="704D402C" w14:textId="77777777" w:rsidR="00761841" w:rsidRPr="004258A3" w:rsidRDefault="00761841" w:rsidP="00053FBB">
      <w:pPr>
        <w:pStyle w:val="Stopka"/>
        <w:numPr>
          <w:ilvl w:val="0"/>
          <w:numId w:val="30"/>
        </w:numPr>
        <w:tabs>
          <w:tab w:val="clear" w:pos="720"/>
          <w:tab w:val="left" w:pos="709"/>
          <w:tab w:val="left" w:pos="1418"/>
          <w:tab w:val="left" w:pos="3969"/>
        </w:tabs>
        <w:suppressAutoHyphens/>
        <w:rPr>
          <w:rFonts w:asciiTheme="minorHAnsi" w:hAnsiTheme="minorHAnsi" w:cstheme="minorHAnsi"/>
          <w:sz w:val="21"/>
          <w:szCs w:val="21"/>
        </w:rPr>
      </w:pPr>
      <w:r w:rsidRPr="004258A3">
        <w:rPr>
          <w:rFonts w:asciiTheme="minorHAnsi" w:hAnsiTheme="minorHAnsi" w:cstheme="minorHAnsi"/>
          <w:sz w:val="21"/>
          <w:szCs w:val="21"/>
        </w:rPr>
        <w:t xml:space="preserve">Możliwość dostawiania próbek rutynowych w trakcie pracy analizatora. </w:t>
      </w:r>
    </w:p>
    <w:p w14:paraId="5EA3D929" w14:textId="77777777" w:rsidR="00761841" w:rsidRPr="004258A3" w:rsidRDefault="00761841" w:rsidP="00053FBB">
      <w:pPr>
        <w:pStyle w:val="Stopka"/>
        <w:numPr>
          <w:ilvl w:val="0"/>
          <w:numId w:val="30"/>
        </w:numPr>
        <w:tabs>
          <w:tab w:val="clear" w:pos="720"/>
          <w:tab w:val="left" w:pos="709"/>
          <w:tab w:val="left" w:pos="1418"/>
          <w:tab w:val="left" w:pos="3969"/>
        </w:tabs>
        <w:suppressAutoHyphens/>
        <w:rPr>
          <w:rFonts w:asciiTheme="minorHAnsi" w:hAnsiTheme="minorHAnsi" w:cstheme="minorHAnsi"/>
          <w:sz w:val="21"/>
          <w:szCs w:val="21"/>
        </w:rPr>
      </w:pPr>
      <w:r w:rsidRPr="004258A3">
        <w:rPr>
          <w:rFonts w:asciiTheme="minorHAnsi" w:hAnsiTheme="minorHAnsi" w:cstheme="minorHAnsi"/>
          <w:sz w:val="21"/>
          <w:szCs w:val="21"/>
        </w:rPr>
        <w:t>Możliwość wykonywania badań u osób dorosłych oraz u noworodków</w:t>
      </w:r>
    </w:p>
    <w:p w14:paraId="4ECED96D" w14:textId="77777777" w:rsidR="00761841" w:rsidRPr="004258A3" w:rsidRDefault="00761841" w:rsidP="00053FBB">
      <w:pPr>
        <w:pStyle w:val="Stopka"/>
        <w:numPr>
          <w:ilvl w:val="0"/>
          <w:numId w:val="30"/>
        </w:numPr>
        <w:tabs>
          <w:tab w:val="clear" w:pos="720"/>
          <w:tab w:val="left" w:pos="709"/>
          <w:tab w:val="left" w:pos="1418"/>
          <w:tab w:val="left" w:pos="3969"/>
        </w:tabs>
        <w:suppressAutoHyphens/>
        <w:rPr>
          <w:rFonts w:asciiTheme="minorHAnsi" w:hAnsiTheme="minorHAnsi" w:cstheme="minorHAnsi"/>
          <w:sz w:val="21"/>
          <w:szCs w:val="21"/>
          <w:shd w:val="clear" w:color="auto" w:fill="FFFFFF"/>
        </w:rPr>
      </w:pPr>
      <w:r w:rsidRPr="004258A3">
        <w:rPr>
          <w:rFonts w:asciiTheme="minorHAnsi" w:hAnsiTheme="minorHAnsi" w:cstheme="minorHAnsi"/>
          <w:sz w:val="21"/>
          <w:szCs w:val="21"/>
        </w:rPr>
        <w:t>Możliwość ustawienia „mikro objętości” zarówno dla próbek badanych jak i odczynników.</w:t>
      </w:r>
    </w:p>
    <w:p w14:paraId="70781B23" w14:textId="77777777" w:rsidR="00761841" w:rsidRPr="004258A3" w:rsidRDefault="00761841" w:rsidP="00053FBB">
      <w:pPr>
        <w:pStyle w:val="Stopka"/>
        <w:numPr>
          <w:ilvl w:val="0"/>
          <w:numId w:val="30"/>
        </w:numPr>
        <w:tabs>
          <w:tab w:val="clear" w:pos="720"/>
          <w:tab w:val="left" w:pos="709"/>
          <w:tab w:val="left" w:pos="1418"/>
          <w:tab w:val="left" w:pos="3969"/>
        </w:tabs>
        <w:suppressAutoHyphens/>
        <w:rPr>
          <w:rFonts w:asciiTheme="minorHAnsi" w:hAnsiTheme="minorHAnsi" w:cstheme="minorHAnsi"/>
          <w:sz w:val="21"/>
          <w:szCs w:val="21"/>
        </w:rPr>
      </w:pPr>
      <w:r w:rsidRPr="004258A3">
        <w:rPr>
          <w:rFonts w:asciiTheme="minorHAnsi" w:hAnsiTheme="minorHAnsi" w:cstheme="minorHAnsi"/>
          <w:sz w:val="21"/>
          <w:szCs w:val="21"/>
          <w:shd w:val="clear" w:color="auto" w:fill="FFFFFF"/>
        </w:rPr>
        <w:t>Kuwety jednorazowe. Aparat pracujący w oparciu o pojedyncze kuwety pomiarowe, możliwość załadowania ilości zabezpieczającej przynajmniej 1 dzień pracy.</w:t>
      </w:r>
    </w:p>
    <w:p w14:paraId="4AB6072C" w14:textId="77777777" w:rsidR="00761841" w:rsidRPr="004258A3" w:rsidRDefault="00761841" w:rsidP="00053FBB">
      <w:pPr>
        <w:pStyle w:val="Stopka"/>
        <w:numPr>
          <w:ilvl w:val="0"/>
          <w:numId w:val="30"/>
        </w:numPr>
        <w:tabs>
          <w:tab w:val="clear" w:pos="720"/>
          <w:tab w:val="clear" w:pos="4536"/>
          <w:tab w:val="clear" w:pos="9072"/>
          <w:tab w:val="left" w:pos="709"/>
          <w:tab w:val="left" w:pos="1418"/>
          <w:tab w:val="left" w:pos="3969"/>
        </w:tabs>
        <w:suppressAutoHyphens/>
        <w:rPr>
          <w:rFonts w:asciiTheme="minorHAnsi" w:hAnsiTheme="minorHAnsi" w:cstheme="minorHAnsi"/>
          <w:sz w:val="21"/>
          <w:szCs w:val="21"/>
        </w:rPr>
      </w:pPr>
      <w:r w:rsidRPr="004258A3">
        <w:rPr>
          <w:rFonts w:asciiTheme="minorHAnsi" w:hAnsiTheme="minorHAnsi" w:cstheme="minorHAnsi"/>
          <w:sz w:val="21"/>
          <w:szCs w:val="21"/>
        </w:rPr>
        <w:t>Instrukcja obsługi analizatora w języku polskim</w:t>
      </w:r>
      <w:r w:rsidRPr="004258A3">
        <w:rPr>
          <w:rFonts w:asciiTheme="minorHAnsi" w:hAnsiTheme="minorHAnsi" w:cstheme="minorHAnsi"/>
          <w:sz w:val="21"/>
          <w:szCs w:val="21"/>
        </w:rPr>
        <w:tab/>
      </w:r>
    </w:p>
    <w:p w14:paraId="443E0DC2" w14:textId="77777777" w:rsidR="00761841" w:rsidRPr="004258A3" w:rsidRDefault="00761841" w:rsidP="00761841">
      <w:pPr>
        <w:pStyle w:val="Nagwek1"/>
        <w:spacing w:line="276" w:lineRule="auto"/>
        <w:jc w:val="right"/>
        <w:rPr>
          <w:rFonts w:asciiTheme="minorHAnsi" w:hAnsiTheme="minorHAnsi" w:cstheme="minorHAnsi"/>
          <w:b/>
          <w:color w:val="000000"/>
          <w:sz w:val="21"/>
          <w:szCs w:val="21"/>
        </w:rPr>
      </w:pPr>
      <w:r w:rsidRPr="004258A3">
        <w:rPr>
          <w:rFonts w:asciiTheme="minorHAnsi" w:hAnsiTheme="minorHAnsi" w:cstheme="minorHAnsi"/>
          <w:sz w:val="21"/>
          <w:szCs w:val="21"/>
        </w:rPr>
        <w:t xml:space="preserve">    </w:t>
      </w:r>
    </w:p>
    <w:p w14:paraId="1BA29F19" w14:textId="77777777" w:rsidR="00761841" w:rsidRPr="004258A3" w:rsidRDefault="00761841" w:rsidP="00761841">
      <w:pPr>
        <w:ind w:left="240"/>
        <w:jc w:val="both"/>
        <w:rPr>
          <w:rFonts w:asciiTheme="minorHAnsi" w:hAnsiTheme="minorHAnsi" w:cstheme="minorHAnsi"/>
          <w:b/>
          <w:color w:val="000000"/>
          <w:sz w:val="21"/>
          <w:szCs w:val="21"/>
        </w:rPr>
      </w:pPr>
      <w:r w:rsidRPr="004258A3">
        <w:rPr>
          <w:rFonts w:asciiTheme="minorHAnsi" w:hAnsiTheme="minorHAnsi" w:cstheme="minorHAnsi"/>
          <w:b/>
          <w:color w:val="000000"/>
          <w:sz w:val="21"/>
          <w:szCs w:val="21"/>
        </w:rPr>
        <w:t>Uwagi:</w:t>
      </w:r>
    </w:p>
    <w:p w14:paraId="48BE50D5" w14:textId="77777777" w:rsidR="00761841" w:rsidRPr="004258A3" w:rsidRDefault="00761841" w:rsidP="00761841">
      <w:pPr>
        <w:ind w:left="240"/>
        <w:jc w:val="both"/>
        <w:rPr>
          <w:rFonts w:asciiTheme="minorHAnsi" w:hAnsiTheme="minorHAnsi" w:cstheme="minorHAnsi"/>
          <w:b/>
          <w:color w:val="000000"/>
          <w:sz w:val="21"/>
          <w:szCs w:val="21"/>
        </w:rPr>
      </w:pPr>
    </w:p>
    <w:p w14:paraId="482FD18C" w14:textId="77777777" w:rsidR="00761841" w:rsidRPr="004258A3" w:rsidRDefault="00761841" w:rsidP="00053FBB">
      <w:pPr>
        <w:pStyle w:val="Tekstpodstawowywcity"/>
        <w:numPr>
          <w:ilvl w:val="0"/>
          <w:numId w:val="33"/>
        </w:numPr>
        <w:suppressAutoHyphens/>
        <w:spacing w:after="0"/>
        <w:rPr>
          <w:rFonts w:asciiTheme="minorHAnsi" w:hAnsiTheme="minorHAnsi" w:cstheme="minorHAnsi"/>
          <w:color w:val="000000"/>
          <w:sz w:val="21"/>
          <w:szCs w:val="21"/>
        </w:rPr>
      </w:pPr>
      <w:r w:rsidRPr="004258A3">
        <w:rPr>
          <w:rFonts w:asciiTheme="minorHAnsi" w:hAnsiTheme="minorHAnsi" w:cstheme="minorHAnsi"/>
          <w:color w:val="000000"/>
          <w:sz w:val="21"/>
          <w:szCs w:val="21"/>
        </w:rPr>
        <w:t>Niespełnienie warunków koniecznych (dotyczących aparatu i odczynników) powoduje automatyczne odrzucenie oferty.</w:t>
      </w:r>
    </w:p>
    <w:p w14:paraId="6D86BD5A" w14:textId="77777777" w:rsidR="00761841" w:rsidRPr="004258A3" w:rsidRDefault="00761841" w:rsidP="00053FBB">
      <w:pPr>
        <w:numPr>
          <w:ilvl w:val="0"/>
          <w:numId w:val="33"/>
        </w:numPr>
        <w:suppressAutoHyphens/>
        <w:rPr>
          <w:rFonts w:asciiTheme="minorHAnsi" w:hAnsiTheme="minorHAnsi" w:cstheme="minorHAnsi"/>
          <w:color w:val="000000"/>
          <w:sz w:val="21"/>
          <w:szCs w:val="21"/>
        </w:rPr>
      </w:pPr>
      <w:r w:rsidRPr="004258A3">
        <w:rPr>
          <w:rFonts w:asciiTheme="minorHAnsi" w:hAnsiTheme="minorHAnsi" w:cstheme="minorHAnsi"/>
          <w:color w:val="000000"/>
          <w:sz w:val="21"/>
          <w:szCs w:val="21"/>
        </w:rPr>
        <w:t>W ofercie proszę podać ceny:</w:t>
      </w:r>
    </w:p>
    <w:p w14:paraId="651B0933" w14:textId="77777777" w:rsidR="00761841" w:rsidRPr="004258A3" w:rsidRDefault="00761841" w:rsidP="00053FBB">
      <w:pPr>
        <w:numPr>
          <w:ilvl w:val="0"/>
          <w:numId w:val="29"/>
        </w:numPr>
        <w:suppressAutoHyphens/>
        <w:ind w:firstLine="349"/>
        <w:rPr>
          <w:rFonts w:asciiTheme="minorHAnsi" w:hAnsiTheme="minorHAnsi" w:cstheme="minorHAnsi"/>
          <w:color w:val="000000"/>
          <w:sz w:val="21"/>
          <w:szCs w:val="21"/>
        </w:rPr>
      </w:pPr>
      <w:r w:rsidRPr="004258A3">
        <w:rPr>
          <w:rFonts w:asciiTheme="minorHAnsi" w:hAnsiTheme="minorHAnsi" w:cstheme="minorHAnsi"/>
          <w:color w:val="000000"/>
          <w:sz w:val="21"/>
          <w:szCs w:val="21"/>
        </w:rPr>
        <w:t>koszt odczynnikowy</w:t>
      </w:r>
    </w:p>
    <w:p w14:paraId="593CCBC2" w14:textId="77777777" w:rsidR="00761841" w:rsidRPr="004258A3" w:rsidRDefault="00761841" w:rsidP="00053FBB">
      <w:pPr>
        <w:numPr>
          <w:ilvl w:val="0"/>
          <w:numId w:val="29"/>
        </w:numPr>
        <w:suppressAutoHyphens/>
        <w:ind w:firstLine="349"/>
        <w:rPr>
          <w:rFonts w:asciiTheme="minorHAnsi" w:hAnsiTheme="minorHAnsi" w:cstheme="minorHAnsi"/>
          <w:color w:val="000000"/>
          <w:sz w:val="21"/>
          <w:szCs w:val="21"/>
        </w:rPr>
      </w:pPr>
      <w:r w:rsidRPr="004258A3">
        <w:rPr>
          <w:rFonts w:asciiTheme="minorHAnsi" w:hAnsiTheme="minorHAnsi" w:cstheme="minorHAnsi"/>
          <w:color w:val="000000"/>
          <w:sz w:val="21"/>
          <w:szCs w:val="21"/>
        </w:rPr>
        <w:t>koszt akcesoriów i odczynników dodatkowych (kalibratory, surowice kontrolne, kuwetki, odczynniki płuczące i ewentualnie potrzebne inne części zużywalne aparatu).</w:t>
      </w:r>
    </w:p>
    <w:p w14:paraId="0C61B057" w14:textId="77777777" w:rsidR="00761841" w:rsidRPr="004258A3" w:rsidRDefault="00761841" w:rsidP="00761841">
      <w:pPr>
        <w:rPr>
          <w:rFonts w:asciiTheme="minorHAnsi" w:hAnsiTheme="minorHAnsi" w:cstheme="minorHAnsi"/>
          <w:color w:val="000000"/>
          <w:sz w:val="21"/>
          <w:szCs w:val="21"/>
        </w:rPr>
      </w:pPr>
    </w:p>
    <w:p w14:paraId="775629AD" w14:textId="77777777" w:rsidR="005706FA" w:rsidRPr="004258A3" w:rsidRDefault="005706FA" w:rsidP="00761841">
      <w:pPr>
        <w:ind w:left="240"/>
        <w:jc w:val="both"/>
        <w:rPr>
          <w:rFonts w:asciiTheme="minorHAnsi" w:hAnsiTheme="minorHAnsi" w:cstheme="minorHAnsi"/>
          <w:color w:val="000000"/>
          <w:sz w:val="21"/>
          <w:szCs w:val="21"/>
        </w:rPr>
      </w:pPr>
    </w:p>
    <w:p w14:paraId="6CDB9325" w14:textId="77777777" w:rsidR="00761841" w:rsidRPr="004258A3" w:rsidRDefault="00761841" w:rsidP="00761841">
      <w:pPr>
        <w:ind w:left="240"/>
        <w:jc w:val="both"/>
        <w:rPr>
          <w:rFonts w:asciiTheme="minorHAnsi" w:hAnsiTheme="minorHAnsi" w:cstheme="minorHAnsi"/>
          <w:b/>
          <w:color w:val="000000"/>
          <w:sz w:val="21"/>
          <w:szCs w:val="21"/>
        </w:rPr>
      </w:pPr>
    </w:p>
    <w:p w14:paraId="3EA8D9C5" w14:textId="77777777" w:rsidR="00761841" w:rsidRPr="004258A3" w:rsidRDefault="00761841" w:rsidP="00761841">
      <w:pPr>
        <w:ind w:left="240"/>
        <w:jc w:val="both"/>
        <w:rPr>
          <w:rFonts w:asciiTheme="minorHAnsi" w:hAnsiTheme="minorHAnsi" w:cstheme="minorHAnsi"/>
          <w:color w:val="000000"/>
          <w:sz w:val="21"/>
          <w:szCs w:val="21"/>
        </w:rPr>
      </w:pPr>
      <w:r w:rsidRPr="004258A3">
        <w:rPr>
          <w:rFonts w:asciiTheme="minorHAnsi" w:hAnsiTheme="minorHAnsi" w:cstheme="minorHAnsi"/>
          <w:b/>
          <w:color w:val="000000"/>
          <w:sz w:val="21"/>
          <w:szCs w:val="21"/>
        </w:rPr>
        <w:t>Warunki konieczne dla analizatora zastępczego:</w:t>
      </w:r>
    </w:p>
    <w:p w14:paraId="6EB7209F" w14:textId="77777777" w:rsidR="00761841" w:rsidRPr="004258A3" w:rsidRDefault="00761841" w:rsidP="00761841">
      <w:pPr>
        <w:ind w:left="240"/>
        <w:jc w:val="both"/>
        <w:rPr>
          <w:rFonts w:asciiTheme="minorHAnsi" w:hAnsiTheme="minorHAnsi" w:cstheme="minorHAnsi"/>
          <w:color w:val="000000"/>
          <w:sz w:val="21"/>
          <w:szCs w:val="21"/>
        </w:rPr>
      </w:pPr>
    </w:p>
    <w:p w14:paraId="026B6D99" w14:textId="77777777" w:rsidR="00761841" w:rsidRPr="004258A3" w:rsidRDefault="00761841" w:rsidP="00761841">
      <w:pPr>
        <w:ind w:left="240"/>
        <w:jc w:val="both"/>
        <w:rPr>
          <w:rFonts w:asciiTheme="minorHAnsi" w:hAnsiTheme="minorHAnsi" w:cstheme="minorHAnsi"/>
          <w:color w:val="000000"/>
          <w:sz w:val="21"/>
          <w:szCs w:val="21"/>
        </w:rPr>
      </w:pPr>
      <w:r w:rsidRPr="004258A3">
        <w:rPr>
          <w:rFonts w:asciiTheme="minorHAnsi" w:hAnsiTheme="minorHAnsi" w:cstheme="minorHAnsi"/>
          <w:color w:val="000000"/>
          <w:sz w:val="21"/>
          <w:szCs w:val="21"/>
        </w:rPr>
        <w:t>Aparat koagulologiczny w pełni automatyczny</w:t>
      </w:r>
    </w:p>
    <w:p w14:paraId="6E58478B" w14:textId="77777777" w:rsidR="00761841" w:rsidRPr="004258A3" w:rsidRDefault="00761841" w:rsidP="00761841">
      <w:pPr>
        <w:ind w:left="240"/>
        <w:jc w:val="both"/>
        <w:rPr>
          <w:rFonts w:asciiTheme="minorHAnsi" w:hAnsiTheme="minorHAnsi" w:cstheme="minorHAnsi"/>
          <w:color w:val="000000"/>
          <w:sz w:val="21"/>
          <w:szCs w:val="21"/>
        </w:rPr>
      </w:pPr>
      <w:r w:rsidRPr="004258A3">
        <w:rPr>
          <w:rFonts w:asciiTheme="minorHAnsi" w:hAnsiTheme="minorHAnsi" w:cstheme="minorHAnsi"/>
          <w:color w:val="000000"/>
          <w:sz w:val="21"/>
          <w:szCs w:val="21"/>
        </w:rPr>
        <w:t>posiada komputer sterujący, monitor i drukarkę</w:t>
      </w:r>
    </w:p>
    <w:p w14:paraId="4BBD8BD8" w14:textId="77777777" w:rsidR="00761841" w:rsidRPr="004258A3" w:rsidRDefault="00761841" w:rsidP="00761841">
      <w:pPr>
        <w:ind w:left="240"/>
        <w:jc w:val="both"/>
        <w:rPr>
          <w:rFonts w:asciiTheme="minorHAnsi" w:hAnsiTheme="minorHAnsi" w:cstheme="minorHAnsi"/>
          <w:color w:val="000000"/>
          <w:sz w:val="21"/>
          <w:szCs w:val="21"/>
        </w:rPr>
      </w:pPr>
      <w:r w:rsidRPr="004258A3">
        <w:rPr>
          <w:rFonts w:asciiTheme="minorHAnsi" w:hAnsiTheme="minorHAnsi" w:cstheme="minorHAnsi"/>
          <w:color w:val="000000"/>
          <w:sz w:val="21"/>
          <w:szCs w:val="21"/>
        </w:rPr>
        <w:t xml:space="preserve">Możliwość oznaczania metodami </w:t>
      </w:r>
      <w:proofErr w:type="spellStart"/>
      <w:r w:rsidRPr="004258A3">
        <w:rPr>
          <w:rFonts w:asciiTheme="minorHAnsi" w:hAnsiTheme="minorHAnsi" w:cstheme="minorHAnsi"/>
          <w:color w:val="000000"/>
          <w:sz w:val="21"/>
          <w:szCs w:val="21"/>
        </w:rPr>
        <w:t>wykrzepialnymi</w:t>
      </w:r>
      <w:proofErr w:type="spellEnd"/>
      <w:r w:rsidRPr="004258A3">
        <w:rPr>
          <w:rFonts w:asciiTheme="minorHAnsi" w:hAnsiTheme="minorHAnsi" w:cstheme="minorHAnsi"/>
          <w:color w:val="000000"/>
          <w:sz w:val="21"/>
          <w:szCs w:val="21"/>
        </w:rPr>
        <w:t xml:space="preserve"> jak i </w:t>
      </w:r>
      <w:proofErr w:type="spellStart"/>
      <w:r w:rsidRPr="004258A3">
        <w:rPr>
          <w:rFonts w:asciiTheme="minorHAnsi" w:hAnsiTheme="minorHAnsi" w:cstheme="minorHAnsi"/>
          <w:color w:val="000000"/>
          <w:sz w:val="21"/>
          <w:szCs w:val="21"/>
        </w:rPr>
        <w:t>chromogennymi</w:t>
      </w:r>
      <w:proofErr w:type="spellEnd"/>
      <w:r w:rsidRPr="004258A3">
        <w:rPr>
          <w:rFonts w:asciiTheme="minorHAnsi" w:hAnsiTheme="minorHAnsi" w:cstheme="minorHAnsi"/>
          <w:color w:val="000000"/>
          <w:sz w:val="21"/>
          <w:szCs w:val="21"/>
        </w:rPr>
        <w:t xml:space="preserve"> i immunologicznymi  zastosowana metoda wykrzepiania eliminująca interferencje lipemii, </w:t>
      </w:r>
      <w:proofErr w:type="spellStart"/>
      <w:r w:rsidRPr="004258A3">
        <w:rPr>
          <w:rFonts w:asciiTheme="minorHAnsi" w:hAnsiTheme="minorHAnsi" w:cstheme="minorHAnsi"/>
          <w:color w:val="000000"/>
          <w:sz w:val="21"/>
          <w:szCs w:val="21"/>
        </w:rPr>
        <w:t>bilirubinemii</w:t>
      </w:r>
      <w:proofErr w:type="spellEnd"/>
      <w:r w:rsidRPr="004258A3">
        <w:rPr>
          <w:rFonts w:asciiTheme="minorHAnsi" w:hAnsiTheme="minorHAnsi" w:cstheme="minorHAnsi"/>
          <w:color w:val="000000"/>
          <w:sz w:val="21"/>
          <w:szCs w:val="21"/>
        </w:rPr>
        <w:t xml:space="preserve"> i hemolizy</w:t>
      </w:r>
    </w:p>
    <w:p w14:paraId="41AAC10C" w14:textId="77777777" w:rsidR="00761841" w:rsidRPr="004258A3" w:rsidRDefault="00761841" w:rsidP="00761841">
      <w:pPr>
        <w:ind w:left="240"/>
        <w:jc w:val="both"/>
        <w:rPr>
          <w:rFonts w:asciiTheme="minorHAnsi" w:hAnsiTheme="minorHAnsi" w:cstheme="minorHAnsi"/>
          <w:color w:val="000000"/>
          <w:sz w:val="21"/>
          <w:szCs w:val="21"/>
        </w:rPr>
      </w:pPr>
      <w:r w:rsidRPr="004258A3">
        <w:rPr>
          <w:rFonts w:asciiTheme="minorHAnsi" w:hAnsiTheme="minorHAnsi" w:cstheme="minorHAnsi"/>
          <w:color w:val="000000"/>
          <w:sz w:val="21"/>
          <w:szCs w:val="21"/>
        </w:rPr>
        <w:t>Ilość miejsc na próbki minimum 80 pozycji</w:t>
      </w:r>
    </w:p>
    <w:p w14:paraId="4EBCD28F" w14:textId="77777777" w:rsidR="00761841" w:rsidRPr="004258A3" w:rsidRDefault="00761841" w:rsidP="00761841">
      <w:pPr>
        <w:ind w:left="240"/>
        <w:jc w:val="both"/>
        <w:rPr>
          <w:rFonts w:asciiTheme="minorHAnsi" w:hAnsiTheme="minorHAnsi" w:cstheme="minorHAnsi"/>
          <w:color w:val="000000"/>
          <w:sz w:val="21"/>
          <w:szCs w:val="21"/>
        </w:rPr>
      </w:pPr>
      <w:r w:rsidRPr="004258A3">
        <w:rPr>
          <w:rFonts w:asciiTheme="minorHAnsi" w:hAnsiTheme="minorHAnsi" w:cstheme="minorHAnsi"/>
          <w:color w:val="000000"/>
          <w:sz w:val="21"/>
          <w:szCs w:val="21"/>
        </w:rPr>
        <w:lastRenderedPageBreak/>
        <w:t>Ilość miejsc na odczynniki minimum 40</w:t>
      </w:r>
    </w:p>
    <w:p w14:paraId="3CE692B0" w14:textId="77777777" w:rsidR="00761841" w:rsidRPr="004258A3" w:rsidRDefault="00761841" w:rsidP="00761841">
      <w:pPr>
        <w:ind w:left="240"/>
        <w:jc w:val="both"/>
        <w:rPr>
          <w:rFonts w:asciiTheme="minorHAnsi" w:hAnsiTheme="minorHAnsi" w:cstheme="minorHAnsi"/>
          <w:color w:val="000000"/>
          <w:sz w:val="21"/>
          <w:szCs w:val="21"/>
        </w:rPr>
      </w:pPr>
      <w:r w:rsidRPr="004258A3">
        <w:rPr>
          <w:rFonts w:asciiTheme="minorHAnsi" w:hAnsiTheme="minorHAnsi" w:cstheme="minorHAnsi"/>
          <w:color w:val="000000"/>
          <w:sz w:val="21"/>
          <w:szCs w:val="21"/>
        </w:rPr>
        <w:t>Wydajność minimum 100 testów na godzinę dla PT, APTT .</w:t>
      </w:r>
    </w:p>
    <w:p w14:paraId="74964280" w14:textId="77777777" w:rsidR="00761841" w:rsidRPr="004258A3" w:rsidRDefault="00761841" w:rsidP="00761841">
      <w:pPr>
        <w:ind w:left="240"/>
        <w:jc w:val="both"/>
        <w:rPr>
          <w:rFonts w:asciiTheme="minorHAnsi" w:hAnsiTheme="minorHAnsi" w:cstheme="minorHAnsi"/>
          <w:color w:val="000000"/>
          <w:sz w:val="21"/>
          <w:szCs w:val="21"/>
        </w:rPr>
      </w:pPr>
      <w:r w:rsidRPr="004258A3">
        <w:rPr>
          <w:rFonts w:asciiTheme="minorHAnsi" w:hAnsiTheme="minorHAnsi" w:cstheme="minorHAnsi"/>
          <w:color w:val="000000"/>
          <w:sz w:val="21"/>
          <w:szCs w:val="21"/>
        </w:rPr>
        <w:t>Ilość kuwet pomiarowych na pokładzie aparatu minimum 900</w:t>
      </w:r>
    </w:p>
    <w:p w14:paraId="43821D2A" w14:textId="77777777" w:rsidR="00761841" w:rsidRPr="004258A3" w:rsidRDefault="00761841" w:rsidP="00761841">
      <w:pPr>
        <w:ind w:left="240"/>
        <w:jc w:val="both"/>
        <w:rPr>
          <w:rFonts w:asciiTheme="minorHAnsi" w:hAnsiTheme="minorHAnsi" w:cstheme="minorHAnsi"/>
          <w:color w:val="000000"/>
          <w:sz w:val="21"/>
          <w:szCs w:val="21"/>
        </w:rPr>
      </w:pPr>
      <w:r w:rsidRPr="004258A3">
        <w:rPr>
          <w:rFonts w:asciiTheme="minorHAnsi" w:hAnsiTheme="minorHAnsi" w:cstheme="minorHAnsi"/>
          <w:color w:val="000000"/>
          <w:sz w:val="21"/>
          <w:szCs w:val="21"/>
        </w:rPr>
        <w:t xml:space="preserve">Aparat wyposażony w czytnik koków kreskowych dla odczytu </w:t>
      </w:r>
      <w:proofErr w:type="spellStart"/>
      <w:r w:rsidRPr="004258A3">
        <w:rPr>
          <w:rFonts w:asciiTheme="minorHAnsi" w:hAnsiTheme="minorHAnsi" w:cstheme="minorHAnsi"/>
          <w:color w:val="000000"/>
          <w:sz w:val="21"/>
          <w:szCs w:val="21"/>
        </w:rPr>
        <w:t>barkodowanych</w:t>
      </w:r>
      <w:proofErr w:type="spellEnd"/>
      <w:r w:rsidRPr="004258A3">
        <w:rPr>
          <w:rFonts w:asciiTheme="minorHAnsi" w:hAnsiTheme="minorHAnsi" w:cstheme="minorHAnsi"/>
          <w:color w:val="000000"/>
          <w:sz w:val="21"/>
          <w:szCs w:val="21"/>
        </w:rPr>
        <w:t xml:space="preserve"> próbek i odczynników</w:t>
      </w:r>
    </w:p>
    <w:p w14:paraId="71A5A70D" w14:textId="77777777" w:rsidR="00761841" w:rsidRPr="004258A3" w:rsidRDefault="00761841" w:rsidP="00761841">
      <w:pPr>
        <w:ind w:left="240"/>
        <w:jc w:val="both"/>
        <w:rPr>
          <w:rFonts w:asciiTheme="minorHAnsi" w:hAnsiTheme="minorHAnsi" w:cstheme="minorHAnsi"/>
          <w:color w:val="000000"/>
          <w:sz w:val="21"/>
          <w:szCs w:val="21"/>
        </w:rPr>
      </w:pPr>
      <w:r w:rsidRPr="004258A3">
        <w:rPr>
          <w:rFonts w:asciiTheme="minorHAnsi" w:hAnsiTheme="minorHAnsi" w:cstheme="minorHAnsi"/>
          <w:color w:val="000000"/>
          <w:sz w:val="21"/>
          <w:szCs w:val="21"/>
        </w:rPr>
        <w:t>Chłodzenie odczynników na pokładzie aparatu</w:t>
      </w:r>
    </w:p>
    <w:p w14:paraId="7B0692E8" w14:textId="77777777" w:rsidR="00761841" w:rsidRPr="004258A3" w:rsidRDefault="00761841" w:rsidP="00761841">
      <w:pPr>
        <w:ind w:left="240"/>
        <w:jc w:val="both"/>
        <w:rPr>
          <w:rFonts w:asciiTheme="minorHAnsi" w:hAnsiTheme="minorHAnsi" w:cstheme="minorHAnsi"/>
          <w:color w:val="000000"/>
          <w:sz w:val="21"/>
          <w:szCs w:val="21"/>
        </w:rPr>
      </w:pPr>
      <w:r w:rsidRPr="004258A3">
        <w:rPr>
          <w:rFonts w:asciiTheme="minorHAnsi" w:hAnsiTheme="minorHAnsi" w:cstheme="minorHAnsi"/>
          <w:color w:val="000000"/>
          <w:sz w:val="21"/>
          <w:szCs w:val="21"/>
        </w:rPr>
        <w:t>Automatyczne rozcieńczanie próby w przypadku wystąpienia wyników poza liniowością</w:t>
      </w:r>
    </w:p>
    <w:p w14:paraId="463ED1C8" w14:textId="77777777" w:rsidR="00761841" w:rsidRPr="004258A3" w:rsidRDefault="00761841" w:rsidP="00761841">
      <w:pPr>
        <w:ind w:left="240"/>
        <w:jc w:val="both"/>
        <w:rPr>
          <w:rFonts w:asciiTheme="minorHAnsi" w:hAnsiTheme="minorHAnsi" w:cstheme="minorHAnsi"/>
          <w:color w:val="000000"/>
          <w:sz w:val="21"/>
          <w:szCs w:val="21"/>
          <w:shd w:val="clear" w:color="auto" w:fill="FFFFFF"/>
        </w:rPr>
      </w:pPr>
      <w:r w:rsidRPr="004258A3">
        <w:rPr>
          <w:rFonts w:asciiTheme="minorHAnsi" w:hAnsiTheme="minorHAnsi" w:cstheme="minorHAnsi"/>
          <w:color w:val="000000"/>
          <w:sz w:val="21"/>
          <w:szCs w:val="21"/>
        </w:rPr>
        <w:t>Do analizatora dołączony odpowiedniej wielkości stół (jeśli nie jest analizatorem wolno stojącym)</w:t>
      </w:r>
    </w:p>
    <w:p w14:paraId="7302B71A" w14:textId="77777777" w:rsidR="00761841" w:rsidRPr="004258A3" w:rsidRDefault="00761841" w:rsidP="00761841">
      <w:pPr>
        <w:ind w:left="240"/>
        <w:jc w:val="both"/>
        <w:rPr>
          <w:rFonts w:asciiTheme="minorHAnsi" w:hAnsiTheme="minorHAnsi" w:cstheme="minorHAnsi"/>
          <w:color w:val="000000"/>
          <w:sz w:val="21"/>
          <w:szCs w:val="21"/>
          <w:shd w:val="clear" w:color="auto" w:fill="FFFFFF"/>
        </w:rPr>
      </w:pPr>
      <w:r w:rsidRPr="004258A3">
        <w:rPr>
          <w:rFonts w:asciiTheme="minorHAnsi" w:hAnsiTheme="minorHAnsi" w:cstheme="minorHAnsi"/>
          <w:color w:val="000000"/>
          <w:sz w:val="21"/>
          <w:szCs w:val="21"/>
          <w:shd w:val="clear" w:color="auto" w:fill="FFFFFF"/>
        </w:rPr>
        <w:t xml:space="preserve">Automatyczna kalibracja, dla badań PT, fibrynogen i D-Dimery – </w:t>
      </w:r>
      <w:proofErr w:type="spellStart"/>
      <w:r w:rsidRPr="004258A3">
        <w:rPr>
          <w:rFonts w:asciiTheme="minorHAnsi" w:hAnsiTheme="minorHAnsi" w:cstheme="minorHAnsi"/>
          <w:color w:val="000000"/>
          <w:sz w:val="21"/>
          <w:szCs w:val="21"/>
          <w:shd w:val="clear" w:color="auto" w:fill="FFFFFF"/>
        </w:rPr>
        <w:t>tzw</w:t>
      </w:r>
      <w:proofErr w:type="spellEnd"/>
      <w:r w:rsidRPr="004258A3">
        <w:rPr>
          <w:rFonts w:asciiTheme="minorHAnsi" w:hAnsiTheme="minorHAnsi" w:cstheme="minorHAnsi"/>
          <w:color w:val="000000"/>
          <w:sz w:val="21"/>
          <w:szCs w:val="21"/>
          <w:shd w:val="clear" w:color="auto" w:fill="FFFFFF"/>
        </w:rPr>
        <w:t xml:space="preserve">: </w:t>
      </w:r>
      <w:proofErr w:type="spellStart"/>
      <w:r w:rsidRPr="004258A3">
        <w:rPr>
          <w:rFonts w:asciiTheme="minorHAnsi" w:hAnsiTheme="minorHAnsi" w:cstheme="minorHAnsi"/>
          <w:color w:val="000000"/>
          <w:sz w:val="21"/>
          <w:szCs w:val="21"/>
          <w:shd w:val="clear" w:color="auto" w:fill="FFFFFF"/>
        </w:rPr>
        <w:t>prekalibracja</w:t>
      </w:r>
      <w:proofErr w:type="spellEnd"/>
      <w:r w:rsidRPr="004258A3">
        <w:rPr>
          <w:rFonts w:asciiTheme="minorHAnsi" w:hAnsiTheme="minorHAnsi" w:cstheme="minorHAnsi"/>
          <w:color w:val="000000"/>
          <w:sz w:val="21"/>
          <w:szCs w:val="21"/>
          <w:shd w:val="clear" w:color="auto" w:fill="FFFFFF"/>
        </w:rPr>
        <w:t xml:space="preserve"> (kalibracja zapisana w kodzie kreskowym odczynników).</w:t>
      </w:r>
    </w:p>
    <w:p w14:paraId="4A374B4B" w14:textId="77777777" w:rsidR="00761841" w:rsidRPr="004258A3" w:rsidRDefault="00761841" w:rsidP="00761841">
      <w:pPr>
        <w:ind w:left="240"/>
        <w:jc w:val="both"/>
        <w:rPr>
          <w:rFonts w:asciiTheme="minorHAnsi" w:hAnsiTheme="minorHAnsi" w:cstheme="minorHAnsi"/>
          <w:color w:val="000000"/>
          <w:sz w:val="21"/>
          <w:szCs w:val="21"/>
          <w:shd w:val="clear" w:color="auto" w:fill="FFFFFF"/>
        </w:rPr>
      </w:pPr>
      <w:r w:rsidRPr="004258A3">
        <w:rPr>
          <w:rFonts w:asciiTheme="minorHAnsi" w:hAnsiTheme="minorHAnsi" w:cstheme="minorHAnsi"/>
          <w:color w:val="000000"/>
          <w:sz w:val="21"/>
          <w:szCs w:val="21"/>
          <w:shd w:val="clear" w:color="auto" w:fill="FFFFFF"/>
        </w:rPr>
        <w:t>Aparat i odczynniki pochodzą od tego samego producenta i stanowią jednolity system analityczny.</w:t>
      </w:r>
    </w:p>
    <w:p w14:paraId="465056FC" w14:textId="77777777" w:rsidR="00761841" w:rsidRPr="004258A3" w:rsidRDefault="00761841" w:rsidP="00761841">
      <w:pPr>
        <w:ind w:left="240"/>
        <w:jc w:val="both"/>
        <w:rPr>
          <w:rFonts w:asciiTheme="minorHAnsi" w:hAnsiTheme="minorHAnsi" w:cstheme="minorHAnsi"/>
          <w:color w:val="000000"/>
          <w:sz w:val="21"/>
          <w:szCs w:val="21"/>
        </w:rPr>
      </w:pPr>
      <w:r w:rsidRPr="004258A3">
        <w:rPr>
          <w:rFonts w:asciiTheme="minorHAnsi" w:hAnsiTheme="minorHAnsi" w:cstheme="minorHAnsi"/>
          <w:color w:val="000000"/>
          <w:sz w:val="21"/>
          <w:szCs w:val="21"/>
          <w:shd w:val="clear" w:color="auto" w:fill="FFFFFF"/>
        </w:rPr>
        <w:t>Możliwość oznaczenia próbek „CITO” możliwość nadawania statusu „</w:t>
      </w:r>
      <w:proofErr w:type="spellStart"/>
      <w:r w:rsidRPr="004258A3">
        <w:rPr>
          <w:rFonts w:asciiTheme="minorHAnsi" w:hAnsiTheme="minorHAnsi" w:cstheme="minorHAnsi"/>
          <w:color w:val="000000"/>
          <w:sz w:val="21"/>
          <w:szCs w:val="21"/>
          <w:shd w:val="clear" w:color="auto" w:fill="FFFFFF"/>
        </w:rPr>
        <w:t>CITO”w</w:t>
      </w:r>
      <w:proofErr w:type="spellEnd"/>
      <w:r w:rsidRPr="004258A3">
        <w:rPr>
          <w:rFonts w:asciiTheme="minorHAnsi" w:hAnsiTheme="minorHAnsi" w:cstheme="minorHAnsi"/>
          <w:color w:val="000000"/>
          <w:sz w:val="21"/>
          <w:szCs w:val="21"/>
          <w:shd w:val="clear" w:color="auto" w:fill="FFFFFF"/>
        </w:rPr>
        <w:t xml:space="preserve"> każdej pozycji dla próbek pacjentów, w dowolnym momencie (w trakcie załadunku próbki oraz w momencie, kiedy próbka jest już w aparacie).</w:t>
      </w:r>
    </w:p>
    <w:p w14:paraId="1325DA1D" w14:textId="77777777" w:rsidR="00761841" w:rsidRPr="004258A3" w:rsidRDefault="00761841" w:rsidP="00761841">
      <w:pPr>
        <w:ind w:left="240"/>
        <w:jc w:val="both"/>
        <w:rPr>
          <w:rFonts w:asciiTheme="minorHAnsi" w:hAnsiTheme="minorHAnsi" w:cstheme="minorHAnsi"/>
          <w:color w:val="000000"/>
          <w:sz w:val="21"/>
          <w:szCs w:val="21"/>
        </w:rPr>
      </w:pPr>
    </w:p>
    <w:p w14:paraId="2E2D58D6" w14:textId="77777777" w:rsidR="00761841" w:rsidRPr="004258A3" w:rsidRDefault="00761841" w:rsidP="00761841">
      <w:pPr>
        <w:ind w:left="240"/>
        <w:jc w:val="both"/>
        <w:rPr>
          <w:rFonts w:asciiTheme="minorHAnsi" w:hAnsiTheme="minorHAnsi" w:cstheme="minorHAnsi"/>
          <w:color w:val="000000"/>
          <w:sz w:val="21"/>
          <w:szCs w:val="21"/>
        </w:rPr>
      </w:pPr>
      <w:r w:rsidRPr="004258A3">
        <w:rPr>
          <w:rFonts w:asciiTheme="minorHAnsi" w:hAnsiTheme="minorHAnsi" w:cstheme="minorHAnsi"/>
          <w:b/>
          <w:color w:val="000000"/>
          <w:sz w:val="21"/>
          <w:szCs w:val="21"/>
        </w:rPr>
        <w:t>Warunki konieczne dla szafy chłodniczej:</w:t>
      </w:r>
    </w:p>
    <w:p w14:paraId="1CB5DC77" w14:textId="77777777" w:rsidR="00761841" w:rsidRPr="004258A3" w:rsidRDefault="00761841" w:rsidP="00053FBB">
      <w:pPr>
        <w:numPr>
          <w:ilvl w:val="0"/>
          <w:numId w:val="31"/>
        </w:numPr>
        <w:suppressAutoHyphens/>
        <w:ind w:left="240" w:firstLine="0"/>
        <w:jc w:val="both"/>
        <w:rPr>
          <w:rFonts w:asciiTheme="minorHAnsi" w:hAnsiTheme="minorHAnsi" w:cstheme="minorHAnsi"/>
          <w:color w:val="000000"/>
          <w:sz w:val="21"/>
          <w:szCs w:val="21"/>
        </w:rPr>
      </w:pPr>
      <w:r w:rsidRPr="004258A3">
        <w:rPr>
          <w:rFonts w:asciiTheme="minorHAnsi" w:hAnsiTheme="minorHAnsi" w:cstheme="minorHAnsi"/>
          <w:color w:val="000000"/>
          <w:sz w:val="21"/>
          <w:szCs w:val="21"/>
        </w:rPr>
        <w:t>Szafa chłodnicza z chłodzeniem powietrzem obiegowym.</w:t>
      </w:r>
    </w:p>
    <w:p w14:paraId="07D78917" w14:textId="77777777" w:rsidR="00761841" w:rsidRPr="004258A3" w:rsidRDefault="00761841" w:rsidP="00053FBB">
      <w:pPr>
        <w:numPr>
          <w:ilvl w:val="0"/>
          <w:numId w:val="31"/>
        </w:numPr>
        <w:suppressAutoHyphens/>
        <w:ind w:left="240" w:firstLine="0"/>
        <w:jc w:val="both"/>
        <w:rPr>
          <w:rFonts w:asciiTheme="minorHAnsi" w:hAnsiTheme="minorHAnsi" w:cstheme="minorHAnsi"/>
          <w:color w:val="000000"/>
          <w:sz w:val="21"/>
          <w:szCs w:val="21"/>
        </w:rPr>
      </w:pPr>
      <w:r w:rsidRPr="004258A3">
        <w:rPr>
          <w:rFonts w:asciiTheme="minorHAnsi" w:hAnsiTheme="minorHAnsi" w:cstheme="minorHAnsi"/>
          <w:color w:val="000000"/>
          <w:sz w:val="21"/>
          <w:szCs w:val="21"/>
        </w:rPr>
        <w:t>Zakres temperatury +1º do +15º</w:t>
      </w:r>
    </w:p>
    <w:p w14:paraId="72B2F23F" w14:textId="77777777" w:rsidR="00761841" w:rsidRPr="004258A3" w:rsidRDefault="00761841" w:rsidP="00053FBB">
      <w:pPr>
        <w:numPr>
          <w:ilvl w:val="0"/>
          <w:numId w:val="31"/>
        </w:numPr>
        <w:suppressAutoHyphens/>
        <w:ind w:left="240" w:firstLine="0"/>
        <w:jc w:val="both"/>
        <w:rPr>
          <w:rFonts w:asciiTheme="minorHAnsi" w:hAnsiTheme="minorHAnsi" w:cstheme="minorHAnsi"/>
          <w:color w:val="000000"/>
          <w:sz w:val="21"/>
          <w:szCs w:val="21"/>
        </w:rPr>
      </w:pPr>
      <w:r w:rsidRPr="004258A3">
        <w:rPr>
          <w:rFonts w:asciiTheme="minorHAnsi" w:hAnsiTheme="minorHAnsi" w:cstheme="minorHAnsi"/>
          <w:color w:val="000000"/>
          <w:sz w:val="21"/>
          <w:szCs w:val="21"/>
        </w:rPr>
        <w:t>Ilość półek minimum 5, półki ażurowe</w:t>
      </w:r>
    </w:p>
    <w:p w14:paraId="5604523F" w14:textId="77777777" w:rsidR="00761841" w:rsidRPr="004258A3" w:rsidRDefault="00761841" w:rsidP="00053FBB">
      <w:pPr>
        <w:numPr>
          <w:ilvl w:val="0"/>
          <w:numId w:val="31"/>
        </w:numPr>
        <w:suppressAutoHyphens/>
        <w:ind w:left="240" w:firstLine="0"/>
        <w:jc w:val="both"/>
        <w:rPr>
          <w:rFonts w:asciiTheme="minorHAnsi" w:hAnsiTheme="minorHAnsi" w:cstheme="minorHAnsi"/>
          <w:color w:val="000000"/>
          <w:sz w:val="21"/>
          <w:szCs w:val="21"/>
        </w:rPr>
      </w:pPr>
      <w:r w:rsidRPr="004258A3">
        <w:rPr>
          <w:rFonts w:asciiTheme="minorHAnsi" w:hAnsiTheme="minorHAnsi" w:cstheme="minorHAnsi"/>
          <w:color w:val="000000"/>
          <w:sz w:val="21"/>
          <w:szCs w:val="21"/>
        </w:rPr>
        <w:t xml:space="preserve">Posiada wewnętrzne </w:t>
      </w:r>
      <w:proofErr w:type="spellStart"/>
      <w:r w:rsidRPr="004258A3">
        <w:rPr>
          <w:rFonts w:asciiTheme="minorHAnsi" w:hAnsiTheme="minorHAnsi" w:cstheme="minorHAnsi"/>
          <w:color w:val="000000"/>
          <w:sz w:val="21"/>
          <w:szCs w:val="21"/>
        </w:rPr>
        <w:t>wewnętrzne</w:t>
      </w:r>
      <w:proofErr w:type="spellEnd"/>
    </w:p>
    <w:p w14:paraId="7ED4225C" w14:textId="77777777" w:rsidR="00761841" w:rsidRPr="004258A3" w:rsidRDefault="00761841" w:rsidP="00053FBB">
      <w:pPr>
        <w:numPr>
          <w:ilvl w:val="0"/>
          <w:numId w:val="31"/>
        </w:numPr>
        <w:suppressAutoHyphens/>
        <w:ind w:left="240" w:firstLine="0"/>
        <w:jc w:val="both"/>
        <w:rPr>
          <w:rFonts w:asciiTheme="minorHAnsi" w:hAnsiTheme="minorHAnsi" w:cstheme="minorHAnsi"/>
          <w:color w:val="000000"/>
          <w:sz w:val="21"/>
          <w:szCs w:val="21"/>
        </w:rPr>
      </w:pPr>
      <w:r w:rsidRPr="004258A3">
        <w:rPr>
          <w:rFonts w:asciiTheme="minorHAnsi" w:hAnsiTheme="minorHAnsi" w:cstheme="minorHAnsi"/>
          <w:color w:val="000000"/>
          <w:sz w:val="21"/>
          <w:szCs w:val="21"/>
        </w:rPr>
        <w:t xml:space="preserve">Posiada wyświetlacz i regulator </w:t>
      </w:r>
      <w:proofErr w:type="spellStart"/>
      <w:r w:rsidRPr="004258A3">
        <w:rPr>
          <w:rFonts w:asciiTheme="minorHAnsi" w:hAnsiTheme="minorHAnsi" w:cstheme="minorHAnsi"/>
          <w:color w:val="000000"/>
          <w:sz w:val="21"/>
          <w:szCs w:val="21"/>
        </w:rPr>
        <w:t>temeratury</w:t>
      </w:r>
      <w:proofErr w:type="spellEnd"/>
    </w:p>
    <w:p w14:paraId="2B371DB5" w14:textId="77777777" w:rsidR="00761841" w:rsidRPr="004258A3" w:rsidRDefault="00761841" w:rsidP="00053FBB">
      <w:pPr>
        <w:numPr>
          <w:ilvl w:val="0"/>
          <w:numId w:val="31"/>
        </w:numPr>
        <w:suppressAutoHyphens/>
        <w:ind w:left="240" w:firstLine="0"/>
        <w:jc w:val="both"/>
        <w:rPr>
          <w:rFonts w:asciiTheme="minorHAnsi" w:hAnsiTheme="minorHAnsi" w:cstheme="minorHAnsi"/>
          <w:b/>
          <w:color w:val="000000"/>
          <w:sz w:val="21"/>
          <w:szCs w:val="21"/>
        </w:rPr>
      </w:pPr>
      <w:r w:rsidRPr="004258A3">
        <w:rPr>
          <w:rFonts w:asciiTheme="minorHAnsi" w:hAnsiTheme="minorHAnsi" w:cstheme="minorHAnsi"/>
          <w:color w:val="000000"/>
          <w:sz w:val="21"/>
          <w:szCs w:val="21"/>
        </w:rPr>
        <w:t xml:space="preserve">Posiada przeszklone </w:t>
      </w:r>
      <w:proofErr w:type="spellStart"/>
      <w:r w:rsidRPr="004258A3">
        <w:rPr>
          <w:rFonts w:asciiTheme="minorHAnsi" w:hAnsiTheme="minorHAnsi" w:cstheme="minorHAnsi"/>
          <w:color w:val="000000"/>
          <w:sz w:val="21"/>
          <w:szCs w:val="21"/>
        </w:rPr>
        <w:t>dzrzwi</w:t>
      </w:r>
      <w:proofErr w:type="spellEnd"/>
      <w:r w:rsidRPr="004258A3">
        <w:rPr>
          <w:rFonts w:asciiTheme="minorHAnsi" w:hAnsiTheme="minorHAnsi" w:cstheme="minorHAnsi"/>
          <w:color w:val="000000"/>
          <w:sz w:val="21"/>
          <w:szCs w:val="21"/>
        </w:rPr>
        <w:t>.</w:t>
      </w:r>
    </w:p>
    <w:p w14:paraId="7C7B6D03" w14:textId="77777777" w:rsidR="00761841" w:rsidRPr="004258A3" w:rsidRDefault="00761841" w:rsidP="00761841">
      <w:pPr>
        <w:ind w:left="240"/>
        <w:jc w:val="both"/>
        <w:rPr>
          <w:rFonts w:asciiTheme="minorHAnsi" w:hAnsiTheme="minorHAnsi" w:cstheme="minorHAnsi"/>
          <w:b/>
          <w:color w:val="000000"/>
          <w:sz w:val="21"/>
          <w:szCs w:val="21"/>
        </w:rPr>
      </w:pPr>
    </w:p>
    <w:p w14:paraId="2611F823" w14:textId="77777777" w:rsidR="00761841" w:rsidRPr="004258A3" w:rsidRDefault="00761841" w:rsidP="00761841">
      <w:pPr>
        <w:ind w:left="240"/>
        <w:jc w:val="both"/>
        <w:rPr>
          <w:rFonts w:asciiTheme="minorHAnsi" w:hAnsiTheme="minorHAnsi" w:cstheme="minorHAnsi"/>
          <w:b/>
          <w:color w:val="000000"/>
          <w:sz w:val="21"/>
          <w:szCs w:val="21"/>
        </w:rPr>
      </w:pPr>
    </w:p>
    <w:p w14:paraId="1A692DDC" w14:textId="77777777" w:rsidR="00761841" w:rsidRPr="004258A3" w:rsidRDefault="00761841" w:rsidP="00761841">
      <w:pPr>
        <w:ind w:left="240"/>
        <w:jc w:val="both"/>
        <w:rPr>
          <w:rFonts w:asciiTheme="minorHAnsi" w:hAnsiTheme="minorHAnsi" w:cstheme="minorHAnsi"/>
          <w:color w:val="000000"/>
          <w:sz w:val="21"/>
          <w:szCs w:val="21"/>
        </w:rPr>
      </w:pPr>
      <w:r w:rsidRPr="004258A3">
        <w:rPr>
          <w:rFonts w:asciiTheme="minorHAnsi" w:hAnsiTheme="minorHAnsi" w:cstheme="minorHAnsi"/>
          <w:b/>
          <w:color w:val="000000"/>
          <w:sz w:val="21"/>
          <w:szCs w:val="21"/>
        </w:rPr>
        <w:t>Warunki konieczne dla wirówki:</w:t>
      </w:r>
    </w:p>
    <w:p w14:paraId="50110DEA" w14:textId="77777777" w:rsidR="00761841" w:rsidRPr="004258A3" w:rsidRDefault="00761841" w:rsidP="00053FBB">
      <w:pPr>
        <w:numPr>
          <w:ilvl w:val="0"/>
          <w:numId w:val="32"/>
        </w:numPr>
        <w:suppressAutoHyphens/>
        <w:ind w:left="240" w:firstLine="0"/>
        <w:jc w:val="both"/>
        <w:rPr>
          <w:rFonts w:asciiTheme="minorHAnsi" w:hAnsiTheme="minorHAnsi" w:cstheme="minorHAnsi"/>
          <w:color w:val="000000"/>
          <w:sz w:val="21"/>
          <w:szCs w:val="21"/>
        </w:rPr>
      </w:pPr>
      <w:r w:rsidRPr="004258A3">
        <w:rPr>
          <w:rFonts w:asciiTheme="minorHAnsi" w:hAnsiTheme="minorHAnsi" w:cstheme="minorHAnsi"/>
          <w:color w:val="000000"/>
          <w:sz w:val="21"/>
          <w:szCs w:val="21"/>
        </w:rPr>
        <w:t>Poziom hałasu – 50dB</w:t>
      </w:r>
    </w:p>
    <w:p w14:paraId="394F9E4E" w14:textId="77777777" w:rsidR="00761841" w:rsidRPr="004258A3" w:rsidRDefault="00761841" w:rsidP="00053FBB">
      <w:pPr>
        <w:numPr>
          <w:ilvl w:val="0"/>
          <w:numId w:val="32"/>
        </w:numPr>
        <w:suppressAutoHyphens/>
        <w:ind w:left="240" w:firstLine="0"/>
        <w:jc w:val="both"/>
        <w:rPr>
          <w:rFonts w:asciiTheme="minorHAnsi" w:hAnsiTheme="minorHAnsi" w:cstheme="minorHAnsi"/>
          <w:color w:val="000000"/>
          <w:sz w:val="21"/>
          <w:szCs w:val="21"/>
        </w:rPr>
      </w:pPr>
      <w:r w:rsidRPr="004258A3">
        <w:rPr>
          <w:rFonts w:asciiTheme="minorHAnsi" w:hAnsiTheme="minorHAnsi" w:cstheme="minorHAnsi"/>
          <w:color w:val="000000"/>
          <w:sz w:val="21"/>
          <w:szCs w:val="21"/>
        </w:rPr>
        <w:t>Zakres czasowy 1 – 99 minut</w:t>
      </w:r>
    </w:p>
    <w:p w14:paraId="3E78D713" w14:textId="77777777" w:rsidR="00761841" w:rsidRPr="004258A3" w:rsidRDefault="00761841" w:rsidP="00053FBB">
      <w:pPr>
        <w:numPr>
          <w:ilvl w:val="0"/>
          <w:numId w:val="32"/>
        </w:numPr>
        <w:suppressAutoHyphens/>
        <w:ind w:left="240" w:firstLine="0"/>
        <w:jc w:val="both"/>
        <w:rPr>
          <w:rFonts w:asciiTheme="minorHAnsi" w:hAnsiTheme="minorHAnsi" w:cstheme="minorHAnsi"/>
          <w:color w:val="000000"/>
          <w:sz w:val="21"/>
          <w:szCs w:val="21"/>
        </w:rPr>
      </w:pPr>
      <w:r w:rsidRPr="004258A3">
        <w:rPr>
          <w:rFonts w:asciiTheme="minorHAnsi" w:hAnsiTheme="minorHAnsi" w:cstheme="minorHAnsi"/>
          <w:color w:val="000000"/>
          <w:sz w:val="21"/>
          <w:szCs w:val="21"/>
        </w:rPr>
        <w:t xml:space="preserve">Prędkość 300 – 4000 </w:t>
      </w:r>
      <w:proofErr w:type="spellStart"/>
      <w:r w:rsidRPr="004258A3">
        <w:rPr>
          <w:rFonts w:asciiTheme="minorHAnsi" w:hAnsiTheme="minorHAnsi" w:cstheme="minorHAnsi"/>
          <w:color w:val="000000"/>
          <w:sz w:val="21"/>
          <w:szCs w:val="21"/>
        </w:rPr>
        <w:t>obr</w:t>
      </w:r>
      <w:proofErr w:type="spellEnd"/>
      <w:r w:rsidRPr="004258A3">
        <w:rPr>
          <w:rFonts w:asciiTheme="minorHAnsi" w:hAnsiTheme="minorHAnsi" w:cstheme="minorHAnsi"/>
          <w:color w:val="000000"/>
          <w:sz w:val="21"/>
          <w:szCs w:val="21"/>
        </w:rPr>
        <w:t>/min</w:t>
      </w:r>
    </w:p>
    <w:p w14:paraId="3CDFCB58" w14:textId="77777777" w:rsidR="00761841" w:rsidRPr="004258A3" w:rsidRDefault="00761841" w:rsidP="00053FBB">
      <w:pPr>
        <w:numPr>
          <w:ilvl w:val="0"/>
          <w:numId w:val="32"/>
        </w:numPr>
        <w:suppressAutoHyphens/>
        <w:ind w:left="240" w:firstLine="0"/>
        <w:jc w:val="both"/>
        <w:rPr>
          <w:rFonts w:asciiTheme="minorHAnsi" w:hAnsiTheme="minorHAnsi" w:cstheme="minorHAnsi"/>
          <w:color w:val="000000"/>
          <w:sz w:val="21"/>
          <w:szCs w:val="21"/>
        </w:rPr>
      </w:pPr>
      <w:r w:rsidRPr="004258A3">
        <w:rPr>
          <w:rFonts w:asciiTheme="minorHAnsi" w:hAnsiTheme="minorHAnsi" w:cstheme="minorHAnsi"/>
          <w:color w:val="000000"/>
          <w:sz w:val="21"/>
          <w:szCs w:val="21"/>
        </w:rPr>
        <w:t>Max przyspieszenie RCF 2320 x g</w:t>
      </w:r>
    </w:p>
    <w:p w14:paraId="7088C7D5" w14:textId="77777777" w:rsidR="00761841" w:rsidRPr="004258A3" w:rsidRDefault="00761841" w:rsidP="00053FBB">
      <w:pPr>
        <w:numPr>
          <w:ilvl w:val="0"/>
          <w:numId w:val="32"/>
        </w:numPr>
        <w:suppressAutoHyphens/>
        <w:ind w:left="240" w:firstLine="0"/>
        <w:jc w:val="both"/>
        <w:rPr>
          <w:rFonts w:asciiTheme="minorHAnsi" w:hAnsiTheme="minorHAnsi" w:cstheme="minorHAnsi"/>
          <w:color w:val="000000"/>
          <w:sz w:val="21"/>
          <w:szCs w:val="21"/>
        </w:rPr>
      </w:pPr>
      <w:r w:rsidRPr="004258A3">
        <w:rPr>
          <w:rFonts w:asciiTheme="minorHAnsi" w:hAnsiTheme="minorHAnsi" w:cstheme="minorHAnsi"/>
          <w:color w:val="000000"/>
          <w:sz w:val="21"/>
          <w:szCs w:val="21"/>
        </w:rPr>
        <w:t>Wirnik horyzontalny na minimum 24 miejsca</w:t>
      </w:r>
    </w:p>
    <w:p w14:paraId="4A67208D" w14:textId="77777777" w:rsidR="00761841" w:rsidRPr="004258A3" w:rsidRDefault="00761841" w:rsidP="00053FBB">
      <w:pPr>
        <w:numPr>
          <w:ilvl w:val="0"/>
          <w:numId w:val="32"/>
        </w:numPr>
        <w:suppressAutoHyphens/>
        <w:ind w:left="240" w:firstLine="0"/>
        <w:jc w:val="both"/>
        <w:rPr>
          <w:rFonts w:asciiTheme="minorHAnsi" w:hAnsiTheme="minorHAnsi" w:cstheme="minorHAnsi"/>
          <w:color w:val="000000"/>
          <w:sz w:val="21"/>
          <w:szCs w:val="21"/>
        </w:rPr>
      </w:pPr>
      <w:r w:rsidRPr="004258A3">
        <w:rPr>
          <w:rFonts w:asciiTheme="minorHAnsi" w:hAnsiTheme="minorHAnsi" w:cstheme="minorHAnsi"/>
          <w:color w:val="000000"/>
          <w:sz w:val="21"/>
          <w:szCs w:val="21"/>
        </w:rPr>
        <w:t>Wkładki redukcyjne dla probówek ϕ17 x 72 mm i 12 x 75 mm</w:t>
      </w:r>
    </w:p>
    <w:p w14:paraId="7158A9E5" w14:textId="77777777" w:rsidR="00761841" w:rsidRPr="004258A3" w:rsidRDefault="00761841" w:rsidP="00053FBB">
      <w:pPr>
        <w:numPr>
          <w:ilvl w:val="0"/>
          <w:numId w:val="32"/>
        </w:numPr>
        <w:suppressAutoHyphens/>
        <w:ind w:left="240" w:firstLine="0"/>
        <w:jc w:val="both"/>
        <w:rPr>
          <w:rFonts w:asciiTheme="minorHAnsi" w:hAnsiTheme="minorHAnsi" w:cstheme="minorHAnsi"/>
          <w:b/>
          <w:color w:val="000000"/>
          <w:sz w:val="21"/>
          <w:szCs w:val="21"/>
        </w:rPr>
      </w:pPr>
      <w:r w:rsidRPr="004258A3">
        <w:rPr>
          <w:rFonts w:asciiTheme="minorHAnsi" w:hAnsiTheme="minorHAnsi" w:cstheme="minorHAnsi"/>
          <w:color w:val="000000"/>
          <w:sz w:val="21"/>
          <w:szCs w:val="21"/>
        </w:rPr>
        <w:t>Posiada blokadę pokrywy.</w:t>
      </w:r>
    </w:p>
    <w:p w14:paraId="717AACE0" w14:textId="77777777" w:rsidR="00761841" w:rsidRPr="004258A3" w:rsidRDefault="00761841" w:rsidP="00761841">
      <w:pPr>
        <w:ind w:left="240"/>
        <w:jc w:val="both"/>
        <w:rPr>
          <w:rFonts w:asciiTheme="minorHAnsi" w:hAnsiTheme="minorHAnsi" w:cstheme="minorHAnsi"/>
          <w:b/>
          <w:color w:val="000000"/>
          <w:sz w:val="21"/>
          <w:szCs w:val="21"/>
        </w:rPr>
      </w:pPr>
    </w:p>
    <w:p w14:paraId="0A4702CB" w14:textId="77777777" w:rsidR="00761841" w:rsidRPr="004258A3" w:rsidRDefault="00761841" w:rsidP="00761841">
      <w:pPr>
        <w:ind w:left="240"/>
        <w:jc w:val="both"/>
        <w:rPr>
          <w:rFonts w:asciiTheme="minorHAnsi" w:hAnsiTheme="minorHAnsi" w:cstheme="minorHAnsi"/>
          <w:b/>
          <w:color w:val="000000"/>
          <w:sz w:val="21"/>
          <w:szCs w:val="21"/>
        </w:rPr>
      </w:pPr>
      <w:r w:rsidRPr="004258A3">
        <w:rPr>
          <w:rFonts w:asciiTheme="minorHAnsi" w:hAnsiTheme="minorHAnsi" w:cstheme="minorHAnsi"/>
          <w:b/>
          <w:color w:val="000000"/>
          <w:sz w:val="21"/>
          <w:szCs w:val="21"/>
        </w:rPr>
        <w:t>Uwagi:</w:t>
      </w:r>
    </w:p>
    <w:p w14:paraId="6142CB22" w14:textId="77777777" w:rsidR="00761841" w:rsidRPr="004258A3" w:rsidRDefault="00761841" w:rsidP="00761841">
      <w:pPr>
        <w:ind w:left="240"/>
        <w:jc w:val="both"/>
        <w:rPr>
          <w:rFonts w:asciiTheme="minorHAnsi" w:hAnsiTheme="minorHAnsi" w:cstheme="minorHAnsi"/>
          <w:b/>
          <w:color w:val="000000"/>
          <w:sz w:val="21"/>
          <w:szCs w:val="21"/>
        </w:rPr>
      </w:pPr>
    </w:p>
    <w:p w14:paraId="5A77C9B1" w14:textId="77777777" w:rsidR="00761841" w:rsidRPr="004258A3" w:rsidRDefault="00761841" w:rsidP="00053FBB">
      <w:pPr>
        <w:pStyle w:val="Tekstpodstawowywcity"/>
        <w:numPr>
          <w:ilvl w:val="0"/>
          <w:numId w:val="34"/>
        </w:numPr>
        <w:suppressAutoHyphens/>
        <w:spacing w:after="0"/>
        <w:rPr>
          <w:rFonts w:asciiTheme="minorHAnsi" w:hAnsiTheme="minorHAnsi" w:cstheme="minorHAnsi"/>
          <w:color w:val="000000"/>
          <w:sz w:val="21"/>
          <w:szCs w:val="21"/>
        </w:rPr>
      </w:pPr>
      <w:r w:rsidRPr="004258A3">
        <w:rPr>
          <w:rFonts w:asciiTheme="minorHAnsi" w:hAnsiTheme="minorHAnsi" w:cstheme="minorHAnsi"/>
          <w:color w:val="000000"/>
          <w:sz w:val="21"/>
          <w:szCs w:val="21"/>
        </w:rPr>
        <w:t>Niespełnienie warunków koniecznych (dotyczących aparatu i odczynników) powoduje automatyczne odrzucenie oferty.</w:t>
      </w:r>
    </w:p>
    <w:p w14:paraId="40816C2F" w14:textId="62C78AC1" w:rsidR="00761841" w:rsidRPr="004258A3" w:rsidRDefault="00761841" w:rsidP="00053FBB">
      <w:pPr>
        <w:numPr>
          <w:ilvl w:val="0"/>
          <w:numId w:val="34"/>
        </w:numPr>
        <w:suppressAutoHyphens/>
        <w:rPr>
          <w:rFonts w:asciiTheme="minorHAnsi" w:hAnsiTheme="minorHAnsi" w:cstheme="minorHAnsi"/>
          <w:color w:val="000000"/>
          <w:sz w:val="21"/>
          <w:szCs w:val="21"/>
        </w:rPr>
      </w:pPr>
      <w:r w:rsidRPr="004258A3">
        <w:rPr>
          <w:rFonts w:asciiTheme="minorHAnsi" w:hAnsiTheme="minorHAnsi" w:cstheme="minorHAnsi"/>
          <w:color w:val="000000"/>
          <w:sz w:val="21"/>
          <w:szCs w:val="21"/>
        </w:rPr>
        <w:t xml:space="preserve">W ofercie </w:t>
      </w:r>
      <w:r w:rsidR="005706FA" w:rsidRPr="004258A3">
        <w:rPr>
          <w:rFonts w:asciiTheme="minorHAnsi" w:hAnsiTheme="minorHAnsi" w:cstheme="minorHAnsi"/>
          <w:color w:val="000000"/>
          <w:sz w:val="21"/>
          <w:szCs w:val="21"/>
        </w:rPr>
        <w:t xml:space="preserve">należy </w:t>
      </w:r>
      <w:r w:rsidRPr="004258A3">
        <w:rPr>
          <w:rFonts w:asciiTheme="minorHAnsi" w:hAnsiTheme="minorHAnsi" w:cstheme="minorHAnsi"/>
          <w:color w:val="000000"/>
          <w:sz w:val="21"/>
          <w:szCs w:val="21"/>
        </w:rPr>
        <w:t>podać ceny:</w:t>
      </w:r>
    </w:p>
    <w:p w14:paraId="2ACF6BDD" w14:textId="77777777" w:rsidR="00761841" w:rsidRPr="004258A3" w:rsidRDefault="00761841" w:rsidP="00053FBB">
      <w:pPr>
        <w:numPr>
          <w:ilvl w:val="0"/>
          <w:numId w:val="35"/>
        </w:numPr>
        <w:tabs>
          <w:tab w:val="clear" w:pos="360"/>
          <w:tab w:val="num" w:pos="1134"/>
        </w:tabs>
        <w:suppressAutoHyphens/>
        <w:ind w:firstLine="349"/>
        <w:rPr>
          <w:rFonts w:asciiTheme="minorHAnsi" w:hAnsiTheme="minorHAnsi" w:cstheme="minorHAnsi"/>
          <w:color w:val="000000"/>
          <w:sz w:val="21"/>
          <w:szCs w:val="21"/>
        </w:rPr>
      </w:pPr>
      <w:r w:rsidRPr="004258A3">
        <w:rPr>
          <w:rFonts w:asciiTheme="minorHAnsi" w:hAnsiTheme="minorHAnsi" w:cstheme="minorHAnsi"/>
          <w:color w:val="000000"/>
          <w:sz w:val="21"/>
          <w:szCs w:val="21"/>
        </w:rPr>
        <w:t>koszt odczynnikowy</w:t>
      </w:r>
    </w:p>
    <w:p w14:paraId="7269C85C" w14:textId="77777777" w:rsidR="00761841" w:rsidRPr="004258A3" w:rsidRDefault="00761841" w:rsidP="00053FBB">
      <w:pPr>
        <w:numPr>
          <w:ilvl w:val="0"/>
          <w:numId w:val="35"/>
        </w:numPr>
        <w:tabs>
          <w:tab w:val="clear" w:pos="360"/>
          <w:tab w:val="num" w:pos="1134"/>
        </w:tabs>
        <w:suppressAutoHyphens/>
        <w:ind w:firstLine="349"/>
        <w:rPr>
          <w:rFonts w:asciiTheme="minorHAnsi" w:hAnsiTheme="minorHAnsi" w:cstheme="minorHAnsi"/>
          <w:color w:val="000000"/>
          <w:sz w:val="21"/>
          <w:szCs w:val="21"/>
        </w:rPr>
      </w:pPr>
      <w:r w:rsidRPr="004258A3">
        <w:rPr>
          <w:rFonts w:asciiTheme="minorHAnsi" w:hAnsiTheme="minorHAnsi" w:cstheme="minorHAnsi"/>
          <w:color w:val="000000"/>
          <w:sz w:val="21"/>
          <w:szCs w:val="21"/>
        </w:rPr>
        <w:t>koszt akcesoriów i odczynników dodatkowych (kalibratory, surowice kontrolne, kuwetki, odczynniki płuczące i ewentualnie potrzebne inne części zużywalne aparatu).</w:t>
      </w:r>
    </w:p>
    <w:p w14:paraId="5F3871C6" w14:textId="77777777" w:rsidR="00761841" w:rsidRPr="004258A3" w:rsidRDefault="00761841" w:rsidP="00053FBB">
      <w:pPr>
        <w:numPr>
          <w:ilvl w:val="0"/>
          <w:numId w:val="35"/>
        </w:numPr>
        <w:tabs>
          <w:tab w:val="clear" w:pos="360"/>
          <w:tab w:val="num" w:pos="1134"/>
        </w:tabs>
        <w:suppressAutoHyphens/>
        <w:ind w:firstLine="349"/>
        <w:rPr>
          <w:rFonts w:asciiTheme="minorHAnsi" w:hAnsiTheme="minorHAnsi" w:cstheme="minorHAnsi"/>
          <w:color w:val="000000"/>
          <w:sz w:val="21"/>
          <w:szCs w:val="21"/>
        </w:rPr>
      </w:pPr>
      <w:r w:rsidRPr="004258A3">
        <w:rPr>
          <w:rFonts w:asciiTheme="minorHAnsi" w:hAnsiTheme="minorHAnsi" w:cstheme="minorHAnsi"/>
          <w:color w:val="000000"/>
          <w:sz w:val="21"/>
          <w:szCs w:val="21"/>
        </w:rPr>
        <w:t xml:space="preserve">Do oferty należy doliczyć  opakowanie (tak aby można wykonać 30 oznaczeń) odczynnika do oznaczania czynnika VIII metodą </w:t>
      </w:r>
      <w:proofErr w:type="spellStart"/>
      <w:r w:rsidRPr="004258A3">
        <w:rPr>
          <w:rFonts w:asciiTheme="minorHAnsi" w:hAnsiTheme="minorHAnsi" w:cstheme="minorHAnsi"/>
          <w:color w:val="000000"/>
          <w:sz w:val="21"/>
          <w:szCs w:val="21"/>
        </w:rPr>
        <w:t>chromogenną</w:t>
      </w:r>
      <w:proofErr w:type="spellEnd"/>
      <w:r w:rsidRPr="004258A3">
        <w:rPr>
          <w:rFonts w:asciiTheme="minorHAnsi" w:hAnsiTheme="minorHAnsi" w:cstheme="minorHAnsi"/>
          <w:color w:val="000000"/>
          <w:sz w:val="21"/>
          <w:szCs w:val="21"/>
        </w:rPr>
        <w:t xml:space="preserve"> (do potwierdzania niskich wartości)</w:t>
      </w:r>
    </w:p>
    <w:p w14:paraId="1371989E" w14:textId="77777777" w:rsidR="00761841" w:rsidRPr="004258A3" w:rsidRDefault="00761841" w:rsidP="00053FBB">
      <w:pPr>
        <w:numPr>
          <w:ilvl w:val="0"/>
          <w:numId w:val="35"/>
        </w:numPr>
        <w:tabs>
          <w:tab w:val="clear" w:pos="360"/>
          <w:tab w:val="num" w:pos="1134"/>
        </w:tabs>
        <w:suppressAutoHyphens/>
        <w:ind w:firstLine="349"/>
        <w:rPr>
          <w:rFonts w:asciiTheme="minorHAnsi" w:hAnsiTheme="minorHAnsi" w:cstheme="minorHAnsi"/>
          <w:color w:val="000000"/>
          <w:sz w:val="21"/>
          <w:szCs w:val="21"/>
        </w:rPr>
      </w:pPr>
      <w:r w:rsidRPr="004258A3">
        <w:rPr>
          <w:rFonts w:asciiTheme="minorHAnsi" w:hAnsiTheme="minorHAnsi" w:cstheme="minorHAnsi"/>
          <w:color w:val="000000"/>
          <w:sz w:val="21"/>
          <w:szCs w:val="21"/>
        </w:rPr>
        <w:t xml:space="preserve">do oferty należy doliczyć kontrolę zewnętrzną oddzielnie dla parametrów podstawowych i specjalistycznych firmy </w:t>
      </w:r>
      <w:proofErr w:type="spellStart"/>
      <w:r w:rsidRPr="004258A3">
        <w:rPr>
          <w:rFonts w:asciiTheme="minorHAnsi" w:hAnsiTheme="minorHAnsi" w:cstheme="minorHAnsi"/>
          <w:color w:val="000000"/>
          <w:sz w:val="21"/>
          <w:szCs w:val="21"/>
        </w:rPr>
        <w:t>Randox</w:t>
      </w:r>
      <w:proofErr w:type="spellEnd"/>
      <w:r w:rsidRPr="004258A3">
        <w:rPr>
          <w:rFonts w:asciiTheme="minorHAnsi" w:hAnsiTheme="minorHAnsi" w:cstheme="minorHAnsi"/>
          <w:color w:val="000000"/>
          <w:sz w:val="21"/>
          <w:szCs w:val="21"/>
        </w:rPr>
        <w:t xml:space="preserve"> do wykonania raz w miesiącu (przez cały czas trwania umowy).</w:t>
      </w:r>
    </w:p>
    <w:p w14:paraId="07F89728" w14:textId="77777777" w:rsidR="00761841" w:rsidRPr="004258A3" w:rsidRDefault="00761841" w:rsidP="00761841">
      <w:pPr>
        <w:ind w:left="240"/>
        <w:jc w:val="both"/>
        <w:rPr>
          <w:rFonts w:asciiTheme="minorHAnsi" w:hAnsiTheme="minorHAnsi" w:cstheme="minorHAnsi"/>
          <w:color w:val="000000"/>
          <w:sz w:val="21"/>
          <w:szCs w:val="21"/>
        </w:rPr>
      </w:pPr>
    </w:p>
    <w:p w14:paraId="27AE7144" w14:textId="727B33B1" w:rsidR="00761841" w:rsidRDefault="00761841" w:rsidP="00761841">
      <w:pPr>
        <w:ind w:left="240"/>
        <w:jc w:val="both"/>
        <w:rPr>
          <w:rFonts w:asciiTheme="minorHAnsi" w:hAnsiTheme="minorHAnsi" w:cstheme="minorHAnsi"/>
          <w:b/>
          <w:color w:val="000000"/>
          <w:sz w:val="21"/>
          <w:szCs w:val="21"/>
        </w:rPr>
      </w:pPr>
    </w:p>
    <w:p w14:paraId="7B7B0E79" w14:textId="3AE73DDB" w:rsidR="001C5A71" w:rsidRDefault="001C5A71" w:rsidP="00761841">
      <w:pPr>
        <w:ind w:left="240"/>
        <w:jc w:val="both"/>
        <w:rPr>
          <w:rFonts w:asciiTheme="minorHAnsi" w:hAnsiTheme="minorHAnsi" w:cstheme="minorHAnsi"/>
          <w:b/>
          <w:color w:val="000000"/>
          <w:sz w:val="21"/>
          <w:szCs w:val="21"/>
        </w:rPr>
      </w:pPr>
    </w:p>
    <w:p w14:paraId="543CC4D0" w14:textId="3A5739A1" w:rsidR="001C5A71" w:rsidRDefault="001C5A71" w:rsidP="00761841">
      <w:pPr>
        <w:ind w:left="240"/>
        <w:jc w:val="both"/>
        <w:rPr>
          <w:rFonts w:asciiTheme="minorHAnsi" w:hAnsiTheme="minorHAnsi" w:cstheme="minorHAnsi"/>
          <w:b/>
          <w:color w:val="000000"/>
          <w:sz w:val="21"/>
          <w:szCs w:val="21"/>
        </w:rPr>
      </w:pPr>
    </w:p>
    <w:p w14:paraId="3F4A95B4" w14:textId="2B5DE76B" w:rsidR="001C5A71" w:rsidRDefault="001C5A71" w:rsidP="00761841">
      <w:pPr>
        <w:ind w:left="240"/>
        <w:jc w:val="both"/>
        <w:rPr>
          <w:rFonts w:asciiTheme="minorHAnsi" w:hAnsiTheme="minorHAnsi" w:cstheme="minorHAnsi"/>
          <w:b/>
          <w:color w:val="000000"/>
          <w:sz w:val="21"/>
          <w:szCs w:val="21"/>
        </w:rPr>
      </w:pPr>
    </w:p>
    <w:p w14:paraId="4C83C338" w14:textId="75E522E4" w:rsidR="001C5A71" w:rsidRDefault="001C5A71" w:rsidP="00761841">
      <w:pPr>
        <w:ind w:left="240"/>
        <w:jc w:val="both"/>
        <w:rPr>
          <w:rFonts w:asciiTheme="minorHAnsi" w:hAnsiTheme="minorHAnsi" w:cstheme="minorHAnsi"/>
          <w:b/>
          <w:color w:val="000000"/>
          <w:sz w:val="21"/>
          <w:szCs w:val="21"/>
        </w:rPr>
      </w:pPr>
    </w:p>
    <w:p w14:paraId="72788614" w14:textId="14BC93D8" w:rsidR="001C5A71" w:rsidRDefault="001C5A71" w:rsidP="00761841">
      <w:pPr>
        <w:ind w:left="240"/>
        <w:jc w:val="both"/>
        <w:rPr>
          <w:rFonts w:asciiTheme="minorHAnsi" w:hAnsiTheme="minorHAnsi" w:cstheme="minorHAnsi"/>
          <w:b/>
          <w:color w:val="000000"/>
          <w:sz w:val="21"/>
          <w:szCs w:val="21"/>
        </w:rPr>
      </w:pPr>
    </w:p>
    <w:p w14:paraId="21809292" w14:textId="5C83C15B" w:rsidR="001C5A71" w:rsidRDefault="001C5A71" w:rsidP="00761841">
      <w:pPr>
        <w:ind w:left="240"/>
        <w:jc w:val="both"/>
        <w:rPr>
          <w:rFonts w:asciiTheme="minorHAnsi" w:hAnsiTheme="minorHAnsi" w:cstheme="minorHAnsi"/>
          <w:b/>
          <w:color w:val="000000"/>
          <w:sz w:val="21"/>
          <w:szCs w:val="21"/>
        </w:rPr>
      </w:pPr>
    </w:p>
    <w:p w14:paraId="459DA37D" w14:textId="4B95CDAC" w:rsidR="001C5A71" w:rsidRDefault="001C5A71" w:rsidP="00761841">
      <w:pPr>
        <w:ind w:left="240"/>
        <w:jc w:val="both"/>
        <w:rPr>
          <w:rFonts w:asciiTheme="minorHAnsi" w:hAnsiTheme="minorHAnsi" w:cstheme="minorHAnsi"/>
          <w:b/>
          <w:color w:val="000000"/>
          <w:sz w:val="21"/>
          <w:szCs w:val="21"/>
        </w:rPr>
      </w:pPr>
    </w:p>
    <w:p w14:paraId="4D002277" w14:textId="1937070D" w:rsidR="001C5A71" w:rsidRDefault="001C5A71" w:rsidP="00761841">
      <w:pPr>
        <w:ind w:left="240"/>
        <w:jc w:val="both"/>
        <w:rPr>
          <w:rFonts w:asciiTheme="minorHAnsi" w:hAnsiTheme="minorHAnsi" w:cstheme="minorHAnsi"/>
          <w:b/>
          <w:color w:val="000000"/>
          <w:sz w:val="21"/>
          <w:szCs w:val="21"/>
        </w:rPr>
      </w:pPr>
    </w:p>
    <w:p w14:paraId="6F162CB3" w14:textId="40BDCAF6" w:rsidR="001C5A71" w:rsidRDefault="001C5A71" w:rsidP="00761841">
      <w:pPr>
        <w:ind w:left="240"/>
        <w:jc w:val="both"/>
        <w:rPr>
          <w:rFonts w:asciiTheme="minorHAnsi" w:hAnsiTheme="minorHAnsi" w:cstheme="minorHAnsi"/>
          <w:b/>
          <w:color w:val="000000"/>
          <w:sz w:val="21"/>
          <w:szCs w:val="21"/>
        </w:rPr>
      </w:pPr>
    </w:p>
    <w:p w14:paraId="4C2003A0" w14:textId="0337FD2D" w:rsidR="001C5A71" w:rsidRDefault="001C5A71" w:rsidP="00761841">
      <w:pPr>
        <w:ind w:left="240"/>
        <w:jc w:val="both"/>
        <w:rPr>
          <w:rFonts w:asciiTheme="minorHAnsi" w:hAnsiTheme="minorHAnsi" w:cstheme="minorHAnsi"/>
          <w:b/>
          <w:color w:val="000000"/>
          <w:sz w:val="21"/>
          <w:szCs w:val="21"/>
        </w:rPr>
      </w:pPr>
    </w:p>
    <w:p w14:paraId="15F857FB" w14:textId="7353E73D" w:rsidR="001C5A71" w:rsidRDefault="001C5A71" w:rsidP="00761841">
      <w:pPr>
        <w:ind w:left="240"/>
        <w:jc w:val="both"/>
        <w:rPr>
          <w:rFonts w:asciiTheme="minorHAnsi" w:hAnsiTheme="minorHAnsi" w:cstheme="minorHAnsi"/>
          <w:b/>
          <w:color w:val="000000"/>
          <w:sz w:val="21"/>
          <w:szCs w:val="21"/>
        </w:rPr>
      </w:pPr>
    </w:p>
    <w:p w14:paraId="74DB02B2" w14:textId="77777777" w:rsidR="001C5A71" w:rsidRPr="004258A3" w:rsidRDefault="001C5A71" w:rsidP="00761841">
      <w:pPr>
        <w:ind w:left="240"/>
        <w:jc w:val="both"/>
        <w:rPr>
          <w:rFonts w:asciiTheme="minorHAnsi" w:hAnsiTheme="minorHAnsi" w:cstheme="minorHAnsi"/>
          <w:b/>
          <w:color w:val="000000"/>
          <w:sz w:val="21"/>
          <w:szCs w:val="21"/>
        </w:rPr>
      </w:pPr>
    </w:p>
    <w:p w14:paraId="64721F6B" w14:textId="77777777" w:rsidR="00761841" w:rsidRPr="004258A3" w:rsidRDefault="00761841" w:rsidP="00761841">
      <w:pPr>
        <w:jc w:val="center"/>
        <w:rPr>
          <w:rFonts w:asciiTheme="minorHAnsi" w:hAnsiTheme="minorHAnsi" w:cstheme="minorHAnsi"/>
          <w:b/>
          <w:bCs/>
          <w:color w:val="000000"/>
          <w:sz w:val="21"/>
          <w:szCs w:val="21"/>
        </w:rPr>
      </w:pPr>
    </w:p>
    <w:p w14:paraId="092C38D2" w14:textId="77777777" w:rsidR="00761841" w:rsidRPr="004258A3" w:rsidRDefault="00761841" w:rsidP="00761841">
      <w:pPr>
        <w:jc w:val="center"/>
        <w:rPr>
          <w:rFonts w:asciiTheme="minorHAnsi" w:hAnsiTheme="minorHAnsi" w:cstheme="minorHAnsi"/>
          <w:b/>
          <w:bCs/>
          <w:color w:val="000000"/>
          <w:sz w:val="21"/>
          <w:szCs w:val="21"/>
        </w:rPr>
      </w:pPr>
      <w:r w:rsidRPr="004258A3">
        <w:rPr>
          <w:rFonts w:asciiTheme="minorHAnsi" w:hAnsiTheme="minorHAnsi" w:cstheme="minorHAnsi"/>
          <w:b/>
          <w:bCs/>
          <w:color w:val="000000"/>
          <w:sz w:val="21"/>
          <w:szCs w:val="21"/>
        </w:rPr>
        <w:lastRenderedPageBreak/>
        <w:t xml:space="preserve">Warunki dotyczące odczynników </w:t>
      </w:r>
    </w:p>
    <w:p w14:paraId="008C87D1" w14:textId="77777777" w:rsidR="00761841" w:rsidRDefault="00761841" w:rsidP="00761841">
      <w:pPr>
        <w:jc w:val="center"/>
        <w:rPr>
          <w:b/>
          <w:bCs/>
          <w:color w:val="000000"/>
        </w:rPr>
      </w:pPr>
    </w:p>
    <w:p w14:paraId="2A4300E5" w14:textId="0179B3A7" w:rsidR="00761841" w:rsidRDefault="00BC5480" w:rsidP="00BC5480">
      <w:pPr>
        <w:rPr>
          <w:b/>
          <w:bCs/>
          <w:color w:val="000000"/>
        </w:rPr>
      </w:pPr>
      <w:r>
        <w:rPr>
          <w:b/>
          <w:bCs/>
          <w:color w:val="000000"/>
        </w:rPr>
        <w:t>TABELA A.</w:t>
      </w:r>
    </w:p>
    <w:tbl>
      <w:tblPr>
        <w:tblW w:w="10349" w:type="dxa"/>
        <w:tblInd w:w="-572" w:type="dxa"/>
        <w:tblLayout w:type="fixed"/>
        <w:tblCellMar>
          <w:left w:w="70" w:type="dxa"/>
          <w:right w:w="70" w:type="dxa"/>
        </w:tblCellMar>
        <w:tblLook w:val="0000" w:firstRow="0" w:lastRow="0" w:firstColumn="0" w:lastColumn="0" w:noHBand="0" w:noVBand="0"/>
      </w:tblPr>
      <w:tblGrid>
        <w:gridCol w:w="567"/>
        <w:gridCol w:w="1560"/>
        <w:gridCol w:w="850"/>
        <w:gridCol w:w="2268"/>
        <w:gridCol w:w="851"/>
        <w:gridCol w:w="568"/>
        <w:gridCol w:w="709"/>
        <w:gridCol w:w="709"/>
        <w:gridCol w:w="426"/>
        <w:gridCol w:w="848"/>
        <w:gridCol w:w="993"/>
      </w:tblGrid>
      <w:tr w:rsidR="00BC5480" w:rsidRPr="00BC5480" w14:paraId="02EE90E9" w14:textId="675EE2E3" w:rsidTr="004258A3">
        <w:tc>
          <w:tcPr>
            <w:tcW w:w="567" w:type="dxa"/>
            <w:tcBorders>
              <w:top w:val="single" w:sz="4" w:space="0" w:color="000000"/>
              <w:left w:val="single" w:sz="4" w:space="0" w:color="000000"/>
              <w:bottom w:val="single" w:sz="4" w:space="0" w:color="000000"/>
            </w:tcBorders>
            <w:shd w:val="clear" w:color="auto" w:fill="auto"/>
            <w:vAlign w:val="center"/>
          </w:tcPr>
          <w:p w14:paraId="67860BDC" w14:textId="606B7289" w:rsidR="00BC5480" w:rsidRPr="00BC5480" w:rsidRDefault="00BC5480" w:rsidP="00BC5480">
            <w:pPr>
              <w:pStyle w:val="Nagwek2"/>
              <w:snapToGrid w:val="0"/>
              <w:rPr>
                <w:rFonts w:asciiTheme="minorHAnsi" w:hAnsiTheme="minorHAnsi" w:cstheme="minorHAnsi"/>
                <w:b/>
                <w:color w:val="000000"/>
                <w:sz w:val="16"/>
                <w:szCs w:val="16"/>
              </w:rPr>
            </w:pPr>
            <w:r w:rsidRPr="00BC5480">
              <w:rPr>
                <w:rFonts w:asciiTheme="minorHAnsi" w:hAnsiTheme="minorHAnsi" w:cstheme="minorHAnsi"/>
                <w:color w:val="000000"/>
                <w:sz w:val="16"/>
                <w:szCs w:val="16"/>
              </w:rPr>
              <w:t>Lp.</w:t>
            </w:r>
          </w:p>
        </w:tc>
        <w:tc>
          <w:tcPr>
            <w:tcW w:w="1560" w:type="dxa"/>
            <w:tcBorders>
              <w:top w:val="single" w:sz="4" w:space="0" w:color="000000"/>
              <w:left w:val="single" w:sz="4" w:space="0" w:color="000000"/>
              <w:bottom w:val="single" w:sz="4" w:space="0" w:color="000000"/>
            </w:tcBorders>
            <w:shd w:val="clear" w:color="auto" w:fill="auto"/>
            <w:vAlign w:val="center"/>
          </w:tcPr>
          <w:p w14:paraId="1C81E4E2" w14:textId="77777777" w:rsidR="00BC5480" w:rsidRPr="00BC5480" w:rsidRDefault="00BC5480" w:rsidP="00BC5480">
            <w:pPr>
              <w:snapToGrid w:val="0"/>
              <w:jc w:val="both"/>
              <w:rPr>
                <w:rFonts w:asciiTheme="minorHAnsi" w:hAnsiTheme="minorHAnsi" w:cstheme="minorHAnsi"/>
                <w:b/>
                <w:color w:val="000000"/>
                <w:sz w:val="16"/>
                <w:szCs w:val="16"/>
              </w:rPr>
            </w:pPr>
            <w:r w:rsidRPr="00BC5480">
              <w:rPr>
                <w:rFonts w:asciiTheme="minorHAnsi" w:hAnsiTheme="minorHAnsi" w:cstheme="minorHAnsi"/>
                <w:b/>
                <w:color w:val="000000"/>
                <w:sz w:val="16"/>
                <w:szCs w:val="16"/>
              </w:rPr>
              <w:t>Nazwa badania</w:t>
            </w:r>
          </w:p>
        </w:tc>
        <w:tc>
          <w:tcPr>
            <w:tcW w:w="850" w:type="dxa"/>
            <w:tcBorders>
              <w:top w:val="single" w:sz="4" w:space="0" w:color="000000"/>
              <w:left w:val="single" w:sz="4" w:space="0" w:color="000000"/>
              <w:bottom w:val="single" w:sz="4" w:space="0" w:color="000000"/>
            </w:tcBorders>
            <w:shd w:val="clear" w:color="auto" w:fill="auto"/>
            <w:vAlign w:val="center"/>
          </w:tcPr>
          <w:p w14:paraId="3E3667C0" w14:textId="4BA462D7" w:rsidR="00BC5480" w:rsidRPr="00BC5480" w:rsidRDefault="00BC5480" w:rsidP="00BC5480">
            <w:pPr>
              <w:snapToGrid w:val="0"/>
              <w:rPr>
                <w:rFonts w:asciiTheme="minorHAnsi" w:hAnsiTheme="minorHAnsi" w:cstheme="minorHAnsi"/>
                <w:b/>
                <w:color w:val="000000"/>
                <w:sz w:val="16"/>
                <w:szCs w:val="16"/>
              </w:rPr>
            </w:pPr>
            <w:r w:rsidRPr="00BC5480">
              <w:rPr>
                <w:rFonts w:asciiTheme="minorHAnsi" w:hAnsiTheme="minorHAnsi" w:cstheme="minorHAnsi"/>
                <w:b/>
                <w:color w:val="000000"/>
                <w:sz w:val="16"/>
                <w:szCs w:val="16"/>
              </w:rPr>
              <w:t>Ilość oznaczeń na 36 miesięcy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70CB0" w14:textId="77777777" w:rsidR="00BC5480" w:rsidRPr="00BC5480" w:rsidRDefault="00BC5480" w:rsidP="00BC5480">
            <w:pPr>
              <w:snapToGrid w:val="0"/>
              <w:jc w:val="both"/>
              <w:rPr>
                <w:rFonts w:asciiTheme="minorHAnsi" w:hAnsiTheme="minorHAnsi" w:cstheme="minorHAnsi"/>
                <w:sz w:val="16"/>
                <w:szCs w:val="16"/>
              </w:rPr>
            </w:pPr>
            <w:r w:rsidRPr="00BC5480">
              <w:rPr>
                <w:rFonts w:asciiTheme="minorHAnsi" w:hAnsiTheme="minorHAnsi" w:cstheme="minorHAnsi"/>
                <w:b/>
                <w:color w:val="000000"/>
                <w:sz w:val="16"/>
                <w:szCs w:val="16"/>
              </w:rPr>
              <w:t>Warunki konieczne dotyczące odczynników</w:t>
            </w:r>
          </w:p>
        </w:tc>
        <w:tc>
          <w:tcPr>
            <w:tcW w:w="851" w:type="dxa"/>
            <w:tcBorders>
              <w:top w:val="single" w:sz="4" w:space="0" w:color="000000"/>
              <w:left w:val="single" w:sz="4" w:space="0" w:color="000000"/>
              <w:bottom w:val="single" w:sz="4" w:space="0" w:color="000000"/>
              <w:right w:val="single" w:sz="4" w:space="0" w:color="000000"/>
            </w:tcBorders>
            <w:vAlign w:val="center"/>
          </w:tcPr>
          <w:p w14:paraId="1D2DB8E3" w14:textId="77777777" w:rsidR="00BC5480" w:rsidRPr="00BC5480" w:rsidRDefault="00BC5480" w:rsidP="00BC5480">
            <w:pPr>
              <w:snapToGrid w:val="0"/>
              <w:jc w:val="center"/>
              <w:rPr>
                <w:rFonts w:asciiTheme="minorHAnsi" w:hAnsiTheme="minorHAnsi" w:cstheme="minorHAnsi"/>
                <w:bCs/>
                <w:sz w:val="16"/>
                <w:szCs w:val="16"/>
              </w:rPr>
            </w:pPr>
            <w:r w:rsidRPr="00BC5480">
              <w:rPr>
                <w:rFonts w:asciiTheme="minorHAnsi" w:hAnsiTheme="minorHAnsi" w:cstheme="minorHAnsi"/>
                <w:bCs/>
                <w:sz w:val="16"/>
                <w:szCs w:val="16"/>
              </w:rPr>
              <w:t>Ilość</w:t>
            </w:r>
          </w:p>
          <w:p w14:paraId="7E1A94F5" w14:textId="77777777" w:rsidR="00BC5480" w:rsidRPr="00BC5480" w:rsidRDefault="00BC5480" w:rsidP="00BC5480">
            <w:pPr>
              <w:snapToGrid w:val="0"/>
              <w:jc w:val="center"/>
              <w:rPr>
                <w:rFonts w:asciiTheme="minorHAnsi" w:hAnsiTheme="minorHAnsi" w:cstheme="minorHAnsi"/>
                <w:bCs/>
                <w:sz w:val="16"/>
                <w:szCs w:val="16"/>
              </w:rPr>
            </w:pPr>
            <w:r w:rsidRPr="00BC5480">
              <w:rPr>
                <w:rFonts w:asciiTheme="minorHAnsi" w:hAnsiTheme="minorHAnsi" w:cstheme="minorHAnsi"/>
                <w:bCs/>
                <w:sz w:val="16"/>
                <w:szCs w:val="16"/>
              </w:rPr>
              <w:t>testów w opak.</w:t>
            </w:r>
          </w:p>
          <w:p w14:paraId="5C3B29DD" w14:textId="5CD1798E" w:rsidR="00BC5480" w:rsidRPr="00BC5480" w:rsidRDefault="00BC5480" w:rsidP="00BC5480">
            <w:pPr>
              <w:snapToGrid w:val="0"/>
              <w:jc w:val="center"/>
              <w:rPr>
                <w:rFonts w:asciiTheme="minorHAnsi" w:hAnsiTheme="minorHAnsi" w:cstheme="minorHAnsi"/>
                <w:b/>
                <w:color w:val="000000"/>
                <w:sz w:val="16"/>
                <w:szCs w:val="16"/>
              </w:rPr>
            </w:pPr>
            <w:r w:rsidRPr="00BC5480">
              <w:rPr>
                <w:rFonts w:asciiTheme="minorHAnsi" w:hAnsiTheme="minorHAnsi" w:cstheme="minorHAnsi"/>
                <w:bCs/>
                <w:sz w:val="16"/>
                <w:szCs w:val="16"/>
              </w:rPr>
              <w:t> </w:t>
            </w:r>
          </w:p>
        </w:tc>
        <w:tc>
          <w:tcPr>
            <w:tcW w:w="568" w:type="dxa"/>
            <w:tcBorders>
              <w:top w:val="single" w:sz="4" w:space="0" w:color="000000"/>
              <w:left w:val="single" w:sz="4" w:space="0" w:color="000000"/>
              <w:bottom w:val="single" w:sz="4" w:space="0" w:color="000000"/>
              <w:right w:val="single" w:sz="4" w:space="0" w:color="000000"/>
            </w:tcBorders>
            <w:vAlign w:val="center"/>
          </w:tcPr>
          <w:p w14:paraId="2E0881EE" w14:textId="6B3134D8" w:rsidR="00BC5480" w:rsidRPr="00BC5480" w:rsidRDefault="00BC5480" w:rsidP="00BC5480">
            <w:pPr>
              <w:snapToGrid w:val="0"/>
              <w:jc w:val="center"/>
              <w:rPr>
                <w:rFonts w:asciiTheme="minorHAnsi" w:hAnsiTheme="minorHAnsi" w:cstheme="minorHAnsi"/>
                <w:b/>
                <w:color w:val="000000"/>
                <w:sz w:val="16"/>
                <w:szCs w:val="16"/>
              </w:rPr>
            </w:pPr>
            <w:r w:rsidRPr="00BC5480">
              <w:rPr>
                <w:rFonts w:asciiTheme="minorHAnsi" w:hAnsiTheme="minorHAnsi" w:cstheme="minorHAnsi"/>
                <w:bCs/>
                <w:sz w:val="16"/>
                <w:szCs w:val="16"/>
              </w:rPr>
              <w:t>Ilość opak.</w:t>
            </w:r>
          </w:p>
        </w:tc>
        <w:tc>
          <w:tcPr>
            <w:tcW w:w="709" w:type="dxa"/>
            <w:tcBorders>
              <w:top w:val="single" w:sz="4" w:space="0" w:color="000000"/>
              <w:left w:val="single" w:sz="4" w:space="0" w:color="000000"/>
              <w:bottom w:val="single" w:sz="4" w:space="0" w:color="000000"/>
              <w:right w:val="single" w:sz="4" w:space="0" w:color="000000"/>
            </w:tcBorders>
            <w:vAlign w:val="center"/>
          </w:tcPr>
          <w:p w14:paraId="7F1386F3" w14:textId="59C530C3" w:rsidR="00BC5480" w:rsidRPr="00BC5480" w:rsidRDefault="00BC5480" w:rsidP="00BC5480">
            <w:pPr>
              <w:snapToGrid w:val="0"/>
              <w:jc w:val="center"/>
              <w:rPr>
                <w:rFonts w:asciiTheme="minorHAnsi" w:hAnsiTheme="minorHAnsi" w:cstheme="minorHAnsi"/>
                <w:b/>
                <w:color w:val="000000"/>
                <w:sz w:val="16"/>
                <w:szCs w:val="16"/>
              </w:rPr>
            </w:pPr>
            <w:r w:rsidRPr="00BC5480">
              <w:rPr>
                <w:rFonts w:asciiTheme="minorHAnsi" w:hAnsiTheme="minorHAnsi" w:cstheme="minorHAnsi"/>
                <w:bCs/>
                <w:sz w:val="16"/>
                <w:szCs w:val="16"/>
              </w:rPr>
              <w:t>Cena jedn.  netto opak.</w:t>
            </w:r>
          </w:p>
        </w:tc>
        <w:tc>
          <w:tcPr>
            <w:tcW w:w="709" w:type="dxa"/>
            <w:tcBorders>
              <w:top w:val="single" w:sz="4" w:space="0" w:color="000000"/>
              <w:left w:val="single" w:sz="4" w:space="0" w:color="000000"/>
              <w:bottom w:val="single" w:sz="4" w:space="0" w:color="000000"/>
              <w:right w:val="single" w:sz="4" w:space="0" w:color="000000"/>
            </w:tcBorders>
            <w:vAlign w:val="center"/>
          </w:tcPr>
          <w:p w14:paraId="5EC87C3A" w14:textId="7CEC9110" w:rsidR="00BC5480" w:rsidRPr="00BC5480" w:rsidRDefault="00BC5480" w:rsidP="00BC5480">
            <w:pPr>
              <w:snapToGrid w:val="0"/>
              <w:jc w:val="center"/>
              <w:rPr>
                <w:rFonts w:asciiTheme="minorHAnsi" w:hAnsiTheme="minorHAnsi" w:cstheme="minorHAnsi"/>
                <w:b/>
                <w:color w:val="000000"/>
                <w:sz w:val="16"/>
                <w:szCs w:val="16"/>
              </w:rPr>
            </w:pPr>
            <w:r w:rsidRPr="00BC5480">
              <w:rPr>
                <w:rFonts w:asciiTheme="minorHAnsi" w:hAnsiTheme="minorHAnsi" w:cstheme="minorHAnsi"/>
                <w:bCs/>
                <w:sz w:val="16"/>
                <w:szCs w:val="16"/>
              </w:rPr>
              <w:t>Wartość netto</w:t>
            </w:r>
          </w:p>
        </w:tc>
        <w:tc>
          <w:tcPr>
            <w:tcW w:w="426" w:type="dxa"/>
            <w:tcBorders>
              <w:top w:val="single" w:sz="4" w:space="0" w:color="000000"/>
              <w:left w:val="single" w:sz="4" w:space="0" w:color="000000"/>
              <w:bottom w:val="single" w:sz="4" w:space="0" w:color="000000"/>
              <w:right w:val="single" w:sz="4" w:space="0" w:color="000000"/>
            </w:tcBorders>
            <w:vAlign w:val="center"/>
          </w:tcPr>
          <w:p w14:paraId="34C6B4DE" w14:textId="1A86060E" w:rsidR="00BC5480" w:rsidRPr="00BC5480" w:rsidRDefault="00BC5480" w:rsidP="00BC5480">
            <w:pPr>
              <w:snapToGrid w:val="0"/>
              <w:jc w:val="center"/>
              <w:rPr>
                <w:rFonts w:asciiTheme="minorHAnsi" w:hAnsiTheme="minorHAnsi" w:cstheme="minorHAnsi"/>
                <w:b/>
                <w:color w:val="000000"/>
                <w:sz w:val="16"/>
                <w:szCs w:val="16"/>
              </w:rPr>
            </w:pPr>
            <w:r w:rsidRPr="00BC5480">
              <w:rPr>
                <w:rFonts w:asciiTheme="minorHAnsi" w:hAnsiTheme="minorHAnsi" w:cstheme="minorHAnsi"/>
                <w:bCs/>
                <w:sz w:val="16"/>
                <w:szCs w:val="16"/>
              </w:rPr>
              <w:t>Vat%</w:t>
            </w:r>
          </w:p>
        </w:tc>
        <w:tc>
          <w:tcPr>
            <w:tcW w:w="848" w:type="dxa"/>
            <w:tcBorders>
              <w:top w:val="single" w:sz="4" w:space="0" w:color="000000"/>
              <w:left w:val="single" w:sz="4" w:space="0" w:color="000000"/>
              <w:bottom w:val="single" w:sz="4" w:space="0" w:color="000000"/>
              <w:right w:val="single" w:sz="4" w:space="0" w:color="000000"/>
            </w:tcBorders>
            <w:vAlign w:val="center"/>
          </w:tcPr>
          <w:p w14:paraId="3AFAE2C1" w14:textId="22A308A6" w:rsidR="00BC5480" w:rsidRPr="00BC5480" w:rsidRDefault="00BC5480" w:rsidP="00BC5480">
            <w:pPr>
              <w:snapToGrid w:val="0"/>
              <w:jc w:val="center"/>
              <w:rPr>
                <w:rFonts w:asciiTheme="minorHAnsi" w:hAnsiTheme="minorHAnsi" w:cstheme="minorHAnsi"/>
                <w:b/>
                <w:color w:val="000000"/>
                <w:sz w:val="16"/>
                <w:szCs w:val="16"/>
              </w:rPr>
            </w:pPr>
            <w:r w:rsidRPr="00BC5480">
              <w:rPr>
                <w:rFonts w:asciiTheme="minorHAnsi" w:hAnsiTheme="minorHAnsi" w:cstheme="minorHAnsi"/>
                <w:bCs/>
                <w:sz w:val="16"/>
                <w:szCs w:val="16"/>
              </w:rPr>
              <w:t>Wartość brutto</w:t>
            </w:r>
          </w:p>
        </w:tc>
        <w:tc>
          <w:tcPr>
            <w:tcW w:w="993" w:type="dxa"/>
            <w:tcBorders>
              <w:top w:val="single" w:sz="4" w:space="0" w:color="000000"/>
              <w:left w:val="single" w:sz="4" w:space="0" w:color="000000"/>
              <w:bottom w:val="single" w:sz="4" w:space="0" w:color="000000"/>
              <w:right w:val="single" w:sz="4" w:space="0" w:color="000000"/>
            </w:tcBorders>
            <w:vAlign w:val="center"/>
          </w:tcPr>
          <w:p w14:paraId="638F9FAB" w14:textId="77777777" w:rsidR="00BC5480" w:rsidRPr="00BC5480" w:rsidRDefault="00BC5480" w:rsidP="00BC5480">
            <w:pPr>
              <w:snapToGrid w:val="0"/>
              <w:jc w:val="center"/>
              <w:rPr>
                <w:rFonts w:asciiTheme="minorHAnsi" w:hAnsiTheme="minorHAnsi" w:cstheme="minorHAnsi"/>
                <w:bCs/>
                <w:sz w:val="16"/>
                <w:szCs w:val="16"/>
              </w:rPr>
            </w:pPr>
            <w:r w:rsidRPr="00BC5480">
              <w:rPr>
                <w:rFonts w:asciiTheme="minorHAnsi" w:hAnsiTheme="minorHAnsi" w:cstheme="minorHAnsi"/>
                <w:bCs/>
                <w:sz w:val="16"/>
                <w:szCs w:val="16"/>
              </w:rPr>
              <w:t>Nazwa handlowa/</w:t>
            </w:r>
          </w:p>
          <w:p w14:paraId="3E330D49" w14:textId="17ED5B62" w:rsidR="00BC5480" w:rsidRPr="00BC5480" w:rsidRDefault="00BC5480" w:rsidP="00BC5480">
            <w:pPr>
              <w:snapToGrid w:val="0"/>
              <w:jc w:val="center"/>
              <w:rPr>
                <w:rFonts w:asciiTheme="minorHAnsi" w:hAnsiTheme="minorHAnsi" w:cstheme="minorHAnsi"/>
                <w:b/>
                <w:color w:val="000000"/>
                <w:sz w:val="16"/>
                <w:szCs w:val="16"/>
              </w:rPr>
            </w:pPr>
            <w:r w:rsidRPr="00BC5480">
              <w:rPr>
                <w:rFonts w:asciiTheme="minorHAnsi" w:hAnsiTheme="minorHAnsi" w:cstheme="minorHAnsi"/>
                <w:bCs/>
                <w:sz w:val="16"/>
                <w:szCs w:val="16"/>
              </w:rPr>
              <w:t>Producent / Nr katalogowy</w:t>
            </w:r>
          </w:p>
        </w:tc>
      </w:tr>
      <w:tr w:rsidR="00BC5480" w:rsidRPr="00BC5480" w14:paraId="6773BCE3" w14:textId="479175CC" w:rsidTr="004258A3">
        <w:tc>
          <w:tcPr>
            <w:tcW w:w="567" w:type="dxa"/>
            <w:tcBorders>
              <w:top w:val="single" w:sz="4" w:space="0" w:color="000000"/>
              <w:left w:val="single" w:sz="4" w:space="0" w:color="000000"/>
              <w:bottom w:val="single" w:sz="4" w:space="0" w:color="000000"/>
            </w:tcBorders>
            <w:shd w:val="clear" w:color="auto" w:fill="auto"/>
            <w:vAlign w:val="center"/>
          </w:tcPr>
          <w:p w14:paraId="1539ED60"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1.</w:t>
            </w:r>
          </w:p>
        </w:tc>
        <w:tc>
          <w:tcPr>
            <w:tcW w:w="1560" w:type="dxa"/>
            <w:tcBorders>
              <w:top w:val="single" w:sz="4" w:space="0" w:color="000000"/>
              <w:left w:val="single" w:sz="4" w:space="0" w:color="000000"/>
              <w:bottom w:val="single" w:sz="4" w:space="0" w:color="000000"/>
            </w:tcBorders>
            <w:shd w:val="clear" w:color="auto" w:fill="auto"/>
            <w:vAlign w:val="center"/>
          </w:tcPr>
          <w:p w14:paraId="6A542E3A"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 xml:space="preserve">Wskaźnik </w:t>
            </w:r>
            <w:proofErr w:type="spellStart"/>
            <w:r w:rsidRPr="00BC5480">
              <w:rPr>
                <w:rFonts w:asciiTheme="minorHAnsi" w:hAnsiTheme="minorHAnsi" w:cstheme="minorHAnsi"/>
                <w:color w:val="000000"/>
                <w:sz w:val="16"/>
                <w:szCs w:val="16"/>
              </w:rPr>
              <w:t>protrombinowy</w:t>
            </w:r>
            <w:proofErr w:type="spellEnd"/>
            <w:r w:rsidRPr="00BC5480">
              <w:rPr>
                <w:rFonts w:asciiTheme="minorHAnsi" w:hAnsiTheme="minorHAnsi" w:cstheme="minorHAnsi"/>
                <w:color w:val="000000"/>
                <w:sz w:val="16"/>
                <w:szCs w:val="16"/>
              </w:rPr>
              <w:t xml:space="preserve"> PT</w:t>
            </w:r>
          </w:p>
          <w:p w14:paraId="3A7E5A50"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badanie wykonywane codziennie</w:t>
            </w:r>
          </w:p>
        </w:tc>
        <w:tc>
          <w:tcPr>
            <w:tcW w:w="850" w:type="dxa"/>
            <w:tcBorders>
              <w:top w:val="single" w:sz="4" w:space="0" w:color="000000"/>
              <w:left w:val="single" w:sz="4" w:space="0" w:color="000000"/>
              <w:bottom w:val="single" w:sz="4" w:space="0" w:color="000000"/>
            </w:tcBorders>
            <w:shd w:val="clear" w:color="auto" w:fill="auto"/>
            <w:vAlign w:val="center"/>
          </w:tcPr>
          <w:p w14:paraId="1C5B707A"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52 0000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6C1BF" w14:textId="77777777" w:rsidR="00BC5480" w:rsidRPr="00BC5480" w:rsidRDefault="00BC5480" w:rsidP="00BC5480">
            <w:pPr>
              <w:snapToGrid w:val="0"/>
              <w:jc w:val="both"/>
              <w:rPr>
                <w:rFonts w:asciiTheme="minorHAnsi" w:hAnsiTheme="minorHAnsi" w:cstheme="minorHAnsi"/>
                <w:sz w:val="16"/>
                <w:szCs w:val="16"/>
              </w:rPr>
            </w:pPr>
            <w:r w:rsidRPr="00BC5480">
              <w:rPr>
                <w:rFonts w:asciiTheme="minorHAnsi" w:hAnsiTheme="minorHAnsi" w:cstheme="minorHAnsi"/>
                <w:color w:val="000000"/>
                <w:sz w:val="16"/>
                <w:szCs w:val="16"/>
              </w:rPr>
              <w:t xml:space="preserve">Tromboplastyna, trwałość po </w:t>
            </w:r>
            <w:proofErr w:type="spellStart"/>
            <w:r w:rsidRPr="00BC5480">
              <w:rPr>
                <w:rFonts w:asciiTheme="minorHAnsi" w:hAnsiTheme="minorHAnsi" w:cstheme="minorHAnsi"/>
                <w:color w:val="000000"/>
                <w:sz w:val="16"/>
                <w:szCs w:val="16"/>
              </w:rPr>
              <w:t>rekonstytucji</w:t>
            </w:r>
            <w:proofErr w:type="spellEnd"/>
            <w:r w:rsidRPr="00BC5480">
              <w:rPr>
                <w:rFonts w:asciiTheme="minorHAnsi" w:hAnsiTheme="minorHAnsi" w:cstheme="minorHAnsi"/>
                <w:color w:val="000000"/>
                <w:sz w:val="16"/>
                <w:szCs w:val="16"/>
              </w:rPr>
              <w:t xml:space="preserve"> co najmniej 2 dni w temp. 15-18</w:t>
            </w:r>
            <w:r w:rsidRPr="00BC5480">
              <w:rPr>
                <w:rFonts w:asciiTheme="minorHAnsi" w:hAnsiTheme="minorHAnsi" w:cstheme="minorHAnsi"/>
                <w:color w:val="000000"/>
                <w:sz w:val="16"/>
                <w:szCs w:val="16"/>
                <w:vertAlign w:val="superscript"/>
              </w:rPr>
              <w:t>o</w:t>
            </w:r>
            <w:r w:rsidRPr="00BC5480">
              <w:rPr>
                <w:rFonts w:asciiTheme="minorHAnsi" w:hAnsiTheme="minorHAnsi" w:cstheme="minorHAnsi"/>
                <w:color w:val="000000"/>
                <w:sz w:val="16"/>
                <w:szCs w:val="16"/>
              </w:rPr>
              <w:t>C; ISI około 1+/- 0,1</w:t>
            </w:r>
          </w:p>
        </w:tc>
        <w:tc>
          <w:tcPr>
            <w:tcW w:w="851" w:type="dxa"/>
            <w:tcBorders>
              <w:top w:val="single" w:sz="4" w:space="0" w:color="000000"/>
              <w:left w:val="single" w:sz="4" w:space="0" w:color="000000"/>
              <w:bottom w:val="single" w:sz="4" w:space="0" w:color="000000"/>
              <w:right w:val="single" w:sz="4" w:space="0" w:color="000000"/>
            </w:tcBorders>
            <w:vAlign w:val="center"/>
          </w:tcPr>
          <w:p w14:paraId="7E74CD76" w14:textId="77777777" w:rsidR="00BC5480" w:rsidRPr="00BC5480" w:rsidRDefault="00BC5480" w:rsidP="00BC5480">
            <w:pPr>
              <w:snapToGrid w:val="0"/>
              <w:jc w:val="center"/>
              <w:rPr>
                <w:rFonts w:asciiTheme="minorHAnsi" w:hAnsiTheme="minorHAnsi" w:cstheme="minorHAnsi"/>
                <w:color w:val="000000"/>
                <w:sz w:val="16"/>
                <w:szCs w:val="16"/>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ABBF2D3"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BC91BBC" w14:textId="176D64AD"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EFA940" w14:textId="2B2D169C" w:rsidR="00BC5480" w:rsidRPr="00BC5480" w:rsidRDefault="00BC5480" w:rsidP="00BC5480">
            <w:pPr>
              <w:snapToGrid w:val="0"/>
              <w:jc w:val="center"/>
              <w:rPr>
                <w:rFonts w:asciiTheme="minorHAnsi" w:hAnsiTheme="minorHAnsi" w:cstheme="minorHAnsi"/>
                <w:color w:val="000000"/>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2B76185" w14:textId="4C52A0CD" w:rsidR="00BC5480" w:rsidRPr="00BC5480" w:rsidRDefault="00BC5480" w:rsidP="00BC5480">
            <w:pPr>
              <w:snapToGrid w:val="0"/>
              <w:jc w:val="center"/>
              <w:rPr>
                <w:rFonts w:asciiTheme="minorHAnsi" w:hAnsiTheme="minorHAnsi" w:cstheme="minorHAnsi"/>
                <w:color w:val="000000"/>
                <w:sz w:val="16"/>
                <w:szCs w:val="16"/>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4EA2F127" w14:textId="461585B6" w:rsidR="00BC5480" w:rsidRPr="00BC5480" w:rsidRDefault="00BC5480" w:rsidP="00BC5480">
            <w:pPr>
              <w:snapToGrid w:val="0"/>
              <w:jc w:val="center"/>
              <w:rPr>
                <w:rFonts w:asciiTheme="minorHAnsi" w:hAnsiTheme="minorHAnsi" w:cstheme="minorHAnsi"/>
                <w:color w:val="000000"/>
                <w:sz w:val="16"/>
                <w:szCs w:val="1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260E981" w14:textId="45D9C68D" w:rsidR="00BC5480" w:rsidRPr="00BC5480" w:rsidRDefault="00BC5480" w:rsidP="00BC5480">
            <w:pPr>
              <w:snapToGrid w:val="0"/>
              <w:jc w:val="center"/>
              <w:rPr>
                <w:rFonts w:asciiTheme="minorHAnsi" w:hAnsiTheme="minorHAnsi" w:cstheme="minorHAnsi"/>
                <w:color w:val="000000"/>
                <w:sz w:val="16"/>
                <w:szCs w:val="16"/>
              </w:rPr>
            </w:pPr>
          </w:p>
        </w:tc>
      </w:tr>
      <w:tr w:rsidR="00BC5480" w:rsidRPr="00BC5480" w14:paraId="52876684" w14:textId="4AEABDE6" w:rsidTr="004258A3">
        <w:trPr>
          <w:trHeight w:val="799"/>
        </w:trPr>
        <w:tc>
          <w:tcPr>
            <w:tcW w:w="567" w:type="dxa"/>
            <w:tcBorders>
              <w:top w:val="single" w:sz="4" w:space="0" w:color="000000"/>
              <w:left w:val="single" w:sz="4" w:space="0" w:color="000000"/>
              <w:bottom w:val="single" w:sz="4" w:space="0" w:color="000000"/>
            </w:tcBorders>
            <w:shd w:val="clear" w:color="auto" w:fill="auto"/>
            <w:vAlign w:val="center"/>
          </w:tcPr>
          <w:p w14:paraId="5E223E15"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2.</w:t>
            </w:r>
          </w:p>
        </w:tc>
        <w:tc>
          <w:tcPr>
            <w:tcW w:w="1560" w:type="dxa"/>
            <w:tcBorders>
              <w:top w:val="single" w:sz="4" w:space="0" w:color="000000"/>
              <w:left w:val="single" w:sz="4" w:space="0" w:color="000000"/>
              <w:bottom w:val="single" w:sz="4" w:space="0" w:color="000000"/>
            </w:tcBorders>
            <w:shd w:val="clear" w:color="auto" w:fill="auto"/>
            <w:vAlign w:val="center"/>
          </w:tcPr>
          <w:p w14:paraId="62B4A1DD"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 xml:space="preserve">Czas kaolinowo- </w:t>
            </w:r>
            <w:proofErr w:type="spellStart"/>
            <w:r w:rsidRPr="00BC5480">
              <w:rPr>
                <w:rFonts w:asciiTheme="minorHAnsi" w:hAnsiTheme="minorHAnsi" w:cstheme="minorHAnsi"/>
                <w:color w:val="000000"/>
                <w:sz w:val="16"/>
                <w:szCs w:val="16"/>
              </w:rPr>
              <w:t>kefalinowy</w:t>
            </w:r>
            <w:proofErr w:type="spellEnd"/>
            <w:r w:rsidRPr="00BC5480">
              <w:rPr>
                <w:rFonts w:asciiTheme="minorHAnsi" w:hAnsiTheme="minorHAnsi" w:cstheme="minorHAnsi"/>
                <w:color w:val="000000"/>
                <w:sz w:val="16"/>
                <w:szCs w:val="16"/>
              </w:rPr>
              <w:t xml:space="preserve"> APTT</w:t>
            </w:r>
          </w:p>
          <w:p w14:paraId="46B28D40"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badanie wykonywane codziennie</w:t>
            </w:r>
          </w:p>
        </w:tc>
        <w:tc>
          <w:tcPr>
            <w:tcW w:w="850" w:type="dxa"/>
            <w:tcBorders>
              <w:top w:val="single" w:sz="4" w:space="0" w:color="000000"/>
              <w:left w:val="single" w:sz="4" w:space="0" w:color="000000"/>
              <w:bottom w:val="single" w:sz="4" w:space="0" w:color="000000"/>
            </w:tcBorders>
            <w:shd w:val="clear" w:color="auto" w:fill="auto"/>
            <w:vAlign w:val="center"/>
          </w:tcPr>
          <w:p w14:paraId="4AE1B4A7"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50 000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C53CB" w14:textId="77777777" w:rsidR="00BC5480" w:rsidRPr="00BC5480" w:rsidRDefault="00BC5480" w:rsidP="00BC5480">
            <w:pPr>
              <w:snapToGrid w:val="0"/>
              <w:jc w:val="both"/>
              <w:rPr>
                <w:rFonts w:asciiTheme="minorHAnsi" w:hAnsiTheme="minorHAnsi" w:cstheme="minorHAnsi"/>
                <w:sz w:val="16"/>
                <w:szCs w:val="16"/>
              </w:rPr>
            </w:pPr>
            <w:r w:rsidRPr="00BC5480">
              <w:rPr>
                <w:rFonts w:asciiTheme="minorHAnsi" w:hAnsiTheme="minorHAnsi" w:cstheme="minorHAnsi"/>
                <w:color w:val="000000"/>
                <w:sz w:val="16"/>
                <w:szCs w:val="16"/>
              </w:rPr>
              <w:t>Odczynnik  trwały po otwarciu opakowania co najmniej 10 dni w temp. 15-18</w:t>
            </w:r>
            <w:r w:rsidRPr="00BC5480">
              <w:rPr>
                <w:rFonts w:asciiTheme="minorHAnsi" w:hAnsiTheme="minorHAnsi" w:cstheme="minorHAnsi"/>
                <w:color w:val="000000"/>
                <w:sz w:val="16"/>
                <w:szCs w:val="16"/>
                <w:vertAlign w:val="superscript"/>
              </w:rPr>
              <w:t>o</w:t>
            </w:r>
            <w:r w:rsidRPr="00BC5480">
              <w:rPr>
                <w:rFonts w:asciiTheme="minorHAnsi" w:hAnsiTheme="minorHAnsi" w:cstheme="minorHAnsi"/>
                <w:color w:val="000000"/>
                <w:sz w:val="16"/>
                <w:szCs w:val="16"/>
              </w:rPr>
              <w:t>C, odczynnik gotowy do użycia</w:t>
            </w:r>
          </w:p>
        </w:tc>
        <w:tc>
          <w:tcPr>
            <w:tcW w:w="851" w:type="dxa"/>
            <w:tcBorders>
              <w:top w:val="single" w:sz="4" w:space="0" w:color="000000"/>
              <w:left w:val="single" w:sz="4" w:space="0" w:color="000000"/>
              <w:bottom w:val="single" w:sz="4" w:space="0" w:color="000000"/>
              <w:right w:val="single" w:sz="4" w:space="0" w:color="000000"/>
            </w:tcBorders>
            <w:vAlign w:val="center"/>
          </w:tcPr>
          <w:p w14:paraId="7D53B43A" w14:textId="77777777" w:rsidR="00BC5480" w:rsidRPr="00BC5480" w:rsidRDefault="00BC5480" w:rsidP="00BC5480">
            <w:pPr>
              <w:snapToGrid w:val="0"/>
              <w:jc w:val="center"/>
              <w:rPr>
                <w:rFonts w:asciiTheme="minorHAnsi" w:hAnsiTheme="minorHAnsi" w:cstheme="minorHAnsi"/>
                <w:color w:val="000000"/>
                <w:sz w:val="16"/>
                <w:szCs w:val="16"/>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235633B"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4A8CCDD" w14:textId="775F6868"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B1490EA" w14:textId="6D39FCEC" w:rsidR="00BC5480" w:rsidRPr="00BC5480" w:rsidRDefault="00BC5480" w:rsidP="00BC5480">
            <w:pPr>
              <w:snapToGrid w:val="0"/>
              <w:jc w:val="center"/>
              <w:rPr>
                <w:rFonts w:asciiTheme="minorHAnsi" w:hAnsiTheme="minorHAnsi" w:cstheme="minorHAnsi"/>
                <w:color w:val="000000"/>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962E8C2" w14:textId="3D3CA862" w:rsidR="00BC5480" w:rsidRPr="00BC5480" w:rsidRDefault="00BC5480" w:rsidP="00BC5480">
            <w:pPr>
              <w:snapToGrid w:val="0"/>
              <w:jc w:val="center"/>
              <w:rPr>
                <w:rFonts w:asciiTheme="minorHAnsi" w:hAnsiTheme="minorHAnsi" w:cstheme="minorHAnsi"/>
                <w:color w:val="000000"/>
                <w:sz w:val="16"/>
                <w:szCs w:val="16"/>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127306A2" w14:textId="10251352" w:rsidR="00BC5480" w:rsidRPr="00BC5480" w:rsidRDefault="00BC5480" w:rsidP="00BC5480">
            <w:pPr>
              <w:snapToGrid w:val="0"/>
              <w:jc w:val="center"/>
              <w:rPr>
                <w:rFonts w:asciiTheme="minorHAnsi" w:hAnsiTheme="minorHAnsi" w:cstheme="minorHAnsi"/>
                <w:color w:val="000000"/>
                <w:sz w:val="16"/>
                <w:szCs w:val="1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A83F7B3" w14:textId="5C0A4E84" w:rsidR="00BC5480" w:rsidRPr="00BC5480" w:rsidRDefault="00BC5480" w:rsidP="00BC5480">
            <w:pPr>
              <w:snapToGrid w:val="0"/>
              <w:jc w:val="center"/>
              <w:rPr>
                <w:rFonts w:asciiTheme="minorHAnsi" w:hAnsiTheme="minorHAnsi" w:cstheme="minorHAnsi"/>
                <w:color w:val="000000"/>
                <w:sz w:val="16"/>
                <w:szCs w:val="16"/>
              </w:rPr>
            </w:pPr>
          </w:p>
        </w:tc>
      </w:tr>
      <w:tr w:rsidR="00BC5480" w:rsidRPr="00BC5480" w14:paraId="43A3B662" w14:textId="23C24B05" w:rsidTr="004258A3">
        <w:tc>
          <w:tcPr>
            <w:tcW w:w="567" w:type="dxa"/>
            <w:tcBorders>
              <w:top w:val="single" w:sz="4" w:space="0" w:color="000000"/>
              <w:left w:val="single" w:sz="4" w:space="0" w:color="000000"/>
              <w:bottom w:val="single" w:sz="4" w:space="0" w:color="000000"/>
            </w:tcBorders>
            <w:shd w:val="clear" w:color="auto" w:fill="auto"/>
            <w:vAlign w:val="center"/>
          </w:tcPr>
          <w:p w14:paraId="2F74B2A4"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3.</w:t>
            </w:r>
          </w:p>
        </w:tc>
        <w:tc>
          <w:tcPr>
            <w:tcW w:w="1560" w:type="dxa"/>
            <w:tcBorders>
              <w:top w:val="single" w:sz="4" w:space="0" w:color="000000"/>
              <w:left w:val="single" w:sz="4" w:space="0" w:color="000000"/>
              <w:bottom w:val="single" w:sz="4" w:space="0" w:color="000000"/>
            </w:tcBorders>
            <w:shd w:val="clear" w:color="auto" w:fill="auto"/>
            <w:vAlign w:val="center"/>
          </w:tcPr>
          <w:p w14:paraId="2AF60B81"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Fibrynogen</w:t>
            </w:r>
          </w:p>
          <w:p w14:paraId="3C242A1B"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badanie wykonywane codziennie</w:t>
            </w:r>
          </w:p>
        </w:tc>
        <w:tc>
          <w:tcPr>
            <w:tcW w:w="850" w:type="dxa"/>
            <w:tcBorders>
              <w:top w:val="single" w:sz="4" w:space="0" w:color="000000"/>
              <w:left w:val="single" w:sz="4" w:space="0" w:color="000000"/>
              <w:bottom w:val="single" w:sz="4" w:space="0" w:color="000000"/>
            </w:tcBorders>
            <w:shd w:val="clear" w:color="auto" w:fill="auto"/>
            <w:vAlign w:val="center"/>
          </w:tcPr>
          <w:p w14:paraId="52702A45"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8 000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27874" w14:textId="77777777" w:rsidR="00BC5480" w:rsidRPr="00BC5480" w:rsidRDefault="00BC5480" w:rsidP="00BC5480">
            <w:pPr>
              <w:snapToGrid w:val="0"/>
              <w:jc w:val="both"/>
              <w:rPr>
                <w:rFonts w:asciiTheme="minorHAnsi" w:hAnsiTheme="minorHAnsi" w:cstheme="minorHAnsi"/>
                <w:sz w:val="16"/>
                <w:szCs w:val="16"/>
              </w:rPr>
            </w:pPr>
            <w:r w:rsidRPr="00BC5480">
              <w:rPr>
                <w:rFonts w:asciiTheme="minorHAnsi" w:hAnsiTheme="minorHAnsi" w:cstheme="minorHAnsi"/>
                <w:color w:val="000000"/>
                <w:sz w:val="16"/>
                <w:szCs w:val="16"/>
              </w:rPr>
              <w:t xml:space="preserve">Trwałość po otwarciu na  pokładzie aparatu - co najmniej 10 dni, trwałość odczynnika w lodówce 2 miesiące, odczynnik gotowy do użycia  </w:t>
            </w:r>
          </w:p>
        </w:tc>
        <w:tc>
          <w:tcPr>
            <w:tcW w:w="851" w:type="dxa"/>
            <w:tcBorders>
              <w:top w:val="single" w:sz="4" w:space="0" w:color="000000"/>
              <w:left w:val="single" w:sz="4" w:space="0" w:color="000000"/>
              <w:bottom w:val="single" w:sz="4" w:space="0" w:color="000000"/>
              <w:right w:val="single" w:sz="4" w:space="0" w:color="000000"/>
            </w:tcBorders>
            <w:vAlign w:val="center"/>
          </w:tcPr>
          <w:p w14:paraId="29F1C38F" w14:textId="77777777" w:rsidR="00BC5480" w:rsidRPr="00BC5480" w:rsidRDefault="00BC5480" w:rsidP="00BC5480">
            <w:pPr>
              <w:snapToGrid w:val="0"/>
              <w:jc w:val="center"/>
              <w:rPr>
                <w:rFonts w:asciiTheme="minorHAnsi" w:hAnsiTheme="minorHAnsi" w:cstheme="minorHAnsi"/>
                <w:color w:val="000000"/>
                <w:sz w:val="16"/>
                <w:szCs w:val="16"/>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A6637F3"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84CC9B" w14:textId="752C953D"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BD465D" w14:textId="3AC8201D" w:rsidR="00BC5480" w:rsidRPr="00BC5480" w:rsidRDefault="00BC5480" w:rsidP="00BC5480">
            <w:pPr>
              <w:snapToGrid w:val="0"/>
              <w:jc w:val="center"/>
              <w:rPr>
                <w:rFonts w:asciiTheme="minorHAnsi" w:hAnsiTheme="minorHAnsi" w:cstheme="minorHAnsi"/>
                <w:color w:val="000000"/>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223CCBDB" w14:textId="3F084EA1" w:rsidR="00BC5480" w:rsidRPr="00BC5480" w:rsidRDefault="00BC5480" w:rsidP="00BC5480">
            <w:pPr>
              <w:snapToGrid w:val="0"/>
              <w:jc w:val="center"/>
              <w:rPr>
                <w:rFonts w:asciiTheme="minorHAnsi" w:hAnsiTheme="minorHAnsi" w:cstheme="minorHAnsi"/>
                <w:color w:val="000000"/>
                <w:sz w:val="16"/>
                <w:szCs w:val="16"/>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54F4E09C" w14:textId="62884E9D" w:rsidR="00BC5480" w:rsidRPr="00BC5480" w:rsidRDefault="00BC5480" w:rsidP="00BC5480">
            <w:pPr>
              <w:snapToGrid w:val="0"/>
              <w:jc w:val="center"/>
              <w:rPr>
                <w:rFonts w:asciiTheme="minorHAnsi" w:hAnsiTheme="minorHAnsi" w:cstheme="minorHAnsi"/>
                <w:color w:val="000000"/>
                <w:sz w:val="16"/>
                <w:szCs w:val="1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FC4D31C" w14:textId="61D21ECF" w:rsidR="00BC5480" w:rsidRPr="00BC5480" w:rsidRDefault="00BC5480" w:rsidP="00BC5480">
            <w:pPr>
              <w:snapToGrid w:val="0"/>
              <w:jc w:val="center"/>
              <w:rPr>
                <w:rFonts w:asciiTheme="minorHAnsi" w:hAnsiTheme="minorHAnsi" w:cstheme="minorHAnsi"/>
                <w:color w:val="000000"/>
                <w:sz w:val="16"/>
                <w:szCs w:val="16"/>
              </w:rPr>
            </w:pPr>
          </w:p>
        </w:tc>
      </w:tr>
      <w:tr w:rsidR="00BC5480" w:rsidRPr="00BC5480" w14:paraId="2609CF27" w14:textId="6CE3C045" w:rsidTr="004258A3">
        <w:tc>
          <w:tcPr>
            <w:tcW w:w="567" w:type="dxa"/>
            <w:tcBorders>
              <w:top w:val="single" w:sz="4" w:space="0" w:color="000000"/>
              <w:left w:val="single" w:sz="4" w:space="0" w:color="000000"/>
              <w:bottom w:val="single" w:sz="4" w:space="0" w:color="000000"/>
            </w:tcBorders>
            <w:shd w:val="clear" w:color="auto" w:fill="auto"/>
            <w:vAlign w:val="center"/>
          </w:tcPr>
          <w:p w14:paraId="7A98A8F0"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4.</w:t>
            </w:r>
          </w:p>
        </w:tc>
        <w:tc>
          <w:tcPr>
            <w:tcW w:w="1560" w:type="dxa"/>
            <w:tcBorders>
              <w:top w:val="single" w:sz="4" w:space="0" w:color="000000"/>
              <w:left w:val="single" w:sz="4" w:space="0" w:color="000000"/>
              <w:bottom w:val="single" w:sz="4" w:space="0" w:color="000000"/>
            </w:tcBorders>
            <w:shd w:val="clear" w:color="auto" w:fill="auto"/>
            <w:vAlign w:val="center"/>
          </w:tcPr>
          <w:p w14:paraId="4D95E923"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D – Dimer</w:t>
            </w:r>
          </w:p>
          <w:p w14:paraId="0B1DB790"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badanie wykonywane codziennie</w:t>
            </w:r>
          </w:p>
        </w:tc>
        <w:tc>
          <w:tcPr>
            <w:tcW w:w="850" w:type="dxa"/>
            <w:tcBorders>
              <w:top w:val="single" w:sz="4" w:space="0" w:color="000000"/>
              <w:left w:val="single" w:sz="4" w:space="0" w:color="000000"/>
              <w:bottom w:val="single" w:sz="4" w:space="0" w:color="000000"/>
            </w:tcBorders>
            <w:shd w:val="clear" w:color="auto" w:fill="auto"/>
            <w:vAlign w:val="center"/>
          </w:tcPr>
          <w:p w14:paraId="0E17CC9B"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10 000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1201D" w14:textId="77777777" w:rsidR="00BC5480" w:rsidRPr="00BC5480" w:rsidRDefault="00BC5480" w:rsidP="00BC5480">
            <w:pPr>
              <w:snapToGrid w:val="0"/>
              <w:jc w:val="both"/>
              <w:rPr>
                <w:rFonts w:asciiTheme="minorHAnsi" w:hAnsiTheme="minorHAnsi" w:cstheme="minorHAnsi"/>
                <w:sz w:val="16"/>
                <w:szCs w:val="16"/>
              </w:rPr>
            </w:pPr>
            <w:r w:rsidRPr="00BC5480">
              <w:rPr>
                <w:rFonts w:asciiTheme="minorHAnsi" w:hAnsiTheme="minorHAnsi" w:cstheme="minorHAnsi"/>
                <w:color w:val="000000"/>
                <w:sz w:val="16"/>
                <w:szCs w:val="16"/>
              </w:rPr>
              <w:t xml:space="preserve">Odczynnik niewrażliwy na RF do 1000 UI/ml i przeciwciała HAMA (dane potwierdzone w ulotce producenta). Trwałość po otwarciu na  pokładzie aparatu - co najmniej 15 dni, odczynnik gotowy do użycia. </w:t>
            </w:r>
          </w:p>
        </w:tc>
        <w:tc>
          <w:tcPr>
            <w:tcW w:w="851" w:type="dxa"/>
            <w:tcBorders>
              <w:top w:val="single" w:sz="4" w:space="0" w:color="000000"/>
              <w:left w:val="single" w:sz="4" w:space="0" w:color="000000"/>
              <w:bottom w:val="single" w:sz="4" w:space="0" w:color="000000"/>
              <w:right w:val="single" w:sz="4" w:space="0" w:color="000000"/>
            </w:tcBorders>
            <w:vAlign w:val="center"/>
          </w:tcPr>
          <w:p w14:paraId="7376B9A2" w14:textId="77777777" w:rsidR="00BC5480" w:rsidRPr="00BC5480" w:rsidRDefault="00BC5480" w:rsidP="00BC5480">
            <w:pPr>
              <w:snapToGrid w:val="0"/>
              <w:jc w:val="center"/>
              <w:rPr>
                <w:rFonts w:asciiTheme="minorHAnsi" w:hAnsiTheme="minorHAnsi" w:cstheme="minorHAnsi"/>
                <w:color w:val="000000"/>
                <w:sz w:val="16"/>
                <w:szCs w:val="16"/>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77DA177"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1E0C0AA" w14:textId="4E7D499B"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2DD9F5F" w14:textId="43AA2881" w:rsidR="00BC5480" w:rsidRPr="00BC5480" w:rsidRDefault="00BC5480" w:rsidP="00BC5480">
            <w:pPr>
              <w:snapToGrid w:val="0"/>
              <w:jc w:val="center"/>
              <w:rPr>
                <w:rFonts w:asciiTheme="minorHAnsi" w:hAnsiTheme="minorHAnsi" w:cstheme="minorHAnsi"/>
                <w:color w:val="000000"/>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8A75422" w14:textId="44412963" w:rsidR="00BC5480" w:rsidRPr="00BC5480" w:rsidRDefault="00BC5480" w:rsidP="00BC5480">
            <w:pPr>
              <w:snapToGrid w:val="0"/>
              <w:jc w:val="center"/>
              <w:rPr>
                <w:rFonts w:asciiTheme="minorHAnsi" w:hAnsiTheme="minorHAnsi" w:cstheme="minorHAnsi"/>
                <w:color w:val="000000"/>
                <w:sz w:val="16"/>
                <w:szCs w:val="16"/>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7929DB7C" w14:textId="11655CD7" w:rsidR="00BC5480" w:rsidRPr="00BC5480" w:rsidRDefault="00BC5480" w:rsidP="00BC5480">
            <w:pPr>
              <w:snapToGrid w:val="0"/>
              <w:jc w:val="center"/>
              <w:rPr>
                <w:rFonts w:asciiTheme="minorHAnsi" w:hAnsiTheme="minorHAnsi" w:cstheme="minorHAnsi"/>
                <w:color w:val="000000"/>
                <w:sz w:val="16"/>
                <w:szCs w:val="16"/>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85414DE" w14:textId="5159B2B6" w:rsidR="00BC5480" w:rsidRPr="00BC5480" w:rsidRDefault="00BC5480" w:rsidP="00BC5480">
            <w:pPr>
              <w:snapToGrid w:val="0"/>
              <w:jc w:val="center"/>
              <w:rPr>
                <w:rFonts w:asciiTheme="minorHAnsi" w:hAnsiTheme="minorHAnsi" w:cstheme="minorHAnsi"/>
                <w:color w:val="000000"/>
                <w:sz w:val="16"/>
                <w:szCs w:val="16"/>
              </w:rPr>
            </w:pPr>
          </w:p>
        </w:tc>
      </w:tr>
      <w:tr w:rsidR="00BC5480" w:rsidRPr="00BC5480" w14:paraId="7F04FAE6" w14:textId="4CB187F3" w:rsidTr="004258A3">
        <w:tc>
          <w:tcPr>
            <w:tcW w:w="567" w:type="dxa"/>
            <w:tcBorders>
              <w:left w:val="single" w:sz="4" w:space="0" w:color="000000"/>
              <w:bottom w:val="single" w:sz="4" w:space="0" w:color="000000"/>
            </w:tcBorders>
            <w:shd w:val="clear" w:color="auto" w:fill="auto"/>
            <w:vAlign w:val="center"/>
          </w:tcPr>
          <w:p w14:paraId="615CE41B"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5.</w:t>
            </w:r>
          </w:p>
        </w:tc>
        <w:tc>
          <w:tcPr>
            <w:tcW w:w="1560" w:type="dxa"/>
            <w:tcBorders>
              <w:left w:val="single" w:sz="4" w:space="0" w:color="000000"/>
              <w:bottom w:val="single" w:sz="4" w:space="0" w:color="000000"/>
            </w:tcBorders>
            <w:shd w:val="clear" w:color="auto" w:fill="auto"/>
            <w:vAlign w:val="center"/>
          </w:tcPr>
          <w:p w14:paraId="43A7D0F3"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 xml:space="preserve">Czas </w:t>
            </w:r>
            <w:proofErr w:type="spellStart"/>
            <w:r w:rsidRPr="00BC5480">
              <w:rPr>
                <w:rFonts w:asciiTheme="minorHAnsi" w:hAnsiTheme="minorHAnsi" w:cstheme="minorHAnsi"/>
                <w:color w:val="000000"/>
                <w:sz w:val="16"/>
                <w:szCs w:val="16"/>
              </w:rPr>
              <w:t>trombinowy</w:t>
            </w:r>
            <w:proofErr w:type="spellEnd"/>
          </w:p>
        </w:tc>
        <w:tc>
          <w:tcPr>
            <w:tcW w:w="850" w:type="dxa"/>
            <w:tcBorders>
              <w:left w:val="single" w:sz="4" w:space="0" w:color="000000"/>
              <w:bottom w:val="single" w:sz="4" w:space="0" w:color="000000"/>
            </w:tcBorders>
            <w:shd w:val="clear" w:color="auto" w:fill="auto"/>
            <w:vAlign w:val="center"/>
          </w:tcPr>
          <w:p w14:paraId="1807DEC2"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600</w:t>
            </w:r>
          </w:p>
        </w:tc>
        <w:tc>
          <w:tcPr>
            <w:tcW w:w="2268" w:type="dxa"/>
            <w:tcBorders>
              <w:left w:val="single" w:sz="4" w:space="0" w:color="000000"/>
              <w:bottom w:val="single" w:sz="4" w:space="0" w:color="000000"/>
              <w:right w:val="single" w:sz="4" w:space="0" w:color="000000"/>
            </w:tcBorders>
            <w:shd w:val="clear" w:color="auto" w:fill="auto"/>
            <w:vAlign w:val="center"/>
          </w:tcPr>
          <w:p w14:paraId="00F98236" w14:textId="77777777" w:rsidR="00BC5480" w:rsidRPr="00BC5480" w:rsidRDefault="00BC5480" w:rsidP="00BC5480">
            <w:pPr>
              <w:snapToGrid w:val="0"/>
              <w:jc w:val="both"/>
              <w:rPr>
                <w:rFonts w:asciiTheme="minorHAnsi" w:hAnsiTheme="minorHAnsi" w:cstheme="minorHAnsi"/>
                <w:color w:val="000000"/>
                <w:sz w:val="16"/>
                <w:szCs w:val="16"/>
              </w:rPr>
            </w:pPr>
          </w:p>
        </w:tc>
        <w:tc>
          <w:tcPr>
            <w:tcW w:w="851" w:type="dxa"/>
            <w:tcBorders>
              <w:left w:val="single" w:sz="4" w:space="0" w:color="000000"/>
              <w:bottom w:val="single" w:sz="4" w:space="0" w:color="000000"/>
              <w:right w:val="single" w:sz="4" w:space="0" w:color="000000"/>
            </w:tcBorders>
            <w:vAlign w:val="center"/>
          </w:tcPr>
          <w:p w14:paraId="546068BC" w14:textId="77777777" w:rsidR="00BC5480" w:rsidRPr="00BC5480" w:rsidRDefault="00BC5480" w:rsidP="00BC5480">
            <w:pPr>
              <w:snapToGrid w:val="0"/>
              <w:jc w:val="center"/>
              <w:rPr>
                <w:rFonts w:asciiTheme="minorHAnsi" w:hAnsiTheme="minorHAnsi" w:cstheme="minorHAnsi"/>
                <w:color w:val="000000"/>
                <w:sz w:val="16"/>
                <w:szCs w:val="16"/>
              </w:rPr>
            </w:pPr>
          </w:p>
        </w:tc>
        <w:tc>
          <w:tcPr>
            <w:tcW w:w="568" w:type="dxa"/>
            <w:tcBorders>
              <w:left w:val="single" w:sz="4" w:space="0" w:color="000000"/>
              <w:bottom w:val="single" w:sz="4" w:space="0" w:color="000000"/>
              <w:right w:val="single" w:sz="4" w:space="0" w:color="000000"/>
            </w:tcBorders>
            <w:vAlign w:val="center"/>
          </w:tcPr>
          <w:p w14:paraId="7364C392"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4507E7BC" w14:textId="69A82A1E"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0524CB34" w14:textId="564C37DC" w:rsidR="00BC5480" w:rsidRPr="00BC5480" w:rsidRDefault="00BC5480" w:rsidP="00BC5480">
            <w:pPr>
              <w:snapToGrid w:val="0"/>
              <w:jc w:val="center"/>
              <w:rPr>
                <w:rFonts w:asciiTheme="minorHAnsi" w:hAnsiTheme="minorHAnsi" w:cstheme="minorHAnsi"/>
                <w:color w:val="000000"/>
                <w:sz w:val="16"/>
                <w:szCs w:val="16"/>
              </w:rPr>
            </w:pPr>
          </w:p>
        </w:tc>
        <w:tc>
          <w:tcPr>
            <w:tcW w:w="426" w:type="dxa"/>
            <w:tcBorders>
              <w:left w:val="single" w:sz="4" w:space="0" w:color="000000"/>
              <w:bottom w:val="single" w:sz="4" w:space="0" w:color="000000"/>
              <w:right w:val="single" w:sz="4" w:space="0" w:color="000000"/>
            </w:tcBorders>
            <w:vAlign w:val="center"/>
          </w:tcPr>
          <w:p w14:paraId="0D654AE5" w14:textId="5B37C246" w:rsidR="00BC5480" w:rsidRPr="00BC5480" w:rsidRDefault="00BC5480" w:rsidP="00BC5480">
            <w:pPr>
              <w:snapToGrid w:val="0"/>
              <w:jc w:val="center"/>
              <w:rPr>
                <w:rFonts w:asciiTheme="minorHAnsi" w:hAnsiTheme="minorHAnsi" w:cstheme="minorHAnsi"/>
                <w:color w:val="000000"/>
                <w:sz w:val="16"/>
                <w:szCs w:val="16"/>
              </w:rPr>
            </w:pPr>
          </w:p>
        </w:tc>
        <w:tc>
          <w:tcPr>
            <w:tcW w:w="848" w:type="dxa"/>
            <w:tcBorders>
              <w:left w:val="single" w:sz="4" w:space="0" w:color="000000"/>
              <w:bottom w:val="single" w:sz="4" w:space="0" w:color="000000"/>
              <w:right w:val="single" w:sz="4" w:space="0" w:color="000000"/>
            </w:tcBorders>
            <w:vAlign w:val="center"/>
          </w:tcPr>
          <w:p w14:paraId="14E5C9A8" w14:textId="465386C0" w:rsidR="00BC5480" w:rsidRPr="00BC5480" w:rsidRDefault="00BC5480" w:rsidP="00BC5480">
            <w:pPr>
              <w:snapToGrid w:val="0"/>
              <w:jc w:val="center"/>
              <w:rPr>
                <w:rFonts w:asciiTheme="minorHAnsi" w:hAnsiTheme="minorHAnsi" w:cstheme="minorHAnsi"/>
                <w:color w:val="000000"/>
                <w:sz w:val="16"/>
                <w:szCs w:val="16"/>
              </w:rPr>
            </w:pPr>
          </w:p>
        </w:tc>
        <w:tc>
          <w:tcPr>
            <w:tcW w:w="993" w:type="dxa"/>
            <w:tcBorders>
              <w:left w:val="single" w:sz="4" w:space="0" w:color="000000"/>
              <w:bottom w:val="single" w:sz="4" w:space="0" w:color="000000"/>
              <w:right w:val="single" w:sz="4" w:space="0" w:color="000000"/>
            </w:tcBorders>
            <w:vAlign w:val="center"/>
          </w:tcPr>
          <w:p w14:paraId="51B9667E" w14:textId="55D62F6A" w:rsidR="00BC5480" w:rsidRPr="00BC5480" w:rsidRDefault="00BC5480" w:rsidP="00BC5480">
            <w:pPr>
              <w:snapToGrid w:val="0"/>
              <w:jc w:val="center"/>
              <w:rPr>
                <w:rFonts w:asciiTheme="minorHAnsi" w:hAnsiTheme="minorHAnsi" w:cstheme="minorHAnsi"/>
                <w:color w:val="000000"/>
                <w:sz w:val="16"/>
                <w:szCs w:val="16"/>
              </w:rPr>
            </w:pPr>
          </w:p>
        </w:tc>
      </w:tr>
      <w:tr w:rsidR="00BC5480" w:rsidRPr="00BC5480" w14:paraId="783A3B80" w14:textId="509DDB38" w:rsidTr="004258A3">
        <w:tc>
          <w:tcPr>
            <w:tcW w:w="567" w:type="dxa"/>
            <w:tcBorders>
              <w:left w:val="single" w:sz="4" w:space="0" w:color="000000"/>
              <w:bottom w:val="single" w:sz="4" w:space="0" w:color="000000"/>
            </w:tcBorders>
            <w:shd w:val="clear" w:color="auto" w:fill="auto"/>
            <w:vAlign w:val="center"/>
          </w:tcPr>
          <w:p w14:paraId="7D1A4CFA"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6.</w:t>
            </w:r>
          </w:p>
        </w:tc>
        <w:tc>
          <w:tcPr>
            <w:tcW w:w="1560" w:type="dxa"/>
            <w:tcBorders>
              <w:left w:val="single" w:sz="4" w:space="0" w:color="000000"/>
              <w:bottom w:val="single" w:sz="4" w:space="0" w:color="000000"/>
            </w:tcBorders>
            <w:shd w:val="clear" w:color="auto" w:fill="auto"/>
            <w:vAlign w:val="center"/>
          </w:tcPr>
          <w:p w14:paraId="75080F20"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Białko C aktywność</w:t>
            </w:r>
          </w:p>
          <w:p w14:paraId="513925A7"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badanie wykonywane 3 x /m-c</w:t>
            </w:r>
          </w:p>
        </w:tc>
        <w:tc>
          <w:tcPr>
            <w:tcW w:w="850" w:type="dxa"/>
            <w:tcBorders>
              <w:left w:val="single" w:sz="4" w:space="0" w:color="000000"/>
              <w:bottom w:val="single" w:sz="4" w:space="0" w:color="000000"/>
            </w:tcBorders>
            <w:shd w:val="clear" w:color="auto" w:fill="auto"/>
            <w:vAlign w:val="center"/>
          </w:tcPr>
          <w:p w14:paraId="18664838"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300</w:t>
            </w:r>
          </w:p>
        </w:tc>
        <w:tc>
          <w:tcPr>
            <w:tcW w:w="2268" w:type="dxa"/>
            <w:tcBorders>
              <w:left w:val="single" w:sz="4" w:space="0" w:color="000000"/>
              <w:bottom w:val="single" w:sz="4" w:space="0" w:color="000000"/>
              <w:right w:val="single" w:sz="4" w:space="0" w:color="000000"/>
            </w:tcBorders>
            <w:shd w:val="clear" w:color="auto" w:fill="auto"/>
            <w:vAlign w:val="center"/>
          </w:tcPr>
          <w:p w14:paraId="26ED49F0" w14:textId="77777777" w:rsidR="00BC5480" w:rsidRPr="00BC5480" w:rsidRDefault="00BC5480" w:rsidP="00BC5480">
            <w:pPr>
              <w:snapToGrid w:val="0"/>
              <w:jc w:val="both"/>
              <w:rPr>
                <w:rFonts w:asciiTheme="minorHAnsi" w:hAnsiTheme="minorHAnsi" w:cstheme="minorHAnsi"/>
                <w:color w:val="000000"/>
                <w:sz w:val="16"/>
                <w:szCs w:val="16"/>
              </w:rPr>
            </w:pPr>
          </w:p>
        </w:tc>
        <w:tc>
          <w:tcPr>
            <w:tcW w:w="851" w:type="dxa"/>
            <w:tcBorders>
              <w:left w:val="single" w:sz="4" w:space="0" w:color="000000"/>
              <w:bottom w:val="single" w:sz="4" w:space="0" w:color="000000"/>
              <w:right w:val="single" w:sz="4" w:space="0" w:color="000000"/>
            </w:tcBorders>
            <w:vAlign w:val="center"/>
          </w:tcPr>
          <w:p w14:paraId="13E10BB1" w14:textId="77777777" w:rsidR="00BC5480" w:rsidRPr="00BC5480" w:rsidRDefault="00BC5480" w:rsidP="00BC5480">
            <w:pPr>
              <w:snapToGrid w:val="0"/>
              <w:jc w:val="center"/>
              <w:rPr>
                <w:rFonts w:asciiTheme="minorHAnsi" w:hAnsiTheme="minorHAnsi" w:cstheme="minorHAnsi"/>
                <w:color w:val="000000"/>
                <w:sz w:val="16"/>
                <w:szCs w:val="16"/>
              </w:rPr>
            </w:pPr>
          </w:p>
        </w:tc>
        <w:tc>
          <w:tcPr>
            <w:tcW w:w="568" w:type="dxa"/>
            <w:tcBorders>
              <w:left w:val="single" w:sz="4" w:space="0" w:color="000000"/>
              <w:bottom w:val="single" w:sz="4" w:space="0" w:color="000000"/>
              <w:right w:val="single" w:sz="4" w:space="0" w:color="000000"/>
            </w:tcBorders>
            <w:vAlign w:val="center"/>
          </w:tcPr>
          <w:p w14:paraId="1DFA02C2"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72A2319E" w14:textId="7BAFAFD9"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25704BE8" w14:textId="5B51F7F4" w:rsidR="00BC5480" w:rsidRPr="00BC5480" w:rsidRDefault="00BC5480" w:rsidP="00BC5480">
            <w:pPr>
              <w:snapToGrid w:val="0"/>
              <w:jc w:val="center"/>
              <w:rPr>
                <w:rFonts w:asciiTheme="minorHAnsi" w:hAnsiTheme="minorHAnsi" w:cstheme="minorHAnsi"/>
                <w:color w:val="000000"/>
                <w:sz w:val="16"/>
                <w:szCs w:val="16"/>
              </w:rPr>
            </w:pPr>
          </w:p>
        </w:tc>
        <w:tc>
          <w:tcPr>
            <w:tcW w:w="426" w:type="dxa"/>
            <w:tcBorders>
              <w:left w:val="single" w:sz="4" w:space="0" w:color="000000"/>
              <w:bottom w:val="single" w:sz="4" w:space="0" w:color="000000"/>
              <w:right w:val="single" w:sz="4" w:space="0" w:color="000000"/>
            </w:tcBorders>
            <w:vAlign w:val="center"/>
          </w:tcPr>
          <w:p w14:paraId="79690F5E" w14:textId="6F944036" w:rsidR="00BC5480" w:rsidRPr="00BC5480" w:rsidRDefault="00BC5480" w:rsidP="00BC5480">
            <w:pPr>
              <w:snapToGrid w:val="0"/>
              <w:jc w:val="center"/>
              <w:rPr>
                <w:rFonts w:asciiTheme="minorHAnsi" w:hAnsiTheme="minorHAnsi" w:cstheme="minorHAnsi"/>
                <w:color w:val="000000"/>
                <w:sz w:val="16"/>
                <w:szCs w:val="16"/>
              </w:rPr>
            </w:pPr>
          </w:p>
        </w:tc>
        <w:tc>
          <w:tcPr>
            <w:tcW w:w="848" w:type="dxa"/>
            <w:tcBorders>
              <w:left w:val="single" w:sz="4" w:space="0" w:color="000000"/>
              <w:bottom w:val="single" w:sz="4" w:space="0" w:color="000000"/>
              <w:right w:val="single" w:sz="4" w:space="0" w:color="000000"/>
            </w:tcBorders>
            <w:vAlign w:val="center"/>
          </w:tcPr>
          <w:p w14:paraId="1BD89F11" w14:textId="01F6F030" w:rsidR="00BC5480" w:rsidRPr="00BC5480" w:rsidRDefault="00BC5480" w:rsidP="00BC5480">
            <w:pPr>
              <w:snapToGrid w:val="0"/>
              <w:jc w:val="center"/>
              <w:rPr>
                <w:rFonts w:asciiTheme="minorHAnsi" w:hAnsiTheme="minorHAnsi" w:cstheme="minorHAnsi"/>
                <w:color w:val="000000"/>
                <w:sz w:val="16"/>
                <w:szCs w:val="16"/>
              </w:rPr>
            </w:pPr>
          </w:p>
        </w:tc>
        <w:tc>
          <w:tcPr>
            <w:tcW w:w="993" w:type="dxa"/>
            <w:tcBorders>
              <w:left w:val="single" w:sz="4" w:space="0" w:color="000000"/>
              <w:bottom w:val="single" w:sz="4" w:space="0" w:color="000000"/>
              <w:right w:val="single" w:sz="4" w:space="0" w:color="000000"/>
            </w:tcBorders>
            <w:vAlign w:val="center"/>
          </w:tcPr>
          <w:p w14:paraId="52EFDF51" w14:textId="4E75E4D5" w:rsidR="00BC5480" w:rsidRPr="00BC5480" w:rsidRDefault="00BC5480" w:rsidP="00BC5480">
            <w:pPr>
              <w:snapToGrid w:val="0"/>
              <w:jc w:val="center"/>
              <w:rPr>
                <w:rFonts w:asciiTheme="minorHAnsi" w:hAnsiTheme="minorHAnsi" w:cstheme="minorHAnsi"/>
                <w:color w:val="000000"/>
                <w:sz w:val="16"/>
                <w:szCs w:val="16"/>
              </w:rPr>
            </w:pPr>
          </w:p>
        </w:tc>
      </w:tr>
      <w:tr w:rsidR="00BC5480" w:rsidRPr="00BC5480" w14:paraId="65AE7832" w14:textId="5756F673" w:rsidTr="004258A3">
        <w:tc>
          <w:tcPr>
            <w:tcW w:w="567" w:type="dxa"/>
            <w:tcBorders>
              <w:left w:val="single" w:sz="4" w:space="0" w:color="000000"/>
              <w:bottom w:val="single" w:sz="4" w:space="0" w:color="000000"/>
            </w:tcBorders>
            <w:shd w:val="clear" w:color="auto" w:fill="auto"/>
            <w:vAlign w:val="center"/>
          </w:tcPr>
          <w:p w14:paraId="6D0989FE"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7.</w:t>
            </w:r>
          </w:p>
        </w:tc>
        <w:tc>
          <w:tcPr>
            <w:tcW w:w="1560" w:type="dxa"/>
            <w:tcBorders>
              <w:left w:val="single" w:sz="4" w:space="0" w:color="000000"/>
              <w:bottom w:val="single" w:sz="4" w:space="0" w:color="000000"/>
            </w:tcBorders>
            <w:shd w:val="clear" w:color="auto" w:fill="auto"/>
            <w:vAlign w:val="center"/>
          </w:tcPr>
          <w:p w14:paraId="21FFD614"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Wolne białko S</w:t>
            </w:r>
          </w:p>
          <w:p w14:paraId="6EC47A08"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badanie wykonywane 3 x /m-c</w:t>
            </w:r>
          </w:p>
        </w:tc>
        <w:tc>
          <w:tcPr>
            <w:tcW w:w="850" w:type="dxa"/>
            <w:tcBorders>
              <w:left w:val="single" w:sz="4" w:space="0" w:color="000000"/>
              <w:bottom w:val="single" w:sz="4" w:space="0" w:color="000000"/>
            </w:tcBorders>
            <w:shd w:val="clear" w:color="auto" w:fill="auto"/>
            <w:vAlign w:val="center"/>
          </w:tcPr>
          <w:p w14:paraId="028A6AAA"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400</w:t>
            </w:r>
          </w:p>
        </w:tc>
        <w:tc>
          <w:tcPr>
            <w:tcW w:w="2268" w:type="dxa"/>
            <w:tcBorders>
              <w:left w:val="single" w:sz="4" w:space="0" w:color="000000"/>
              <w:bottom w:val="single" w:sz="4" w:space="0" w:color="000000"/>
              <w:right w:val="single" w:sz="4" w:space="0" w:color="000000"/>
            </w:tcBorders>
            <w:shd w:val="clear" w:color="auto" w:fill="auto"/>
            <w:vAlign w:val="center"/>
          </w:tcPr>
          <w:p w14:paraId="132AA2A6" w14:textId="77777777" w:rsidR="00BC5480" w:rsidRPr="00BC5480" w:rsidRDefault="00BC5480" w:rsidP="00BC5480">
            <w:pPr>
              <w:snapToGrid w:val="0"/>
              <w:jc w:val="both"/>
              <w:rPr>
                <w:rFonts w:asciiTheme="minorHAnsi" w:hAnsiTheme="minorHAnsi" w:cstheme="minorHAnsi"/>
                <w:color w:val="000000"/>
                <w:sz w:val="16"/>
                <w:szCs w:val="16"/>
              </w:rPr>
            </w:pPr>
          </w:p>
        </w:tc>
        <w:tc>
          <w:tcPr>
            <w:tcW w:w="851" w:type="dxa"/>
            <w:tcBorders>
              <w:left w:val="single" w:sz="4" w:space="0" w:color="000000"/>
              <w:bottom w:val="single" w:sz="4" w:space="0" w:color="000000"/>
              <w:right w:val="single" w:sz="4" w:space="0" w:color="000000"/>
            </w:tcBorders>
            <w:vAlign w:val="center"/>
          </w:tcPr>
          <w:p w14:paraId="42F2C1F8" w14:textId="77777777" w:rsidR="00BC5480" w:rsidRPr="00BC5480" w:rsidRDefault="00BC5480" w:rsidP="00BC5480">
            <w:pPr>
              <w:snapToGrid w:val="0"/>
              <w:jc w:val="center"/>
              <w:rPr>
                <w:rFonts w:asciiTheme="minorHAnsi" w:hAnsiTheme="minorHAnsi" w:cstheme="minorHAnsi"/>
                <w:color w:val="000000"/>
                <w:sz w:val="16"/>
                <w:szCs w:val="16"/>
              </w:rPr>
            </w:pPr>
          </w:p>
        </w:tc>
        <w:tc>
          <w:tcPr>
            <w:tcW w:w="568" w:type="dxa"/>
            <w:tcBorders>
              <w:left w:val="single" w:sz="4" w:space="0" w:color="000000"/>
              <w:bottom w:val="single" w:sz="4" w:space="0" w:color="000000"/>
              <w:right w:val="single" w:sz="4" w:space="0" w:color="000000"/>
            </w:tcBorders>
            <w:vAlign w:val="center"/>
          </w:tcPr>
          <w:p w14:paraId="488C77DD"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3323CBBD" w14:textId="1B4887BF"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4DD1C624" w14:textId="53565C67" w:rsidR="00BC5480" w:rsidRPr="00BC5480" w:rsidRDefault="00BC5480" w:rsidP="00BC5480">
            <w:pPr>
              <w:snapToGrid w:val="0"/>
              <w:jc w:val="center"/>
              <w:rPr>
                <w:rFonts w:asciiTheme="minorHAnsi" w:hAnsiTheme="minorHAnsi" w:cstheme="minorHAnsi"/>
                <w:color w:val="000000"/>
                <w:sz w:val="16"/>
                <w:szCs w:val="16"/>
              </w:rPr>
            </w:pPr>
          </w:p>
        </w:tc>
        <w:tc>
          <w:tcPr>
            <w:tcW w:w="426" w:type="dxa"/>
            <w:tcBorders>
              <w:left w:val="single" w:sz="4" w:space="0" w:color="000000"/>
              <w:bottom w:val="single" w:sz="4" w:space="0" w:color="000000"/>
              <w:right w:val="single" w:sz="4" w:space="0" w:color="000000"/>
            </w:tcBorders>
            <w:vAlign w:val="center"/>
          </w:tcPr>
          <w:p w14:paraId="0A0235C6" w14:textId="601CD986" w:rsidR="00BC5480" w:rsidRPr="00BC5480" w:rsidRDefault="00BC5480" w:rsidP="00BC5480">
            <w:pPr>
              <w:snapToGrid w:val="0"/>
              <w:jc w:val="center"/>
              <w:rPr>
                <w:rFonts w:asciiTheme="minorHAnsi" w:hAnsiTheme="minorHAnsi" w:cstheme="minorHAnsi"/>
                <w:color w:val="000000"/>
                <w:sz w:val="16"/>
                <w:szCs w:val="16"/>
              </w:rPr>
            </w:pPr>
          </w:p>
        </w:tc>
        <w:tc>
          <w:tcPr>
            <w:tcW w:w="848" w:type="dxa"/>
            <w:tcBorders>
              <w:left w:val="single" w:sz="4" w:space="0" w:color="000000"/>
              <w:bottom w:val="single" w:sz="4" w:space="0" w:color="000000"/>
              <w:right w:val="single" w:sz="4" w:space="0" w:color="000000"/>
            </w:tcBorders>
            <w:vAlign w:val="center"/>
          </w:tcPr>
          <w:p w14:paraId="1E3F7551" w14:textId="4E7F7040" w:rsidR="00BC5480" w:rsidRPr="00BC5480" w:rsidRDefault="00BC5480" w:rsidP="00BC5480">
            <w:pPr>
              <w:snapToGrid w:val="0"/>
              <w:jc w:val="center"/>
              <w:rPr>
                <w:rFonts w:asciiTheme="minorHAnsi" w:hAnsiTheme="minorHAnsi" w:cstheme="minorHAnsi"/>
                <w:color w:val="000000"/>
                <w:sz w:val="16"/>
                <w:szCs w:val="16"/>
              </w:rPr>
            </w:pPr>
          </w:p>
        </w:tc>
        <w:tc>
          <w:tcPr>
            <w:tcW w:w="993" w:type="dxa"/>
            <w:tcBorders>
              <w:left w:val="single" w:sz="4" w:space="0" w:color="000000"/>
              <w:bottom w:val="single" w:sz="4" w:space="0" w:color="000000"/>
              <w:right w:val="single" w:sz="4" w:space="0" w:color="000000"/>
            </w:tcBorders>
            <w:vAlign w:val="center"/>
          </w:tcPr>
          <w:p w14:paraId="3E397351" w14:textId="605B00ED" w:rsidR="00BC5480" w:rsidRPr="00BC5480" w:rsidRDefault="00BC5480" w:rsidP="00BC5480">
            <w:pPr>
              <w:snapToGrid w:val="0"/>
              <w:jc w:val="center"/>
              <w:rPr>
                <w:rFonts w:asciiTheme="minorHAnsi" w:hAnsiTheme="minorHAnsi" w:cstheme="minorHAnsi"/>
                <w:color w:val="000000"/>
                <w:sz w:val="16"/>
                <w:szCs w:val="16"/>
              </w:rPr>
            </w:pPr>
          </w:p>
        </w:tc>
      </w:tr>
      <w:tr w:rsidR="00BC5480" w:rsidRPr="00BC5480" w14:paraId="662EE277" w14:textId="3D09C697" w:rsidTr="004258A3">
        <w:tc>
          <w:tcPr>
            <w:tcW w:w="567" w:type="dxa"/>
            <w:tcBorders>
              <w:left w:val="single" w:sz="4" w:space="0" w:color="000000"/>
              <w:bottom w:val="single" w:sz="4" w:space="0" w:color="000000"/>
            </w:tcBorders>
            <w:shd w:val="clear" w:color="auto" w:fill="auto"/>
            <w:vAlign w:val="center"/>
          </w:tcPr>
          <w:p w14:paraId="7146085A"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8.</w:t>
            </w:r>
          </w:p>
        </w:tc>
        <w:tc>
          <w:tcPr>
            <w:tcW w:w="1560" w:type="dxa"/>
            <w:tcBorders>
              <w:left w:val="single" w:sz="4" w:space="0" w:color="000000"/>
              <w:bottom w:val="single" w:sz="4" w:space="0" w:color="000000"/>
            </w:tcBorders>
            <w:shd w:val="clear" w:color="auto" w:fill="auto"/>
            <w:vAlign w:val="center"/>
          </w:tcPr>
          <w:p w14:paraId="26BB5E02"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Antytrombina</w:t>
            </w:r>
          </w:p>
          <w:p w14:paraId="7D122932"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badanie wykonywane2x/ tydzień</w:t>
            </w:r>
          </w:p>
        </w:tc>
        <w:tc>
          <w:tcPr>
            <w:tcW w:w="850" w:type="dxa"/>
            <w:tcBorders>
              <w:left w:val="single" w:sz="4" w:space="0" w:color="000000"/>
              <w:bottom w:val="single" w:sz="4" w:space="0" w:color="000000"/>
            </w:tcBorders>
            <w:shd w:val="clear" w:color="auto" w:fill="auto"/>
            <w:vAlign w:val="center"/>
          </w:tcPr>
          <w:p w14:paraId="3CC36564"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450</w:t>
            </w:r>
          </w:p>
        </w:tc>
        <w:tc>
          <w:tcPr>
            <w:tcW w:w="2268" w:type="dxa"/>
            <w:tcBorders>
              <w:left w:val="single" w:sz="4" w:space="0" w:color="000000"/>
              <w:bottom w:val="single" w:sz="4" w:space="0" w:color="000000"/>
              <w:right w:val="single" w:sz="4" w:space="0" w:color="000000"/>
            </w:tcBorders>
            <w:shd w:val="clear" w:color="auto" w:fill="auto"/>
            <w:vAlign w:val="center"/>
          </w:tcPr>
          <w:p w14:paraId="2F157B7B" w14:textId="77777777" w:rsidR="00BC5480" w:rsidRPr="00BC5480" w:rsidRDefault="00BC5480" w:rsidP="00BC5480">
            <w:pPr>
              <w:snapToGrid w:val="0"/>
              <w:jc w:val="both"/>
              <w:rPr>
                <w:rFonts w:asciiTheme="minorHAnsi" w:hAnsiTheme="minorHAnsi" w:cstheme="minorHAnsi"/>
                <w:color w:val="000000"/>
                <w:sz w:val="16"/>
                <w:szCs w:val="16"/>
              </w:rPr>
            </w:pPr>
          </w:p>
        </w:tc>
        <w:tc>
          <w:tcPr>
            <w:tcW w:w="851" w:type="dxa"/>
            <w:tcBorders>
              <w:left w:val="single" w:sz="4" w:space="0" w:color="000000"/>
              <w:bottom w:val="single" w:sz="4" w:space="0" w:color="000000"/>
              <w:right w:val="single" w:sz="4" w:space="0" w:color="000000"/>
            </w:tcBorders>
            <w:vAlign w:val="center"/>
          </w:tcPr>
          <w:p w14:paraId="332BC83E" w14:textId="77777777" w:rsidR="00BC5480" w:rsidRPr="00BC5480" w:rsidRDefault="00BC5480" w:rsidP="00BC5480">
            <w:pPr>
              <w:snapToGrid w:val="0"/>
              <w:jc w:val="center"/>
              <w:rPr>
                <w:rFonts w:asciiTheme="minorHAnsi" w:hAnsiTheme="minorHAnsi" w:cstheme="minorHAnsi"/>
                <w:color w:val="000000"/>
                <w:sz w:val="16"/>
                <w:szCs w:val="16"/>
              </w:rPr>
            </w:pPr>
          </w:p>
        </w:tc>
        <w:tc>
          <w:tcPr>
            <w:tcW w:w="568" w:type="dxa"/>
            <w:tcBorders>
              <w:left w:val="single" w:sz="4" w:space="0" w:color="000000"/>
              <w:bottom w:val="single" w:sz="4" w:space="0" w:color="000000"/>
              <w:right w:val="single" w:sz="4" w:space="0" w:color="000000"/>
            </w:tcBorders>
            <w:vAlign w:val="center"/>
          </w:tcPr>
          <w:p w14:paraId="3FAAF074"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1A71AEE5" w14:textId="4FDF2C15"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59BBBB79" w14:textId="7F4BCFD9" w:rsidR="00BC5480" w:rsidRPr="00BC5480" w:rsidRDefault="00BC5480" w:rsidP="00BC5480">
            <w:pPr>
              <w:snapToGrid w:val="0"/>
              <w:jc w:val="center"/>
              <w:rPr>
                <w:rFonts w:asciiTheme="minorHAnsi" w:hAnsiTheme="minorHAnsi" w:cstheme="minorHAnsi"/>
                <w:color w:val="000000"/>
                <w:sz w:val="16"/>
                <w:szCs w:val="16"/>
              </w:rPr>
            </w:pPr>
          </w:p>
        </w:tc>
        <w:tc>
          <w:tcPr>
            <w:tcW w:w="426" w:type="dxa"/>
            <w:tcBorders>
              <w:left w:val="single" w:sz="4" w:space="0" w:color="000000"/>
              <w:bottom w:val="single" w:sz="4" w:space="0" w:color="000000"/>
              <w:right w:val="single" w:sz="4" w:space="0" w:color="000000"/>
            </w:tcBorders>
            <w:vAlign w:val="center"/>
          </w:tcPr>
          <w:p w14:paraId="4B01ACC1" w14:textId="03AB3277" w:rsidR="00BC5480" w:rsidRPr="00BC5480" w:rsidRDefault="00BC5480" w:rsidP="00BC5480">
            <w:pPr>
              <w:snapToGrid w:val="0"/>
              <w:jc w:val="center"/>
              <w:rPr>
                <w:rFonts w:asciiTheme="minorHAnsi" w:hAnsiTheme="minorHAnsi" w:cstheme="minorHAnsi"/>
                <w:color w:val="000000"/>
                <w:sz w:val="16"/>
                <w:szCs w:val="16"/>
              </w:rPr>
            </w:pPr>
          </w:p>
        </w:tc>
        <w:tc>
          <w:tcPr>
            <w:tcW w:w="848" w:type="dxa"/>
            <w:tcBorders>
              <w:left w:val="single" w:sz="4" w:space="0" w:color="000000"/>
              <w:bottom w:val="single" w:sz="4" w:space="0" w:color="000000"/>
              <w:right w:val="single" w:sz="4" w:space="0" w:color="000000"/>
            </w:tcBorders>
            <w:vAlign w:val="center"/>
          </w:tcPr>
          <w:p w14:paraId="09D08C34" w14:textId="11D59D56" w:rsidR="00BC5480" w:rsidRPr="00BC5480" w:rsidRDefault="00BC5480" w:rsidP="00BC5480">
            <w:pPr>
              <w:snapToGrid w:val="0"/>
              <w:jc w:val="center"/>
              <w:rPr>
                <w:rFonts w:asciiTheme="minorHAnsi" w:hAnsiTheme="minorHAnsi" w:cstheme="minorHAnsi"/>
                <w:color w:val="000000"/>
                <w:sz w:val="16"/>
                <w:szCs w:val="16"/>
              </w:rPr>
            </w:pPr>
          </w:p>
        </w:tc>
        <w:tc>
          <w:tcPr>
            <w:tcW w:w="993" w:type="dxa"/>
            <w:tcBorders>
              <w:left w:val="single" w:sz="4" w:space="0" w:color="000000"/>
              <w:bottom w:val="single" w:sz="4" w:space="0" w:color="000000"/>
              <w:right w:val="single" w:sz="4" w:space="0" w:color="000000"/>
            </w:tcBorders>
            <w:vAlign w:val="center"/>
          </w:tcPr>
          <w:p w14:paraId="3B14525E" w14:textId="03846984" w:rsidR="00BC5480" w:rsidRPr="00BC5480" w:rsidRDefault="00BC5480" w:rsidP="00BC5480">
            <w:pPr>
              <w:snapToGrid w:val="0"/>
              <w:jc w:val="center"/>
              <w:rPr>
                <w:rFonts w:asciiTheme="minorHAnsi" w:hAnsiTheme="minorHAnsi" w:cstheme="minorHAnsi"/>
                <w:color w:val="000000"/>
                <w:sz w:val="16"/>
                <w:szCs w:val="16"/>
              </w:rPr>
            </w:pPr>
          </w:p>
        </w:tc>
      </w:tr>
      <w:tr w:rsidR="00BC5480" w:rsidRPr="00BC5480" w14:paraId="04A392F9" w14:textId="15A8ACE1" w:rsidTr="004258A3">
        <w:tc>
          <w:tcPr>
            <w:tcW w:w="567" w:type="dxa"/>
            <w:tcBorders>
              <w:left w:val="single" w:sz="4" w:space="0" w:color="000000"/>
              <w:bottom w:val="single" w:sz="4" w:space="0" w:color="000000"/>
            </w:tcBorders>
            <w:shd w:val="clear" w:color="auto" w:fill="auto"/>
            <w:vAlign w:val="center"/>
          </w:tcPr>
          <w:p w14:paraId="2FB2E5B2"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9.</w:t>
            </w:r>
          </w:p>
        </w:tc>
        <w:tc>
          <w:tcPr>
            <w:tcW w:w="1560" w:type="dxa"/>
            <w:tcBorders>
              <w:left w:val="single" w:sz="4" w:space="0" w:color="000000"/>
              <w:bottom w:val="single" w:sz="4" w:space="0" w:color="000000"/>
            </w:tcBorders>
            <w:shd w:val="clear" w:color="auto" w:fill="auto"/>
            <w:vAlign w:val="center"/>
          </w:tcPr>
          <w:p w14:paraId="7D2297CE"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 xml:space="preserve">Czynnik von </w:t>
            </w:r>
            <w:proofErr w:type="spellStart"/>
            <w:r w:rsidRPr="00BC5480">
              <w:rPr>
                <w:rFonts w:asciiTheme="minorHAnsi" w:hAnsiTheme="minorHAnsi" w:cstheme="minorHAnsi"/>
                <w:color w:val="000000"/>
                <w:sz w:val="16"/>
                <w:szCs w:val="16"/>
              </w:rPr>
              <w:t>Willebranda</w:t>
            </w:r>
            <w:proofErr w:type="spellEnd"/>
            <w:r w:rsidRPr="00BC5480">
              <w:rPr>
                <w:rFonts w:asciiTheme="minorHAnsi" w:hAnsiTheme="minorHAnsi" w:cstheme="minorHAnsi"/>
                <w:color w:val="000000"/>
                <w:sz w:val="16"/>
                <w:szCs w:val="16"/>
              </w:rPr>
              <w:t xml:space="preserve"> antygen</w:t>
            </w:r>
          </w:p>
          <w:p w14:paraId="3326B83E"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badanie wykonywane 1 x /m-c</w:t>
            </w:r>
          </w:p>
        </w:tc>
        <w:tc>
          <w:tcPr>
            <w:tcW w:w="850" w:type="dxa"/>
            <w:tcBorders>
              <w:left w:val="single" w:sz="4" w:space="0" w:color="000000"/>
              <w:bottom w:val="single" w:sz="4" w:space="0" w:color="000000"/>
            </w:tcBorders>
            <w:shd w:val="clear" w:color="auto" w:fill="auto"/>
            <w:vAlign w:val="center"/>
          </w:tcPr>
          <w:p w14:paraId="6F76E67B"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200</w:t>
            </w:r>
          </w:p>
        </w:tc>
        <w:tc>
          <w:tcPr>
            <w:tcW w:w="2268" w:type="dxa"/>
            <w:tcBorders>
              <w:left w:val="single" w:sz="4" w:space="0" w:color="000000"/>
              <w:bottom w:val="single" w:sz="4" w:space="0" w:color="000000"/>
              <w:right w:val="single" w:sz="4" w:space="0" w:color="000000"/>
            </w:tcBorders>
            <w:shd w:val="clear" w:color="auto" w:fill="auto"/>
            <w:vAlign w:val="center"/>
          </w:tcPr>
          <w:p w14:paraId="3F74F338" w14:textId="77777777" w:rsidR="00BC5480" w:rsidRPr="00BC5480" w:rsidRDefault="00BC5480" w:rsidP="00BC5480">
            <w:pPr>
              <w:snapToGrid w:val="0"/>
              <w:jc w:val="both"/>
              <w:rPr>
                <w:rFonts w:asciiTheme="minorHAnsi" w:hAnsiTheme="minorHAnsi" w:cstheme="minorHAnsi"/>
                <w:color w:val="000000"/>
                <w:sz w:val="16"/>
                <w:szCs w:val="16"/>
              </w:rPr>
            </w:pPr>
          </w:p>
        </w:tc>
        <w:tc>
          <w:tcPr>
            <w:tcW w:w="851" w:type="dxa"/>
            <w:tcBorders>
              <w:left w:val="single" w:sz="4" w:space="0" w:color="000000"/>
              <w:bottom w:val="single" w:sz="4" w:space="0" w:color="000000"/>
              <w:right w:val="single" w:sz="4" w:space="0" w:color="000000"/>
            </w:tcBorders>
            <w:vAlign w:val="center"/>
          </w:tcPr>
          <w:p w14:paraId="7494114C" w14:textId="77777777" w:rsidR="00BC5480" w:rsidRPr="00BC5480" w:rsidRDefault="00BC5480" w:rsidP="00BC5480">
            <w:pPr>
              <w:snapToGrid w:val="0"/>
              <w:jc w:val="center"/>
              <w:rPr>
                <w:rFonts w:asciiTheme="minorHAnsi" w:hAnsiTheme="minorHAnsi" w:cstheme="minorHAnsi"/>
                <w:color w:val="000000"/>
                <w:sz w:val="16"/>
                <w:szCs w:val="16"/>
              </w:rPr>
            </w:pPr>
          </w:p>
        </w:tc>
        <w:tc>
          <w:tcPr>
            <w:tcW w:w="568" w:type="dxa"/>
            <w:tcBorders>
              <w:left w:val="single" w:sz="4" w:space="0" w:color="000000"/>
              <w:bottom w:val="single" w:sz="4" w:space="0" w:color="000000"/>
              <w:right w:val="single" w:sz="4" w:space="0" w:color="000000"/>
            </w:tcBorders>
            <w:vAlign w:val="center"/>
          </w:tcPr>
          <w:p w14:paraId="32D4C82B"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7C281A26" w14:textId="1BD76F4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215CE332" w14:textId="164F52CC" w:rsidR="00BC5480" w:rsidRPr="00BC5480" w:rsidRDefault="00BC5480" w:rsidP="00BC5480">
            <w:pPr>
              <w:snapToGrid w:val="0"/>
              <w:jc w:val="center"/>
              <w:rPr>
                <w:rFonts w:asciiTheme="minorHAnsi" w:hAnsiTheme="minorHAnsi" w:cstheme="minorHAnsi"/>
                <w:color w:val="000000"/>
                <w:sz w:val="16"/>
                <w:szCs w:val="16"/>
              </w:rPr>
            </w:pPr>
          </w:p>
        </w:tc>
        <w:tc>
          <w:tcPr>
            <w:tcW w:w="426" w:type="dxa"/>
            <w:tcBorders>
              <w:left w:val="single" w:sz="4" w:space="0" w:color="000000"/>
              <w:bottom w:val="single" w:sz="4" w:space="0" w:color="000000"/>
              <w:right w:val="single" w:sz="4" w:space="0" w:color="000000"/>
            </w:tcBorders>
            <w:vAlign w:val="center"/>
          </w:tcPr>
          <w:p w14:paraId="2329C552" w14:textId="1213EC4C" w:rsidR="00BC5480" w:rsidRPr="00BC5480" w:rsidRDefault="00BC5480" w:rsidP="00BC5480">
            <w:pPr>
              <w:snapToGrid w:val="0"/>
              <w:jc w:val="center"/>
              <w:rPr>
                <w:rFonts w:asciiTheme="minorHAnsi" w:hAnsiTheme="minorHAnsi" w:cstheme="minorHAnsi"/>
                <w:color w:val="000000"/>
                <w:sz w:val="16"/>
                <w:szCs w:val="16"/>
              </w:rPr>
            </w:pPr>
          </w:p>
        </w:tc>
        <w:tc>
          <w:tcPr>
            <w:tcW w:w="848" w:type="dxa"/>
            <w:tcBorders>
              <w:left w:val="single" w:sz="4" w:space="0" w:color="000000"/>
              <w:bottom w:val="single" w:sz="4" w:space="0" w:color="000000"/>
              <w:right w:val="single" w:sz="4" w:space="0" w:color="000000"/>
            </w:tcBorders>
            <w:vAlign w:val="center"/>
          </w:tcPr>
          <w:p w14:paraId="1AE20AC4" w14:textId="1A4D5104" w:rsidR="00BC5480" w:rsidRPr="00BC5480" w:rsidRDefault="00BC5480" w:rsidP="00BC5480">
            <w:pPr>
              <w:snapToGrid w:val="0"/>
              <w:jc w:val="center"/>
              <w:rPr>
                <w:rFonts w:asciiTheme="minorHAnsi" w:hAnsiTheme="minorHAnsi" w:cstheme="minorHAnsi"/>
                <w:color w:val="000000"/>
                <w:sz w:val="16"/>
                <w:szCs w:val="16"/>
              </w:rPr>
            </w:pPr>
          </w:p>
        </w:tc>
        <w:tc>
          <w:tcPr>
            <w:tcW w:w="993" w:type="dxa"/>
            <w:tcBorders>
              <w:left w:val="single" w:sz="4" w:space="0" w:color="000000"/>
              <w:bottom w:val="single" w:sz="4" w:space="0" w:color="000000"/>
              <w:right w:val="single" w:sz="4" w:space="0" w:color="000000"/>
            </w:tcBorders>
            <w:vAlign w:val="center"/>
          </w:tcPr>
          <w:p w14:paraId="02FCE738" w14:textId="209F508E" w:rsidR="00BC5480" w:rsidRPr="00BC5480" w:rsidRDefault="00BC5480" w:rsidP="00BC5480">
            <w:pPr>
              <w:snapToGrid w:val="0"/>
              <w:jc w:val="center"/>
              <w:rPr>
                <w:rFonts w:asciiTheme="minorHAnsi" w:hAnsiTheme="minorHAnsi" w:cstheme="minorHAnsi"/>
                <w:color w:val="000000"/>
                <w:sz w:val="16"/>
                <w:szCs w:val="16"/>
              </w:rPr>
            </w:pPr>
          </w:p>
        </w:tc>
      </w:tr>
      <w:tr w:rsidR="00BC5480" w:rsidRPr="00BC5480" w14:paraId="18565642" w14:textId="3B3EFAA7" w:rsidTr="004258A3">
        <w:tc>
          <w:tcPr>
            <w:tcW w:w="567" w:type="dxa"/>
            <w:tcBorders>
              <w:left w:val="single" w:sz="4" w:space="0" w:color="000000"/>
              <w:bottom w:val="single" w:sz="4" w:space="0" w:color="000000"/>
            </w:tcBorders>
            <w:shd w:val="clear" w:color="auto" w:fill="auto"/>
            <w:vAlign w:val="center"/>
          </w:tcPr>
          <w:p w14:paraId="124A15F4"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 xml:space="preserve">10. </w:t>
            </w:r>
          </w:p>
        </w:tc>
        <w:tc>
          <w:tcPr>
            <w:tcW w:w="1560" w:type="dxa"/>
            <w:tcBorders>
              <w:left w:val="single" w:sz="4" w:space="0" w:color="000000"/>
              <w:bottom w:val="single" w:sz="4" w:space="0" w:color="000000"/>
            </w:tcBorders>
            <w:shd w:val="clear" w:color="auto" w:fill="auto"/>
            <w:vAlign w:val="center"/>
          </w:tcPr>
          <w:p w14:paraId="3F38EDA9"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 xml:space="preserve">Czynnik von </w:t>
            </w:r>
            <w:proofErr w:type="spellStart"/>
            <w:r w:rsidRPr="00BC5480">
              <w:rPr>
                <w:rFonts w:asciiTheme="minorHAnsi" w:hAnsiTheme="minorHAnsi" w:cstheme="minorHAnsi"/>
                <w:color w:val="000000"/>
                <w:sz w:val="16"/>
                <w:szCs w:val="16"/>
              </w:rPr>
              <w:t>Willebranda</w:t>
            </w:r>
            <w:proofErr w:type="spellEnd"/>
            <w:r w:rsidRPr="00BC5480">
              <w:rPr>
                <w:rFonts w:asciiTheme="minorHAnsi" w:hAnsiTheme="minorHAnsi" w:cstheme="minorHAnsi"/>
                <w:color w:val="000000"/>
                <w:sz w:val="16"/>
                <w:szCs w:val="16"/>
              </w:rPr>
              <w:t xml:space="preserve"> aktywność po </w:t>
            </w:r>
            <w:proofErr w:type="spellStart"/>
            <w:r w:rsidRPr="00BC5480">
              <w:rPr>
                <w:rFonts w:asciiTheme="minorHAnsi" w:hAnsiTheme="minorHAnsi" w:cstheme="minorHAnsi"/>
                <w:color w:val="000000"/>
                <w:sz w:val="16"/>
                <w:szCs w:val="16"/>
              </w:rPr>
              <w:t>Rystocetynie</w:t>
            </w:r>
            <w:proofErr w:type="spellEnd"/>
          </w:p>
          <w:p w14:paraId="060232D5"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badanie wykonywane 2 x /m-c</w:t>
            </w:r>
          </w:p>
        </w:tc>
        <w:tc>
          <w:tcPr>
            <w:tcW w:w="850" w:type="dxa"/>
            <w:tcBorders>
              <w:left w:val="single" w:sz="4" w:space="0" w:color="000000"/>
              <w:bottom w:val="single" w:sz="4" w:space="0" w:color="000000"/>
            </w:tcBorders>
            <w:shd w:val="clear" w:color="auto" w:fill="auto"/>
            <w:vAlign w:val="center"/>
          </w:tcPr>
          <w:p w14:paraId="1D64BEF7"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600</w:t>
            </w:r>
          </w:p>
        </w:tc>
        <w:tc>
          <w:tcPr>
            <w:tcW w:w="2268" w:type="dxa"/>
            <w:tcBorders>
              <w:left w:val="single" w:sz="4" w:space="0" w:color="000000"/>
              <w:bottom w:val="single" w:sz="4" w:space="0" w:color="000000"/>
              <w:right w:val="single" w:sz="4" w:space="0" w:color="000000"/>
            </w:tcBorders>
            <w:shd w:val="clear" w:color="auto" w:fill="auto"/>
            <w:vAlign w:val="center"/>
          </w:tcPr>
          <w:p w14:paraId="3CFEDC4D" w14:textId="77777777" w:rsidR="00BC5480" w:rsidRPr="00BC5480" w:rsidRDefault="00BC5480" w:rsidP="00BC5480">
            <w:pPr>
              <w:snapToGrid w:val="0"/>
              <w:jc w:val="both"/>
              <w:rPr>
                <w:rFonts w:asciiTheme="minorHAnsi" w:hAnsiTheme="minorHAnsi" w:cstheme="minorHAnsi"/>
                <w:color w:val="000000"/>
                <w:sz w:val="16"/>
                <w:szCs w:val="16"/>
              </w:rPr>
            </w:pPr>
          </w:p>
        </w:tc>
        <w:tc>
          <w:tcPr>
            <w:tcW w:w="851" w:type="dxa"/>
            <w:tcBorders>
              <w:left w:val="single" w:sz="4" w:space="0" w:color="000000"/>
              <w:bottom w:val="single" w:sz="4" w:space="0" w:color="000000"/>
              <w:right w:val="single" w:sz="4" w:space="0" w:color="000000"/>
            </w:tcBorders>
            <w:vAlign w:val="center"/>
          </w:tcPr>
          <w:p w14:paraId="18E7548E" w14:textId="77777777" w:rsidR="00BC5480" w:rsidRPr="00BC5480" w:rsidRDefault="00BC5480" w:rsidP="00BC5480">
            <w:pPr>
              <w:snapToGrid w:val="0"/>
              <w:jc w:val="center"/>
              <w:rPr>
                <w:rFonts w:asciiTheme="minorHAnsi" w:hAnsiTheme="minorHAnsi" w:cstheme="minorHAnsi"/>
                <w:color w:val="000000"/>
                <w:sz w:val="16"/>
                <w:szCs w:val="16"/>
              </w:rPr>
            </w:pPr>
          </w:p>
        </w:tc>
        <w:tc>
          <w:tcPr>
            <w:tcW w:w="568" w:type="dxa"/>
            <w:tcBorders>
              <w:left w:val="single" w:sz="4" w:space="0" w:color="000000"/>
              <w:bottom w:val="single" w:sz="4" w:space="0" w:color="000000"/>
              <w:right w:val="single" w:sz="4" w:space="0" w:color="000000"/>
            </w:tcBorders>
            <w:vAlign w:val="center"/>
          </w:tcPr>
          <w:p w14:paraId="02BD386E"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307CDA4F" w14:textId="280FD724"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181A75A5" w14:textId="29800CEE" w:rsidR="00BC5480" w:rsidRPr="00BC5480" w:rsidRDefault="00BC5480" w:rsidP="00BC5480">
            <w:pPr>
              <w:snapToGrid w:val="0"/>
              <w:jc w:val="center"/>
              <w:rPr>
                <w:rFonts w:asciiTheme="minorHAnsi" w:hAnsiTheme="minorHAnsi" w:cstheme="minorHAnsi"/>
                <w:color w:val="000000"/>
                <w:sz w:val="16"/>
                <w:szCs w:val="16"/>
              </w:rPr>
            </w:pPr>
          </w:p>
        </w:tc>
        <w:tc>
          <w:tcPr>
            <w:tcW w:w="426" w:type="dxa"/>
            <w:tcBorders>
              <w:left w:val="single" w:sz="4" w:space="0" w:color="000000"/>
              <w:bottom w:val="single" w:sz="4" w:space="0" w:color="000000"/>
              <w:right w:val="single" w:sz="4" w:space="0" w:color="000000"/>
            </w:tcBorders>
            <w:vAlign w:val="center"/>
          </w:tcPr>
          <w:p w14:paraId="183D1E20" w14:textId="0384C8DD" w:rsidR="00BC5480" w:rsidRPr="00BC5480" w:rsidRDefault="00BC5480" w:rsidP="00BC5480">
            <w:pPr>
              <w:snapToGrid w:val="0"/>
              <w:jc w:val="center"/>
              <w:rPr>
                <w:rFonts w:asciiTheme="minorHAnsi" w:hAnsiTheme="minorHAnsi" w:cstheme="minorHAnsi"/>
                <w:color w:val="000000"/>
                <w:sz w:val="16"/>
                <w:szCs w:val="16"/>
              </w:rPr>
            </w:pPr>
          </w:p>
        </w:tc>
        <w:tc>
          <w:tcPr>
            <w:tcW w:w="848" w:type="dxa"/>
            <w:tcBorders>
              <w:left w:val="single" w:sz="4" w:space="0" w:color="000000"/>
              <w:bottom w:val="single" w:sz="4" w:space="0" w:color="000000"/>
              <w:right w:val="single" w:sz="4" w:space="0" w:color="000000"/>
            </w:tcBorders>
            <w:vAlign w:val="center"/>
          </w:tcPr>
          <w:p w14:paraId="2B5064E0" w14:textId="14839D7A" w:rsidR="00BC5480" w:rsidRPr="00BC5480" w:rsidRDefault="00BC5480" w:rsidP="00BC5480">
            <w:pPr>
              <w:snapToGrid w:val="0"/>
              <w:jc w:val="center"/>
              <w:rPr>
                <w:rFonts w:asciiTheme="minorHAnsi" w:hAnsiTheme="minorHAnsi" w:cstheme="minorHAnsi"/>
                <w:color w:val="000000"/>
                <w:sz w:val="16"/>
                <w:szCs w:val="16"/>
              </w:rPr>
            </w:pPr>
          </w:p>
        </w:tc>
        <w:tc>
          <w:tcPr>
            <w:tcW w:w="993" w:type="dxa"/>
            <w:tcBorders>
              <w:left w:val="single" w:sz="4" w:space="0" w:color="000000"/>
              <w:bottom w:val="single" w:sz="4" w:space="0" w:color="000000"/>
              <w:right w:val="single" w:sz="4" w:space="0" w:color="000000"/>
            </w:tcBorders>
            <w:vAlign w:val="center"/>
          </w:tcPr>
          <w:p w14:paraId="7A22B20E" w14:textId="6CC3B700" w:rsidR="00BC5480" w:rsidRPr="00BC5480" w:rsidRDefault="00BC5480" w:rsidP="00BC5480">
            <w:pPr>
              <w:snapToGrid w:val="0"/>
              <w:jc w:val="center"/>
              <w:rPr>
                <w:rFonts w:asciiTheme="minorHAnsi" w:hAnsiTheme="minorHAnsi" w:cstheme="minorHAnsi"/>
                <w:color w:val="000000"/>
                <w:sz w:val="16"/>
                <w:szCs w:val="16"/>
              </w:rPr>
            </w:pPr>
          </w:p>
        </w:tc>
      </w:tr>
      <w:tr w:rsidR="00BC5480" w:rsidRPr="00BC5480" w14:paraId="3D2260D8" w14:textId="2015CEAE" w:rsidTr="004258A3">
        <w:tc>
          <w:tcPr>
            <w:tcW w:w="567" w:type="dxa"/>
            <w:tcBorders>
              <w:left w:val="single" w:sz="4" w:space="0" w:color="000000"/>
              <w:bottom w:val="single" w:sz="4" w:space="0" w:color="000000"/>
            </w:tcBorders>
            <w:shd w:val="clear" w:color="auto" w:fill="auto"/>
            <w:vAlign w:val="center"/>
          </w:tcPr>
          <w:p w14:paraId="4337E51D"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11.</w:t>
            </w:r>
          </w:p>
        </w:tc>
        <w:tc>
          <w:tcPr>
            <w:tcW w:w="1560" w:type="dxa"/>
            <w:tcBorders>
              <w:left w:val="single" w:sz="4" w:space="0" w:color="000000"/>
              <w:bottom w:val="single" w:sz="4" w:space="0" w:color="000000"/>
            </w:tcBorders>
            <w:shd w:val="clear" w:color="auto" w:fill="auto"/>
            <w:vAlign w:val="center"/>
          </w:tcPr>
          <w:p w14:paraId="525D59C8"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Antykoagulant tocznia  (test przesiewowy i potwierdzenia)</w:t>
            </w:r>
          </w:p>
          <w:p w14:paraId="624A3C19"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badanie wykonywane 2 x /m-c</w:t>
            </w:r>
          </w:p>
        </w:tc>
        <w:tc>
          <w:tcPr>
            <w:tcW w:w="850" w:type="dxa"/>
            <w:tcBorders>
              <w:left w:val="single" w:sz="4" w:space="0" w:color="000000"/>
              <w:bottom w:val="single" w:sz="4" w:space="0" w:color="000000"/>
            </w:tcBorders>
            <w:shd w:val="clear" w:color="auto" w:fill="auto"/>
            <w:vAlign w:val="center"/>
          </w:tcPr>
          <w:p w14:paraId="54F0813E"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500</w:t>
            </w:r>
          </w:p>
        </w:tc>
        <w:tc>
          <w:tcPr>
            <w:tcW w:w="2268" w:type="dxa"/>
            <w:tcBorders>
              <w:left w:val="single" w:sz="4" w:space="0" w:color="000000"/>
              <w:bottom w:val="single" w:sz="4" w:space="0" w:color="000000"/>
              <w:right w:val="single" w:sz="4" w:space="0" w:color="000000"/>
            </w:tcBorders>
            <w:shd w:val="clear" w:color="auto" w:fill="auto"/>
            <w:vAlign w:val="center"/>
          </w:tcPr>
          <w:p w14:paraId="299B1286" w14:textId="77777777" w:rsidR="00BC5480" w:rsidRPr="00BC5480" w:rsidRDefault="00BC5480" w:rsidP="00BC5480">
            <w:pPr>
              <w:snapToGrid w:val="0"/>
              <w:jc w:val="both"/>
              <w:rPr>
                <w:rFonts w:asciiTheme="minorHAnsi" w:hAnsiTheme="minorHAnsi" w:cstheme="minorHAnsi"/>
                <w:sz w:val="16"/>
                <w:szCs w:val="16"/>
              </w:rPr>
            </w:pPr>
            <w:r w:rsidRPr="00BC5480">
              <w:rPr>
                <w:rFonts w:asciiTheme="minorHAnsi" w:hAnsiTheme="minorHAnsi" w:cstheme="minorHAnsi"/>
                <w:color w:val="000000"/>
                <w:sz w:val="16"/>
                <w:szCs w:val="16"/>
              </w:rPr>
              <w:t xml:space="preserve">test z jadem żmii </w:t>
            </w:r>
          </w:p>
        </w:tc>
        <w:tc>
          <w:tcPr>
            <w:tcW w:w="851" w:type="dxa"/>
            <w:tcBorders>
              <w:left w:val="single" w:sz="4" w:space="0" w:color="000000"/>
              <w:bottom w:val="single" w:sz="4" w:space="0" w:color="000000"/>
              <w:right w:val="single" w:sz="4" w:space="0" w:color="000000"/>
            </w:tcBorders>
            <w:vAlign w:val="center"/>
          </w:tcPr>
          <w:p w14:paraId="05624E13" w14:textId="77777777" w:rsidR="00BC5480" w:rsidRPr="00BC5480" w:rsidRDefault="00BC5480" w:rsidP="00BC5480">
            <w:pPr>
              <w:snapToGrid w:val="0"/>
              <w:jc w:val="center"/>
              <w:rPr>
                <w:rFonts w:asciiTheme="minorHAnsi" w:hAnsiTheme="minorHAnsi" w:cstheme="minorHAnsi"/>
                <w:color w:val="000000"/>
                <w:sz w:val="16"/>
                <w:szCs w:val="16"/>
              </w:rPr>
            </w:pPr>
          </w:p>
        </w:tc>
        <w:tc>
          <w:tcPr>
            <w:tcW w:w="568" w:type="dxa"/>
            <w:tcBorders>
              <w:left w:val="single" w:sz="4" w:space="0" w:color="000000"/>
              <w:bottom w:val="single" w:sz="4" w:space="0" w:color="000000"/>
              <w:right w:val="single" w:sz="4" w:space="0" w:color="000000"/>
            </w:tcBorders>
            <w:vAlign w:val="center"/>
          </w:tcPr>
          <w:p w14:paraId="6844C042"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7DEB6B13" w14:textId="302A77DA"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44DF5DFE" w14:textId="40CFC5FE" w:rsidR="00BC5480" w:rsidRPr="00BC5480" w:rsidRDefault="00BC5480" w:rsidP="00BC5480">
            <w:pPr>
              <w:snapToGrid w:val="0"/>
              <w:jc w:val="center"/>
              <w:rPr>
                <w:rFonts w:asciiTheme="minorHAnsi" w:hAnsiTheme="minorHAnsi" w:cstheme="minorHAnsi"/>
                <w:color w:val="000000"/>
                <w:sz w:val="16"/>
                <w:szCs w:val="16"/>
              </w:rPr>
            </w:pPr>
          </w:p>
        </w:tc>
        <w:tc>
          <w:tcPr>
            <w:tcW w:w="426" w:type="dxa"/>
            <w:tcBorders>
              <w:left w:val="single" w:sz="4" w:space="0" w:color="000000"/>
              <w:bottom w:val="single" w:sz="4" w:space="0" w:color="000000"/>
              <w:right w:val="single" w:sz="4" w:space="0" w:color="000000"/>
            </w:tcBorders>
            <w:vAlign w:val="center"/>
          </w:tcPr>
          <w:p w14:paraId="1373BC18" w14:textId="4A1FE6A0" w:rsidR="00BC5480" w:rsidRPr="00BC5480" w:rsidRDefault="00BC5480" w:rsidP="00BC5480">
            <w:pPr>
              <w:snapToGrid w:val="0"/>
              <w:jc w:val="center"/>
              <w:rPr>
                <w:rFonts w:asciiTheme="minorHAnsi" w:hAnsiTheme="minorHAnsi" w:cstheme="minorHAnsi"/>
                <w:color w:val="000000"/>
                <w:sz w:val="16"/>
                <w:szCs w:val="16"/>
              </w:rPr>
            </w:pPr>
          </w:p>
        </w:tc>
        <w:tc>
          <w:tcPr>
            <w:tcW w:w="848" w:type="dxa"/>
            <w:tcBorders>
              <w:left w:val="single" w:sz="4" w:space="0" w:color="000000"/>
              <w:bottom w:val="single" w:sz="4" w:space="0" w:color="000000"/>
              <w:right w:val="single" w:sz="4" w:space="0" w:color="000000"/>
            </w:tcBorders>
            <w:vAlign w:val="center"/>
          </w:tcPr>
          <w:p w14:paraId="54D24927" w14:textId="7BB96C11" w:rsidR="00BC5480" w:rsidRPr="00BC5480" w:rsidRDefault="00BC5480" w:rsidP="00BC5480">
            <w:pPr>
              <w:snapToGrid w:val="0"/>
              <w:jc w:val="center"/>
              <w:rPr>
                <w:rFonts w:asciiTheme="minorHAnsi" w:hAnsiTheme="minorHAnsi" w:cstheme="minorHAnsi"/>
                <w:color w:val="000000"/>
                <w:sz w:val="16"/>
                <w:szCs w:val="16"/>
              </w:rPr>
            </w:pPr>
          </w:p>
        </w:tc>
        <w:tc>
          <w:tcPr>
            <w:tcW w:w="993" w:type="dxa"/>
            <w:tcBorders>
              <w:left w:val="single" w:sz="4" w:space="0" w:color="000000"/>
              <w:bottom w:val="single" w:sz="4" w:space="0" w:color="000000"/>
              <w:right w:val="single" w:sz="4" w:space="0" w:color="000000"/>
            </w:tcBorders>
            <w:vAlign w:val="center"/>
          </w:tcPr>
          <w:p w14:paraId="7FA6ABF8" w14:textId="463AB22D" w:rsidR="00BC5480" w:rsidRPr="00BC5480" w:rsidRDefault="00BC5480" w:rsidP="00BC5480">
            <w:pPr>
              <w:snapToGrid w:val="0"/>
              <w:jc w:val="center"/>
              <w:rPr>
                <w:rFonts w:asciiTheme="minorHAnsi" w:hAnsiTheme="minorHAnsi" w:cstheme="minorHAnsi"/>
                <w:color w:val="000000"/>
                <w:sz w:val="16"/>
                <w:szCs w:val="16"/>
              </w:rPr>
            </w:pPr>
          </w:p>
        </w:tc>
      </w:tr>
      <w:tr w:rsidR="00BC5480" w:rsidRPr="00BC5480" w14:paraId="54E4FCA1" w14:textId="3820433A" w:rsidTr="004258A3">
        <w:tc>
          <w:tcPr>
            <w:tcW w:w="567" w:type="dxa"/>
            <w:tcBorders>
              <w:left w:val="single" w:sz="4" w:space="0" w:color="000000"/>
              <w:bottom w:val="single" w:sz="4" w:space="0" w:color="000000"/>
            </w:tcBorders>
            <w:shd w:val="clear" w:color="auto" w:fill="auto"/>
            <w:vAlign w:val="center"/>
          </w:tcPr>
          <w:p w14:paraId="6AEA00DA"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12.</w:t>
            </w:r>
          </w:p>
        </w:tc>
        <w:tc>
          <w:tcPr>
            <w:tcW w:w="1560" w:type="dxa"/>
            <w:tcBorders>
              <w:left w:val="single" w:sz="4" w:space="0" w:color="000000"/>
              <w:bottom w:val="single" w:sz="4" w:space="0" w:color="000000"/>
            </w:tcBorders>
            <w:shd w:val="clear" w:color="auto" w:fill="auto"/>
            <w:vAlign w:val="center"/>
          </w:tcPr>
          <w:p w14:paraId="2E2FA8DA" w14:textId="77777777" w:rsidR="00BC5480" w:rsidRPr="00BC5480" w:rsidRDefault="00BC5480" w:rsidP="00BC5480">
            <w:pPr>
              <w:snapToGrid w:val="0"/>
              <w:jc w:val="both"/>
              <w:rPr>
                <w:rFonts w:asciiTheme="minorHAnsi" w:hAnsiTheme="minorHAnsi" w:cstheme="minorHAnsi"/>
                <w:color w:val="000000"/>
                <w:sz w:val="16"/>
                <w:szCs w:val="16"/>
              </w:rPr>
            </w:pPr>
            <w:proofErr w:type="spellStart"/>
            <w:r w:rsidRPr="00BC5480">
              <w:rPr>
                <w:rFonts w:asciiTheme="minorHAnsi" w:hAnsiTheme="minorHAnsi" w:cstheme="minorHAnsi"/>
                <w:color w:val="000000"/>
                <w:sz w:val="16"/>
                <w:szCs w:val="16"/>
              </w:rPr>
              <w:t>CzynnikII</w:t>
            </w:r>
            <w:proofErr w:type="spellEnd"/>
          </w:p>
          <w:p w14:paraId="756D7E32"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badanie wykonywane 1x /m-c</w:t>
            </w:r>
          </w:p>
        </w:tc>
        <w:tc>
          <w:tcPr>
            <w:tcW w:w="850" w:type="dxa"/>
            <w:tcBorders>
              <w:left w:val="single" w:sz="4" w:space="0" w:color="000000"/>
              <w:bottom w:val="single" w:sz="4" w:space="0" w:color="000000"/>
            </w:tcBorders>
            <w:shd w:val="clear" w:color="auto" w:fill="auto"/>
            <w:vAlign w:val="center"/>
          </w:tcPr>
          <w:p w14:paraId="048F3D8D"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100</w:t>
            </w:r>
          </w:p>
        </w:tc>
        <w:tc>
          <w:tcPr>
            <w:tcW w:w="2268" w:type="dxa"/>
            <w:tcBorders>
              <w:left w:val="single" w:sz="4" w:space="0" w:color="000000"/>
              <w:bottom w:val="single" w:sz="4" w:space="0" w:color="000000"/>
              <w:right w:val="single" w:sz="4" w:space="0" w:color="000000"/>
            </w:tcBorders>
            <w:shd w:val="clear" w:color="auto" w:fill="auto"/>
            <w:vAlign w:val="center"/>
          </w:tcPr>
          <w:p w14:paraId="06390798" w14:textId="77777777" w:rsidR="00BC5480" w:rsidRPr="00BC5480" w:rsidRDefault="00BC5480" w:rsidP="00BC5480">
            <w:pPr>
              <w:snapToGrid w:val="0"/>
              <w:jc w:val="both"/>
              <w:rPr>
                <w:rFonts w:asciiTheme="minorHAnsi" w:hAnsiTheme="minorHAnsi" w:cstheme="minorHAnsi"/>
                <w:color w:val="000000"/>
                <w:sz w:val="16"/>
                <w:szCs w:val="16"/>
              </w:rPr>
            </w:pPr>
          </w:p>
        </w:tc>
        <w:tc>
          <w:tcPr>
            <w:tcW w:w="851" w:type="dxa"/>
            <w:tcBorders>
              <w:left w:val="single" w:sz="4" w:space="0" w:color="000000"/>
              <w:bottom w:val="single" w:sz="4" w:space="0" w:color="000000"/>
              <w:right w:val="single" w:sz="4" w:space="0" w:color="000000"/>
            </w:tcBorders>
            <w:vAlign w:val="center"/>
          </w:tcPr>
          <w:p w14:paraId="3C770A1F" w14:textId="77777777" w:rsidR="00BC5480" w:rsidRPr="00BC5480" w:rsidRDefault="00BC5480" w:rsidP="00BC5480">
            <w:pPr>
              <w:snapToGrid w:val="0"/>
              <w:jc w:val="center"/>
              <w:rPr>
                <w:rFonts w:asciiTheme="minorHAnsi" w:hAnsiTheme="minorHAnsi" w:cstheme="minorHAnsi"/>
                <w:color w:val="000000"/>
                <w:sz w:val="16"/>
                <w:szCs w:val="16"/>
              </w:rPr>
            </w:pPr>
          </w:p>
        </w:tc>
        <w:tc>
          <w:tcPr>
            <w:tcW w:w="568" w:type="dxa"/>
            <w:tcBorders>
              <w:left w:val="single" w:sz="4" w:space="0" w:color="000000"/>
              <w:bottom w:val="single" w:sz="4" w:space="0" w:color="000000"/>
              <w:right w:val="single" w:sz="4" w:space="0" w:color="000000"/>
            </w:tcBorders>
            <w:vAlign w:val="center"/>
          </w:tcPr>
          <w:p w14:paraId="3792AEE9"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4A631B0B" w14:textId="3090A18F"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6A40E69A" w14:textId="4B77B4E2" w:rsidR="00BC5480" w:rsidRPr="00BC5480" w:rsidRDefault="00BC5480" w:rsidP="00BC5480">
            <w:pPr>
              <w:snapToGrid w:val="0"/>
              <w:jc w:val="center"/>
              <w:rPr>
                <w:rFonts w:asciiTheme="minorHAnsi" w:hAnsiTheme="minorHAnsi" w:cstheme="minorHAnsi"/>
                <w:color w:val="000000"/>
                <w:sz w:val="16"/>
                <w:szCs w:val="16"/>
              </w:rPr>
            </w:pPr>
          </w:p>
        </w:tc>
        <w:tc>
          <w:tcPr>
            <w:tcW w:w="426" w:type="dxa"/>
            <w:tcBorders>
              <w:left w:val="single" w:sz="4" w:space="0" w:color="000000"/>
              <w:bottom w:val="single" w:sz="4" w:space="0" w:color="000000"/>
              <w:right w:val="single" w:sz="4" w:space="0" w:color="000000"/>
            </w:tcBorders>
            <w:vAlign w:val="center"/>
          </w:tcPr>
          <w:p w14:paraId="56F287D6" w14:textId="4825B942" w:rsidR="00BC5480" w:rsidRPr="00BC5480" w:rsidRDefault="00BC5480" w:rsidP="00BC5480">
            <w:pPr>
              <w:snapToGrid w:val="0"/>
              <w:jc w:val="center"/>
              <w:rPr>
                <w:rFonts w:asciiTheme="minorHAnsi" w:hAnsiTheme="minorHAnsi" w:cstheme="minorHAnsi"/>
                <w:color w:val="000000"/>
                <w:sz w:val="16"/>
                <w:szCs w:val="16"/>
              </w:rPr>
            </w:pPr>
          </w:p>
        </w:tc>
        <w:tc>
          <w:tcPr>
            <w:tcW w:w="848" w:type="dxa"/>
            <w:tcBorders>
              <w:left w:val="single" w:sz="4" w:space="0" w:color="000000"/>
              <w:bottom w:val="single" w:sz="4" w:space="0" w:color="000000"/>
              <w:right w:val="single" w:sz="4" w:space="0" w:color="000000"/>
            </w:tcBorders>
            <w:vAlign w:val="center"/>
          </w:tcPr>
          <w:p w14:paraId="0B2C6C66" w14:textId="5A039831" w:rsidR="00BC5480" w:rsidRPr="00BC5480" w:rsidRDefault="00BC5480" w:rsidP="00BC5480">
            <w:pPr>
              <w:snapToGrid w:val="0"/>
              <w:jc w:val="center"/>
              <w:rPr>
                <w:rFonts w:asciiTheme="minorHAnsi" w:hAnsiTheme="minorHAnsi" w:cstheme="minorHAnsi"/>
                <w:color w:val="000000"/>
                <w:sz w:val="16"/>
                <w:szCs w:val="16"/>
              </w:rPr>
            </w:pPr>
          </w:p>
        </w:tc>
        <w:tc>
          <w:tcPr>
            <w:tcW w:w="993" w:type="dxa"/>
            <w:tcBorders>
              <w:left w:val="single" w:sz="4" w:space="0" w:color="000000"/>
              <w:bottom w:val="single" w:sz="4" w:space="0" w:color="000000"/>
              <w:right w:val="single" w:sz="4" w:space="0" w:color="000000"/>
            </w:tcBorders>
            <w:vAlign w:val="center"/>
          </w:tcPr>
          <w:p w14:paraId="48BFE4E8" w14:textId="224D5116" w:rsidR="00BC5480" w:rsidRPr="00BC5480" w:rsidRDefault="00BC5480" w:rsidP="00BC5480">
            <w:pPr>
              <w:snapToGrid w:val="0"/>
              <w:jc w:val="center"/>
              <w:rPr>
                <w:rFonts w:asciiTheme="minorHAnsi" w:hAnsiTheme="minorHAnsi" w:cstheme="minorHAnsi"/>
                <w:color w:val="000000"/>
                <w:sz w:val="16"/>
                <w:szCs w:val="16"/>
              </w:rPr>
            </w:pPr>
          </w:p>
        </w:tc>
      </w:tr>
      <w:tr w:rsidR="00BC5480" w:rsidRPr="00BC5480" w14:paraId="2B7C63F1" w14:textId="04BD7426" w:rsidTr="004258A3">
        <w:tc>
          <w:tcPr>
            <w:tcW w:w="567" w:type="dxa"/>
            <w:tcBorders>
              <w:left w:val="single" w:sz="4" w:space="0" w:color="000000"/>
              <w:bottom w:val="single" w:sz="4" w:space="0" w:color="000000"/>
            </w:tcBorders>
            <w:shd w:val="clear" w:color="auto" w:fill="auto"/>
            <w:vAlign w:val="center"/>
          </w:tcPr>
          <w:p w14:paraId="6FBC7EFB"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13.</w:t>
            </w:r>
          </w:p>
        </w:tc>
        <w:tc>
          <w:tcPr>
            <w:tcW w:w="1560" w:type="dxa"/>
            <w:tcBorders>
              <w:left w:val="single" w:sz="4" w:space="0" w:color="000000"/>
              <w:bottom w:val="single" w:sz="4" w:space="0" w:color="000000"/>
            </w:tcBorders>
            <w:shd w:val="clear" w:color="auto" w:fill="auto"/>
            <w:vAlign w:val="center"/>
          </w:tcPr>
          <w:p w14:paraId="2D6062DD" w14:textId="77777777" w:rsidR="00BC5480" w:rsidRPr="00BC5480" w:rsidRDefault="00BC5480" w:rsidP="00BC5480">
            <w:pPr>
              <w:snapToGrid w:val="0"/>
              <w:jc w:val="both"/>
              <w:rPr>
                <w:rFonts w:asciiTheme="minorHAnsi" w:hAnsiTheme="minorHAnsi" w:cstheme="minorHAnsi"/>
                <w:color w:val="000000"/>
                <w:sz w:val="16"/>
                <w:szCs w:val="16"/>
              </w:rPr>
            </w:pPr>
            <w:proofErr w:type="spellStart"/>
            <w:r w:rsidRPr="00BC5480">
              <w:rPr>
                <w:rFonts w:asciiTheme="minorHAnsi" w:hAnsiTheme="minorHAnsi" w:cstheme="minorHAnsi"/>
                <w:color w:val="000000"/>
                <w:sz w:val="16"/>
                <w:szCs w:val="16"/>
              </w:rPr>
              <w:t>CzynnikV</w:t>
            </w:r>
            <w:proofErr w:type="spellEnd"/>
          </w:p>
          <w:p w14:paraId="65BD7F8A"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badanie wykonywane 1x / m-c</w:t>
            </w:r>
          </w:p>
        </w:tc>
        <w:tc>
          <w:tcPr>
            <w:tcW w:w="850" w:type="dxa"/>
            <w:tcBorders>
              <w:left w:val="single" w:sz="4" w:space="0" w:color="000000"/>
              <w:bottom w:val="single" w:sz="4" w:space="0" w:color="000000"/>
            </w:tcBorders>
            <w:shd w:val="clear" w:color="auto" w:fill="auto"/>
            <w:vAlign w:val="center"/>
          </w:tcPr>
          <w:p w14:paraId="31D2C75F"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200</w:t>
            </w:r>
          </w:p>
        </w:tc>
        <w:tc>
          <w:tcPr>
            <w:tcW w:w="2268" w:type="dxa"/>
            <w:tcBorders>
              <w:left w:val="single" w:sz="4" w:space="0" w:color="000000"/>
              <w:bottom w:val="single" w:sz="4" w:space="0" w:color="000000"/>
              <w:right w:val="single" w:sz="4" w:space="0" w:color="000000"/>
            </w:tcBorders>
            <w:shd w:val="clear" w:color="auto" w:fill="auto"/>
            <w:vAlign w:val="center"/>
          </w:tcPr>
          <w:p w14:paraId="7E37531C" w14:textId="77777777" w:rsidR="00BC5480" w:rsidRPr="00BC5480" w:rsidRDefault="00BC5480" w:rsidP="00BC5480">
            <w:pPr>
              <w:snapToGrid w:val="0"/>
              <w:jc w:val="both"/>
              <w:rPr>
                <w:rFonts w:asciiTheme="minorHAnsi" w:hAnsiTheme="minorHAnsi" w:cstheme="minorHAnsi"/>
                <w:color w:val="000000"/>
                <w:sz w:val="16"/>
                <w:szCs w:val="16"/>
              </w:rPr>
            </w:pPr>
          </w:p>
        </w:tc>
        <w:tc>
          <w:tcPr>
            <w:tcW w:w="851" w:type="dxa"/>
            <w:tcBorders>
              <w:left w:val="single" w:sz="4" w:space="0" w:color="000000"/>
              <w:bottom w:val="single" w:sz="4" w:space="0" w:color="000000"/>
              <w:right w:val="single" w:sz="4" w:space="0" w:color="000000"/>
            </w:tcBorders>
            <w:vAlign w:val="center"/>
          </w:tcPr>
          <w:p w14:paraId="58DA0E3D" w14:textId="77777777" w:rsidR="00BC5480" w:rsidRPr="00BC5480" w:rsidRDefault="00BC5480" w:rsidP="00BC5480">
            <w:pPr>
              <w:snapToGrid w:val="0"/>
              <w:jc w:val="center"/>
              <w:rPr>
                <w:rFonts w:asciiTheme="minorHAnsi" w:hAnsiTheme="minorHAnsi" w:cstheme="minorHAnsi"/>
                <w:color w:val="000000"/>
                <w:sz w:val="16"/>
                <w:szCs w:val="16"/>
              </w:rPr>
            </w:pPr>
          </w:p>
        </w:tc>
        <w:tc>
          <w:tcPr>
            <w:tcW w:w="568" w:type="dxa"/>
            <w:tcBorders>
              <w:left w:val="single" w:sz="4" w:space="0" w:color="000000"/>
              <w:bottom w:val="single" w:sz="4" w:space="0" w:color="000000"/>
              <w:right w:val="single" w:sz="4" w:space="0" w:color="000000"/>
            </w:tcBorders>
            <w:vAlign w:val="center"/>
          </w:tcPr>
          <w:p w14:paraId="4FBF6967"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4BC87368" w14:textId="114CF0D2"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3E3113CB" w14:textId="57113FC6" w:rsidR="00BC5480" w:rsidRPr="00BC5480" w:rsidRDefault="00BC5480" w:rsidP="00BC5480">
            <w:pPr>
              <w:snapToGrid w:val="0"/>
              <w:jc w:val="center"/>
              <w:rPr>
                <w:rFonts w:asciiTheme="minorHAnsi" w:hAnsiTheme="minorHAnsi" w:cstheme="minorHAnsi"/>
                <w:color w:val="000000"/>
                <w:sz w:val="16"/>
                <w:szCs w:val="16"/>
              </w:rPr>
            </w:pPr>
          </w:p>
        </w:tc>
        <w:tc>
          <w:tcPr>
            <w:tcW w:w="426" w:type="dxa"/>
            <w:tcBorders>
              <w:left w:val="single" w:sz="4" w:space="0" w:color="000000"/>
              <w:bottom w:val="single" w:sz="4" w:space="0" w:color="000000"/>
              <w:right w:val="single" w:sz="4" w:space="0" w:color="000000"/>
            </w:tcBorders>
            <w:vAlign w:val="center"/>
          </w:tcPr>
          <w:p w14:paraId="305C4494" w14:textId="56DB82AD" w:rsidR="00BC5480" w:rsidRPr="00BC5480" w:rsidRDefault="00BC5480" w:rsidP="00BC5480">
            <w:pPr>
              <w:snapToGrid w:val="0"/>
              <w:jc w:val="center"/>
              <w:rPr>
                <w:rFonts w:asciiTheme="minorHAnsi" w:hAnsiTheme="minorHAnsi" w:cstheme="minorHAnsi"/>
                <w:color w:val="000000"/>
                <w:sz w:val="16"/>
                <w:szCs w:val="16"/>
              </w:rPr>
            </w:pPr>
          </w:p>
        </w:tc>
        <w:tc>
          <w:tcPr>
            <w:tcW w:w="848" w:type="dxa"/>
            <w:tcBorders>
              <w:left w:val="single" w:sz="4" w:space="0" w:color="000000"/>
              <w:bottom w:val="single" w:sz="4" w:space="0" w:color="000000"/>
              <w:right w:val="single" w:sz="4" w:space="0" w:color="000000"/>
            </w:tcBorders>
            <w:vAlign w:val="center"/>
          </w:tcPr>
          <w:p w14:paraId="3F0BE534" w14:textId="3151F622" w:rsidR="00BC5480" w:rsidRPr="00BC5480" w:rsidRDefault="00BC5480" w:rsidP="00BC5480">
            <w:pPr>
              <w:snapToGrid w:val="0"/>
              <w:jc w:val="center"/>
              <w:rPr>
                <w:rFonts w:asciiTheme="minorHAnsi" w:hAnsiTheme="minorHAnsi" w:cstheme="minorHAnsi"/>
                <w:color w:val="000000"/>
                <w:sz w:val="16"/>
                <w:szCs w:val="16"/>
              </w:rPr>
            </w:pPr>
          </w:p>
        </w:tc>
        <w:tc>
          <w:tcPr>
            <w:tcW w:w="993" w:type="dxa"/>
            <w:tcBorders>
              <w:left w:val="single" w:sz="4" w:space="0" w:color="000000"/>
              <w:bottom w:val="single" w:sz="4" w:space="0" w:color="000000"/>
              <w:right w:val="single" w:sz="4" w:space="0" w:color="000000"/>
            </w:tcBorders>
            <w:vAlign w:val="center"/>
          </w:tcPr>
          <w:p w14:paraId="731D7D70" w14:textId="42472965" w:rsidR="00BC5480" w:rsidRPr="00BC5480" w:rsidRDefault="00BC5480" w:rsidP="00BC5480">
            <w:pPr>
              <w:snapToGrid w:val="0"/>
              <w:jc w:val="center"/>
              <w:rPr>
                <w:rFonts w:asciiTheme="minorHAnsi" w:hAnsiTheme="minorHAnsi" w:cstheme="minorHAnsi"/>
                <w:color w:val="000000"/>
                <w:sz w:val="16"/>
                <w:szCs w:val="16"/>
              </w:rPr>
            </w:pPr>
          </w:p>
        </w:tc>
      </w:tr>
      <w:tr w:rsidR="00BC5480" w:rsidRPr="00BC5480" w14:paraId="2CE39867" w14:textId="4D623543" w:rsidTr="004258A3">
        <w:tc>
          <w:tcPr>
            <w:tcW w:w="567" w:type="dxa"/>
            <w:tcBorders>
              <w:left w:val="single" w:sz="4" w:space="0" w:color="000000"/>
              <w:bottom w:val="single" w:sz="4" w:space="0" w:color="000000"/>
            </w:tcBorders>
            <w:shd w:val="clear" w:color="auto" w:fill="auto"/>
            <w:vAlign w:val="center"/>
          </w:tcPr>
          <w:p w14:paraId="5E12D74F"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14.</w:t>
            </w:r>
          </w:p>
        </w:tc>
        <w:tc>
          <w:tcPr>
            <w:tcW w:w="1560" w:type="dxa"/>
            <w:tcBorders>
              <w:left w:val="single" w:sz="4" w:space="0" w:color="000000"/>
              <w:bottom w:val="single" w:sz="4" w:space="0" w:color="000000"/>
            </w:tcBorders>
            <w:shd w:val="clear" w:color="auto" w:fill="auto"/>
            <w:vAlign w:val="center"/>
          </w:tcPr>
          <w:p w14:paraId="13DAEBD6"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Czynnik VII</w:t>
            </w:r>
          </w:p>
          <w:p w14:paraId="50962711"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badanie wykonywane 1x / m-c</w:t>
            </w:r>
          </w:p>
        </w:tc>
        <w:tc>
          <w:tcPr>
            <w:tcW w:w="850" w:type="dxa"/>
            <w:tcBorders>
              <w:left w:val="single" w:sz="4" w:space="0" w:color="000000"/>
              <w:bottom w:val="single" w:sz="4" w:space="0" w:color="000000"/>
            </w:tcBorders>
            <w:shd w:val="clear" w:color="auto" w:fill="auto"/>
            <w:vAlign w:val="center"/>
          </w:tcPr>
          <w:p w14:paraId="2B65851A"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200</w:t>
            </w:r>
          </w:p>
        </w:tc>
        <w:tc>
          <w:tcPr>
            <w:tcW w:w="2268" w:type="dxa"/>
            <w:tcBorders>
              <w:left w:val="single" w:sz="4" w:space="0" w:color="000000"/>
              <w:bottom w:val="single" w:sz="4" w:space="0" w:color="000000"/>
              <w:right w:val="single" w:sz="4" w:space="0" w:color="000000"/>
            </w:tcBorders>
            <w:shd w:val="clear" w:color="auto" w:fill="auto"/>
            <w:vAlign w:val="center"/>
          </w:tcPr>
          <w:p w14:paraId="70B00CAF" w14:textId="77777777" w:rsidR="00BC5480" w:rsidRPr="00BC5480" w:rsidRDefault="00BC5480" w:rsidP="00BC5480">
            <w:pPr>
              <w:snapToGrid w:val="0"/>
              <w:jc w:val="both"/>
              <w:rPr>
                <w:rFonts w:asciiTheme="minorHAnsi" w:hAnsiTheme="minorHAnsi" w:cstheme="minorHAnsi"/>
                <w:color w:val="000000"/>
                <w:sz w:val="16"/>
                <w:szCs w:val="16"/>
              </w:rPr>
            </w:pPr>
          </w:p>
        </w:tc>
        <w:tc>
          <w:tcPr>
            <w:tcW w:w="851" w:type="dxa"/>
            <w:tcBorders>
              <w:left w:val="single" w:sz="4" w:space="0" w:color="000000"/>
              <w:bottom w:val="single" w:sz="4" w:space="0" w:color="000000"/>
              <w:right w:val="single" w:sz="4" w:space="0" w:color="000000"/>
            </w:tcBorders>
            <w:vAlign w:val="center"/>
          </w:tcPr>
          <w:p w14:paraId="6B3CE826" w14:textId="77777777" w:rsidR="00BC5480" w:rsidRPr="00BC5480" w:rsidRDefault="00BC5480" w:rsidP="00BC5480">
            <w:pPr>
              <w:snapToGrid w:val="0"/>
              <w:jc w:val="center"/>
              <w:rPr>
                <w:rFonts w:asciiTheme="minorHAnsi" w:hAnsiTheme="minorHAnsi" w:cstheme="minorHAnsi"/>
                <w:color w:val="000000"/>
                <w:sz w:val="16"/>
                <w:szCs w:val="16"/>
              </w:rPr>
            </w:pPr>
          </w:p>
        </w:tc>
        <w:tc>
          <w:tcPr>
            <w:tcW w:w="568" w:type="dxa"/>
            <w:tcBorders>
              <w:left w:val="single" w:sz="4" w:space="0" w:color="000000"/>
              <w:bottom w:val="single" w:sz="4" w:space="0" w:color="000000"/>
              <w:right w:val="single" w:sz="4" w:space="0" w:color="000000"/>
            </w:tcBorders>
            <w:vAlign w:val="center"/>
          </w:tcPr>
          <w:p w14:paraId="6B1E95DD"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7A91FD05" w14:textId="7D3B6856"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2343812F" w14:textId="64004CDF" w:rsidR="00BC5480" w:rsidRPr="00BC5480" w:rsidRDefault="00BC5480" w:rsidP="00BC5480">
            <w:pPr>
              <w:snapToGrid w:val="0"/>
              <w:jc w:val="center"/>
              <w:rPr>
                <w:rFonts w:asciiTheme="minorHAnsi" w:hAnsiTheme="minorHAnsi" w:cstheme="minorHAnsi"/>
                <w:color w:val="000000"/>
                <w:sz w:val="16"/>
                <w:szCs w:val="16"/>
              </w:rPr>
            </w:pPr>
          </w:p>
        </w:tc>
        <w:tc>
          <w:tcPr>
            <w:tcW w:w="426" w:type="dxa"/>
            <w:tcBorders>
              <w:left w:val="single" w:sz="4" w:space="0" w:color="000000"/>
              <w:bottom w:val="single" w:sz="4" w:space="0" w:color="000000"/>
              <w:right w:val="single" w:sz="4" w:space="0" w:color="000000"/>
            </w:tcBorders>
            <w:vAlign w:val="center"/>
          </w:tcPr>
          <w:p w14:paraId="7A70934A" w14:textId="7BD130A1" w:rsidR="00BC5480" w:rsidRPr="00BC5480" w:rsidRDefault="00BC5480" w:rsidP="00BC5480">
            <w:pPr>
              <w:snapToGrid w:val="0"/>
              <w:jc w:val="center"/>
              <w:rPr>
                <w:rFonts w:asciiTheme="minorHAnsi" w:hAnsiTheme="minorHAnsi" w:cstheme="minorHAnsi"/>
                <w:color w:val="000000"/>
                <w:sz w:val="16"/>
                <w:szCs w:val="16"/>
              </w:rPr>
            </w:pPr>
          </w:p>
        </w:tc>
        <w:tc>
          <w:tcPr>
            <w:tcW w:w="848" w:type="dxa"/>
            <w:tcBorders>
              <w:left w:val="single" w:sz="4" w:space="0" w:color="000000"/>
              <w:bottom w:val="single" w:sz="4" w:space="0" w:color="000000"/>
              <w:right w:val="single" w:sz="4" w:space="0" w:color="000000"/>
            </w:tcBorders>
            <w:vAlign w:val="center"/>
          </w:tcPr>
          <w:p w14:paraId="239C4D4D" w14:textId="5EBFAD84" w:rsidR="00BC5480" w:rsidRPr="00BC5480" w:rsidRDefault="00BC5480" w:rsidP="00BC5480">
            <w:pPr>
              <w:snapToGrid w:val="0"/>
              <w:jc w:val="center"/>
              <w:rPr>
                <w:rFonts w:asciiTheme="minorHAnsi" w:hAnsiTheme="minorHAnsi" w:cstheme="minorHAnsi"/>
                <w:color w:val="000000"/>
                <w:sz w:val="16"/>
                <w:szCs w:val="16"/>
              </w:rPr>
            </w:pPr>
          </w:p>
        </w:tc>
        <w:tc>
          <w:tcPr>
            <w:tcW w:w="993" w:type="dxa"/>
            <w:tcBorders>
              <w:left w:val="single" w:sz="4" w:space="0" w:color="000000"/>
              <w:bottom w:val="single" w:sz="4" w:space="0" w:color="000000"/>
              <w:right w:val="single" w:sz="4" w:space="0" w:color="000000"/>
            </w:tcBorders>
            <w:vAlign w:val="center"/>
          </w:tcPr>
          <w:p w14:paraId="4BA223AE" w14:textId="4664C9BE" w:rsidR="00BC5480" w:rsidRPr="00BC5480" w:rsidRDefault="00BC5480" w:rsidP="00BC5480">
            <w:pPr>
              <w:snapToGrid w:val="0"/>
              <w:jc w:val="center"/>
              <w:rPr>
                <w:rFonts w:asciiTheme="minorHAnsi" w:hAnsiTheme="minorHAnsi" w:cstheme="minorHAnsi"/>
                <w:color w:val="000000"/>
                <w:sz w:val="16"/>
                <w:szCs w:val="16"/>
              </w:rPr>
            </w:pPr>
          </w:p>
        </w:tc>
      </w:tr>
      <w:tr w:rsidR="00BC5480" w:rsidRPr="00BC5480" w14:paraId="40C423E6" w14:textId="263FA9F9" w:rsidTr="004258A3">
        <w:tc>
          <w:tcPr>
            <w:tcW w:w="567" w:type="dxa"/>
            <w:tcBorders>
              <w:left w:val="single" w:sz="4" w:space="0" w:color="000000"/>
              <w:bottom w:val="single" w:sz="4" w:space="0" w:color="000000"/>
            </w:tcBorders>
            <w:shd w:val="clear" w:color="auto" w:fill="auto"/>
            <w:vAlign w:val="center"/>
          </w:tcPr>
          <w:p w14:paraId="325A6097"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15.</w:t>
            </w:r>
          </w:p>
        </w:tc>
        <w:tc>
          <w:tcPr>
            <w:tcW w:w="1560" w:type="dxa"/>
            <w:tcBorders>
              <w:left w:val="single" w:sz="4" w:space="0" w:color="000000"/>
              <w:bottom w:val="single" w:sz="4" w:space="0" w:color="000000"/>
            </w:tcBorders>
            <w:shd w:val="clear" w:color="auto" w:fill="auto"/>
            <w:vAlign w:val="center"/>
          </w:tcPr>
          <w:p w14:paraId="50384B09"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Czynnik VIII</w:t>
            </w:r>
          </w:p>
          <w:p w14:paraId="1AA36B5E"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badanie wykonywane 2 x /m-c</w:t>
            </w:r>
          </w:p>
        </w:tc>
        <w:tc>
          <w:tcPr>
            <w:tcW w:w="850" w:type="dxa"/>
            <w:tcBorders>
              <w:left w:val="single" w:sz="4" w:space="0" w:color="000000"/>
              <w:bottom w:val="single" w:sz="4" w:space="0" w:color="000000"/>
            </w:tcBorders>
            <w:shd w:val="clear" w:color="auto" w:fill="auto"/>
            <w:vAlign w:val="center"/>
          </w:tcPr>
          <w:p w14:paraId="0A5AB97D"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500</w:t>
            </w:r>
          </w:p>
        </w:tc>
        <w:tc>
          <w:tcPr>
            <w:tcW w:w="2268" w:type="dxa"/>
            <w:tcBorders>
              <w:left w:val="single" w:sz="4" w:space="0" w:color="000000"/>
              <w:bottom w:val="single" w:sz="4" w:space="0" w:color="000000"/>
              <w:right w:val="single" w:sz="4" w:space="0" w:color="000000"/>
            </w:tcBorders>
            <w:shd w:val="clear" w:color="auto" w:fill="auto"/>
            <w:vAlign w:val="center"/>
          </w:tcPr>
          <w:p w14:paraId="558A96B3" w14:textId="77777777" w:rsidR="00BC5480" w:rsidRPr="00BC5480" w:rsidRDefault="00BC5480" w:rsidP="00BC5480">
            <w:pPr>
              <w:snapToGrid w:val="0"/>
              <w:jc w:val="both"/>
              <w:rPr>
                <w:rFonts w:asciiTheme="minorHAnsi" w:hAnsiTheme="minorHAnsi" w:cstheme="minorHAnsi"/>
                <w:color w:val="000000"/>
                <w:sz w:val="16"/>
                <w:szCs w:val="16"/>
              </w:rPr>
            </w:pPr>
          </w:p>
        </w:tc>
        <w:tc>
          <w:tcPr>
            <w:tcW w:w="851" w:type="dxa"/>
            <w:tcBorders>
              <w:left w:val="single" w:sz="4" w:space="0" w:color="000000"/>
              <w:bottom w:val="single" w:sz="4" w:space="0" w:color="000000"/>
              <w:right w:val="single" w:sz="4" w:space="0" w:color="000000"/>
            </w:tcBorders>
            <w:vAlign w:val="center"/>
          </w:tcPr>
          <w:p w14:paraId="74A0E70C" w14:textId="77777777" w:rsidR="00BC5480" w:rsidRPr="00BC5480" w:rsidRDefault="00BC5480" w:rsidP="00BC5480">
            <w:pPr>
              <w:snapToGrid w:val="0"/>
              <w:jc w:val="center"/>
              <w:rPr>
                <w:rFonts w:asciiTheme="minorHAnsi" w:hAnsiTheme="minorHAnsi" w:cstheme="minorHAnsi"/>
                <w:color w:val="000000"/>
                <w:sz w:val="16"/>
                <w:szCs w:val="16"/>
              </w:rPr>
            </w:pPr>
          </w:p>
        </w:tc>
        <w:tc>
          <w:tcPr>
            <w:tcW w:w="568" w:type="dxa"/>
            <w:tcBorders>
              <w:left w:val="single" w:sz="4" w:space="0" w:color="000000"/>
              <w:bottom w:val="single" w:sz="4" w:space="0" w:color="000000"/>
              <w:right w:val="single" w:sz="4" w:space="0" w:color="000000"/>
            </w:tcBorders>
            <w:vAlign w:val="center"/>
          </w:tcPr>
          <w:p w14:paraId="2A5612D1"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41709114" w14:textId="0F682B69"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25D3357B" w14:textId="4DA4AC3D" w:rsidR="00BC5480" w:rsidRPr="00BC5480" w:rsidRDefault="00BC5480" w:rsidP="00BC5480">
            <w:pPr>
              <w:snapToGrid w:val="0"/>
              <w:jc w:val="center"/>
              <w:rPr>
                <w:rFonts w:asciiTheme="minorHAnsi" w:hAnsiTheme="minorHAnsi" w:cstheme="minorHAnsi"/>
                <w:color w:val="000000"/>
                <w:sz w:val="16"/>
                <w:szCs w:val="16"/>
              </w:rPr>
            </w:pPr>
          </w:p>
        </w:tc>
        <w:tc>
          <w:tcPr>
            <w:tcW w:w="426" w:type="dxa"/>
            <w:tcBorders>
              <w:left w:val="single" w:sz="4" w:space="0" w:color="000000"/>
              <w:bottom w:val="single" w:sz="4" w:space="0" w:color="000000"/>
              <w:right w:val="single" w:sz="4" w:space="0" w:color="000000"/>
            </w:tcBorders>
            <w:vAlign w:val="center"/>
          </w:tcPr>
          <w:p w14:paraId="73331794" w14:textId="6FBFA2BE" w:rsidR="00BC5480" w:rsidRPr="00BC5480" w:rsidRDefault="00BC5480" w:rsidP="00BC5480">
            <w:pPr>
              <w:snapToGrid w:val="0"/>
              <w:jc w:val="center"/>
              <w:rPr>
                <w:rFonts w:asciiTheme="minorHAnsi" w:hAnsiTheme="minorHAnsi" w:cstheme="minorHAnsi"/>
                <w:color w:val="000000"/>
                <w:sz w:val="16"/>
                <w:szCs w:val="16"/>
              </w:rPr>
            </w:pPr>
          </w:p>
        </w:tc>
        <w:tc>
          <w:tcPr>
            <w:tcW w:w="848" w:type="dxa"/>
            <w:tcBorders>
              <w:left w:val="single" w:sz="4" w:space="0" w:color="000000"/>
              <w:bottom w:val="single" w:sz="4" w:space="0" w:color="000000"/>
              <w:right w:val="single" w:sz="4" w:space="0" w:color="000000"/>
            </w:tcBorders>
            <w:vAlign w:val="center"/>
          </w:tcPr>
          <w:p w14:paraId="5A8E5FCF" w14:textId="4BCF8521" w:rsidR="00BC5480" w:rsidRPr="00BC5480" w:rsidRDefault="00BC5480" w:rsidP="00BC5480">
            <w:pPr>
              <w:snapToGrid w:val="0"/>
              <w:jc w:val="center"/>
              <w:rPr>
                <w:rFonts w:asciiTheme="minorHAnsi" w:hAnsiTheme="minorHAnsi" w:cstheme="minorHAnsi"/>
                <w:color w:val="000000"/>
                <w:sz w:val="16"/>
                <w:szCs w:val="16"/>
              </w:rPr>
            </w:pPr>
          </w:p>
        </w:tc>
        <w:tc>
          <w:tcPr>
            <w:tcW w:w="993" w:type="dxa"/>
            <w:tcBorders>
              <w:left w:val="single" w:sz="4" w:space="0" w:color="000000"/>
              <w:bottom w:val="single" w:sz="4" w:space="0" w:color="000000"/>
              <w:right w:val="single" w:sz="4" w:space="0" w:color="000000"/>
            </w:tcBorders>
            <w:vAlign w:val="center"/>
          </w:tcPr>
          <w:p w14:paraId="73686E2D" w14:textId="3E4E3D31" w:rsidR="00BC5480" w:rsidRPr="00BC5480" w:rsidRDefault="00BC5480" w:rsidP="00BC5480">
            <w:pPr>
              <w:snapToGrid w:val="0"/>
              <w:jc w:val="center"/>
              <w:rPr>
                <w:rFonts w:asciiTheme="minorHAnsi" w:hAnsiTheme="minorHAnsi" w:cstheme="minorHAnsi"/>
                <w:color w:val="000000"/>
                <w:sz w:val="16"/>
                <w:szCs w:val="16"/>
              </w:rPr>
            </w:pPr>
          </w:p>
        </w:tc>
      </w:tr>
      <w:tr w:rsidR="00BC5480" w:rsidRPr="00BC5480" w14:paraId="589BC98F" w14:textId="0857A172" w:rsidTr="004258A3">
        <w:tc>
          <w:tcPr>
            <w:tcW w:w="567" w:type="dxa"/>
            <w:tcBorders>
              <w:left w:val="single" w:sz="4" w:space="0" w:color="000000"/>
              <w:bottom w:val="single" w:sz="4" w:space="0" w:color="000000"/>
            </w:tcBorders>
            <w:shd w:val="clear" w:color="auto" w:fill="auto"/>
            <w:vAlign w:val="center"/>
          </w:tcPr>
          <w:p w14:paraId="3FA20459"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16.</w:t>
            </w:r>
          </w:p>
        </w:tc>
        <w:tc>
          <w:tcPr>
            <w:tcW w:w="1560" w:type="dxa"/>
            <w:tcBorders>
              <w:left w:val="single" w:sz="4" w:space="0" w:color="000000"/>
              <w:bottom w:val="single" w:sz="4" w:space="0" w:color="000000"/>
            </w:tcBorders>
            <w:shd w:val="clear" w:color="auto" w:fill="auto"/>
            <w:vAlign w:val="center"/>
          </w:tcPr>
          <w:p w14:paraId="458DA359"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Czynnik IX</w:t>
            </w:r>
          </w:p>
          <w:p w14:paraId="65C05F14"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badanie wykonywane 1 x /m-c</w:t>
            </w:r>
          </w:p>
        </w:tc>
        <w:tc>
          <w:tcPr>
            <w:tcW w:w="850" w:type="dxa"/>
            <w:tcBorders>
              <w:left w:val="single" w:sz="4" w:space="0" w:color="000000"/>
              <w:bottom w:val="single" w:sz="4" w:space="0" w:color="000000"/>
            </w:tcBorders>
            <w:shd w:val="clear" w:color="auto" w:fill="auto"/>
            <w:vAlign w:val="center"/>
          </w:tcPr>
          <w:p w14:paraId="200C62A0"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100</w:t>
            </w:r>
          </w:p>
        </w:tc>
        <w:tc>
          <w:tcPr>
            <w:tcW w:w="2268" w:type="dxa"/>
            <w:tcBorders>
              <w:left w:val="single" w:sz="4" w:space="0" w:color="000000"/>
              <w:bottom w:val="single" w:sz="4" w:space="0" w:color="000000"/>
              <w:right w:val="single" w:sz="4" w:space="0" w:color="000000"/>
            </w:tcBorders>
            <w:shd w:val="clear" w:color="auto" w:fill="auto"/>
            <w:vAlign w:val="center"/>
          </w:tcPr>
          <w:p w14:paraId="16305E3B" w14:textId="77777777" w:rsidR="00BC5480" w:rsidRPr="00BC5480" w:rsidRDefault="00BC5480" w:rsidP="00BC5480">
            <w:pPr>
              <w:snapToGrid w:val="0"/>
              <w:jc w:val="both"/>
              <w:rPr>
                <w:rFonts w:asciiTheme="minorHAnsi" w:hAnsiTheme="minorHAnsi" w:cstheme="minorHAnsi"/>
                <w:color w:val="000000"/>
                <w:sz w:val="16"/>
                <w:szCs w:val="16"/>
              </w:rPr>
            </w:pPr>
          </w:p>
        </w:tc>
        <w:tc>
          <w:tcPr>
            <w:tcW w:w="851" w:type="dxa"/>
            <w:tcBorders>
              <w:left w:val="single" w:sz="4" w:space="0" w:color="000000"/>
              <w:bottom w:val="single" w:sz="4" w:space="0" w:color="000000"/>
              <w:right w:val="single" w:sz="4" w:space="0" w:color="000000"/>
            </w:tcBorders>
            <w:vAlign w:val="center"/>
          </w:tcPr>
          <w:p w14:paraId="54CDE1F6" w14:textId="77777777" w:rsidR="00BC5480" w:rsidRPr="00BC5480" w:rsidRDefault="00BC5480" w:rsidP="00BC5480">
            <w:pPr>
              <w:snapToGrid w:val="0"/>
              <w:jc w:val="center"/>
              <w:rPr>
                <w:rFonts w:asciiTheme="minorHAnsi" w:hAnsiTheme="minorHAnsi" w:cstheme="minorHAnsi"/>
                <w:color w:val="000000"/>
                <w:sz w:val="16"/>
                <w:szCs w:val="16"/>
              </w:rPr>
            </w:pPr>
          </w:p>
        </w:tc>
        <w:tc>
          <w:tcPr>
            <w:tcW w:w="568" w:type="dxa"/>
            <w:tcBorders>
              <w:left w:val="single" w:sz="4" w:space="0" w:color="000000"/>
              <w:bottom w:val="single" w:sz="4" w:space="0" w:color="000000"/>
              <w:right w:val="single" w:sz="4" w:space="0" w:color="000000"/>
            </w:tcBorders>
            <w:vAlign w:val="center"/>
          </w:tcPr>
          <w:p w14:paraId="3F399497"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73EDBD32" w14:textId="431CB431"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444C4090" w14:textId="167A7BD8" w:rsidR="00BC5480" w:rsidRPr="00BC5480" w:rsidRDefault="00BC5480" w:rsidP="00BC5480">
            <w:pPr>
              <w:snapToGrid w:val="0"/>
              <w:jc w:val="center"/>
              <w:rPr>
                <w:rFonts w:asciiTheme="minorHAnsi" w:hAnsiTheme="minorHAnsi" w:cstheme="minorHAnsi"/>
                <w:color w:val="000000"/>
                <w:sz w:val="16"/>
                <w:szCs w:val="16"/>
              </w:rPr>
            </w:pPr>
          </w:p>
        </w:tc>
        <w:tc>
          <w:tcPr>
            <w:tcW w:w="426" w:type="dxa"/>
            <w:tcBorders>
              <w:left w:val="single" w:sz="4" w:space="0" w:color="000000"/>
              <w:bottom w:val="single" w:sz="4" w:space="0" w:color="000000"/>
              <w:right w:val="single" w:sz="4" w:space="0" w:color="000000"/>
            </w:tcBorders>
            <w:vAlign w:val="center"/>
          </w:tcPr>
          <w:p w14:paraId="0429BEFC" w14:textId="32B77D3C" w:rsidR="00BC5480" w:rsidRPr="00BC5480" w:rsidRDefault="00BC5480" w:rsidP="00BC5480">
            <w:pPr>
              <w:snapToGrid w:val="0"/>
              <w:jc w:val="center"/>
              <w:rPr>
                <w:rFonts w:asciiTheme="minorHAnsi" w:hAnsiTheme="minorHAnsi" w:cstheme="minorHAnsi"/>
                <w:color w:val="000000"/>
                <w:sz w:val="16"/>
                <w:szCs w:val="16"/>
              </w:rPr>
            </w:pPr>
          </w:p>
        </w:tc>
        <w:tc>
          <w:tcPr>
            <w:tcW w:w="848" w:type="dxa"/>
            <w:tcBorders>
              <w:left w:val="single" w:sz="4" w:space="0" w:color="000000"/>
              <w:bottom w:val="single" w:sz="4" w:space="0" w:color="000000"/>
              <w:right w:val="single" w:sz="4" w:space="0" w:color="000000"/>
            </w:tcBorders>
            <w:vAlign w:val="center"/>
          </w:tcPr>
          <w:p w14:paraId="15DB5619" w14:textId="0A1C8BBE" w:rsidR="00BC5480" w:rsidRPr="00BC5480" w:rsidRDefault="00BC5480" w:rsidP="00BC5480">
            <w:pPr>
              <w:snapToGrid w:val="0"/>
              <w:jc w:val="center"/>
              <w:rPr>
                <w:rFonts w:asciiTheme="minorHAnsi" w:hAnsiTheme="minorHAnsi" w:cstheme="minorHAnsi"/>
                <w:color w:val="000000"/>
                <w:sz w:val="16"/>
                <w:szCs w:val="16"/>
              </w:rPr>
            </w:pPr>
          </w:p>
        </w:tc>
        <w:tc>
          <w:tcPr>
            <w:tcW w:w="993" w:type="dxa"/>
            <w:tcBorders>
              <w:left w:val="single" w:sz="4" w:space="0" w:color="000000"/>
              <w:bottom w:val="single" w:sz="4" w:space="0" w:color="000000"/>
              <w:right w:val="single" w:sz="4" w:space="0" w:color="000000"/>
            </w:tcBorders>
            <w:vAlign w:val="center"/>
          </w:tcPr>
          <w:p w14:paraId="24D957E0" w14:textId="22FE6E54" w:rsidR="00BC5480" w:rsidRPr="00BC5480" w:rsidRDefault="00BC5480" w:rsidP="00BC5480">
            <w:pPr>
              <w:snapToGrid w:val="0"/>
              <w:jc w:val="center"/>
              <w:rPr>
                <w:rFonts w:asciiTheme="minorHAnsi" w:hAnsiTheme="minorHAnsi" w:cstheme="minorHAnsi"/>
                <w:color w:val="000000"/>
                <w:sz w:val="16"/>
                <w:szCs w:val="16"/>
              </w:rPr>
            </w:pPr>
          </w:p>
        </w:tc>
      </w:tr>
      <w:tr w:rsidR="00BC5480" w:rsidRPr="00BC5480" w14:paraId="1C153239" w14:textId="410CEE76" w:rsidTr="004258A3">
        <w:tc>
          <w:tcPr>
            <w:tcW w:w="567" w:type="dxa"/>
            <w:tcBorders>
              <w:left w:val="single" w:sz="4" w:space="0" w:color="000000"/>
              <w:bottom w:val="single" w:sz="4" w:space="0" w:color="000000"/>
            </w:tcBorders>
            <w:shd w:val="clear" w:color="auto" w:fill="auto"/>
            <w:vAlign w:val="center"/>
          </w:tcPr>
          <w:p w14:paraId="6B9061C4"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17.</w:t>
            </w:r>
          </w:p>
        </w:tc>
        <w:tc>
          <w:tcPr>
            <w:tcW w:w="1560" w:type="dxa"/>
            <w:tcBorders>
              <w:left w:val="single" w:sz="4" w:space="0" w:color="000000"/>
              <w:bottom w:val="single" w:sz="4" w:space="0" w:color="000000"/>
            </w:tcBorders>
            <w:shd w:val="clear" w:color="auto" w:fill="auto"/>
            <w:vAlign w:val="center"/>
          </w:tcPr>
          <w:p w14:paraId="1D038ED9"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Czynnik X</w:t>
            </w:r>
          </w:p>
          <w:p w14:paraId="2C8BCB03"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badanie wykonywane 1x /m-c</w:t>
            </w:r>
          </w:p>
        </w:tc>
        <w:tc>
          <w:tcPr>
            <w:tcW w:w="850" w:type="dxa"/>
            <w:tcBorders>
              <w:left w:val="single" w:sz="4" w:space="0" w:color="000000"/>
              <w:bottom w:val="single" w:sz="4" w:space="0" w:color="000000"/>
            </w:tcBorders>
            <w:shd w:val="clear" w:color="auto" w:fill="auto"/>
            <w:vAlign w:val="center"/>
          </w:tcPr>
          <w:p w14:paraId="09F80411"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100</w:t>
            </w:r>
          </w:p>
        </w:tc>
        <w:tc>
          <w:tcPr>
            <w:tcW w:w="2268" w:type="dxa"/>
            <w:tcBorders>
              <w:left w:val="single" w:sz="4" w:space="0" w:color="000000"/>
              <w:bottom w:val="single" w:sz="4" w:space="0" w:color="000000"/>
              <w:right w:val="single" w:sz="4" w:space="0" w:color="000000"/>
            </w:tcBorders>
            <w:shd w:val="clear" w:color="auto" w:fill="auto"/>
            <w:vAlign w:val="center"/>
          </w:tcPr>
          <w:p w14:paraId="0AC0A8B7" w14:textId="77777777" w:rsidR="00BC5480" w:rsidRPr="00BC5480" w:rsidRDefault="00BC5480" w:rsidP="00BC5480">
            <w:pPr>
              <w:snapToGrid w:val="0"/>
              <w:jc w:val="both"/>
              <w:rPr>
                <w:rFonts w:asciiTheme="minorHAnsi" w:hAnsiTheme="minorHAnsi" w:cstheme="minorHAnsi"/>
                <w:color w:val="000000"/>
                <w:sz w:val="16"/>
                <w:szCs w:val="16"/>
              </w:rPr>
            </w:pPr>
          </w:p>
        </w:tc>
        <w:tc>
          <w:tcPr>
            <w:tcW w:w="851" w:type="dxa"/>
            <w:tcBorders>
              <w:left w:val="single" w:sz="4" w:space="0" w:color="000000"/>
              <w:bottom w:val="single" w:sz="4" w:space="0" w:color="000000"/>
              <w:right w:val="single" w:sz="4" w:space="0" w:color="000000"/>
            </w:tcBorders>
            <w:vAlign w:val="center"/>
          </w:tcPr>
          <w:p w14:paraId="53416DB5" w14:textId="77777777" w:rsidR="00BC5480" w:rsidRPr="00BC5480" w:rsidRDefault="00BC5480" w:rsidP="00BC5480">
            <w:pPr>
              <w:snapToGrid w:val="0"/>
              <w:jc w:val="center"/>
              <w:rPr>
                <w:rFonts w:asciiTheme="minorHAnsi" w:hAnsiTheme="minorHAnsi" w:cstheme="minorHAnsi"/>
                <w:color w:val="000000"/>
                <w:sz w:val="16"/>
                <w:szCs w:val="16"/>
              </w:rPr>
            </w:pPr>
          </w:p>
        </w:tc>
        <w:tc>
          <w:tcPr>
            <w:tcW w:w="568" w:type="dxa"/>
            <w:tcBorders>
              <w:left w:val="single" w:sz="4" w:space="0" w:color="000000"/>
              <w:bottom w:val="single" w:sz="4" w:space="0" w:color="000000"/>
              <w:right w:val="single" w:sz="4" w:space="0" w:color="000000"/>
            </w:tcBorders>
            <w:vAlign w:val="center"/>
          </w:tcPr>
          <w:p w14:paraId="4F07542B"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07C1065A" w14:textId="1F064810"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3BC239F7" w14:textId="02801C0E" w:rsidR="00BC5480" w:rsidRPr="00BC5480" w:rsidRDefault="00BC5480" w:rsidP="00BC5480">
            <w:pPr>
              <w:snapToGrid w:val="0"/>
              <w:jc w:val="center"/>
              <w:rPr>
                <w:rFonts w:asciiTheme="minorHAnsi" w:hAnsiTheme="minorHAnsi" w:cstheme="minorHAnsi"/>
                <w:color w:val="000000"/>
                <w:sz w:val="16"/>
                <w:szCs w:val="16"/>
              </w:rPr>
            </w:pPr>
          </w:p>
        </w:tc>
        <w:tc>
          <w:tcPr>
            <w:tcW w:w="426" w:type="dxa"/>
            <w:tcBorders>
              <w:left w:val="single" w:sz="4" w:space="0" w:color="000000"/>
              <w:bottom w:val="single" w:sz="4" w:space="0" w:color="000000"/>
              <w:right w:val="single" w:sz="4" w:space="0" w:color="000000"/>
            </w:tcBorders>
            <w:vAlign w:val="center"/>
          </w:tcPr>
          <w:p w14:paraId="522D3FF2" w14:textId="3C559F04" w:rsidR="00BC5480" w:rsidRPr="00BC5480" w:rsidRDefault="00BC5480" w:rsidP="00BC5480">
            <w:pPr>
              <w:snapToGrid w:val="0"/>
              <w:jc w:val="center"/>
              <w:rPr>
                <w:rFonts w:asciiTheme="minorHAnsi" w:hAnsiTheme="minorHAnsi" w:cstheme="minorHAnsi"/>
                <w:color w:val="000000"/>
                <w:sz w:val="16"/>
                <w:szCs w:val="16"/>
              </w:rPr>
            </w:pPr>
          </w:p>
        </w:tc>
        <w:tc>
          <w:tcPr>
            <w:tcW w:w="848" w:type="dxa"/>
            <w:tcBorders>
              <w:left w:val="single" w:sz="4" w:space="0" w:color="000000"/>
              <w:bottom w:val="single" w:sz="4" w:space="0" w:color="000000"/>
              <w:right w:val="single" w:sz="4" w:space="0" w:color="000000"/>
            </w:tcBorders>
            <w:vAlign w:val="center"/>
          </w:tcPr>
          <w:p w14:paraId="24DE570D" w14:textId="50907D8C" w:rsidR="00BC5480" w:rsidRPr="00BC5480" w:rsidRDefault="00BC5480" w:rsidP="00BC5480">
            <w:pPr>
              <w:snapToGrid w:val="0"/>
              <w:jc w:val="center"/>
              <w:rPr>
                <w:rFonts w:asciiTheme="minorHAnsi" w:hAnsiTheme="minorHAnsi" w:cstheme="minorHAnsi"/>
                <w:color w:val="000000"/>
                <w:sz w:val="16"/>
                <w:szCs w:val="16"/>
              </w:rPr>
            </w:pPr>
          </w:p>
        </w:tc>
        <w:tc>
          <w:tcPr>
            <w:tcW w:w="993" w:type="dxa"/>
            <w:tcBorders>
              <w:left w:val="single" w:sz="4" w:space="0" w:color="000000"/>
              <w:bottom w:val="single" w:sz="4" w:space="0" w:color="000000"/>
              <w:right w:val="single" w:sz="4" w:space="0" w:color="000000"/>
            </w:tcBorders>
            <w:vAlign w:val="center"/>
          </w:tcPr>
          <w:p w14:paraId="282506A6" w14:textId="1A82BECC" w:rsidR="00BC5480" w:rsidRPr="00BC5480" w:rsidRDefault="00BC5480" w:rsidP="00BC5480">
            <w:pPr>
              <w:snapToGrid w:val="0"/>
              <w:jc w:val="center"/>
              <w:rPr>
                <w:rFonts w:asciiTheme="minorHAnsi" w:hAnsiTheme="minorHAnsi" w:cstheme="minorHAnsi"/>
                <w:color w:val="000000"/>
                <w:sz w:val="16"/>
                <w:szCs w:val="16"/>
              </w:rPr>
            </w:pPr>
          </w:p>
        </w:tc>
      </w:tr>
      <w:tr w:rsidR="00BC5480" w:rsidRPr="00BC5480" w14:paraId="7D5774BC" w14:textId="2F7CE9B8" w:rsidTr="004258A3">
        <w:tc>
          <w:tcPr>
            <w:tcW w:w="567" w:type="dxa"/>
            <w:tcBorders>
              <w:left w:val="single" w:sz="4" w:space="0" w:color="000000"/>
              <w:bottom w:val="single" w:sz="4" w:space="0" w:color="000000"/>
            </w:tcBorders>
            <w:shd w:val="clear" w:color="auto" w:fill="auto"/>
            <w:vAlign w:val="center"/>
          </w:tcPr>
          <w:p w14:paraId="743481F5"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18.</w:t>
            </w:r>
          </w:p>
        </w:tc>
        <w:tc>
          <w:tcPr>
            <w:tcW w:w="1560" w:type="dxa"/>
            <w:tcBorders>
              <w:left w:val="single" w:sz="4" w:space="0" w:color="000000"/>
              <w:bottom w:val="single" w:sz="4" w:space="0" w:color="000000"/>
            </w:tcBorders>
            <w:shd w:val="clear" w:color="auto" w:fill="auto"/>
            <w:vAlign w:val="center"/>
          </w:tcPr>
          <w:p w14:paraId="1D6A7843"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Czynnik XI</w:t>
            </w:r>
          </w:p>
          <w:p w14:paraId="18945751"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lastRenderedPageBreak/>
              <w:t>badanie wykonywane 1x / m-c</w:t>
            </w:r>
          </w:p>
        </w:tc>
        <w:tc>
          <w:tcPr>
            <w:tcW w:w="850" w:type="dxa"/>
            <w:tcBorders>
              <w:left w:val="single" w:sz="4" w:space="0" w:color="000000"/>
              <w:bottom w:val="single" w:sz="4" w:space="0" w:color="000000"/>
            </w:tcBorders>
            <w:shd w:val="clear" w:color="auto" w:fill="auto"/>
            <w:vAlign w:val="center"/>
          </w:tcPr>
          <w:p w14:paraId="0DE68204"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lastRenderedPageBreak/>
              <w:t>60</w:t>
            </w:r>
          </w:p>
        </w:tc>
        <w:tc>
          <w:tcPr>
            <w:tcW w:w="2268" w:type="dxa"/>
            <w:tcBorders>
              <w:left w:val="single" w:sz="4" w:space="0" w:color="000000"/>
              <w:bottom w:val="single" w:sz="4" w:space="0" w:color="000000"/>
              <w:right w:val="single" w:sz="4" w:space="0" w:color="000000"/>
            </w:tcBorders>
            <w:shd w:val="clear" w:color="auto" w:fill="auto"/>
            <w:vAlign w:val="center"/>
          </w:tcPr>
          <w:p w14:paraId="5F1680C8" w14:textId="77777777" w:rsidR="00BC5480" w:rsidRPr="00BC5480" w:rsidRDefault="00BC5480" w:rsidP="00BC5480">
            <w:pPr>
              <w:snapToGrid w:val="0"/>
              <w:jc w:val="both"/>
              <w:rPr>
                <w:rFonts w:asciiTheme="minorHAnsi" w:hAnsiTheme="minorHAnsi" w:cstheme="minorHAnsi"/>
                <w:color w:val="000000"/>
                <w:sz w:val="16"/>
                <w:szCs w:val="16"/>
              </w:rPr>
            </w:pPr>
          </w:p>
        </w:tc>
        <w:tc>
          <w:tcPr>
            <w:tcW w:w="851" w:type="dxa"/>
            <w:tcBorders>
              <w:left w:val="single" w:sz="4" w:space="0" w:color="000000"/>
              <w:bottom w:val="single" w:sz="4" w:space="0" w:color="000000"/>
              <w:right w:val="single" w:sz="4" w:space="0" w:color="000000"/>
            </w:tcBorders>
            <w:vAlign w:val="center"/>
          </w:tcPr>
          <w:p w14:paraId="66B5E00B" w14:textId="77777777" w:rsidR="00BC5480" w:rsidRPr="00BC5480" w:rsidRDefault="00BC5480" w:rsidP="00BC5480">
            <w:pPr>
              <w:snapToGrid w:val="0"/>
              <w:jc w:val="center"/>
              <w:rPr>
                <w:rFonts w:asciiTheme="minorHAnsi" w:hAnsiTheme="minorHAnsi" w:cstheme="minorHAnsi"/>
                <w:color w:val="000000"/>
                <w:sz w:val="16"/>
                <w:szCs w:val="16"/>
              </w:rPr>
            </w:pPr>
          </w:p>
        </w:tc>
        <w:tc>
          <w:tcPr>
            <w:tcW w:w="568" w:type="dxa"/>
            <w:tcBorders>
              <w:left w:val="single" w:sz="4" w:space="0" w:color="000000"/>
              <w:bottom w:val="single" w:sz="4" w:space="0" w:color="000000"/>
              <w:right w:val="single" w:sz="4" w:space="0" w:color="000000"/>
            </w:tcBorders>
            <w:vAlign w:val="center"/>
          </w:tcPr>
          <w:p w14:paraId="7340AE6B"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69E638CF" w14:textId="6734E4F6"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37D5D167" w14:textId="131D6632" w:rsidR="00BC5480" w:rsidRPr="00BC5480" w:rsidRDefault="00BC5480" w:rsidP="00BC5480">
            <w:pPr>
              <w:snapToGrid w:val="0"/>
              <w:jc w:val="center"/>
              <w:rPr>
                <w:rFonts w:asciiTheme="minorHAnsi" w:hAnsiTheme="minorHAnsi" w:cstheme="minorHAnsi"/>
                <w:color w:val="000000"/>
                <w:sz w:val="16"/>
                <w:szCs w:val="16"/>
              </w:rPr>
            </w:pPr>
          </w:p>
        </w:tc>
        <w:tc>
          <w:tcPr>
            <w:tcW w:w="426" w:type="dxa"/>
            <w:tcBorders>
              <w:left w:val="single" w:sz="4" w:space="0" w:color="000000"/>
              <w:bottom w:val="single" w:sz="4" w:space="0" w:color="000000"/>
              <w:right w:val="single" w:sz="4" w:space="0" w:color="000000"/>
            </w:tcBorders>
            <w:vAlign w:val="center"/>
          </w:tcPr>
          <w:p w14:paraId="35B48E23" w14:textId="25368695" w:rsidR="00BC5480" w:rsidRPr="00BC5480" w:rsidRDefault="00BC5480" w:rsidP="00BC5480">
            <w:pPr>
              <w:snapToGrid w:val="0"/>
              <w:jc w:val="center"/>
              <w:rPr>
                <w:rFonts w:asciiTheme="minorHAnsi" w:hAnsiTheme="minorHAnsi" w:cstheme="minorHAnsi"/>
                <w:color w:val="000000"/>
                <w:sz w:val="16"/>
                <w:szCs w:val="16"/>
              </w:rPr>
            </w:pPr>
          </w:p>
        </w:tc>
        <w:tc>
          <w:tcPr>
            <w:tcW w:w="848" w:type="dxa"/>
            <w:tcBorders>
              <w:left w:val="single" w:sz="4" w:space="0" w:color="000000"/>
              <w:bottom w:val="single" w:sz="4" w:space="0" w:color="000000"/>
              <w:right w:val="single" w:sz="4" w:space="0" w:color="000000"/>
            </w:tcBorders>
            <w:vAlign w:val="center"/>
          </w:tcPr>
          <w:p w14:paraId="212AECEC" w14:textId="2CFB09D2" w:rsidR="00BC5480" w:rsidRPr="00BC5480" w:rsidRDefault="00BC5480" w:rsidP="00BC5480">
            <w:pPr>
              <w:snapToGrid w:val="0"/>
              <w:jc w:val="center"/>
              <w:rPr>
                <w:rFonts w:asciiTheme="minorHAnsi" w:hAnsiTheme="minorHAnsi" w:cstheme="minorHAnsi"/>
                <w:color w:val="000000"/>
                <w:sz w:val="16"/>
                <w:szCs w:val="16"/>
              </w:rPr>
            </w:pPr>
          </w:p>
        </w:tc>
        <w:tc>
          <w:tcPr>
            <w:tcW w:w="993" w:type="dxa"/>
            <w:tcBorders>
              <w:left w:val="single" w:sz="4" w:space="0" w:color="000000"/>
              <w:bottom w:val="single" w:sz="4" w:space="0" w:color="000000"/>
              <w:right w:val="single" w:sz="4" w:space="0" w:color="000000"/>
            </w:tcBorders>
            <w:vAlign w:val="center"/>
          </w:tcPr>
          <w:p w14:paraId="661F0265" w14:textId="00BE5762" w:rsidR="00BC5480" w:rsidRPr="00BC5480" w:rsidRDefault="00BC5480" w:rsidP="00BC5480">
            <w:pPr>
              <w:snapToGrid w:val="0"/>
              <w:jc w:val="center"/>
              <w:rPr>
                <w:rFonts w:asciiTheme="minorHAnsi" w:hAnsiTheme="minorHAnsi" w:cstheme="minorHAnsi"/>
                <w:color w:val="000000"/>
                <w:sz w:val="16"/>
                <w:szCs w:val="16"/>
              </w:rPr>
            </w:pPr>
          </w:p>
        </w:tc>
      </w:tr>
      <w:tr w:rsidR="00BC5480" w:rsidRPr="00BC5480" w14:paraId="2B08249B" w14:textId="4EABD2A1" w:rsidTr="004258A3">
        <w:tc>
          <w:tcPr>
            <w:tcW w:w="567" w:type="dxa"/>
            <w:tcBorders>
              <w:left w:val="single" w:sz="4" w:space="0" w:color="000000"/>
              <w:bottom w:val="single" w:sz="4" w:space="0" w:color="000000"/>
            </w:tcBorders>
            <w:shd w:val="clear" w:color="auto" w:fill="auto"/>
            <w:vAlign w:val="center"/>
          </w:tcPr>
          <w:p w14:paraId="1F2648B5"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19.</w:t>
            </w:r>
          </w:p>
        </w:tc>
        <w:tc>
          <w:tcPr>
            <w:tcW w:w="1560" w:type="dxa"/>
            <w:tcBorders>
              <w:left w:val="single" w:sz="4" w:space="0" w:color="000000"/>
              <w:bottom w:val="single" w:sz="4" w:space="0" w:color="000000"/>
            </w:tcBorders>
            <w:shd w:val="clear" w:color="auto" w:fill="auto"/>
            <w:vAlign w:val="center"/>
          </w:tcPr>
          <w:p w14:paraId="1AC01DB3"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Czynnik XII</w:t>
            </w:r>
          </w:p>
          <w:p w14:paraId="57401C9D"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badanie wykonywane 1x /3 m-ce</w:t>
            </w:r>
          </w:p>
        </w:tc>
        <w:tc>
          <w:tcPr>
            <w:tcW w:w="850" w:type="dxa"/>
            <w:tcBorders>
              <w:left w:val="single" w:sz="4" w:space="0" w:color="000000"/>
              <w:bottom w:val="single" w:sz="4" w:space="0" w:color="000000"/>
            </w:tcBorders>
            <w:shd w:val="clear" w:color="auto" w:fill="auto"/>
            <w:vAlign w:val="center"/>
          </w:tcPr>
          <w:p w14:paraId="5196A2E7"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60</w:t>
            </w:r>
          </w:p>
        </w:tc>
        <w:tc>
          <w:tcPr>
            <w:tcW w:w="2268" w:type="dxa"/>
            <w:tcBorders>
              <w:left w:val="single" w:sz="4" w:space="0" w:color="000000"/>
              <w:bottom w:val="single" w:sz="4" w:space="0" w:color="000000"/>
              <w:right w:val="single" w:sz="4" w:space="0" w:color="000000"/>
            </w:tcBorders>
            <w:shd w:val="clear" w:color="auto" w:fill="auto"/>
            <w:vAlign w:val="center"/>
          </w:tcPr>
          <w:p w14:paraId="1AF45907" w14:textId="77777777" w:rsidR="00BC5480" w:rsidRPr="00BC5480" w:rsidRDefault="00BC5480" w:rsidP="00BC5480">
            <w:pPr>
              <w:snapToGrid w:val="0"/>
              <w:jc w:val="both"/>
              <w:rPr>
                <w:rFonts w:asciiTheme="minorHAnsi" w:hAnsiTheme="minorHAnsi" w:cstheme="minorHAnsi"/>
                <w:color w:val="000000"/>
                <w:sz w:val="16"/>
                <w:szCs w:val="16"/>
              </w:rPr>
            </w:pPr>
          </w:p>
        </w:tc>
        <w:tc>
          <w:tcPr>
            <w:tcW w:w="851" w:type="dxa"/>
            <w:tcBorders>
              <w:left w:val="single" w:sz="4" w:space="0" w:color="000000"/>
              <w:bottom w:val="single" w:sz="4" w:space="0" w:color="000000"/>
              <w:right w:val="single" w:sz="4" w:space="0" w:color="000000"/>
            </w:tcBorders>
            <w:vAlign w:val="center"/>
          </w:tcPr>
          <w:p w14:paraId="250FBD08" w14:textId="77777777" w:rsidR="00BC5480" w:rsidRPr="00BC5480" w:rsidRDefault="00BC5480" w:rsidP="00BC5480">
            <w:pPr>
              <w:snapToGrid w:val="0"/>
              <w:jc w:val="center"/>
              <w:rPr>
                <w:rFonts w:asciiTheme="minorHAnsi" w:hAnsiTheme="minorHAnsi" w:cstheme="minorHAnsi"/>
                <w:color w:val="000000"/>
                <w:sz w:val="16"/>
                <w:szCs w:val="16"/>
              </w:rPr>
            </w:pPr>
          </w:p>
        </w:tc>
        <w:tc>
          <w:tcPr>
            <w:tcW w:w="568" w:type="dxa"/>
            <w:tcBorders>
              <w:left w:val="single" w:sz="4" w:space="0" w:color="000000"/>
              <w:bottom w:val="single" w:sz="4" w:space="0" w:color="000000"/>
              <w:right w:val="single" w:sz="4" w:space="0" w:color="000000"/>
            </w:tcBorders>
            <w:vAlign w:val="center"/>
          </w:tcPr>
          <w:p w14:paraId="55196319"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6724834C" w14:textId="13704525"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49640802" w14:textId="401E580B" w:rsidR="00BC5480" w:rsidRPr="00BC5480" w:rsidRDefault="00BC5480" w:rsidP="00BC5480">
            <w:pPr>
              <w:snapToGrid w:val="0"/>
              <w:jc w:val="center"/>
              <w:rPr>
                <w:rFonts w:asciiTheme="minorHAnsi" w:hAnsiTheme="minorHAnsi" w:cstheme="minorHAnsi"/>
                <w:color w:val="000000"/>
                <w:sz w:val="16"/>
                <w:szCs w:val="16"/>
              </w:rPr>
            </w:pPr>
          </w:p>
        </w:tc>
        <w:tc>
          <w:tcPr>
            <w:tcW w:w="426" w:type="dxa"/>
            <w:tcBorders>
              <w:left w:val="single" w:sz="4" w:space="0" w:color="000000"/>
              <w:bottom w:val="single" w:sz="4" w:space="0" w:color="000000"/>
              <w:right w:val="single" w:sz="4" w:space="0" w:color="000000"/>
            </w:tcBorders>
            <w:vAlign w:val="center"/>
          </w:tcPr>
          <w:p w14:paraId="09CFEFE8" w14:textId="20CF3D01" w:rsidR="00BC5480" w:rsidRPr="00BC5480" w:rsidRDefault="00BC5480" w:rsidP="00BC5480">
            <w:pPr>
              <w:snapToGrid w:val="0"/>
              <w:jc w:val="center"/>
              <w:rPr>
                <w:rFonts w:asciiTheme="minorHAnsi" w:hAnsiTheme="minorHAnsi" w:cstheme="minorHAnsi"/>
                <w:color w:val="000000"/>
                <w:sz w:val="16"/>
                <w:szCs w:val="16"/>
              </w:rPr>
            </w:pPr>
          </w:p>
        </w:tc>
        <w:tc>
          <w:tcPr>
            <w:tcW w:w="848" w:type="dxa"/>
            <w:tcBorders>
              <w:left w:val="single" w:sz="4" w:space="0" w:color="000000"/>
              <w:bottom w:val="single" w:sz="4" w:space="0" w:color="000000"/>
              <w:right w:val="single" w:sz="4" w:space="0" w:color="000000"/>
            </w:tcBorders>
            <w:vAlign w:val="center"/>
          </w:tcPr>
          <w:p w14:paraId="6E1A211D" w14:textId="6ABDAE2D" w:rsidR="00BC5480" w:rsidRPr="00BC5480" w:rsidRDefault="00BC5480" w:rsidP="00BC5480">
            <w:pPr>
              <w:snapToGrid w:val="0"/>
              <w:jc w:val="center"/>
              <w:rPr>
                <w:rFonts w:asciiTheme="minorHAnsi" w:hAnsiTheme="minorHAnsi" w:cstheme="minorHAnsi"/>
                <w:color w:val="000000"/>
                <w:sz w:val="16"/>
                <w:szCs w:val="16"/>
              </w:rPr>
            </w:pPr>
          </w:p>
        </w:tc>
        <w:tc>
          <w:tcPr>
            <w:tcW w:w="993" w:type="dxa"/>
            <w:tcBorders>
              <w:left w:val="single" w:sz="4" w:space="0" w:color="000000"/>
              <w:bottom w:val="single" w:sz="4" w:space="0" w:color="000000"/>
              <w:right w:val="single" w:sz="4" w:space="0" w:color="000000"/>
            </w:tcBorders>
            <w:vAlign w:val="center"/>
          </w:tcPr>
          <w:p w14:paraId="30BC4095" w14:textId="06CFD48F" w:rsidR="00BC5480" w:rsidRPr="00BC5480" w:rsidRDefault="00BC5480" w:rsidP="00BC5480">
            <w:pPr>
              <w:snapToGrid w:val="0"/>
              <w:jc w:val="center"/>
              <w:rPr>
                <w:rFonts w:asciiTheme="minorHAnsi" w:hAnsiTheme="minorHAnsi" w:cstheme="minorHAnsi"/>
                <w:color w:val="000000"/>
                <w:sz w:val="16"/>
                <w:szCs w:val="16"/>
              </w:rPr>
            </w:pPr>
          </w:p>
        </w:tc>
      </w:tr>
      <w:tr w:rsidR="00BC5480" w:rsidRPr="00BC5480" w14:paraId="364027DB" w14:textId="410662A7" w:rsidTr="004258A3">
        <w:tc>
          <w:tcPr>
            <w:tcW w:w="567" w:type="dxa"/>
            <w:tcBorders>
              <w:left w:val="single" w:sz="4" w:space="0" w:color="000000"/>
              <w:bottom w:val="single" w:sz="4" w:space="0" w:color="000000"/>
            </w:tcBorders>
            <w:shd w:val="clear" w:color="auto" w:fill="auto"/>
            <w:vAlign w:val="center"/>
          </w:tcPr>
          <w:p w14:paraId="72711796"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20.</w:t>
            </w:r>
          </w:p>
        </w:tc>
        <w:tc>
          <w:tcPr>
            <w:tcW w:w="1560" w:type="dxa"/>
            <w:tcBorders>
              <w:left w:val="single" w:sz="4" w:space="0" w:color="000000"/>
              <w:bottom w:val="single" w:sz="4" w:space="0" w:color="000000"/>
            </w:tcBorders>
            <w:shd w:val="clear" w:color="auto" w:fill="auto"/>
            <w:vAlign w:val="center"/>
          </w:tcPr>
          <w:p w14:paraId="77A2C80E"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Aktywność anty -</w:t>
            </w:r>
            <w:proofErr w:type="spellStart"/>
            <w:r w:rsidRPr="00BC5480">
              <w:rPr>
                <w:rFonts w:asciiTheme="minorHAnsi" w:hAnsiTheme="minorHAnsi" w:cstheme="minorHAnsi"/>
                <w:color w:val="000000"/>
                <w:sz w:val="16"/>
                <w:szCs w:val="16"/>
              </w:rPr>
              <w:t>Xa</w:t>
            </w:r>
            <w:proofErr w:type="spellEnd"/>
            <w:r w:rsidRPr="00BC5480">
              <w:rPr>
                <w:rFonts w:asciiTheme="minorHAnsi" w:hAnsiTheme="minorHAnsi" w:cstheme="minorHAnsi"/>
                <w:color w:val="000000"/>
                <w:sz w:val="16"/>
                <w:szCs w:val="16"/>
              </w:rPr>
              <w:t xml:space="preserve"> (</w:t>
            </w:r>
            <w:proofErr w:type="spellStart"/>
            <w:r w:rsidRPr="00BC5480">
              <w:rPr>
                <w:rFonts w:asciiTheme="minorHAnsi" w:hAnsiTheme="minorHAnsi" w:cstheme="minorHAnsi"/>
                <w:color w:val="000000"/>
                <w:sz w:val="16"/>
                <w:szCs w:val="16"/>
              </w:rPr>
              <w:t>rivaroxaban</w:t>
            </w:r>
            <w:proofErr w:type="spellEnd"/>
            <w:r w:rsidRPr="00BC5480">
              <w:rPr>
                <w:rFonts w:asciiTheme="minorHAnsi" w:hAnsiTheme="minorHAnsi" w:cstheme="minorHAnsi"/>
                <w:color w:val="000000"/>
                <w:sz w:val="16"/>
                <w:szCs w:val="16"/>
              </w:rPr>
              <w:t>, UFH, LMWH)</w:t>
            </w:r>
          </w:p>
          <w:p w14:paraId="3AE1B6F3"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badanie wykonywane 1 x /m-c</w:t>
            </w:r>
          </w:p>
        </w:tc>
        <w:tc>
          <w:tcPr>
            <w:tcW w:w="850" w:type="dxa"/>
            <w:tcBorders>
              <w:left w:val="single" w:sz="4" w:space="0" w:color="000000"/>
              <w:bottom w:val="single" w:sz="4" w:space="0" w:color="000000"/>
            </w:tcBorders>
            <w:shd w:val="clear" w:color="auto" w:fill="auto"/>
            <w:vAlign w:val="center"/>
          </w:tcPr>
          <w:p w14:paraId="0034577B"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150</w:t>
            </w:r>
          </w:p>
          <w:p w14:paraId="730CBCEF" w14:textId="77777777" w:rsidR="00BC5480" w:rsidRPr="00BC5480" w:rsidRDefault="00BC5480" w:rsidP="00BC5480">
            <w:pPr>
              <w:snapToGrid w:val="0"/>
              <w:jc w:val="center"/>
              <w:rPr>
                <w:rFonts w:asciiTheme="minorHAnsi" w:hAnsiTheme="minorHAnsi" w:cstheme="minorHAnsi"/>
                <w:color w:val="000000"/>
                <w:sz w:val="16"/>
                <w:szCs w:val="16"/>
              </w:rPr>
            </w:pPr>
          </w:p>
        </w:tc>
        <w:tc>
          <w:tcPr>
            <w:tcW w:w="2268" w:type="dxa"/>
            <w:tcBorders>
              <w:left w:val="single" w:sz="4" w:space="0" w:color="000000"/>
              <w:bottom w:val="single" w:sz="4" w:space="0" w:color="000000"/>
              <w:right w:val="single" w:sz="4" w:space="0" w:color="000000"/>
            </w:tcBorders>
            <w:shd w:val="clear" w:color="auto" w:fill="auto"/>
            <w:vAlign w:val="center"/>
          </w:tcPr>
          <w:p w14:paraId="4AB8FFF5" w14:textId="77777777" w:rsidR="00BC5480" w:rsidRPr="00BC5480" w:rsidRDefault="00BC5480" w:rsidP="00BC5480">
            <w:pPr>
              <w:snapToGrid w:val="0"/>
              <w:jc w:val="both"/>
              <w:rPr>
                <w:rFonts w:asciiTheme="minorHAnsi" w:hAnsiTheme="minorHAnsi" w:cstheme="minorHAnsi"/>
                <w:sz w:val="16"/>
                <w:szCs w:val="16"/>
              </w:rPr>
            </w:pPr>
            <w:r w:rsidRPr="00BC5480">
              <w:rPr>
                <w:rFonts w:asciiTheme="minorHAnsi" w:hAnsiTheme="minorHAnsi" w:cstheme="minorHAnsi"/>
                <w:color w:val="000000"/>
                <w:sz w:val="16"/>
                <w:szCs w:val="16"/>
              </w:rPr>
              <w:t>Odczynnik w formie płynnej, gotowy do użycia, stabilny minimum 6 dni na pokładzie aparatu i 3 miesiące w lodówce.</w:t>
            </w:r>
          </w:p>
        </w:tc>
        <w:tc>
          <w:tcPr>
            <w:tcW w:w="851" w:type="dxa"/>
            <w:tcBorders>
              <w:left w:val="single" w:sz="4" w:space="0" w:color="000000"/>
              <w:bottom w:val="single" w:sz="4" w:space="0" w:color="000000"/>
              <w:right w:val="single" w:sz="4" w:space="0" w:color="000000"/>
            </w:tcBorders>
            <w:vAlign w:val="center"/>
          </w:tcPr>
          <w:p w14:paraId="3DB70BAA" w14:textId="77777777" w:rsidR="00BC5480" w:rsidRPr="00BC5480" w:rsidRDefault="00BC5480" w:rsidP="00BC5480">
            <w:pPr>
              <w:snapToGrid w:val="0"/>
              <w:jc w:val="center"/>
              <w:rPr>
                <w:rFonts w:asciiTheme="minorHAnsi" w:hAnsiTheme="minorHAnsi" w:cstheme="minorHAnsi"/>
                <w:color w:val="000000"/>
                <w:sz w:val="16"/>
                <w:szCs w:val="16"/>
              </w:rPr>
            </w:pPr>
          </w:p>
        </w:tc>
        <w:tc>
          <w:tcPr>
            <w:tcW w:w="568" w:type="dxa"/>
            <w:tcBorders>
              <w:left w:val="single" w:sz="4" w:space="0" w:color="000000"/>
              <w:bottom w:val="single" w:sz="4" w:space="0" w:color="000000"/>
              <w:right w:val="single" w:sz="4" w:space="0" w:color="000000"/>
            </w:tcBorders>
            <w:vAlign w:val="center"/>
          </w:tcPr>
          <w:p w14:paraId="5473AF65"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3CAEEB2B" w14:textId="49FB9AEF"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55D70D23" w14:textId="7ECDEAA0" w:rsidR="00BC5480" w:rsidRPr="00BC5480" w:rsidRDefault="00BC5480" w:rsidP="00BC5480">
            <w:pPr>
              <w:snapToGrid w:val="0"/>
              <w:jc w:val="center"/>
              <w:rPr>
                <w:rFonts w:asciiTheme="minorHAnsi" w:hAnsiTheme="minorHAnsi" w:cstheme="minorHAnsi"/>
                <w:color w:val="000000"/>
                <w:sz w:val="16"/>
                <w:szCs w:val="16"/>
              </w:rPr>
            </w:pPr>
          </w:p>
        </w:tc>
        <w:tc>
          <w:tcPr>
            <w:tcW w:w="426" w:type="dxa"/>
            <w:tcBorders>
              <w:left w:val="single" w:sz="4" w:space="0" w:color="000000"/>
              <w:bottom w:val="single" w:sz="4" w:space="0" w:color="000000"/>
              <w:right w:val="single" w:sz="4" w:space="0" w:color="000000"/>
            </w:tcBorders>
            <w:vAlign w:val="center"/>
          </w:tcPr>
          <w:p w14:paraId="12CD035D" w14:textId="1D941ADB" w:rsidR="00BC5480" w:rsidRPr="00BC5480" w:rsidRDefault="00BC5480" w:rsidP="00BC5480">
            <w:pPr>
              <w:snapToGrid w:val="0"/>
              <w:jc w:val="center"/>
              <w:rPr>
                <w:rFonts w:asciiTheme="minorHAnsi" w:hAnsiTheme="minorHAnsi" w:cstheme="minorHAnsi"/>
                <w:color w:val="000000"/>
                <w:sz w:val="16"/>
                <w:szCs w:val="16"/>
              </w:rPr>
            </w:pPr>
          </w:p>
        </w:tc>
        <w:tc>
          <w:tcPr>
            <w:tcW w:w="848" w:type="dxa"/>
            <w:tcBorders>
              <w:left w:val="single" w:sz="4" w:space="0" w:color="000000"/>
              <w:bottom w:val="single" w:sz="4" w:space="0" w:color="000000"/>
              <w:right w:val="single" w:sz="4" w:space="0" w:color="000000"/>
            </w:tcBorders>
            <w:vAlign w:val="center"/>
          </w:tcPr>
          <w:p w14:paraId="5E7F9FDB" w14:textId="09335EEB" w:rsidR="00BC5480" w:rsidRPr="00BC5480" w:rsidRDefault="00BC5480" w:rsidP="00BC5480">
            <w:pPr>
              <w:snapToGrid w:val="0"/>
              <w:jc w:val="center"/>
              <w:rPr>
                <w:rFonts w:asciiTheme="minorHAnsi" w:hAnsiTheme="minorHAnsi" w:cstheme="minorHAnsi"/>
                <w:color w:val="000000"/>
                <w:sz w:val="16"/>
                <w:szCs w:val="16"/>
              </w:rPr>
            </w:pPr>
          </w:p>
        </w:tc>
        <w:tc>
          <w:tcPr>
            <w:tcW w:w="993" w:type="dxa"/>
            <w:tcBorders>
              <w:left w:val="single" w:sz="4" w:space="0" w:color="000000"/>
              <w:bottom w:val="single" w:sz="4" w:space="0" w:color="000000"/>
              <w:right w:val="single" w:sz="4" w:space="0" w:color="000000"/>
            </w:tcBorders>
            <w:vAlign w:val="center"/>
          </w:tcPr>
          <w:p w14:paraId="2D03884C" w14:textId="7B754FB4" w:rsidR="00BC5480" w:rsidRPr="00BC5480" w:rsidRDefault="00BC5480" w:rsidP="00BC5480">
            <w:pPr>
              <w:snapToGrid w:val="0"/>
              <w:jc w:val="center"/>
              <w:rPr>
                <w:rFonts w:asciiTheme="minorHAnsi" w:hAnsiTheme="minorHAnsi" w:cstheme="minorHAnsi"/>
                <w:color w:val="000000"/>
                <w:sz w:val="16"/>
                <w:szCs w:val="16"/>
              </w:rPr>
            </w:pPr>
          </w:p>
        </w:tc>
      </w:tr>
      <w:tr w:rsidR="00BC5480" w:rsidRPr="00BC5480" w14:paraId="44777FA0" w14:textId="7B908719" w:rsidTr="004258A3">
        <w:tc>
          <w:tcPr>
            <w:tcW w:w="567" w:type="dxa"/>
            <w:tcBorders>
              <w:left w:val="single" w:sz="4" w:space="0" w:color="000000"/>
              <w:bottom w:val="single" w:sz="4" w:space="0" w:color="000000"/>
            </w:tcBorders>
            <w:shd w:val="clear" w:color="auto" w:fill="auto"/>
            <w:vAlign w:val="center"/>
          </w:tcPr>
          <w:p w14:paraId="5645CBD5"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21.</w:t>
            </w:r>
          </w:p>
        </w:tc>
        <w:tc>
          <w:tcPr>
            <w:tcW w:w="1560" w:type="dxa"/>
            <w:tcBorders>
              <w:left w:val="single" w:sz="4" w:space="0" w:color="000000"/>
              <w:bottom w:val="single" w:sz="4" w:space="0" w:color="000000"/>
            </w:tcBorders>
            <w:shd w:val="clear" w:color="auto" w:fill="auto"/>
            <w:vAlign w:val="center"/>
          </w:tcPr>
          <w:p w14:paraId="4EA98AF6"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Inhibitor czynnika VIII</w:t>
            </w:r>
          </w:p>
          <w:p w14:paraId="5944DE60"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badanie wykonywane 1x /4 m-ce</w:t>
            </w:r>
          </w:p>
        </w:tc>
        <w:tc>
          <w:tcPr>
            <w:tcW w:w="850" w:type="dxa"/>
            <w:tcBorders>
              <w:left w:val="single" w:sz="4" w:space="0" w:color="000000"/>
              <w:bottom w:val="single" w:sz="4" w:space="0" w:color="000000"/>
            </w:tcBorders>
            <w:shd w:val="clear" w:color="auto" w:fill="auto"/>
            <w:vAlign w:val="center"/>
          </w:tcPr>
          <w:p w14:paraId="4213EF01"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100</w:t>
            </w:r>
          </w:p>
        </w:tc>
        <w:tc>
          <w:tcPr>
            <w:tcW w:w="2268" w:type="dxa"/>
            <w:tcBorders>
              <w:left w:val="single" w:sz="4" w:space="0" w:color="000000"/>
              <w:bottom w:val="single" w:sz="4" w:space="0" w:color="000000"/>
              <w:right w:val="single" w:sz="4" w:space="0" w:color="000000"/>
            </w:tcBorders>
            <w:shd w:val="clear" w:color="auto" w:fill="auto"/>
            <w:vAlign w:val="center"/>
          </w:tcPr>
          <w:p w14:paraId="11C4C2F2" w14:textId="77777777" w:rsidR="00BC5480" w:rsidRPr="00BC5480" w:rsidRDefault="00BC5480" w:rsidP="00BC5480">
            <w:pPr>
              <w:snapToGrid w:val="0"/>
              <w:jc w:val="both"/>
              <w:rPr>
                <w:rFonts w:asciiTheme="minorHAnsi" w:hAnsiTheme="minorHAnsi" w:cstheme="minorHAnsi"/>
                <w:sz w:val="16"/>
                <w:szCs w:val="16"/>
              </w:rPr>
            </w:pPr>
            <w:r w:rsidRPr="00BC5480">
              <w:rPr>
                <w:rFonts w:asciiTheme="minorHAnsi" w:hAnsiTheme="minorHAnsi" w:cstheme="minorHAnsi"/>
                <w:color w:val="000000"/>
                <w:sz w:val="16"/>
                <w:szCs w:val="16"/>
              </w:rPr>
              <w:t>Test zaadoptowany do oznaczania inhibitorów czynnika VIII w jednostkach Bethesda - informacja potwierdzona w ulotce producenta.</w:t>
            </w:r>
          </w:p>
        </w:tc>
        <w:tc>
          <w:tcPr>
            <w:tcW w:w="851" w:type="dxa"/>
            <w:tcBorders>
              <w:left w:val="single" w:sz="4" w:space="0" w:color="000000"/>
              <w:bottom w:val="single" w:sz="4" w:space="0" w:color="000000"/>
              <w:right w:val="single" w:sz="4" w:space="0" w:color="000000"/>
            </w:tcBorders>
            <w:vAlign w:val="center"/>
          </w:tcPr>
          <w:p w14:paraId="76B3F82E" w14:textId="77777777" w:rsidR="00BC5480" w:rsidRPr="00BC5480" w:rsidRDefault="00BC5480" w:rsidP="00BC5480">
            <w:pPr>
              <w:snapToGrid w:val="0"/>
              <w:jc w:val="center"/>
              <w:rPr>
                <w:rFonts w:asciiTheme="minorHAnsi" w:hAnsiTheme="minorHAnsi" w:cstheme="minorHAnsi"/>
                <w:color w:val="000000"/>
                <w:sz w:val="16"/>
                <w:szCs w:val="16"/>
              </w:rPr>
            </w:pPr>
          </w:p>
        </w:tc>
        <w:tc>
          <w:tcPr>
            <w:tcW w:w="568" w:type="dxa"/>
            <w:tcBorders>
              <w:left w:val="single" w:sz="4" w:space="0" w:color="000000"/>
              <w:bottom w:val="single" w:sz="4" w:space="0" w:color="000000"/>
              <w:right w:val="single" w:sz="4" w:space="0" w:color="000000"/>
            </w:tcBorders>
            <w:vAlign w:val="center"/>
          </w:tcPr>
          <w:p w14:paraId="64DD7904"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6D37B59B" w14:textId="751C9718"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7FD92DAF" w14:textId="1D80B1F5" w:rsidR="00BC5480" w:rsidRPr="00BC5480" w:rsidRDefault="00BC5480" w:rsidP="00BC5480">
            <w:pPr>
              <w:snapToGrid w:val="0"/>
              <w:jc w:val="center"/>
              <w:rPr>
                <w:rFonts w:asciiTheme="minorHAnsi" w:hAnsiTheme="minorHAnsi" w:cstheme="minorHAnsi"/>
                <w:color w:val="000000"/>
                <w:sz w:val="16"/>
                <w:szCs w:val="16"/>
              </w:rPr>
            </w:pPr>
          </w:p>
        </w:tc>
        <w:tc>
          <w:tcPr>
            <w:tcW w:w="426" w:type="dxa"/>
            <w:tcBorders>
              <w:left w:val="single" w:sz="4" w:space="0" w:color="000000"/>
              <w:bottom w:val="single" w:sz="4" w:space="0" w:color="000000"/>
              <w:right w:val="single" w:sz="4" w:space="0" w:color="000000"/>
            </w:tcBorders>
            <w:vAlign w:val="center"/>
          </w:tcPr>
          <w:p w14:paraId="43AB87EF" w14:textId="361FDFCB" w:rsidR="00BC5480" w:rsidRPr="00BC5480" w:rsidRDefault="00BC5480" w:rsidP="00BC5480">
            <w:pPr>
              <w:snapToGrid w:val="0"/>
              <w:jc w:val="center"/>
              <w:rPr>
                <w:rFonts w:asciiTheme="minorHAnsi" w:hAnsiTheme="minorHAnsi" w:cstheme="minorHAnsi"/>
                <w:color w:val="000000"/>
                <w:sz w:val="16"/>
                <w:szCs w:val="16"/>
              </w:rPr>
            </w:pPr>
          </w:p>
        </w:tc>
        <w:tc>
          <w:tcPr>
            <w:tcW w:w="848" w:type="dxa"/>
            <w:tcBorders>
              <w:left w:val="single" w:sz="4" w:space="0" w:color="000000"/>
              <w:bottom w:val="single" w:sz="4" w:space="0" w:color="000000"/>
              <w:right w:val="single" w:sz="4" w:space="0" w:color="000000"/>
            </w:tcBorders>
            <w:vAlign w:val="center"/>
          </w:tcPr>
          <w:p w14:paraId="4D27D6AD" w14:textId="5E06BDC8" w:rsidR="00BC5480" w:rsidRPr="00BC5480" w:rsidRDefault="00BC5480" w:rsidP="00BC5480">
            <w:pPr>
              <w:snapToGrid w:val="0"/>
              <w:jc w:val="center"/>
              <w:rPr>
                <w:rFonts w:asciiTheme="minorHAnsi" w:hAnsiTheme="minorHAnsi" w:cstheme="minorHAnsi"/>
                <w:color w:val="000000"/>
                <w:sz w:val="16"/>
                <w:szCs w:val="16"/>
              </w:rPr>
            </w:pPr>
          </w:p>
        </w:tc>
        <w:tc>
          <w:tcPr>
            <w:tcW w:w="993" w:type="dxa"/>
            <w:tcBorders>
              <w:left w:val="single" w:sz="4" w:space="0" w:color="000000"/>
              <w:bottom w:val="single" w:sz="4" w:space="0" w:color="000000"/>
              <w:right w:val="single" w:sz="4" w:space="0" w:color="000000"/>
            </w:tcBorders>
            <w:vAlign w:val="center"/>
          </w:tcPr>
          <w:p w14:paraId="729BD2D3" w14:textId="61246AF3" w:rsidR="00BC5480" w:rsidRPr="00BC5480" w:rsidRDefault="00BC5480" w:rsidP="00BC5480">
            <w:pPr>
              <w:snapToGrid w:val="0"/>
              <w:jc w:val="center"/>
              <w:rPr>
                <w:rFonts w:asciiTheme="minorHAnsi" w:hAnsiTheme="minorHAnsi" w:cstheme="minorHAnsi"/>
                <w:color w:val="000000"/>
                <w:sz w:val="16"/>
                <w:szCs w:val="16"/>
              </w:rPr>
            </w:pPr>
          </w:p>
        </w:tc>
      </w:tr>
      <w:tr w:rsidR="00BC5480" w:rsidRPr="00BC5480" w14:paraId="59F8F85B" w14:textId="5EF3D586" w:rsidTr="004258A3">
        <w:tc>
          <w:tcPr>
            <w:tcW w:w="567" w:type="dxa"/>
            <w:tcBorders>
              <w:left w:val="single" w:sz="4" w:space="0" w:color="000000"/>
              <w:bottom w:val="single" w:sz="4" w:space="0" w:color="000000"/>
            </w:tcBorders>
            <w:shd w:val="clear" w:color="auto" w:fill="auto"/>
            <w:vAlign w:val="center"/>
          </w:tcPr>
          <w:p w14:paraId="3768026E"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22.</w:t>
            </w:r>
          </w:p>
        </w:tc>
        <w:tc>
          <w:tcPr>
            <w:tcW w:w="1560" w:type="dxa"/>
            <w:tcBorders>
              <w:left w:val="single" w:sz="4" w:space="0" w:color="000000"/>
              <w:bottom w:val="single" w:sz="4" w:space="0" w:color="000000"/>
            </w:tcBorders>
            <w:shd w:val="clear" w:color="auto" w:fill="auto"/>
            <w:vAlign w:val="center"/>
          </w:tcPr>
          <w:p w14:paraId="2C31FF9E"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Inhibitor czynnika IX</w:t>
            </w:r>
          </w:p>
          <w:p w14:paraId="15281915"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badanie wykonywane 1x /4 m-ce</w:t>
            </w:r>
          </w:p>
        </w:tc>
        <w:tc>
          <w:tcPr>
            <w:tcW w:w="850" w:type="dxa"/>
            <w:tcBorders>
              <w:left w:val="single" w:sz="4" w:space="0" w:color="000000"/>
              <w:bottom w:val="single" w:sz="4" w:space="0" w:color="000000"/>
            </w:tcBorders>
            <w:shd w:val="clear" w:color="auto" w:fill="auto"/>
            <w:vAlign w:val="center"/>
          </w:tcPr>
          <w:p w14:paraId="3E56F573"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100</w:t>
            </w:r>
          </w:p>
        </w:tc>
        <w:tc>
          <w:tcPr>
            <w:tcW w:w="2268" w:type="dxa"/>
            <w:tcBorders>
              <w:left w:val="single" w:sz="4" w:space="0" w:color="000000"/>
              <w:bottom w:val="single" w:sz="4" w:space="0" w:color="000000"/>
              <w:right w:val="single" w:sz="4" w:space="0" w:color="000000"/>
            </w:tcBorders>
            <w:shd w:val="clear" w:color="auto" w:fill="auto"/>
            <w:vAlign w:val="center"/>
          </w:tcPr>
          <w:p w14:paraId="291306CF" w14:textId="77777777" w:rsidR="00BC5480" w:rsidRPr="00BC5480" w:rsidRDefault="00BC5480" w:rsidP="00BC5480">
            <w:pPr>
              <w:snapToGrid w:val="0"/>
              <w:jc w:val="both"/>
              <w:rPr>
                <w:rFonts w:asciiTheme="minorHAnsi" w:hAnsiTheme="minorHAnsi" w:cstheme="minorHAnsi"/>
                <w:sz w:val="16"/>
                <w:szCs w:val="16"/>
              </w:rPr>
            </w:pPr>
            <w:r w:rsidRPr="00BC5480">
              <w:rPr>
                <w:rFonts w:asciiTheme="minorHAnsi" w:hAnsiTheme="minorHAnsi" w:cstheme="minorHAnsi"/>
                <w:color w:val="000000"/>
                <w:sz w:val="16"/>
                <w:szCs w:val="16"/>
              </w:rPr>
              <w:t>Test zaadoptowany do oznaczania inhibitorów czynnika VIII w jednostkach Bethesda - informacja potwierdzona w ulotce producenta.</w:t>
            </w:r>
          </w:p>
        </w:tc>
        <w:tc>
          <w:tcPr>
            <w:tcW w:w="851" w:type="dxa"/>
            <w:tcBorders>
              <w:left w:val="single" w:sz="4" w:space="0" w:color="000000"/>
              <w:bottom w:val="single" w:sz="4" w:space="0" w:color="000000"/>
              <w:right w:val="single" w:sz="4" w:space="0" w:color="000000"/>
            </w:tcBorders>
            <w:vAlign w:val="center"/>
          </w:tcPr>
          <w:p w14:paraId="7D8DBB6D" w14:textId="77777777" w:rsidR="00BC5480" w:rsidRPr="00BC5480" w:rsidRDefault="00BC5480" w:rsidP="00BC5480">
            <w:pPr>
              <w:snapToGrid w:val="0"/>
              <w:jc w:val="center"/>
              <w:rPr>
                <w:rFonts w:asciiTheme="minorHAnsi" w:hAnsiTheme="minorHAnsi" w:cstheme="minorHAnsi"/>
                <w:color w:val="000000"/>
                <w:sz w:val="16"/>
                <w:szCs w:val="16"/>
              </w:rPr>
            </w:pPr>
          </w:p>
        </w:tc>
        <w:tc>
          <w:tcPr>
            <w:tcW w:w="568" w:type="dxa"/>
            <w:tcBorders>
              <w:left w:val="single" w:sz="4" w:space="0" w:color="000000"/>
              <w:bottom w:val="single" w:sz="4" w:space="0" w:color="000000"/>
              <w:right w:val="single" w:sz="4" w:space="0" w:color="000000"/>
            </w:tcBorders>
            <w:vAlign w:val="center"/>
          </w:tcPr>
          <w:p w14:paraId="6A14CD9B"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3FEE1442" w14:textId="1F786DB0"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000000"/>
              <w:right w:val="single" w:sz="4" w:space="0" w:color="000000"/>
            </w:tcBorders>
            <w:vAlign w:val="center"/>
          </w:tcPr>
          <w:p w14:paraId="1330C9FA" w14:textId="0D3EDE98" w:rsidR="00BC5480" w:rsidRPr="00BC5480" w:rsidRDefault="00BC5480" w:rsidP="00BC5480">
            <w:pPr>
              <w:snapToGrid w:val="0"/>
              <w:jc w:val="center"/>
              <w:rPr>
                <w:rFonts w:asciiTheme="minorHAnsi" w:hAnsiTheme="minorHAnsi" w:cstheme="minorHAnsi"/>
                <w:color w:val="000000"/>
                <w:sz w:val="16"/>
                <w:szCs w:val="16"/>
              </w:rPr>
            </w:pPr>
          </w:p>
        </w:tc>
        <w:tc>
          <w:tcPr>
            <w:tcW w:w="426" w:type="dxa"/>
            <w:tcBorders>
              <w:left w:val="single" w:sz="4" w:space="0" w:color="000000"/>
              <w:bottom w:val="single" w:sz="4" w:space="0" w:color="000000"/>
              <w:right w:val="single" w:sz="4" w:space="0" w:color="000000"/>
            </w:tcBorders>
            <w:vAlign w:val="center"/>
          </w:tcPr>
          <w:p w14:paraId="320EF071" w14:textId="49BA8297" w:rsidR="00BC5480" w:rsidRPr="00BC5480" w:rsidRDefault="00BC5480" w:rsidP="00BC5480">
            <w:pPr>
              <w:snapToGrid w:val="0"/>
              <w:jc w:val="center"/>
              <w:rPr>
                <w:rFonts w:asciiTheme="minorHAnsi" w:hAnsiTheme="minorHAnsi" w:cstheme="minorHAnsi"/>
                <w:color w:val="000000"/>
                <w:sz w:val="16"/>
                <w:szCs w:val="16"/>
              </w:rPr>
            </w:pPr>
          </w:p>
        </w:tc>
        <w:tc>
          <w:tcPr>
            <w:tcW w:w="848" w:type="dxa"/>
            <w:tcBorders>
              <w:left w:val="single" w:sz="4" w:space="0" w:color="000000"/>
              <w:bottom w:val="single" w:sz="4" w:space="0" w:color="000000"/>
              <w:right w:val="single" w:sz="4" w:space="0" w:color="000000"/>
            </w:tcBorders>
            <w:vAlign w:val="center"/>
          </w:tcPr>
          <w:p w14:paraId="607EAA43" w14:textId="268AB358" w:rsidR="00BC5480" w:rsidRPr="00BC5480" w:rsidRDefault="00BC5480" w:rsidP="00BC5480">
            <w:pPr>
              <w:snapToGrid w:val="0"/>
              <w:jc w:val="center"/>
              <w:rPr>
                <w:rFonts w:asciiTheme="minorHAnsi" w:hAnsiTheme="minorHAnsi" w:cstheme="minorHAnsi"/>
                <w:color w:val="000000"/>
                <w:sz w:val="16"/>
                <w:szCs w:val="16"/>
              </w:rPr>
            </w:pPr>
          </w:p>
        </w:tc>
        <w:tc>
          <w:tcPr>
            <w:tcW w:w="993" w:type="dxa"/>
            <w:tcBorders>
              <w:left w:val="single" w:sz="4" w:space="0" w:color="000000"/>
              <w:bottom w:val="single" w:sz="4" w:space="0" w:color="000000"/>
              <w:right w:val="single" w:sz="4" w:space="0" w:color="000000"/>
            </w:tcBorders>
            <w:vAlign w:val="center"/>
          </w:tcPr>
          <w:p w14:paraId="4B534CAC" w14:textId="0C6381FE" w:rsidR="00BC5480" w:rsidRPr="00BC5480" w:rsidRDefault="00BC5480" w:rsidP="00BC5480">
            <w:pPr>
              <w:snapToGrid w:val="0"/>
              <w:jc w:val="center"/>
              <w:rPr>
                <w:rFonts w:asciiTheme="minorHAnsi" w:hAnsiTheme="minorHAnsi" w:cstheme="minorHAnsi"/>
                <w:color w:val="000000"/>
                <w:sz w:val="16"/>
                <w:szCs w:val="16"/>
              </w:rPr>
            </w:pPr>
          </w:p>
        </w:tc>
      </w:tr>
      <w:tr w:rsidR="00BC5480" w:rsidRPr="00BC5480" w14:paraId="670C3D15" w14:textId="55B137E7" w:rsidTr="004258A3">
        <w:tc>
          <w:tcPr>
            <w:tcW w:w="567" w:type="dxa"/>
            <w:tcBorders>
              <w:left w:val="single" w:sz="4" w:space="0" w:color="000000"/>
              <w:bottom w:val="single" w:sz="4" w:space="0" w:color="auto"/>
            </w:tcBorders>
            <w:shd w:val="clear" w:color="auto" w:fill="auto"/>
            <w:vAlign w:val="center"/>
          </w:tcPr>
          <w:p w14:paraId="3F5CAE00"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23.</w:t>
            </w:r>
          </w:p>
        </w:tc>
        <w:tc>
          <w:tcPr>
            <w:tcW w:w="1560" w:type="dxa"/>
            <w:tcBorders>
              <w:left w:val="single" w:sz="4" w:space="0" w:color="000000"/>
              <w:bottom w:val="single" w:sz="4" w:space="0" w:color="auto"/>
            </w:tcBorders>
            <w:shd w:val="clear" w:color="auto" w:fill="auto"/>
            <w:vAlign w:val="center"/>
          </w:tcPr>
          <w:p w14:paraId="618C01E7" w14:textId="77777777" w:rsidR="00BC5480" w:rsidRPr="00BC5480" w:rsidRDefault="00BC5480" w:rsidP="00BC5480">
            <w:pPr>
              <w:snapToGrid w:val="0"/>
              <w:jc w:val="both"/>
              <w:rPr>
                <w:rFonts w:asciiTheme="minorHAnsi" w:hAnsiTheme="minorHAnsi" w:cstheme="minorHAnsi"/>
                <w:color w:val="000000"/>
                <w:sz w:val="16"/>
                <w:szCs w:val="16"/>
              </w:rPr>
            </w:pPr>
            <w:r w:rsidRPr="00BC5480">
              <w:rPr>
                <w:rFonts w:asciiTheme="minorHAnsi" w:hAnsiTheme="minorHAnsi" w:cstheme="minorHAnsi"/>
                <w:color w:val="000000"/>
                <w:sz w:val="16"/>
                <w:szCs w:val="16"/>
              </w:rPr>
              <w:t>Wykluczenie HIT</w:t>
            </w:r>
          </w:p>
        </w:tc>
        <w:tc>
          <w:tcPr>
            <w:tcW w:w="850" w:type="dxa"/>
            <w:tcBorders>
              <w:left w:val="single" w:sz="4" w:space="0" w:color="000000"/>
              <w:bottom w:val="single" w:sz="4" w:space="0" w:color="auto"/>
            </w:tcBorders>
            <w:shd w:val="clear" w:color="auto" w:fill="auto"/>
            <w:vAlign w:val="center"/>
          </w:tcPr>
          <w:p w14:paraId="5331D4D5" w14:textId="77777777" w:rsidR="00BC5480" w:rsidRPr="00BC5480" w:rsidRDefault="00BC5480" w:rsidP="00BC5480">
            <w:pPr>
              <w:snapToGrid w:val="0"/>
              <w:jc w:val="center"/>
              <w:rPr>
                <w:rFonts w:asciiTheme="minorHAnsi" w:hAnsiTheme="minorHAnsi" w:cstheme="minorHAnsi"/>
                <w:color w:val="000000"/>
                <w:sz w:val="16"/>
                <w:szCs w:val="16"/>
              </w:rPr>
            </w:pPr>
            <w:r w:rsidRPr="00BC5480">
              <w:rPr>
                <w:rFonts w:asciiTheme="minorHAnsi" w:hAnsiTheme="minorHAnsi" w:cstheme="minorHAnsi"/>
                <w:color w:val="000000"/>
                <w:sz w:val="16"/>
                <w:szCs w:val="16"/>
              </w:rPr>
              <w:t>30 testów</w:t>
            </w:r>
          </w:p>
        </w:tc>
        <w:tc>
          <w:tcPr>
            <w:tcW w:w="2268" w:type="dxa"/>
            <w:tcBorders>
              <w:left w:val="single" w:sz="4" w:space="0" w:color="000000"/>
              <w:bottom w:val="single" w:sz="4" w:space="0" w:color="auto"/>
              <w:right w:val="single" w:sz="4" w:space="0" w:color="000000"/>
            </w:tcBorders>
            <w:shd w:val="clear" w:color="auto" w:fill="auto"/>
            <w:vAlign w:val="center"/>
          </w:tcPr>
          <w:p w14:paraId="39BEC805" w14:textId="77777777" w:rsidR="00BC5480" w:rsidRPr="00BC5480" w:rsidRDefault="00BC5480" w:rsidP="00BC5480">
            <w:pPr>
              <w:snapToGrid w:val="0"/>
              <w:jc w:val="both"/>
              <w:rPr>
                <w:rFonts w:asciiTheme="minorHAnsi" w:hAnsiTheme="minorHAnsi" w:cstheme="minorHAnsi"/>
                <w:sz w:val="16"/>
                <w:szCs w:val="16"/>
              </w:rPr>
            </w:pPr>
            <w:r w:rsidRPr="00BC5480">
              <w:rPr>
                <w:rFonts w:asciiTheme="minorHAnsi" w:hAnsiTheme="minorHAnsi" w:cstheme="minorHAnsi"/>
                <w:color w:val="000000"/>
                <w:sz w:val="16"/>
                <w:szCs w:val="16"/>
              </w:rPr>
              <w:t xml:space="preserve">Test kasetkowy pakowany pojedynczo, wykrywający przeciwciała </w:t>
            </w:r>
            <w:proofErr w:type="spellStart"/>
            <w:r w:rsidRPr="00BC5480">
              <w:rPr>
                <w:rFonts w:asciiTheme="minorHAnsi" w:hAnsiTheme="minorHAnsi" w:cstheme="minorHAnsi"/>
                <w:color w:val="000000"/>
                <w:sz w:val="16"/>
                <w:szCs w:val="16"/>
              </w:rPr>
              <w:t>IgG</w:t>
            </w:r>
            <w:proofErr w:type="spellEnd"/>
            <w:r w:rsidRPr="00BC5480">
              <w:rPr>
                <w:rFonts w:asciiTheme="minorHAnsi" w:hAnsiTheme="minorHAnsi" w:cstheme="minorHAnsi"/>
                <w:color w:val="000000"/>
                <w:sz w:val="16"/>
                <w:szCs w:val="16"/>
              </w:rPr>
              <w:t xml:space="preserve"> przeciwko kompleksowi heparyna-PF4. Negatywna wartość prognostyczna równa 100%. Możliwość otrzymania wyniku w czasie nieprzekraczającym 15 minut.</w:t>
            </w:r>
          </w:p>
        </w:tc>
        <w:tc>
          <w:tcPr>
            <w:tcW w:w="851" w:type="dxa"/>
            <w:tcBorders>
              <w:left w:val="single" w:sz="4" w:space="0" w:color="000000"/>
              <w:bottom w:val="single" w:sz="4" w:space="0" w:color="auto"/>
              <w:right w:val="single" w:sz="4" w:space="0" w:color="000000"/>
            </w:tcBorders>
            <w:vAlign w:val="center"/>
          </w:tcPr>
          <w:p w14:paraId="0A0D9224" w14:textId="77777777" w:rsidR="00BC5480" w:rsidRPr="00BC5480" w:rsidRDefault="00BC5480" w:rsidP="00BC5480">
            <w:pPr>
              <w:snapToGrid w:val="0"/>
              <w:jc w:val="center"/>
              <w:rPr>
                <w:rFonts w:asciiTheme="minorHAnsi" w:hAnsiTheme="minorHAnsi" w:cstheme="minorHAnsi"/>
                <w:color w:val="000000"/>
                <w:sz w:val="16"/>
                <w:szCs w:val="16"/>
              </w:rPr>
            </w:pPr>
          </w:p>
        </w:tc>
        <w:tc>
          <w:tcPr>
            <w:tcW w:w="568" w:type="dxa"/>
            <w:tcBorders>
              <w:left w:val="single" w:sz="4" w:space="0" w:color="000000"/>
              <w:bottom w:val="single" w:sz="4" w:space="0" w:color="auto"/>
              <w:right w:val="single" w:sz="4" w:space="0" w:color="000000"/>
            </w:tcBorders>
            <w:vAlign w:val="center"/>
          </w:tcPr>
          <w:p w14:paraId="6C496BA9"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auto"/>
              <w:right w:val="single" w:sz="4" w:space="0" w:color="000000"/>
            </w:tcBorders>
            <w:vAlign w:val="center"/>
          </w:tcPr>
          <w:p w14:paraId="3314F8C8" w14:textId="3B2096E4"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auto"/>
              <w:right w:val="single" w:sz="4" w:space="0" w:color="000000"/>
            </w:tcBorders>
            <w:vAlign w:val="center"/>
          </w:tcPr>
          <w:p w14:paraId="7D654F94" w14:textId="2B8BF3CE" w:rsidR="00BC5480" w:rsidRPr="00BC5480" w:rsidRDefault="00BC5480" w:rsidP="00BC5480">
            <w:pPr>
              <w:snapToGrid w:val="0"/>
              <w:jc w:val="center"/>
              <w:rPr>
                <w:rFonts w:asciiTheme="minorHAnsi" w:hAnsiTheme="minorHAnsi" w:cstheme="minorHAnsi"/>
                <w:color w:val="000000"/>
                <w:sz w:val="16"/>
                <w:szCs w:val="16"/>
              </w:rPr>
            </w:pPr>
          </w:p>
        </w:tc>
        <w:tc>
          <w:tcPr>
            <w:tcW w:w="426" w:type="dxa"/>
            <w:tcBorders>
              <w:left w:val="single" w:sz="4" w:space="0" w:color="000000"/>
              <w:bottom w:val="single" w:sz="4" w:space="0" w:color="auto"/>
              <w:right w:val="single" w:sz="4" w:space="0" w:color="000000"/>
            </w:tcBorders>
            <w:vAlign w:val="center"/>
          </w:tcPr>
          <w:p w14:paraId="41AFE1A3" w14:textId="51C13D9B" w:rsidR="00BC5480" w:rsidRPr="00BC5480" w:rsidRDefault="00BC5480" w:rsidP="00BC5480">
            <w:pPr>
              <w:snapToGrid w:val="0"/>
              <w:jc w:val="center"/>
              <w:rPr>
                <w:rFonts w:asciiTheme="minorHAnsi" w:hAnsiTheme="minorHAnsi" w:cstheme="minorHAnsi"/>
                <w:color w:val="000000"/>
                <w:sz w:val="16"/>
                <w:szCs w:val="16"/>
              </w:rPr>
            </w:pPr>
          </w:p>
        </w:tc>
        <w:tc>
          <w:tcPr>
            <w:tcW w:w="848" w:type="dxa"/>
            <w:tcBorders>
              <w:left w:val="single" w:sz="4" w:space="0" w:color="000000"/>
              <w:bottom w:val="single" w:sz="4" w:space="0" w:color="auto"/>
              <w:right w:val="single" w:sz="4" w:space="0" w:color="000000"/>
            </w:tcBorders>
            <w:vAlign w:val="center"/>
          </w:tcPr>
          <w:p w14:paraId="7A1D0BBC" w14:textId="022ADEBE" w:rsidR="00BC5480" w:rsidRPr="00BC5480" w:rsidRDefault="00BC5480" w:rsidP="00BC5480">
            <w:pPr>
              <w:snapToGrid w:val="0"/>
              <w:jc w:val="center"/>
              <w:rPr>
                <w:rFonts w:asciiTheme="minorHAnsi" w:hAnsiTheme="minorHAnsi" w:cstheme="minorHAnsi"/>
                <w:color w:val="000000"/>
                <w:sz w:val="16"/>
                <w:szCs w:val="16"/>
              </w:rPr>
            </w:pPr>
          </w:p>
        </w:tc>
        <w:tc>
          <w:tcPr>
            <w:tcW w:w="993" w:type="dxa"/>
            <w:tcBorders>
              <w:left w:val="single" w:sz="4" w:space="0" w:color="000000"/>
              <w:bottom w:val="single" w:sz="4" w:space="0" w:color="auto"/>
              <w:right w:val="single" w:sz="4" w:space="0" w:color="000000"/>
            </w:tcBorders>
            <w:vAlign w:val="center"/>
          </w:tcPr>
          <w:p w14:paraId="0ABA7575" w14:textId="7656C6FF" w:rsidR="00BC5480" w:rsidRPr="00BC5480" w:rsidRDefault="00BC5480" w:rsidP="00BC5480">
            <w:pPr>
              <w:snapToGrid w:val="0"/>
              <w:jc w:val="center"/>
              <w:rPr>
                <w:rFonts w:asciiTheme="minorHAnsi" w:hAnsiTheme="minorHAnsi" w:cstheme="minorHAnsi"/>
                <w:color w:val="000000"/>
                <w:sz w:val="16"/>
                <w:szCs w:val="16"/>
              </w:rPr>
            </w:pPr>
          </w:p>
        </w:tc>
      </w:tr>
      <w:tr w:rsidR="00BC5480" w:rsidRPr="00BC5480" w14:paraId="78E24740" w14:textId="77777777" w:rsidTr="004258A3">
        <w:tc>
          <w:tcPr>
            <w:tcW w:w="567" w:type="dxa"/>
            <w:tcBorders>
              <w:left w:val="single" w:sz="4" w:space="0" w:color="000000"/>
              <w:bottom w:val="single" w:sz="4" w:space="0" w:color="auto"/>
            </w:tcBorders>
            <w:shd w:val="clear" w:color="auto" w:fill="auto"/>
            <w:vAlign w:val="center"/>
          </w:tcPr>
          <w:p w14:paraId="0C0D105F" w14:textId="77777777" w:rsidR="00BC5480" w:rsidRPr="00BC5480" w:rsidRDefault="00BC5480" w:rsidP="00BC5480">
            <w:pPr>
              <w:snapToGrid w:val="0"/>
              <w:jc w:val="center"/>
              <w:rPr>
                <w:rFonts w:asciiTheme="minorHAnsi" w:hAnsiTheme="minorHAnsi" w:cstheme="minorHAnsi"/>
                <w:color w:val="000000"/>
                <w:sz w:val="16"/>
                <w:szCs w:val="16"/>
              </w:rPr>
            </w:pPr>
          </w:p>
        </w:tc>
        <w:tc>
          <w:tcPr>
            <w:tcW w:w="1560" w:type="dxa"/>
            <w:tcBorders>
              <w:left w:val="single" w:sz="4" w:space="0" w:color="000000"/>
              <w:bottom w:val="single" w:sz="4" w:space="0" w:color="auto"/>
            </w:tcBorders>
            <w:shd w:val="clear" w:color="auto" w:fill="auto"/>
            <w:vAlign w:val="center"/>
          </w:tcPr>
          <w:p w14:paraId="6C39BABD" w14:textId="1BD4606F" w:rsidR="00BC5480" w:rsidRPr="00BC5480" w:rsidRDefault="00BC5480" w:rsidP="00BC5480">
            <w:pPr>
              <w:snapToGrid w:val="0"/>
              <w:jc w:val="both"/>
              <w:rPr>
                <w:rFonts w:asciiTheme="minorHAnsi" w:hAnsiTheme="minorHAnsi" w:cstheme="minorHAnsi"/>
                <w:color w:val="000000"/>
                <w:sz w:val="16"/>
                <w:szCs w:val="16"/>
              </w:rPr>
            </w:pPr>
            <w:r>
              <w:rPr>
                <w:color w:val="000000"/>
                <w:sz w:val="18"/>
                <w:szCs w:val="18"/>
              </w:rPr>
              <w:t>*) doliczyć j/n…. wyszczególnić poprzez dodanie pozycji w tabeli</w:t>
            </w:r>
          </w:p>
        </w:tc>
        <w:tc>
          <w:tcPr>
            <w:tcW w:w="850" w:type="dxa"/>
            <w:tcBorders>
              <w:left w:val="single" w:sz="4" w:space="0" w:color="000000"/>
              <w:bottom w:val="single" w:sz="4" w:space="0" w:color="auto"/>
            </w:tcBorders>
            <w:shd w:val="clear" w:color="auto" w:fill="auto"/>
            <w:vAlign w:val="center"/>
          </w:tcPr>
          <w:p w14:paraId="7DBDE7A2" w14:textId="77777777" w:rsidR="00BC5480" w:rsidRPr="00BC5480" w:rsidRDefault="00BC5480" w:rsidP="00BC5480">
            <w:pPr>
              <w:snapToGrid w:val="0"/>
              <w:jc w:val="center"/>
              <w:rPr>
                <w:rFonts w:asciiTheme="minorHAnsi" w:hAnsiTheme="minorHAnsi" w:cstheme="minorHAnsi"/>
                <w:color w:val="000000"/>
                <w:sz w:val="16"/>
                <w:szCs w:val="16"/>
              </w:rPr>
            </w:pPr>
          </w:p>
        </w:tc>
        <w:tc>
          <w:tcPr>
            <w:tcW w:w="2268" w:type="dxa"/>
            <w:tcBorders>
              <w:left w:val="single" w:sz="4" w:space="0" w:color="000000"/>
              <w:bottom w:val="single" w:sz="4" w:space="0" w:color="auto"/>
              <w:right w:val="single" w:sz="4" w:space="0" w:color="000000"/>
            </w:tcBorders>
            <w:shd w:val="clear" w:color="auto" w:fill="auto"/>
            <w:vAlign w:val="center"/>
          </w:tcPr>
          <w:p w14:paraId="796C1F2B" w14:textId="77777777" w:rsidR="00BC5480" w:rsidRPr="00BC5480" w:rsidRDefault="00BC5480" w:rsidP="00BC5480">
            <w:pPr>
              <w:snapToGrid w:val="0"/>
              <w:jc w:val="both"/>
              <w:rPr>
                <w:rFonts w:asciiTheme="minorHAnsi" w:hAnsiTheme="minorHAnsi" w:cstheme="minorHAnsi"/>
                <w:color w:val="000000"/>
                <w:sz w:val="16"/>
                <w:szCs w:val="16"/>
              </w:rPr>
            </w:pPr>
          </w:p>
        </w:tc>
        <w:tc>
          <w:tcPr>
            <w:tcW w:w="851" w:type="dxa"/>
            <w:tcBorders>
              <w:left w:val="single" w:sz="4" w:space="0" w:color="000000"/>
              <w:bottom w:val="single" w:sz="4" w:space="0" w:color="auto"/>
              <w:right w:val="single" w:sz="4" w:space="0" w:color="000000"/>
            </w:tcBorders>
            <w:vAlign w:val="center"/>
          </w:tcPr>
          <w:p w14:paraId="43F4B56C" w14:textId="77777777" w:rsidR="00BC5480" w:rsidRPr="00BC5480" w:rsidRDefault="00BC5480" w:rsidP="00BC5480">
            <w:pPr>
              <w:snapToGrid w:val="0"/>
              <w:jc w:val="center"/>
              <w:rPr>
                <w:rFonts w:asciiTheme="minorHAnsi" w:hAnsiTheme="minorHAnsi" w:cstheme="minorHAnsi"/>
                <w:color w:val="000000"/>
                <w:sz w:val="16"/>
                <w:szCs w:val="16"/>
              </w:rPr>
            </w:pPr>
          </w:p>
        </w:tc>
        <w:tc>
          <w:tcPr>
            <w:tcW w:w="568" w:type="dxa"/>
            <w:tcBorders>
              <w:left w:val="single" w:sz="4" w:space="0" w:color="000000"/>
              <w:bottom w:val="single" w:sz="4" w:space="0" w:color="auto"/>
              <w:right w:val="single" w:sz="4" w:space="0" w:color="000000"/>
            </w:tcBorders>
            <w:vAlign w:val="center"/>
          </w:tcPr>
          <w:p w14:paraId="1DE0D35E"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auto"/>
              <w:right w:val="single" w:sz="4" w:space="0" w:color="000000"/>
            </w:tcBorders>
            <w:vAlign w:val="center"/>
          </w:tcPr>
          <w:p w14:paraId="55197C89"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left w:val="single" w:sz="4" w:space="0" w:color="000000"/>
              <w:bottom w:val="single" w:sz="4" w:space="0" w:color="auto"/>
              <w:right w:val="single" w:sz="4" w:space="0" w:color="000000"/>
            </w:tcBorders>
            <w:vAlign w:val="center"/>
          </w:tcPr>
          <w:p w14:paraId="4DCB873C" w14:textId="77777777" w:rsidR="00BC5480" w:rsidRPr="00BC5480" w:rsidRDefault="00BC5480" w:rsidP="00BC5480">
            <w:pPr>
              <w:snapToGrid w:val="0"/>
              <w:jc w:val="center"/>
              <w:rPr>
                <w:rFonts w:asciiTheme="minorHAnsi" w:hAnsiTheme="minorHAnsi" w:cstheme="minorHAnsi"/>
                <w:color w:val="000000"/>
                <w:sz w:val="16"/>
                <w:szCs w:val="16"/>
              </w:rPr>
            </w:pPr>
          </w:p>
        </w:tc>
        <w:tc>
          <w:tcPr>
            <w:tcW w:w="426" w:type="dxa"/>
            <w:tcBorders>
              <w:left w:val="single" w:sz="4" w:space="0" w:color="000000"/>
              <w:bottom w:val="single" w:sz="4" w:space="0" w:color="auto"/>
              <w:right w:val="single" w:sz="4" w:space="0" w:color="000000"/>
            </w:tcBorders>
            <w:vAlign w:val="center"/>
          </w:tcPr>
          <w:p w14:paraId="140FDF1E" w14:textId="77777777" w:rsidR="00BC5480" w:rsidRPr="00BC5480" w:rsidRDefault="00BC5480" w:rsidP="00BC5480">
            <w:pPr>
              <w:snapToGrid w:val="0"/>
              <w:jc w:val="center"/>
              <w:rPr>
                <w:rFonts w:asciiTheme="minorHAnsi" w:hAnsiTheme="minorHAnsi" w:cstheme="minorHAnsi"/>
                <w:color w:val="000000"/>
                <w:sz w:val="16"/>
                <w:szCs w:val="16"/>
              </w:rPr>
            </w:pPr>
          </w:p>
        </w:tc>
        <w:tc>
          <w:tcPr>
            <w:tcW w:w="848" w:type="dxa"/>
            <w:tcBorders>
              <w:left w:val="single" w:sz="4" w:space="0" w:color="000000"/>
              <w:bottom w:val="single" w:sz="4" w:space="0" w:color="auto"/>
              <w:right w:val="single" w:sz="4" w:space="0" w:color="000000"/>
            </w:tcBorders>
            <w:vAlign w:val="center"/>
          </w:tcPr>
          <w:p w14:paraId="3FEF3EF7" w14:textId="77777777" w:rsidR="00BC5480" w:rsidRPr="00BC5480" w:rsidRDefault="00BC5480" w:rsidP="00BC5480">
            <w:pPr>
              <w:snapToGrid w:val="0"/>
              <w:jc w:val="center"/>
              <w:rPr>
                <w:rFonts w:asciiTheme="minorHAnsi" w:hAnsiTheme="minorHAnsi" w:cstheme="minorHAnsi"/>
                <w:color w:val="000000"/>
                <w:sz w:val="16"/>
                <w:szCs w:val="16"/>
              </w:rPr>
            </w:pPr>
          </w:p>
        </w:tc>
        <w:tc>
          <w:tcPr>
            <w:tcW w:w="993" w:type="dxa"/>
            <w:tcBorders>
              <w:left w:val="single" w:sz="4" w:space="0" w:color="000000"/>
              <w:bottom w:val="single" w:sz="4" w:space="0" w:color="auto"/>
              <w:right w:val="single" w:sz="4" w:space="0" w:color="000000"/>
            </w:tcBorders>
            <w:vAlign w:val="center"/>
          </w:tcPr>
          <w:p w14:paraId="584F64FE" w14:textId="77777777" w:rsidR="00BC5480" w:rsidRPr="00BC5480" w:rsidRDefault="00BC5480" w:rsidP="00BC5480">
            <w:pPr>
              <w:snapToGrid w:val="0"/>
              <w:jc w:val="center"/>
              <w:rPr>
                <w:rFonts w:asciiTheme="minorHAnsi" w:hAnsiTheme="minorHAnsi" w:cstheme="minorHAnsi"/>
                <w:color w:val="000000"/>
                <w:sz w:val="16"/>
                <w:szCs w:val="16"/>
              </w:rPr>
            </w:pPr>
          </w:p>
        </w:tc>
      </w:tr>
      <w:tr w:rsidR="00BC5480" w:rsidRPr="00BC5480" w14:paraId="5FE1EDAE" w14:textId="77777777" w:rsidTr="004258A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A63B5E" w14:textId="77777777" w:rsidR="00BC5480" w:rsidRPr="00BC5480" w:rsidRDefault="00BC5480" w:rsidP="00BC5480">
            <w:pPr>
              <w:snapToGrid w:val="0"/>
              <w:jc w:val="center"/>
              <w:rPr>
                <w:rFonts w:asciiTheme="minorHAnsi" w:hAnsiTheme="minorHAnsi" w:cstheme="minorHAnsi"/>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406727" w14:textId="3B3BCA20" w:rsidR="00BC5480" w:rsidRPr="00BC5480" w:rsidRDefault="00BC5480" w:rsidP="00BC5480">
            <w:pPr>
              <w:snapToGrid w:val="0"/>
              <w:jc w:val="both"/>
              <w:rPr>
                <w:rFonts w:asciiTheme="minorHAnsi" w:hAnsiTheme="minorHAnsi" w:cstheme="minorHAnsi"/>
                <w:color w:val="000000"/>
                <w:sz w:val="16"/>
                <w:szCs w:val="16"/>
              </w:rPr>
            </w:pPr>
            <w:r>
              <w:rPr>
                <w:rFonts w:asciiTheme="minorHAnsi" w:hAnsiTheme="minorHAnsi" w:cstheme="minorHAnsi"/>
                <w:color w:val="000000"/>
                <w:sz w:val="16"/>
                <w:szCs w:val="16"/>
              </w:rPr>
              <w:t>OGÓŁEM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C2337C" w14:textId="77777777" w:rsidR="00BC5480" w:rsidRPr="00BC5480" w:rsidRDefault="00BC5480" w:rsidP="00BC5480">
            <w:pPr>
              <w:snapToGrid w:val="0"/>
              <w:jc w:val="center"/>
              <w:rPr>
                <w:rFonts w:asciiTheme="minorHAnsi" w:hAnsiTheme="minorHAnsi" w:cstheme="minorHAnsi"/>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83E0099" w14:textId="77777777" w:rsidR="00BC5480" w:rsidRPr="00BC5480" w:rsidRDefault="00BC5480" w:rsidP="00BC5480">
            <w:pPr>
              <w:snapToGrid w:val="0"/>
              <w:jc w:val="both"/>
              <w:rPr>
                <w:rFonts w:asciiTheme="minorHAnsi" w:hAnsiTheme="minorHAnsi" w:cstheme="minorHAns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DA9E4A5" w14:textId="77777777" w:rsidR="00BC5480" w:rsidRPr="00BC5480" w:rsidRDefault="00BC5480" w:rsidP="00BC5480">
            <w:pPr>
              <w:snapToGrid w:val="0"/>
              <w:jc w:val="center"/>
              <w:rPr>
                <w:rFonts w:asciiTheme="minorHAnsi" w:hAnsiTheme="minorHAnsi" w:cstheme="minorHAnsi"/>
                <w:color w:val="000000"/>
                <w:sz w:val="16"/>
                <w:szCs w:val="16"/>
              </w:rPr>
            </w:pPr>
          </w:p>
        </w:tc>
        <w:tc>
          <w:tcPr>
            <w:tcW w:w="568" w:type="dxa"/>
            <w:tcBorders>
              <w:top w:val="single" w:sz="4" w:space="0" w:color="auto"/>
              <w:left w:val="single" w:sz="4" w:space="0" w:color="auto"/>
              <w:bottom w:val="single" w:sz="4" w:space="0" w:color="auto"/>
              <w:right w:val="single" w:sz="4" w:space="0" w:color="auto"/>
            </w:tcBorders>
            <w:vAlign w:val="center"/>
          </w:tcPr>
          <w:p w14:paraId="69B55978"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D362E07" w14:textId="77777777" w:rsidR="00BC5480" w:rsidRPr="00BC5480" w:rsidRDefault="00BC5480" w:rsidP="00BC5480">
            <w:pPr>
              <w:snapToGrid w:val="0"/>
              <w:jc w:val="center"/>
              <w:rPr>
                <w:rFonts w:asciiTheme="minorHAnsi" w:hAnsiTheme="minorHAnsi" w:cstheme="minorHAnsi"/>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290AFCA" w14:textId="77777777" w:rsidR="00BC5480" w:rsidRPr="00BC5480" w:rsidRDefault="00BC5480" w:rsidP="00BC5480">
            <w:pPr>
              <w:snapToGrid w:val="0"/>
              <w:jc w:val="center"/>
              <w:rPr>
                <w:rFonts w:asciiTheme="minorHAnsi" w:hAnsiTheme="minorHAnsi" w:cstheme="minorHAnsi"/>
                <w:color w:val="000000"/>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14:paraId="13B4ABEE" w14:textId="77777777" w:rsidR="00BC5480" w:rsidRPr="00BC5480" w:rsidRDefault="00BC5480" w:rsidP="00BC5480">
            <w:pPr>
              <w:snapToGrid w:val="0"/>
              <w:jc w:val="center"/>
              <w:rPr>
                <w:rFonts w:asciiTheme="minorHAnsi" w:hAnsiTheme="minorHAnsi" w:cstheme="minorHAnsi"/>
                <w:color w:val="000000"/>
                <w:sz w:val="16"/>
                <w:szCs w:val="16"/>
              </w:rPr>
            </w:pPr>
          </w:p>
        </w:tc>
        <w:tc>
          <w:tcPr>
            <w:tcW w:w="848" w:type="dxa"/>
            <w:tcBorders>
              <w:top w:val="single" w:sz="4" w:space="0" w:color="auto"/>
              <w:left w:val="single" w:sz="4" w:space="0" w:color="auto"/>
              <w:bottom w:val="single" w:sz="4" w:space="0" w:color="auto"/>
              <w:right w:val="single" w:sz="4" w:space="0" w:color="auto"/>
            </w:tcBorders>
            <w:vAlign w:val="center"/>
          </w:tcPr>
          <w:p w14:paraId="1534913F" w14:textId="77777777" w:rsidR="00BC5480" w:rsidRPr="00BC5480" w:rsidRDefault="00BC5480" w:rsidP="00BC5480">
            <w:pPr>
              <w:snapToGrid w:val="0"/>
              <w:jc w:val="center"/>
              <w:rPr>
                <w:rFonts w:asciiTheme="minorHAnsi" w:hAnsiTheme="minorHAnsi" w:cstheme="minorHAns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1CB4D1D1" w14:textId="77777777" w:rsidR="00BC5480" w:rsidRPr="00BC5480" w:rsidRDefault="00BC5480" w:rsidP="00BC5480">
            <w:pPr>
              <w:snapToGrid w:val="0"/>
              <w:jc w:val="center"/>
              <w:rPr>
                <w:rFonts w:asciiTheme="minorHAnsi" w:hAnsiTheme="minorHAnsi" w:cstheme="minorHAnsi"/>
                <w:color w:val="000000"/>
                <w:sz w:val="16"/>
                <w:szCs w:val="16"/>
              </w:rPr>
            </w:pPr>
          </w:p>
        </w:tc>
      </w:tr>
    </w:tbl>
    <w:p w14:paraId="20FEA784" w14:textId="381C9F65" w:rsidR="00761841" w:rsidRPr="001C5A71" w:rsidRDefault="00BC5480" w:rsidP="00761841">
      <w:pPr>
        <w:ind w:left="240"/>
        <w:jc w:val="both"/>
        <w:rPr>
          <w:rFonts w:asciiTheme="minorHAnsi" w:hAnsiTheme="minorHAnsi" w:cstheme="minorHAnsi"/>
          <w:b/>
          <w:bCs/>
          <w:color w:val="000000"/>
          <w:sz w:val="20"/>
          <w:szCs w:val="20"/>
        </w:rPr>
      </w:pPr>
      <w:r w:rsidRPr="001C5A71">
        <w:rPr>
          <w:rFonts w:asciiTheme="minorHAnsi" w:hAnsiTheme="minorHAnsi" w:cstheme="minorHAnsi"/>
          <w:b/>
          <w:bCs/>
          <w:sz w:val="20"/>
          <w:szCs w:val="20"/>
        </w:rPr>
        <w:t xml:space="preserve">*) </w:t>
      </w:r>
      <w:r w:rsidR="00761841" w:rsidRPr="001C5A71">
        <w:rPr>
          <w:rFonts w:asciiTheme="minorHAnsi" w:hAnsiTheme="minorHAnsi" w:cstheme="minorHAnsi"/>
          <w:b/>
          <w:bCs/>
          <w:color w:val="000000"/>
          <w:sz w:val="20"/>
          <w:szCs w:val="20"/>
        </w:rPr>
        <w:t xml:space="preserve">Do oferty należy doliczyć wszystkie niezbędne kalibratory, kontrole, elementy zużywalne, płyny płuczące itp.; zakładając wykonanie kontroli na dwóch poziomach przez 5 dni w tygodniu dla PT, APTT, fibrynogenu i </w:t>
      </w:r>
      <w:proofErr w:type="spellStart"/>
      <w:r w:rsidR="00761841" w:rsidRPr="001C5A71">
        <w:rPr>
          <w:rFonts w:asciiTheme="minorHAnsi" w:hAnsiTheme="minorHAnsi" w:cstheme="minorHAnsi"/>
          <w:b/>
          <w:bCs/>
          <w:color w:val="000000"/>
          <w:sz w:val="20"/>
          <w:szCs w:val="20"/>
        </w:rPr>
        <w:t>Dimeru</w:t>
      </w:r>
      <w:proofErr w:type="spellEnd"/>
      <w:r w:rsidR="00761841" w:rsidRPr="001C5A71">
        <w:rPr>
          <w:rFonts w:asciiTheme="minorHAnsi" w:hAnsiTheme="minorHAnsi" w:cstheme="minorHAnsi"/>
          <w:b/>
          <w:bCs/>
          <w:color w:val="000000"/>
          <w:sz w:val="20"/>
          <w:szCs w:val="20"/>
        </w:rPr>
        <w:t>-D. Dla pozostałych badań kontrola wykonywana na dwóch poziomach z częstotliwością podaną w tabeli.</w:t>
      </w:r>
    </w:p>
    <w:p w14:paraId="2875B29B" w14:textId="77777777" w:rsidR="00BC5480" w:rsidRPr="00BC5480" w:rsidRDefault="00BC5480" w:rsidP="004258A3">
      <w:pPr>
        <w:jc w:val="both"/>
        <w:rPr>
          <w:rFonts w:asciiTheme="minorHAnsi" w:hAnsiTheme="minorHAnsi" w:cstheme="minorHAnsi"/>
          <w:b/>
          <w:bCs/>
          <w:color w:val="000000"/>
          <w:sz w:val="22"/>
          <w:szCs w:val="22"/>
        </w:rPr>
      </w:pPr>
    </w:p>
    <w:tbl>
      <w:tblPr>
        <w:tblW w:w="9633" w:type="dxa"/>
        <w:tblInd w:w="-143" w:type="dxa"/>
        <w:tblLayout w:type="fixed"/>
        <w:tblCellMar>
          <w:top w:w="55" w:type="dxa"/>
          <w:left w:w="55" w:type="dxa"/>
          <w:bottom w:w="55" w:type="dxa"/>
          <w:right w:w="55" w:type="dxa"/>
        </w:tblCellMar>
        <w:tblLook w:val="0000" w:firstRow="0" w:lastRow="0" w:firstColumn="0" w:lastColumn="0" w:noHBand="0" w:noVBand="0"/>
      </w:tblPr>
      <w:tblGrid>
        <w:gridCol w:w="426"/>
        <w:gridCol w:w="3944"/>
        <w:gridCol w:w="581"/>
        <w:gridCol w:w="619"/>
        <w:gridCol w:w="1191"/>
        <w:gridCol w:w="1068"/>
        <w:gridCol w:w="599"/>
        <w:gridCol w:w="1205"/>
      </w:tblGrid>
      <w:tr w:rsidR="00BC5480" w:rsidRPr="004258A3" w14:paraId="2483BE51" w14:textId="77777777" w:rsidTr="004258A3">
        <w:tc>
          <w:tcPr>
            <w:tcW w:w="426" w:type="dxa"/>
            <w:tcBorders>
              <w:top w:val="single" w:sz="1" w:space="0" w:color="000000"/>
              <w:left w:val="single" w:sz="1" w:space="0" w:color="000000"/>
              <w:bottom w:val="single" w:sz="1" w:space="0" w:color="000000"/>
            </w:tcBorders>
            <w:shd w:val="clear" w:color="auto" w:fill="auto"/>
          </w:tcPr>
          <w:p w14:paraId="60D581FC" w14:textId="77777777" w:rsidR="00BC5480" w:rsidRPr="004258A3" w:rsidRDefault="00BC5480" w:rsidP="00F03BEB">
            <w:pPr>
              <w:pStyle w:val="Zawartotabeli"/>
              <w:snapToGrid w:val="0"/>
              <w:rPr>
                <w:rFonts w:asciiTheme="minorHAnsi" w:hAnsiTheme="minorHAnsi" w:cstheme="minorHAnsi"/>
                <w:sz w:val="20"/>
                <w:szCs w:val="20"/>
              </w:rPr>
            </w:pPr>
            <w:r w:rsidRPr="004258A3">
              <w:rPr>
                <w:rFonts w:asciiTheme="minorHAnsi" w:hAnsiTheme="minorHAnsi" w:cstheme="minorHAnsi"/>
                <w:sz w:val="20"/>
                <w:szCs w:val="20"/>
              </w:rPr>
              <w:t>Lp.</w:t>
            </w:r>
          </w:p>
        </w:tc>
        <w:tc>
          <w:tcPr>
            <w:tcW w:w="3944" w:type="dxa"/>
            <w:tcBorders>
              <w:top w:val="single" w:sz="1" w:space="0" w:color="000000"/>
              <w:left w:val="single" w:sz="1" w:space="0" w:color="000000"/>
              <w:bottom w:val="single" w:sz="1" w:space="0" w:color="000000"/>
            </w:tcBorders>
            <w:shd w:val="clear" w:color="auto" w:fill="auto"/>
          </w:tcPr>
          <w:p w14:paraId="79E89D00" w14:textId="77777777" w:rsidR="00BC5480" w:rsidRPr="004258A3" w:rsidRDefault="00BC5480" w:rsidP="00F03BEB">
            <w:pPr>
              <w:pStyle w:val="Zawartotabeli"/>
              <w:snapToGrid w:val="0"/>
              <w:rPr>
                <w:rFonts w:asciiTheme="minorHAnsi" w:hAnsiTheme="minorHAnsi" w:cstheme="minorHAnsi"/>
                <w:sz w:val="20"/>
                <w:szCs w:val="20"/>
              </w:rPr>
            </w:pPr>
            <w:r w:rsidRPr="004258A3">
              <w:rPr>
                <w:rFonts w:asciiTheme="minorHAnsi" w:hAnsiTheme="minorHAnsi" w:cstheme="minorHAnsi"/>
                <w:sz w:val="20"/>
                <w:szCs w:val="20"/>
              </w:rPr>
              <w:t>Nazwa</w:t>
            </w:r>
          </w:p>
        </w:tc>
        <w:tc>
          <w:tcPr>
            <w:tcW w:w="581" w:type="dxa"/>
            <w:tcBorders>
              <w:top w:val="single" w:sz="1" w:space="0" w:color="000000"/>
              <w:left w:val="single" w:sz="1" w:space="0" w:color="000000"/>
              <w:bottom w:val="single" w:sz="1" w:space="0" w:color="000000"/>
            </w:tcBorders>
            <w:shd w:val="clear" w:color="auto" w:fill="auto"/>
          </w:tcPr>
          <w:p w14:paraId="6BDBFDE3" w14:textId="77777777" w:rsidR="00BC5480" w:rsidRPr="004258A3" w:rsidRDefault="00BC5480" w:rsidP="00F03BEB">
            <w:pPr>
              <w:pStyle w:val="Zawartotabeli"/>
              <w:snapToGrid w:val="0"/>
              <w:rPr>
                <w:rFonts w:asciiTheme="minorHAnsi" w:hAnsiTheme="minorHAnsi" w:cstheme="minorHAnsi"/>
                <w:sz w:val="20"/>
                <w:szCs w:val="20"/>
              </w:rPr>
            </w:pPr>
            <w:r w:rsidRPr="004258A3">
              <w:rPr>
                <w:rFonts w:asciiTheme="minorHAnsi" w:hAnsiTheme="minorHAnsi" w:cstheme="minorHAnsi"/>
                <w:sz w:val="20"/>
                <w:szCs w:val="20"/>
              </w:rPr>
              <w:t>j.m.</w:t>
            </w:r>
          </w:p>
        </w:tc>
        <w:tc>
          <w:tcPr>
            <w:tcW w:w="619" w:type="dxa"/>
            <w:tcBorders>
              <w:top w:val="single" w:sz="1" w:space="0" w:color="000000"/>
              <w:left w:val="single" w:sz="1" w:space="0" w:color="000000"/>
              <w:bottom w:val="single" w:sz="1" w:space="0" w:color="000000"/>
            </w:tcBorders>
            <w:shd w:val="clear" w:color="auto" w:fill="auto"/>
          </w:tcPr>
          <w:p w14:paraId="71A7D517" w14:textId="77777777" w:rsidR="00BC5480" w:rsidRPr="004258A3" w:rsidRDefault="00BC5480" w:rsidP="00F03BEB">
            <w:pPr>
              <w:pStyle w:val="Zawartotabeli"/>
              <w:snapToGrid w:val="0"/>
              <w:rPr>
                <w:rFonts w:asciiTheme="minorHAnsi" w:hAnsiTheme="minorHAnsi" w:cstheme="minorHAnsi"/>
                <w:sz w:val="20"/>
                <w:szCs w:val="20"/>
              </w:rPr>
            </w:pPr>
            <w:r w:rsidRPr="004258A3">
              <w:rPr>
                <w:rFonts w:asciiTheme="minorHAnsi" w:hAnsiTheme="minorHAnsi" w:cstheme="minorHAnsi"/>
                <w:sz w:val="20"/>
                <w:szCs w:val="20"/>
              </w:rPr>
              <w:t>Ilość</w:t>
            </w:r>
          </w:p>
        </w:tc>
        <w:tc>
          <w:tcPr>
            <w:tcW w:w="1191" w:type="dxa"/>
            <w:tcBorders>
              <w:top w:val="single" w:sz="1" w:space="0" w:color="000000"/>
              <w:left w:val="single" w:sz="1" w:space="0" w:color="000000"/>
              <w:bottom w:val="single" w:sz="1" w:space="0" w:color="000000"/>
            </w:tcBorders>
            <w:shd w:val="clear" w:color="auto" w:fill="auto"/>
          </w:tcPr>
          <w:p w14:paraId="4EA6B549" w14:textId="77777777" w:rsidR="00BC5480" w:rsidRPr="004258A3" w:rsidRDefault="00BC5480" w:rsidP="00F03BEB">
            <w:pPr>
              <w:pStyle w:val="Zawartotabeli"/>
              <w:snapToGrid w:val="0"/>
              <w:rPr>
                <w:rFonts w:asciiTheme="minorHAnsi" w:hAnsiTheme="minorHAnsi" w:cstheme="minorHAnsi"/>
                <w:sz w:val="20"/>
                <w:szCs w:val="20"/>
              </w:rPr>
            </w:pPr>
            <w:r w:rsidRPr="004258A3">
              <w:rPr>
                <w:rFonts w:asciiTheme="minorHAnsi" w:hAnsiTheme="minorHAnsi" w:cstheme="minorHAnsi"/>
                <w:sz w:val="20"/>
                <w:szCs w:val="20"/>
              </w:rPr>
              <w:t>Cena netto za 1 m-c</w:t>
            </w:r>
          </w:p>
        </w:tc>
        <w:tc>
          <w:tcPr>
            <w:tcW w:w="1068" w:type="dxa"/>
            <w:tcBorders>
              <w:top w:val="single" w:sz="1" w:space="0" w:color="000000"/>
              <w:left w:val="single" w:sz="1" w:space="0" w:color="000000"/>
              <w:bottom w:val="single" w:sz="1" w:space="0" w:color="000000"/>
            </w:tcBorders>
            <w:shd w:val="clear" w:color="auto" w:fill="auto"/>
          </w:tcPr>
          <w:p w14:paraId="6C859AF1" w14:textId="77777777" w:rsidR="00BC5480" w:rsidRPr="004258A3" w:rsidRDefault="00BC5480" w:rsidP="00F03BEB">
            <w:pPr>
              <w:pStyle w:val="Zawartotabeli"/>
              <w:snapToGrid w:val="0"/>
              <w:rPr>
                <w:rFonts w:asciiTheme="minorHAnsi" w:hAnsiTheme="minorHAnsi" w:cstheme="minorHAnsi"/>
                <w:sz w:val="20"/>
                <w:szCs w:val="20"/>
              </w:rPr>
            </w:pPr>
            <w:r w:rsidRPr="004258A3">
              <w:rPr>
                <w:rFonts w:asciiTheme="minorHAnsi" w:hAnsiTheme="minorHAnsi" w:cstheme="minorHAnsi"/>
                <w:sz w:val="20"/>
                <w:szCs w:val="20"/>
              </w:rPr>
              <w:t>Wartość netto</w:t>
            </w:r>
          </w:p>
        </w:tc>
        <w:tc>
          <w:tcPr>
            <w:tcW w:w="599" w:type="dxa"/>
            <w:tcBorders>
              <w:top w:val="single" w:sz="1" w:space="0" w:color="000000"/>
              <w:left w:val="single" w:sz="1" w:space="0" w:color="000000"/>
              <w:bottom w:val="single" w:sz="1" w:space="0" w:color="000000"/>
            </w:tcBorders>
            <w:shd w:val="clear" w:color="auto" w:fill="auto"/>
          </w:tcPr>
          <w:p w14:paraId="5C95FF31" w14:textId="77777777" w:rsidR="00BC5480" w:rsidRPr="004258A3" w:rsidRDefault="00BC5480" w:rsidP="00F03BEB">
            <w:pPr>
              <w:pStyle w:val="Zawartotabeli"/>
              <w:snapToGrid w:val="0"/>
              <w:rPr>
                <w:rFonts w:asciiTheme="minorHAnsi" w:hAnsiTheme="minorHAnsi" w:cstheme="minorHAnsi"/>
                <w:sz w:val="20"/>
                <w:szCs w:val="20"/>
              </w:rPr>
            </w:pPr>
            <w:r w:rsidRPr="004258A3">
              <w:rPr>
                <w:rFonts w:asciiTheme="minorHAnsi" w:hAnsiTheme="minorHAnsi" w:cstheme="minorHAnsi"/>
                <w:sz w:val="20"/>
                <w:szCs w:val="20"/>
              </w:rPr>
              <w:t>Vat %</w:t>
            </w:r>
          </w:p>
        </w:tc>
        <w:tc>
          <w:tcPr>
            <w:tcW w:w="1205" w:type="dxa"/>
            <w:tcBorders>
              <w:top w:val="single" w:sz="1" w:space="0" w:color="000000"/>
              <w:left w:val="single" w:sz="1" w:space="0" w:color="000000"/>
              <w:bottom w:val="single" w:sz="1" w:space="0" w:color="000000"/>
              <w:right w:val="single" w:sz="1" w:space="0" w:color="000000"/>
            </w:tcBorders>
            <w:shd w:val="clear" w:color="auto" w:fill="auto"/>
          </w:tcPr>
          <w:p w14:paraId="016BED85" w14:textId="77777777" w:rsidR="00BC5480" w:rsidRPr="004258A3" w:rsidRDefault="00BC5480" w:rsidP="00F03BEB">
            <w:pPr>
              <w:pStyle w:val="Zawartotabeli"/>
              <w:snapToGrid w:val="0"/>
              <w:rPr>
                <w:rFonts w:asciiTheme="minorHAnsi" w:hAnsiTheme="minorHAnsi" w:cstheme="minorHAnsi"/>
                <w:sz w:val="20"/>
                <w:szCs w:val="20"/>
              </w:rPr>
            </w:pPr>
            <w:r w:rsidRPr="004258A3">
              <w:rPr>
                <w:rFonts w:asciiTheme="minorHAnsi" w:hAnsiTheme="minorHAnsi" w:cstheme="minorHAnsi"/>
                <w:sz w:val="20"/>
                <w:szCs w:val="20"/>
              </w:rPr>
              <w:t>Wartość brutto</w:t>
            </w:r>
          </w:p>
        </w:tc>
      </w:tr>
      <w:tr w:rsidR="00BC5480" w:rsidRPr="004258A3" w14:paraId="201D2BEB" w14:textId="77777777" w:rsidTr="004258A3">
        <w:tc>
          <w:tcPr>
            <w:tcW w:w="426" w:type="dxa"/>
            <w:tcBorders>
              <w:left w:val="single" w:sz="1" w:space="0" w:color="000000"/>
              <w:bottom w:val="single" w:sz="1" w:space="0" w:color="000000"/>
            </w:tcBorders>
            <w:shd w:val="clear" w:color="auto" w:fill="auto"/>
          </w:tcPr>
          <w:p w14:paraId="6D28E957" w14:textId="77777777" w:rsidR="00BC5480" w:rsidRPr="004258A3" w:rsidRDefault="00BC5480" w:rsidP="00F03BEB">
            <w:pPr>
              <w:pStyle w:val="Zawartotabeli"/>
              <w:snapToGrid w:val="0"/>
              <w:rPr>
                <w:rFonts w:asciiTheme="minorHAnsi" w:hAnsiTheme="minorHAnsi" w:cstheme="minorHAnsi"/>
                <w:sz w:val="20"/>
                <w:szCs w:val="20"/>
              </w:rPr>
            </w:pPr>
            <w:r w:rsidRPr="004258A3">
              <w:rPr>
                <w:rFonts w:asciiTheme="minorHAnsi" w:hAnsiTheme="minorHAnsi" w:cstheme="minorHAnsi"/>
                <w:sz w:val="20"/>
                <w:szCs w:val="20"/>
              </w:rPr>
              <w:t>1.</w:t>
            </w:r>
          </w:p>
        </w:tc>
        <w:tc>
          <w:tcPr>
            <w:tcW w:w="3944" w:type="dxa"/>
            <w:tcBorders>
              <w:left w:val="single" w:sz="1" w:space="0" w:color="000000"/>
              <w:bottom w:val="single" w:sz="1" w:space="0" w:color="000000"/>
            </w:tcBorders>
            <w:shd w:val="clear" w:color="auto" w:fill="auto"/>
          </w:tcPr>
          <w:p w14:paraId="558C919F" w14:textId="77777777" w:rsidR="00BC5480" w:rsidRPr="004258A3" w:rsidRDefault="00BC5480" w:rsidP="00F03BEB">
            <w:pPr>
              <w:pStyle w:val="Zawartotabeli"/>
              <w:snapToGrid w:val="0"/>
              <w:rPr>
                <w:rFonts w:asciiTheme="minorHAnsi" w:hAnsiTheme="minorHAnsi" w:cstheme="minorHAnsi"/>
                <w:sz w:val="20"/>
                <w:szCs w:val="20"/>
              </w:rPr>
            </w:pPr>
            <w:r w:rsidRPr="004258A3">
              <w:rPr>
                <w:rFonts w:asciiTheme="minorHAnsi" w:hAnsiTheme="minorHAnsi" w:cstheme="minorHAnsi"/>
                <w:sz w:val="20"/>
                <w:szCs w:val="20"/>
              </w:rPr>
              <w:t xml:space="preserve">Dzierżawa analizatora </w:t>
            </w:r>
            <w:proofErr w:type="spellStart"/>
            <w:r w:rsidRPr="004258A3">
              <w:rPr>
                <w:rFonts w:asciiTheme="minorHAnsi" w:hAnsiTheme="minorHAnsi" w:cstheme="minorHAnsi"/>
                <w:sz w:val="20"/>
                <w:szCs w:val="20"/>
              </w:rPr>
              <w:t>koagulologicznego</w:t>
            </w:r>
            <w:proofErr w:type="spellEnd"/>
            <w:r w:rsidRPr="004258A3">
              <w:rPr>
                <w:rFonts w:asciiTheme="minorHAnsi" w:hAnsiTheme="minorHAnsi" w:cstheme="minorHAnsi"/>
                <w:sz w:val="20"/>
                <w:szCs w:val="20"/>
              </w:rPr>
              <w:t xml:space="preserve"> głównego z UPS................ (podać nazwę producenta i typ analizatora) </w:t>
            </w:r>
          </w:p>
        </w:tc>
        <w:tc>
          <w:tcPr>
            <w:tcW w:w="581" w:type="dxa"/>
            <w:tcBorders>
              <w:left w:val="single" w:sz="1" w:space="0" w:color="000000"/>
              <w:bottom w:val="single" w:sz="1" w:space="0" w:color="000000"/>
            </w:tcBorders>
            <w:shd w:val="clear" w:color="auto" w:fill="auto"/>
          </w:tcPr>
          <w:p w14:paraId="0CBB6F49" w14:textId="77777777" w:rsidR="00BC5480" w:rsidRPr="004258A3" w:rsidRDefault="00BC5480" w:rsidP="00F03BEB">
            <w:pPr>
              <w:pStyle w:val="Zawartotabeli"/>
              <w:snapToGrid w:val="0"/>
              <w:rPr>
                <w:rFonts w:asciiTheme="minorHAnsi" w:hAnsiTheme="minorHAnsi" w:cstheme="minorHAnsi"/>
                <w:sz w:val="20"/>
                <w:szCs w:val="20"/>
              </w:rPr>
            </w:pPr>
            <w:r w:rsidRPr="004258A3">
              <w:rPr>
                <w:rFonts w:asciiTheme="minorHAnsi" w:hAnsiTheme="minorHAnsi" w:cstheme="minorHAnsi"/>
                <w:sz w:val="20"/>
                <w:szCs w:val="20"/>
              </w:rPr>
              <w:t>m-c</w:t>
            </w:r>
          </w:p>
        </w:tc>
        <w:tc>
          <w:tcPr>
            <w:tcW w:w="619" w:type="dxa"/>
            <w:tcBorders>
              <w:left w:val="single" w:sz="1" w:space="0" w:color="000000"/>
              <w:bottom w:val="single" w:sz="1" w:space="0" w:color="000000"/>
            </w:tcBorders>
            <w:shd w:val="clear" w:color="auto" w:fill="auto"/>
          </w:tcPr>
          <w:p w14:paraId="0DA8F3ED" w14:textId="77777777" w:rsidR="00BC5480" w:rsidRPr="004258A3" w:rsidRDefault="00BC5480" w:rsidP="00F03BEB">
            <w:pPr>
              <w:pStyle w:val="Zawartotabeli"/>
              <w:snapToGrid w:val="0"/>
              <w:rPr>
                <w:rFonts w:asciiTheme="minorHAnsi" w:hAnsiTheme="minorHAnsi" w:cstheme="minorHAnsi"/>
                <w:sz w:val="20"/>
                <w:szCs w:val="20"/>
              </w:rPr>
            </w:pPr>
            <w:r w:rsidRPr="004258A3">
              <w:rPr>
                <w:rFonts w:asciiTheme="minorHAnsi" w:hAnsiTheme="minorHAnsi" w:cstheme="minorHAnsi"/>
                <w:sz w:val="20"/>
                <w:szCs w:val="20"/>
              </w:rPr>
              <w:t>36</w:t>
            </w:r>
          </w:p>
        </w:tc>
        <w:tc>
          <w:tcPr>
            <w:tcW w:w="1191" w:type="dxa"/>
            <w:tcBorders>
              <w:left w:val="single" w:sz="1" w:space="0" w:color="000000"/>
              <w:bottom w:val="single" w:sz="1" w:space="0" w:color="000000"/>
            </w:tcBorders>
            <w:shd w:val="clear" w:color="auto" w:fill="auto"/>
          </w:tcPr>
          <w:p w14:paraId="25A28B9D" w14:textId="77777777" w:rsidR="00BC5480" w:rsidRPr="004258A3" w:rsidRDefault="00BC5480" w:rsidP="00F03BEB">
            <w:pPr>
              <w:pStyle w:val="Zawartotabeli"/>
              <w:snapToGrid w:val="0"/>
              <w:rPr>
                <w:rFonts w:asciiTheme="minorHAnsi" w:hAnsiTheme="minorHAnsi" w:cstheme="minorHAnsi"/>
                <w:sz w:val="20"/>
                <w:szCs w:val="20"/>
              </w:rPr>
            </w:pPr>
          </w:p>
        </w:tc>
        <w:tc>
          <w:tcPr>
            <w:tcW w:w="1068" w:type="dxa"/>
            <w:tcBorders>
              <w:left w:val="single" w:sz="1" w:space="0" w:color="000000"/>
              <w:bottom w:val="single" w:sz="1" w:space="0" w:color="000000"/>
            </w:tcBorders>
            <w:shd w:val="clear" w:color="auto" w:fill="auto"/>
          </w:tcPr>
          <w:p w14:paraId="67D2C892" w14:textId="77777777" w:rsidR="00BC5480" w:rsidRPr="004258A3" w:rsidRDefault="00BC5480" w:rsidP="00F03BEB">
            <w:pPr>
              <w:pStyle w:val="Zawartotabeli"/>
              <w:snapToGrid w:val="0"/>
              <w:rPr>
                <w:rFonts w:asciiTheme="minorHAnsi" w:hAnsiTheme="minorHAnsi" w:cstheme="minorHAnsi"/>
                <w:sz w:val="20"/>
                <w:szCs w:val="20"/>
              </w:rPr>
            </w:pPr>
          </w:p>
        </w:tc>
        <w:tc>
          <w:tcPr>
            <w:tcW w:w="599" w:type="dxa"/>
            <w:tcBorders>
              <w:left w:val="single" w:sz="1" w:space="0" w:color="000000"/>
              <w:bottom w:val="single" w:sz="1" w:space="0" w:color="000000"/>
            </w:tcBorders>
            <w:shd w:val="clear" w:color="auto" w:fill="auto"/>
          </w:tcPr>
          <w:p w14:paraId="1C656E45" w14:textId="77777777" w:rsidR="00BC5480" w:rsidRPr="004258A3" w:rsidRDefault="00BC5480" w:rsidP="00F03BEB">
            <w:pPr>
              <w:pStyle w:val="Zawartotabeli"/>
              <w:snapToGrid w:val="0"/>
              <w:rPr>
                <w:rFonts w:asciiTheme="minorHAnsi" w:hAnsiTheme="minorHAnsi" w:cstheme="minorHAnsi"/>
                <w:sz w:val="20"/>
                <w:szCs w:val="20"/>
              </w:rPr>
            </w:pPr>
          </w:p>
        </w:tc>
        <w:tc>
          <w:tcPr>
            <w:tcW w:w="1205" w:type="dxa"/>
            <w:tcBorders>
              <w:left w:val="single" w:sz="1" w:space="0" w:color="000000"/>
              <w:bottom w:val="single" w:sz="1" w:space="0" w:color="000000"/>
              <w:right w:val="single" w:sz="1" w:space="0" w:color="000000"/>
            </w:tcBorders>
            <w:shd w:val="clear" w:color="auto" w:fill="auto"/>
          </w:tcPr>
          <w:p w14:paraId="7A440FC0" w14:textId="77777777" w:rsidR="00BC5480" w:rsidRPr="004258A3" w:rsidRDefault="00BC5480" w:rsidP="00F03BEB">
            <w:pPr>
              <w:pStyle w:val="Zawartotabeli"/>
              <w:snapToGrid w:val="0"/>
              <w:rPr>
                <w:rFonts w:asciiTheme="minorHAnsi" w:hAnsiTheme="minorHAnsi" w:cstheme="minorHAnsi"/>
                <w:sz w:val="20"/>
                <w:szCs w:val="20"/>
              </w:rPr>
            </w:pPr>
          </w:p>
        </w:tc>
      </w:tr>
      <w:tr w:rsidR="00BC5480" w:rsidRPr="004258A3" w14:paraId="350E31CD" w14:textId="77777777" w:rsidTr="004258A3">
        <w:tc>
          <w:tcPr>
            <w:tcW w:w="426" w:type="dxa"/>
            <w:tcBorders>
              <w:left w:val="single" w:sz="1" w:space="0" w:color="000000"/>
              <w:bottom w:val="single" w:sz="1" w:space="0" w:color="000000"/>
            </w:tcBorders>
            <w:shd w:val="clear" w:color="auto" w:fill="auto"/>
          </w:tcPr>
          <w:p w14:paraId="1A2A90E5" w14:textId="77777777" w:rsidR="00BC5480" w:rsidRPr="004258A3" w:rsidRDefault="00BC5480" w:rsidP="00F03BEB">
            <w:pPr>
              <w:pStyle w:val="Zawartotabeli"/>
              <w:snapToGrid w:val="0"/>
              <w:rPr>
                <w:rFonts w:asciiTheme="minorHAnsi" w:hAnsiTheme="minorHAnsi" w:cstheme="minorHAnsi"/>
                <w:sz w:val="20"/>
                <w:szCs w:val="20"/>
              </w:rPr>
            </w:pPr>
            <w:r w:rsidRPr="004258A3">
              <w:rPr>
                <w:rFonts w:asciiTheme="minorHAnsi" w:hAnsiTheme="minorHAnsi" w:cstheme="minorHAnsi"/>
                <w:sz w:val="20"/>
                <w:szCs w:val="20"/>
              </w:rPr>
              <w:t>2.</w:t>
            </w:r>
          </w:p>
        </w:tc>
        <w:tc>
          <w:tcPr>
            <w:tcW w:w="3944" w:type="dxa"/>
            <w:tcBorders>
              <w:left w:val="single" w:sz="1" w:space="0" w:color="000000"/>
              <w:bottom w:val="single" w:sz="1" w:space="0" w:color="000000"/>
            </w:tcBorders>
            <w:shd w:val="clear" w:color="auto" w:fill="auto"/>
          </w:tcPr>
          <w:p w14:paraId="6E054F58" w14:textId="17684D13" w:rsidR="00BC5480" w:rsidRPr="004258A3" w:rsidRDefault="004258A3" w:rsidP="00F03BEB">
            <w:pPr>
              <w:pStyle w:val="Zawartotabeli"/>
              <w:snapToGrid w:val="0"/>
              <w:rPr>
                <w:rFonts w:asciiTheme="minorHAnsi" w:hAnsiTheme="minorHAnsi" w:cstheme="minorHAnsi"/>
                <w:sz w:val="20"/>
                <w:szCs w:val="20"/>
              </w:rPr>
            </w:pPr>
            <w:r w:rsidRPr="004258A3">
              <w:rPr>
                <w:rFonts w:asciiTheme="minorHAnsi" w:hAnsiTheme="minorHAnsi" w:cstheme="minorHAnsi"/>
                <w:sz w:val="20"/>
                <w:szCs w:val="20"/>
              </w:rPr>
              <w:t xml:space="preserve">Dzierżawa analizatora </w:t>
            </w:r>
            <w:proofErr w:type="spellStart"/>
            <w:r w:rsidRPr="004258A3">
              <w:rPr>
                <w:rFonts w:asciiTheme="minorHAnsi" w:hAnsiTheme="minorHAnsi" w:cstheme="minorHAnsi"/>
                <w:sz w:val="20"/>
                <w:szCs w:val="20"/>
              </w:rPr>
              <w:t>koagulologicznego</w:t>
            </w:r>
            <w:proofErr w:type="spellEnd"/>
            <w:r w:rsidRPr="004258A3">
              <w:rPr>
                <w:rFonts w:asciiTheme="minorHAnsi" w:hAnsiTheme="minorHAnsi" w:cstheme="minorHAnsi"/>
                <w:sz w:val="20"/>
                <w:szCs w:val="20"/>
              </w:rPr>
              <w:t xml:space="preserve"> zastępczego z UPS................ (podać nazwę producenta i typ analizatora)</w:t>
            </w:r>
          </w:p>
        </w:tc>
        <w:tc>
          <w:tcPr>
            <w:tcW w:w="581" w:type="dxa"/>
            <w:tcBorders>
              <w:left w:val="single" w:sz="1" w:space="0" w:color="000000"/>
              <w:bottom w:val="single" w:sz="1" w:space="0" w:color="000000"/>
            </w:tcBorders>
            <w:shd w:val="clear" w:color="auto" w:fill="auto"/>
          </w:tcPr>
          <w:p w14:paraId="5CC1DEF9" w14:textId="77777777" w:rsidR="00BC5480" w:rsidRPr="004258A3" w:rsidRDefault="00BC5480" w:rsidP="00F03BEB">
            <w:pPr>
              <w:pStyle w:val="Zawartotabeli"/>
              <w:snapToGrid w:val="0"/>
              <w:rPr>
                <w:rFonts w:asciiTheme="minorHAnsi" w:hAnsiTheme="minorHAnsi" w:cstheme="minorHAnsi"/>
                <w:sz w:val="20"/>
                <w:szCs w:val="20"/>
              </w:rPr>
            </w:pPr>
            <w:r w:rsidRPr="004258A3">
              <w:rPr>
                <w:rFonts w:asciiTheme="minorHAnsi" w:hAnsiTheme="minorHAnsi" w:cstheme="minorHAnsi"/>
                <w:sz w:val="20"/>
                <w:szCs w:val="20"/>
              </w:rPr>
              <w:t>m-c</w:t>
            </w:r>
          </w:p>
        </w:tc>
        <w:tc>
          <w:tcPr>
            <w:tcW w:w="619" w:type="dxa"/>
            <w:tcBorders>
              <w:left w:val="single" w:sz="1" w:space="0" w:color="000000"/>
              <w:bottom w:val="single" w:sz="1" w:space="0" w:color="000000"/>
            </w:tcBorders>
            <w:shd w:val="clear" w:color="auto" w:fill="auto"/>
          </w:tcPr>
          <w:p w14:paraId="1493E7FA" w14:textId="77777777" w:rsidR="00BC5480" w:rsidRPr="004258A3" w:rsidRDefault="00BC5480" w:rsidP="00F03BEB">
            <w:pPr>
              <w:pStyle w:val="Zawartotabeli"/>
              <w:snapToGrid w:val="0"/>
              <w:rPr>
                <w:rFonts w:asciiTheme="minorHAnsi" w:hAnsiTheme="minorHAnsi" w:cstheme="minorHAnsi"/>
                <w:sz w:val="20"/>
                <w:szCs w:val="20"/>
              </w:rPr>
            </w:pPr>
            <w:r w:rsidRPr="004258A3">
              <w:rPr>
                <w:rFonts w:asciiTheme="minorHAnsi" w:hAnsiTheme="minorHAnsi" w:cstheme="minorHAnsi"/>
                <w:sz w:val="20"/>
                <w:szCs w:val="20"/>
              </w:rPr>
              <w:t>36</w:t>
            </w:r>
          </w:p>
        </w:tc>
        <w:tc>
          <w:tcPr>
            <w:tcW w:w="1191" w:type="dxa"/>
            <w:tcBorders>
              <w:left w:val="single" w:sz="1" w:space="0" w:color="000000"/>
              <w:bottom w:val="single" w:sz="1" w:space="0" w:color="000000"/>
            </w:tcBorders>
            <w:shd w:val="clear" w:color="auto" w:fill="auto"/>
          </w:tcPr>
          <w:p w14:paraId="09371C6B" w14:textId="77777777" w:rsidR="00BC5480" w:rsidRPr="004258A3" w:rsidRDefault="00BC5480" w:rsidP="00F03BEB">
            <w:pPr>
              <w:pStyle w:val="Zawartotabeli"/>
              <w:snapToGrid w:val="0"/>
              <w:rPr>
                <w:rFonts w:asciiTheme="minorHAnsi" w:hAnsiTheme="minorHAnsi" w:cstheme="minorHAnsi"/>
                <w:sz w:val="20"/>
                <w:szCs w:val="20"/>
              </w:rPr>
            </w:pPr>
          </w:p>
        </w:tc>
        <w:tc>
          <w:tcPr>
            <w:tcW w:w="1068" w:type="dxa"/>
            <w:tcBorders>
              <w:left w:val="single" w:sz="1" w:space="0" w:color="000000"/>
              <w:bottom w:val="single" w:sz="1" w:space="0" w:color="000000"/>
            </w:tcBorders>
            <w:shd w:val="clear" w:color="auto" w:fill="auto"/>
          </w:tcPr>
          <w:p w14:paraId="2249E9FF" w14:textId="77777777" w:rsidR="00BC5480" w:rsidRPr="004258A3" w:rsidRDefault="00BC5480" w:rsidP="00F03BEB">
            <w:pPr>
              <w:pStyle w:val="Zawartotabeli"/>
              <w:snapToGrid w:val="0"/>
              <w:rPr>
                <w:rFonts w:asciiTheme="minorHAnsi" w:hAnsiTheme="minorHAnsi" w:cstheme="minorHAnsi"/>
                <w:sz w:val="20"/>
                <w:szCs w:val="20"/>
              </w:rPr>
            </w:pPr>
          </w:p>
        </w:tc>
        <w:tc>
          <w:tcPr>
            <w:tcW w:w="599" w:type="dxa"/>
            <w:tcBorders>
              <w:left w:val="single" w:sz="1" w:space="0" w:color="000000"/>
              <w:bottom w:val="single" w:sz="1" w:space="0" w:color="000000"/>
            </w:tcBorders>
            <w:shd w:val="clear" w:color="auto" w:fill="auto"/>
          </w:tcPr>
          <w:p w14:paraId="08A2AD2A" w14:textId="77777777" w:rsidR="00BC5480" w:rsidRPr="004258A3" w:rsidRDefault="00BC5480" w:rsidP="00F03BEB">
            <w:pPr>
              <w:pStyle w:val="Zawartotabeli"/>
              <w:snapToGrid w:val="0"/>
              <w:rPr>
                <w:rFonts w:asciiTheme="minorHAnsi" w:hAnsiTheme="minorHAnsi" w:cstheme="minorHAnsi"/>
                <w:sz w:val="20"/>
                <w:szCs w:val="20"/>
              </w:rPr>
            </w:pPr>
          </w:p>
        </w:tc>
        <w:tc>
          <w:tcPr>
            <w:tcW w:w="1205" w:type="dxa"/>
            <w:tcBorders>
              <w:left w:val="single" w:sz="1" w:space="0" w:color="000000"/>
              <w:bottom w:val="single" w:sz="1" w:space="0" w:color="000000"/>
              <w:right w:val="single" w:sz="1" w:space="0" w:color="000000"/>
            </w:tcBorders>
            <w:shd w:val="clear" w:color="auto" w:fill="auto"/>
          </w:tcPr>
          <w:p w14:paraId="63D9C958" w14:textId="77777777" w:rsidR="00BC5480" w:rsidRPr="004258A3" w:rsidRDefault="00BC5480" w:rsidP="00F03BEB">
            <w:pPr>
              <w:pStyle w:val="Zawartotabeli"/>
              <w:snapToGrid w:val="0"/>
              <w:rPr>
                <w:rFonts w:asciiTheme="minorHAnsi" w:hAnsiTheme="minorHAnsi" w:cstheme="minorHAnsi"/>
                <w:sz w:val="20"/>
                <w:szCs w:val="20"/>
              </w:rPr>
            </w:pPr>
          </w:p>
        </w:tc>
      </w:tr>
      <w:tr w:rsidR="004258A3" w:rsidRPr="004258A3" w14:paraId="08A06225" w14:textId="77777777" w:rsidTr="004258A3">
        <w:tc>
          <w:tcPr>
            <w:tcW w:w="426" w:type="dxa"/>
            <w:tcBorders>
              <w:left w:val="single" w:sz="1" w:space="0" w:color="000000"/>
              <w:bottom w:val="single" w:sz="1" w:space="0" w:color="000000"/>
            </w:tcBorders>
            <w:shd w:val="clear" w:color="auto" w:fill="auto"/>
          </w:tcPr>
          <w:p w14:paraId="38AF7B40" w14:textId="718DC993" w:rsidR="004258A3" w:rsidRPr="004258A3" w:rsidRDefault="004258A3" w:rsidP="004258A3">
            <w:pPr>
              <w:pStyle w:val="Zawartotabeli"/>
              <w:snapToGrid w:val="0"/>
              <w:rPr>
                <w:rFonts w:asciiTheme="minorHAnsi" w:hAnsiTheme="minorHAnsi" w:cstheme="minorHAnsi"/>
                <w:sz w:val="20"/>
                <w:szCs w:val="20"/>
                <w:lang w:val="pl-PL"/>
              </w:rPr>
            </w:pPr>
            <w:r w:rsidRPr="004258A3">
              <w:rPr>
                <w:rFonts w:asciiTheme="minorHAnsi" w:hAnsiTheme="minorHAnsi" w:cstheme="minorHAnsi"/>
                <w:sz w:val="20"/>
                <w:szCs w:val="20"/>
                <w:lang w:val="pl-PL"/>
              </w:rPr>
              <w:t>3.</w:t>
            </w:r>
          </w:p>
        </w:tc>
        <w:tc>
          <w:tcPr>
            <w:tcW w:w="3944" w:type="dxa"/>
            <w:tcBorders>
              <w:left w:val="single" w:sz="1" w:space="0" w:color="000000"/>
              <w:bottom w:val="single" w:sz="1" w:space="0" w:color="000000"/>
            </w:tcBorders>
            <w:shd w:val="clear" w:color="auto" w:fill="auto"/>
          </w:tcPr>
          <w:p w14:paraId="3F182423" w14:textId="06E034EF" w:rsidR="004258A3" w:rsidRPr="004258A3" w:rsidRDefault="004258A3" w:rsidP="004258A3">
            <w:pPr>
              <w:pStyle w:val="Zawartotabeli"/>
              <w:snapToGrid w:val="0"/>
              <w:rPr>
                <w:rFonts w:asciiTheme="minorHAnsi" w:hAnsiTheme="minorHAnsi" w:cstheme="minorHAnsi"/>
                <w:sz w:val="20"/>
                <w:szCs w:val="20"/>
              </w:rPr>
            </w:pPr>
            <w:r w:rsidRPr="004258A3">
              <w:rPr>
                <w:rFonts w:asciiTheme="minorHAnsi" w:hAnsiTheme="minorHAnsi" w:cstheme="minorHAnsi"/>
                <w:sz w:val="20"/>
                <w:szCs w:val="20"/>
              </w:rPr>
              <w:t>Dzierżawa</w:t>
            </w:r>
            <w:r w:rsidRPr="004258A3">
              <w:rPr>
                <w:rFonts w:asciiTheme="minorHAnsi" w:hAnsiTheme="minorHAnsi" w:cstheme="minorHAnsi"/>
                <w:sz w:val="20"/>
                <w:szCs w:val="20"/>
                <w:lang w:val="pl-PL"/>
              </w:rPr>
              <w:t xml:space="preserve"> szafy chłodniczej</w:t>
            </w:r>
            <w:r w:rsidRPr="004258A3">
              <w:rPr>
                <w:rFonts w:asciiTheme="minorHAnsi" w:hAnsiTheme="minorHAnsi" w:cstheme="minorHAnsi"/>
                <w:sz w:val="20"/>
                <w:szCs w:val="20"/>
              </w:rPr>
              <w:t>................ (podać nazwę producenta i typ)</w:t>
            </w:r>
          </w:p>
        </w:tc>
        <w:tc>
          <w:tcPr>
            <w:tcW w:w="581" w:type="dxa"/>
            <w:tcBorders>
              <w:left w:val="single" w:sz="1" w:space="0" w:color="000000"/>
              <w:bottom w:val="single" w:sz="1" w:space="0" w:color="000000"/>
            </w:tcBorders>
            <w:shd w:val="clear" w:color="auto" w:fill="auto"/>
          </w:tcPr>
          <w:p w14:paraId="1C2F1D0C" w14:textId="7700E46C" w:rsidR="004258A3" w:rsidRPr="004258A3" w:rsidRDefault="004258A3" w:rsidP="004258A3">
            <w:pPr>
              <w:pStyle w:val="Zawartotabeli"/>
              <w:snapToGrid w:val="0"/>
              <w:rPr>
                <w:rFonts w:asciiTheme="minorHAnsi" w:hAnsiTheme="minorHAnsi" w:cstheme="minorHAnsi"/>
                <w:sz w:val="20"/>
                <w:szCs w:val="20"/>
              </w:rPr>
            </w:pPr>
            <w:r w:rsidRPr="004258A3">
              <w:rPr>
                <w:rFonts w:asciiTheme="minorHAnsi" w:hAnsiTheme="minorHAnsi" w:cstheme="minorHAnsi"/>
                <w:sz w:val="20"/>
                <w:szCs w:val="20"/>
              </w:rPr>
              <w:t>m-c</w:t>
            </w:r>
          </w:p>
        </w:tc>
        <w:tc>
          <w:tcPr>
            <w:tcW w:w="619" w:type="dxa"/>
            <w:tcBorders>
              <w:left w:val="single" w:sz="1" w:space="0" w:color="000000"/>
              <w:bottom w:val="single" w:sz="1" w:space="0" w:color="000000"/>
            </w:tcBorders>
            <w:shd w:val="clear" w:color="auto" w:fill="auto"/>
          </w:tcPr>
          <w:p w14:paraId="567A1007" w14:textId="7847EAC8" w:rsidR="004258A3" w:rsidRPr="004258A3" w:rsidRDefault="004258A3" w:rsidP="004258A3">
            <w:pPr>
              <w:pStyle w:val="Zawartotabeli"/>
              <w:snapToGrid w:val="0"/>
              <w:rPr>
                <w:rFonts w:asciiTheme="minorHAnsi" w:hAnsiTheme="minorHAnsi" w:cstheme="minorHAnsi"/>
                <w:sz w:val="20"/>
                <w:szCs w:val="20"/>
              </w:rPr>
            </w:pPr>
            <w:r w:rsidRPr="004258A3">
              <w:rPr>
                <w:rFonts w:asciiTheme="minorHAnsi" w:hAnsiTheme="minorHAnsi" w:cstheme="minorHAnsi"/>
                <w:sz w:val="20"/>
                <w:szCs w:val="20"/>
              </w:rPr>
              <w:t>36</w:t>
            </w:r>
          </w:p>
        </w:tc>
        <w:tc>
          <w:tcPr>
            <w:tcW w:w="1191" w:type="dxa"/>
            <w:tcBorders>
              <w:left w:val="single" w:sz="1" w:space="0" w:color="000000"/>
              <w:bottom w:val="single" w:sz="1" w:space="0" w:color="000000"/>
            </w:tcBorders>
            <w:shd w:val="clear" w:color="auto" w:fill="auto"/>
          </w:tcPr>
          <w:p w14:paraId="23C5BF00" w14:textId="77777777" w:rsidR="004258A3" w:rsidRPr="004258A3" w:rsidRDefault="004258A3" w:rsidP="004258A3">
            <w:pPr>
              <w:pStyle w:val="Zawartotabeli"/>
              <w:snapToGrid w:val="0"/>
              <w:rPr>
                <w:rFonts w:asciiTheme="minorHAnsi" w:hAnsiTheme="minorHAnsi" w:cstheme="minorHAnsi"/>
                <w:sz w:val="20"/>
                <w:szCs w:val="20"/>
              </w:rPr>
            </w:pPr>
          </w:p>
        </w:tc>
        <w:tc>
          <w:tcPr>
            <w:tcW w:w="1068" w:type="dxa"/>
            <w:tcBorders>
              <w:left w:val="single" w:sz="1" w:space="0" w:color="000000"/>
              <w:bottom w:val="single" w:sz="1" w:space="0" w:color="000000"/>
            </w:tcBorders>
            <w:shd w:val="clear" w:color="auto" w:fill="auto"/>
          </w:tcPr>
          <w:p w14:paraId="743D3066" w14:textId="77777777" w:rsidR="004258A3" w:rsidRPr="004258A3" w:rsidRDefault="004258A3" w:rsidP="004258A3">
            <w:pPr>
              <w:pStyle w:val="Zawartotabeli"/>
              <w:snapToGrid w:val="0"/>
              <w:rPr>
                <w:rFonts w:asciiTheme="minorHAnsi" w:hAnsiTheme="minorHAnsi" w:cstheme="minorHAnsi"/>
                <w:sz w:val="20"/>
                <w:szCs w:val="20"/>
              </w:rPr>
            </w:pPr>
          </w:p>
        </w:tc>
        <w:tc>
          <w:tcPr>
            <w:tcW w:w="599" w:type="dxa"/>
            <w:tcBorders>
              <w:left w:val="single" w:sz="1" w:space="0" w:color="000000"/>
              <w:bottom w:val="single" w:sz="1" w:space="0" w:color="000000"/>
            </w:tcBorders>
            <w:shd w:val="clear" w:color="auto" w:fill="auto"/>
          </w:tcPr>
          <w:p w14:paraId="6A76AB3E" w14:textId="77777777" w:rsidR="004258A3" w:rsidRPr="004258A3" w:rsidRDefault="004258A3" w:rsidP="004258A3">
            <w:pPr>
              <w:pStyle w:val="Zawartotabeli"/>
              <w:snapToGrid w:val="0"/>
              <w:rPr>
                <w:rFonts w:asciiTheme="minorHAnsi" w:hAnsiTheme="minorHAnsi" w:cstheme="minorHAnsi"/>
                <w:sz w:val="20"/>
                <w:szCs w:val="20"/>
              </w:rPr>
            </w:pPr>
          </w:p>
        </w:tc>
        <w:tc>
          <w:tcPr>
            <w:tcW w:w="1205" w:type="dxa"/>
            <w:tcBorders>
              <w:left w:val="single" w:sz="1" w:space="0" w:color="000000"/>
              <w:bottom w:val="single" w:sz="1" w:space="0" w:color="000000"/>
              <w:right w:val="single" w:sz="1" w:space="0" w:color="000000"/>
            </w:tcBorders>
            <w:shd w:val="clear" w:color="auto" w:fill="auto"/>
          </w:tcPr>
          <w:p w14:paraId="659462D5" w14:textId="77777777" w:rsidR="004258A3" w:rsidRPr="004258A3" w:rsidRDefault="004258A3" w:rsidP="004258A3">
            <w:pPr>
              <w:pStyle w:val="Zawartotabeli"/>
              <w:snapToGrid w:val="0"/>
              <w:rPr>
                <w:rFonts w:asciiTheme="minorHAnsi" w:hAnsiTheme="minorHAnsi" w:cstheme="minorHAnsi"/>
                <w:sz w:val="20"/>
                <w:szCs w:val="20"/>
              </w:rPr>
            </w:pPr>
          </w:p>
        </w:tc>
      </w:tr>
      <w:tr w:rsidR="004258A3" w:rsidRPr="004258A3" w14:paraId="2678DEE0" w14:textId="77777777" w:rsidTr="004258A3">
        <w:tc>
          <w:tcPr>
            <w:tcW w:w="426" w:type="dxa"/>
            <w:tcBorders>
              <w:left w:val="single" w:sz="1" w:space="0" w:color="000000"/>
              <w:bottom w:val="single" w:sz="1" w:space="0" w:color="000000"/>
            </w:tcBorders>
            <w:shd w:val="clear" w:color="auto" w:fill="auto"/>
          </w:tcPr>
          <w:p w14:paraId="258FDC9F" w14:textId="01A8B2D6" w:rsidR="004258A3" w:rsidRPr="004258A3" w:rsidRDefault="004258A3" w:rsidP="004258A3">
            <w:pPr>
              <w:pStyle w:val="Zawartotabeli"/>
              <w:snapToGrid w:val="0"/>
              <w:rPr>
                <w:rFonts w:asciiTheme="minorHAnsi" w:hAnsiTheme="minorHAnsi" w:cstheme="minorHAnsi"/>
                <w:sz w:val="20"/>
                <w:szCs w:val="20"/>
                <w:lang w:val="pl-PL"/>
              </w:rPr>
            </w:pPr>
            <w:r w:rsidRPr="004258A3">
              <w:rPr>
                <w:rFonts w:asciiTheme="minorHAnsi" w:hAnsiTheme="minorHAnsi" w:cstheme="minorHAnsi"/>
                <w:sz w:val="20"/>
                <w:szCs w:val="20"/>
                <w:lang w:val="pl-PL"/>
              </w:rPr>
              <w:t>4.</w:t>
            </w:r>
          </w:p>
        </w:tc>
        <w:tc>
          <w:tcPr>
            <w:tcW w:w="3944" w:type="dxa"/>
            <w:tcBorders>
              <w:left w:val="single" w:sz="1" w:space="0" w:color="000000"/>
              <w:bottom w:val="single" w:sz="1" w:space="0" w:color="000000"/>
            </w:tcBorders>
            <w:shd w:val="clear" w:color="auto" w:fill="auto"/>
          </w:tcPr>
          <w:p w14:paraId="1B0F799C" w14:textId="7A94C103" w:rsidR="004258A3" w:rsidRPr="004258A3" w:rsidRDefault="004258A3" w:rsidP="004258A3">
            <w:pPr>
              <w:pStyle w:val="Zawartotabeli"/>
              <w:snapToGrid w:val="0"/>
              <w:rPr>
                <w:rFonts w:asciiTheme="minorHAnsi" w:hAnsiTheme="minorHAnsi" w:cstheme="minorHAnsi"/>
                <w:sz w:val="20"/>
                <w:szCs w:val="20"/>
              </w:rPr>
            </w:pPr>
            <w:r w:rsidRPr="004258A3">
              <w:rPr>
                <w:rFonts w:asciiTheme="minorHAnsi" w:hAnsiTheme="minorHAnsi" w:cstheme="minorHAnsi"/>
                <w:sz w:val="20"/>
                <w:szCs w:val="20"/>
              </w:rPr>
              <w:t>Dzierżawa</w:t>
            </w:r>
            <w:r w:rsidRPr="004258A3">
              <w:rPr>
                <w:rFonts w:asciiTheme="minorHAnsi" w:hAnsiTheme="minorHAnsi" w:cstheme="minorHAnsi"/>
                <w:sz w:val="20"/>
                <w:szCs w:val="20"/>
                <w:lang w:val="pl-PL"/>
              </w:rPr>
              <w:t xml:space="preserve"> wirówki </w:t>
            </w:r>
            <w:r w:rsidRPr="004258A3">
              <w:rPr>
                <w:rFonts w:asciiTheme="minorHAnsi" w:hAnsiTheme="minorHAnsi" w:cstheme="minorHAnsi"/>
                <w:sz w:val="20"/>
                <w:szCs w:val="20"/>
              </w:rPr>
              <w:t>................ (podać nazwę producenta i typ</w:t>
            </w:r>
            <w:r w:rsidRPr="004258A3">
              <w:rPr>
                <w:rFonts w:asciiTheme="minorHAnsi" w:hAnsiTheme="minorHAnsi" w:cstheme="minorHAnsi"/>
                <w:sz w:val="20"/>
                <w:szCs w:val="20"/>
                <w:lang w:val="pl-PL"/>
              </w:rPr>
              <w:t xml:space="preserve"> wirówki)</w:t>
            </w:r>
          </w:p>
        </w:tc>
        <w:tc>
          <w:tcPr>
            <w:tcW w:w="581" w:type="dxa"/>
            <w:tcBorders>
              <w:left w:val="single" w:sz="1" w:space="0" w:color="000000"/>
              <w:bottom w:val="single" w:sz="1" w:space="0" w:color="000000"/>
            </w:tcBorders>
            <w:shd w:val="clear" w:color="auto" w:fill="auto"/>
          </w:tcPr>
          <w:p w14:paraId="3BB911D7" w14:textId="5418B02D" w:rsidR="004258A3" w:rsidRPr="004258A3" w:rsidRDefault="004258A3" w:rsidP="004258A3">
            <w:pPr>
              <w:pStyle w:val="Zawartotabeli"/>
              <w:snapToGrid w:val="0"/>
              <w:rPr>
                <w:rFonts w:asciiTheme="minorHAnsi" w:hAnsiTheme="minorHAnsi" w:cstheme="minorHAnsi"/>
                <w:sz w:val="20"/>
                <w:szCs w:val="20"/>
              </w:rPr>
            </w:pPr>
            <w:r w:rsidRPr="004258A3">
              <w:rPr>
                <w:rFonts w:asciiTheme="minorHAnsi" w:hAnsiTheme="minorHAnsi" w:cstheme="minorHAnsi"/>
                <w:sz w:val="20"/>
                <w:szCs w:val="20"/>
              </w:rPr>
              <w:t>m-c</w:t>
            </w:r>
          </w:p>
        </w:tc>
        <w:tc>
          <w:tcPr>
            <w:tcW w:w="619" w:type="dxa"/>
            <w:tcBorders>
              <w:left w:val="single" w:sz="1" w:space="0" w:color="000000"/>
              <w:bottom w:val="single" w:sz="1" w:space="0" w:color="000000"/>
            </w:tcBorders>
            <w:shd w:val="clear" w:color="auto" w:fill="auto"/>
          </w:tcPr>
          <w:p w14:paraId="45EE397A" w14:textId="522B82A4" w:rsidR="004258A3" w:rsidRPr="004258A3" w:rsidRDefault="004258A3" w:rsidP="004258A3">
            <w:pPr>
              <w:pStyle w:val="Zawartotabeli"/>
              <w:snapToGrid w:val="0"/>
              <w:rPr>
                <w:rFonts w:asciiTheme="minorHAnsi" w:hAnsiTheme="minorHAnsi" w:cstheme="minorHAnsi"/>
                <w:sz w:val="20"/>
                <w:szCs w:val="20"/>
              </w:rPr>
            </w:pPr>
            <w:r w:rsidRPr="004258A3">
              <w:rPr>
                <w:rFonts w:asciiTheme="minorHAnsi" w:hAnsiTheme="minorHAnsi" w:cstheme="minorHAnsi"/>
                <w:sz w:val="20"/>
                <w:szCs w:val="20"/>
              </w:rPr>
              <w:t>36</w:t>
            </w:r>
          </w:p>
        </w:tc>
        <w:tc>
          <w:tcPr>
            <w:tcW w:w="1191" w:type="dxa"/>
            <w:tcBorders>
              <w:left w:val="single" w:sz="1" w:space="0" w:color="000000"/>
              <w:bottom w:val="single" w:sz="1" w:space="0" w:color="000000"/>
            </w:tcBorders>
            <w:shd w:val="clear" w:color="auto" w:fill="auto"/>
          </w:tcPr>
          <w:p w14:paraId="5F1FC506" w14:textId="77777777" w:rsidR="004258A3" w:rsidRPr="004258A3" w:rsidRDefault="004258A3" w:rsidP="004258A3">
            <w:pPr>
              <w:pStyle w:val="Zawartotabeli"/>
              <w:snapToGrid w:val="0"/>
              <w:rPr>
                <w:rFonts w:asciiTheme="minorHAnsi" w:hAnsiTheme="minorHAnsi" w:cstheme="minorHAnsi"/>
                <w:sz w:val="20"/>
                <w:szCs w:val="20"/>
              </w:rPr>
            </w:pPr>
          </w:p>
        </w:tc>
        <w:tc>
          <w:tcPr>
            <w:tcW w:w="1068" w:type="dxa"/>
            <w:tcBorders>
              <w:left w:val="single" w:sz="1" w:space="0" w:color="000000"/>
              <w:bottom w:val="single" w:sz="1" w:space="0" w:color="000000"/>
            </w:tcBorders>
            <w:shd w:val="clear" w:color="auto" w:fill="auto"/>
          </w:tcPr>
          <w:p w14:paraId="60D670DD" w14:textId="77777777" w:rsidR="004258A3" w:rsidRPr="004258A3" w:rsidRDefault="004258A3" w:rsidP="004258A3">
            <w:pPr>
              <w:pStyle w:val="Zawartotabeli"/>
              <w:snapToGrid w:val="0"/>
              <w:rPr>
                <w:rFonts w:asciiTheme="minorHAnsi" w:hAnsiTheme="minorHAnsi" w:cstheme="minorHAnsi"/>
                <w:sz w:val="20"/>
                <w:szCs w:val="20"/>
              </w:rPr>
            </w:pPr>
          </w:p>
        </w:tc>
        <w:tc>
          <w:tcPr>
            <w:tcW w:w="599" w:type="dxa"/>
            <w:tcBorders>
              <w:left w:val="single" w:sz="1" w:space="0" w:color="000000"/>
              <w:bottom w:val="single" w:sz="1" w:space="0" w:color="000000"/>
            </w:tcBorders>
            <w:shd w:val="clear" w:color="auto" w:fill="auto"/>
          </w:tcPr>
          <w:p w14:paraId="1DB4A787" w14:textId="77777777" w:rsidR="004258A3" w:rsidRPr="004258A3" w:rsidRDefault="004258A3" w:rsidP="004258A3">
            <w:pPr>
              <w:pStyle w:val="Zawartotabeli"/>
              <w:snapToGrid w:val="0"/>
              <w:rPr>
                <w:rFonts w:asciiTheme="minorHAnsi" w:hAnsiTheme="minorHAnsi" w:cstheme="minorHAnsi"/>
                <w:sz w:val="20"/>
                <w:szCs w:val="20"/>
              </w:rPr>
            </w:pPr>
          </w:p>
        </w:tc>
        <w:tc>
          <w:tcPr>
            <w:tcW w:w="1205" w:type="dxa"/>
            <w:tcBorders>
              <w:left w:val="single" w:sz="1" w:space="0" w:color="000000"/>
              <w:bottom w:val="single" w:sz="1" w:space="0" w:color="000000"/>
              <w:right w:val="single" w:sz="1" w:space="0" w:color="000000"/>
            </w:tcBorders>
            <w:shd w:val="clear" w:color="auto" w:fill="auto"/>
          </w:tcPr>
          <w:p w14:paraId="368BA655" w14:textId="77777777" w:rsidR="004258A3" w:rsidRPr="004258A3" w:rsidRDefault="004258A3" w:rsidP="004258A3">
            <w:pPr>
              <w:pStyle w:val="Zawartotabeli"/>
              <w:snapToGrid w:val="0"/>
              <w:rPr>
                <w:rFonts w:asciiTheme="minorHAnsi" w:hAnsiTheme="minorHAnsi" w:cstheme="minorHAnsi"/>
                <w:sz w:val="20"/>
                <w:szCs w:val="20"/>
              </w:rPr>
            </w:pPr>
          </w:p>
        </w:tc>
      </w:tr>
      <w:tr w:rsidR="004258A3" w:rsidRPr="004258A3" w14:paraId="2F9F05B9" w14:textId="77777777" w:rsidTr="004258A3">
        <w:tc>
          <w:tcPr>
            <w:tcW w:w="426" w:type="dxa"/>
            <w:tcBorders>
              <w:left w:val="single" w:sz="1" w:space="0" w:color="000000"/>
              <w:bottom w:val="single" w:sz="1" w:space="0" w:color="000000"/>
            </w:tcBorders>
            <w:shd w:val="clear" w:color="auto" w:fill="auto"/>
          </w:tcPr>
          <w:p w14:paraId="7C995079" w14:textId="3FE16F85" w:rsidR="004258A3" w:rsidRPr="004258A3" w:rsidRDefault="004258A3" w:rsidP="004258A3">
            <w:pPr>
              <w:pStyle w:val="Zawartotabeli"/>
              <w:snapToGrid w:val="0"/>
              <w:rPr>
                <w:rFonts w:asciiTheme="minorHAnsi" w:hAnsiTheme="minorHAnsi" w:cstheme="minorHAnsi"/>
                <w:sz w:val="20"/>
                <w:szCs w:val="20"/>
                <w:lang w:val="pl-PL"/>
              </w:rPr>
            </w:pPr>
            <w:r w:rsidRPr="004258A3">
              <w:rPr>
                <w:rFonts w:asciiTheme="minorHAnsi" w:hAnsiTheme="minorHAnsi" w:cstheme="minorHAnsi"/>
                <w:sz w:val="20"/>
                <w:szCs w:val="20"/>
                <w:lang w:val="pl-PL"/>
              </w:rPr>
              <w:t>5.</w:t>
            </w:r>
          </w:p>
        </w:tc>
        <w:tc>
          <w:tcPr>
            <w:tcW w:w="3944" w:type="dxa"/>
            <w:tcBorders>
              <w:left w:val="single" w:sz="1" w:space="0" w:color="000000"/>
              <w:bottom w:val="single" w:sz="1" w:space="0" w:color="000000"/>
            </w:tcBorders>
            <w:shd w:val="clear" w:color="auto" w:fill="auto"/>
          </w:tcPr>
          <w:p w14:paraId="20B12B58" w14:textId="77777777" w:rsidR="004258A3" w:rsidRPr="004258A3" w:rsidRDefault="004258A3" w:rsidP="004258A3">
            <w:pPr>
              <w:pStyle w:val="Zawartotabeli"/>
              <w:snapToGrid w:val="0"/>
              <w:rPr>
                <w:rFonts w:asciiTheme="minorHAnsi" w:hAnsiTheme="minorHAnsi" w:cstheme="minorHAnsi"/>
                <w:sz w:val="20"/>
                <w:szCs w:val="20"/>
              </w:rPr>
            </w:pPr>
            <w:r w:rsidRPr="004258A3">
              <w:rPr>
                <w:rFonts w:asciiTheme="minorHAnsi" w:hAnsiTheme="minorHAnsi" w:cstheme="minorHAnsi"/>
                <w:sz w:val="20"/>
                <w:szCs w:val="20"/>
              </w:rPr>
              <w:t>Ogółem:</w:t>
            </w:r>
          </w:p>
        </w:tc>
        <w:tc>
          <w:tcPr>
            <w:tcW w:w="581" w:type="dxa"/>
            <w:tcBorders>
              <w:left w:val="single" w:sz="1" w:space="0" w:color="000000"/>
              <w:bottom w:val="single" w:sz="1" w:space="0" w:color="000000"/>
            </w:tcBorders>
            <w:shd w:val="clear" w:color="auto" w:fill="auto"/>
          </w:tcPr>
          <w:p w14:paraId="47D88C56" w14:textId="77777777" w:rsidR="004258A3" w:rsidRPr="004258A3" w:rsidRDefault="004258A3" w:rsidP="004258A3">
            <w:pPr>
              <w:pStyle w:val="Zawartotabeli"/>
              <w:snapToGrid w:val="0"/>
              <w:rPr>
                <w:rFonts w:asciiTheme="minorHAnsi" w:hAnsiTheme="minorHAnsi" w:cstheme="minorHAnsi"/>
                <w:sz w:val="20"/>
                <w:szCs w:val="20"/>
              </w:rPr>
            </w:pPr>
          </w:p>
        </w:tc>
        <w:tc>
          <w:tcPr>
            <w:tcW w:w="619" w:type="dxa"/>
            <w:tcBorders>
              <w:left w:val="single" w:sz="1" w:space="0" w:color="000000"/>
              <w:bottom w:val="single" w:sz="1" w:space="0" w:color="000000"/>
            </w:tcBorders>
            <w:shd w:val="clear" w:color="auto" w:fill="auto"/>
          </w:tcPr>
          <w:p w14:paraId="598C9003" w14:textId="77777777" w:rsidR="004258A3" w:rsidRPr="004258A3" w:rsidRDefault="004258A3" w:rsidP="004258A3">
            <w:pPr>
              <w:pStyle w:val="Zawartotabeli"/>
              <w:snapToGrid w:val="0"/>
              <w:rPr>
                <w:rFonts w:asciiTheme="minorHAnsi" w:hAnsiTheme="minorHAnsi" w:cstheme="minorHAnsi"/>
                <w:sz w:val="20"/>
                <w:szCs w:val="20"/>
              </w:rPr>
            </w:pPr>
          </w:p>
        </w:tc>
        <w:tc>
          <w:tcPr>
            <w:tcW w:w="1191" w:type="dxa"/>
            <w:tcBorders>
              <w:left w:val="single" w:sz="1" w:space="0" w:color="000000"/>
              <w:bottom w:val="single" w:sz="1" w:space="0" w:color="000000"/>
            </w:tcBorders>
            <w:shd w:val="clear" w:color="auto" w:fill="auto"/>
          </w:tcPr>
          <w:p w14:paraId="007DBBF4" w14:textId="77777777" w:rsidR="004258A3" w:rsidRPr="004258A3" w:rsidRDefault="004258A3" w:rsidP="004258A3">
            <w:pPr>
              <w:pStyle w:val="Zawartotabeli"/>
              <w:snapToGrid w:val="0"/>
              <w:rPr>
                <w:rFonts w:asciiTheme="minorHAnsi" w:hAnsiTheme="minorHAnsi" w:cstheme="minorHAnsi"/>
                <w:sz w:val="20"/>
                <w:szCs w:val="20"/>
              </w:rPr>
            </w:pPr>
          </w:p>
        </w:tc>
        <w:tc>
          <w:tcPr>
            <w:tcW w:w="1068" w:type="dxa"/>
            <w:tcBorders>
              <w:left w:val="single" w:sz="1" w:space="0" w:color="000000"/>
              <w:bottom w:val="single" w:sz="1" w:space="0" w:color="000000"/>
            </w:tcBorders>
            <w:shd w:val="clear" w:color="auto" w:fill="auto"/>
          </w:tcPr>
          <w:p w14:paraId="72A03297" w14:textId="77777777" w:rsidR="004258A3" w:rsidRPr="004258A3" w:rsidRDefault="004258A3" w:rsidP="004258A3">
            <w:pPr>
              <w:pStyle w:val="Zawartotabeli"/>
              <w:snapToGrid w:val="0"/>
              <w:rPr>
                <w:rFonts w:asciiTheme="minorHAnsi" w:hAnsiTheme="minorHAnsi" w:cstheme="minorHAnsi"/>
                <w:sz w:val="20"/>
                <w:szCs w:val="20"/>
              </w:rPr>
            </w:pPr>
          </w:p>
        </w:tc>
        <w:tc>
          <w:tcPr>
            <w:tcW w:w="599" w:type="dxa"/>
            <w:tcBorders>
              <w:left w:val="single" w:sz="1" w:space="0" w:color="000000"/>
              <w:bottom w:val="single" w:sz="1" w:space="0" w:color="000000"/>
            </w:tcBorders>
            <w:shd w:val="clear" w:color="auto" w:fill="auto"/>
          </w:tcPr>
          <w:p w14:paraId="06C1B87B" w14:textId="77777777" w:rsidR="004258A3" w:rsidRPr="004258A3" w:rsidRDefault="004258A3" w:rsidP="004258A3">
            <w:pPr>
              <w:pStyle w:val="Zawartotabeli"/>
              <w:snapToGrid w:val="0"/>
              <w:rPr>
                <w:rFonts w:asciiTheme="minorHAnsi" w:hAnsiTheme="minorHAnsi" w:cstheme="minorHAnsi"/>
                <w:sz w:val="20"/>
                <w:szCs w:val="20"/>
              </w:rPr>
            </w:pPr>
          </w:p>
        </w:tc>
        <w:tc>
          <w:tcPr>
            <w:tcW w:w="1205" w:type="dxa"/>
            <w:tcBorders>
              <w:left w:val="single" w:sz="1" w:space="0" w:color="000000"/>
              <w:bottom w:val="single" w:sz="1" w:space="0" w:color="000000"/>
              <w:right w:val="single" w:sz="1" w:space="0" w:color="000000"/>
            </w:tcBorders>
            <w:shd w:val="clear" w:color="auto" w:fill="auto"/>
          </w:tcPr>
          <w:p w14:paraId="50CEFBCF" w14:textId="77777777" w:rsidR="004258A3" w:rsidRPr="004258A3" w:rsidRDefault="004258A3" w:rsidP="004258A3">
            <w:pPr>
              <w:pStyle w:val="Zawartotabeli"/>
              <w:snapToGrid w:val="0"/>
              <w:rPr>
                <w:rFonts w:asciiTheme="minorHAnsi" w:hAnsiTheme="minorHAnsi" w:cstheme="minorHAnsi"/>
                <w:sz w:val="20"/>
                <w:szCs w:val="20"/>
              </w:rPr>
            </w:pPr>
          </w:p>
        </w:tc>
      </w:tr>
    </w:tbl>
    <w:p w14:paraId="6931452B" w14:textId="77777777" w:rsidR="00761841" w:rsidRDefault="00761841" w:rsidP="00761841">
      <w:pPr>
        <w:tabs>
          <w:tab w:val="left" w:pos="2127"/>
        </w:tabs>
        <w:rPr>
          <w:iCs/>
        </w:rPr>
      </w:pPr>
    </w:p>
    <w:p w14:paraId="465B82B7" w14:textId="37F57B15" w:rsidR="00761841" w:rsidRDefault="00761841" w:rsidP="00761841">
      <w:pPr>
        <w:tabs>
          <w:tab w:val="left" w:pos="2127"/>
        </w:tabs>
        <w:rPr>
          <w:i/>
        </w:rPr>
      </w:pPr>
      <w:r>
        <w:rPr>
          <w:i/>
        </w:rPr>
        <w:t>Razem netto Tabela A i Tabela B ……………… (podać)</w:t>
      </w:r>
    </w:p>
    <w:p w14:paraId="3FB29380" w14:textId="77777777" w:rsidR="00761841" w:rsidRDefault="00761841" w:rsidP="00761841">
      <w:pPr>
        <w:tabs>
          <w:tab w:val="left" w:pos="2127"/>
        </w:tabs>
        <w:rPr>
          <w:i/>
        </w:rPr>
      </w:pPr>
    </w:p>
    <w:p w14:paraId="40D17A5B" w14:textId="77777777" w:rsidR="00761841" w:rsidRDefault="00761841" w:rsidP="00761841">
      <w:pPr>
        <w:tabs>
          <w:tab w:val="left" w:pos="2127"/>
        </w:tabs>
        <w:rPr>
          <w:i/>
        </w:rPr>
      </w:pPr>
      <w:r>
        <w:rPr>
          <w:i/>
        </w:rPr>
        <w:t>Razem brutto Tabela A i Tabela B ……………… (podać)</w:t>
      </w:r>
    </w:p>
    <w:p w14:paraId="4ED55672" w14:textId="6A3FB4AD" w:rsidR="00AC1814" w:rsidRDefault="00AC1814" w:rsidP="00761841">
      <w:pPr>
        <w:spacing w:line="200" w:lineRule="exact"/>
        <w:ind w:left="40"/>
        <w:rPr>
          <w:rFonts w:ascii="Sylfaen" w:hAnsi="Sylfaen"/>
          <w:color w:val="000000"/>
        </w:rPr>
      </w:pPr>
    </w:p>
    <w:p w14:paraId="29034EA7" w14:textId="7EED3588" w:rsidR="004258A3" w:rsidRDefault="004258A3" w:rsidP="00761841">
      <w:pPr>
        <w:spacing w:line="200" w:lineRule="exact"/>
        <w:ind w:left="40"/>
        <w:rPr>
          <w:rFonts w:ascii="Sylfaen" w:hAnsi="Sylfaen"/>
          <w:color w:val="000000"/>
        </w:rPr>
      </w:pPr>
    </w:p>
    <w:p w14:paraId="6D2B8C94" w14:textId="3ABCF271" w:rsidR="004258A3" w:rsidRDefault="004258A3" w:rsidP="00761841">
      <w:pPr>
        <w:spacing w:line="200" w:lineRule="exact"/>
        <w:ind w:left="40"/>
        <w:rPr>
          <w:rFonts w:ascii="Sylfaen" w:hAnsi="Sylfaen"/>
          <w:color w:val="000000"/>
        </w:rPr>
      </w:pPr>
    </w:p>
    <w:p w14:paraId="7DADA972" w14:textId="774AF1CC" w:rsidR="004258A3" w:rsidRDefault="004258A3" w:rsidP="00761841">
      <w:pPr>
        <w:spacing w:line="200" w:lineRule="exact"/>
        <w:ind w:left="40"/>
        <w:rPr>
          <w:rFonts w:ascii="Sylfaen" w:hAnsi="Sylfaen"/>
          <w:color w:val="000000"/>
        </w:rPr>
      </w:pPr>
    </w:p>
    <w:p w14:paraId="112B2190" w14:textId="3EB34DEE" w:rsidR="001C5A71" w:rsidRDefault="001C5A71" w:rsidP="00761841">
      <w:pPr>
        <w:spacing w:line="200" w:lineRule="exact"/>
        <w:ind w:left="40"/>
        <w:rPr>
          <w:rFonts w:ascii="Sylfaen" w:hAnsi="Sylfaen"/>
          <w:color w:val="000000"/>
        </w:rPr>
      </w:pPr>
    </w:p>
    <w:p w14:paraId="7FC17B46" w14:textId="3CA32823" w:rsidR="001C5A71" w:rsidRDefault="001C5A71" w:rsidP="00761841">
      <w:pPr>
        <w:spacing w:line="200" w:lineRule="exact"/>
        <w:ind w:left="40"/>
        <w:rPr>
          <w:rFonts w:ascii="Sylfaen" w:hAnsi="Sylfaen"/>
          <w:color w:val="000000"/>
        </w:rPr>
      </w:pPr>
    </w:p>
    <w:p w14:paraId="5A479C5B" w14:textId="08464081" w:rsidR="001C5A71" w:rsidRDefault="001C5A71" w:rsidP="00761841">
      <w:pPr>
        <w:spacing w:line="200" w:lineRule="exact"/>
        <w:ind w:left="40"/>
        <w:rPr>
          <w:rFonts w:ascii="Sylfaen" w:hAnsi="Sylfaen"/>
          <w:color w:val="000000"/>
        </w:rPr>
      </w:pPr>
    </w:p>
    <w:p w14:paraId="0A25487E" w14:textId="535AC305" w:rsidR="001C5A71" w:rsidRDefault="001C5A71" w:rsidP="00761841">
      <w:pPr>
        <w:spacing w:line="200" w:lineRule="exact"/>
        <w:ind w:left="40"/>
        <w:rPr>
          <w:rFonts w:ascii="Sylfaen" w:hAnsi="Sylfaen"/>
          <w:color w:val="000000"/>
        </w:rPr>
      </w:pPr>
    </w:p>
    <w:p w14:paraId="5BF867F6" w14:textId="63B93DB4" w:rsidR="001C5A71" w:rsidRDefault="001C5A71" w:rsidP="00761841">
      <w:pPr>
        <w:spacing w:line="200" w:lineRule="exact"/>
        <w:ind w:left="40"/>
        <w:rPr>
          <w:rFonts w:ascii="Sylfaen" w:hAnsi="Sylfaen"/>
          <w:color w:val="000000"/>
        </w:rPr>
      </w:pPr>
    </w:p>
    <w:p w14:paraId="54810D76" w14:textId="75EE575C" w:rsidR="001C5A71" w:rsidRDefault="001C5A71" w:rsidP="00761841">
      <w:pPr>
        <w:spacing w:line="200" w:lineRule="exact"/>
        <w:ind w:left="40"/>
        <w:rPr>
          <w:rFonts w:ascii="Sylfaen" w:hAnsi="Sylfaen"/>
          <w:color w:val="000000"/>
        </w:rPr>
      </w:pPr>
    </w:p>
    <w:p w14:paraId="539A490D" w14:textId="60F14F76" w:rsidR="001C5A71" w:rsidRDefault="001C5A71" w:rsidP="00761841">
      <w:pPr>
        <w:spacing w:line="200" w:lineRule="exact"/>
        <w:ind w:left="40"/>
        <w:rPr>
          <w:rFonts w:ascii="Sylfaen" w:hAnsi="Sylfaen"/>
          <w:color w:val="000000"/>
        </w:rPr>
      </w:pPr>
    </w:p>
    <w:p w14:paraId="2482569C" w14:textId="77777777" w:rsidR="001C5A71" w:rsidRDefault="001C5A71" w:rsidP="00761841">
      <w:pPr>
        <w:spacing w:line="200" w:lineRule="exact"/>
        <w:ind w:left="40"/>
        <w:rPr>
          <w:rFonts w:ascii="Sylfaen" w:hAnsi="Sylfaen"/>
          <w:color w:val="000000"/>
        </w:rPr>
      </w:pPr>
    </w:p>
    <w:p w14:paraId="046FD1F4" w14:textId="77777777" w:rsidR="00AC1814" w:rsidRDefault="00AC1814" w:rsidP="00AC1814">
      <w:pPr>
        <w:tabs>
          <w:tab w:val="left" w:pos="2127"/>
        </w:tabs>
        <w:autoSpaceDE w:val="0"/>
        <w:spacing w:line="200" w:lineRule="atLeast"/>
        <w:rPr>
          <w:rFonts w:ascii="Arial" w:hAnsi="Arial" w:cs="Arial"/>
          <w:sz w:val="18"/>
          <w:szCs w:val="18"/>
        </w:rPr>
      </w:pPr>
    </w:p>
    <w:p w14:paraId="50D6346A" w14:textId="71CD08AF" w:rsidR="00AC1814" w:rsidRPr="006A01C4" w:rsidRDefault="00AC1814" w:rsidP="00AC1814">
      <w:pPr>
        <w:tabs>
          <w:tab w:val="left" w:pos="2127"/>
        </w:tabs>
        <w:autoSpaceDE w:val="0"/>
        <w:spacing w:line="200" w:lineRule="atLeast"/>
        <w:jc w:val="center"/>
        <w:rPr>
          <w:rFonts w:ascii="Arial" w:hAnsi="Arial" w:cs="Arial"/>
          <w:sz w:val="18"/>
          <w:szCs w:val="18"/>
          <w:u w:val="single"/>
        </w:rPr>
      </w:pPr>
      <w:r>
        <w:rPr>
          <w:rFonts w:ascii="Arial" w:hAnsi="Arial" w:cs="Arial"/>
          <w:sz w:val="18"/>
          <w:szCs w:val="18"/>
          <w:u w:val="single"/>
        </w:rPr>
        <w:t xml:space="preserve">JAKOŚĆ </w:t>
      </w:r>
      <w:r w:rsidRPr="006A01C4">
        <w:rPr>
          <w:rFonts w:ascii="Arial" w:hAnsi="Arial" w:cs="Arial"/>
          <w:sz w:val="18"/>
          <w:szCs w:val="18"/>
          <w:u w:val="single"/>
        </w:rPr>
        <w:t>– PARAMETRY OCENIANE</w:t>
      </w:r>
      <w:r w:rsidR="004258A3">
        <w:rPr>
          <w:rFonts w:ascii="Arial" w:hAnsi="Arial" w:cs="Arial"/>
          <w:sz w:val="18"/>
          <w:szCs w:val="18"/>
          <w:u w:val="single"/>
        </w:rPr>
        <w:t xml:space="preserve"> – NALEŻY  WYPEŁNIĆ</w:t>
      </w:r>
    </w:p>
    <w:p w14:paraId="44A597E1" w14:textId="77777777" w:rsidR="00AC1814" w:rsidRDefault="00AC1814" w:rsidP="00AC1814">
      <w:pPr>
        <w:tabs>
          <w:tab w:val="left" w:pos="2127"/>
        </w:tabs>
        <w:autoSpaceDE w:val="0"/>
        <w:spacing w:line="200" w:lineRule="atLeast"/>
        <w:rPr>
          <w:rFonts w:ascii="Arial" w:hAnsi="Arial" w:cs="Arial"/>
          <w:sz w:val="18"/>
          <w:szCs w:val="18"/>
        </w:rPr>
      </w:pPr>
    </w:p>
    <w:tbl>
      <w:tblPr>
        <w:tblW w:w="9423"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5423"/>
        <w:gridCol w:w="1276"/>
        <w:gridCol w:w="1984"/>
      </w:tblGrid>
      <w:tr w:rsidR="00AC1814" w:rsidRPr="00614973" w14:paraId="71B0F5A9" w14:textId="77777777" w:rsidTr="00F03BEB">
        <w:trPr>
          <w:trHeight w:val="661"/>
        </w:trPr>
        <w:tc>
          <w:tcPr>
            <w:tcW w:w="740" w:type="dxa"/>
            <w:shd w:val="clear" w:color="auto" w:fill="auto"/>
            <w:vAlign w:val="center"/>
          </w:tcPr>
          <w:p w14:paraId="1FC0769F" w14:textId="77777777" w:rsidR="00AC1814" w:rsidRPr="00614973" w:rsidRDefault="00AC1814" w:rsidP="00F03BEB">
            <w:pPr>
              <w:spacing w:line="200" w:lineRule="atLeast"/>
              <w:jc w:val="center"/>
            </w:pPr>
            <w:r w:rsidRPr="00614973">
              <w:t>Lp.</w:t>
            </w:r>
          </w:p>
        </w:tc>
        <w:tc>
          <w:tcPr>
            <w:tcW w:w="6699" w:type="dxa"/>
            <w:gridSpan w:val="2"/>
            <w:shd w:val="clear" w:color="auto" w:fill="auto"/>
            <w:vAlign w:val="center"/>
          </w:tcPr>
          <w:p w14:paraId="35936A1C" w14:textId="77777777" w:rsidR="00AC1814" w:rsidRPr="00614973" w:rsidRDefault="00AC1814" w:rsidP="00F03BEB">
            <w:pPr>
              <w:spacing w:line="200" w:lineRule="atLeast"/>
              <w:jc w:val="center"/>
            </w:pPr>
            <w:r w:rsidRPr="00614973">
              <w:t>Parametr oceniany</w:t>
            </w:r>
          </w:p>
        </w:tc>
        <w:tc>
          <w:tcPr>
            <w:tcW w:w="1984" w:type="dxa"/>
            <w:shd w:val="clear" w:color="auto" w:fill="auto"/>
            <w:vAlign w:val="center"/>
          </w:tcPr>
          <w:p w14:paraId="735A7E6C" w14:textId="77777777" w:rsidR="00AC1814" w:rsidRPr="00614973" w:rsidRDefault="00AC1814" w:rsidP="00F03BEB">
            <w:pPr>
              <w:spacing w:line="200" w:lineRule="atLeast"/>
              <w:jc w:val="center"/>
            </w:pPr>
            <w:r w:rsidRPr="00614973">
              <w:t>Podać odpowiedź TAK / NIE</w:t>
            </w:r>
          </w:p>
        </w:tc>
      </w:tr>
      <w:tr w:rsidR="00AC1814" w:rsidRPr="00614973" w14:paraId="3E4E355A" w14:textId="77777777" w:rsidTr="00761841">
        <w:trPr>
          <w:trHeight w:val="498"/>
        </w:trPr>
        <w:tc>
          <w:tcPr>
            <w:tcW w:w="740" w:type="dxa"/>
            <w:vMerge w:val="restart"/>
            <w:shd w:val="clear" w:color="auto" w:fill="auto"/>
            <w:vAlign w:val="center"/>
          </w:tcPr>
          <w:p w14:paraId="2CCD3B1F" w14:textId="77777777" w:rsidR="00AC1814" w:rsidRPr="00614973" w:rsidRDefault="00AC1814" w:rsidP="00F03BEB">
            <w:pPr>
              <w:spacing w:line="200" w:lineRule="atLeast"/>
              <w:jc w:val="center"/>
            </w:pPr>
            <w:r w:rsidRPr="00614973">
              <w:t>1.</w:t>
            </w:r>
          </w:p>
        </w:tc>
        <w:tc>
          <w:tcPr>
            <w:tcW w:w="5423" w:type="dxa"/>
            <w:vMerge w:val="restart"/>
            <w:shd w:val="clear" w:color="auto" w:fill="auto"/>
          </w:tcPr>
          <w:p w14:paraId="5861EF4C" w14:textId="77777777" w:rsidR="00AC1814" w:rsidRPr="00614973" w:rsidRDefault="00AC1814" w:rsidP="00F03BEB">
            <w:pPr>
              <w:pStyle w:val="Zawartotabeli"/>
            </w:pPr>
            <w:r w:rsidRPr="00614973">
              <w:t xml:space="preserve">Możliwość wyrażania stężenia D-dimerów w jednostkach ekwiwalentu fibrynogenu, co jest potwierdzone odpowiednim certyfikatem (FDA,  CLSI) </w:t>
            </w:r>
          </w:p>
        </w:tc>
        <w:tc>
          <w:tcPr>
            <w:tcW w:w="1276" w:type="dxa"/>
            <w:shd w:val="clear" w:color="auto" w:fill="auto"/>
            <w:vAlign w:val="center"/>
          </w:tcPr>
          <w:p w14:paraId="40262B0C" w14:textId="77777777" w:rsidR="00AC1814" w:rsidRPr="00614973" w:rsidRDefault="00AC1814" w:rsidP="00F03BEB">
            <w:pPr>
              <w:pStyle w:val="Akapitzlist"/>
              <w:spacing w:line="200" w:lineRule="atLeast"/>
              <w:ind w:left="34"/>
              <w:jc w:val="center"/>
            </w:pPr>
            <w:r w:rsidRPr="00614973">
              <w:t>Tak</w:t>
            </w:r>
          </w:p>
        </w:tc>
        <w:tc>
          <w:tcPr>
            <w:tcW w:w="1984" w:type="dxa"/>
            <w:shd w:val="clear" w:color="auto" w:fill="auto"/>
            <w:vAlign w:val="center"/>
          </w:tcPr>
          <w:p w14:paraId="134E4F8B" w14:textId="77777777" w:rsidR="00AC1814" w:rsidRPr="00614973" w:rsidRDefault="00AC1814" w:rsidP="00F03BEB">
            <w:pPr>
              <w:snapToGrid w:val="0"/>
              <w:spacing w:line="200" w:lineRule="atLeast"/>
              <w:jc w:val="center"/>
            </w:pPr>
          </w:p>
        </w:tc>
      </w:tr>
      <w:tr w:rsidR="00AC1814" w:rsidRPr="00614973" w14:paraId="175FCF8B" w14:textId="77777777" w:rsidTr="00F03BEB">
        <w:trPr>
          <w:trHeight w:val="423"/>
        </w:trPr>
        <w:tc>
          <w:tcPr>
            <w:tcW w:w="740" w:type="dxa"/>
            <w:vMerge/>
            <w:shd w:val="clear" w:color="auto" w:fill="auto"/>
            <w:vAlign w:val="center"/>
          </w:tcPr>
          <w:p w14:paraId="59619DD4" w14:textId="77777777" w:rsidR="00AC1814" w:rsidRPr="00614973" w:rsidRDefault="00AC1814" w:rsidP="00F03BEB">
            <w:pPr>
              <w:snapToGrid w:val="0"/>
              <w:spacing w:line="200" w:lineRule="atLeast"/>
              <w:jc w:val="center"/>
            </w:pPr>
          </w:p>
        </w:tc>
        <w:tc>
          <w:tcPr>
            <w:tcW w:w="5423" w:type="dxa"/>
            <w:vMerge/>
            <w:shd w:val="clear" w:color="auto" w:fill="auto"/>
          </w:tcPr>
          <w:p w14:paraId="10F0A995" w14:textId="77777777" w:rsidR="00AC1814" w:rsidRPr="00614973" w:rsidRDefault="00AC1814" w:rsidP="00F03BEB">
            <w:pPr>
              <w:snapToGrid w:val="0"/>
              <w:spacing w:line="200" w:lineRule="atLeast"/>
            </w:pPr>
          </w:p>
        </w:tc>
        <w:tc>
          <w:tcPr>
            <w:tcW w:w="1276" w:type="dxa"/>
            <w:shd w:val="clear" w:color="auto" w:fill="auto"/>
            <w:vAlign w:val="center"/>
          </w:tcPr>
          <w:p w14:paraId="7BA66B41" w14:textId="77777777" w:rsidR="00AC1814" w:rsidRPr="00614973" w:rsidRDefault="00AC1814" w:rsidP="00F03BEB">
            <w:pPr>
              <w:spacing w:line="200" w:lineRule="atLeast"/>
              <w:jc w:val="center"/>
            </w:pPr>
            <w:r w:rsidRPr="00614973">
              <w:t>Nie</w:t>
            </w:r>
          </w:p>
        </w:tc>
        <w:tc>
          <w:tcPr>
            <w:tcW w:w="1984" w:type="dxa"/>
            <w:shd w:val="clear" w:color="auto" w:fill="auto"/>
            <w:vAlign w:val="center"/>
          </w:tcPr>
          <w:p w14:paraId="3A6D8A4F" w14:textId="77777777" w:rsidR="00AC1814" w:rsidRPr="00614973" w:rsidRDefault="00AC1814" w:rsidP="00F03BEB">
            <w:pPr>
              <w:snapToGrid w:val="0"/>
              <w:spacing w:line="200" w:lineRule="atLeast"/>
              <w:jc w:val="center"/>
            </w:pPr>
          </w:p>
        </w:tc>
      </w:tr>
      <w:tr w:rsidR="00AC1814" w:rsidRPr="00614973" w14:paraId="3380C282" w14:textId="77777777" w:rsidTr="00F03BEB">
        <w:trPr>
          <w:trHeight w:val="343"/>
        </w:trPr>
        <w:tc>
          <w:tcPr>
            <w:tcW w:w="740" w:type="dxa"/>
            <w:vMerge w:val="restart"/>
            <w:shd w:val="clear" w:color="auto" w:fill="auto"/>
            <w:vAlign w:val="center"/>
          </w:tcPr>
          <w:p w14:paraId="51A9CEFA" w14:textId="77777777" w:rsidR="00AC1814" w:rsidRPr="00614973" w:rsidRDefault="00AC1814" w:rsidP="00F03BEB">
            <w:pPr>
              <w:spacing w:line="200" w:lineRule="atLeast"/>
              <w:jc w:val="center"/>
            </w:pPr>
            <w:r w:rsidRPr="00614973">
              <w:t>2.</w:t>
            </w:r>
          </w:p>
        </w:tc>
        <w:tc>
          <w:tcPr>
            <w:tcW w:w="5423" w:type="dxa"/>
            <w:vMerge w:val="restart"/>
            <w:shd w:val="clear" w:color="auto" w:fill="auto"/>
            <w:vAlign w:val="center"/>
          </w:tcPr>
          <w:p w14:paraId="7A763198" w14:textId="77777777" w:rsidR="00AC1814" w:rsidRPr="00614973" w:rsidRDefault="00AC1814" w:rsidP="00F03BEB">
            <w:pPr>
              <w:snapToGrid w:val="0"/>
              <w:spacing w:line="200" w:lineRule="atLeast"/>
            </w:pPr>
            <w:r w:rsidRPr="00614973">
              <w:t>Zakres pomiaru fibrynogenu w zakresie 0,4 – 12,0 g/l</w:t>
            </w:r>
          </w:p>
        </w:tc>
        <w:tc>
          <w:tcPr>
            <w:tcW w:w="1276" w:type="dxa"/>
            <w:shd w:val="clear" w:color="auto" w:fill="auto"/>
            <w:vAlign w:val="center"/>
          </w:tcPr>
          <w:p w14:paraId="2359A030" w14:textId="77777777" w:rsidR="00AC1814" w:rsidRPr="00614973" w:rsidRDefault="00AC1814" w:rsidP="00F03BEB">
            <w:pPr>
              <w:pStyle w:val="Akapitzlist"/>
              <w:spacing w:line="200" w:lineRule="atLeast"/>
              <w:ind w:left="34"/>
              <w:jc w:val="center"/>
            </w:pPr>
            <w:r w:rsidRPr="00614973">
              <w:t>Tak</w:t>
            </w:r>
          </w:p>
        </w:tc>
        <w:tc>
          <w:tcPr>
            <w:tcW w:w="1984" w:type="dxa"/>
            <w:shd w:val="clear" w:color="auto" w:fill="auto"/>
            <w:vAlign w:val="center"/>
          </w:tcPr>
          <w:p w14:paraId="4063109A" w14:textId="77777777" w:rsidR="00AC1814" w:rsidRPr="00614973" w:rsidRDefault="00AC1814" w:rsidP="00F03BEB">
            <w:pPr>
              <w:snapToGrid w:val="0"/>
              <w:spacing w:line="200" w:lineRule="atLeast"/>
              <w:jc w:val="center"/>
            </w:pPr>
          </w:p>
        </w:tc>
      </w:tr>
      <w:tr w:rsidR="00AC1814" w:rsidRPr="00614973" w14:paraId="6FB69B0F" w14:textId="77777777" w:rsidTr="00F03BEB">
        <w:trPr>
          <w:trHeight w:val="343"/>
        </w:trPr>
        <w:tc>
          <w:tcPr>
            <w:tcW w:w="740" w:type="dxa"/>
            <w:vMerge/>
            <w:shd w:val="clear" w:color="auto" w:fill="auto"/>
            <w:vAlign w:val="center"/>
          </w:tcPr>
          <w:p w14:paraId="6DB2B18B" w14:textId="77777777" w:rsidR="00AC1814" w:rsidRPr="00614973" w:rsidRDefault="00AC1814" w:rsidP="00F03BEB">
            <w:pPr>
              <w:snapToGrid w:val="0"/>
              <w:spacing w:line="200" w:lineRule="atLeast"/>
              <w:jc w:val="center"/>
            </w:pPr>
          </w:p>
        </w:tc>
        <w:tc>
          <w:tcPr>
            <w:tcW w:w="5423" w:type="dxa"/>
            <w:vMerge/>
            <w:shd w:val="clear" w:color="auto" w:fill="auto"/>
            <w:vAlign w:val="center"/>
          </w:tcPr>
          <w:p w14:paraId="7B5203CC" w14:textId="77777777" w:rsidR="00AC1814" w:rsidRPr="00614973" w:rsidRDefault="00AC1814" w:rsidP="00F03BEB">
            <w:pPr>
              <w:snapToGrid w:val="0"/>
              <w:spacing w:line="200" w:lineRule="atLeast"/>
            </w:pPr>
          </w:p>
        </w:tc>
        <w:tc>
          <w:tcPr>
            <w:tcW w:w="1276" w:type="dxa"/>
            <w:shd w:val="clear" w:color="auto" w:fill="auto"/>
            <w:vAlign w:val="center"/>
          </w:tcPr>
          <w:p w14:paraId="1468B54E" w14:textId="77777777" w:rsidR="00AC1814" w:rsidRPr="00614973" w:rsidRDefault="00AC1814" w:rsidP="00F03BEB">
            <w:pPr>
              <w:spacing w:line="200" w:lineRule="atLeast"/>
              <w:jc w:val="center"/>
            </w:pPr>
            <w:r w:rsidRPr="00614973">
              <w:t>Nie</w:t>
            </w:r>
          </w:p>
        </w:tc>
        <w:tc>
          <w:tcPr>
            <w:tcW w:w="1984" w:type="dxa"/>
            <w:shd w:val="clear" w:color="auto" w:fill="auto"/>
            <w:vAlign w:val="center"/>
          </w:tcPr>
          <w:p w14:paraId="10001F1F" w14:textId="77777777" w:rsidR="00AC1814" w:rsidRPr="00614973" w:rsidRDefault="00AC1814" w:rsidP="00F03BEB">
            <w:pPr>
              <w:snapToGrid w:val="0"/>
              <w:spacing w:line="200" w:lineRule="atLeast"/>
              <w:jc w:val="center"/>
            </w:pPr>
          </w:p>
        </w:tc>
      </w:tr>
      <w:tr w:rsidR="00AC1814" w:rsidRPr="00614973" w14:paraId="32F2E506" w14:textId="77777777" w:rsidTr="00F03BEB">
        <w:trPr>
          <w:trHeight w:val="586"/>
        </w:trPr>
        <w:tc>
          <w:tcPr>
            <w:tcW w:w="740" w:type="dxa"/>
            <w:vMerge w:val="restart"/>
            <w:shd w:val="clear" w:color="auto" w:fill="auto"/>
            <w:vAlign w:val="center"/>
          </w:tcPr>
          <w:p w14:paraId="4B67947F" w14:textId="77777777" w:rsidR="00AC1814" w:rsidRPr="00614973" w:rsidRDefault="00AC1814" w:rsidP="00F03BEB">
            <w:pPr>
              <w:snapToGrid w:val="0"/>
              <w:spacing w:line="200" w:lineRule="atLeast"/>
              <w:jc w:val="center"/>
            </w:pPr>
            <w:r w:rsidRPr="00614973">
              <w:t>3.</w:t>
            </w:r>
          </w:p>
        </w:tc>
        <w:tc>
          <w:tcPr>
            <w:tcW w:w="5423" w:type="dxa"/>
            <w:vMerge w:val="restart"/>
            <w:shd w:val="clear" w:color="auto" w:fill="auto"/>
            <w:vAlign w:val="center"/>
          </w:tcPr>
          <w:p w14:paraId="5FB8A453" w14:textId="77777777" w:rsidR="00AC1814" w:rsidRPr="00614973" w:rsidRDefault="00AC1814" w:rsidP="00F03BEB">
            <w:pPr>
              <w:snapToGrid w:val="0"/>
              <w:spacing w:line="200" w:lineRule="atLeast"/>
            </w:pPr>
            <w:r w:rsidRPr="00614973">
              <w:rPr>
                <w:rFonts w:cs="Arial"/>
              </w:rPr>
              <w:t>Zakres pomiaru fibrynogenu bez rozcieńczania w zakresie 1,0 – 8,0 g/l</w:t>
            </w:r>
          </w:p>
        </w:tc>
        <w:tc>
          <w:tcPr>
            <w:tcW w:w="1276" w:type="dxa"/>
            <w:shd w:val="clear" w:color="auto" w:fill="auto"/>
            <w:vAlign w:val="center"/>
          </w:tcPr>
          <w:p w14:paraId="4984FC56" w14:textId="77777777" w:rsidR="00AC1814" w:rsidRPr="00614973" w:rsidRDefault="00AC1814" w:rsidP="00F03BEB">
            <w:pPr>
              <w:pStyle w:val="Akapitzlist"/>
              <w:spacing w:line="200" w:lineRule="atLeast"/>
              <w:ind w:left="34"/>
              <w:jc w:val="center"/>
            </w:pPr>
            <w:r w:rsidRPr="00614973">
              <w:t>Tak</w:t>
            </w:r>
          </w:p>
        </w:tc>
        <w:tc>
          <w:tcPr>
            <w:tcW w:w="1984" w:type="dxa"/>
            <w:shd w:val="clear" w:color="auto" w:fill="auto"/>
            <w:vAlign w:val="center"/>
          </w:tcPr>
          <w:p w14:paraId="0DD15692" w14:textId="77777777" w:rsidR="00AC1814" w:rsidRPr="00614973" w:rsidRDefault="00AC1814" w:rsidP="00F03BEB">
            <w:pPr>
              <w:snapToGrid w:val="0"/>
              <w:spacing w:line="200" w:lineRule="atLeast"/>
              <w:jc w:val="center"/>
            </w:pPr>
          </w:p>
        </w:tc>
      </w:tr>
      <w:tr w:rsidR="00AC1814" w:rsidRPr="00614973" w14:paraId="4F24573F" w14:textId="77777777" w:rsidTr="00F03BEB">
        <w:trPr>
          <w:trHeight w:val="343"/>
        </w:trPr>
        <w:tc>
          <w:tcPr>
            <w:tcW w:w="740" w:type="dxa"/>
            <w:vMerge/>
            <w:shd w:val="clear" w:color="auto" w:fill="auto"/>
            <w:vAlign w:val="center"/>
          </w:tcPr>
          <w:p w14:paraId="2B48E3AF" w14:textId="77777777" w:rsidR="00AC1814" w:rsidRPr="00614973" w:rsidRDefault="00AC1814" w:rsidP="00F03BEB">
            <w:pPr>
              <w:snapToGrid w:val="0"/>
              <w:spacing w:line="200" w:lineRule="atLeast"/>
              <w:jc w:val="center"/>
            </w:pPr>
          </w:p>
        </w:tc>
        <w:tc>
          <w:tcPr>
            <w:tcW w:w="5423" w:type="dxa"/>
            <w:vMerge/>
            <w:shd w:val="clear" w:color="auto" w:fill="auto"/>
            <w:vAlign w:val="center"/>
          </w:tcPr>
          <w:p w14:paraId="26537583" w14:textId="77777777" w:rsidR="00AC1814" w:rsidRPr="00614973" w:rsidRDefault="00AC1814" w:rsidP="00F03BEB">
            <w:pPr>
              <w:snapToGrid w:val="0"/>
              <w:spacing w:line="200" w:lineRule="atLeast"/>
              <w:rPr>
                <w:rFonts w:ascii="Trebuchet MS" w:hAnsi="Trebuchet MS" w:cs="Arial"/>
              </w:rPr>
            </w:pPr>
          </w:p>
        </w:tc>
        <w:tc>
          <w:tcPr>
            <w:tcW w:w="1276" w:type="dxa"/>
            <w:shd w:val="clear" w:color="auto" w:fill="auto"/>
            <w:vAlign w:val="center"/>
          </w:tcPr>
          <w:p w14:paraId="6ACFDA42" w14:textId="77777777" w:rsidR="00AC1814" w:rsidRPr="00614973" w:rsidRDefault="00AC1814" w:rsidP="00F03BEB">
            <w:pPr>
              <w:spacing w:line="200" w:lineRule="atLeast"/>
              <w:jc w:val="center"/>
            </w:pPr>
            <w:r w:rsidRPr="00614973">
              <w:t>Nie</w:t>
            </w:r>
          </w:p>
        </w:tc>
        <w:tc>
          <w:tcPr>
            <w:tcW w:w="1984" w:type="dxa"/>
            <w:shd w:val="clear" w:color="auto" w:fill="auto"/>
            <w:vAlign w:val="center"/>
          </w:tcPr>
          <w:p w14:paraId="42F5149B" w14:textId="77777777" w:rsidR="00AC1814" w:rsidRPr="00614973" w:rsidRDefault="00AC1814" w:rsidP="00F03BEB">
            <w:pPr>
              <w:snapToGrid w:val="0"/>
              <w:spacing w:line="200" w:lineRule="atLeast"/>
              <w:jc w:val="center"/>
            </w:pPr>
          </w:p>
        </w:tc>
      </w:tr>
      <w:tr w:rsidR="00AC1814" w:rsidRPr="00614973" w14:paraId="7DC6554E" w14:textId="77777777" w:rsidTr="00F03BEB">
        <w:trPr>
          <w:trHeight w:val="343"/>
        </w:trPr>
        <w:tc>
          <w:tcPr>
            <w:tcW w:w="740" w:type="dxa"/>
            <w:vMerge w:val="restart"/>
            <w:shd w:val="clear" w:color="auto" w:fill="auto"/>
            <w:vAlign w:val="center"/>
          </w:tcPr>
          <w:p w14:paraId="4033FD07" w14:textId="77777777" w:rsidR="00AC1814" w:rsidRPr="00614973" w:rsidRDefault="00AC1814" w:rsidP="00F03BEB">
            <w:pPr>
              <w:snapToGrid w:val="0"/>
              <w:spacing w:line="200" w:lineRule="atLeast"/>
              <w:jc w:val="center"/>
            </w:pPr>
            <w:r w:rsidRPr="00614973">
              <w:t>4.</w:t>
            </w:r>
          </w:p>
        </w:tc>
        <w:tc>
          <w:tcPr>
            <w:tcW w:w="5423" w:type="dxa"/>
            <w:vMerge w:val="restart"/>
            <w:shd w:val="clear" w:color="auto" w:fill="auto"/>
            <w:vAlign w:val="center"/>
          </w:tcPr>
          <w:p w14:paraId="257EDA06" w14:textId="77777777" w:rsidR="00AC1814" w:rsidRPr="00614973" w:rsidRDefault="00AC1814" w:rsidP="00F03BEB">
            <w:pPr>
              <w:snapToGrid w:val="0"/>
              <w:spacing w:line="200" w:lineRule="atLeast"/>
              <w:rPr>
                <w:rFonts w:ascii="Trebuchet MS" w:hAnsi="Trebuchet MS" w:cs="Arial"/>
              </w:rPr>
            </w:pPr>
            <w:r w:rsidRPr="00614973">
              <w:t xml:space="preserve">Automatyczna </w:t>
            </w:r>
            <w:r w:rsidRPr="00614973">
              <w:rPr>
                <w:rFonts w:cs="Arial"/>
                <w:shd w:val="clear" w:color="auto" w:fill="FFFFFF"/>
              </w:rPr>
              <w:t>kontrola poziomu odczynników  i próbek.</w:t>
            </w:r>
          </w:p>
        </w:tc>
        <w:tc>
          <w:tcPr>
            <w:tcW w:w="1276" w:type="dxa"/>
            <w:shd w:val="clear" w:color="auto" w:fill="auto"/>
            <w:vAlign w:val="center"/>
          </w:tcPr>
          <w:p w14:paraId="0E7EE1EA" w14:textId="77777777" w:rsidR="00AC1814" w:rsidRPr="00614973" w:rsidRDefault="00AC1814" w:rsidP="00F03BEB">
            <w:pPr>
              <w:pStyle w:val="Akapitzlist"/>
              <w:spacing w:line="200" w:lineRule="atLeast"/>
              <w:ind w:left="34"/>
              <w:jc w:val="center"/>
            </w:pPr>
            <w:r w:rsidRPr="00614973">
              <w:t>Tak</w:t>
            </w:r>
          </w:p>
        </w:tc>
        <w:tc>
          <w:tcPr>
            <w:tcW w:w="1984" w:type="dxa"/>
            <w:shd w:val="clear" w:color="auto" w:fill="auto"/>
            <w:vAlign w:val="center"/>
          </w:tcPr>
          <w:p w14:paraId="34AD774B" w14:textId="77777777" w:rsidR="00AC1814" w:rsidRPr="00614973" w:rsidRDefault="00AC1814" w:rsidP="00F03BEB">
            <w:pPr>
              <w:snapToGrid w:val="0"/>
              <w:spacing w:line="200" w:lineRule="atLeast"/>
              <w:jc w:val="center"/>
            </w:pPr>
          </w:p>
        </w:tc>
      </w:tr>
      <w:tr w:rsidR="00AC1814" w:rsidRPr="00614973" w14:paraId="7FABA89F" w14:textId="77777777" w:rsidTr="00F03BEB">
        <w:trPr>
          <w:trHeight w:val="343"/>
        </w:trPr>
        <w:tc>
          <w:tcPr>
            <w:tcW w:w="740" w:type="dxa"/>
            <w:vMerge/>
            <w:shd w:val="clear" w:color="auto" w:fill="auto"/>
            <w:vAlign w:val="center"/>
          </w:tcPr>
          <w:p w14:paraId="3CC3821B" w14:textId="77777777" w:rsidR="00AC1814" w:rsidRPr="00614973" w:rsidRDefault="00AC1814" w:rsidP="00F03BEB">
            <w:pPr>
              <w:snapToGrid w:val="0"/>
              <w:spacing w:line="200" w:lineRule="atLeast"/>
              <w:jc w:val="center"/>
            </w:pPr>
          </w:p>
        </w:tc>
        <w:tc>
          <w:tcPr>
            <w:tcW w:w="5423" w:type="dxa"/>
            <w:vMerge/>
            <w:shd w:val="clear" w:color="auto" w:fill="auto"/>
            <w:vAlign w:val="center"/>
          </w:tcPr>
          <w:p w14:paraId="33630786" w14:textId="77777777" w:rsidR="00AC1814" w:rsidRPr="00614973" w:rsidRDefault="00AC1814" w:rsidP="00F03BEB">
            <w:pPr>
              <w:snapToGrid w:val="0"/>
              <w:spacing w:line="200" w:lineRule="atLeast"/>
              <w:rPr>
                <w:rFonts w:ascii="Trebuchet MS" w:hAnsi="Trebuchet MS" w:cs="Arial"/>
              </w:rPr>
            </w:pPr>
          </w:p>
        </w:tc>
        <w:tc>
          <w:tcPr>
            <w:tcW w:w="1276" w:type="dxa"/>
            <w:shd w:val="clear" w:color="auto" w:fill="auto"/>
            <w:vAlign w:val="center"/>
          </w:tcPr>
          <w:p w14:paraId="79245E9E" w14:textId="77777777" w:rsidR="00AC1814" w:rsidRPr="00614973" w:rsidRDefault="00AC1814" w:rsidP="00F03BEB">
            <w:pPr>
              <w:spacing w:line="200" w:lineRule="atLeast"/>
              <w:jc w:val="center"/>
            </w:pPr>
            <w:r w:rsidRPr="00614973">
              <w:t>Nie</w:t>
            </w:r>
          </w:p>
        </w:tc>
        <w:tc>
          <w:tcPr>
            <w:tcW w:w="1984" w:type="dxa"/>
            <w:shd w:val="clear" w:color="auto" w:fill="auto"/>
            <w:vAlign w:val="center"/>
          </w:tcPr>
          <w:p w14:paraId="034EC36C" w14:textId="77777777" w:rsidR="00AC1814" w:rsidRPr="00614973" w:rsidRDefault="00AC1814" w:rsidP="00F03BEB">
            <w:pPr>
              <w:snapToGrid w:val="0"/>
              <w:spacing w:line="200" w:lineRule="atLeast"/>
              <w:jc w:val="center"/>
            </w:pPr>
          </w:p>
        </w:tc>
      </w:tr>
      <w:tr w:rsidR="00AC1814" w:rsidRPr="00614973" w14:paraId="066FDC2D" w14:textId="77777777" w:rsidTr="00F03BEB">
        <w:trPr>
          <w:trHeight w:val="343"/>
        </w:trPr>
        <w:tc>
          <w:tcPr>
            <w:tcW w:w="740" w:type="dxa"/>
            <w:vMerge w:val="restart"/>
            <w:shd w:val="clear" w:color="auto" w:fill="auto"/>
            <w:vAlign w:val="center"/>
          </w:tcPr>
          <w:p w14:paraId="7770EA46" w14:textId="77777777" w:rsidR="00AC1814" w:rsidRPr="00614973" w:rsidRDefault="00AC1814" w:rsidP="00F03BEB">
            <w:pPr>
              <w:snapToGrid w:val="0"/>
              <w:spacing w:line="200" w:lineRule="atLeast"/>
              <w:jc w:val="center"/>
            </w:pPr>
            <w:r w:rsidRPr="00614973">
              <w:t>5.</w:t>
            </w:r>
          </w:p>
        </w:tc>
        <w:tc>
          <w:tcPr>
            <w:tcW w:w="5423" w:type="dxa"/>
            <w:vMerge w:val="restart"/>
            <w:shd w:val="clear" w:color="auto" w:fill="auto"/>
            <w:vAlign w:val="center"/>
          </w:tcPr>
          <w:p w14:paraId="41D882C7" w14:textId="77777777" w:rsidR="00AC1814" w:rsidRPr="00614973" w:rsidRDefault="00AC1814" w:rsidP="00F03BEB">
            <w:pPr>
              <w:snapToGrid w:val="0"/>
              <w:spacing w:line="200" w:lineRule="atLeast"/>
              <w:rPr>
                <w:rFonts w:ascii="Trebuchet MS" w:hAnsi="Trebuchet MS" w:cs="Arial"/>
              </w:rPr>
            </w:pPr>
            <w:r w:rsidRPr="00614973">
              <w:t xml:space="preserve">Podgrzewanie </w:t>
            </w:r>
            <w:r w:rsidRPr="00614973">
              <w:rPr>
                <w:rFonts w:cs="Arial"/>
              </w:rPr>
              <w:t>odczynników  w igle bezpośrednio przed dodaniem kuwety pomiarowej</w:t>
            </w:r>
          </w:p>
        </w:tc>
        <w:tc>
          <w:tcPr>
            <w:tcW w:w="1276" w:type="dxa"/>
            <w:shd w:val="clear" w:color="auto" w:fill="auto"/>
            <w:vAlign w:val="center"/>
          </w:tcPr>
          <w:p w14:paraId="2A1DF62B" w14:textId="77777777" w:rsidR="00AC1814" w:rsidRPr="00614973" w:rsidRDefault="00AC1814" w:rsidP="00F03BEB">
            <w:pPr>
              <w:pStyle w:val="Akapitzlist"/>
              <w:spacing w:line="200" w:lineRule="atLeast"/>
              <w:ind w:left="34"/>
              <w:jc w:val="center"/>
            </w:pPr>
            <w:r w:rsidRPr="00614973">
              <w:t>Tak</w:t>
            </w:r>
          </w:p>
        </w:tc>
        <w:tc>
          <w:tcPr>
            <w:tcW w:w="1984" w:type="dxa"/>
            <w:shd w:val="clear" w:color="auto" w:fill="auto"/>
            <w:vAlign w:val="center"/>
          </w:tcPr>
          <w:p w14:paraId="5A799C59" w14:textId="77777777" w:rsidR="00AC1814" w:rsidRPr="00614973" w:rsidRDefault="00AC1814" w:rsidP="00F03BEB">
            <w:pPr>
              <w:snapToGrid w:val="0"/>
              <w:spacing w:line="200" w:lineRule="atLeast"/>
              <w:jc w:val="center"/>
            </w:pPr>
          </w:p>
        </w:tc>
      </w:tr>
      <w:tr w:rsidR="00AC1814" w:rsidRPr="00614973" w14:paraId="4A8319BD" w14:textId="77777777" w:rsidTr="00F03BEB">
        <w:trPr>
          <w:trHeight w:val="343"/>
        </w:trPr>
        <w:tc>
          <w:tcPr>
            <w:tcW w:w="740" w:type="dxa"/>
            <w:vMerge/>
            <w:shd w:val="clear" w:color="auto" w:fill="auto"/>
            <w:vAlign w:val="center"/>
          </w:tcPr>
          <w:p w14:paraId="0C5E55A9" w14:textId="77777777" w:rsidR="00AC1814" w:rsidRPr="00614973" w:rsidRDefault="00AC1814" w:rsidP="00F03BEB">
            <w:pPr>
              <w:snapToGrid w:val="0"/>
              <w:spacing w:line="200" w:lineRule="atLeast"/>
              <w:jc w:val="center"/>
            </w:pPr>
          </w:p>
        </w:tc>
        <w:tc>
          <w:tcPr>
            <w:tcW w:w="5423" w:type="dxa"/>
            <w:vMerge/>
            <w:shd w:val="clear" w:color="auto" w:fill="auto"/>
            <w:vAlign w:val="center"/>
          </w:tcPr>
          <w:p w14:paraId="1A08E76C" w14:textId="77777777" w:rsidR="00AC1814" w:rsidRPr="00614973" w:rsidRDefault="00AC1814" w:rsidP="00F03BEB">
            <w:pPr>
              <w:snapToGrid w:val="0"/>
              <w:spacing w:line="200" w:lineRule="atLeast"/>
              <w:rPr>
                <w:rFonts w:ascii="Trebuchet MS" w:hAnsi="Trebuchet MS" w:cs="Arial"/>
              </w:rPr>
            </w:pPr>
          </w:p>
        </w:tc>
        <w:tc>
          <w:tcPr>
            <w:tcW w:w="1276" w:type="dxa"/>
            <w:shd w:val="clear" w:color="auto" w:fill="auto"/>
            <w:vAlign w:val="center"/>
          </w:tcPr>
          <w:p w14:paraId="62A2E875" w14:textId="77777777" w:rsidR="00AC1814" w:rsidRPr="00614973" w:rsidRDefault="00AC1814" w:rsidP="00F03BEB">
            <w:pPr>
              <w:spacing w:line="200" w:lineRule="atLeast"/>
              <w:jc w:val="center"/>
            </w:pPr>
            <w:r w:rsidRPr="00614973">
              <w:t>Nie</w:t>
            </w:r>
          </w:p>
        </w:tc>
        <w:tc>
          <w:tcPr>
            <w:tcW w:w="1984" w:type="dxa"/>
            <w:shd w:val="clear" w:color="auto" w:fill="auto"/>
            <w:vAlign w:val="center"/>
          </w:tcPr>
          <w:p w14:paraId="1EBCC29F" w14:textId="77777777" w:rsidR="00AC1814" w:rsidRPr="00614973" w:rsidRDefault="00AC1814" w:rsidP="00F03BEB">
            <w:pPr>
              <w:snapToGrid w:val="0"/>
              <w:spacing w:line="200" w:lineRule="atLeast"/>
              <w:jc w:val="center"/>
            </w:pPr>
          </w:p>
        </w:tc>
      </w:tr>
    </w:tbl>
    <w:p w14:paraId="74949D9F" w14:textId="77777777" w:rsidR="00AC1814" w:rsidRDefault="00AC1814" w:rsidP="00AC1814">
      <w:pPr>
        <w:spacing w:line="200" w:lineRule="exact"/>
        <w:ind w:left="40"/>
        <w:jc w:val="both"/>
        <w:rPr>
          <w:rFonts w:ascii="Sylfaen" w:hAnsi="Sylfaen"/>
          <w:color w:val="000000"/>
        </w:rPr>
      </w:pPr>
    </w:p>
    <w:p w14:paraId="413BA041" w14:textId="77777777" w:rsidR="00132C25" w:rsidRPr="009470ED" w:rsidRDefault="00132C25" w:rsidP="00B521D9">
      <w:pPr>
        <w:spacing w:line="200" w:lineRule="exact"/>
        <w:ind w:left="40"/>
        <w:jc w:val="both"/>
        <w:rPr>
          <w:rFonts w:ascii="Candara" w:hAnsi="Candara"/>
          <w:color w:val="000000"/>
          <w:sz w:val="20"/>
          <w:szCs w:val="20"/>
        </w:rPr>
      </w:pPr>
    </w:p>
    <w:p w14:paraId="22CF8815" w14:textId="52C0637E" w:rsidR="00E55F82" w:rsidRDefault="00E55F82" w:rsidP="0090708B">
      <w:pPr>
        <w:tabs>
          <w:tab w:val="left" w:pos="2127"/>
        </w:tabs>
        <w:rPr>
          <w:i/>
        </w:rPr>
      </w:pPr>
    </w:p>
    <w:p w14:paraId="5B08CB83" w14:textId="7B74479D" w:rsidR="00215CAB" w:rsidRDefault="00215CAB" w:rsidP="0090708B">
      <w:pPr>
        <w:tabs>
          <w:tab w:val="left" w:pos="2127"/>
        </w:tabs>
        <w:rPr>
          <w:i/>
        </w:rPr>
      </w:pPr>
    </w:p>
    <w:p w14:paraId="36EC48DF" w14:textId="21B47026" w:rsidR="00215CAB" w:rsidRDefault="00215CAB" w:rsidP="0090708B">
      <w:pPr>
        <w:tabs>
          <w:tab w:val="left" w:pos="2127"/>
        </w:tabs>
        <w:rPr>
          <w:i/>
        </w:rPr>
      </w:pPr>
    </w:p>
    <w:p w14:paraId="223F332E" w14:textId="45633239" w:rsidR="004258A3" w:rsidRDefault="004258A3">
      <w:pPr>
        <w:spacing w:line="360" w:lineRule="auto"/>
        <w:rPr>
          <w:i/>
        </w:rPr>
      </w:pPr>
      <w:r>
        <w:rPr>
          <w:i/>
        </w:rPr>
        <w:br w:type="page"/>
      </w:r>
    </w:p>
    <w:p w14:paraId="098A845C" w14:textId="77777777" w:rsidR="00215CAB" w:rsidRDefault="00215CAB" w:rsidP="0090708B">
      <w:pPr>
        <w:tabs>
          <w:tab w:val="left" w:pos="2127"/>
        </w:tabs>
        <w:rPr>
          <w:i/>
        </w:rPr>
      </w:pPr>
    </w:p>
    <w:p w14:paraId="748974C7" w14:textId="5851E6E9" w:rsidR="00215CAB" w:rsidRDefault="00215CAB" w:rsidP="0090708B">
      <w:pPr>
        <w:tabs>
          <w:tab w:val="left" w:pos="2127"/>
        </w:tabs>
        <w:rPr>
          <w:i/>
        </w:rPr>
      </w:pPr>
    </w:p>
    <w:p w14:paraId="0C2808AD" w14:textId="3164A406" w:rsidR="00404BC0" w:rsidRDefault="00404BC0" w:rsidP="003D5CBD">
      <w:pPr>
        <w:tabs>
          <w:tab w:val="left" w:pos="2127"/>
        </w:tabs>
        <w:jc w:val="right"/>
        <w:rPr>
          <w:rFonts w:ascii="Sylfaen" w:hAnsi="Sylfaen"/>
          <w:iCs/>
          <w:sz w:val="21"/>
          <w:szCs w:val="21"/>
        </w:rPr>
      </w:pPr>
      <w:r w:rsidRPr="008F58C4">
        <w:rPr>
          <w:rFonts w:ascii="Sylfaen" w:hAnsi="Sylfaen"/>
          <w:bCs/>
          <w:iCs/>
          <w:sz w:val="21"/>
          <w:szCs w:val="21"/>
        </w:rPr>
        <w:t>ZAŁĄCZNIK  Nr 2</w:t>
      </w:r>
      <w:r w:rsidR="003D5CBD" w:rsidRPr="008F58C4">
        <w:rPr>
          <w:rFonts w:ascii="Sylfaen" w:hAnsi="Sylfaen"/>
          <w:bCs/>
          <w:iCs/>
          <w:sz w:val="21"/>
          <w:szCs w:val="21"/>
        </w:rPr>
        <w:t xml:space="preserve"> - </w:t>
      </w:r>
      <w:r w:rsidRPr="008F58C4">
        <w:rPr>
          <w:rFonts w:ascii="Sylfaen" w:hAnsi="Sylfaen"/>
          <w:iCs/>
          <w:sz w:val="21"/>
          <w:szCs w:val="21"/>
        </w:rPr>
        <w:t>Projektowane postanowienia umowy</w:t>
      </w:r>
    </w:p>
    <w:p w14:paraId="5396B005" w14:textId="550776AC" w:rsidR="00A00C36" w:rsidRPr="00FE21D0" w:rsidRDefault="00A00C36" w:rsidP="00A00C36">
      <w:pPr>
        <w:tabs>
          <w:tab w:val="left" w:pos="2127"/>
        </w:tabs>
        <w:jc w:val="right"/>
        <w:rPr>
          <w:iCs/>
          <w:sz w:val="20"/>
          <w:szCs w:val="20"/>
          <w:u w:val="single"/>
        </w:rPr>
      </w:pPr>
    </w:p>
    <w:p w14:paraId="56EB9F15" w14:textId="77777777" w:rsidR="00A00C36" w:rsidRPr="00FE21D0" w:rsidRDefault="00A00C36" w:rsidP="00A00C36">
      <w:pPr>
        <w:jc w:val="center"/>
        <w:rPr>
          <w:sz w:val="20"/>
          <w:szCs w:val="20"/>
        </w:rPr>
      </w:pPr>
      <w:bookmarkStart w:id="2" w:name="_Hlk12874512"/>
      <w:r w:rsidRPr="00FE21D0">
        <w:rPr>
          <w:sz w:val="20"/>
          <w:szCs w:val="20"/>
        </w:rPr>
        <w:t>UMOWA DOSTAWY</w:t>
      </w:r>
    </w:p>
    <w:p w14:paraId="2842DEB8" w14:textId="06C33EDE" w:rsidR="00A00C36" w:rsidRPr="00FE21D0" w:rsidRDefault="00A00C36" w:rsidP="00A00C36">
      <w:pPr>
        <w:jc w:val="center"/>
        <w:rPr>
          <w:sz w:val="20"/>
          <w:szCs w:val="20"/>
        </w:rPr>
      </w:pPr>
      <w:r w:rsidRPr="00FE21D0">
        <w:rPr>
          <w:sz w:val="20"/>
          <w:szCs w:val="20"/>
        </w:rPr>
        <w:t xml:space="preserve">Nr : SSM.DZP.200. </w:t>
      </w:r>
      <w:r>
        <w:rPr>
          <w:sz w:val="20"/>
          <w:szCs w:val="20"/>
        </w:rPr>
        <w:t>22.</w:t>
      </w:r>
      <w:r w:rsidRPr="00FE21D0">
        <w:rPr>
          <w:sz w:val="20"/>
          <w:szCs w:val="20"/>
        </w:rPr>
        <w:t>2022/</w:t>
      </w:r>
      <w:r w:rsidR="002A01B6">
        <w:rPr>
          <w:sz w:val="20"/>
          <w:szCs w:val="20"/>
        </w:rPr>
        <w:t>1</w:t>
      </w:r>
    </w:p>
    <w:p w14:paraId="2866F683" w14:textId="77777777" w:rsidR="00A00C36" w:rsidRPr="00FE21D0" w:rsidRDefault="00A00C36" w:rsidP="00A00C36">
      <w:pPr>
        <w:rPr>
          <w:sz w:val="20"/>
          <w:szCs w:val="20"/>
        </w:rPr>
      </w:pPr>
      <w:r w:rsidRPr="00FE21D0">
        <w:rPr>
          <w:sz w:val="20"/>
          <w:szCs w:val="20"/>
        </w:rPr>
        <w:t>zawarta w Toruniu, dnia ……. 2022 roku pomiędzy :</w:t>
      </w:r>
    </w:p>
    <w:p w14:paraId="110BC5E0" w14:textId="77777777" w:rsidR="00A00C36" w:rsidRPr="00FE21D0" w:rsidRDefault="00A00C36" w:rsidP="00A00C36">
      <w:pPr>
        <w:ind w:left="6"/>
        <w:jc w:val="both"/>
        <w:rPr>
          <w:color w:val="000000"/>
          <w:sz w:val="20"/>
          <w:szCs w:val="20"/>
        </w:rPr>
      </w:pPr>
    </w:p>
    <w:p w14:paraId="0BB2E464" w14:textId="77777777" w:rsidR="00A00C36" w:rsidRPr="00FE21D0" w:rsidRDefault="00A00C36" w:rsidP="00A00C36">
      <w:pPr>
        <w:rPr>
          <w:sz w:val="20"/>
          <w:szCs w:val="20"/>
        </w:rPr>
      </w:pPr>
      <w:r w:rsidRPr="00FE21D0">
        <w:rPr>
          <w:sz w:val="20"/>
          <w:szCs w:val="20"/>
        </w:rPr>
        <w:t xml:space="preserve">Specjalistycznym Szpitalem Miejskim im. Mikołaja Kopernika w Toruniu, ul. Batorego 17/19 </w:t>
      </w:r>
      <w:r w:rsidRPr="00FE21D0">
        <w:rPr>
          <w:color w:val="000000"/>
          <w:sz w:val="20"/>
          <w:szCs w:val="20"/>
        </w:rPr>
        <w:t xml:space="preserve">wpisanym do Krajowego Rejestru Sądowego w Sądzie  Rejonowym w Toruniu, VII Wydział </w:t>
      </w:r>
      <w:r w:rsidRPr="00FE21D0">
        <w:rPr>
          <w:sz w:val="20"/>
          <w:szCs w:val="20"/>
        </w:rPr>
        <w:t>Gospodarczy Krajowego Rejestru Sądowego</w:t>
      </w:r>
      <w:r w:rsidRPr="00FE21D0">
        <w:rPr>
          <w:color w:val="000000"/>
          <w:sz w:val="20"/>
          <w:szCs w:val="20"/>
        </w:rPr>
        <w:t xml:space="preserve"> pod nr </w:t>
      </w:r>
      <w:r w:rsidRPr="00FE21D0">
        <w:rPr>
          <w:sz w:val="20"/>
          <w:szCs w:val="20"/>
        </w:rPr>
        <w:t>KRS 0000002564, NIP: 879-250-76-803, REGON: 870252274,</w:t>
      </w:r>
    </w:p>
    <w:p w14:paraId="68F084C7" w14:textId="77777777" w:rsidR="00A00C36" w:rsidRPr="00FE21D0" w:rsidRDefault="00A00C36" w:rsidP="00A00C36">
      <w:pPr>
        <w:rPr>
          <w:sz w:val="20"/>
          <w:szCs w:val="20"/>
        </w:rPr>
      </w:pPr>
      <w:r w:rsidRPr="00FE21D0">
        <w:rPr>
          <w:sz w:val="20"/>
          <w:szCs w:val="20"/>
        </w:rPr>
        <w:t>reprezentowanym przez :</w:t>
      </w:r>
    </w:p>
    <w:p w14:paraId="6E22A5D3" w14:textId="77777777" w:rsidR="00A00C36" w:rsidRPr="00FE21D0" w:rsidRDefault="00A00C36" w:rsidP="00A00C36">
      <w:pPr>
        <w:rPr>
          <w:sz w:val="20"/>
          <w:szCs w:val="20"/>
        </w:rPr>
      </w:pPr>
      <w:r w:rsidRPr="00FE21D0">
        <w:rPr>
          <w:sz w:val="20"/>
          <w:szCs w:val="20"/>
        </w:rPr>
        <w:t xml:space="preserve">Justynę Wileńską - Dyrektora </w:t>
      </w:r>
    </w:p>
    <w:p w14:paraId="42408032" w14:textId="77777777" w:rsidR="00A00C36" w:rsidRPr="00FE21D0" w:rsidRDefault="00A00C36" w:rsidP="00A00C36">
      <w:pPr>
        <w:rPr>
          <w:sz w:val="20"/>
          <w:szCs w:val="20"/>
        </w:rPr>
      </w:pPr>
      <w:r w:rsidRPr="00FE21D0">
        <w:rPr>
          <w:sz w:val="20"/>
          <w:szCs w:val="20"/>
        </w:rPr>
        <w:t>zwanym dalej „Odbiorcą” ,</w:t>
      </w:r>
    </w:p>
    <w:p w14:paraId="3F82D169" w14:textId="77777777" w:rsidR="00A00C36" w:rsidRPr="00FE21D0" w:rsidRDefault="00A00C36" w:rsidP="00A00C36">
      <w:pPr>
        <w:rPr>
          <w:sz w:val="20"/>
          <w:szCs w:val="20"/>
        </w:rPr>
      </w:pPr>
      <w:r w:rsidRPr="00FE21D0">
        <w:rPr>
          <w:sz w:val="20"/>
          <w:szCs w:val="20"/>
        </w:rPr>
        <w:t>a</w:t>
      </w:r>
    </w:p>
    <w:p w14:paraId="18A87B6B" w14:textId="77777777" w:rsidR="00A00C36" w:rsidRPr="00FE21D0" w:rsidRDefault="00A00C36" w:rsidP="00A00C36">
      <w:pPr>
        <w:rPr>
          <w:sz w:val="20"/>
          <w:szCs w:val="20"/>
        </w:rPr>
      </w:pPr>
    </w:p>
    <w:p w14:paraId="12937C49" w14:textId="77777777" w:rsidR="00A00C36" w:rsidRPr="00E112AB" w:rsidRDefault="00A00C36" w:rsidP="00A00C36">
      <w:pPr>
        <w:ind w:left="6"/>
        <w:jc w:val="both"/>
        <w:rPr>
          <w:color w:val="000000"/>
          <w:sz w:val="20"/>
          <w:szCs w:val="20"/>
        </w:rPr>
      </w:pPr>
      <w:r w:rsidRPr="00E112AB">
        <w:rPr>
          <w:color w:val="000000"/>
          <w:sz w:val="20"/>
          <w:szCs w:val="20"/>
        </w:rPr>
        <w:t>……………….z siedzibą w …………….. (..-…), ul. …., wpisaną do Rejestru Przedsiębiorców Krajowego Rejestru Sądowego przez Sąd Rejonowy (dla …………), … Wydział Gospodarczy Krajowego Rejestru Sądowego pod nr KRS …. , NIP: ….., REGON …., reprezentowanym przez:</w:t>
      </w:r>
    </w:p>
    <w:p w14:paraId="3F13A9C7" w14:textId="77777777" w:rsidR="00A00C36" w:rsidRPr="00E112AB" w:rsidRDefault="00A00C36" w:rsidP="00A00C36">
      <w:pPr>
        <w:rPr>
          <w:bCs/>
          <w:sz w:val="20"/>
          <w:szCs w:val="20"/>
        </w:rPr>
      </w:pPr>
      <w:r w:rsidRPr="00E112AB">
        <w:rPr>
          <w:bCs/>
          <w:sz w:val="20"/>
          <w:szCs w:val="20"/>
        </w:rPr>
        <w:t>reprezentowaną przez :</w:t>
      </w:r>
    </w:p>
    <w:p w14:paraId="7065060A" w14:textId="77777777" w:rsidR="00A00C36" w:rsidRPr="00E112AB" w:rsidRDefault="00A00C36" w:rsidP="00053FBB">
      <w:pPr>
        <w:pStyle w:val="Nagwek2"/>
        <w:numPr>
          <w:ilvl w:val="0"/>
          <w:numId w:val="28"/>
        </w:numPr>
        <w:tabs>
          <w:tab w:val="clear" w:pos="0"/>
          <w:tab w:val="num" w:pos="576"/>
        </w:tabs>
        <w:ind w:left="0" w:firstLine="0"/>
        <w:rPr>
          <w:b/>
          <w:sz w:val="20"/>
          <w:szCs w:val="20"/>
        </w:rPr>
      </w:pPr>
      <w:r w:rsidRPr="00E112AB">
        <w:rPr>
          <w:b/>
          <w:sz w:val="20"/>
          <w:szCs w:val="20"/>
        </w:rPr>
        <w:t>....................................................</w:t>
      </w:r>
    </w:p>
    <w:p w14:paraId="6EA5AA29" w14:textId="77777777" w:rsidR="00A00C36" w:rsidRPr="00E112AB" w:rsidRDefault="00A00C36" w:rsidP="00A00C36">
      <w:pPr>
        <w:ind w:left="576" w:hanging="576"/>
        <w:rPr>
          <w:bCs/>
          <w:sz w:val="20"/>
          <w:szCs w:val="20"/>
        </w:rPr>
      </w:pPr>
      <w:r w:rsidRPr="00E112AB">
        <w:rPr>
          <w:bCs/>
          <w:sz w:val="20"/>
          <w:szCs w:val="20"/>
        </w:rPr>
        <w:t>…..................................................</w:t>
      </w:r>
    </w:p>
    <w:p w14:paraId="647DE2E6" w14:textId="77777777" w:rsidR="00A00C36" w:rsidRPr="00E112AB" w:rsidRDefault="00A00C36" w:rsidP="00A00C36">
      <w:pPr>
        <w:rPr>
          <w:sz w:val="20"/>
          <w:szCs w:val="20"/>
        </w:rPr>
      </w:pPr>
      <w:r w:rsidRPr="00E112AB">
        <w:rPr>
          <w:sz w:val="20"/>
          <w:szCs w:val="20"/>
        </w:rPr>
        <w:t>zwaną dalej „Dostawcą”</w:t>
      </w:r>
      <w:r>
        <w:rPr>
          <w:sz w:val="20"/>
          <w:szCs w:val="20"/>
        </w:rPr>
        <w:t>.</w:t>
      </w:r>
    </w:p>
    <w:p w14:paraId="4C768312" w14:textId="77777777" w:rsidR="00A00C36" w:rsidRPr="00E112AB" w:rsidRDefault="00A00C36" w:rsidP="00A00C36">
      <w:pPr>
        <w:rPr>
          <w:sz w:val="20"/>
          <w:szCs w:val="20"/>
        </w:rPr>
      </w:pPr>
    </w:p>
    <w:p w14:paraId="798F2A7E" w14:textId="77777777" w:rsidR="00A00C36" w:rsidRPr="00FE21D0" w:rsidRDefault="00A00C36" w:rsidP="00A00C36">
      <w:pPr>
        <w:rPr>
          <w:sz w:val="20"/>
          <w:szCs w:val="20"/>
        </w:rPr>
      </w:pPr>
    </w:p>
    <w:p w14:paraId="045E25A1" w14:textId="77777777" w:rsidR="00A00C36" w:rsidRPr="00FE21D0" w:rsidRDefault="00A00C36" w:rsidP="00A00C36">
      <w:pPr>
        <w:spacing w:line="360" w:lineRule="auto"/>
        <w:jc w:val="center"/>
        <w:rPr>
          <w:sz w:val="20"/>
          <w:szCs w:val="20"/>
        </w:rPr>
      </w:pPr>
      <w:r w:rsidRPr="00FE21D0">
        <w:rPr>
          <w:sz w:val="20"/>
          <w:szCs w:val="20"/>
        </w:rPr>
        <w:t>§ 1</w:t>
      </w:r>
    </w:p>
    <w:p w14:paraId="2AD63CB9" w14:textId="77777777" w:rsidR="00A00C36" w:rsidRPr="00FE21D0" w:rsidRDefault="00A00C36" w:rsidP="00A00C36">
      <w:pPr>
        <w:tabs>
          <w:tab w:val="left" w:pos="852"/>
        </w:tabs>
        <w:spacing w:line="360" w:lineRule="auto"/>
        <w:jc w:val="both"/>
        <w:rPr>
          <w:sz w:val="20"/>
          <w:szCs w:val="20"/>
        </w:rPr>
      </w:pPr>
      <w:r w:rsidRPr="00FE21D0">
        <w:rPr>
          <w:sz w:val="20"/>
          <w:szCs w:val="20"/>
        </w:rPr>
        <w:t xml:space="preserve">1. Umowę zawarto w wyniku wyboru oferty Dostawcy przez Odbiorcę w postępowaniu o zamówienie publiczne w trybie </w:t>
      </w:r>
      <w:r>
        <w:rPr>
          <w:sz w:val="20"/>
          <w:szCs w:val="20"/>
        </w:rPr>
        <w:t xml:space="preserve">podstawowym </w:t>
      </w:r>
      <w:r w:rsidRPr="00FE21D0">
        <w:rPr>
          <w:sz w:val="20"/>
          <w:szCs w:val="20"/>
        </w:rPr>
        <w:t>dotyczącego dostawy odczynników do koagulologii wraz z dzierżawą dwóch analizatorów, szafy chłodniczej oraz wirówki.</w:t>
      </w:r>
    </w:p>
    <w:p w14:paraId="77E457A0" w14:textId="77777777" w:rsidR="00A00C36" w:rsidRPr="00FE21D0" w:rsidRDefault="00A00C36" w:rsidP="00A00C36">
      <w:pPr>
        <w:tabs>
          <w:tab w:val="left" w:pos="852"/>
        </w:tabs>
        <w:spacing w:line="360" w:lineRule="auto"/>
        <w:jc w:val="both"/>
        <w:rPr>
          <w:sz w:val="20"/>
          <w:szCs w:val="20"/>
        </w:rPr>
      </w:pPr>
      <w:r w:rsidRPr="00FE21D0">
        <w:rPr>
          <w:sz w:val="20"/>
          <w:szCs w:val="20"/>
        </w:rPr>
        <w:t>2.Integralną cześć umowy stanowi oferta przetargowa Dostawcy.</w:t>
      </w:r>
    </w:p>
    <w:p w14:paraId="0E028DD6"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 xml:space="preserve">3.Niniejszą umowę zawiera się na okres 36 miesięcy od daty zawarcia niniejszej umowy lub do wyczerpania wartości brutto umowy określonej w § 5 ust. 1 niniejszej umowy, w zależności od tego, co nastąpi wcześniej. </w:t>
      </w:r>
    </w:p>
    <w:p w14:paraId="13081633" w14:textId="77777777" w:rsidR="00A00C36" w:rsidRDefault="00A00C36" w:rsidP="00A00C36">
      <w:pPr>
        <w:shd w:val="clear" w:color="auto" w:fill="FFFFFF"/>
        <w:tabs>
          <w:tab w:val="left" w:pos="9072"/>
        </w:tabs>
        <w:spacing w:line="360" w:lineRule="auto"/>
        <w:ind w:right="-2"/>
        <w:jc w:val="both"/>
        <w:rPr>
          <w:sz w:val="20"/>
          <w:szCs w:val="20"/>
        </w:rPr>
      </w:pPr>
      <w:r>
        <w:rPr>
          <w:sz w:val="20"/>
          <w:szCs w:val="20"/>
        </w:rPr>
        <w:t>4.Integralna część niniejszej umowy stanowi załącznik nr 2 zawierający informacje o sposobie przetwarzania danych osobowych przez Specjalistyczny Szpital Miejski im. M. Kopernika w Toruniu.</w:t>
      </w:r>
    </w:p>
    <w:p w14:paraId="384852A2" w14:textId="77777777" w:rsidR="00A00C36" w:rsidRDefault="00A00C36" w:rsidP="00A00C36">
      <w:pPr>
        <w:shd w:val="clear" w:color="auto" w:fill="FFFFFF"/>
        <w:tabs>
          <w:tab w:val="left" w:pos="9072"/>
        </w:tabs>
        <w:spacing w:line="360" w:lineRule="auto"/>
        <w:ind w:right="-2"/>
        <w:jc w:val="both"/>
        <w:rPr>
          <w:sz w:val="20"/>
          <w:szCs w:val="20"/>
        </w:rPr>
      </w:pPr>
      <w:r>
        <w:rPr>
          <w:sz w:val="20"/>
          <w:szCs w:val="20"/>
        </w:rPr>
        <w:t>5</w:t>
      </w:r>
      <w:r w:rsidRPr="00FE21D0">
        <w:rPr>
          <w:sz w:val="20"/>
          <w:szCs w:val="20"/>
        </w:rPr>
        <w:t xml:space="preserve">. Integralną cześć niniejszej umowy stanowi załącznik nr 3 - oświadczenie o akceptacji faktur wystawianych i przesyłanych w formie elektronicznej. </w:t>
      </w:r>
    </w:p>
    <w:p w14:paraId="4996DBDB" w14:textId="77777777" w:rsidR="00A00C36" w:rsidRPr="00FE21D0" w:rsidRDefault="00A00C36" w:rsidP="00A00C36">
      <w:pPr>
        <w:spacing w:line="360" w:lineRule="auto"/>
        <w:rPr>
          <w:sz w:val="20"/>
          <w:szCs w:val="20"/>
        </w:rPr>
      </w:pPr>
    </w:p>
    <w:p w14:paraId="3B7D3394" w14:textId="77777777" w:rsidR="00A00C36" w:rsidRPr="00FE21D0" w:rsidRDefault="00A00C36" w:rsidP="00A00C36">
      <w:pPr>
        <w:spacing w:line="360" w:lineRule="auto"/>
        <w:jc w:val="center"/>
        <w:rPr>
          <w:sz w:val="20"/>
          <w:szCs w:val="20"/>
        </w:rPr>
      </w:pPr>
      <w:r w:rsidRPr="00FE21D0">
        <w:rPr>
          <w:sz w:val="20"/>
          <w:szCs w:val="20"/>
        </w:rPr>
        <w:t>§ 2</w:t>
      </w:r>
    </w:p>
    <w:p w14:paraId="4D30987F" w14:textId="77777777" w:rsidR="00A00C36" w:rsidRPr="00FE21D0" w:rsidRDefault="00A00C36" w:rsidP="00A00C36">
      <w:pPr>
        <w:tabs>
          <w:tab w:val="left" w:pos="284"/>
        </w:tabs>
        <w:spacing w:line="360" w:lineRule="auto"/>
        <w:jc w:val="both"/>
        <w:rPr>
          <w:sz w:val="20"/>
          <w:szCs w:val="20"/>
        </w:rPr>
      </w:pPr>
      <w:r w:rsidRPr="00FE21D0">
        <w:rPr>
          <w:sz w:val="20"/>
          <w:szCs w:val="20"/>
        </w:rPr>
        <w:t>1. Na przedmiot  niniejszej umowy składa się:</w:t>
      </w:r>
    </w:p>
    <w:p w14:paraId="5C5710E8" w14:textId="77777777" w:rsidR="00A00C36" w:rsidRPr="00FE21D0" w:rsidRDefault="00A00C36" w:rsidP="00A00C36">
      <w:pPr>
        <w:tabs>
          <w:tab w:val="left" w:pos="284"/>
        </w:tabs>
        <w:spacing w:line="360" w:lineRule="auto"/>
        <w:jc w:val="both"/>
        <w:rPr>
          <w:sz w:val="20"/>
          <w:szCs w:val="20"/>
        </w:rPr>
      </w:pPr>
      <w:r w:rsidRPr="00FE21D0">
        <w:rPr>
          <w:sz w:val="20"/>
          <w:szCs w:val="20"/>
        </w:rPr>
        <w:t xml:space="preserve">1)  dostawa odczynników do koagulologii wraz z niezbędnymi materiałami zużywalnymi, kontrolnymi, kalibratorami, </w:t>
      </w:r>
    </w:p>
    <w:p w14:paraId="13308D25" w14:textId="77777777" w:rsidR="00A00C36" w:rsidRPr="00FE21D0" w:rsidRDefault="00A00C36" w:rsidP="00A00C36">
      <w:pPr>
        <w:tabs>
          <w:tab w:val="left" w:pos="284"/>
        </w:tabs>
        <w:spacing w:line="360" w:lineRule="auto"/>
        <w:jc w:val="both"/>
        <w:rPr>
          <w:sz w:val="20"/>
          <w:szCs w:val="20"/>
        </w:rPr>
      </w:pPr>
      <w:r w:rsidRPr="00FE21D0">
        <w:rPr>
          <w:sz w:val="20"/>
          <w:szCs w:val="20"/>
        </w:rPr>
        <w:t>2)  dzierżawa analizatorów (głównego i zastępczego) typ ….. oraz … wraz z UPS,</w:t>
      </w:r>
    </w:p>
    <w:p w14:paraId="48A37764" w14:textId="77777777" w:rsidR="00A00C36" w:rsidRPr="00FE21D0" w:rsidRDefault="00A00C36" w:rsidP="00A00C36">
      <w:pPr>
        <w:tabs>
          <w:tab w:val="left" w:pos="284"/>
        </w:tabs>
        <w:spacing w:line="360" w:lineRule="auto"/>
        <w:jc w:val="both"/>
        <w:rPr>
          <w:sz w:val="20"/>
          <w:szCs w:val="20"/>
        </w:rPr>
      </w:pPr>
      <w:r w:rsidRPr="00FE21D0">
        <w:rPr>
          <w:sz w:val="20"/>
          <w:szCs w:val="20"/>
        </w:rPr>
        <w:t>3) dzierżawa szafy chłodniczej typ ….</w:t>
      </w:r>
    </w:p>
    <w:p w14:paraId="422824F3" w14:textId="77777777" w:rsidR="00A00C36" w:rsidRPr="00FE21D0" w:rsidRDefault="00A00C36" w:rsidP="00A00C36">
      <w:pPr>
        <w:tabs>
          <w:tab w:val="left" w:pos="284"/>
        </w:tabs>
        <w:spacing w:line="360" w:lineRule="auto"/>
        <w:jc w:val="both"/>
        <w:rPr>
          <w:sz w:val="20"/>
          <w:szCs w:val="20"/>
        </w:rPr>
      </w:pPr>
      <w:r w:rsidRPr="00FE21D0">
        <w:rPr>
          <w:sz w:val="20"/>
          <w:szCs w:val="20"/>
        </w:rPr>
        <w:t>4) dzierżawa wirówki typ ………</w:t>
      </w:r>
    </w:p>
    <w:p w14:paraId="191E4E27" w14:textId="77777777" w:rsidR="00A00C36" w:rsidRPr="00FE21D0" w:rsidRDefault="00A00C36" w:rsidP="00A00C36">
      <w:pPr>
        <w:tabs>
          <w:tab w:val="left" w:pos="284"/>
        </w:tabs>
        <w:spacing w:line="360" w:lineRule="auto"/>
        <w:jc w:val="both"/>
        <w:rPr>
          <w:sz w:val="20"/>
          <w:szCs w:val="20"/>
        </w:rPr>
      </w:pPr>
      <w:r w:rsidRPr="00FE21D0">
        <w:rPr>
          <w:sz w:val="20"/>
          <w:szCs w:val="20"/>
        </w:rPr>
        <w:t>2.  Załącznik nr .. do umowy określa rodzaje, ilości, ceny poszczególnych odczynników, kalibratorów, materiałów eksploatacyjnych i kontrolnych i dzierżawy dwóch analizatorów, wirówki oraz szafy chłodniczej oraz stanowi jednocześnie integralną część niniejszej umowy.</w:t>
      </w:r>
    </w:p>
    <w:p w14:paraId="3AA8F9C5" w14:textId="77777777" w:rsidR="00A00C36" w:rsidRPr="00FE21D0" w:rsidRDefault="00A00C36" w:rsidP="00A00C36">
      <w:pPr>
        <w:tabs>
          <w:tab w:val="left" w:pos="284"/>
        </w:tabs>
        <w:spacing w:line="360" w:lineRule="auto"/>
        <w:jc w:val="both"/>
        <w:rPr>
          <w:sz w:val="20"/>
          <w:szCs w:val="20"/>
        </w:rPr>
      </w:pPr>
      <w:r w:rsidRPr="00FE21D0">
        <w:rPr>
          <w:sz w:val="20"/>
          <w:szCs w:val="20"/>
        </w:rPr>
        <w:t>3. Dostawca oświadcza, że przedmiot umowy został dopuszczony do obrotu i używania na terenie Polski, zgodnie z obowiązującymi przepisami prawa.</w:t>
      </w:r>
    </w:p>
    <w:p w14:paraId="7F82DEF7" w14:textId="77777777" w:rsidR="00A00C36" w:rsidRPr="00FE21D0" w:rsidRDefault="00A00C36" w:rsidP="00A00C36">
      <w:pPr>
        <w:pStyle w:val="Tekstpodstawowy22"/>
        <w:spacing w:after="0" w:line="360" w:lineRule="auto"/>
        <w:jc w:val="center"/>
        <w:rPr>
          <w:rFonts w:ascii="Calibri" w:hAnsi="Calibri" w:cs="Calibri"/>
        </w:rPr>
      </w:pPr>
      <w:r w:rsidRPr="00FE21D0">
        <w:rPr>
          <w:rFonts w:ascii="Calibri" w:hAnsi="Calibri" w:cs="Calibri"/>
        </w:rPr>
        <w:t>§ 3</w:t>
      </w:r>
    </w:p>
    <w:p w14:paraId="5AB0B938" w14:textId="77777777" w:rsidR="00A00C36" w:rsidRPr="00FE21D0" w:rsidRDefault="00A00C36" w:rsidP="00A00C36">
      <w:pPr>
        <w:pStyle w:val="Tekstpodstawowy22"/>
        <w:spacing w:after="0" w:line="360" w:lineRule="auto"/>
        <w:jc w:val="both"/>
        <w:rPr>
          <w:rFonts w:ascii="Calibri" w:hAnsi="Calibri" w:cs="Calibri"/>
        </w:rPr>
      </w:pPr>
      <w:r w:rsidRPr="00FE21D0">
        <w:rPr>
          <w:rFonts w:ascii="Calibri" w:hAnsi="Calibri" w:cs="Calibri"/>
        </w:rPr>
        <w:t>1. Dostawca zobowiązuje się wydzierżawić Odbiorcy w okresie obowiązywania niniejszej umowy Odbiorcy dwa analizatory, szafę chłodnicza oraz wirówkę określone w paragrafie 2 w ust. 1. pkt. 2) pkt.3) pkt.4).</w:t>
      </w:r>
    </w:p>
    <w:p w14:paraId="48BE6D30" w14:textId="77777777" w:rsidR="00A00C36" w:rsidRPr="00FE21D0" w:rsidRDefault="00A00C36" w:rsidP="00A00C36">
      <w:pPr>
        <w:pStyle w:val="Tekstpodstawowy22"/>
        <w:spacing w:after="0" w:line="360" w:lineRule="auto"/>
        <w:jc w:val="both"/>
        <w:rPr>
          <w:rFonts w:ascii="Calibri" w:hAnsi="Calibri" w:cs="Calibri"/>
        </w:rPr>
      </w:pPr>
      <w:r w:rsidRPr="00FE21D0">
        <w:rPr>
          <w:rFonts w:ascii="Calibri" w:hAnsi="Calibri" w:cs="Calibri"/>
        </w:rPr>
        <w:lastRenderedPageBreak/>
        <w:t>2. Dostawca zobowiązuje się do przekazania, podłączenia i uruchomienia dwóch  analizatorów typu określone w paragrafie 2 ust.1 pkt.2), w terminie 7  dni od daty zawarcia niniejszej umowy.</w:t>
      </w:r>
    </w:p>
    <w:p w14:paraId="4C6FAE17" w14:textId="77777777" w:rsidR="00A00C36" w:rsidRPr="00FE21D0" w:rsidRDefault="00A00C36" w:rsidP="00A00C36">
      <w:pPr>
        <w:pStyle w:val="Tekstpodstawowy22"/>
        <w:spacing w:after="0" w:line="360" w:lineRule="auto"/>
        <w:jc w:val="both"/>
        <w:rPr>
          <w:rFonts w:ascii="Calibri" w:hAnsi="Calibri" w:cs="Calibri"/>
        </w:rPr>
      </w:pPr>
      <w:r w:rsidRPr="00FE21D0">
        <w:rPr>
          <w:rFonts w:ascii="Calibri" w:hAnsi="Calibri" w:cs="Calibri"/>
        </w:rPr>
        <w:t>3. Przekazanie analizatorów nastąpi na podstawie protokołu przekazania sporządzonego</w:t>
      </w:r>
      <w:r>
        <w:rPr>
          <w:rFonts w:ascii="Calibri" w:hAnsi="Calibri" w:cs="Calibri"/>
        </w:rPr>
        <w:t xml:space="preserve"> i podpisanego</w:t>
      </w:r>
      <w:r w:rsidRPr="00FE21D0">
        <w:rPr>
          <w:rFonts w:ascii="Calibri" w:hAnsi="Calibri" w:cs="Calibri"/>
        </w:rPr>
        <w:t xml:space="preserve"> przez </w:t>
      </w:r>
      <w:r>
        <w:rPr>
          <w:rFonts w:ascii="Calibri" w:hAnsi="Calibri" w:cs="Calibri"/>
        </w:rPr>
        <w:t xml:space="preserve">obie </w:t>
      </w:r>
      <w:r w:rsidRPr="00FE21D0">
        <w:rPr>
          <w:rFonts w:ascii="Calibri" w:hAnsi="Calibri" w:cs="Calibri"/>
        </w:rPr>
        <w:t>strony.</w:t>
      </w:r>
    </w:p>
    <w:p w14:paraId="73769885" w14:textId="77777777" w:rsidR="00A00C36" w:rsidRPr="00FE21D0" w:rsidRDefault="00A00C36" w:rsidP="00A00C36">
      <w:pPr>
        <w:pStyle w:val="Tekstpodstawowy22"/>
        <w:spacing w:after="0" w:line="360" w:lineRule="auto"/>
        <w:jc w:val="both"/>
        <w:rPr>
          <w:rFonts w:ascii="Calibri" w:hAnsi="Calibri" w:cs="Calibri"/>
        </w:rPr>
      </w:pPr>
      <w:r w:rsidRPr="00FE21D0">
        <w:rPr>
          <w:rFonts w:ascii="Calibri" w:hAnsi="Calibri" w:cs="Calibri"/>
        </w:rPr>
        <w:t>4. Strony ustaliły, że Odbiorca zobowiązuje się po przekazaniu mu dwóch analizatorów oraz szafy chłodniczej i wirówki określon</w:t>
      </w:r>
      <w:r>
        <w:rPr>
          <w:rFonts w:ascii="Calibri" w:hAnsi="Calibri" w:cs="Calibri"/>
        </w:rPr>
        <w:t>ych</w:t>
      </w:r>
      <w:r w:rsidRPr="00FE21D0">
        <w:rPr>
          <w:rFonts w:ascii="Calibri" w:hAnsi="Calibri" w:cs="Calibri"/>
        </w:rPr>
        <w:t xml:space="preserve"> w paragrafie 2 ust.1 pkt.2) pkt.3) pkt.4) do uiszczania comiesięcznej kwoty z tytułu ich dzierżawy w wysokości brutto z podatkiem VAT …… zł (słownie: ……).</w:t>
      </w:r>
    </w:p>
    <w:p w14:paraId="27C6234C" w14:textId="77777777" w:rsidR="00A00C36" w:rsidRPr="00FE21D0" w:rsidRDefault="00A00C36" w:rsidP="00A00C36">
      <w:pPr>
        <w:pStyle w:val="Tekstpodstawowy22"/>
        <w:spacing w:after="0" w:line="360" w:lineRule="auto"/>
        <w:jc w:val="both"/>
        <w:rPr>
          <w:rFonts w:ascii="Calibri" w:hAnsi="Calibri" w:cs="Calibri"/>
        </w:rPr>
      </w:pPr>
      <w:r w:rsidRPr="00FE21D0">
        <w:rPr>
          <w:rFonts w:ascii="Calibri" w:hAnsi="Calibri" w:cs="Calibri"/>
        </w:rPr>
        <w:t>5. Dostawca zobowiązuje się w ramach ceny umownej  określonej w § 5 pkt. 1 do włączenia  dwóch dzierżawionych analizatorów określon</w:t>
      </w:r>
      <w:r>
        <w:rPr>
          <w:rFonts w:ascii="Calibri" w:hAnsi="Calibri" w:cs="Calibri"/>
        </w:rPr>
        <w:t>ych</w:t>
      </w:r>
      <w:r w:rsidRPr="00FE21D0">
        <w:rPr>
          <w:rFonts w:ascii="Calibri" w:hAnsi="Calibri" w:cs="Calibri"/>
        </w:rPr>
        <w:t xml:space="preserve"> w paragrafie 2 ust.1 pkt.2) do istniejącego u   Odbiorcy laboratoryjnego systemu informatycznego firmy LAB-BIT. Dostawca zobowiązuje się również w ramach ceny umownej określonej w § 5 pkt. 1 do aktualizacji dokumentacji i oprogramowania dwóch dzierżawionych  analizatorów określone w paragrafie 2 ust.1 pkt.2).</w:t>
      </w:r>
    </w:p>
    <w:p w14:paraId="7744F38C" w14:textId="77777777" w:rsidR="00A00C36" w:rsidRPr="00FE21D0" w:rsidRDefault="00A00C36" w:rsidP="00A00C36">
      <w:pPr>
        <w:pStyle w:val="Tekstpodstawowy22"/>
        <w:tabs>
          <w:tab w:val="left" w:pos="1704"/>
        </w:tabs>
        <w:spacing w:after="0" w:line="360" w:lineRule="auto"/>
        <w:jc w:val="both"/>
        <w:rPr>
          <w:rFonts w:ascii="Calibri" w:hAnsi="Calibri" w:cs="Calibri"/>
        </w:rPr>
      </w:pPr>
      <w:r w:rsidRPr="00FE21D0">
        <w:rPr>
          <w:rFonts w:ascii="Calibri" w:hAnsi="Calibri" w:cs="Calibri"/>
        </w:rPr>
        <w:t>6. Dostawca udziela gwarancji na dzierżawione dwa analizatory, szafę chłodnicza oraz wirówkę określone w paragrafie 2 ust.1 pkt.2) pkt.3) pkt.4) przez cały okres obowiązywania niniejszej umowy.</w:t>
      </w:r>
    </w:p>
    <w:p w14:paraId="2B403301" w14:textId="77777777" w:rsidR="00A00C36" w:rsidRPr="00FE21D0" w:rsidRDefault="00A00C36" w:rsidP="00A00C36">
      <w:pPr>
        <w:pStyle w:val="Tekstpodstawowy22"/>
        <w:tabs>
          <w:tab w:val="left" w:pos="1704"/>
        </w:tabs>
        <w:spacing w:after="0" w:line="360" w:lineRule="auto"/>
        <w:jc w:val="both"/>
        <w:rPr>
          <w:rFonts w:ascii="Calibri" w:hAnsi="Calibri" w:cs="Calibri"/>
        </w:rPr>
      </w:pPr>
      <w:r w:rsidRPr="00FE21D0">
        <w:rPr>
          <w:rFonts w:ascii="Calibri" w:hAnsi="Calibri" w:cs="Calibri"/>
        </w:rPr>
        <w:t xml:space="preserve">7. Wszelkie koszty serwisu w okresie obowiązywania gwarancji obejmuje cena umowna określona w § 5 pkt.1. </w:t>
      </w:r>
    </w:p>
    <w:p w14:paraId="58F16BA1" w14:textId="77777777" w:rsidR="00A00C36" w:rsidRPr="00FE21D0" w:rsidRDefault="00A00C36" w:rsidP="00A00C36">
      <w:pPr>
        <w:pStyle w:val="Tekstpodstawowy22"/>
        <w:tabs>
          <w:tab w:val="left" w:pos="1704"/>
        </w:tabs>
        <w:spacing w:after="0" w:line="360" w:lineRule="auto"/>
        <w:jc w:val="both"/>
        <w:rPr>
          <w:rFonts w:ascii="Calibri" w:hAnsi="Calibri" w:cs="Calibri"/>
        </w:rPr>
      </w:pPr>
      <w:r w:rsidRPr="00FE21D0">
        <w:rPr>
          <w:rFonts w:ascii="Calibri" w:hAnsi="Calibri" w:cs="Calibri"/>
        </w:rPr>
        <w:t xml:space="preserve">8. W okresie obowiązywania niniejszej umowy Dostawca zobowiązuje się w ramach ceny umownej określonej w § 5 pkt. 1 do dokonania co najmniej raz w roku przeglądu serwisowego dzierżawionych analizatorów obejmującego wymianę części zamiennych. </w:t>
      </w:r>
    </w:p>
    <w:p w14:paraId="40BAD728" w14:textId="77777777" w:rsidR="00A00C36" w:rsidRPr="00FE21D0" w:rsidRDefault="00A00C36" w:rsidP="00A00C36">
      <w:pPr>
        <w:pStyle w:val="Tekstpodstawowy22"/>
        <w:tabs>
          <w:tab w:val="left" w:pos="1704"/>
        </w:tabs>
        <w:spacing w:after="0" w:line="360" w:lineRule="auto"/>
        <w:jc w:val="both"/>
        <w:rPr>
          <w:rFonts w:ascii="Calibri" w:hAnsi="Calibri" w:cs="Calibri"/>
        </w:rPr>
      </w:pPr>
      <w:r w:rsidRPr="00FE21D0">
        <w:rPr>
          <w:rFonts w:ascii="Calibri" w:hAnsi="Calibri" w:cs="Calibri"/>
        </w:rPr>
        <w:t>9. Zgłoszenia awarii analizatorów można dokonywać przez 24 godziny w placówkach serwisowych Dostawcy. W dni robocze od 8-20.oo, lub poza tymi dniami na automatyczną sekretarkę lub e-mailem ……………………………….………... Ponadto Dostawca zobowiązany jest zapewnić zdalny serwis dzierżawionych analizatorów określonych w paragrafie 2 ust.1 pkt.2).</w:t>
      </w:r>
    </w:p>
    <w:p w14:paraId="5ADCE0F0" w14:textId="77777777" w:rsidR="00A00C36" w:rsidRPr="00FE21D0" w:rsidRDefault="00A00C36" w:rsidP="00A00C36">
      <w:pPr>
        <w:pStyle w:val="Tekstpodstawowy22"/>
        <w:tabs>
          <w:tab w:val="left" w:pos="1704"/>
        </w:tabs>
        <w:spacing w:after="0" w:line="360" w:lineRule="auto"/>
        <w:jc w:val="both"/>
        <w:rPr>
          <w:rFonts w:ascii="Calibri" w:hAnsi="Calibri" w:cs="Calibri"/>
        </w:rPr>
      </w:pPr>
      <w:r w:rsidRPr="00FE21D0">
        <w:rPr>
          <w:rFonts w:ascii="Calibri" w:hAnsi="Calibri" w:cs="Calibri"/>
        </w:rPr>
        <w:t>10. Zgłoszenia awarii analizatorów Odbiorca może dokonać pisemnie: ………., ul. …, ………., telefonicznie……………………………, faxem………………………….., e-mailem…................................</w:t>
      </w:r>
    </w:p>
    <w:p w14:paraId="66AE34FF" w14:textId="77777777" w:rsidR="00A00C36" w:rsidRPr="00FE21D0" w:rsidRDefault="00A00C36" w:rsidP="00A00C36">
      <w:pPr>
        <w:pStyle w:val="Tekstpodstawowy22"/>
        <w:tabs>
          <w:tab w:val="left" w:pos="1704"/>
        </w:tabs>
        <w:spacing w:after="0" w:line="360" w:lineRule="auto"/>
        <w:jc w:val="both"/>
        <w:rPr>
          <w:rFonts w:ascii="Calibri" w:hAnsi="Calibri" w:cs="Calibri"/>
        </w:rPr>
      </w:pPr>
      <w:r w:rsidRPr="00FE21D0">
        <w:rPr>
          <w:rFonts w:ascii="Calibri" w:hAnsi="Calibri" w:cs="Calibri"/>
        </w:rPr>
        <w:t>11. W przypadku wystąpienia awarii dzierżawionych: analizatorów, szafy chłodniczej, wirówki Dostawca zobowiązuje się do rozpoczęcia ich naprawy w ciągu 24 godzin od otrzymania od Odbiorcy zgłoszenia o awarii analizatora/ów, szafy chłodniczej, wirówki. W przypadku braku możliwości naprawy aparatu/ów, szafy chłodniczej, wirówki w ciągu 48 godzin od otrzymania od Odbiorcy zgłoszenia o awarii Dostawca zobowiązuje się do wstawienia Odbiorcy analizatora/ów, szafy chłodniczej, wirówki zastępczych lub zapewnienia ciągłości badań wykonywanych na uszkodzonych aparatach w innym laboratorium na własny koszt.</w:t>
      </w:r>
    </w:p>
    <w:p w14:paraId="4434045C"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 xml:space="preserve">12. W ramach ceny umownej, określonej w § 5 ust. 1 niniejszej umowy, Dostawca zobowiązuje się przeszkolić personel Odbiorcy z obsługi dzierżawionych sprzętów określonych w ust. 1 na miejscu w siedzibie Odbiorcy w terminie do 14 dni od daty zawarcia umowy – jeśli dotyczy. </w:t>
      </w:r>
    </w:p>
    <w:p w14:paraId="1A982294"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 xml:space="preserve">13. Dostawca oświadcza, że jest właścicielem Przedmiotu umowy, określonego w ust. 1 niniejszego paragrafu umowy, i dysponuje wyłącznym prawem do rozporządzania nim, a w szczególności do przekazywania w dzierżawę i jego prawo jest w tym zakresie niczym nieograniczone oraz nie istnieją żadne roszczenia osób i/lub podmiotów trzecich, które mogłyby uniemożliwić lub ograniczyć (utrudnić) Odbiorcy korzystanie z Przedmiotu umowy, określonego w ust. 1 niniejszego paragrafu umowy w warunkach określonych niniejszą umową. </w:t>
      </w:r>
    </w:p>
    <w:p w14:paraId="5973437B"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 xml:space="preserve">14. Dostawca oświadcza, że </w:t>
      </w:r>
      <w:r>
        <w:rPr>
          <w:sz w:val="20"/>
          <w:szCs w:val="20"/>
        </w:rPr>
        <w:t>p</w:t>
      </w:r>
      <w:r w:rsidRPr="00FE21D0">
        <w:rPr>
          <w:sz w:val="20"/>
          <w:szCs w:val="20"/>
        </w:rPr>
        <w:t xml:space="preserve">rzedmiot </w:t>
      </w:r>
      <w:r>
        <w:rPr>
          <w:sz w:val="20"/>
          <w:szCs w:val="20"/>
        </w:rPr>
        <w:t>dzierżawy</w:t>
      </w:r>
      <w:r w:rsidRPr="00FE21D0">
        <w:rPr>
          <w:sz w:val="20"/>
          <w:szCs w:val="20"/>
        </w:rPr>
        <w:t>, określony w ust. 1</w:t>
      </w:r>
      <w:r>
        <w:rPr>
          <w:sz w:val="20"/>
          <w:szCs w:val="20"/>
        </w:rPr>
        <w:t xml:space="preserve"> pkt.2-4</w:t>
      </w:r>
      <w:r w:rsidRPr="00FE21D0">
        <w:rPr>
          <w:sz w:val="20"/>
          <w:szCs w:val="20"/>
        </w:rPr>
        <w:t xml:space="preserve"> niniejszego paragrafu umowy, jest </w:t>
      </w:r>
      <w:r>
        <w:rPr>
          <w:sz w:val="20"/>
          <w:szCs w:val="20"/>
        </w:rPr>
        <w:t xml:space="preserve">wolny </w:t>
      </w:r>
      <w:r w:rsidRPr="00FE21D0">
        <w:rPr>
          <w:sz w:val="20"/>
          <w:szCs w:val="20"/>
        </w:rPr>
        <w:t xml:space="preserve">od wad fizycznych i prawnych. </w:t>
      </w:r>
    </w:p>
    <w:p w14:paraId="35F0BCF8"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lastRenderedPageBreak/>
        <w:t xml:space="preserve">15. Dostawca jest odpowiedzialny względem Odbiorcy za wszelkie wady fizyczne i prawne </w:t>
      </w:r>
      <w:r>
        <w:rPr>
          <w:sz w:val="20"/>
          <w:szCs w:val="20"/>
        </w:rPr>
        <w:t>p</w:t>
      </w:r>
      <w:r w:rsidRPr="00FE21D0">
        <w:rPr>
          <w:sz w:val="20"/>
          <w:szCs w:val="20"/>
        </w:rPr>
        <w:t xml:space="preserve">rzedmiotu </w:t>
      </w:r>
      <w:r>
        <w:rPr>
          <w:sz w:val="20"/>
          <w:szCs w:val="20"/>
        </w:rPr>
        <w:t>dzierżawy</w:t>
      </w:r>
      <w:r w:rsidRPr="00FE21D0">
        <w:rPr>
          <w:sz w:val="20"/>
          <w:szCs w:val="20"/>
        </w:rPr>
        <w:t>, określonego w ust. 1</w:t>
      </w:r>
      <w:r>
        <w:rPr>
          <w:sz w:val="20"/>
          <w:szCs w:val="20"/>
        </w:rPr>
        <w:t xml:space="preserve"> pkt.2-4</w:t>
      </w:r>
      <w:r w:rsidRPr="00FE21D0">
        <w:rPr>
          <w:sz w:val="20"/>
          <w:szCs w:val="20"/>
        </w:rPr>
        <w:t xml:space="preserve"> niniejszego paragrafu umowy, w tym również za ewentualne roszczenia osób trzecich wynikające z naruszenia praw własności, i zobowiązuje się do ich zaspokojenia. </w:t>
      </w:r>
    </w:p>
    <w:p w14:paraId="6F8E5686"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 xml:space="preserve">16. Dostawca gwarantuje, że </w:t>
      </w:r>
      <w:r>
        <w:rPr>
          <w:sz w:val="20"/>
          <w:szCs w:val="20"/>
        </w:rPr>
        <w:t>p</w:t>
      </w:r>
      <w:r w:rsidRPr="00FE21D0">
        <w:rPr>
          <w:sz w:val="20"/>
          <w:szCs w:val="20"/>
        </w:rPr>
        <w:t xml:space="preserve">rzedmiot </w:t>
      </w:r>
      <w:r>
        <w:rPr>
          <w:sz w:val="20"/>
          <w:szCs w:val="20"/>
        </w:rPr>
        <w:t>dzierżawy</w:t>
      </w:r>
      <w:r w:rsidRPr="00FE21D0">
        <w:rPr>
          <w:sz w:val="20"/>
          <w:szCs w:val="20"/>
        </w:rPr>
        <w:t>, określony w ust. 1</w:t>
      </w:r>
      <w:r>
        <w:rPr>
          <w:sz w:val="20"/>
          <w:szCs w:val="20"/>
        </w:rPr>
        <w:t xml:space="preserve"> pkt.2-4</w:t>
      </w:r>
      <w:r w:rsidRPr="00FE21D0">
        <w:rPr>
          <w:sz w:val="20"/>
          <w:szCs w:val="20"/>
        </w:rPr>
        <w:t xml:space="preserve"> niniejszego paragrafu umowy, nie będzie stwarzać zagrożenia dla bezpieczeństwa i zdrowia pacjentów Odbiorcy, jak też użytkowników czy osób trzecich. </w:t>
      </w:r>
    </w:p>
    <w:p w14:paraId="429A4A1E"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 xml:space="preserve">17. Dostawca jest zobowiązany do utrzymania </w:t>
      </w:r>
      <w:r>
        <w:rPr>
          <w:sz w:val="20"/>
          <w:szCs w:val="20"/>
        </w:rPr>
        <w:t>p</w:t>
      </w:r>
      <w:r w:rsidRPr="00FE21D0">
        <w:rPr>
          <w:sz w:val="20"/>
          <w:szCs w:val="20"/>
        </w:rPr>
        <w:t xml:space="preserve">rzedmiotu </w:t>
      </w:r>
      <w:r>
        <w:rPr>
          <w:sz w:val="20"/>
          <w:szCs w:val="20"/>
        </w:rPr>
        <w:t>dzierżawy</w:t>
      </w:r>
      <w:r w:rsidRPr="00FE21D0">
        <w:rPr>
          <w:sz w:val="20"/>
          <w:szCs w:val="20"/>
        </w:rPr>
        <w:t>, określonego w ust. 1</w:t>
      </w:r>
      <w:r>
        <w:rPr>
          <w:sz w:val="20"/>
          <w:szCs w:val="20"/>
        </w:rPr>
        <w:t xml:space="preserve"> pkt.2-4</w:t>
      </w:r>
      <w:r w:rsidRPr="00FE21D0">
        <w:rPr>
          <w:sz w:val="20"/>
          <w:szCs w:val="20"/>
        </w:rPr>
        <w:t xml:space="preserve"> niniejszego paragrafu umowy, w ciągłej i pełnej sprawności technicznej przez cały okres obowiązywania Umowy. </w:t>
      </w:r>
    </w:p>
    <w:p w14:paraId="341A290E"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 xml:space="preserve">18. Po terminie związania umową, Dostawca odbierze od Odbiorcy </w:t>
      </w:r>
      <w:r>
        <w:rPr>
          <w:sz w:val="20"/>
          <w:szCs w:val="20"/>
        </w:rPr>
        <w:t>p</w:t>
      </w:r>
      <w:r w:rsidRPr="00FE21D0">
        <w:rPr>
          <w:sz w:val="20"/>
          <w:szCs w:val="20"/>
        </w:rPr>
        <w:t xml:space="preserve">rzedmiot </w:t>
      </w:r>
      <w:r>
        <w:rPr>
          <w:sz w:val="20"/>
          <w:szCs w:val="20"/>
        </w:rPr>
        <w:t>dzierżawy</w:t>
      </w:r>
      <w:r w:rsidRPr="00FE21D0">
        <w:rPr>
          <w:sz w:val="20"/>
          <w:szCs w:val="20"/>
        </w:rPr>
        <w:t>, określony w ust. 1</w:t>
      </w:r>
      <w:r>
        <w:rPr>
          <w:sz w:val="20"/>
          <w:szCs w:val="20"/>
        </w:rPr>
        <w:t xml:space="preserve"> pkt.2-4</w:t>
      </w:r>
      <w:r w:rsidRPr="00FE21D0">
        <w:rPr>
          <w:sz w:val="20"/>
          <w:szCs w:val="20"/>
        </w:rPr>
        <w:t xml:space="preserve"> niniejszego paragrafu umowy, na własny koszt, co zostanie potwierdzone sporządzonym i podpisanym przez obie strony protokołem odbioru. </w:t>
      </w:r>
    </w:p>
    <w:p w14:paraId="6AA5D4DA" w14:textId="77777777" w:rsidR="00A00C36" w:rsidRPr="00FE21D0" w:rsidRDefault="00A00C36" w:rsidP="00A00C36">
      <w:pPr>
        <w:pStyle w:val="Tekstpodstawowy22"/>
        <w:tabs>
          <w:tab w:val="left" w:pos="1704"/>
        </w:tabs>
        <w:spacing w:after="0" w:line="360" w:lineRule="auto"/>
        <w:jc w:val="both"/>
        <w:rPr>
          <w:rFonts w:ascii="Calibri" w:hAnsi="Calibri" w:cs="Calibri"/>
        </w:rPr>
      </w:pPr>
    </w:p>
    <w:p w14:paraId="76E39612" w14:textId="77777777" w:rsidR="00A00C36" w:rsidRPr="00FE21D0" w:rsidRDefault="00A00C36" w:rsidP="00A00C36">
      <w:pPr>
        <w:spacing w:line="360" w:lineRule="auto"/>
        <w:jc w:val="center"/>
        <w:rPr>
          <w:sz w:val="20"/>
          <w:szCs w:val="20"/>
        </w:rPr>
      </w:pPr>
      <w:r w:rsidRPr="00FE21D0">
        <w:rPr>
          <w:sz w:val="20"/>
          <w:szCs w:val="20"/>
        </w:rPr>
        <w:t>§ 4</w:t>
      </w:r>
    </w:p>
    <w:p w14:paraId="14011971" w14:textId="77777777" w:rsidR="00A00C36" w:rsidRPr="00FE21D0" w:rsidRDefault="00A00C36" w:rsidP="00A00C36">
      <w:pPr>
        <w:tabs>
          <w:tab w:val="left" w:pos="852"/>
        </w:tabs>
        <w:spacing w:line="360" w:lineRule="auto"/>
        <w:jc w:val="both"/>
        <w:rPr>
          <w:sz w:val="20"/>
          <w:szCs w:val="20"/>
        </w:rPr>
      </w:pPr>
      <w:r w:rsidRPr="00FE21D0">
        <w:rPr>
          <w:sz w:val="20"/>
          <w:szCs w:val="20"/>
        </w:rPr>
        <w:t>1.  Dostawca zobowiązuje się do dostarczania odczynników określonych w załączniku do niniejszej umowy w terminie do 14 dni od daty złożenia przez Odbiorcę zamówienia, zaś w przypadku na „cito” w terminie 2-3 dni od daty złożenia przez Odbiorcę zamówienia do miejsca wskazanego przez Odbiorcę w zamówieniu.</w:t>
      </w:r>
    </w:p>
    <w:p w14:paraId="0939C2EB" w14:textId="77777777" w:rsidR="00A00C36" w:rsidRPr="00FE21D0" w:rsidRDefault="00A00C36" w:rsidP="00A00C36">
      <w:pPr>
        <w:tabs>
          <w:tab w:val="left" w:pos="852"/>
        </w:tabs>
        <w:spacing w:line="360" w:lineRule="auto"/>
        <w:jc w:val="both"/>
        <w:rPr>
          <w:sz w:val="20"/>
          <w:szCs w:val="20"/>
        </w:rPr>
      </w:pPr>
      <w:r w:rsidRPr="00FE21D0">
        <w:rPr>
          <w:sz w:val="20"/>
          <w:szCs w:val="20"/>
        </w:rPr>
        <w:t>2.  Dostawca może realizować dostawy przy pomocy osób trzecich, za któr</w:t>
      </w:r>
      <w:r>
        <w:rPr>
          <w:sz w:val="20"/>
          <w:szCs w:val="20"/>
        </w:rPr>
        <w:t>ych</w:t>
      </w:r>
      <w:r w:rsidRPr="00FE21D0">
        <w:rPr>
          <w:sz w:val="20"/>
          <w:szCs w:val="20"/>
        </w:rPr>
        <w:t xml:space="preserve"> działania</w:t>
      </w:r>
      <w:r>
        <w:rPr>
          <w:sz w:val="20"/>
          <w:szCs w:val="20"/>
        </w:rPr>
        <w:t xml:space="preserve"> / </w:t>
      </w:r>
      <w:r w:rsidRPr="00FE21D0">
        <w:rPr>
          <w:sz w:val="20"/>
          <w:szCs w:val="20"/>
        </w:rPr>
        <w:t>zaniechania</w:t>
      </w:r>
      <w:r>
        <w:rPr>
          <w:sz w:val="20"/>
          <w:szCs w:val="20"/>
        </w:rPr>
        <w:t xml:space="preserve"> jak za własne</w:t>
      </w:r>
      <w:r w:rsidRPr="00FE21D0">
        <w:rPr>
          <w:sz w:val="20"/>
          <w:szCs w:val="20"/>
        </w:rPr>
        <w:t xml:space="preserve"> odpowiedzialność ponosi Dostawca.</w:t>
      </w:r>
    </w:p>
    <w:p w14:paraId="07F77410" w14:textId="77777777" w:rsidR="00A00C36" w:rsidRPr="00FE21D0" w:rsidRDefault="00A00C36" w:rsidP="00A00C36">
      <w:pPr>
        <w:tabs>
          <w:tab w:val="left" w:pos="852"/>
        </w:tabs>
        <w:spacing w:line="360" w:lineRule="auto"/>
        <w:jc w:val="both"/>
        <w:rPr>
          <w:sz w:val="20"/>
          <w:szCs w:val="20"/>
        </w:rPr>
      </w:pPr>
      <w:r w:rsidRPr="00FE21D0">
        <w:rPr>
          <w:sz w:val="20"/>
          <w:szCs w:val="20"/>
        </w:rPr>
        <w:t>3.  Dostawy odbywać się będą sukcesywnie, zgodnie z wcześniejszymi ustaleniami dokonanymi z Odbiorcą – Dział Zaopatrzenia.</w:t>
      </w:r>
    </w:p>
    <w:p w14:paraId="3B2C3040" w14:textId="77777777" w:rsidR="00A00C36" w:rsidRPr="00FE21D0" w:rsidRDefault="00A00C36" w:rsidP="00A00C36">
      <w:pPr>
        <w:tabs>
          <w:tab w:val="left" w:pos="852"/>
        </w:tabs>
        <w:spacing w:line="360" w:lineRule="auto"/>
        <w:jc w:val="both"/>
        <w:rPr>
          <w:sz w:val="20"/>
          <w:szCs w:val="20"/>
        </w:rPr>
      </w:pPr>
      <w:r w:rsidRPr="00FE21D0">
        <w:rPr>
          <w:sz w:val="20"/>
          <w:szCs w:val="20"/>
        </w:rPr>
        <w:t>4.  Zamówienie może zostać złożone pisemnie, faksem………………………………….., e-mailem…………………………….</w:t>
      </w:r>
    </w:p>
    <w:p w14:paraId="2943E80F" w14:textId="77777777" w:rsidR="00A00C36" w:rsidRPr="00FE21D0" w:rsidRDefault="00A00C36" w:rsidP="00A00C36">
      <w:pPr>
        <w:tabs>
          <w:tab w:val="left" w:pos="852"/>
        </w:tabs>
        <w:spacing w:line="360" w:lineRule="auto"/>
        <w:jc w:val="both"/>
        <w:rPr>
          <w:sz w:val="20"/>
          <w:szCs w:val="20"/>
        </w:rPr>
      </w:pPr>
      <w:r w:rsidRPr="00FE21D0">
        <w:rPr>
          <w:sz w:val="20"/>
          <w:szCs w:val="20"/>
        </w:rPr>
        <w:t>5.  Dostawy będą realizowane na koszt i ryzyko Dostawcy, jego transportem wraz z wniesieniem do siedziby Odbiorcy.</w:t>
      </w:r>
    </w:p>
    <w:p w14:paraId="2D2A5500" w14:textId="77777777" w:rsidR="00A00C36" w:rsidRPr="00FE21D0" w:rsidRDefault="00A00C36" w:rsidP="00A00C36">
      <w:pPr>
        <w:tabs>
          <w:tab w:val="left" w:pos="852"/>
        </w:tabs>
        <w:spacing w:line="360" w:lineRule="auto"/>
        <w:jc w:val="both"/>
        <w:rPr>
          <w:sz w:val="20"/>
          <w:szCs w:val="20"/>
        </w:rPr>
      </w:pPr>
      <w:r>
        <w:rPr>
          <w:sz w:val="20"/>
          <w:szCs w:val="20"/>
        </w:rPr>
        <w:t>6</w:t>
      </w:r>
      <w:r w:rsidRPr="00FE21D0">
        <w:rPr>
          <w:sz w:val="20"/>
          <w:szCs w:val="20"/>
        </w:rPr>
        <w:t>.  Dostarczany przedmiot umowy powinien być opakowany w sposób zabezpieczający go przed uszkodzeniem.</w:t>
      </w:r>
    </w:p>
    <w:p w14:paraId="4C0BBAC4" w14:textId="77777777" w:rsidR="00A00C36" w:rsidRPr="00FE21D0" w:rsidRDefault="00A00C36" w:rsidP="00A00C36">
      <w:pPr>
        <w:tabs>
          <w:tab w:val="left" w:pos="852"/>
        </w:tabs>
        <w:spacing w:line="360" w:lineRule="auto"/>
        <w:jc w:val="both"/>
        <w:rPr>
          <w:sz w:val="20"/>
          <w:szCs w:val="20"/>
        </w:rPr>
      </w:pPr>
      <w:r w:rsidRPr="00FE21D0">
        <w:rPr>
          <w:sz w:val="20"/>
          <w:szCs w:val="20"/>
        </w:rPr>
        <w:t>Dostawca ponosi ewentualne konsekwencje z tytułu nienależytego transportu lub powstałych strat ilościowych przedmiotu umowy.</w:t>
      </w:r>
    </w:p>
    <w:p w14:paraId="7908BBE7" w14:textId="77777777" w:rsidR="00A00C36" w:rsidRPr="00FE21D0" w:rsidRDefault="00A00C36" w:rsidP="00A00C36">
      <w:pPr>
        <w:tabs>
          <w:tab w:val="left" w:pos="852"/>
        </w:tabs>
        <w:spacing w:line="360" w:lineRule="auto"/>
        <w:jc w:val="both"/>
        <w:rPr>
          <w:sz w:val="20"/>
          <w:szCs w:val="20"/>
        </w:rPr>
      </w:pPr>
      <w:r>
        <w:rPr>
          <w:sz w:val="20"/>
          <w:szCs w:val="20"/>
        </w:rPr>
        <w:t>7</w:t>
      </w:r>
      <w:r w:rsidRPr="00FE21D0">
        <w:rPr>
          <w:sz w:val="20"/>
          <w:szCs w:val="20"/>
        </w:rPr>
        <w:t xml:space="preserve">. Jeżeli dostawa wypada w dniu wolnym od pracy Odbiorcy, dostawa odczynników nastąpi w pierwszym dniu roboczym po terminie wyznaczonym na jego dostawę.  </w:t>
      </w:r>
    </w:p>
    <w:p w14:paraId="5F1D90CA" w14:textId="77777777" w:rsidR="00A00C36" w:rsidRPr="00FE21D0" w:rsidRDefault="00A00C36" w:rsidP="00A00C36">
      <w:pPr>
        <w:tabs>
          <w:tab w:val="left" w:pos="852"/>
        </w:tabs>
        <w:spacing w:line="360" w:lineRule="auto"/>
        <w:jc w:val="both"/>
        <w:rPr>
          <w:sz w:val="20"/>
          <w:szCs w:val="20"/>
        </w:rPr>
      </w:pPr>
      <w:r>
        <w:rPr>
          <w:sz w:val="20"/>
          <w:szCs w:val="20"/>
        </w:rPr>
        <w:t>8</w:t>
      </w:r>
      <w:r w:rsidRPr="00FE21D0">
        <w:rPr>
          <w:sz w:val="20"/>
          <w:szCs w:val="20"/>
        </w:rPr>
        <w:t>.  Odbiorca zastrzega sobie prawo do zwrotu dostarczanych odczynników w terminie 7 dni od daty dostawy, w przypadku niezgodności dostawy pod względem ilościowym w stosunku do złożonego zamówienia.</w:t>
      </w:r>
    </w:p>
    <w:p w14:paraId="0C48899A" w14:textId="77777777" w:rsidR="00A00C36" w:rsidRPr="00FE21D0" w:rsidRDefault="00A00C36" w:rsidP="00A00C36">
      <w:pPr>
        <w:tabs>
          <w:tab w:val="left" w:pos="852"/>
        </w:tabs>
        <w:spacing w:line="360" w:lineRule="auto"/>
        <w:jc w:val="both"/>
        <w:rPr>
          <w:sz w:val="20"/>
          <w:szCs w:val="20"/>
        </w:rPr>
      </w:pPr>
      <w:r>
        <w:rPr>
          <w:sz w:val="20"/>
          <w:szCs w:val="20"/>
        </w:rPr>
        <w:t>9</w:t>
      </w:r>
      <w:r w:rsidRPr="00FE21D0">
        <w:rPr>
          <w:sz w:val="20"/>
          <w:szCs w:val="20"/>
        </w:rPr>
        <w:t>.  Przedmiot umowy w czasie trwania niniejszej umowy może ulec zmniejszeniu z zastrzeżeniem jednak, że zmniejszenie ilości zamówionego asortymentu nie przekroczy 30%. Postępowanie takie nie czyni umowy nieważną. W przypadku niewykorzystania przez Odbiorcę całości przedmiotu zamówienia Dostawcy nie przysługuje żadne roszczenie.</w:t>
      </w:r>
    </w:p>
    <w:p w14:paraId="55D381DB"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1</w:t>
      </w:r>
      <w:r>
        <w:rPr>
          <w:sz w:val="20"/>
          <w:szCs w:val="20"/>
        </w:rPr>
        <w:t>0</w:t>
      </w:r>
      <w:r w:rsidRPr="00FE21D0">
        <w:rPr>
          <w:sz w:val="20"/>
          <w:szCs w:val="20"/>
        </w:rPr>
        <w:t xml:space="preserve">. Dostawca zobowiązany jest dostarczać przedmiot umowy zgodnie z wymogami – tj. sprzęt sterylny i biologicznie czysty (jeśli dotyczy) ma być dostarczany do Odbiorcy w opakowaniu transportowym typu karton, w którym znajduje się oryginalne opakowanie zbiorcze producenta. W przeciwnym wypadku towar nie zostanie przyjęty przez Zakład Diagnostyki Laboratoryjnej. Nie dopuszcza się dostawy towaru bez w/w opakowań tzw. luzem i innym rodzajem opakowania transportowego. </w:t>
      </w:r>
    </w:p>
    <w:p w14:paraId="2E298F24"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1</w:t>
      </w:r>
      <w:r>
        <w:rPr>
          <w:sz w:val="20"/>
          <w:szCs w:val="20"/>
        </w:rPr>
        <w:t>1</w:t>
      </w:r>
      <w:r w:rsidRPr="00FE21D0">
        <w:rPr>
          <w:sz w:val="20"/>
          <w:szCs w:val="20"/>
        </w:rPr>
        <w:t xml:space="preserve">. W przypadku niezrealizowania dostawy przez Dostawcę w terminie określonym w § 4 ust. 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w:t>
      </w:r>
      <w:r w:rsidRPr="00FE21D0">
        <w:rPr>
          <w:sz w:val="20"/>
          <w:szCs w:val="20"/>
        </w:rPr>
        <w:lastRenderedPageBreak/>
        <w:t xml:space="preserve">Dostawca wyraża zgodę na potrącanie, na podstawie wystawionej przez Odbiorcę Dostawcy noty obciążeniowej, kwoty stanowiącej różnicę ceny zakupu niedostarczonego przedmiotu umowy oraz dodatkowych kosztów, o których mowa w zdaniu poprzednim, z należności przysługujących Dostawcy na podstawie niniejszej umowy. Powyższe nie wyklucza możliwości obciążenia Dostawcy przez Odbiorcę karą umowną, o której mowa w § 7 ust. 1 pkt </w:t>
      </w:r>
      <w:r>
        <w:rPr>
          <w:sz w:val="20"/>
          <w:szCs w:val="20"/>
        </w:rPr>
        <w:t>4</w:t>
      </w:r>
      <w:r w:rsidRPr="00FE21D0">
        <w:rPr>
          <w:sz w:val="20"/>
          <w:szCs w:val="20"/>
        </w:rPr>
        <w:t xml:space="preserve"> niniejszej umowy. </w:t>
      </w:r>
    </w:p>
    <w:p w14:paraId="0B653717" w14:textId="77777777" w:rsidR="00A00C36" w:rsidRPr="00FE21D0" w:rsidRDefault="00A00C36" w:rsidP="00A00C36">
      <w:pPr>
        <w:tabs>
          <w:tab w:val="left" w:pos="852"/>
        </w:tabs>
        <w:spacing w:line="360" w:lineRule="auto"/>
        <w:jc w:val="both"/>
        <w:rPr>
          <w:sz w:val="20"/>
          <w:szCs w:val="20"/>
        </w:rPr>
      </w:pPr>
      <w:r w:rsidRPr="00FE21D0">
        <w:rPr>
          <w:sz w:val="20"/>
          <w:szCs w:val="20"/>
        </w:rPr>
        <w:t>1</w:t>
      </w:r>
      <w:r>
        <w:rPr>
          <w:sz w:val="20"/>
          <w:szCs w:val="20"/>
        </w:rPr>
        <w:t>2</w:t>
      </w:r>
      <w:r w:rsidRPr="00FE21D0">
        <w:rPr>
          <w:sz w:val="20"/>
          <w:szCs w:val="20"/>
        </w:rPr>
        <w:t>. Do dostarczanego przedmiotu umowy powinien być dołączony atest, jeżeli istnieje taki wymóg wydany przez odpowiednie organy do tego uprawnione.</w:t>
      </w:r>
    </w:p>
    <w:p w14:paraId="44FF2D1F" w14:textId="77777777" w:rsidR="00A00C36" w:rsidRPr="00FE21D0" w:rsidRDefault="00A00C36" w:rsidP="00A00C36">
      <w:pPr>
        <w:tabs>
          <w:tab w:val="left" w:pos="852"/>
        </w:tabs>
        <w:spacing w:line="360" w:lineRule="auto"/>
        <w:jc w:val="both"/>
        <w:rPr>
          <w:sz w:val="20"/>
          <w:szCs w:val="20"/>
        </w:rPr>
      </w:pPr>
      <w:r w:rsidRPr="00FE21D0">
        <w:rPr>
          <w:sz w:val="20"/>
          <w:szCs w:val="20"/>
        </w:rPr>
        <w:t xml:space="preserve">     </w:t>
      </w:r>
    </w:p>
    <w:p w14:paraId="0C72C7D8" w14:textId="77777777" w:rsidR="00A00C36" w:rsidRPr="00FE21D0" w:rsidRDefault="00A00C36" w:rsidP="00A00C36">
      <w:pPr>
        <w:spacing w:line="360" w:lineRule="auto"/>
        <w:jc w:val="center"/>
        <w:rPr>
          <w:sz w:val="20"/>
          <w:szCs w:val="20"/>
        </w:rPr>
      </w:pPr>
      <w:r w:rsidRPr="00FE21D0">
        <w:rPr>
          <w:sz w:val="20"/>
          <w:szCs w:val="20"/>
        </w:rPr>
        <w:t>§ 5</w:t>
      </w:r>
    </w:p>
    <w:p w14:paraId="2A696B2F" w14:textId="77777777" w:rsidR="00A00C36" w:rsidRPr="00FE21D0" w:rsidRDefault="00A00C36" w:rsidP="00A00C36">
      <w:pPr>
        <w:spacing w:line="360" w:lineRule="auto"/>
        <w:jc w:val="both"/>
        <w:rPr>
          <w:sz w:val="20"/>
          <w:szCs w:val="20"/>
        </w:rPr>
      </w:pPr>
      <w:r w:rsidRPr="00FE21D0">
        <w:rPr>
          <w:sz w:val="20"/>
          <w:szCs w:val="20"/>
        </w:rPr>
        <w:t xml:space="preserve">1. Wartość niniejszej umowy określono na kwotę brutto wraz z należnym podatkiem VAT w wysokości …… zł (słownie: …………………..) </w:t>
      </w:r>
    </w:p>
    <w:p w14:paraId="2941A904" w14:textId="77777777" w:rsidR="00A00C36" w:rsidRPr="00FE21D0" w:rsidRDefault="00A00C36" w:rsidP="00A00C36">
      <w:pPr>
        <w:spacing w:line="360" w:lineRule="auto"/>
        <w:jc w:val="both"/>
        <w:rPr>
          <w:sz w:val="20"/>
          <w:szCs w:val="20"/>
        </w:rPr>
      </w:pPr>
      <w:r w:rsidRPr="00FE21D0">
        <w:rPr>
          <w:sz w:val="20"/>
          <w:szCs w:val="20"/>
        </w:rPr>
        <w:t xml:space="preserve">2. Na wartość niniejszej umowy składają się następujące kwoty: </w:t>
      </w:r>
    </w:p>
    <w:p w14:paraId="56FDC81B" w14:textId="77777777" w:rsidR="00A00C36" w:rsidRPr="00FE21D0" w:rsidRDefault="00A00C36" w:rsidP="00A00C36">
      <w:pPr>
        <w:tabs>
          <w:tab w:val="left" w:pos="1704"/>
        </w:tabs>
        <w:spacing w:line="360" w:lineRule="auto"/>
        <w:jc w:val="both"/>
        <w:rPr>
          <w:sz w:val="20"/>
          <w:szCs w:val="20"/>
        </w:rPr>
      </w:pPr>
      <w:r w:rsidRPr="00FE21D0">
        <w:rPr>
          <w:sz w:val="20"/>
          <w:szCs w:val="20"/>
        </w:rPr>
        <w:t>1)  za odczynniki, materiały zużywalne, kontrolne, kalibratory, określone w załączniku do umowy kwota ….. zł (słownie: …) brutto wraz z należnym podatkiem VAT,</w:t>
      </w:r>
    </w:p>
    <w:p w14:paraId="60F2A2DA" w14:textId="77777777" w:rsidR="00A00C36" w:rsidRPr="00FE21D0" w:rsidRDefault="00A00C36" w:rsidP="00A00C36">
      <w:pPr>
        <w:tabs>
          <w:tab w:val="left" w:pos="1704"/>
        </w:tabs>
        <w:spacing w:line="360" w:lineRule="auto"/>
        <w:jc w:val="both"/>
        <w:rPr>
          <w:sz w:val="20"/>
          <w:szCs w:val="20"/>
        </w:rPr>
      </w:pPr>
      <w:r w:rsidRPr="00FE21D0">
        <w:rPr>
          <w:sz w:val="20"/>
          <w:szCs w:val="20"/>
        </w:rPr>
        <w:t>2)  za dzierżawę  dwóch analizatorów określone w paragrafie 2 ust.1 pkt.2) kwota …… zł (słownie: ) brutto wraz z należnym podatkiem VAT.</w:t>
      </w:r>
    </w:p>
    <w:p w14:paraId="575E6660" w14:textId="77777777" w:rsidR="00A00C36" w:rsidRPr="00FE21D0" w:rsidRDefault="00A00C36" w:rsidP="00A00C36">
      <w:pPr>
        <w:tabs>
          <w:tab w:val="left" w:pos="1704"/>
        </w:tabs>
        <w:spacing w:line="360" w:lineRule="auto"/>
        <w:jc w:val="both"/>
        <w:rPr>
          <w:sz w:val="20"/>
          <w:szCs w:val="20"/>
        </w:rPr>
      </w:pPr>
      <w:r w:rsidRPr="00FE21D0">
        <w:rPr>
          <w:sz w:val="20"/>
          <w:szCs w:val="20"/>
        </w:rPr>
        <w:t>3)  za dzierżawę  szafy chłodniczej określonej w paragrafie 2 ust.1 pkt.3) kwota …… zł (słownie: ) brutto wraz z należnym podatkiem VAT.</w:t>
      </w:r>
    </w:p>
    <w:p w14:paraId="5B8A6144" w14:textId="77777777" w:rsidR="00A00C36" w:rsidRPr="00FE21D0" w:rsidRDefault="00A00C36" w:rsidP="00A00C36">
      <w:pPr>
        <w:tabs>
          <w:tab w:val="left" w:pos="1704"/>
        </w:tabs>
        <w:spacing w:line="360" w:lineRule="auto"/>
        <w:jc w:val="both"/>
        <w:rPr>
          <w:sz w:val="20"/>
          <w:szCs w:val="20"/>
        </w:rPr>
      </w:pPr>
      <w:r w:rsidRPr="00FE21D0">
        <w:rPr>
          <w:sz w:val="20"/>
          <w:szCs w:val="20"/>
        </w:rPr>
        <w:t>4)  za dzierżawę  wirówki określonej w paragrafie 2 ust.1 pkt.4) kwota …… zł (słownie: ) brutto wraz z należnym podatkiem VAT.</w:t>
      </w:r>
    </w:p>
    <w:p w14:paraId="66C25939" w14:textId="77777777" w:rsidR="00A00C36" w:rsidRPr="00FE21D0" w:rsidRDefault="00A00C36" w:rsidP="00A00C36">
      <w:pPr>
        <w:pStyle w:val="Tekstpodstawowy"/>
        <w:spacing w:after="0" w:line="360" w:lineRule="auto"/>
        <w:jc w:val="both"/>
        <w:rPr>
          <w:sz w:val="20"/>
          <w:szCs w:val="20"/>
        </w:rPr>
      </w:pPr>
      <w:r w:rsidRPr="00FE21D0">
        <w:rPr>
          <w:sz w:val="20"/>
          <w:szCs w:val="20"/>
        </w:rPr>
        <w:t xml:space="preserve">3. Odbiorca zobowiązuje się należność za </w:t>
      </w:r>
      <w:r>
        <w:rPr>
          <w:sz w:val="20"/>
          <w:szCs w:val="20"/>
        </w:rPr>
        <w:t xml:space="preserve">dostarczony </w:t>
      </w:r>
      <w:r w:rsidRPr="00FE21D0">
        <w:rPr>
          <w:sz w:val="20"/>
          <w:szCs w:val="20"/>
        </w:rPr>
        <w:t>przedmiot umowy</w:t>
      </w:r>
      <w:r>
        <w:rPr>
          <w:sz w:val="20"/>
          <w:szCs w:val="20"/>
        </w:rPr>
        <w:t xml:space="preserve">, o którym mowa w </w:t>
      </w:r>
      <w:r w:rsidRPr="00FE21D0">
        <w:rPr>
          <w:sz w:val="20"/>
          <w:szCs w:val="20"/>
        </w:rPr>
        <w:t>§</w:t>
      </w:r>
      <w:r>
        <w:rPr>
          <w:sz w:val="20"/>
          <w:szCs w:val="20"/>
        </w:rPr>
        <w:t>2 ust.1 pkt.1</w:t>
      </w:r>
      <w:r w:rsidRPr="00FE21D0">
        <w:rPr>
          <w:sz w:val="20"/>
          <w:szCs w:val="20"/>
        </w:rPr>
        <w:t xml:space="preserve"> uiszczać przelewem na wskazane przez Dostawcę konto w terminie 60 dni od daty dostarczenia towaru wraz z prawidłowo wystawioną fakturą</w:t>
      </w:r>
      <w:r>
        <w:rPr>
          <w:sz w:val="20"/>
          <w:szCs w:val="20"/>
        </w:rPr>
        <w:t xml:space="preserve">. Płatność czynszu dzierżawnego, określonego w </w:t>
      </w:r>
      <w:r w:rsidRPr="00FE21D0">
        <w:rPr>
          <w:sz w:val="20"/>
          <w:szCs w:val="20"/>
        </w:rPr>
        <w:t>§</w:t>
      </w:r>
      <w:r>
        <w:rPr>
          <w:sz w:val="20"/>
          <w:szCs w:val="20"/>
        </w:rPr>
        <w:t>3 ust.4 niniejszej umowy, dokonywana będzie na podstawie prawidłowo wystawionej przez Dostawcę faktury VAT, przelewem na rachunek bankowy Dostawcy podany na fakturze, w terminie 60 dni od daty otrzymania przez Odbiorcę tej faktury.</w:t>
      </w:r>
    </w:p>
    <w:p w14:paraId="48E5D2A6"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 xml:space="preserve">4. Za dostarczany sukcesywnie w częściach przedmiot umowy Odbiorca wypłacać będzie wynagrodzenie częściowe nie mniejsze niż 0,5% wartości umowy brutto, określonej w § 5 ust. 1 niniejszej umowy. Procentowa wartość ostatniej części wynagrodzenia nie może wynosić więcej niż 50% wynagrodzenia należnego Dostawcy. </w:t>
      </w:r>
    </w:p>
    <w:p w14:paraId="33CEF635"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 xml:space="preserve">5.Dostawca wystawia Odbiorcy każdorazowo tylko jedną fakturę obejmującą całość złożonego przez Odbiorcę zamówienia, o którym mowa § 4 ust. 1 niniejszej umowy, pod rygorem zastosowania kary umownej, określonej w § 7 ust. 1 pkt 4. </w:t>
      </w:r>
    </w:p>
    <w:p w14:paraId="25C8292B"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 xml:space="preserve">6. Za zrealizowane dostawy Odbiorca zapłaci Dostawcy wynagrodzenie ustalone jako iloczyn obowiązujących cen jednostkowych brutto, określonych w </w:t>
      </w:r>
      <w:r w:rsidRPr="00FE21D0">
        <w:rPr>
          <w:sz w:val="20"/>
          <w:szCs w:val="20"/>
          <w:u w:val="single"/>
        </w:rPr>
        <w:t>załączniku nr …</w:t>
      </w:r>
      <w:r w:rsidRPr="00FE21D0">
        <w:rPr>
          <w:sz w:val="20"/>
          <w:szCs w:val="20"/>
        </w:rPr>
        <w:t xml:space="preserve"> do niniejszej umowy, oraz faktycznie dostarczonych ilości przedmiotu umowy, określonego w § 2 ust. 1 pkt 1) niniejszej umowy. </w:t>
      </w:r>
    </w:p>
    <w:p w14:paraId="0AE02F44"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 xml:space="preserve">7.Dostawca nie może bez zgody podmiotu tworzącego Odbiorcę zbywać wierzytelności z tytułu realizacji niniejszej umowy na rzecz osób trzecich. </w:t>
      </w:r>
    </w:p>
    <w:p w14:paraId="5581F29B"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 xml:space="preserve">8.Dostawca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 </w:t>
      </w:r>
    </w:p>
    <w:p w14:paraId="75451945"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9. Za dzień zapłaty wynagrodzenia</w:t>
      </w:r>
      <w:r>
        <w:rPr>
          <w:sz w:val="20"/>
          <w:szCs w:val="20"/>
        </w:rPr>
        <w:t xml:space="preserve"> / czynszu dzierżawnego</w:t>
      </w:r>
      <w:r w:rsidRPr="00FE21D0">
        <w:rPr>
          <w:sz w:val="20"/>
          <w:szCs w:val="20"/>
        </w:rPr>
        <w:t xml:space="preserve">, o którym mowa w ust. </w:t>
      </w:r>
      <w:r>
        <w:rPr>
          <w:sz w:val="20"/>
          <w:szCs w:val="20"/>
        </w:rPr>
        <w:t>3</w:t>
      </w:r>
      <w:r w:rsidRPr="00FE21D0">
        <w:rPr>
          <w:sz w:val="20"/>
          <w:szCs w:val="20"/>
        </w:rPr>
        <w:t xml:space="preserve"> niniejsze</w:t>
      </w:r>
      <w:r>
        <w:rPr>
          <w:sz w:val="20"/>
          <w:szCs w:val="20"/>
        </w:rPr>
        <w:t>go paragrafu</w:t>
      </w:r>
      <w:r w:rsidRPr="00FE21D0">
        <w:rPr>
          <w:sz w:val="20"/>
          <w:szCs w:val="20"/>
        </w:rPr>
        <w:t xml:space="preserve"> </w:t>
      </w:r>
      <w:r>
        <w:rPr>
          <w:sz w:val="20"/>
          <w:szCs w:val="20"/>
        </w:rPr>
        <w:t xml:space="preserve">niniejszej </w:t>
      </w:r>
      <w:r w:rsidRPr="00FE21D0">
        <w:rPr>
          <w:sz w:val="20"/>
          <w:szCs w:val="20"/>
        </w:rPr>
        <w:t xml:space="preserve">umowy Strony uznają dzień obciążenia rachunku bankowego Odbiorcy. </w:t>
      </w:r>
    </w:p>
    <w:p w14:paraId="76E75AA8" w14:textId="77777777" w:rsidR="00A00C36" w:rsidRPr="00FE21D0" w:rsidRDefault="00A00C36" w:rsidP="00A00C36">
      <w:pPr>
        <w:pStyle w:val="Tekstpodstawowy"/>
        <w:spacing w:after="0" w:line="360" w:lineRule="auto"/>
        <w:jc w:val="both"/>
        <w:rPr>
          <w:sz w:val="20"/>
          <w:szCs w:val="20"/>
        </w:rPr>
      </w:pPr>
      <w:r w:rsidRPr="00FE21D0">
        <w:rPr>
          <w:sz w:val="20"/>
          <w:szCs w:val="20"/>
        </w:rPr>
        <w:lastRenderedPageBreak/>
        <w:t>10. Wynagrodzenie, określone w ust. 2 pkt. 1</w:t>
      </w:r>
      <w:r>
        <w:rPr>
          <w:sz w:val="20"/>
          <w:szCs w:val="20"/>
        </w:rPr>
        <w:t>-4</w:t>
      </w:r>
      <w:r w:rsidRPr="00FE21D0">
        <w:rPr>
          <w:sz w:val="20"/>
          <w:szCs w:val="20"/>
        </w:rPr>
        <w:t xml:space="preserve"> niniejszego paragrafu umowy, obejmuje wszelkie koszty realizacji niniejszej Umowy.</w:t>
      </w:r>
    </w:p>
    <w:p w14:paraId="248DE322" w14:textId="77777777" w:rsidR="00A00C36" w:rsidRPr="00FE21D0" w:rsidRDefault="00A00C36" w:rsidP="00A00C36">
      <w:pPr>
        <w:pStyle w:val="Tekstpodstawowy"/>
        <w:spacing w:after="0" w:line="360" w:lineRule="auto"/>
        <w:jc w:val="both"/>
        <w:rPr>
          <w:sz w:val="20"/>
          <w:szCs w:val="20"/>
        </w:rPr>
      </w:pPr>
    </w:p>
    <w:p w14:paraId="724F4BD1" w14:textId="77777777" w:rsidR="00A00C36" w:rsidRPr="00FE21D0" w:rsidRDefault="00A00C36" w:rsidP="00A00C36">
      <w:pPr>
        <w:pStyle w:val="Tekstpodstawowy"/>
        <w:spacing w:after="0" w:line="360" w:lineRule="auto"/>
        <w:jc w:val="center"/>
        <w:rPr>
          <w:sz w:val="20"/>
          <w:szCs w:val="20"/>
        </w:rPr>
      </w:pPr>
      <w:r w:rsidRPr="00FE21D0">
        <w:rPr>
          <w:sz w:val="20"/>
          <w:szCs w:val="20"/>
        </w:rPr>
        <w:t>§ 6</w:t>
      </w:r>
    </w:p>
    <w:p w14:paraId="671C812B" w14:textId="77777777" w:rsidR="00A00C36" w:rsidRPr="00FE21D0" w:rsidRDefault="00A00C36" w:rsidP="00A00C36">
      <w:pPr>
        <w:pStyle w:val="Tekstpodstawowy"/>
        <w:spacing w:after="0" w:line="360" w:lineRule="auto"/>
        <w:jc w:val="both"/>
        <w:rPr>
          <w:sz w:val="20"/>
          <w:szCs w:val="20"/>
        </w:rPr>
      </w:pPr>
      <w:r w:rsidRPr="00FE21D0">
        <w:rPr>
          <w:sz w:val="20"/>
          <w:szCs w:val="20"/>
        </w:rPr>
        <w:t xml:space="preserve">1. Dostawca zobowiązuje się w ramach obowiązującej ceny umownej określonej w § 5 </w:t>
      </w:r>
      <w:r>
        <w:rPr>
          <w:sz w:val="20"/>
          <w:szCs w:val="20"/>
        </w:rPr>
        <w:t>ust.1</w:t>
      </w:r>
      <w:r w:rsidRPr="00FE21D0">
        <w:rPr>
          <w:sz w:val="20"/>
          <w:szCs w:val="20"/>
        </w:rPr>
        <w:t xml:space="preserve"> do przeszkolenia p</w:t>
      </w:r>
      <w:r>
        <w:rPr>
          <w:sz w:val="20"/>
          <w:szCs w:val="20"/>
        </w:rPr>
        <w:t>ersonelu</w:t>
      </w:r>
      <w:r w:rsidRPr="00FE21D0">
        <w:rPr>
          <w:sz w:val="20"/>
          <w:szCs w:val="20"/>
        </w:rPr>
        <w:t xml:space="preserve"> Odbiorcy w zakresie obsługi dzierżawionych analizatorów, wirówki oraz szafy chłodniczej (jeśli dotyczy).</w:t>
      </w:r>
    </w:p>
    <w:p w14:paraId="4B942C5B" w14:textId="77777777" w:rsidR="00A00C36" w:rsidRPr="00FE21D0" w:rsidRDefault="00A00C36" w:rsidP="00A00C36">
      <w:pPr>
        <w:pStyle w:val="Tekstpodstawowy"/>
        <w:spacing w:after="0" w:line="360" w:lineRule="auto"/>
        <w:jc w:val="both"/>
        <w:rPr>
          <w:sz w:val="20"/>
          <w:szCs w:val="20"/>
        </w:rPr>
      </w:pPr>
      <w:r w:rsidRPr="00FE21D0">
        <w:rPr>
          <w:sz w:val="20"/>
          <w:szCs w:val="20"/>
        </w:rPr>
        <w:t xml:space="preserve">2. Dostawca zobowiązuje się do udzielania Odbiorcy wszelkich informacji związanych z pracą analizatorów, wirówki oraz szafy chłodniczej. </w:t>
      </w:r>
    </w:p>
    <w:p w14:paraId="0E7681D1" w14:textId="77777777" w:rsidR="00A00C36" w:rsidRPr="00FE21D0" w:rsidRDefault="00A00C36" w:rsidP="00A00C36">
      <w:pPr>
        <w:spacing w:line="360" w:lineRule="auto"/>
        <w:jc w:val="center"/>
        <w:rPr>
          <w:sz w:val="20"/>
          <w:szCs w:val="20"/>
        </w:rPr>
      </w:pPr>
    </w:p>
    <w:p w14:paraId="735EF1D5" w14:textId="77777777" w:rsidR="00A00C36" w:rsidRPr="00FE21D0" w:rsidRDefault="00A00C36" w:rsidP="00A00C36">
      <w:pPr>
        <w:spacing w:line="360" w:lineRule="auto"/>
        <w:jc w:val="center"/>
        <w:rPr>
          <w:sz w:val="20"/>
          <w:szCs w:val="20"/>
        </w:rPr>
      </w:pPr>
      <w:r w:rsidRPr="00FE21D0">
        <w:rPr>
          <w:sz w:val="20"/>
          <w:szCs w:val="20"/>
        </w:rPr>
        <w:t>§ 7</w:t>
      </w:r>
    </w:p>
    <w:p w14:paraId="1C708074"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 xml:space="preserve">1. Dostawca zapłaci Odbiorcy kary umowne: </w:t>
      </w:r>
    </w:p>
    <w:p w14:paraId="22FC9039" w14:textId="77777777" w:rsidR="00A00C36" w:rsidRDefault="00A00C36" w:rsidP="00A00C36">
      <w:pPr>
        <w:shd w:val="clear" w:color="auto" w:fill="FFFFFF"/>
        <w:tabs>
          <w:tab w:val="left" w:pos="9072"/>
        </w:tabs>
        <w:spacing w:line="360" w:lineRule="auto"/>
        <w:ind w:right="-2"/>
        <w:jc w:val="both"/>
        <w:rPr>
          <w:sz w:val="20"/>
          <w:szCs w:val="20"/>
        </w:rPr>
      </w:pPr>
      <w:r w:rsidRPr="00FE21D0">
        <w:rPr>
          <w:sz w:val="20"/>
          <w:szCs w:val="20"/>
        </w:rPr>
        <w:t xml:space="preserve">1) za zwłokę w zrealizowaniu przedmiotu umowy, określonego w § 2 ust. 1 pkt. 1) niniejszej umowy, w wysokości 0,10% wartości brutto nie dostarczonych w terminie towarów za każdy rozpoczęty dzień zwłoki, </w:t>
      </w:r>
    </w:p>
    <w:p w14:paraId="4E35A962"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 xml:space="preserve">2) za zwłokę w dostawie analizatorów, szafy chłodniczej, wirówki, określonych w § 2 ust. 1 pkt. 2) do 4) niniejszej umowy, w wysokości 0,10% </w:t>
      </w:r>
      <w:r>
        <w:rPr>
          <w:sz w:val="20"/>
          <w:szCs w:val="20"/>
        </w:rPr>
        <w:t>wartości brutto umowy, o której mowa w paragrafie 5 ust.1 niniejszej umowy</w:t>
      </w:r>
      <w:r w:rsidRPr="00FE21D0">
        <w:rPr>
          <w:sz w:val="20"/>
          <w:szCs w:val="20"/>
        </w:rPr>
        <w:t xml:space="preserve">, </w:t>
      </w:r>
    </w:p>
    <w:p w14:paraId="7BAFE3CC"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 xml:space="preserve">3) za zwłokę w wykonaniu obowiązków, określonych w § 3 ust. </w:t>
      </w:r>
      <w:r>
        <w:rPr>
          <w:sz w:val="20"/>
          <w:szCs w:val="20"/>
        </w:rPr>
        <w:t>1</w:t>
      </w:r>
      <w:r w:rsidRPr="00FE21D0">
        <w:rPr>
          <w:sz w:val="20"/>
          <w:szCs w:val="20"/>
        </w:rPr>
        <w:t>1 niniejszej Umowy, w wysokości 0,10%</w:t>
      </w:r>
      <w:r w:rsidRPr="00E176A1">
        <w:rPr>
          <w:sz w:val="20"/>
          <w:szCs w:val="20"/>
        </w:rPr>
        <w:t xml:space="preserve"> </w:t>
      </w:r>
      <w:r>
        <w:rPr>
          <w:sz w:val="20"/>
          <w:szCs w:val="20"/>
        </w:rPr>
        <w:t>wartości brutto umowy, o której mowa w paragrafie 5 ust.1 niniejszej umowy.</w:t>
      </w:r>
      <w:r w:rsidRPr="00FE21D0">
        <w:rPr>
          <w:sz w:val="20"/>
          <w:szCs w:val="20"/>
        </w:rPr>
        <w:t xml:space="preserve"> </w:t>
      </w:r>
    </w:p>
    <w:p w14:paraId="25C30917"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 xml:space="preserve">4) w razie niewykonania lub nienależytego wykonania umowy w wysokości 5% wartości brutto umowy, o której mowa w § 5 ust. 1 niniejszej umowy. </w:t>
      </w:r>
    </w:p>
    <w:p w14:paraId="4640741F"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2.W przypadku odstąpienia od umowy z przyczyn leżących po stronie Dostawcy, Dostawca zapłaci Odbiorcy karę umowną w wysokości 10% wartości umowy brutto, określonej w § 5 ust. 1 niniejszej umowy.</w:t>
      </w:r>
    </w:p>
    <w:p w14:paraId="31B3AF04"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 xml:space="preserve">3. Łączna maksymalna wysokość kar umownych dochodzonych przez Odbiorcę od Dostawcy na podstawie postanowień niniejszej Umowy nie może przekroczyć 50% wartości umowy brutto, określonej w § 5 ust. 1 niniejszej umowy. </w:t>
      </w:r>
    </w:p>
    <w:p w14:paraId="554DF98E"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 xml:space="preserve">4. Dostawca nie ponosi odpowiedzialności za okoliczności, za które wyłączną odpowiedzialność ponosi Odbiorca. </w:t>
      </w:r>
    </w:p>
    <w:p w14:paraId="2B6B92E8" w14:textId="77777777" w:rsidR="00A00C36" w:rsidRPr="00FE21D0" w:rsidRDefault="00A00C36" w:rsidP="00A00C36">
      <w:pPr>
        <w:spacing w:line="360" w:lineRule="auto"/>
        <w:jc w:val="center"/>
        <w:rPr>
          <w:sz w:val="20"/>
          <w:szCs w:val="20"/>
        </w:rPr>
      </w:pPr>
    </w:p>
    <w:p w14:paraId="58EF8B59" w14:textId="77777777" w:rsidR="00A00C36" w:rsidRPr="00FE21D0" w:rsidRDefault="00A00C36" w:rsidP="00A00C36">
      <w:pPr>
        <w:spacing w:line="360" w:lineRule="auto"/>
        <w:jc w:val="center"/>
        <w:rPr>
          <w:sz w:val="20"/>
          <w:szCs w:val="20"/>
        </w:rPr>
      </w:pPr>
      <w:r w:rsidRPr="00FE21D0">
        <w:rPr>
          <w:sz w:val="20"/>
          <w:szCs w:val="20"/>
        </w:rPr>
        <w:t>§ 8</w:t>
      </w:r>
    </w:p>
    <w:p w14:paraId="78C1B097"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 xml:space="preserve">1. Odbiorca zastrzega sobie prawo do odstąpienia od niniejszej umowy zgodnie z zapisem art. 456 ustawy prawo zamówień publicznych. </w:t>
      </w:r>
    </w:p>
    <w:p w14:paraId="39A09A33"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 xml:space="preserve">2. Poza przypadkami określonymi przepisami powszechnie obowiązującego prawa, w tym art. 456 ustawy prawo zamówień publicznych, Odbiorcy przysługuje prawo odstąpienia od niniejszej umowy w przypadku: 1) stwierdzenia wad jakościowych dostarczanego przedmiotu umowy, </w:t>
      </w:r>
    </w:p>
    <w:p w14:paraId="61486E6B"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 xml:space="preserve">2) zwłoki w dostawie przedmiotu umowy, </w:t>
      </w:r>
    </w:p>
    <w:p w14:paraId="32C0DB2F"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 xml:space="preserve">3) nieodpowiedniego okresu ważności przedmiotu umowy. </w:t>
      </w:r>
    </w:p>
    <w:p w14:paraId="2BA56B86"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 xml:space="preserve">3. Prawo odstąpienia od umowy w przypadkach, o których mowa w ust. 2 pkt. 1-3, przysługuje Odbiorcy w terminie 30 dni od dnia stwierdzenia przez niego zaistnienia przesłanki do odstąpienia od Umowy. </w:t>
      </w:r>
    </w:p>
    <w:p w14:paraId="041AB82B"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 </w:t>
      </w:r>
    </w:p>
    <w:p w14:paraId="1017FDD9"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lastRenderedPageBreak/>
        <w:t>5.W przypadku odstąpienia od Umowy przez którąkolwiek ze Stron z przyczyn leżących po stronie Dostawcy, Dostawca zapłaci Odbiorcy karę umowną, o której mowa w § 7 ust. 2 niniejszej umowy.</w:t>
      </w:r>
    </w:p>
    <w:p w14:paraId="03723877" w14:textId="77777777" w:rsidR="00A00C36" w:rsidRPr="00FE21D0" w:rsidRDefault="00A00C36" w:rsidP="00A00C36">
      <w:pPr>
        <w:shd w:val="clear" w:color="auto" w:fill="FFFFFF"/>
        <w:tabs>
          <w:tab w:val="left" w:pos="9072"/>
        </w:tabs>
        <w:spacing w:line="360" w:lineRule="auto"/>
        <w:ind w:right="-2"/>
        <w:jc w:val="both"/>
        <w:rPr>
          <w:sz w:val="20"/>
          <w:szCs w:val="20"/>
        </w:rPr>
      </w:pPr>
      <w:r w:rsidRPr="00FE21D0">
        <w:rPr>
          <w:sz w:val="20"/>
          <w:szCs w:val="20"/>
        </w:rPr>
        <w:t>6. Odstąpienie od umowy następuje w drodze pisemnego oświadczenia (forma pisemna zastrzeżona pod rygorem nieważności) .</w:t>
      </w:r>
    </w:p>
    <w:p w14:paraId="4FECDD69" w14:textId="77777777" w:rsidR="00A00C36" w:rsidRPr="00FE21D0" w:rsidRDefault="00A00C36" w:rsidP="00A00C36">
      <w:pPr>
        <w:spacing w:line="360" w:lineRule="auto"/>
        <w:rPr>
          <w:sz w:val="20"/>
          <w:szCs w:val="20"/>
        </w:rPr>
      </w:pPr>
    </w:p>
    <w:p w14:paraId="4CF6D71E" w14:textId="77777777" w:rsidR="00A00C36" w:rsidRPr="00FE21D0" w:rsidRDefault="00A00C36" w:rsidP="00A00C36">
      <w:pPr>
        <w:spacing w:line="360" w:lineRule="auto"/>
        <w:jc w:val="center"/>
        <w:rPr>
          <w:sz w:val="20"/>
          <w:szCs w:val="20"/>
        </w:rPr>
      </w:pPr>
      <w:r w:rsidRPr="00FE21D0">
        <w:rPr>
          <w:sz w:val="20"/>
          <w:szCs w:val="20"/>
        </w:rPr>
        <w:t>§ 9</w:t>
      </w:r>
    </w:p>
    <w:p w14:paraId="34A768CD" w14:textId="77777777" w:rsidR="00A00C36" w:rsidRPr="00FE21D0" w:rsidRDefault="00A00C36" w:rsidP="00A00C36">
      <w:pPr>
        <w:pStyle w:val="Tekstpodstawowywcity"/>
        <w:spacing w:after="0" w:line="360" w:lineRule="auto"/>
        <w:ind w:left="0"/>
        <w:jc w:val="both"/>
        <w:rPr>
          <w:sz w:val="20"/>
          <w:szCs w:val="20"/>
        </w:rPr>
      </w:pPr>
      <w:r w:rsidRPr="00FE21D0">
        <w:rPr>
          <w:sz w:val="20"/>
          <w:szCs w:val="20"/>
        </w:rPr>
        <w:t xml:space="preserve">Strony mogą dochodzić na zasadach ogólnych </w:t>
      </w:r>
      <w:proofErr w:type="spellStart"/>
      <w:r w:rsidRPr="00FE21D0">
        <w:rPr>
          <w:sz w:val="20"/>
          <w:szCs w:val="20"/>
        </w:rPr>
        <w:t>kc</w:t>
      </w:r>
      <w:proofErr w:type="spellEnd"/>
      <w:r w:rsidRPr="00FE21D0">
        <w:rPr>
          <w:sz w:val="20"/>
          <w:szCs w:val="20"/>
        </w:rPr>
        <w:t xml:space="preserve"> odszkodowania przewyższającego wysokość ustalonych kar umownych.</w:t>
      </w:r>
    </w:p>
    <w:p w14:paraId="156C3E37" w14:textId="77777777" w:rsidR="00A00C36" w:rsidRPr="00FE21D0" w:rsidRDefault="00A00C36" w:rsidP="00A00C36">
      <w:pPr>
        <w:pStyle w:val="Tekstpodstawowywcity"/>
        <w:spacing w:after="0" w:line="360" w:lineRule="auto"/>
        <w:ind w:left="0"/>
        <w:jc w:val="both"/>
        <w:rPr>
          <w:sz w:val="20"/>
          <w:szCs w:val="20"/>
        </w:rPr>
      </w:pPr>
    </w:p>
    <w:p w14:paraId="749B913B" w14:textId="77777777" w:rsidR="00A00C36" w:rsidRPr="00FE21D0" w:rsidRDefault="00A00C36" w:rsidP="00A00C36">
      <w:pPr>
        <w:pStyle w:val="Tekstpodstawowywcity"/>
        <w:spacing w:after="0" w:line="360" w:lineRule="auto"/>
        <w:ind w:left="0"/>
        <w:jc w:val="center"/>
        <w:rPr>
          <w:sz w:val="20"/>
          <w:szCs w:val="20"/>
        </w:rPr>
      </w:pPr>
      <w:r w:rsidRPr="00FE21D0">
        <w:rPr>
          <w:sz w:val="20"/>
          <w:szCs w:val="20"/>
        </w:rPr>
        <w:t>§ 10</w:t>
      </w:r>
    </w:p>
    <w:p w14:paraId="0F1F68B1" w14:textId="77777777" w:rsidR="00A00C36" w:rsidRPr="00FE21D0" w:rsidRDefault="00A00C36" w:rsidP="00A00C36">
      <w:pPr>
        <w:spacing w:line="360" w:lineRule="auto"/>
        <w:jc w:val="both"/>
        <w:rPr>
          <w:sz w:val="20"/>
          <w:szCs w:val="20"/>
        </w:rPr>
      </w:pPr>
      <w:r w:rsidRPr="00FE21D0">
        <w:rPr>
          <w:sz w:val="20"/>
          <w:szCs w:val="20"/>
        </w:rPr>
        <w:t xml:space="preserve">1. Wszelkie reklamacje dotyczące przedmiotu zamówienia Dostawca zobowiązany jest sporządzić w formie pisemnej przekazać Odbiorcy. </w:t>
      </w:r>
    </w:p>
    <w:p w14:paraId="43000346" w14:textId="77777777" w:rsidR="00A00C36" w:rsidRPr="00FE21D0" w:rsidRDefault="00A00C36" w:rsidP="00A00C36">
      <w:pPr>
        <w:spacing w:line="360" w:lineRule="auto"/>
        <w:jc w:val="both"/>
        <w:rPr>
          <w:sz w:val="20"/>
          <w:szCs w:val="20"/>
        </w:rPr>
      </w:pPr>
      <w:r w:rsidRPr="00FE21D0">
        <w:rPr>
          <w:sz w:val="20"/>
          <w:szCs w:val="20"/>
        </w:rPr>
        <w:t>2. Dostawca jest zobowiązany reklamację rozpatrzyć bezzwłocznie, najpóźniej w ciągu 3 dni od jej otrzymania.</w:t>
      </w:r>
    </w:p>
    <w:p w14:paraId="728A7E60" w14:textId="77777777" w:rsidR="00A00C36" w:rsidRPr="00FE21D0" w:rsidRDefault="00A00C36" w:rsidP="00A00C36">
      <w:pPr>
        <w:spacing w:line="360" w:lineRule="auto"/>
        <w:jc w:val="both"/>
        <w:rPr>
          <w:sz w:val="20"/>
          <w:szCs w:val="20"/>
        </w:rPr>
      </w:pPr>
      <w:r w:rsidRPr="00FE21D0">
        <w:rPr>
          <w:sz w:val="20"/>
          <w:szCs w:val="20"/>
        </w:rPr>
        <w:t>3. Zgłoszenia reklamacji Odbiorca może dokonywać w formie, pisemnej, telefonicznej, faxem, e-mailem…………………………………</w:t>
      </w:r>
    </w:p>
    <w:p w14:paraId="461F22EF" w14:textId="77777777" w:rsidR="00A00C36" w:rsidRPr="00FE21D0" w:rsidRDefault="00A00C36" w:rsidP="00A00C36">
      <w:pPr>
        <w:spacing w:line="360" w:lineRule="auto"/>
        <w:rPr>
          <w:sz w:val="20"/>
          <w:szCs w:val="20"/>
        </w:rPr>
      </w:pPr>
    </w:p>
    <w:p w14:paraId="338C009E" w14:textId="77777777" w:rsidR="00A00C36" w:rsidRPr="00FE21D0" w:rsidRDefault="00A00C36" w:rsidP="00A00C36">
      <w:pPr>
        <w:spacing w:line="360" w:lineRule="auto"/>
        <w:jc w:val="center"/>
        <w:rPr>
          <w:sz w:val="20"/>
          <w:szCs w:val="20"/>
        </w:rPr>
      </w:pPr>
      <w:r w:rsidRPr="00FE21D0">
        <w:rPr>
          <w:sz w:val="20"/>
          <w:szCs w:val="20"/>
        </w:rPr>
        <w:t>§ 1</w:t>
      </w:r>
      <w:r>
        <w:rPr>
          <w:sz w:val="20"/>
          <w:szCs w:val="20"/>
        </w:rPr>
        <w:t>1</w:t>
      </w:r>
    </w:p>
    <w:p w14:paraId="1D00866A" w14:textId="77777777" w:rsidR="00A00C36" w:rsidRPr="009A0943" w:rsidRDefault="00A00C36" w:rsidP="00A00C36">
      <w:pPr>
        <w:shd w:val="clear" w:color="auto" w:fill="FFFFFF"/>
        <w:tabs>
          <w:tab w:val="left" w:pos="9072"/>
        </w:tabs>
        <w:spacing w:line="360" w:lineRule="auto"/>
        <w:ind w:right="-2"/>
        <w:jc w:val="both"/>
        <w:rPr>
          <w:sz w:val="21"/>
          <w:szCs w:val="21"/>
        </w:rPr>
      </w:pPr>
      <w:r w:rsidRPr="009A0943">
        <w:rPr>
          <w:sz w:val="21"/>
          <w:szCs w:val="21"/>
        </w:rPr>
        <w:t xml:space="preserve">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 </w:t>
      </w:r>
    </w:p>
    <w:p w14:paraId="38316241" w14:textId="77777777" w:rsidR="00A00C36" w:rsidRPr="009A0943" w:rsidRDefault="00A00C36" w:rsidP="00A00C36">
      <w:pPr>
        <w:shd w:val="clear" w:color="auto" w:fill="FFFFFF"/>
        <w:tabs>
          <w:tab w:val="left" w:pos="9072"/>
        </w:tabs>
        <w:spacing w:line="360" w:lineRule="auto"/>
        <w:ind w:right="-2"/>
        <w:jc w:val="both"/>
        <w:rPr>
          <w:sz w:val="21"/>
          <w:szCs w:val="21"/>
        </w:rPr>
      </w:pPr>
      <w:r w:rsidRPr="009A0943">
        <w:rPr>
          <w:sz w:val="21"/>
          <w:szCs w:val="21"/>
        </w:rPr>
        <w:t xml:space="preserve">1) zmiany stawki podatku od towarów i usług oraz podatku akcyzowego, </w:t>
      </w:r>
    </w:p>
    <w:p w14:paraId="599337F8" w14:textId="77777777" w:rsidR="00A00C36" w:rsidRPr="009A0943" w:rsidRDefault="00A00C36" w:rsidP="00A00C36">
      <w:pPr>
        <w:shd w:val="clear" w:color="auto" w:fill="FFFFFF"/>
        <w:tabs>
          <w:tab w:val="left" w:pos="9072"/>
        </w:tabs>
        <w:spacing w:line="360" w:lineRule="auto"/>
        <w:ind w:right="-2"/>
        <w:jc w:val="both"/>
        <w:rPr>
          <w:sz w:val="21"/>
          <w:szCs w:val="21"/>
        </w:rPr>
      </w:pPr>
      <w:r w:rsidRPr="009A0943">
        <w:rPr>
          <w:sz w:val="21"/>
          <w:szCs w:val="21"/>
        </w:rPr>
        <w:t xml:space="preserve">2) zmiany wysokości minimalnego wynagrodzenia za pracę albo wysokości minimalnej stawki godzinowej, ustalonych na podstawie ustawy z dnia 10 października 2020 r. o minimalnym wynagrodzeniu za pracę, </w:t>
      </w:r>
    </w:p>
    <w:p w14:paraId="7FD7158F" w14:textId="77777777" w:rsidR="00A00C36" w:rsidRPr="009A0943" w:rsidRDefault="00A00C36" w:rsidP="00A00C36">
      <w:pPr>
        <w:shd w:val="clear" w:color="auto" w:fill="FFFFFF"/>
        <w:tabs>
          <w:tab w:val="left" w:pos="9072"/>
        </w:tabs>
        <w:spacing w:line="360" w:lineRule="auto"/>
        <w:ind w:right="-2"/>
        <w:jc w:val="both"/>
        <w:rPr>
          <w:sz w:val="21"/>
          <w:szCs w:val="21"/>
        </w:rPr>
      </w:pPr>
      <w:r w:rsidRPr="009A0943">
        <w:rPr>
          <w:sz w:val="21"/>
          <w:szCs w:val="21"/>
        </w:rPr>
        <w:t xml:space="preserve">3) zmiany zasad podlegania ubezpieczeniom społecznym lub ubezpieczeniu zdrowotnemu lub wysokości stawki składki na ubezpieczenia społeczne lub ubezpieczenie zdrowotne, </w:t>
      </w:r>
    </w:p>
    <w:p w14:paraId="79630170" w14:textId="77777777" w:rsidR="00A00C36" w:rsidRDefault="00A00C36" w:rsidP="00A00C36">
      <w:pPr>
        <w:shd w:val="clear" w:color="auto" w:fill="FFFFFF"/>
        <w:tabs>
          <w:tab w:val="left" w:pos="9072"/>
        </w:tabs>
        <w:spacing w:line="360" w:lineRule="auto"/>
        <w:ind w:right="-2"/>
        <w:jc w:val="both"/>
        <w:rPr>
          <w:sz w:val="21"/>
          <w:szCs w:val="21"/>
        </w:rPr>
      </w:pPr>
      <w:r w:rsidRPr="009A0943">
        <w:rPr>
          <w:sz w:val="21"/>
          <w:szCs w:val="21"/>
        </w:rPr>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663B1481" w14:textId="77777777" w:rsidR="00A00C36" w:rsidRPr="009A0943" w:rsidRDefault="00A00C36" w:rsidP="00A00C36">
      <w:pPr>
        <w:shd w:val="clear" w:color="auto" w:fill="FFFFFF"/>
        <w:tabs>
          <w:tab w:val="left" w:pos="9072"/>
        </w:tabs>
        <w:spacing w:line="360" w:lineRule="auto"/>
        <w:ind w:right="-2"/>
        <w:jc w:val="both"/>
        <w:rPr>
          <w:sz w:val="21"/>
          <w:szCs w:val="21"/>
        </w:rPr>
      </w:pPr>
      <w:r w:rsidRPr="009A0943">
        <w:rPr>
          <w:sz w:val="21"/>
          <w:szCs w:val="21"/>
        </w:rPr>
        <w:t xml:space="preserve">- na zasadach i w sposób określony w ust. 2 - 11, jeżeli zmiany te będą miały wpływ na koszty wykonania Umowy przez Dostawcę i nie były przewidziane w przepisie prawa opublikowanym do dnia złożenia oferty. </w:t>
      </w:r>
    </w:p>
    <w:p w14:paraId="038E8B95" w14:textId="77777777" w:rsidR="00A00C36" w:rsidRPr="009A0943" w:rsidRDefault="00A00C36" w:rsidP="00A00C36">
      <w:pPr>
        <w:shd w:val="clear" w:color="auto" w:fill="FFFFFF"/>
        <w:tabs>
          <w:tab w:val="left" w:pos="9072"/>
        </w:tabs>
        <w:spacing w:line="360" w:lineRule="auto"/>
        <w:ind w:right="-2"/>
        <w:jc w:val="both"/>
        <w:rPr>
          <w:sz w:val="21"/>
          <w:szCs w:val="21"/>
        </w:rPr>
      </w:pPr>
      <w:r w:rsidRPr="009A0943">
        <w:rPr>
          <w:sz w:val="21"/>
          <w:szCs w:val="21"/>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E8D8A21" w14:textId="77777777" w:rsidR="00A00C36" w:rsidRPr="009A0943" w:rsidRDefault="00A00C36" w:rsidP="00A00C36">
      <w:pPr>
        <w:shd w:val="clear" w:color="auto" w:fill="FFFFFF"/>
        <w:tabs>
          <w:tab w:val="left" w:pos="9072"/>
        </w:tabs>
        <w:spacing w:line="360" w:lineRule="auto"/>
        <w:ind w:right="-2"/>
        <w:jc w:val="both"/>
        <w:rPr>
          <w:sz w:val="21"/>
          <w:szCs w:val="21"/>
        </w:rPr>
      </w:pPr>
      <w:r w:rsidRPr="009A0943">
        <w:rPr>
          <w:sz w:val="21"/>
          <w:szCs w:val="21"/>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w:t>
      </w:r>
      <w:r w:rsidRPr="009A0943">
        <w:rPr>
          <w:sz w:val="21"/>
          <w:szCs w:val="21"/>
        </w:rPr>
        <w:lastRenderedPageBreak/>
        <w:t xml:space="preserve">ubezpieczeniu zdrowotnemu lub w zakresie wysokości stawki składki na ubezpieczenia społeczne lub zdrowotne lub dokonujących zmian w zakresie zasad gromadzenia i wysokości wpłat do PPK. </w:t>
      </w:r>
    </w:p>
    <w:p w14:paraId="66F8D3E6" w14:textId="77777777" w:rsidR="00A00C36" w:rsidRPr="009A0943" w:rsidRDefault="00A00C36" w:rsidP="00A00C36">
      <w:pPr>
        <w:shd w:val="clear" w:color="auto" w:fill="FFFFFF"/>
        <w:tabs>
          <w:tab w:val="left" w:pos="9072"/>
        </w:tabs>
        <w:spacing w:line="360" w:lineRule="auto"/>
        <w:ind w:right="-2"/>
        <w:jc w:val="both"/>
        <w:rPr>
          <w:sz w:val="21"/>
          <w:szCs w:val="21"/>
        </w:rPr>
      </w:pPr>
      <w:r w:rsidRPr="009A0943">
        <w:rPr>
          <w:sz w:val="21"/>
          <w:szCs w:val="21"/>
        </w:rPr>
        <w:t xml:space="preserve">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 </w:t>
      </w:r>
    </w:p>
    <w:p w14:paraId="72E61C6E" w14:textId="77777777" w:rsidR="00A00C36" w:rsidRPr="009A0943" w:rsidRDefault="00A00C36" w:rsidP="00A00C36">
      <w:pPr>
        <w:shd w:val="clear" w:color="auto" w:fill="FFFFFF"/>
        <w:tabs>
          <w:tab w:val="left" w:pos="9072"/>
        </w:tabs>
        <w:spacing w:line="360" w:lineRule="auto"/>
        <w:ind w:right="-2"/>
        <w:jc w:val="both"/>
        <w:rPr>
          <w:sz w:val="21"/>
          <w:szCs w:val="21"/>
        </w:rPr>
      </w:pPr>
      <w:r w:rsidRPr="009A0943">
        <w:rPr>
          <w:sz w:val="21"/>
          <w:szCs w:val="21"/>
        </w:rPr>
        <w:t xml:space="preserve">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 </w:t>
      </w:r>
    </w:p>
    <w:p w14:paraId="00DDAE29" w14:textId="77777777" w:rsidR="00A00C36" w:rsidRPr="009A0943" w:rsidRDefault="00A00C36" w:rsidP="00A00C36">
      <w:pPr>
        <w:shd w:val="clear" w:color="auto" w:fill="FFFFFF"/>
        <w:tabs>
          <w:tab w:val="left" w:pos="9072"/>
        </w:tabs>
        <w:spacing w:line="360" w:lineRule="auto"/>
        <w:ind w:right="-2"/>
        <w:jc w:val="both"/>
        <w:rPr>
          <w:sz w:val="21"/>
          <w:szCs w:val="21"/>
        </w:rPr>
      </w:pPr>
      <w:r w:rsidRPr="009A0943">
        <w:rPr>
          <w:sz w:val="21"/>
          <w:szCs w:val="21"/>
        </w:rPr>
        <w:t xml:space="preserve">1) szczegółowe wyliczenie całkowitej kwoty, o jaką wynagrodzenie Dostawcy powinno ulec zmianie, </w:t>
      </w:r>
    </w:p>
    <w:p w14:paraId="536F1AA8" w14:textId="77777777" w:rsidR="00A00C36" w:rsidRPr="009A0943" w:rsidRDefault="00A00C36" w:rsidP="00A00C36">
      <w:pPr>
        <w:shd w:val="clear" w:color="auto" w:fill="FFFFFF"/>
        <w:tabs>
          <w:tab w:val="left" w:pos="9072"/>
        </w:tabs>
        <w:spacing w:line="360" w:lineRule="auto"/>
        <w:ind w:right="-2"/>
        <w:jc w:val="both"/>
        <w:rPr>
          <w:sz w:val="21"/>
          <w:szCs w:val="21"/>
        </w:rPr>
      </w:pPr>
      <w:r w:rsidRPr="009A0943">
        <w:rPr>
          <w:sz w:val="21"/>
          <w:szCs w:val="21"/>
        </w:rPr>
        <w:t xml:space="preserve">2) wskazanie daty, od której nastąpiła bądź nastąpi zmiana wysokości kosztów wykonania Umowy uzasadniająca zmianę wysokości wynagrodzenia należnego Dostawcy, </w:t>
      </w:r>
    </w:p>
    <w:p w14:paraId="685E8EF9" w14:textId="77777777" w:rsidR="00A00C36" w:rsidRPr="009A0943" w:rsidRDefault="00A00C36" w:rsidP="00A00C36">
      <w:pPr>
        <w:shd w:val="clear" w:color="auto" w:fill="FFFFFF"/>
        <w:tabs>
          <w:tab w:val="left" w:pos="9072"/>
        </w:tabs>
        <w:spacing w:line="360" w:lineRule="auto"/>
        <w:ind w:right="-2"/>
        <w:jc w:val="both"/>
        <w:rPr>
          <w:sz w:val="21"/>
          <w:szCs w:val="21"/>
        </w:rPr>
      </w:pPr>
      <w:r w:rsidRPr="009A0943">
        <w:rPr>
          <w:sz w:val="21"/>
          <w:szCs w:val="21"/>
        </w:rPr>
        <w:t xml:space="preserve">3) wskazanie podstawy prawnej zmiany, o której mowa w ust. 1 pkt. 1-4 Umowy. Do wniosku należy dołączyć pisemny projekt aneksu do umowy, o którym mowa w ust. 1. </w:t>
      </w:r>
    </w:p>
    <w:p w14:paraId="0E9FDA00" w14:textId="77777777" w:rsidR="00A00C36" w:rsidRPr="009A0943" w:rsidRDefault="00A00C36" w:rsidP="00A00C36">
      <w:pPr>
        <w:shd w:val="clear" w:color="auto" w:fill="FFFFFF"/>
        <w:tabs>
          <w:tab w:val="left" w:pos="9072"/>
        </w:tabs>
        <w:spacing w:line="360" w:lineRule="auto"/>
        <w:ind w:right="-2"/>
        <w:jc w:val="both"/>
        <w:rPr>
          <w:sz w:val="21"/>
          <w:szCs w:val="21"/>
        </w:rPr>
      </w:pPr>
      <w:r w:rsidRPr="009A0943">
        <w:rPr>
          <w:sz w:val="21"/>
          <w:szCs w:val="21"/>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257AE8ED" w14:textId="77777777" w:rsidR="00A00C36" w:rsidRDefault="00A00C36" w:rsidP="00A00C36">
      <w:pPr>
        <w:shd w:val="clear" w:color="auto" w:fill="FFFFFF"/>
        <w:tabs>
          <w:tab w:val="left" w:pos="9072"/>
        </w:tabs>
        <w:spacing w:line="360" w:lineRule="auto"/>
        <w:ind w:right="-2"/>
        <w:jc w:val="both"/>
        <w:rPr>
          <w:sz w:val="21"/>
          <w:szCs w:val="21"/>
        </w:rPr>
      </w:pPr>
      <w:r w:rsidRPr="009A0943">
        <w:rPr>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7746850A" w14:textId="77777777" w:rsidR="00A00C36" w:rsidRDefault="00A00C36" w:rsidP="00A00C36">
      <w:pPr>
        <w:shd w:val="clear" w:color="auto" w:fill="FFFFFF"/>
        <w:tabs>
          <w:tab w:val="left" w:pos="9072"/>
        </w:tabs>
        <w:spacing w:line="360" w:lineRule="auto"/>
        <w:ind w:right="-2"/>
        <w:jc w:val="both"/>
        <w:rPr>
          <w:sz w:val="21"/>
          <w:szCs w:val="21"/>
        </w:rPr>
      </w:pPr>
      <w:r w:rsidRPr="009A0943">
        <w:rPr>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676AD2A2" w14:textId="77777777" w:rsidR="00A00C36" w:rsidRPr="009A0943" w:rsidRDefault="00A00C36" w:rsidP="00A00C36">
      <w:pPr>
        <w:shd w:val="clear" w:color="auto" w:fill="FFFFFF"/>
        <w:tabs>
          <w:tab w:val="left" w:pos="9072"/>
        </w:tabs>
        <w:spacing w:line="360" w:lineRule="auto"/>
        <w:ind w:right="-2"/>
        <w:jc w:val="both"/>
        <w:rPr>
          <w:sz w:val="21"/>
          <w:szCs w:val="21"/>
        </w:rPr>
      </w:pPr>
      <w:r w:rsidRPr="009A0943">
        <w:rPr>
          <w:sz w:val="21"/>
          <w:szCs w:val="21"/>
        </w:rPr>
        <w:t xml:space="preserve">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 </w:t>
      </w:r>
    </w:p>
    <w:p w14:paraId="081F7064" w14:textId="77777777" w:rsidR="00A00C36" w:rsidRPr="009A0943" w:rsidRDefault="00A00C36" w:rsidP="00A00C36">
      <w:pPr>
        <w:shd w:val="clear" w:color="auto" w:fill="FFFFFF"/>
        <w:tabs>
          <w:tab w:val="left" w:pos="9072"/>
        </w:tabs>
        <w:spacing w:line="360" w:lineRule="auto"/>
        <w:ind w:right="-2"/>
        <w:jc w:val="both"/>
        <w:rPr>
          <w:sz w:val="21"/>
          <w:szCs w:val="21"/>
        </w:rPr>
      </w:pPr>
      <w:r w:rsidRPr="009A0943">
        <w:rPr>
          <w:sz w:val="21"/>
          <w:szCs w:val="21"/>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39275025" w14:textId="77777777" w:rsidR="00A00C36" w:rsidRPr="009A0943" w:rsidRDefault="00A00C36" w:rsidP="00A00C36">
      <w:pPr>
        <w:shd w:val="clear" w:color="auto" w:fill="FFFFFF"/>
        <w:tabs>
          <w:tab w:val="left" w:pos="9072"/>
        </w:tabs>
        <w:spacing w:line="360" w:lineRule="auto"/>
        <w:ind w:right="-2"/>
        <w:jc w:val="both"/>
        <w:rPr>
          <w:sz w:val="21"/>
          <w:szCs w:val="21"/>
        </w:rPr>
      </w:pPr>
      <w:r w:rsidRPr="009A0943">
        <w:rPr>
          <w:sz w:val="21"/>
          <w:szCs w:val="21"/>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343A6E8A" w14:textId="77777777" w:rsidR="00A00C36" w:rsidRPr="009A0943" w:rsidRDefault="00A00C36" w:rsidP="00A00C36">
      <w:pPr>
        <w:shd w:val="clear" w:color="auto" w:fill="FFFFFF"/>
        <w:tabs>
          <w:tab w:val="left" w:pos="9072"/>
        </w:tabs>
        <w:spacing w:line="360" w:lineRule="auto"/>
        <w:ind w:right="-2"/>
        <w:jc w:val="both"/>
        <w:rPr>
          <w:sz w:val="21"/>
          <w:szCs w:val="21"/>
        </w:rPr>
      </w:pPr>
      <w:r w:rsidRPr="009A0943">
        <w:rPr>
          <w:sz w:val="21"/>
          <w:szCs w:val="21"/>
        </w:rPr>
        <w:lastRenderedPageBreak/>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40AF6878" w14:textId="77777777" w:rsidR="00A00C36" w:rsidRPr="009A0943" w:rsidRDefault="00A00C36" w:rsidP="00A00C36">
      <w:pPr>
        <w:shd w:val="clear" w:color="auto" w:fill="FFFFFF"/>
        <w:tabs>
          <w:tab w:val="left" w:pos="9072"/>
        </w:tabs>
        <w:spacing w:line="360" w:lineRule="auto"/>
        <w:ind w:right="-2"/>
        <w:jc w:val="both"/>
        <w:rPr>
          <w:sz w:val="21"/>
          <w:szCs w:val="21"/>
        </w:rPr>
      </w:pPr>
      <w:r w:rsidRPr="009A0943">
        <w:rPr>
          <w:sz w:val="21"/>
          <w:szCs w:val="21"/>
        </w:rPr>
        <w:t xml:space="preserve">10. Zawarcie aneksu nastąpi nie później niż w terminie 10 dni roboczych od dnia zatwierdzenia wniosku o dokonanie zmiany wysokości wynagrodzenia należnego Dostawcy. </w:t>
      </w:r>
    </w:p>
    <w:p w14:paraId="2447903F" w14:textId="77777777" w:rsidR="00A00C36" w:rsidRPr="009A0943" w:rsidRDefault="00A00C36" w:rsidP="00A00C36">
      <w:pPr>
        <w:shd w:val="clear" w:color="auto" w:fill="FFFFFF"/>
        <w:tabs>
          <w:tab w:val="left" w:pos="9072"/>
        </w:tabs>
        <w:spacing w:line="360" w:lineRule="auto"/>
        <w:ind w:right="-2"/>
        <w:jc w:val="both"/>
        <w:rPr>
          <w:sz w:val="21"/>
          <w:szCs w:val="21"/>
        </w:rPr>
      </w:pPr>
      <w:r w:rsidRPr="009A0943">
        <w:rPr>
          <w:sz w:val="21"/>
          <w:szCs w:val="21"/>
        </w:rPr>
        <w:t xml:space="preserve">11. Zmiana wysokości wynagrodzenia, o której mowa w ust. 1, będzie obowiązywała Strony od daty wskazanej w aneksie do Umowy, o którym mowa w ust.1, nie wcześniej niż data zawarcia aneksu. </w:t>
      </w:r>
    </w:p>
    <w:p w14:paraId="687593C1" w14:textId="77777777" w:rsidR="00A00C36" w:rsidRDefault="00A00C36" w:rsidP="00A00C36">
      <w:pPr>
        <w:spacing w:line="360" w:lineRule="auto"/>
        <w:jc w:val="center"/>
        <w:rPr>
          <w:sz w:val="20"/>
          <w:szCs w:val="20"/>
        </w:rPr>
      </w:pPr>
    </w:p>
    <w:p w14:paraId="01B24F46" w14:textId="77777777" w:rsidR="00A00C36" w:rsidRPr="00E112AB" w:rsidRDefault="00A00C36" w:rsidP="00A00C36">
      <w:pPr>
        <w:spacing w:line="360" w:lineRule="auto"/>
        <w:jc w:val="center"/>
        <w:rPr>
          <w:sz w:val="20"/>
          <w:szCs w:val="20"/>
        </w:rPr>
      </w:pPr>
      <w:r w:rsidRPr="00E112AB">
        <w:rPr>
          <w:sz w:val="20"/>
          <w:szCs w:val="20"/>
        </w:rPr>
        <w:t>§ 1</w:t>
      </w:r>
      <w:r>
        <w:rPr>
          <w:sz w:val="20"/>
          <w:szCs w:val="20"/>
        </w:rPr>
        <w:t>2</w:t>
      </w:r>
    </w:p>
    <w:p w14:paraId="3097E315" w14:textId="77777777" w:rsidR="00A00C36" w:rsidRPr="00FE21D0" w:rsidRDefault="00A00C36" w:rsidP="00A00C36">
      <w:pPr>
        <w:pStyle w:val="Tekstpodstawowy22"/>
        <w:spacing w:after="0" w:line="360" w:lineRule="auto"/>
        <w:jc w:val="both"/>
        <w:rPr>
          <w:rFonts w:ascii="Calibri" w:hAnsi="Calibri" w:cs="Calibri"/>
        </w:rPr>
      </w:pPr>
      <w:r w:rsidRPr="00FE21D0">
        <w:rPr>
          <w:rFonts w:ascii="Calibri" w:hAnsi="Calibri" w:cs="Calibri"/>
        </w:rPr>
        <w:t>Wszelkie zmiany i uzupełnienia niniejszej umowy wymagają dla swojej ważności formy  pisemnej.</w:t>
      </w:r>
    </w:p>
    <w:p w14:paraId="4DEF6E61" w14:textId="77777777" w:rsidR="00A00C36" w:rsidRPr="00FE21D0" w:rsidRDefault="00A00C36" w:rsidP="00A00C36">
      <w:pPr>
        <w:spacing w:line="360" w:lineRule="auto"/>
        <w:rPr>
          <w:sz w:val="20"/>
          <w:szCs w:val="20"/>
        </w:rPr>
      </w:pPr>
    </w:p>
    <w:p w14:paraId="756A503C" w14:textId="77777777" w:rsidR="00A00C36" w:rsidRPr="00FE21D0" w:rsidRDefault="00A00C36" w:rsidP="00A00C36">
      <w:pPr>
        <w:spacing w:line="360" w:lineRule="auto"/>
        <w:jc w:val="center"/>
        <w:rPr>
          <w:sz w:val="20"/>
          <w:szCs w:val="20"/>
        </w:rPr>
      </w:pPr>
      <w:r w:rsidRPr="00FE21D0">
        <w:rPr>
          <w:sz w:val="20"/>
          <w:szCs w:val="20"/>
        </w:rPr>
        <w:t>§ 1</w:t>
      </w:r>
      <w:r>
        <w:rPr>
          <w:sz w:val="20"/>
          <w:szCs w:val="20"/>
        </w:rPr>
        <w:t>3</w:t>
      </w:r>
    </w:p>
    <w:p w14:paraId="0A94F534" w14:textId="77777777" w:rsidR="00A00C36" w:rsidRPr="00FE21D0" w:rsidRDefault="00A00C36" w:rsidP="00053FBB">
      <w:pPr>
        <w:pStyle w:val="Tekstpodstawowy22"/>
        <w:numPr>
          <w:ilvl w:val="6"/>
          <w:numId w:val="36"/>
        </w:numPr>
        <w:tabs>
          <w:tab w:val="clear" w:pos="2880"/>
          <w:tab w:val="left" w:pos="284"/>
          <w:tab w:val="num" w:pos="5040"/>
        </w:tabs>
        <w:spacing w:after="0" w:line="360" w:lineRule="auto"/>
        <w:ind w:left="0" w:firstLine="0"/>
        <w:jc w:val="both"/>
        <w:rPr>
          <w:rFonts w:ascii="Calibri" w:hAnsi="Calibri" w:cs="Calibri"/>
        </w:rPr>
      </w:pPr>
      <w:r>
        <w:rPr>
          <w:rFonts w:ascii="Calibri" w:hAnsi="Calibri" w:cs="Calibri"/>
        </w:rPr>
        <w:t>Wszelkie sprawy sporne wynikające z realizacji niniejszej umowy, w przypadku niemożności osiągnięcia porozumienia, rozstrzygane będą przez sąd właściwy dla siedziby Odbiorcy.</w:t>
      </w:r>
    </w:p>
    <w:p w14:paraId="0F8F727B" w14:textId="77777777" w:rsidR="00A00C36" w:rsidRPr="00FE21D0" w:rsidRDefault="00A00C36" w:rsidP="00A00C36">
      <w:pPr>
        <w:spacing w:line="360" w:lineRule="auto"/>
        <w:rPr>
          <w:sz w:val="20"/>
          <w:szCs w:val="20"/>
        </w:rPr>
      </w:pPr>
    </w:p>
    <w:p w14:paraId="0D27A111" w14:textId="77777777" w:rsidR="00A00C36" w:rsidRPr="00FE21D0" w:rsidRDefault="00A00C36" w:rsidP="00A00C36">
      <w:pPr>
        <w:spacing w:line="360" w:lineRule="auto"/>
        <w:jc w:val="center"/>
        <w:rPr>
          <w:sz w:val="20"/>
          <w:szCs w:val="20"/>
        </w:rPr>
      </w:pPr>
      <w:r w:rsidRPr="00FE21D0">
        <w:rPr>
          <w:sz w:val="20"/>
          <w:szCs w:val="20"/>
        </w:rPr>
        <w:t>§ 1</w:t>
      </w:r>
      <w:r>
        <w:rPr>
          <w:sz w:val="20"/>
          <w:szCs w:val="20"/>
        </w:rPr>
        <w:t>4</w:t>
      </w:r>
    </w:p>
    <w:p w14:paraId="445ACE7C" w14:textId="77777777" w:rsidR="00A00C36" w:rsidRPr="00FE21D0" w:rsidRDefault="00A00C36" w:rsidP="00A00C36">
      <w:pPr>
        <w:pStyle w:val="Tekstpodstawowy22"/>
        <w:spacing w:after="0" w:line="360" w:lineRule="auto"/>
        <w:rPr>
          <w:rFonts w:ascii="Calibri" w:hAnsi="Calibri" w:cs="Calibri"/>
        </w:rPr>
      </w:pPr>
      <w:r w:rsidRPr="00FE21D0">
        <w:rPr>
          <w:rFonts w:ascii="Calibri" w:hAnsi="Calibri" w:cs="Calibri"/>
        </w:rPr>
        <w:t>W sprawach nie uregulowanych niniejszą umową mają zastosowanie odpowiednie przepisy kodeksu cywilnego i ustawy prawo zamówień publicznych.</w:t>
      </w:r>
    </w:p>
    <w:p w14:paraId="6AB0458F" w14:textId="77777777" w:rsidR="00A00C36" w:rsidRPr="00FE21D0" w:rsidRDefault="00A00C36" w:rsidP="00A00C36">
      <w:pPr>
        <w:spacing w:line="360" w:lineRule="auto"/>
        <w:jc w:val="center"/>
        <w:rPr>
          <w:sz w:val="20"/>
          <w:szCs w:val="20"/>
        </w:rPr>
      </w:pPr>
      <w:r w:rsidRPr="00FE21D0">
        <w:rPr>
          <w:sz w:val="20"/>
          <w:szCs w:val="20"/>
        </w:rPr>
        <w:t>§ 1</w:t>
      </w:r>
      <w:r>
        <w:rPr>
          <w:sz w:val="20"/>
          <w:szCs w:val="20"/>
        </w:rPr>
        <w:t>5</w:t>
      </w:r>
    </w:p>
    <w:p w14:paraId="076968FA" w14:textId="77777777" w:rsidR="00A00C36" w:rsidRPr="00FE21D0" w:rsidRDefault="00A00C36" w:rsidP="00A00C36">
      <w:pPr>
        <w:pStyle w:val="Tekstpodstawowy22"/>
        <w:spacing w:after="0" w:line="360" w:lineRule="auto"/>
        <w:rPr>
          <w:rFonts w:ascii="Calibri" w:hAnsi="Calibri" w:cs="Calibri"/>
        </w:rPr>
      </w:pPr>
      <w:r w:rsidRPr="00FE21D0">
        <w:rPr>
          <w:rFonts w:ascii="Calibri" w:hAnsi="Calibri" w:cs="Calibri"/>
        </w:rPr>
        <w:t>Umowę sporządzono w dwóch jednobrzmiących egzemplarzach, po jednym dla każdej ze stron.</w:t>
      </w:r>
    </w:p>
    <w:p w14:paraId="71ECF31E" w14:textId="77777777" w:rsidR="00A00C36" w:rsidRPr="00FE21D0" w:rsidRDefault="00A00C36" w:rsidP="00A00C36">
      <w:pPr>
        <w:spacing w:line="360" w:lineRule="auto"/>
        <w:rPr>
          <w:sz w:val="20"/>
          <w:szCs w:val="20"/>
        </w:rPr>
      </w:pPr>
    </w:p>
    <w:p w14:paraId="2A37BDDC" w14:textId="77777777" w:rsidR="00A00C36" w:rsidRPr="00FE21D0" w:rsidRDefault="00A00C36" w:rsidP="00A00C36">
      <w:pPr>
        <w:spacing w:line="360" w:lineRule="auto"/>
        <w:rPr>
          <w:sz w:val="20"/>
          <w:szCs w:val="20"/>
        </w:rPr>
      </w:pPr>
    </w:p>
    <w:p w14:paraId="377B736B" w14:textId="77777777" w:rsidR="00A00C36" w:rsidRPr="00FE21D0" w:rsidRDefault="00A00C36" w:rsidP="00A00C36">
      <w:pPr>
        <w:spacing w:line="360" w:lineRule="auto"/>
        <w:jc w:val="center"/>
        <w:rPr>
          <w:sz w:val="20"/>
          <w:szCs w:val="20"/>
        </w:rPr>
      </w:pPr>
      <w:r w:rsidRPr="00FE21D0">
        <w:rPr>
          <w:sz w:val="20"/>
          <w:szCs w:val="20"/>
        </w:rPr>
        <w:t xml:space="preserve">DOSTAWCA                                                                </w:t>
      </w:r>
      <w:r w:rsidRPr="00FE21D0">
        <w:rPr>
          <w:sz w:val="20"/>
          <w:szCs w:val="20"/>
        </w:rPr>
        <w:tab/>
      </w:r>
      <w:r w:rsidRPr="00FE21D0">
        <w:rPr>
          <w:sz w:val="20"/>
          <w:szCs w:val="20"/>
        </w:rPr>
        <w:tab/>
      </w:r>
      <w:r w:rsidRPr="00FE21D0">
        <w:rPr>
          <w:sz w:val="20"/>
          <w:szCs w:val="20"/>
        </w:rPr>
        <w:tab/>
      </w:r>
      <w:r w:rsidRPr="00FE21D0">
        <w:rPr>
          <w:sz w:val="20"/>
          <w:szCs w:val="20"/>
        </w:rPr>
        <w:tab/>
        <w:t>ODBIORCA</w:t>
      </w:r>
    </w:p>
    <w:p w14:paraId="1607A930" w14:textId="43A7CD7E" w:rsidR="00A00C36" w:rsidRPr="00C93AFA" w:rsidRDefault="00A00C36" w:rsidP="00A00C36">
      <w:pPr>
        <w:pStyle w:val="Normalny1"/>
        <w:tabs>
          <w:tab w:val="left" w:pos="2445"/>
        </w:tabs>
        <w:spacing w:line="360" w:lineRule="auto"/>
        <w:jc w:val="right"/>
        <w:rPr>
          <w:lang w:eastAsia="pl-PL"/>
        </w:rPr>
      </w:pPr>
      <w:r w:rsidRPr="00FE21D0">
        <w:br w:type="page"/>
      </w:r>
      <w:r w:rsidRPr="00C93AFA">
        <w:rPr>
          <w:color w:val="000000"/>
        </w:rPr>
        <w:lastRenderedPageBreak/>
        <w:t>Załącznik nr 2 do umowy nr SSM.DZP.200</w:t>
      </w:r>
      <w:r w:rsidR="00082FB1">
        <w:rPr>
          <w:color w:val="000000"/>
        </w:rPr>
        <w:t>.22.</w:t>
      </w:r>
      <w:r w:rsidRPr="00C93AFA">
        <w:rPr>
          <w:color w:val="000000"/>
        </w:rPr>
        <w:t>2022/</w:t>
      </w:r>
      <w:r w:rsidR="00082FB1">
        <w:rPr>
          <w:color w:val="000000"/>
        </w:rPr>
        <w:t>1</w:t>
      </w:r>
    </w:p>
    <w:p w14:paraId="3EF25DB2" w14:textId="77777777" w:rsidR="00A00C36" w:rsidRPr="00C93AFA" w:rsidRDefault="00A00C36" w:rsidP="00A00C36">
      <w:pPr>
        <w:spacing w:line="360" w:lineRule="auto"/>
        <w:jc w:val="center"/>
        <w:rPr>
          <w:rFonts w:eastAsia="Arial"/>
          <w:sz w:val="20"/>
          <w:szCs w:val="20"/>
        </w:rPr>
      </w:pPr>
    </w:p>
    <w:p w14:paraId="73014589" w14:textId="77777777" w:rsidR="00A00C36" w:rsidRPr="00C93AFA" w:rsidRDefault="00A00C36" w:rsidP="00A00C36">
      <w:pPr>
        <w:spacing w:line="360" w:lineRule="auto"/>
        <w:jc w:val="center"/>
        <w:rPr>
          <w:rFonts w:eastAsia="Arial"/>
          <w:sz w:val="20"/>
          <w:szCs w:val="20"/>
        </w:rPr>
      </w:pPr>
      <w:r w:rsidRPr="00C93AFA">
        <w:rPr>
          <w:rFonts w:eastAsia="Arial"/>
          <w:sz w:val="20"/>
          <w:szCs w:val="20"/>
        </w:rPr>
        <w:t xml:space="preserve">Informacje o sposobie przetwarzania danych osobowych przez </w:t>
      </w:r>
    </w:p>
    <w:p w14:paraId="12D58ABD" w14:textId="77777777" w:rsidR="00A00C36" w:rsidRPr="00C93AFA" w:rsidRDefault="00A00C36" w:rsidP="00A00C36">
      <w:pPr>
        <w:spacing w:line="360" w:lineRule="auto"/>
        <w:jc w:val="center"/>
        <w:rPr>
          <w:rFonts w:eastAsia="Arial"/>
          <w:sz w:val="20"/>
          <w:szCs w:val="20"/>
        </w:rPr>
      </w:pPr>
      <w:r w:rsidRPr="00C93AFA">
        <w:rPr>
          <w:rFonts w:eastAsia="Arial"/>
          <w:sz w:val="20"/>
          <w:szCs w:val="20"/>
        </w:rPr>
        <w:t>Specjalistyczny Szpital Miejski im. M. Kopernika w Toruniu</w:t>
      </w:r>
    </w:p>
    <w:p w14:paraId="253832C7" w14:textId="77777777" w:rsidR="00A00C36" w:rsidRPr="00C93AFA" w:rsidRDefault="00A00C36" w:rsidP="00A00C36">
      <w:pPr>
        <w:spacing w:line="360" w:lineRule="auto"/>
        <w:jc w:val="both"/>
        <w:rPr>
          <w:rFonts w:eastAsia="Arial"/>
          <w:sz w:val="20"/>
          <w:szCs w:val="20"/>
        </w:rPr>
      </w:pPr>
    </w:p>
    <w:p w14:paraId="7800C605" w14:textId="77777777" w:rsidR="00A00C36" w:rsidRPr="00C93AFA" w:rsidRDefault="00A00C36" w:rsidP="00A00C36">
      <w:pPr>
        <w:spacing w:line="360" w:lineRule="auto"/>
        <w:jc w:val="both"/>
        <w:rPr>
          <w:rFonts w:eastAsia="Arial"/>
          <w:sz w:val="20"/>
          <w:szCs w:val="20"/>
        </w:rPr>
      </w:pPr>
      <w:r w:rsidRPr="00C93AFA">
        <w:rPr>
          <w:rFonts w:eastAsia="Arial"/>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50B9A3D4" w14:textId="77777777" w:rsidR="00A00C36" w:rsidRPr="00C93AFA" w:rsidRDefault="00A00C36" w:rsidP="00A00C36">
      <w:pPr>
        <w:spacing w:line="360" w:lineRule="auto"/>
        <w:jc w:val="both"/>
        <w:rPr>
          <w:rFonts w:eastAsia="Arial"/>
          <w:sz w:val="20"/>
          <w:szCs w:val="20"/>
        </w:rPr>
      </w:pPr>
    </w:p>
    <w:p w14:paraId="7CCED926" w14:textId="77777777" w:rsidR="00A00C36" w:rsidRPr="00C93AFA" w:rsidRDefault="00A00C36" w:rsidP="00A00C36">
      <w:pPr>
        <w:spacing w:line="360" w:lineRule="auto"/>
        <w:jc w:val="both"/>
        <w:rPr>
          <w:rFonts w:eastAsia="Arial"/>
          <w:sz w:val="20"/>
          <w:szCs w:val="20"/>
        </w:rPr>
      </w:pPr>
      <w:r w:rsidRPr="00C93AFA">
        <w:rPr>
          <w:rFonts w:eastAsia="Arial"/>
          <w:sz w:val="20"/>
          <w:szCs w:val="20"/>
        </w:rPr>
        <w:t>W związku z art.13 ust. 1 i 2 RODO uprzejmie informujemy, co następuje:</w:t>
      </w:r>
    </w:p>
    <w:p w14:paraId="266D7E8B" w14:textId="77777777" w:rsidR="00A00C36" w:rsidRPr="00C93AFA" w:rsidRDefault="00A00C36" w:rsidP="00A00C36">
      <w:pPr>
        <w:pStyle w:val="Normalny1"/>
        <w:spacing w:line="360" w:lineRule="auto"/>
        <w:jc w:val="both"/>
      </w:pPr>
      <w:proofErr w:type="spellStart"/>
      <w:r w:rsidRPr="00C93AFA">
        <w:t>Administratorem</w:t>
      </w:r>
      <w:proofErr w:type="spellEnd"/>
      <w:r w:rsidRPr="00C93AFA">
        <w:t xml:space="preserve"> </w:t>
      </w:r>
      <w:proofErr w:type="spellStart"/>
      <w:r w:rsidRPr="00C93AFA">
        <w:t>Państwa</w:t>
      </w:r>
      <w:proofErr w:type="spellEnd"/>
      <w:r w:rsidRPr="00C93AFA">
        <w:t xml:space="preserve"> </w:t>
      </w:r>
      <w:proofErr w:type="spellStart"/>
      <w:r w:rsidRPr="00C93AFA">
        <w:t>danych</w:t>
      </w:r>
      <w:proofErr w:type="spellEnd"/>
      <w:r w:rsidRPr="00C93AFA">
        <w:t xml:space="preserve"> </w:t>
      </w:r>
      <w:proofErr w:type="spellStart"/>
      <w:r w:rsidRPr="00C93AFA">
        <w:t>osobowych</w:t>
      </w:r>
      <w:proofErr w:type="spellEnd"/>
      <w:r w:rsidRPr="00C93AFA">
        <w:t xml:space="preserve"> </w:t>
      </w:r>
      <w:proofErr w:type="spellStart"/>
      <w:r w:rsidRPr="00C93AFA">
        <w:t>jest</w:t>
      </w:r>
      <w:proofErr w:type="spellEnd"/>
      <w:r w:rsidRPr="00C93AFA">
        <w:t xml:space="preserve"> </w:t>
      </w:r>
      <w:proofErr w:type="spellStart"/>
      <w:r w:rsidRPr="00C93AFA">
        <w:t>Specjalistyczny</w:t>
      </w:r>
      <w:proofErr w:type="spellEnd"/>
      <w:r w:rsidRPr="00C93AFA">
        <w:t xml:space="preserve"> </w:t>
      </w:r>
      <w:proofErr w:type="spellStart"/>
      <w:r w:rsidRPr="00C93AFA">
        <w:t>Szpital</w:t>
      </w:r>
      <w:proofErr w:type="spellEnd"/>
      <w:r w:rsidRPr="00C93AFA">
        <w:t xml:space="preserve"> </w:t>
      </w:r>
      <w:proofErr w:type="spellStart"/>
      <w:r w:rsidRPr="00C93AFA">
        <w:t>Miejski</w:t>
      </w:r>
      <w:proofErr w:type="spellEnd"/>
      <w:r w:rsidRPr="00C93AFA">
        <w:t xml:space="preserve"> im. M. </w:t>
      </w:r>
      <w:proofErr w:type="spellStart"/>
      <w:r w:rsidRPr="00C93AFA">
        <w:t>Kopernika</w:t>
      </w:r>
      <w:proofErr w:type="spellEnd"/>
      <w:r w:rsidRPr="00C93AFA">
        <w:t xml:space="preserve"> w </w:t>
      </w:r>
      <w:proofErr w:type="spellStart"/>
      <w:r w:rsidRPr="00C93AFA">
        <w:t>Toruniu</w:t>
      </w:r>
      <w:proofErr w:type="spellEnd"/>
      <w:r w:rsidRPr="00C93AFA">
        <w:t xml:space="preserve">, </w:t>
      </w:r>
      <w:proofErr w:type="spellStart"/>
      <w:r w:rsidRPr="00C93AFA">
        <w:t>ul</w:t>
      </w:r>
      <w:proofErr w:type="spellEnd"/>
      <w:r w:rsidRPr="00C93AFA">
        <w:t xml:space="preserve">. </w:t>
      </w:r>
      <w:proofErr w:type="spellStart"/>
      <w:r w:rsidRPr="00C93AFA">
        <w:t>Batorego</w:t>
      </w:r>
      <w:proofErr w:type="spellEnd"/>
      <w:r w:rsidRPr="00C93AFA">
        <w:t xml:space="preserve"> 17/19, 87-100 Toruń, NIP:879-20-76-803, REGON: 870252274, </w:t>
      </w:r>
      <w:proofErr w:type="spellStart"/>
      <w:r w:rsidRPr="00C93AFA">
        <w:t>e-mail</w:t>
      </w:r>
      <w:proofErr w:type="spellEnd"/>
      <w:r w:rsidRPr="00C93AFA">
        <w:t xml:space="preserve">: info@med.torun.pl, tel. 56-61-00-268.  </w:t>
      </w:r>
    </w:p>
    <w:p w14:paraId="519C5829" w14:textId="77777777" w:rsidR="00A00C36" w:rsidRPr="00C93AFA" w:rsidRDefault="00A00C36" w:rsidP="00A00C36">
      <w:pPr>
        <w:pStyle w:val="Normalny1"/>
        <w:spacing w:line="360" w:lineRule="auto"/>
        <w:jc w:val="both"/>
      </w:pPr>
      <w:r w:rsidRPr="00C93AFA">
        <w:t xml:space="preserve">W </w:t>
      </w:r>
      <w:proofErr w:type="spellStart"/>
      <w:r w:rsidRPr="00C93AFA">
        <w:t>sprawach</w:t>
      </w:r>
      <w:proofErr w:type="spellEnd"/>
      <w:r w:rsidRPr="00C93AFA">
        <w:t xml:space="preserve"> </w:t>
      </w:r>
      <w:proofErr w:type="spellStart"/>
      <w:r w:rsidRPr="00C93AFA">
        <w:t>dotyczących</w:t>
      </w:r>
      <w:proofErr w:type="spellEnd"/>
      <w:r w:rsidRPr="00C93AFA">
        <w:t xml:space="preserve"> </w:t>
      </w:r>
      <w:proofErr w:type="spellStart"/>
      <w:r w:rsidRPr="00C93AFA">
        <w:t>przetwarzania</w:t>
      </w:r>
      <w:proofErr w:type="spellEnd"/>
      <w:r w:rsidRPr="00C93AFA">
        <w:t xml:space="preserve"> </w:t>
      </w:r>
      <w:proofErr w:type="spellStart"/>
      <w:r w:rsidRPr="00C93AFA">
        <w:t>danych</w:t>
      </w:r>
      <w:proofErr w:type="spellEnd"/>
      <w:r w:rsidRPr="00C93AFA">
        <w:t xml:space="preserve"> </w:t>
      </w:r>
      <w:proofErr w:type="spellStart"/>
      <w:r w:rsidRPr="00C93AFA">
        <w:t>osobowych</w:t>
      </w:r>
      <w:proofErr w:type="spellEnd"/>
      <w:r w:rsidRPr="00C93AFA">
        <w:t xml:space="preserve"> </w:t>
      </w:r>
      <w:proofErr w:type="spellStart"/>
      <w:r w:rsidRPr="00C93AFA">
        <w:t>można</w:t>
      </w:r>
      <w:proofErr w:type="spellEnd"/>
      <w:r w:rsidRPr="00C93AFA">
        <w:t xml:space="preserve"> </w:t>
      </w:r>
      <w:proofErr w:type="spellStart"/>
      <w:r w:rsidRPr="00C93AFA">
        <w:t>się</w:t>
      </w:r>
      <w:proofErr w:type="spellEnd"/>
      <w:r w:rsidRPr="00C93AFA">
        <w:t xml:space="preserve"> </w:t>
      </w:r>
      <w:proofErr w:type="spellStart"/>
      <w:r w:rsidRPr="00C93AFA">
        <w:t>kontaktować</w:t>
      </w:r>
      <w:proofErr w:type="spellEnd"/>
      <w:r w:rsidRPr="00C93AFA">
        <w:t xml:space="preserve"> z </w:t>
      </w:r>
      <w:proofErr w:type="spellStart"/>
      <w:r w:rsidRPr="00C93AFA">
        <w:t>Inspektorem</w:t>
      </w:r>
      <w:proofErr w:type="spellEnd"/>
      <w:r w:rsidRPr="00C93AFA">
        <w:t xml:space="preserve"> </w:t>
      </w:r>
      <w:proofErr w:type="spellStart"/>
      <w:r w:rsidRPr="00C93AFA">
        <w:t>ochrony</w:t>
      </w:r>
      <w:proofErr w:type="spellEnd"/>
      <w:r w:rsidRPr="00C93AFA">
        <w:t xml:space="preserve"> </w:t>
      </w:r>
      <w:proofErr w:type="spellStart"/>
      <w:r w:rsidRPr="00C93AFA">
        <w:t>danych</w:t>
      </w:r>
      <w:proofErr w:type="spellEnd"/>
      <w:r w:rsidRPr="00C93AFA">
        <w:t xml:space="preserve"> na </w:t>
      </w:r>
      <w:proofErr w:type="spellStart"/>
      <w:r w:rsidRPr="00C93AFA">
        <w:t>adres</w:t>
      </w:r>
      <w:proofErr w:type="spellEnd"/>
      <w:r w:rsidRPr="00C93AFA">
        <w:t xml:space="preserve"> </w:t>
      </w:r>
      <w:proofErr w:type="spellStart"/>
      <w:r w:rsidRPr="00C93AFA">
        <w:t>poczty</w:t>
      </w:r>
      <w:proofErr w:type="spellEnd"/>
      <w:r w:rsidRPr="00C93AFA">
        <w:t xml:space="preserve"> </w:t>
      </w:r>
      <w:proofErr w:type="spellStart"/>
      <w:r w:rsidRPr="00C93AFA">
        <w:t>elektronicznej</w:t>
      </w:r>
      <w:proofErr w:type="spellEnd"/>
      <w:r w:rsidRPr="00C93AFA">
        <w:t xml:space="preserve">: </w:t>
      </w:r>
      <w:hyperlink r:id="rId22" w:history="1">
        <w:r w:rsidRPr="00C93AFA">
          <w:rPr>
            <w:rStyle w:val="Hipercze"/>
          </w:rPr>
          <w:t>iod@med.torun.pl</w:t>
        </w:r>
      </w:hyperlink>
      <w:r w:rsidRPr="00C93AFA">
        <w:t xml:space="preserve"> </w:t>
      </w:r>
      <w:proofErr w:type="spellStart"/>
      <w:r w:rsidRPr="00C93AFA">
        <w:t>lub</w:t>
      </w:r>
      <w:proofErr w:type="spellEnd"/>
      <w:r w:rsidRPr="00C93AFA">
        <w:t xml:space="preserve"> na </w:t>
      </w:r>
      <w:proofErr w:type="spellStart"/>
      <w:r w:rsidRPr="00C93AFA">
        <w:t>powyższy</w:t>
      </w:r>
      <w:proofErr w:type="spellEnd"/>
      <w:r w:rsidRPr="00C93AFA">
        <w:t xml:space="preserve"> </w:t>
      </w:r>
      <w:proofErr w:type="spellStart"/>
      <w:r w:rsidRPr="00C93AFA">
        <w:t>adres</w:t>
      </w:r>
      <w:proofErr w:type="spellEnd"/>
      <w:r w:rsidRPr="00C93AFA">
        <w:t xml:space="preserve"> </w:t>
      </w:r>
      <w:proofErr w:type="spellStart"/>
      <w:r w:rsidRPr="00C93AFA">
        <w:t>korespondencyjny</w:t>
      </w:r>
      <w:proofErr w:type="spellEnd"/>
      <w:r w:rsidRPr="00C93AFA">
        <w:t>.</w:t>
      </w:r>
    </w:p>
    <w:p w14:paraId="75EF098A" w14:textId="77777777" w:rsidR="00A00C36" w:rsidRPr="00C93AFA" w:rsidRDefault="00A00C36" w:rsidP="00A00C36">
      <w:pPr>
        <w:pStyle w:val="Normalny1"/>
        <w:spacing w:line="360" w:lineRule="auto"/>
        <w:jc w:val="both"/>
      </w:pPr>
      <w:r w:rsidRPr="00C93AFA">
        <w:t xml:space="preserve">I. </w:t>
      </w:r>
      <w:proofErr w:type="spellStart"/>
      <w:r w:rsidRPr="00C93AFA">
        <w:t>Cel</w:t>
      </w:r>
      <w:proofErr w:type="spellEnd"/>
      <w:r w:rsidRPr="00C93AFA">
        <w:t xml:space="preserve"> oraz </w:t>
      </w:r>
      <w:proofErr w:type="spellStart"/>
      <w:r w:rsidRPr="00C93AFA">
        <w:t>podstawa</w:t>
      </w:r>
      <w:proofErr w:type="spellEnd"/>
      <w:r w:rsidRPr="00C93AFA">
        <w:t xml:space="preserve"> </w:t>
      </w:r>
      <w:proofErr w:type="spellStart"/>
      <w:r w:rsidRPr="00C93AFA">
        <w:t>wykorzystywania</w:t>
      </w:r>
      <w:proofErr w:type="spellEnd"/>
      <w:r w:rsidRPr="00C93AFA">
        <w:t xml:space="preserve"> </w:t>
      </w:r>
      <w:proofErr w:type="spellStart"/>
      <w:r w:rsidRPr="00C93AFA">
        <w:t>danych</w:t>
      </w:r>
      <w:proofErr w:type="spellEnd"/>
      <w:r w:rsidRPr="00C93AFA">
        <w:t xml:space="preserve"> </w:t>
      </w:r>
      <w:proofErr w:type="spellStart"/>
      <w:r w:rsidRPr="00C93AFA">
        <w:t>osobowych</w:t>
      </w:r>
      <w:proofErr w:type="spellEnd"/>
      <w:r w:rsidRPr="00C93AFA">
        <w:t xml:space="preserve"> przez </w:t>
      </w:r>
      <w:proofErr w:type="spellStart"/>
      <w:r w:rsidRPr="00C93AFA">
        <w:t>Specjalistyczny</w:t>
      </w:r>
      <w:proofErr w:type="spellEnd"/>
      <w:r w:rsidRPr="00C93AFA">
        <w:t xml:space="preserve"> </w:t>
      </w:r>
      <w:proofErr w:type="spellStart"/>
      <w:r w:rsidRPr="00C93AFA">
        <w:t>Szpital</w:t>
      </w:r>
      <w:proofErr w:type="spellEnd"/>
      <w:r w:rsidRPr="00C93AFA">
        <w:t xml:space="preserve"> </w:t>
      </w:r>
      <w:proofErr w:type="spellStart"/>
      <w:r w:rsidRPr="00C93AFA">
        <w:t>Miejski</w:t>
      </w:r>
      <w:proofErr w:type="spellEnd"/>
      <w:r w:rsidRPr="00C93AFA">
        <w:t xml:space="preserve"> im. M. </w:t>
      </w:r>
      <w:proofErr w:type="spellStart"/>
      <w:r w:rsidRPr="00C93AFA">
        <w:t>Kopernika</w:t>
      </w:r>
      <w:proofErr w:type="spellEnd"/>
      <w:r w:rsidRPr="00C93AFA">
        <w:t xml:space="preserve"> w </w:t>
      </w:r>
      <w:proofErr w:type="spellStart"/>
      <w:r w:rsidRPr="00C93AFA">
        <w:t>Toruniu</w:t>
      </w:r>
      <w:proofErr w:type="spellEnd"/>
      <w:r w:rsidRPr="00C93AFA">
        <w:t>.</w:t>
      </w:r>
    </w:p>
    <w:p w14:paraId="6E4DDB81" w14:textId="77777777" w:rsidR="00A00C36" w:rsidRPr="00C93AFA" w:rsidRDefault="00A00C36" w:rsidP="00A00C36">
      <w:pPr>
        <w:pStyle w:val="Normalny1"/>
        <w:spacing w:line="360" w:lineRule="auto"/>
        <w:ind w:firstLine="360"/>
        <w:jc w:val="both"/>
      </w:pPr>
      <w:proofErr w:type="spellStart"/>
      <w:r w:rsidRPr="00C93AFA">
        <w:t>Państwa</w:t>
      </w:r>
      <w:proofErr w:type="spellEnd"/>
      <w:r w:rsidRPr="00C93AFA">
        <w:t xml:space="preserve"> </w:t>
      </w:r>
      <w:proofErr w:type="spellStart"/>
      <w:r w:rsidRPr="00C93AFA">
        <w:t>dane</w:t>
      </w:r>
      <w:proofErr w:type="spellEnd"/>
      <w:r w:rsidRPr="00C93AFA">
        <w:t xml:space="preserve"> </w:t>
      </w:r>
      <w:proofErr w:type="spellStart"/>
      <w:r w:rsidRPr="00C93AFA">
        <w:t>osobowe</w:t>
      </w:r>
      <w:proofErr w:type="spellEnd"/>
      <w:r w:rsidRPr="00C93AFA">
        <w:t xml:space="preserve"> </w:t>
      </w:r>
      <w:proofErr w:type="spellStart"/>
      <w:r w:rsidRPr="00C93AFA">
        <w:t>pozyskiwane</w:t>
      </w:r>
      <w:proofErr w:type="spellEnd"/>
      <w:r w:rsidRPr="00C93AFA">
        <w:t xml:space="preserve"> </w:t>
      </w:r>
      <w:proofErr w:type="spellStart"/>
      <w:r w:rsidRPr="00C93AFA">
        <w:t>są</w:t>
      </w:r>
      <w:proofErr w:type="spellEnd"/>
      <w:r w:rsidRPr="00C93AFA">
        <w:t xml:space="preserve"> w </w:t>
      </w:r>
      <w:proofErr w:type="spellStart"/>
      <w:r w:rsidRPr="00C93AFA">
        <w:t>związku</w:t>
      </w:r>
      <w:proofErr w:type="spellEnd"/>
      <w:r w:rsidRPr="00C93AFA">
        <w:t xml:space="preserve"> z </w:t>
      </w:r>
      <w:proofErr w:type="spellStart"/>
      <w:r w:rsidRPr="00C93AFA">
        <w:t>zawieraniem</w:t>
      </w:r>
      <w:proofErr w:type="spellEnd"/>
      <w:r w:rsidRPr="00C93AFA">
        <w:t xml:space="preserve"> </w:t>
      </w:r>
      <w:proofErr w:type="spellStart"/>
      <w:r w:rsidRPr="00C93AFA">
        <w:t>umów</w:t>
      </w:r>
      <w:proofErr w:type="spellEnd"/>
      <w:r w:rsidRPr="00C93AFA">
        <w:t xml:space="preserve">, </w:t>
      </w:r>
      <w:proofErr w:type="spellStart"/>
      <w:r w:rsidRPr="00C93AFA">
        <w:t>które</w:t>
      </w:r>
      <w:proofErr w:type="spellEnd"/>
      <w:r w:rsidRPr="00C93AFA">
        <w:t xml:space="preserve"> </w:t>
      </w:r>
      <w:proofErr w:type="spellStart"/>
      <w:r w:rsidRPr="00C93AFA">
        <w:t>wykorzystywane</w:t>
      </w:r>
      <w:proofErr w:type="spellEnd"/>
      <w:r w:rsidRPr="00C93AFA">
        <w:t xml:space="preserve"> </w:t>
      </w:r>
      <w:proofErr w:type="spellStart"/>
      <w:r w:rsidRPr="00C93AFA">
        <w:t>są</w:t>
      </w:r>
      <w:proofErr w:type="spellEnd"/>
      <w:r w:rsidRPr="00C93AFA">
        <w:t xml:space="preserve"> w </w:t>
      </w:r>
      <w:proofErr w:type="spellStart"/>
      <w:r w:rsidRPr="00C93AFA">
        <w:t>trakcie</w:t>
      </w:r>
      <w:proofErr w:type="spellEnd"/>
      <w:r w:rsidRPr="00C93AFA">
        <w:t xml:space="preserve"> </w:t>
      </w:r>
      <w:proofErr w:type="spellStart"/>
      <w:r w:rsidRPr="00C93AFA">
        <w:t>trwania</w:t>
      </w:r>
      <w:proofErr w:type="spellEnd"/>
      <w:r w:rsidRPr="00C93AFA">
        <w:t xml:space="preserve"> umowy </w:t>
      </w:r>
      <w:proofErr w:type="spellStart"/>
      <w:r w:rsidRPr="00C93AFA">
        <w:t>dla</w:t>
      </w:r>
      <w:proofErr w:type="spellEnd"/>
      <w:r w:rsidRPr="00C93AFA">
        <w:t xml:space="preserve"> </w:t>
      </w:r>
      <w:proofErr w:type="spellStart"/>
      <w:r w:rsidRPr="00C93AFA">
        <w:t>celów</w:t>
      </w:r>
      <w:proofErr w:type="spellEnd"/>
      <w:r w:rsidRPr="00C93AFA">
        <w:t xml:space="preserve"> </w:t>
      </w:r>
      <w:proofErr w:type="spellStart"/>
      <w:r w:rsidRPr="00C93AFA">
        <w:t>takich</w:t>
      </w:r>
      <w:proofErr w:type="spellEnd"/>
      <w:r w:rsidRPr="00C93AFA">
        <w:t xml:space="preserve">, </w:t>
      </w:r>
      <w:proofErr w:type="spellStart"/>
      <w:r w:rsidRPr="00C93AFA">
        <w:t>jak</w:t>
      </w:r>
      <w:proofErr w:type="spellEnd"/>
      <w:r w:rsidRPr="00C93AFA">
        <w:t>:</w:t>
      </w:r>
    </w:p>
    <w:p w14:paraId="3BEAE51D" w14:textId="77777777" w:rsidR="00A00C36" w:rsidRPr="00C93AFA" w:rsidRDefault="00A00C36" w:rsidP="00A00C36">
      <w:pPr>
        <w:pStyle w:val="Normalny1"/>
        <w:widowControl/>
        <w:numPr>
          <w:ilvl w:val="0"/>
          <w:numId w:val="26"/>
        </w:numPr>
        <w:suppressAutoHyphens w:val="0"/>
        <w:spacing w:line="360" w:lineRule="auto"/>
        <w:jc w:val="both"/>
        <w:textAlignment w:val="auto"/>
      </w:pPr>
      <w:proofErr w:type="spellStart"/>
      <w:r w:rsidRPr="00C93AFA">
        <w:t>realizacja</w:t>
      </w:r>
      <w:proofErr w:type="spellEnd"/>
      <w:r w:rsidRPr="00C93AFA">
        <w:t xml:space="preserve"> </w:t>
      </w:r>
      <w:proofErr w:type="spellStart"/>
      <w:r w:rsidRPr="00C93AFA">
        <w:t>obowiązków</w:t>
      </w:r>
      <w:proofErr w:type="spellEnd"/>
      <w:r w:rsidRPr="00C93AFA">
        <w:t xml:space="preserve"> </w:t>
      </w:r>
      <w:proofErr w:type="spellStart"/>
      <w:r w:rsidRPr="00C93AFA">
        <w:t>prawnych</w:t>
      </w:r>
      <w:proofErr w:type="spellEnd"/>
      <w:r w:rsidRPr="00C93AFA">
        <w:t xml:space="preserve"> m. in. </w:t>
      </w:r>
      <w:proofErr w:type="spellStart"/>
      <w:r w:rsidRPr="00C93AFA">
        <w:t>przechowywanie</w:t>
      </w:r>
      <w:proofErr w:type="spellEnd"/>
      <w:r w:rsidRPr="00C93AFA">
        <w:t xml:space="preserve"> </w:t>
      </w:r>
      <w:proofErr w:type="spellStart"/>
      <w:r w:rsidRPr="00C93AFA">
        <w:t>danych</w:t>
      </w:r>
      <w:proofErr w:type="spellEnd"/>
      <w:r w:rsidRPr="00C93AFA">
        <w:t xml:space="preserve"> </w:t>
      </w:r>
      <w:proofErr w:type="spellStart"/>
      <w:r w:rsidRPr="00C93AFA">
        <w:t>dotyczących</w:t>
      </w:r>
      <w:proofErr w:type="spellEnd"/>
      <w:r w:rsidRPr="00C93AFA">
        <w:t xml:space="preserve"> </w:t>
      </w:r>
      <w:proofErr w:type="spellStart"/>
      <w:r w:rsidRPr="00C93AFA">
        <w:t>korespondencji</w:t>
      </w:r>
      <w:proofErr w:type="spellEnd"/>
      <w:r w:rsidRPr="00C93AFA">
        <w:t xml:space="preserve"> </w:t>
      </w:r>
      <w:proofErr w:type="spellStart"/>
      <w:r w:rsidRPr="00C93AFA">
        <w:t>elektronicznej</w:t>
      </w:r>
      <w:proofErr w:type="spellEnd"/>
      <w:r w:rsidRPr="00C93AFA">
        <w:t>/</w:t>
      </w:r>
      <w:proofErr w:type="spellStart"/>
      <w:r w:rsidRPr="00C93AFA">
        <w:t>pocztowej</w:t>
      </w:r>
      <w:proofErr w:type="spellEnd"/>
      <w:r w:rsidRPr="00C93AFA">
        <w:t xml:space="preserve"> na </w:t>
      </w:r>
      <w:proofErr w:type="spellStart"/>
      <w:r w:rsidRPr="00C93AFA">
        <w:t>potrzeby</w:t>
      </w:r>
      <w:proofErr w:type="spellEnd"/>
      <w:r w:rsidRPr="00C93AFA">
        <w:t xml:space="preserve"> </w:t>
      </w:r>
      <w:proofErr w:type="spellStart"/>
      <w:r w:rsidRPr="00C93AFA">
        <w:t>przyszłych</w:t>
      </w:r>
      <w:proofErr w:type="spellEnd"/>
      <w:r w:rsidRPr="00C93AFA">
        <w:t xml:space="preserve"> </w:t>
      </w:r>
      <w:proofErr w:type="spellStart"/>
      <w:r w:rsidRPr="00C93AFA">
        <w:t>postępowań</w:t>
      </w:r>
      <w:proofErr w:type="spellEnd"/>
      <w:r w:rsidRPr="00C93AFA">
        <w:t xml:space="preserve"> </w:t>
      </w:r>
      <w:proofErr w:type="spellStart"/>
      <w:r w:rsidRPr="00C93AFA">
        <w:t>uprawnionych</w:t>
      </w:r>
      <w:proofErr w:type="spellEnd"/>
      <w:r w:rsidRPr="00C93AFA">
        <w:t xml:space="preserve"> </w:t>
      </w:r>
      <w:proofErr w:type="spellStart"/>
      <w:r w:rsidRPr="00C93AFA">
        <w:t>organów</w:t>
      </w:r>
      <w:proofErr w:type="spellEnd"/>
      <w:r w:rsidRPr="00C93AFA">
        <w:t>;</w:t>
      </w:r>
    </w:p>
    <w:p w14:paraId="3D64701D" w14:textId="77777777" w:rsidR="00A00C36" w:rsidRPr="00C93AFA" w:rsidRDefault="00A00C36" w:rsidP="00A00C36">
      <w:pPr>
        <w:pStyle w:val="Normalny1"/>
        <w:widowControl/>
        <w:numPr>
          <w:ilvl w:val="0"/>
          <w:numId w:val="26"/>
        </w:numPr>
        <w:suppressAutoHyphens w:val="0"/>
        <w:spacing w:line="360" w:lineRule="auto"/>
        <w:jc w:val="both"/>
        <w:textAlignment w:val="auto"/>
      </w:pPr>
      <w:proofErr w:type="spellStart"/>
      <w:r w:rsidRPr="00C93AFA">
        <w:t>zawarcie</w:t>
      </w:r>
      <w:proofErr w:type="spellEnd"/>
      <w:r w:rsidRPr="00C93AFA">
        <w:t xml:space="preserve"> oraz </w:t>
      </w:r>
      <w:proofErr w:type="spellStart"/>
      <w:r w:rsidRPr="00C93AFA">
        <w:t>realizacja</w:t>
      </w:r>
      <w:proofErr w:type="spellEnd"/>
      <w:r w:rsidRPr="00C93AFA">
        <w:t xml:space="preserve"> umowy </w:t>
      </w:r>
      <w:proofErr w:type="spellStart"/>
      <w:r w:rsidRPr="00C93AFA">
        <w:t>między</w:t>
      </w:r>
      <w:proofErr w:type="spellEnd"/>
      <w:r w:rsidRPr="00C93AFA">
        <w:t xml:space="preserve"> </w:t>
      </w:r>
      <w:proofErr w:type="spellStart"/>
      <w:r w:rsidRPr="00C93AFA">
        <w:t>Specjalistycznym</w:t>
      </w:r>
      <w:proofErr w:type="spellEnd"/>
      <w:r w:rsidRPr="00C93AFA">
        <w:t xml:space="preserve"> </w:t>
      </w:r>
      <w:proofErr w:type="spellStart"/>
      <w:r w:rsidRPr="00C93AFA">
        <w:t>Szpitalem</w:t>
      </w:r>
      <w:proofErr w:type="spellEnd"/>
      <w:r w:rsidRPr="00C93AFA">
        <w:t xml:space="preserve"> </w:t>
      </w:r>
      <w:proofErr w:type="spellStart"/>
      <w:r w:rsidRPr="00C93AFA">
        <w:t>Miejskim</w:t>
      </w:r>
      <w:proofErr w:type="spellEnd"/>
      <w:r w:rsidRPr="00C93AFA">
        <w:t xml:space="preserve"> im. M. </w:t>
      </w:r>
      <w:proofErr w:type="spellStart"/>
      <w:r w:rsidRPr="00C93AFA">
        <w:t>Kopernika</w:t>
      </w:r>
      <w:proofErr w:type="spellEnd"/>
      <w:r w:rsidRPr="00C93AFA">
        <w:t xml:space="preserve"> w </w:t>
      </w:r>
      <w:proofErr w:type="spellStart"/>
      <w:r w:rsidRPr="00C93AFA">
        <w:t>Toruniu</w:t>
      </w:r>
      <w:proofErr w:type="spellEnd"/>
      <w:r w:rsidRPr="00C93AFA">
        <w:t xml:space="preserve"> a </w:t>
      </w:r>
      <w:proofErr w:type="spellStart"/>
      <w:r w:rsidRPr="00C93AFA">
        <w:t>Państwem</w:t>
      </w:r>
      <w:proofErr w:type="spellEnd"/>
      <w:r w:rsidRPr="00C93AFA">
        <w:t xml:space="preserve">, w </w:t>
      </w:r>
      <w:proofErr w:type="spellStart"/>
      <w:r w:rsidRPr="00C93AFA">
        <w:t>tym</w:t>
      </w:r>
      <w:proofErr w:type="spellEnd"/>
      <w:r w:rsidRPr="00C93AFA">
        <w:t xml:space="preserve"> </w:t>
      </w:r>
      <w:proofErr w:type="spellStart"/>
      <w:r w:rsidRPr="00C93AFA">
        <w:t>zapewnienie</w:t>
      </w:r>
      <w:proofErr w:type="spellEnd"/>
      <w:r w:rsidRPr="00C93AFA">
        <w:t xml:space="preserve"> </w:t>
      </w:r>
      <w:proofErr w:type="spellStart"/>
      <w:r w:rsidRPr="00C93AFA">
        <w:t>poprawnej</w:t>
      </w:r>
      <w:proofErr w:type="spellEnd"/>
      <w:r w:rsidRPr="00C93AFA">
        <w:t xml:space="preserve"> </w:t>
      </w:r>
      <w:proofErr w:type="spellStart"/>
      <w:r w:rsidRPr="00C93AFA">
        <w:t>jakości</w:t>
      </w:r>
      <w:proofErr w:type="spellEnd"/>
      <w:r w:rsidRPr="00C93AFA">
        <w:t xml:space="preserve"> </w:t>
      </w:r>
      <w:proofErr w:type="spellStart"/>
      <w:r w:rsidRPr="00C93AFA">
        <w:t>usług</w:t>
      </w:r>
      <w:proofErr w:type="spellEnd"/>
      <w:r w:rsidRPr="00C93AFA">
        <w:t xml:space="preserve"> przez </w:t>
      </w:r>
      <w:proofErr w:type="spellStart"/>
      <w:r w:rsidRPr="00C93AFA">
        <w:t>czas</w:t>
      </w:r>
      <w:proofErr w:type="spellEnd"/>
      <w:r w:rsidRPr="00C93AFA">
        <w:t xml:space="preserve"> </w:t>
      </w:r>
      <w:proofErr w:type="spellStart"/>
      <w:r w:rsidRPr="00C93AFA">
        <w:t>trwania</w:t>
      </w:r>
      <w:proofErr w:type="spellEnd"/>
      <w:r w:rsidRPr="00C93AFA">
        <w:t xml:space="preserve"> umowy i </w:t>
      </w:r>
      <w:proofErr w:type="spellStart"/>
      <w:r w:rsidRPr="00C93AFA">
        <w:t>rozliczeń</w:t>
      </w:r>
      <w:proofErr w:type="spellEnd"/>
      <w:r w:rsidRPr="00C93AFA">
        <w:t xml:space="preserve"> </w:t>
      </w:r>
      <w:proofErr w:type="spellStart"/>
      <w:r w:rsidRPr="00C93AFA">
        <w:t>po</w:t>
      </w:r>
      <w:proofErr w:type="spellEnd"/>
      <w:r w:rsidRPr="00C93AFA">
        <w:t xml:space="preserve"> </w:t>
      </w:r>
      <w:proofErr w:type="spellStart"/>
      <w:r w:rsidRPr="00C93AFA">
        <w:t>jej</w:t>
      </w:r>
      <w:proofErr w:type="spellEnd"/>
      <w:r w:rsidRPr="00C93AFA">
        <w:t xml:space="preserve"> </w:t>
      </w:r>
      <w:proofErr w:type="spellStart"/>
      <w:r w:rsidRPr="00C93AFA">
        <w:t>zakończeniu</w:t>
      </w:r>
      <w:proofErr w:type="spellEnd"/>
      <w:r w:rsidRPr="00C93AFA">
        <w:t>;</w:t>
      </w:r>
    </w:p>
    <w:p w14:paraId="512DD590" w14:textId="77777777" w:rsidR="00A00C36" w:rsidRPr="00C93AFA" w:rsidRDefault="00A00C36" w:rsidP="00A00C36">
      <w:pPr>
        <w:pStyle w:val="Normalny1"/>
        <w:widowControl/>
        <w:numPr>
          <w:ilvl w:val="0"/>
          <w:numId w:val="26"/>
        </w:numPr>
        <w:suppressAutoHyphens w:val="0"/>
        <w:spacing w:line="360" w:lineRule="auto"/>
        <w:jc w:val="both"/>
        <w:textAlignment w:val="auto"/>
      </w:pPr>
      <w:proofErr w:type="spellStart"/>
      <w:r w:rsidRPr="00C93AFA">
        <w:t>przeciwdziałanie</w:t>
      </w:r>
      <w:proofErr w:type="spellEnd"/>
      <w:r w:rsidRPr="00C93AFA">
        <w:t xml:space="preserve"> oraz </w:t>
      </w:r>
      <w:proofErr w:type="spellStart"/>
      <w:r w:rsidRPr="00C93AFA">
        <w:t>dochodzenie</w:t>
      </w:r>
      <w:proofErr w:type="spellEnd"/>
      <w:r w:rsidRPr="00C93AFA">
        <w:t xml:space="preserve"> </w:t>
      </w:r>
      <w:proofErr w:type="spellStart"/>
      <w:r w:rsidRPr="00C93AFA">
        <w:t>roszczeń</w:t>
      </w:r>
      <w:proofErr w:type="spellEnd"/>
      <w:r w:rsidRPr="00C93AFA">
        <w:t>;</w:t>
      </w:r>
    </w:p>
    <w:p w14:paraId="6666C4A9" w14:textId="77777777" w:rsidR="00A00C36" w:rsidRPr="00C93AFA" w:rsidRDefault="00A00C36" w:rsidP="00A00C36">
      <w:pPr>
        <w:pStyle w:val="Normalny1"/>
        <w:spacing w:line="360" w:lineRule="auto"/>
        <w:jc w:val="both"/>
      </w:pPr>
      <w:r w:rsidRPr="00C93AFA">
        <w:t xml:space="preserve">Dane </w:t>
      </w:r>
      <w:proofErr w:type="spellStart"/>
      <w:r w:rsidRPr="00C93AFA">
        <w:t>osobowe</w:t>
      </w:r>
      <w:proofErr w:type="spellEnd"/>
      <w:r w:rsidRPr="00C93AFA">
        <w:t xml:space="preserve"> </w:t>
      </w:r>
      <w:proofErr w:type="spellStart"/>
      <w:r w:rsidRPr="00C93AFA">
        <w:t>potrzebne</w:t>
      </w:r>
      <w:proofErr w:type="spellEnd"/>
      <w:r w:rsidRPr="00C93AFA">
        <w:t xml:space="preserve"> do </w:t>
      </w:r>
      <w:proofErr w:type="spellStart"/>
      <w:r w:rsidRPr="00C93AFA">
        <w:t>realizacji</w:t>
      </w:r>
      <w:proofErr w:type="spellEnd"/>
      <w:r w:rsidRPr="00C93AFA">
        <w:t xml:space="preserve"> </w:t>
      </w:r>
      <w:proofErr w:type="spellStart"/>
      <w:r w:rsidRPr="00C93AFA">
        <w:t>obowiązków</w:t>
      </w:r>
      <w:proofErr w:type="spellEnd"/>
      <w:r w:rsidRPr="00C93AFA">
        <w:t xml:space="preserve"> </w:t>
      </w:r>
      <w:proofErr w:type="spellStart"/>
      <w:r w:rsidRPr="00C93AFA">
        <w:t>prawnych</w:t>
      </w:r>
      <w:proofErr w:type="spellEnd"/>
      <w:r w:rsidRPr="00C93AFA">
        <w:t xml:space="preserve"> </w:t>
      </w:r>
      <w:proofErr w:type="spellStart"/>
      <w:r w:rsidRPr="00C93AFA">
        <w:t>wykorzystywane</w:t>
      </w:r>
      <w:proofErr w:type="spellEnd"/>
      <w:r w:rsidRPr="00C93AFA">
        <w:t xml:space="preserve"> </w:t>
      </w:r>
      <w:proofErr w:type="spellStart"/>
      <w:r w:rsidRPr="00C93AFA">
        <w:t>będą</w:t>
      </w:r>
      <w:proofErr w:type="spellEnd"/>
      <w:r w:rsidRPr="00C93AFA">
        <w:t xml:space="preserve"> przez </w:t>
      </w:r>
      <w:proofErr w:type="spellStart"/>
      <w:r w:rsidRPr="00C93AFA">
        <w:t>Specjalistyczny</w:t>
      </w:r>
      <w:proofErr w:type="spellEnd"/>
      <w:r w:rsidRPr="00C93AFA">
        <w:t xml:space="preserve"> </w:t>
      </w:r>
      <w:proofErr w:type="spellStart"/>
      <w:r w:rsidRPr="00C93AFA">
        <w:t>Szpital</w:t>
      </w:r>
      <w:proofErr w:type="spellEnd"/>
      <w:r w:rsidRPr="00C93AFA">
        <w:t xml:space="preserve"> </w:t>
      </w:r>
      <w:proofErr w:type="spellStart"/>
      <w:r w:rsidRPr="00C93AFA">
        <w:t>Miejski</w:t>
      </w:r>
      <w:proofErr w:type="spellEnd"/>
      <w:r w:rsidRPr="00C93AFA">
        <w:t xml:space="preserve"> im. M. </w:t>
      </w:r>
      <w:proofErr w:type="spellStart"/>
      <w:r w:rsidRPr="00C93AFA">
        <w:t>Kopernika</w:t>
      </w:r>
      <w:proofErr w:type="spellEnd"/>
      <w:r w:rsidRPr="00C93AFA">
        <w:t xml:space="preserve"> w </w:t>
      </w:r>
      <w:proofErr w:type="spellStart"/>
      <w:r w:rsidRPr="00C93AFA">
        <w:t>Toruniu</w:t>
      </w:r>
      <w:proofErr w:type="spellEnd"/>
      <w:r w:rsidRPr="00C93AFA">
        <w:t>:</w:t>
      </w:r>
    </w:p>
    <w:p w14:paraId="0F936EF3" w14:textId="77777777" w:rsidR="00A00C36" w:rsidRPr="00C93AFA" w:rsidRDefault="00A00C36" w:rsidP="00A00C36">
      <w:pPr>
        <w:pStyle w:val="Normalny1"/>
        <w:spacing w:line="360" w:lineRule="auto"/>
        <w:jc w:val="both"/>
      </w:pPr>
      <w:r w:rsidRPr="00C93AFA">
        <w:t xml:space="preserve">- przez </w:t>
      </w:r>
      <w:proofErr w:type="spellStart"/>
      <w:r w:rsidRPr="00C93AFA">
        <w:t>czas</w:t>
      </w:r>
      <w:proofErr w:type="spellEnd"/>
      <w:r w:rsidRPr="00C93AFA">
        <w:t xml:space="preserve"> </w:t>
      </w:r>
      <w:proofErr w:type="spellStart"/>
      <w:r w:rsidRPr="00C93AFA">
        <w:t>wykonania</w:t>
      </w:r>
      <w:proofErr w:type="spellEnd"/>
      <w:r w:rsidRPr="00C93AFA">
        <w:t xml:space="preserve"> </w:t>
      </w:r>
      <w:proofErr w:type="spellStart"/>
      <w:r w:rsidRPr="00C93AFA">
        <w:t>tych</w:t>
      </w:r>
      <w:proofErr w:type="spellEnd"/>
      <w:r w:rsidRPr="00C93AFA">
        <w:t xml:space="preserve"> </w:t>
      </w:r>
      <w:proofErr w:type="spellStart"/>
      <w:r w:rsidRPr="00C93AFA">
        <w:t>obowiązków</w:t>
      </w:r>
      <w:proofErr w:type="spellEnd"/>
      <w:r w:rsidRPr="00C93AFA">
        <w:t>;</w:t>
      </w:r>
    </w:p>
    <w:p w14:paraId="261414CE" w14:textId="77777777" w:rsidR="00A00C36" w:rsidRPr="00C93AFA" w:rsidRDefault="00A00C36" w:rsidP="00A00C36">
      <w:pPr>
        <w:pStyle w:val="Normalny1"/>
        <w:spacing w:line="360" w:lineRule="auto"/>
        <w:jc w:val="both"/>
      </w:pPr>
      <w:r w:rsidRPr="00C93AFA">
        <w:t xml:space="preserve">- przez </w:t>
      </w:r>
      <w:proofErr w:type="spellStart"/>
      <w:r w:rsidRPr="00C93AFA">
        <w:t>czas</w:t>
      </w:r>
      <w:proofErr w:type="spellEnd"/>
      <w:r w:rsidRPr="00C93AFA">
        <w:t xml:space="preserve">, w </w:t>
      </w:r>
      <w:proofErr w:type="spellStart"/>
      <w:r w:rsidRPr="00C93AFA">
        <w:t>którym</w:t>
      </w:r>
      <w:proofErr w:type="spellEnd"/>
      <w:r w:rsidRPr="00C93AFA">
        <w:t xml:space="preserve"> </w:t>
      </w:r>
      <w:proofErr w:type="spellStart"/>
      <w:r w:rsidRPr="00C93AFA">
        <w:t>przepisy</w:t>
      </w:r>
      <w:proofErr w:type="spellEnd"/>
      <w:r w:rsidRPr="00C93AFA">
        <w:t xml:space="preserve"> </w:t>
      </w:r>
      <w:proofErr w:type="spellStart"/>
      <w:r w:rsidRPr="00C93AFA">
        <w:t>nakazują</w:t>
      </w:r>
      <w:proofErr w:type="spellEnd"/>
      <w:r w:rsidRPr="00C93AFA">
        <w:t xml:space="preserve"> </w:t>
      </w:r>
      <w:proofErr w:type="spellStart"/>
      <w:r w:rsidRPr="00C93AFA">
        <w:t>przechowywać</w:t>
      </w:r>
      <w:proofErr w:type="spellEnd"/>
      <w:r w:rsidRPr="00C93AFA">
        <w:t xml:space="preserve"> </w:t>
      </w:r>
      <w:proofErr w:type="spellStart"/>
      <w:r w:rsidRPr="00C93AFA">
        <w:t>dane</w:t>
      </w:r>
      <w:proofErr w:type="spellEnd"/>
      <w:r w:rsidRPr="00C93AFA">
        <w:t>;</w:t>
      </w:r>
    </w:p>
    <w:p w14:paraId="6B6EE2F9" w14:textId="77777777" w:rsidR="00A00C36" w:rsidRPr="00C93AFA" w:rsidRDefault="00A00C36" w:rsidP="00A00C36">
      <w:pPr>
        <w:pStyle w:val="Normalny1"/>
        <w:spacing w:line="360" w:lineRule="auto"/>
        <w:jc w:val="both"/>
      </w:pPr>
      <w:r w:rsidRPr="00C93AFA">
        <w:t xml:space="preserve">- przez </w:t>
      </w:r>
      <w:proofErr w:type="spellStart"/>
      <w:r w:rsidRPr="00C93AFA">
        <w:t>czas</w:t>
      </w:r>
      <w:proofErr w:type="spellEnd"/>
      <w:r w:rsidRPr="00C93AFA">
        <w:t xml:space="preserve">, w </w:t>
      </w:r>
      <w:proofErr w:type="spellStart"/>
      <w:r w:rsidRPr="00C93AFA">
        <w:t>którym</w:t>
      </w:r>
      <w:proofErr w:type="spellEnd"/>
      <w:r w:rsidRPr="00C93AFA">
        <w:t xml:space="preserve"> </w:t>
      </w:r>
      <w:proofErr w:type="spellStart"/>
      <w:r w:rsidRPr="00C93AFA">
        <w:t>możemy</w:t>
      </w:r>
      <w:proofErr w:type="spellEnd"/>
      <w:r w:rsidRPr="00C93AFA">
        <w:t xml:space="preserve"> </w:t>
      </w:r>
      <w:proofErr w:type="spellStart"/>
      <w:r w:rsidRPr="00C93AFA">
        <w:t>ponieść</w:t>
      </w:r>
      <w:proofErr w:type="spellEnd"/>
      <w:r w:rsidRPr="00C93AFA">
        <w:t xml:space="preserve"> </w:t>
      </w:r>
      <w:proofErr w:type="spellStart"/>
      <w:r w:rsidRPr="00C93AFA">
        <w:t>konsekwencje</w:t>
      </w:r>
      <w:proofErr w:type="spellEnd"/>
      <w:r w:rsidRPr="00C93AFA">
        <w:t xml:space="preserve"> </w:t>
      </w:r>
      <w:proofErr w:type="spellStart"/>
      <w:r w:rsidRPr="00C93AFA">
        <w:t>prawne</w:t>
      </w:r>
      <w:proofErr w:type="spellEnd"/>
      <w:r w:rsidRPr="00C93AFA">
        <w:t xml:space="preserve"> </w:t>
      </w:r>
      <w:proofErr w:type="spellStart"/>
      <w:r w:rsidRPr="00C93AFA">
        <w:t>niewykonania</w:t>
      </w:r>
      <w:proofErr w:type="spellEnd"/>
      <w:r w:rsidRPr="00C93AFA">
        <w:t xml:space="preserve"> </w:t>
      </w:r>
      <w:proofErr w:type="spellStart"/>
      <w:r w:rsidRPr="00C93AFA">
        <w:t>obowiązku</w:t>
      </w:r>
      <w:proofErr w:type="spellEnd"/>
      <w:r w:rsidRPr="00C93AFA">
        <w:t>.</w:t>
      </w:r>
    </w:p>
    <w:p w14:paraId="180656E2" w14:textId="77777777" w:rsidR="00A00C36" w:rsidRPr="00C93AFA" w:rsidRDefault="00A00C36" w:rsidP="00A00C36">
      <w:pPr>
        <w:pStyle w:val="Normalny1"/>
        <w:spacing w:line="360" w:lineRule="auto"/>
        <w:jc w:val="both"/>
      </w:pPr>
      <w:proofErr w:type="spellStart"/>
      <w:r w:rsidRPr="00C93AFA">
        <w:t>To</w:t>
      </w:r>
      <w:proofErr w:type="spellEnd"/>
      <w:r w:rsidRPr="00C93AFA">
        <w:t xml:space="preserve"> </w:t>
      </w:r>
      <w:proofErr w:type="spellStart"/>
      <w:r w:rsidRPr="00C93AFA">
        <w:t>oznacza</w:t>
      </w:r>
      <w:proofErr w:type="spellEnd"/>
      <w:r w:rsidRPr="00C93AFA">
        <w:t xml:space="preserve">, </w:t>
      </w:r>
      <w:proofErr w:type="spellStart"/>
      <w:r w:rsidRPr="00C93AFA">
        <w:t>że</w:t>
      </w:r>
      <w:proofErr w:type="spellEnd"/>
      <w:r w:rsidRPr="00C93AFA">
        <w:t xml:space="preserve"> </w:t>
      </w:r>
      <w:proofErr w:type="spellStart"/>
      <w:r w:rsidRPr="00C93AFA">
        <w:t>odpowiadamy</w:t>
      </w:r>
      <w:proofErr w:type="spellEnd"/>
      <w:r w:rsidRPr="00C93AFA">
        <w:t xml:space="preserve"> </w:t>
      </w:r>
      <w:proofErr w:type="spellStart"/>
      <w:r w:rsidRPr="00C93AFA">
        <w:t>za</w:t>
      </w:r>
      <w:proofErr w:type="spellEnd"/>
      <w:r w:rsidRPr="00C93AFA">
        <w:t xml:space="preserve"> ich </w:t>
      </w:r>
      <w:proofErr w:type="spellStart"/>
      <w:r w:rsidRPr="00C93AFA">
        <w:t>wykorzystanie</w:t>
      </w:r>
      <w:proofErr w:type="spellEnd"/>
      <w:r w:rsidRPr="00C93AFA">
        <w:t xml:space="preserve"> w </w:t>
      </w:r>
      <w:proofErr w:type="spellStart"/>
      <w:r w:rsidRPr="00C93AFA">
        <w:t>sposób</w:t>
      </w:r>
      <w:proofErr w:type="spellEnd"/>
      <w:r w:rsidRPr="00C93AFA">
        <w:t xml:space="preserve"> </w:t>
      </w:r>
      <w:proofErr w:type="spellStart"/>
      <w:r w:rsidRPr="00C93AFA">
        <w:t>bezpieczny</w:t>
      </w:r>
      <w:proofErr w:type="spellEnd"/>
      <w:r w:rsidRPr="00C93AFA">
        <w:t xml:space="preserve">, </w:t>
      </w:r>
      <w:proofErr w:type="spellStart"/>
      <w:r w:rsidRPr="00C93AFA">
        <w:t>zgodny</w:t>
      </w:r>
      <w:proofErr w:type="spellEnd"/>
      <w:r w:rsidRPr="00C93AFA">
        <w:t xml:space="preserve"> z </w:t>
      </w:r>
      <w:proofErr w:type="spellStart"/>
      <w:r w:rsidRPr="00C93AFA">
        <w:t>umową</w:t>
      </w:r>
      <w:proofErr w:type="spellEnd"/>
      <w:r w:rsidRPr="00C93AFA">
        <w:t xml:space="preserve"> i </w:t>
      </w:r>
      <w:proofErr w:type="spellStart"/>
      <w:r w:rsidRPr="00C93AFA">
        <w:t>przepisami</w:t>
      </w:r>
      <w:proofErr w:type="spellEnd"/>
      <w:r w:rsidRPr="00C93AFA">
        <w:t xml:space="preserve"> </w:t>
      </w:r>
      <w:proofErr w:type="spellStart"/>
      <w:r w:rsidRPr="00C93AFA">
        <w:t>prawa</w:t>
      </w:r>
      <w:proofErr w:type="spellEnd"/>
      <w:r w:rsidRPr="00C93AFA">
        <w:t>.</w:t>
      </w:r>
    </w:p>
    <w:p w14:paraId="463FC949" w14:textId="77777777" w:rsidR="00A00C36" w:rsidRPr="00C93AFA" w:rsidRDefault="00A00C36" w:rsidP="00A00C36">
      <w:pPr>
        <w:pStyle w:val="Normalny1"/>
        <w:spacing w:line="360" w:lineRule="auto"/>
        <w:jc w:val="both"/>
      </w:pPr>
      <w:r w:rsidRPr="00C93AFA">
        <w:t xml:space="preserve">II. </w:t>
      </w:r>
      <w:proofErr w:type="spellStart"/>
      <w:r w:rsidRPr="00C93AFA">
        <w:t>Rodzaj</w:t>
      </w:r>
      <w:proofErr w:type="spellEnd"/>
      <w:r w:rsidRPr="00C93AFA">
        <w:t xml:space="preserve"> </w:t>
      </w:r>
      <w:proofErr w:type="spellStart"/>
      <w:r w:rsidRPr="00C93AFA">
        <w:t>Państwa</w:t>
      </w:r>
      <w:proofErr w:type="spellEnd"/>
      <w:r w:rsidRPr="00C93AFA">
        <w:t xml:space="preserve"> </w:t>
      </w:r>
      <w:proofErr w:type="spellStart"/>
      <w:r w:rsidRPr="00C93AFA">
        <w:t>danych</w:t>
      </w:r>
      <w:proofErr w:type="spellEnd"/>
      <w:r w:rsidRPr="00C93AFA">
        <w:t xml:space="preserve"> </w:t>
      </w:r>
      <w:proofErr w:type="spellStart"/>
      <w:r w:rsidRPr="00C93AFA">
        <w:t>osobowych</w:t>
      </w:r>
      <w:proofErr w:type="spellEnd"/>
      <w:r w:rsidRPr="00C93AFA">
        <w:t xml:space="preserve">, </w:t>
      </w:r>
      <w:proofErr w:type="spellStart"/>
      <w:r w:rsidRPr="00C93AFA">
        <w:t>jakie</w:t>
      </w:r>
      <w:proofErr w:type="spellEnd"/>
      <w:r w:rsidRPr="00C93AFA">
        <w:t xml:space="preserve"> </w:t>
      </w:r>
      <w:proofErr w:type="spellStart"/>
      <w:r w:rsidRPr="00C93AFA">
        <w:t>są</w:t>
      </w:r>
      <w:proofErr w:type="spellEnd"/>
      <w:r w:rsidRPr="00C93AFA">
        <w:t xml:space="preserve"> </w:t>
      </w:r>
      <w:proofErr w:type="spellStart"/>
      <w:r w:rsidRPr="00C93AFA">
        <w:t>przetwarzane</w:t>
      </w:r>
      <w:proofErr w:type="spellEnd"/>
      <w:r w:rsidRPr="00C93AFA">
        <w:t xml:space="preserve"> przez </w:t>
      </w:r>
      <w:proofErr w:type="spellStart"/>
      <w:r w:rsidRPr="00C93AFA">
        <w:t>Specjalistyczny</w:t>
      </w:r>
      <w:proofErr w:type="spellEnd"/>
      <w:r w:rsidRPr="00C93AFA">
        <w:t xml:space="preserve"> </w:t>
      </w:r>
      <w:proofErr w:type="spellStart"/>
      <w:r w:rsidRPr="00C93AFA">
        <w:t>Szpital</w:t>
      </w:r>
      <w:proofErr w:type="spellEnd"/>
      <w:r w:rsidRPr="00C93AFA">
        <w:t xml:space="preserve"> </w:t>
      </w:r>
      <w:proofErr w:type="spellStart"/>
      <w:r w:rsidRPr="00C93AFA">
        <w:t>Miejski</w:t>
      </w:r>
      <w:proofErr w:type="spellEnd"/>
      <w:r w:rsidRPr="00C93AFA">
        <w:t xml:space="preserve"> im. M. </w:t>
      </w:r>
      <w:proofErr w:type="spellStart"/>
      <w:r w:rsidRPr="00C93AFA">
        <w:t>Kopernika</w:t>
      </w:r>
      <w:proofErr w:type="spellEnd"/>
      <w:r w:rsidRPr="00C93AFA">
        <w:t xml:space="preserve"> w </w:t>
      </w:r>
      <w:proofErr w:type="spellStart"/>
      <w:r w:rsidRPr="00C93AFA">
        <w:t>Toruniu</w:t>
      </w:r>
      <w:proofErr w:type="spellEnd"/>
      <w:r w:rsidRPr="00C93AFA">
        <w:t>.</w:t>
      </w:r>
    </w:p>
    <w:p w14:paraId="1819BD4E" w14:textId="77777777" w:rsidR="00A00C36" w:rsidRPr="00C93AFA" w:rsidRDefault="00A00C36" w:rsidP="00A00C36">
      <w:pPr>
        <w:pStyle w:val="Normalny1"/>
        <w:spacing w:line="360" w:lineRule="auto"/>
        <w:jc w:val="both"/>
      </w:pPr>
      <w:proofErr w:type="spellStart"/>
      <w:r w:rsidRPr="00C93AFA">
        <w:t>Przetwarzaniu</w:t>
      </w:r>
      <w:proofErr w:type="spellEnd"/>
      <w:r w:rsidRPr="00C93AFA">
        <w:t xml:space="preserve"> </w:t>
      </w:r>
      <w:proofErr w:type="spellStart"/>
      <w:r w:rsidRPr="00C93AFA">
        <w:t>będą</w:t>
      </w:r>
      <w:proofErr w:type="spellEnd"/>
      <w:r w:rsidRPr="00C93AFA">
        <w:t xml:space="preserve"> </w:t>
      </w:r>
      <w:proofErr w:type="spellStart"/>
      <w:r w:rsidRPr="00C93AFA">
        <w:t>podlegały</w:t>
      </w:r>
      <w:proofErr w:type="spellEnd"/>
      <w:r w:rsidRPr="00C93AFA">
        <w:t xml:space="preserve"> </w:t>
      </w:r>
      <w:proofErr w:type="spellStart"/>
      <w:r w:rsidRPr="00C93AFA">
        <w:t>głównie</w:t>
      </w:r>
      <w:proofErr w:type="spellEnd"/>
      <w:r w:rsidRPr="00C93AFA">
        <w:t xml:space="preserve"> </w:t>
      </w:r>
      <w:proofErr w:type="spellStart"/>
      <w:r w:rsidRPr="00C93AFA">
        <w:t>takie</w:t>
      </w:r>
      <w:proofErr w:type="spellEnd"/>
      <w:r w:rsidRPr="00C93AFA">
        <w:t xml:space="preserve"> </w:t>
      </w:r>
      <w:proofErr w:type="spellStart"/>
      <w:r w:rsidRPr="00C93AFA">
        <w:t>rodzaje</w:t>
      </w:r>
      <w:proofErr w:type="spellEnd"/>
      <w:r w:rsidRPr="00C93AFA">
        <w:t xml:space="preserve"> </w:t>
      </w:r>
      <w:proofErr w:type="spellStart"/>
      <w:r w:rsidRPr="00C93AFA">
        <w:t>danych</w:t>
      </w:r>
      <w:proofErr w:type="spellEnd"/>
      <w:r w:rsidRPr="00C93AFA">
        <w:t xml:space="preserve"> </w:t>
      </w:r>
      <w:proofErr w:type="spellStart"/>
      <w:r w:rsidRPr="00C93AFA">
        <w:t>osobowych</w:t>
      </w:r>
      <w:proofErr w:type="spellEnd"/>
      <w:r w:rsidRPr="00C93AFA">
        <w:t xml:space="preserve">, </w:t>
      </w:r>
      <w:proofErr w:type="spellStart"/>
      <w:r w:rsidRPr="00C93AFA">
        <w:t>powierzone</w:t>
      </w:r>
      <w:proofErr w:type="spellEnd"/>
      <w:r w:rsidRPr="00C93AFA">
        <w:t xml:space="preserve"> na </w:t>
      </w:r>
      <w:proofErr w:type="spellStart"/>
      <w:r w:rsidRPr="00C93AFA">
        <w:lastRenderedPageBreak/>
        <w:t>podstawie</w:t>
      </w:r>
      <w:proofErr w:type="spellEnd"/>
      <w:r w:rsidRPr="00C93AFA">
        <w:t xml:space="preserve"> umowy, </w:t>
      </w:r>
      <w:proofErr w:type="spellStart"/>
      <w:r w:rsidRPr="00C93AFA">
        <w:t>jak</w:t>
      </w:r>
      <w:proofErr w:type="spellEnd"/>
      <w:r w:rsidRPr="00C93AFA">
        <w:t xml:space="preserve">: </w:t>
      </w:r>
      <w:proofErr w:type="spellStart"/>
      <w:r w:rsidRPr="00C93AFA">
        <w:t>dane</w:t>
      </w:r>
      <w:proofErr w:type="spellEnd"/>
      <w:r w:rsidRPr="00C93AFA">
        <w:t xml:space="preserve"> </w:t>
      </w:r>
      <w:proofErr w:type="spellStart"/>
      <w:r w:rsidRPr="00C93AFA">
        <w:t>zwykłe</w:t>
      </w:r>
      <w:proofErr w:type="spellEnd"/>
      <w:r w:rsidRPr="00C93AFA">
        <w:t xml:space="preserve">: </w:t>
      </w:r>
      <w:proofErr w:type="spellStart"/>
      <w:r w:rsidRPr="00C93AFA">
        <w:t>imię</w:t>
      </w:r>
      <w:proofErr w:type="spellEnd"/>
      <w:r w:rsidRPr="00C93AFA">
        <w:t xml:space="preserve"> i </w:t>
      </w:r>
      <w:proofErr w:type="spellStart"/>
      <w:r w:rsidRPr="00C93AFA">
        <w:t>nazwisko</w:t>
      </w:r>
      <w:proofErr w:type="spellEnd"/>
      <w:r w:rsidRPr="00C93AFA">
        <w:t xml:space="preserve">, </w:t>
      </w:r>
      <w:proofErr w:type="spellStart"/>
      <w:r w:rsidRPr="00C93AFA">
        <w:t>adres</w:t>
      </w:r>
      <w:proofErr w:type="spellEnd"/>
      <w:r w:rsidRPr="00C93AFA">
        <w:t xml:space="preserve">, </w:t>
      </w:r>
      <w:proofErr w:type="spellStart"/>
      <w:r w:rsidRPr="00C93AFA">
        <w:t>telefon</w:t>
      </w:r>
      <w:proofErr w:type="spellEnd"/>
      <w:r w:rsidRPr="00C93AFA">
        <w:t xml:space="preserve"> </w:t>
      </w:r>
      <w:proofErr w:type="spellStart"/>
      <w:r w:rsidRPr="00C93AFA">
        <w:t>kontaktowy</w:t>
      </w:r>
      <w:proofErr w:type="spellEnd"/>
      <w:r w:rsidRPr="00C93AFA">
        <w:t xml:space="preserve">, </w:t>
      </w:r>
      <w:proofErr w:type="spellStart"/>
      <w:r w:rsidRPr="00C93AFA">
        <w:t>adres</w:t>
      </w:r>
      <w:proofErr w:type="spellEnd"/>
      <w:r w:rsidRPr="00C93AFA">
        <w:t xml:space="preserve"> email. </w:t>
      </w:r>
    </w:p>
    <w:p w14:paraId="2E800D43" w14:textId="77777777" w:rsidR="00A00C36" w:rsidRPr="00C93AFA" w:rsidRDefault="00A00C36" w:rsidP="00A00C36">
      <w:pPr>
        <w:pStyle w:val="Normalny1"/>
        <w:spacing w:line="360" w:lineRule="auto"/>
        <w:jc w:val="both"/>
      </w:pPr>
      <w:proofErr w:type="spellStart"/>
      <w:r w:rsidRPr="00C93AFA">
        <w:t>Państwa</w:t>
      </w:r>
      <w:proofErr w:type="spellEnd"/>
      <w:r w:rsidRPr="00C93AFA">
        <w:t xml:space="preserve"> </w:t>
      </w:r>
      <w:proofErr w:type="spellStart"/>
      <w:r w:rsidRPr="00C93AFA">
        <w:t>dane</w:t>
      </w:r>
      <w:proofErr w:type="spellEnd"/>
      <w:r w:rsidRPr="00C93AFA">
        <w:t xml:space="preserve"> </w:t>
      </w:r>
      <w:proofErr w:type="spellStart"/>
      <w:r w:rsidRPr="00C93AFA">
        <w:t>będę</w:t>
      </w:r>
      <w:proofErr w:type="spellEnd"/>
      <w:r w:rsidRPr="00C93AFA">
        <w:t xml:space="preserve"> </w:t>
      </w:r>
      <w:proofErr w:type="spellStart"/>
      <w:r w:rsidRPr="00C93AFA">
        <w:t>przechowywane</w:t>
      </w:r>
      <w:proofErr w:type="spellEnd"/>
      <w:r w:rsidRPr="00C93AFA">
        <w:t xml:space="preserve"> przez </w:t>
      </w:r>
      <w:proofErr w:type="spellStart"/>
      <w:r w:rsidRPr="00C93AFA">
        <w:t>okres</w:t>
      </w:r>
      <w:proofErr w:type="spellEnd"/>
      <w:r w:rsidRPr="00C93AFA">
        <w:t xml:space="preserve"> </w:t>
      </w:r>
      <w:proofErr w:type="spellStart"/>
      <w:r w:rsidRPr="00C93AFA">
        <w:t>wynikający</w:t>
      </w:r>
      <w:proofErr w:type="spellEnd"/>
      <w:r w:rsidRPr="00C93AFA">
        <w:t xml:space="preserve"> z </w:t>
      </w:r>
      <w:proofErr w:type="spellStart"/>
      <w:r w:rsidRPr="00C93AFA">
        <w:t>przepisów</w:t>
      </w:r>
      <w:proofErr w:type="spellEnd"/>
      <w:r w:rsidRPr="00C93AFA">
        <w:t xml:space="preserve"> </w:t>
      </w:r>
      <w:proofErr w:type="spellStart"/>
      <w:r w:rsidRPr="00C93AFA">
        <w:t>prawa</w:t>
      </w:r>
      <w:proofErr w:type="spellEnd"/>
      <w:r w:rsidRPr="00C93AFA">
        <w:t xml:space="preserve">. Okres </w:t>
      </w:r>
      <w:proofErr w:type="spellStart"/>
      <w:r w:rsidRPr="00C93AFA">
        <w:t>przetwarzania</w:t>
      </w:r>
      <w:proofErr w:type="spellEnd"/>
      <w:r w:rsidRPr="00C93AFA">
        <w:t xml:space="preserve"> </w:t>
      </w:r>
      <w:proofErr w:type="spellStart"/>
      <w:r w:rsidRPr="00C93AFA">
        <w:t>danych</w:t>
      </w:r>
      <w:proofErr w:type="spellEnd"/>
      <w:r w:rsidRPr="00C93AFA">
        <w:t xml:space="preserve"> </w:t>
      </w:r>
      <w:proofErr w:type="spellStart"/>
      <w:r w:rsidRPr="00C93AFA">
        <w:t>może</w:t>
      </w:r>
      <w:proofErr w:type="spellEnd"/>
      <w:r w:rsidRPr="00C93AFA">
        <w:t xml:space="preserve"> </w:t>
      </w:r>
      <w:proofErr w:type="spellStart"/>
      <w:r w:rsidRPr="00C93AFA">
        <w:t>zostać</w:t>
      </w:r>
      <w:proofErr w:type="spellEnd"/>
      <w:r w:rsidRPr="00C93AFA">
        <w:t xml:space="preserve"> </w:t>
      </w:r>
      <w:proofErr w:type="spellStart"/>
      <w:r w:rsidRPr="00C93AFA">
        <w:t>każdorazowo</w:t>
      </w:r>
      <w:proofErr w:type="spellEnd"/>
      <w:r w:rsidRPr="00C93AFA">
        <w:t xml:space="preserve"> </w:t>
      </w:r>
      <w:proofErr w:type="spellStart"/>
      <w:r w:rsidRPr="00C93AFA">
        <w:t>przedłużony</w:t>
      </w:r>
      <w:proofErr w:type="spellEnd"/>
      <w:r w:rsidRPr="00C93AFA">
        <w:t xml:space="preserve"> o </w:t>
      </w:r>
      <w:proofErr w:type="spellStart"/>
      <w:r w:rsidRPr="00C93AFA">
        <w:t>okres</w:t>
      </w:r>
      <w:proofErr w:type="spellEnd"/>
      <w:r w:rsidRPr="00C93AFA">
        <w:t xml:space="preserve"> </w:t>
      </w:r>
      <w:proofErr w:type="spellStart"/>
      <w:r w:rsidRPr="00C93AFA">
        <w:t>przedawnienia</w:t>
      </w:r>
      <w:proofErr w:type="spellEnd"/>
      <w:r w:rsidRPr="00C93AFA">
        <w:t xml:space="preserve"> </w:t>
      </w:r>
      <w:proofErr w:type="spellStart"/>
      <w:r w:rsidRPr="00C93AFA">
        <w:t>roszczeń</w:t>
      </w:r>
      <w:proofErr w:type="spellEnd"/>
      <w:r w:rsidRPr="00C93AFA">
        <w:t xml:space="preserve">, </w:t>
      </w:r>
      <w:proofErr w:type="spellStart"/>
      <w:r w:rsidRPr="00C93AFA">
        <w:t>jeżeli</w:t>
      </w:r>
      <w:proofErr w:type="spellEnd"/>
      <w:r w:rsidRPr="00C93AFA">
        <w:t xml:space="preserve"> </w:t>
      </w:r>
      <w:proofErr w:type="spellStart"/>
      <w:r w:rsidRPr="00C93AFA">
        <w:t>przetwarzanie</w:t>
      </w:r>
      <w:proofErr w:type="spellEnd"/>
      <w:r w:rsidRPr="00C93AFA">
        <w:t xml:space="preserve"> </w:t>
      </w:r>
      <w:proofErr w:type="spellStart"/>
      <w:r w:rsidRPr="00C93AFA">
        <w:t>danych</w:t>
      </w:r>
      <w:proofErr w:type="spellEnd"/>
      <w:r w:rsidRPr="00C93AFA">
        <w:t xml:space="preserve"> </w:t>
      </w:r>
      <w:proofErr w:type="spellStart"/>
      <w:r w:rsidRPr="00C93AFA">
        <w:t>osobowych</w:t>
      </w:r>
      <w:proofErr w:type="spellEnd"/>
      <w:r w:rsidRPr="00C93AFA">
        <w:t xml:space="preserve"> </w:t>
      </w:r>
      <w:proofErr w:type="spellStart"/>
      <w:r w:rsidRPr="00C93AFA">
        <w:t>będzie</w:t>
      </w:r>
      <w:proofErr w:type="spellEnd"/>
      <w:r w:rsidRPr="00C93AFA">
        <w:t xml:space="preserve"> </w:t>
      </w:r>
      <w:proofErr w:type="spellStart"/>
      <w:r w:rsidRPr="00C93AFA">
        <w:t>niezbędne</w:t>
      </w:r>
      <w:proofErr w:type="spellEnd"/>
      <w:r w:rsidRPr="00C93AFA">
        <w:t xml:space="preserve"> </w:t>
      </w:r>
      <w:proofErr w:type="spellStart"/>
      <w:r w:rsidRPr="00C93AFA">
        <w:t>dla</w:t>
      </w:r>
      <w:proofErr w:type="spellEnd"/>
      <w:r w:rsidRPr="00C93AFA">
        <w:t xml:space="preserve"> </w:t>
      </w:r>
      <w:proofErr w:type="spellStart"/>
      <w:r w:rsidRPr="00C93AFA">
        <w:t>dochodzenia</w:t>
      </w:r>
      <w:proofErr w:type="spellEnd"/>
      <w:r w:rsidRPr="00C93AFA">
        <w:t xml:space="preserve"> </w:t>
      </w:r>
      <w:proofErr w:type="spellStart"/>
      <w:r w:rsidRPr="00C93AFA">
        <w:t>ewentualnych</w:t>
      </w:r>
      <w:proofErr w:type="spellEnd"/>
      <w:r w:rsidRPr="00C93AFA">
        <w:t xml:space="preserve"> </w:t>
      </w:r>
      <w:proofErr w:type="spellStart"/>
      <w:r w:rsidRPr="00C93AFA">
        <w:t>roszczeń</w:t>
      </w:r>
      <w:proofErr w:type="spellEnd"/>
      <w:r w:rsidRPr="00C93AFA">
        <w:t xml:space="preserve"> </w:t>
      </w:r>
      <w:proofErr w:type="spellStart"/>
      <w:r w:rsidRPr="00C93AFA">
        <w:t>lub</w:t>
      </w:r>
      <w:proofErr w:type="spellEnd"/>
      <w:r w:rsidRPr="00C93AFA">
        <w:t xml:space="preserve"> </w:t>
      </w:r>
      <w:proofErr w:type="spellStart"/>
      <w:r w:rsidRPr="00C93AFA">
        <w:t>obrony</w:t>
      </w:r>
      <w:proofErr w:type="spellEnd"/>
      <w:r w:rsidRPr="00C93AFA">
        <w:t xml:space="preserve"> </w:t>
      </w:r>
      <w:proofErr w:type="spellStart"/>
      <w:r w:rsidRPr="00C93AFA">
        <w:t>przed</w:t>
      </w:r>
      <w:proofErr w:type="spellEnd"/>
      <w:r w:rsidRPr="00C93AFA">
        <w:t xml:space="preserve"> </w:t>
      </w:r>
      <w:proofErr w:type="spellStart"/>
      <w:r w:rsidRPr="00C93AFA">
        <w:t>takimi</w:t>
      </w:r>
      <w:proofErr w:type="spellEnd"/>
      <w:r w:rsidRPr="00C93AFA">
        <w:t xml:space="preserve"> </w:t>
      </w:r>
      <w:proofErr w:type="spellStart"/>
      <w:r w:rsidRPr="00C93AFA">
        <w:t>roszczeniami</w:t>
      </w:r>
      <w:proofErr w:type="spellEnd"/>
      <w:r w:rsidRPr="00C93AFA">
        <w:t>.</w:t>
      </w:r>
    </w:p>
    <w:p w14:paraId="01899876" w14:textId="77777777" w:rsidR="00A00C36" w:rsidRPr="00C93AFA" w:rsidRDefault="00A00C36" w:rsidP="00A00C36">
      <w:pPr>
        <w:pStyle w:val="Normalny1"/>
        <w:spacing w:line="360" w:lineRule="auto"/>
        <w:jc w:val="both"/>
      </w:pPr>
      <w:r w:rsidRPr="00C93AFA">
        <w:t xml:space="preserve">III. </w:t>
      </w:r>
      <w:proofErr w:type="spellStart"/>
      <w:r w:rsidRPr="00C93AFA">
        <w:t>Przekazywanie</w:t>
      </w:r>
      <w:proofErr w:type="spellEnd"/>
      <w:r w:rsidRPr="00C93AFA">
        <w:t xml:space="preserve"> </w:t>
      </w:r>
      <w:proofErr w:type="spellStart"/>
      <w:r w:rsidRPr="00C93AFA">
        <w:t>danych</w:t>
      </w:r>
      <w:proofErr w:type="spellEnd"/>
      <w:r w:rsidRPr="00C93AFA">
        <w:t>.</w:t>
      </w:r>
    </w:p>
    <w:p w14:paraId="16AAA788" w14:textId="77777777" w:rsidR="00A00C36" w:rsidRPr="00C93AFA" w:rsidRDefault="00A00C36" w:rsidP="00A00C36">
      <w:pPr>
        <w:pStyle w:val="Normalny1"/>
        <w:spacing w:line="360" w:lineRule="auto"/>
        <w:ind w:firstLine="708"/>
        <w:jc w:val="both"/>
      </w:pPr>
      <w:proofErr w:type="spellStart"/>
      <w:r w:rsidRPr="00C93AFA">
        <w:t>Specjalistycznym</w:t>
      </w:r>
      <w:proofErr w:type="spellEnd"/>
      <w:r w:rsidRPr="00C93AFA">
        <w:t xml:space="preserve"> </w:t>
      </w:r>
      <w:proofErr w:type="spellStart"/>
      <w:r w:rsidRPr="00C93AFA">
        <w:t>Szpital</w:t>
      </w:r>
      <w:proofErr w:type="spellEnd"/>
      <w:r w:rsidRPr="00C93AFA">
        <w:t xml:space="preserve"> </w:t>
      </w:r>
      <w:proofErr w:type="spellStart"/>
      <w:r w:rsidRPr="00C93AFA">
        <w:t>Miejski</w:t>
      </w:r>
      <w:proofErr w:type="spellEnd"/>
      <w:r w:rsidRPr="00C93AFA">
        <w:t xml:space="preserve"> im. M. </w:t>
      </w:r>
      <w:proofErr w:type="spellStart"/>
      <w:r w:rsidRPr="00C93AFA">
        <w:t>Kopernika</w:t>
      </w:r>
      <w:proofErr w:type="spellEnd"/>
      <w:r w:rsidRPr="00C93AFA">
        <w:t xml:space="preserve"> w </w:t>
      </w:r>
      <w:proofErr w:type="spellStart"/>
      <w:r w:rsidRPr="00C93AFA">
        <w:t>Toruniu</w:t>
      </w:r>
      <w:proofErr w:type="spellEnd"/>
      <w:r w:rsidRPr="00C93AFA">
        <w:t xml:space="preserve"> w </w:t>
      </w:r>
      <w:proofErr w:type="spellStart"/>
      <w:r w:rsidRPr="00C93AFA">
        <w:t>ramach</w:t>
      </w:r>
      <w:proofErr w:type="spellEnd"/>
      <w:r w:rsidRPr="00C93AFA">
        <w:t xml:space="preserve"> </w:t>
      </w:r>
      <w:proofErr w:type="spellStart"/>
      <w:r w:rsidRPr="00C93AFA">
        <w:t>prowadzonej</w:t>
      </w:r>
      <w:proofErr w:type="spellEnd"/>
      <w:r w:rsidRPr="00C93AFA">
        <w:t xml:space="preserve"> </w:t>
      </w:r>
      <w:proofErr w:type="spellStart"/>
      <w:r w:rsidRPr="00C93AFA">
        <w:t>działalności</w:t>
      </w:r>
      <w:proofErr w:type="spellEnd"/>
      <w:r w:rsidRPr="00C93AFA">
        <w:t xml:space="preserve"> </w:t>
      </w:r>
      <w:proofErr w:type="spellStart"/>
      <w:r w:rsidRPr="00C93AFA">
        <w:t>przekazuje</w:t>
      </w:r>
      <w:proofErr w:type="spellEnd"/>
      <w:r w:rsidRPr="00C93AFA">
        <w:t xml:space="preserve"> </w:t>
      </w:r>
      <w:proofErr w:type="spellStart"/>
      <w:r w:rsidRPr="00C93AFA">
        <w:t>dane</w:t>
      </w:r>
      <w:proofErr w:type="spellEnd"/>
      <w:r w:rsidRPr="00C93AFA">
        <w:t xml:space="preserve"> </w:t>
      </w:r>
      <w:proofErr w:type="spellStart"/>
      <w:r w:rsidRPr="00C93AFA">
        <w:t>osobowe</w:t>
      </w:r>
      <w:proofErr w:type="spellEnd"/>
      <w:r w:rsidRPr="00C93AFA">
        <w:t xml:space="preserve"> </w:t>
      </w:r>
      <w:proofErr w:type="spellStart"/>
      <w:r w:rsidRPr="00C93AFA">
        <w:t>następującym</w:t>
      </w:r>
      <w:proofErr w:type="spellEnd"/>
      <w:r w:rsidRPr="00C93AFA">
        <w:t xml:space="preserve"> </w:t>
      </w:r>
      <w:proofErr w:type="spellStart"/>
      <w:r w:rsidRPr="00C93AFA">
        <w:t>podmiotom</w:t>
      </w:r>
      <w:proofErr w:type="spellEnd"/>
      <w:r w:rsidRPr="00C93AFA">
        <w:t>:</w:t>
      </w:r>
    </w:p>
    <w:p w14:paraId="2BE9DCE2" w14:textId="77777777" w:rsidR="00A00C36" w:rsidRPr="00C93AFA" w:rsidRDefault="00A00C36" w:rsidP="00A00C36">
      <w:pPr>
        <w:pStyle w:val="Normalny1"/>
        <w:spacing w:line="360" w:lineRule="auto"/>
        <w:jc w:val="both"/>
      </w:pPr>
      <w:r w:rsidRPr="00C93AFA">
        <w:t xml:space="preserve">-   </w:t>
      </w:r>
      <w:proofErr w:type="spellStart"/>
      <w:r w:rsidRPr="00C93AFA">
        <w:t>pracownikom</w:t>
      </w:r>
      <w:proofErr w:type="spellEnd"/>
      <w:r w:rsidRPr="00C93AFA">
        <w:t xml:space="preserve"> oraz </w:t>
      </w:r>
      <w:proofErr w:type="spellStart"/>
      <w:r w:rsidRPr="00C93AFA">
        <w:t>współpracownikom</w:t>
      </w:r>
      <w:proofErr w:type="spellEnd"/>
      <w:r w:rsidRPr="00C93AFA">
        <w:t>;</w:t>
      </w:r>
    </w:p>
    <w:p w14:paraId="45CB8C3A" w14:textId="77777777" w:rsidR="00A00C36" w:rsidRPr="00C93AFA" w:rsidRDefault="00A00C36" w:rsidP="00A00C36">
      <w:pPr>
        <w:pStyle w:val="Normalny1"/>
        <w:spacing w:line="360" w:lineRule="auto"/>
        <w:jc w:val="both"/>
      </w:pPr>
      <w:r w:rsidRPr="00C93AFA">
        <w:t xml:space="preserve">-   </w:t>
      </w:r>
      <w:proofErr w:type="spellStart"/>
      <w:r w:rsidRPr="00C93AFA">
        <w:t>gdy</w:t>
      </w:r>
      <w:proofErr w:type="spellEnd"/>
      <w:r w:rsidRPr="00C93AFA">
        <w:t xml:space="preserve"> </w:t>
      </w:r>
      <w:proofErr w:type="spellStart"/>
      <w:r w:rsidRPr="00C93AFA">
        <w:t>jest</w:t>
      </w:r>
      <w:proofErr w:type="spellEnd"/>
      <w:r w:rsidRPr="00C93AFA">
        <w:t xml:space="preserve"> </w:t>
      </w:r>
      <w:proofErr w:type="spellStart"/>
      <w:r w:rsidRPr="00C93AFA">
        <w:t>to</w:t>
      </w:r>
      <w:proofErr w:type="spellEnd"/>
      <w:r w:rsidRPr="00C93AFA">
        <w:t xml:space="preserve"> </w:t>
      </w:r>
      <w:proofErr w:type="spellStart"/>
      <w:r w:rsidRPr="00C93AFA">
        <w:t>uzasadnione</w:t>
      </w:r>
      <w:proofErr w:type="spellEnd"/>
      <w:r w:rsidRPr="00C93AFA">
        <w:t xml:space="preserve"> - </w:t>
      </w:r>
      <w:proofErr w:type="spellStart"/>
      <w:r w:rsidRPr="00C93AFA">
        <w:t>świadczącym</w:t>
      </w:r>
      <w:proofErr w:type="spellEnd"/>
      <w:r w:rsidRPr="00C93AFA">
        <w:t xml:space="preserve"> </w:t>
      </w:r>
      <w:proofErr w:type="spellStart"/>
      <w:r w:rsidRPr="00C93AFA">
        <w:t>usługi</w:t>
      </w:r>
      <w:proofErr w:type="spellEnd"/>
      <w:r w:rsidRPr="00C93AFA">
        <w:t xml:space="preserve"> </w:t>
      </w:r>
      <w:proofErr w:type="spellStart"/>
      <w:r w:rsidRPr="00C93AFA">
        <w:t>zarządzania</w:t>
      </w:r>
      <w:proofErr w:type="spellEnd"/>
      <w:r w:rsidRPr="00C93AFA">
        <w:t xml:space="preserve"> </w:t>
      </w:r>
      <w:proofErr w:type="spellStart"/>
      <w:r w:rsidRPr="00C93AFA">
        <w:t>systemem</w:t>
      </w:r>
      <w:proofErr w:type="spellEnd"/>
      <w:r w:rsidRPr="00C93AFA">
        <w:t xml:space="preserve"> </w:t>
      </w:r>
      <w:proofErr w:type="spellStart"/>
      <w:r w:rsidRPr="00C93AFA">
        <w:t>informatycznym</w:t>
      </w:r>
      <w:proofErr w:type="spellEnd"/>
      <w:r w:rsidRPr="00C93AFA">
        <w:t>;</w:t>
      </w:r>
    </w:p>
    <w:p w14:paraId="2CCF5F28" w14:textId="77777777" w:rsidR="00A00C36" w:rsidRPr="00C93AFA" w:rsidRDefault="00A00C36" w:rsidP="00A00C36">
      <w:pPr>
        <w:pStyle w:val="Normalny1"/>
        <w:spacing w:line="360" w:lineRule="auto"/>
        <w:jc w:val="both"/>
      </w:pPr>
      <w:r w:rsidRPr="00C93AFA">
        <w:t xml:space="preserve">- </w:t>
      </w:r>
      <w:proofErr w:type="spellStart"/>
      <w:r w:rsidRPr="00C93AFA">
        <w:t>świadczącym</w:t>
      </w:r>
      <w:proofErr w:type="spellEnd"/>
      <w:r w:rsidRPr="00C93AFA">
        <w:t xml:space="preserve"> </w:t>
      </w:r>
      <w:proofErr w:type="spellStart"/>
      <w:r w:rsidRPr="00C93AFA">
        <w:t>usługi</w:t>
      </w:r>
      <w:proofErr w:type="spellEnd"/>
      <w:r w:rsidRPr="00C93AFA">
        <w:t xml:space="preserve"> </w:t>
      </w:r>
      <w:proofErr w:type="spellStart"/>
      <w:r w:rsidRPr="00C93AFA">
        <w:t>kurierskie</w:t>
      </w:r>
      <w:proofErr w:type="spellEnd"/>
      <w:r w:rsidRPr="00C93AFA">
        <w:t xml:space="preserve"> </w:t>
      </w:r>
      <w:proofErr w:type="spellStart"/>
      <w:r w:rsidRPr="00C93AFA">
        <w:t>lub</w:t>
      </w:r>
      <w:proofErr w:type="spellEnd"/>
      <w:r w:rsidRPr="00C93AFA">
        <w:t xml:space="preserve"> </w:t>
      </w:r>
      <w:proofErr w:type="spellStart"/>
      <w:r w:rsidRPr="00C93AFA">
        <w:t>pocztowe</w:t>
      </w:r>
      <w:proofErr w:type="spellEnd"/>
      <w:r w:rsidRPr="00C93AFA">
        <w:t xml:space="preserve"> (w </w:t>
      </w:r>
      <w:proofErr w:type="spellStart"/>
      <w:r w:rsidRPr="00C93AFA">
        <w:t>celu</w:t>
      </w:r>
      <w:proofErr w:type="spellEnd"/>
      <w:r w:rsidRPr="00C93AFA">
        <w:t xml:space="preserve"> </w:t>
      </w:r>
      <w:proofErr w:type="spellStart"/>
      <w:r w:rsidRPr="00C93AFA">
        <w:t>prowadzenia</w:t>
      </w:r>
      <w:proofErr w:type="spellEnd"/>
      <w:r w:rsidRPr="00C93AFA">
        <w:t xml:space="preserve"> </w:t>
      </w:r>
      <w:proofErr w:type="spellStart"/>
      <w:r w:rsidRPr="00C93AFA">
        <w:t>niezbędnej</w:t>
      </w:r>
      <w:proofErr w:type="spellEnd"/>
      <w:r w:rsidRPr="00C93AFA">
        <w:t xml:space="preserve"> </w:t>
      </w:r>
      <w:proofErr w:type="spellStart"/>
      <w:r w:rsidRPr="00C93AFA">
        <w:t>korespondencji</w:t>
      </w:r>
      <w:proofErr w:type="spellEnd"/>
      <w:r w:rsidRPr="00C93AFA">
        <w:t xml:space="preserve"> w </w:t>
      </w:r>
      <w:proofErr w:type="spellStart"/>
      <w:r w:rsidRPr="00C93AFA">
        <w:t>powierzonych</w:t>
      </w:r>
      <w:proofErr w:type="spellEnd"/>
      <w:r w:rsidRPr="00C93AFA">
        <w:t xml:space="preserve"> </w:t>
      </w:r>
      <w:proofErr w:type="spellStart"/>
      <w:r w:rsidRPr="00C93AFA">
        <w:t>nam</w:t>
      </w:r>
      <w:proofErr w:type="spellEnd"/>
      <w:r w:rsidRPr="00C93AFA">
        <w:t xml:space="preserve"> </w:t>
      </w:r>
      <w:proofErr w:type="spellStart"/>
      <w:r w:rsidRPr="00C93AFA">
        <w:t>sprawach</w:t>
      </w:r>
      <w:proofErr w:type="spellEnd"/>
      <w:r w:rsidRPr="00C93AFA">
        <w:t>).</w:t>
      </w:r>
    </w:p>
    <w:p w14:paraId="2A8247AA" w14:textId="77777777" w:rsidR="00A00C36" w:rsidRPr="00C93AFA" w:rsidRDefault="00A00C36" w:rsidP="00A00C36">
      <w:pPr>
        <w:pStyle w:val="Normalny1"/>
        <w:spacing w:line="360" w:lineRule="auto"/>
        <w:jc w:val="both"/>
      </w:pPr>
      <w:r w:rsidRPr="00C93AFA">
        <w:t>Pani/</w:t>
      </w:r>
      <w:proofErr w:type="spellStart"/>
      <w:r w:rsidRPr="00C93AFA">
        <w:t>Pana</w:t>
      </w:r>
      <w:proofErr w:type="spellEnd"/>
      <w:r w:rsidRPr="00C93AFA">
        <w:t xml:space="preserve"> </w:t>
      </w:r>
      <w:proofErr w:type="spellStart"/>
      <w:r w:rsidRPr="00C93AFA">
        <w:t>dane</w:t>
      </w:r>
      <w:proofErr w:type="spellEnd"/>
      <w:r w:rsidRPr="00C93AFA">
        <w:t xml:space="preserve"> </w:t>
      </w:r>
      <w:proofErr w:type="spellStart"/>
      <w:r w:rsidRPr="00C93AFA">
        <w:t>będą</w:t>
      </w:r>
      <w:proofErr w:type="spellEnd"/>
      <w:r w:rsidRPr="00C93AFA">
        <w:t xml:space="preserve"> </w:t>
      </w:r>
      <w:proofErr w:type="spellStart"/>
      <w:r w:rsidRPr="00C93AFA">
        <w:t>udostępniane</w:t>
      </w:r>
      <w:proofErr w:type="spellEnd"/>
      <w:r w:rsidRPr="00C93AFA">
        <w:t xml:space="preserve"> </w:t>
      </w:r>
      <w:proofErr w:type="spellStart"/>
      <w:r w:rsidRPr="00C93AFA">
        <w:t>innym</w:t>
      </w:r>
      <w:proofErr w:type="spellEnd"/>
      <w:r w:rsidRPr="00C93AFA">
        <w:t xml:space="preserve"> </w:t>
      </w:r>
      <w:proofErr w:type="spellStart"/>
      <w:r w:rsidRPr="00C93AFA">
        <w:t>odbiorcom</w:t>
      </w:r>
      <w:proofErr w:type="spellEnd"/>
      <w:r w:rsidRPr="00C93AFA">
        <w:t xml:space="preserve"> </w:t>
      </w:r>
      <w:proofErr w:type="spellStart"/>
      <w:r w:rsidRPr="00C93AFA">
        <w:t>jedynie</w:t>
      </w:r>
      <w:proofErr w:type="spellEnd"/>
      <w:r w:rsidRPr="00C93AFA">
        <w:t xml:space="preserve"> w </w:t>
      </w:r>
      <w:proofErr w:type="spellStart"/>
      <w:r w:rsidRPr="00C93AFA">
        <w:t>przypadku</w:t>
      </w:r>
      <w:proofErr w:type="spellEnd"/>
      <w:r w:rsidRPr="00C93AFA">
        <w:t xml:space="preserve">, </w:t>
      </w:r>
      <w:proofErr w:type="spellStart"/>
      <w:r w:rsidRPr="00C93AFA">
        <w:t>gdy</w:t>
      </w:r>
      <w:proofErr w:type="spellEnd"/>
      <w:r w:rsidRPr="00C93AFA">
        <w:t xml:space="preserve"> </w:t>
      </w:r>
      <w:proofErr w:type="spellStart"/>
      <w:r w:rsidRPr="00C93AFA">
        <w:t>taki</w:t>
      </w:r>
      <w:proofErr w:type="spellEnd"/>
      <w:r w:rsidRPr="00C93AFA">
        <w:t xml:space="preserve"> </w:t>
      </w:r>
      <w:proofErr w:type="spellStart"/>
      <w:r w:rsidRPr="00C93AFA">
        <w:t>obowiązek</w:t>
      </w:r>
      <w:proofErr w:type="spellEnd"/>
      <w:r w:rsidRPr="00C93AFA">
        <w:t xml:space="preserve"> </w:t>
      </w:r>
      <w:proofErr w:type="spellStart"/>
      <w:r w:rsidRPr="00C93AFA">
        <w:t>wynika</w:t>
      </w:r>
      <w:proofErr w:type="spellEnd"/>
      <w:r w:rsidRPr="00C93AFA">
        <w:t xml:space="preserve"> z </w:t>
      </w:r>
      <w:proofErr w:type="spellStart"/>
      <w:r w:rsidRPr="00C93AFA">
        <w:t>powszechnie</w:t>
      </w:r>
      <w:proofErr w:type="spellEnd"/>
      <w:r w:rsidRPr="00C93AFA">
        <w:t xml:space="preserve"> </w:t>
      </w:r>
      <w:proofErr w:type="spellStart"/>
      <w:r w:rsidRPr="00C93AFA">
        <w:t>obowiązujących</w:t>
      </w:r>
      <w:proofErr w:type="spellEnd"/>
      <w:r w:rsidRPr="00C93AFA">
        <w:t xml:space="preserve"> </w:t>
      </w:r>
      <w:proofErr w:type="spellStart"/>
      <w:r w:rsidRPr="00C93AFA">
        <w:t>przepisów</w:t>
      </w:r>
      <w:proofErr w:type="spellEnd"/>
      <w:r w:rsidRPr="00C93AFA">
        <w:t xml:space="preserve"> </w:t>
      </w:r>
      <w:proofErr w:type="spellStart"/>
      <w:r w:rsidRPr="00C93AFA">
        <w:t>prawa</w:t>
      </w:r>
      <w:proofErr w:type="spellEnd"/>
      <w:r w:rsidRPr="00C93AFA">
        <w:t>.</w:t>
      </w:r>
    </w:p>
    <w:p w14:paraId="63041F32" w14:textId="77777777" w:rsidR="00A00C36" w:rsidRPr="00C93AFA" w:rsidRDefault="00A00C36" w:rsidP="00A00C36">
      <w:pPr>
        <w:pStyle w:val="Normalny1"/>
        <w:spacing w:line="360" w:lineRule="auto"/>
        <w:jc w:val="both"/>
      </w:pPr>
      <w:r w:rsidRPr="00C93AFA">
        <w:t xml:space="preserve">IV. </w:t>
      </w:r>
      <w:proofErr w:type="spellStart"/>
      <w:r w:rsidRPr="00C93AFA">
        <w:t>Prawo</w:t>
      </w:r>
      <w:proofErr w:type="spellEnd"/>
      <w:r w:rsidRPr="00C93AFA">
        <w:t xml:space="preserve"> dostępu do </w:t>
      </w:r>
      <w:proofErr w:type="spellStart"/>
      <w:r w:rsidRPr="00C93AFA">
        <w:t>danych</w:t>
      </w:r>
      <w:proofErr w:type="spellEnd"/>
      <w:r w:rsidRPr="00C93AFA">
        <w:t>.</w:t>
      </w:r>
    </w:p>
    <w:p w14:paraId="302DA438" w14:textId="77777777" w:rsidR="00A00C36" w:rsidRPr="00C93AFA" w:rsidRDefault="00A00C36" w:rsidP="00A00C36">
      <w:pPr>
        <w:pStyle w:val="Normalny1"/>
        <w:spacing w:line="360" w:lineRule="auto"/>
        <w:jc w:val="both"/>
      </w:pPr>
      <w:proofErr w:type="spellStart"/>
      <w:r w:rsidRPr="00C93AFA">
        <w:t>Przepisy</w:t>
      </w:r>
      <w:proofErr w:type="spellEnd"/>
      <w:r w:rsidRPr="00C93AFA">
        <w:t xml:space="preserve"> </w:t>
      </w:r>
      <w:proofErr w:type="spellStart"/>
      <w:r w:rsidRPr="00C93AFA">
        <w:t>Rozporządzenia</w:t>
      </w:r>
      <w:proofErr w:type="spellEnd"/>
      <w:r w:rsidRPr="00C93AFA">
        <w:t xml:space="preserve"> o </w:t>
      </w:r>
      <w:proofErr w:type="spellStart"/>
      <w:r w:rsidRPr="00C93AFA">
        <w:t>ochronie</w:t>
      </w:r>
      <w:proofErr w:type="spellEnd"/>
      <w:r w:rsidRPr="00C93AFA">
        <w:t xml:space="preserve"> </w:t>
      </w:r>
      <w:proofErr w:type="spellStart"/>
      <w:r w:rsidRPr="00C93AFA">
        <w:t>danych</w:t>
      </w:r>
      <w:proofErr w:type="spellEnd"/>
      <w:r w:rsidRPr="00C93AFA">
        <w:t xml:space="preserve"> </w:t>
      </w:r>
      <w:proofErr w:type="spellStart"/>
      <w:r w:rsidRPr="00C93AFA">
        <w:t>osobowych</w:t>
      </w:r>
      <w:proofErr w:type="spellEnd"/>
      <w:r w:rsidRPr="00C93AFA">
        <w:t xml:space="preserve"> </w:t>
      </w:r>
      <w:proofErr w:type="spellStart"/>
      <w:r w:rsidRPr="00C93AFA">
        <w:t>uprawniają</w:t>
      </w:r>
      <w:proofErr w:type="spellEnd"/>
      <w:r w:rsidRPr="00C93AFA">
        <w:t xml:space="preserve"> </w:t>
      </w:r>
      <w:proofErr w:type="spellStart"/>
      <w:r w:rsidRPr="00C93AFA">
        <w:t>Państwa</w:t>
      </w:r>
      <w:proofErr w:type="spellEnd"/>
      <w:r w:rsidRPr="00C93AFA">
        <w:t xml:space="preserve"> do </w:t>
      </w:r>
      <w:proofErr w:type="spellStart"/>
      <w:r w:rsidRPr="00C93AFA">
        <w:t>wystąpienia</w:t>
      </w:r>
      <w:proofErr w:type="spellEnd"/>
      <w:r w:rsidRPr="00C93AFA">
        <w:t xml:space="preserve"> do </w:t>
      </w:r>
      <w:proofErr w:type="spellStart"/>
      <w:r w:rsidRPr="00C93AFA">
        <w:t>nas</w:t>
      </w:r>
      <w:proofErr w:type="spellEnd"/>
      <w:r w:rsidRPr="00C93AFA">
        <w:t xml:space="preserve"> z </w:t>
      </w:r>
      <w:proofErr w:type="spellStart"/>
      <w:r w:rsidRPr="00C93AFA">
        <w:t>żądaniem</w:t>
      </w:r>
      <w:proofErr w:type="spellEnd"/>
      <w:r w:rsidRPr="00C93AFA">
        <w:t>:</w:t>
      </w:r>
    </w:p>
    <w:p w14:paraId="6201D720" w14:textId="77777777" w:rsidR="00A00C36" w:rsidRPr="00C93AFA" w:rsidRDefault="00A00C36" w:rsidP="00A00C36">
      <w:pPr>
        <w:pStyle w:val="Normalny1"/>
        <w:widowControl/>
        <w:numPr>
          <w:ilvl w:val="0"/>
          <w:numId w:val="27"/>
        </w:numPr>
        <w:suppressAutoHyphens w:val="0"/>
        <w:spacing w:line="360" w:lineRule="auto"/>
        <w:jc w:val="both"/>
        <w:textAlignment w:val="auto"/>
      </w:pPr>
      <w:proofErr w:type="spellStart"/>
      <w:r w:rsidRPr="00C93AFA">
        <w:t>udzielenia</w:t>
      </w:r>
      <w:proofErr w:type="spellEnd"/>
      <w:r w:rsidRPr="00C93AFA">
        <w:t xml:space="preserve"> </w:t>
      </w:r>
      <w:proofErr w:type="spellStart"/>
      <w:r w:rsidRPr="00C93AFA">
        <w:t>informacji</w:t>
      </w:r>
      <w:proofErr w:type="spellEnd"/>
      <w:r w:rsidRPr="00C93AFA">
        <w:t xml:space="preserve"> o </w:t>
      </w:r>
      <w:proofErr w:type="spellStart"/>
      <w:r w:rsidRPr="00C93AFA">
        <w:t>przetwarzanych</w:t>
      </w:r>
      <w:proofErr w:type="spellEnd"/>
      <w:r w:rsidRPr="00C93AFA">
        <w:t xml:space="preserve"> </w:t>
      </w:r>
      <w:proofErr w:type="spellStart"/>
      <w:r w:rsidRPr="00C93AFA">
        <w:t>danych</w:t>
      </w:r>
      <w:proofErr w:type="spellEnd"/>
      <w:r w:rsidRPr="00C93AFA">
        <w:t>;</w:t>
      </w:r>
    </w:p>
    <w:p w14:paraId="7BA6DE35" w14:textId="77777777" w:rsidR="00A00C36" w:rsidRPr="00C93AFA" w:rsidRDefault="00A00C36" w:rsidP="00A00C36">
      <w:pPr>
        <w:pStyle w:val="Normalny1"/>
        <w:widowControl/>
        <w:numPr>
          <w:ilvl w:val="0"/>
          <w:numId w:val="27"/>
        </w:numPr>
        <w:suppressAutoHyphens w:val="0"/>
        <w:spacing w:line="360" w:lineRule="auto"/>
        <w:jc w:val="both"/>
        <w:textAlignment w:val="auto"/>
      </w:pPr>
      <w:proofErr w:type="spellStart"/>
      <w:r w:rsidRPr="00C93AFA">
        <w:t>wydania</w:t>
      </w:r>
      <w:proofErr w:type="spellEnd"/>
      <w:r w:rsidRPr="00C93AFA">
        <w:t xml:space="preserve"> </w:t>
      </w:r>
      <w:proofErr w:type="spellStart"/>
      <w:r w:rsidRPr="00C93AFA">
        <w:t>kopii</w:t>
      </w:r>
      <w:proofErr w:type="spellEnd"/>
      <w:r w:rsidRPr="00C93AFA">
        <w:t xml:space="preserve"> </w:t>
      </w:r>
      <w:proofErr w:type="spellStart"/>
      <w:r w:rsidRPr="00C93AFA">
        <w:t>przetwarzania</w:t>
      </w:r>
      <w:proofErr w:type="spellEnd"/>
      <w:r w:rsidRPr="00C93AFA">
        <w:t xml:space="preserve"> </w:t>
      </w:r>
      <w:proofErr w:type="spellStart"/>
      <w:r w:rsidRPr="00C93AFA">
        <w:t>danych</w:t>
      </w:r>
      <w:proofErr w:type="spellEnd"/>
      <w:r w:rsidRPr="00C93AFA">
        <w:t>;</w:t>
      </w:r>
    </w:p>
    <w:p w14:paraId="4BA7938F" w14:textId="77777777" w:rsidR="00A00C36" w:rsidRPr="00C93AFA" w:rsidRDefault="00A00C36" w:rsidP="00A00C36">
      <w:pPr>
        <w:pStyle w:val="Normalny1"/>
        <w:widowControl/>
        <w:numPr>
          <w:ilvl w:val="0"/>
          <w:numId w:val="27"/>
        </w:numPr>
        <w:suppressAutoHyphens w:val="0"/>
        <w:spacing w:line="360" w:lineRule="auto"/>
        <w:jc w:val="both"/>
        <w:textAlignment w:val="auto"/>
      </w:pPr>
      <w:proofErr w:type="spellStart"/>
      <w:r w:rsidRPr="00C93AFA">
        <w:t>niezwłocznego</w:t>
      </w:r>
      <w:proofErr w:type="spellEnd"/>
      <w:r w:rsidRPr="00C93AFA">
        <w:t xml:space="preserve"> </w:t>
      </w:r>
      <w:proofErr w:type="spellStart"/>
      <w:r w:rsidRPr="00C93AFA">
        <w:t>sprostowania</w:t>
      </w:r>
      <w:proofErr w:type="spellEnd"/>
      <w:r w:rsidRPr="00C93AFA">
        <w:t xml:space="preserve"> </w:t>
      </w:r>
      <w:proofErr w:type="spellStart"/>
      <w:r w:rsidRPr="00C93AFA">
        <w:t>nieprawidłowych</w:t>
      </w:r>
      <w:proofErr w:type="spellEnd"/>
      <w:r w:rsidRPr="00C93AFA">
        <w:t xml:space="preserve"> </w:t>
      </w:r>
      <w:proofErr w:type="spellStart"/>
      <w:r w:rsidRPr="00C93AFA">
        <w:t>danych</w:t>
      </w:r>
      <w:proofErr w:type="spellEnd"/>
      <w:r w:rsidRPr="00C93AFA">
        <w:t>;</w:t>
      </w:r>
    </w:p>
    <w:p w14:paraId="76D4BBF9" w14:textId="77777777" w:rsidR="00A00C36" w:rsidRPr="00C93AFA" w:rsidRDefault="00A00C36" w:rsidP="00A00C36">
      <w:pPr>
        <w:pStyle w:val="Normalny1"/>
        <w:widowControl/>
        <w:numPr>
          <w:ilvl w:val="0"/>
          <w:numId w:val="27"/>
        </w:numPr>
        <w:suppressAutoHyphens w:val="0"/>
        <w:spacing w:line="360" w:lineRule="auto"/>
        <w:jc w:val="both"/>
        <w:textAlignment w:val="auto"/>
      </w:pPr>
      <w:proofErr w:type="spellStart"/>
      <w:r w:rsidRPr="00C93AFA">
        <w:t>uzupełnienia</w:t>
      </w:r>
      <w:proofErr w:type="spellEnd"/>
      <w:r w:rsidRPr="00C93AFA">
        <w:t xml:space="preserve"> </w:t>
      </w:r>
      <w:proofErr w:type="spellStart"/>
      <w:r w:rsidRPr="00C93AFA">
        <w:t>niekompletnych</w:t>
      </w:r>
      <w:proofErr w:type="spellEnd"/>
      <w:r w:rsidRPr="00C93AFA">
        <w:t xml:space="preserve"> </w:t>
      </w:r>
      <w:proofErr w:type="spellStart"/>
      <w:r w:rsidRPr="00C93AFA">
        <w:t>danych</w:t>
      </w:r>
      <w:proofErr w:type="spellEnd"/>
      <w:r w:rsidRPr="00C93AFA">
        <w:t xml:space="preserve"> </w:t>
      </w:r>
      <w:proofErr w:type="spellStart"/>
      <w:r w:rsidRPr="00C93AFA">
        <w:t>osobowych</w:t>
      </w:r>
      <w:proofErr w:type="spellEnd"/>
      <w:r w:rsidRPr="00C93AFA">
        <w:t xml:space="preserve">, w </w:t>
      </w:r>
      <w:proofErr w:type="spellStart"/>
      <w:r w:rsidRPr="00C93AFA">
        <w:t>tym</w:t>
      </w:r>
      <w:proofErr w:type="spellEnd"/>
      <w:r w:rsidRPr="00C93AFA">
        <w:t xml:space="preserve"> </w:t>
      </w:r>
      <w:proofErr w:type="spellStart"/>
      <w:r w:rsidRPr="00C93AFA">
        <w:t>poprzez</w:t>
      </w:r>
      <w:proofErr w:type="spellEnd"/>
      <w:r w:rsidRPr="00C93AFA">
        <w:t xml:space="preserve"> </w:t>
      </w:r>
      <w:proofErr w:type="spellStart"/>
      <w:r w:rsidRPr="00C93AFA">
        <w:t>przedstawienie</w:t>
      </w:r>
      <w:proofErr w:type="spellEnd"/>
      <w:r w:rsidRPr="00C93AFA">
        <w:t xml:space="preserve"> </w:t>
      </w:r>
      <w:proofErr w:type="spellStart"/>
      <w:r w:rsidRPr="00C93AFA">
        <w:t>dodatkowego</w:t>
      </w:r>
      <w:proofErr w:type="spellEnd"/>
      <w:r w:rsidRPr="00C93AFA">
        <w:t xml:space="preserve"> </w:t>
      </w:r>
      <w:proofErr w:type="spellStart"/>
      <w:r w:rsidRPr="00C93AFA">
        <w:t>oświadczenia</w:t>
      </w:r>
      <w:proofErr w:type="spellEnd"/>
      <w:r w:rsidRPr="00C93AFA">
        <w:t>;</w:t>
      </w:r>
    </w:p>
    <w:p w14:paraId="5A3C364B" w14:textId="77777777" w:rsidR="00A00C36" w:rsidRPr="00C93AFA" w:rsidRDefault="00A00C36" w:rsidP="00A00C36">
      <w:pPr>
        <w:pStyle w:val="Normalny1"/>
        <w:widowControl/>
        <w:numPr>
          <w:ilvl w:val="0"/>
          <w:numId w:val="27"/>
        </w:numPr>
        <w:suppressAutoHyphens w:val="0"/>
        <w:spacing w:line="360" w:lineRule="auto"/>
        <w:jc w:val="both"/>
        <w:textAlignment w:val="auto"/>
      </w:pPr>
      <w:proofErr w:type="spellStart"/>
      <w:r w:rsidRPr="00C93AFA">
        <w:t>ograniczenia</w:t>
      </w:r>
      <w:proofErr w:type="spellEnd"/>
      <w:r w:rsidRPr="00C93AFA">
        <w:t xml:space="preserve"> </w:t>
      </w:r>
      <w:proofErr w:type="spellStart"/>
      <w:r w:rsidRPr="00C93AFA">
        <w:t>przetwarzania</w:t>
      </w:r>
      <w:proofErr w:type="spellEnd"/>
      <w:r w:rsidRPr="00C93AFA">
        <w:t xml:space="preserve"> </w:t>
      </w:r>
      <w:proofErr w:type="spellStart"/>
      <w:r w:rsidRPr="00C93AFA">
        <w:t>danych</w:t>
      </w:r>
      <w:proofErr w:type="spellEnd"/>
      <w:r w:rsidRPr="00C93AFA">
        <w:t xml:space="preserve"> w </w:t>
      </w:r>
      <w:proofErr w:type="spellStart"/>
      <w:r w:rsidRPr="00C93AFA">
        <w:t>przypadku</w:t>
      </w:r>
      <w:proofErr w:type="spellEnd"/>
      <w:r w:rsidRPr="00C93AFA">
        <w:t xml:space="preserve"> </w:t>
      </w:r>
      <w:proofErr w:type="spellStart"/>
      <w:r w:rsidRPr="00C93AFA">
        <w:t>zakwestionowania</w:t>
      </w:r>
      <w:proofErr w:type="spellEnd"/>
      <w:r w:rsidRPr="00C93AFA">
        <w:t xml:space="preserve"> ich </w:t>
      </w:r>
      <w:proofErr w:type="spellStart"/>
      <w:r w:rsidRPr="00C93AFA">
        <w:t>prawidłowości</w:t>
      </w:r>
      <w:proofErr w:type="spellEnd"/>
      <w:r w:rsidRPr="00C93AFA">
        <w:t>;</w:t>
      </w:r>
    </w:p>
    <w:p w14:paraId="52FBB862" w14:textId="77777777" w:rsidR="00A00C36" w:rsidRPr="00C93AFA" w:rsidRDefault="00A00C36" w:rsidP="00A00C36">
      <w:pPr>
        <w:pStyle w:val="Normalny1"/>
        <w:widowControl/>
        <w:numPr>
          <w:ilvl w:val="0"/>
          <w:numId w:val="27"/>
        </w:numPr>
        <w:suppressAutoHyphens w:val="0"/>
        <w:spacing w:line="360" w:lineRule="auto"/>
        <w:jc w:val="both"/>
        <w:textAlignment w:val="auto"/>
      </w:pPr>
      <w:proofErr w:type="spellStart"/>
      <w:r w:rsidRPr="00C93AFA">
        <w:t>niezwłocznego</w:t>
      </w:r>
      <w:proofErr w:type="spellEnd"/>
      <w:r w:rsidRPr="00C93AFA">
        <w:t xml:space="preserve"> </w:t>
      </w:r>
      <w:proofErr w:type="spellStart"/>
      <w:r w:rsidRPr="00C93AFA">
        <w:t>usunięcia</w:t>
      </w:r>
      <w:proofErr w:type="spellEnd"/>
      <w:r w:rsidRPr="00C93AFA">
        <w:t xml:space="preserve"> </w:t>
      </w:r>
      <w:proofErr w:type="spellStart"/>
      <w:r w:rsidRPr="00C93AFA">
        <w:t>danych</w:t>
      </w:r>
      <w:proofErr w:type="spellEnd"/>
      <w:r w:rsidRPr="00C93AFA">
        <w:t xml:space="preserve"> </w:t>
      </w:r>
      <w:proofErr w:type="spellStart"/>
      <w:r w:rsidRPr="00C93AFA">
        <w:t>bezpodstawnie</w:t>
      </w:r>
      <w:proofErr w:type="spellEnd"/>
      <w:r w:rsidRPr="00C93AFA">
        <w:t xml:space="preserve"> </w:t>
      </w:r>
      <w:proofErr w:type="spellStart"/>
      <w:r w:rsidRPr="00C93AFA">
        <w:t>przetwarzanych</w:t>
      </w:r>
      <w:proofErr w:type="spellEnd"/>
      <w:r w:rsidRPr="00C93AFA">
        <w:t>;</w:t>
      </w:r>
    </w:p>
    <w:p w14:paraId="1DDD58FA" w14:textId="77777777" w:rsidR="00A00C36" w:rsidRPr="00C93AFA" w:rsidRDefault="00A00C36" w:rsidP="00A00C36">
      <w:pPr>
        <w:pStyle w:val="Normalny1"/>
        <w:widowControl/>
        <w:numPr>
          <w:ilvl w:val="0"/>
          <w:numId w:val="27"/>
        </w:numPr>
        <w:suppressAutoHyphens w:val="0"/>
        <w:spacing w:line="360" w:lineRule="auto"/>
        <w:jc w:val="both"/>
        <w:textAlignment w:val="auto"/>
      </w:pPr>
      <w:proofErr w:type="spellStart"/>
      <w:r w:rsidRPr="00C93AFA">
        <w:t>przeniesienia</w:t>
      </w:r>
      <w:proofErr w:type="spellEnd"/>
      <w:r w:rsidRPr="00C93AFA">
        <w:t xml:space="preserve"> </w:t>
      </w:r>
      <w:proofErr w:type="spellStart"/>
      <w:r w:rsidRPr="00C93AFA">
        <w:t>danych</w:t>
      </w:r>
      <w:proofErr w:type="spellEnd"/>
      <w:r w:rsidRPr="00C93AFA">
        <w:t xml:space="preserve"> do </w:t>
      </w:r>
      <w:proofErr w:type="spellStart"/>
      <w:r w:rsidRPr="00C93AFA">
        <w:t>innego</w:t>
      </w:r>
      <w:proofErr w:type="spellEnd"/>
      <w:r w:rsidRPr="00C93AFA">
        <w:t xml:space="preserve"> </w:t>
      </w:r>
      <w:proofErr w:type="spellStart"/>
      <w:r w:rsidRPr="00C93AFA">
        <w:t>administratora</w:t>
      </w:r>
      <w:proofErr w:type="spellEnd"/>
      <w:r w:rsidRPr="00C93AFA">
        <w:t xml:space="preserve"> w </w:t>
      </w:r>
      <w:proofErr w:type="spellStart"/>
      <w:r w:rsidRPr="00C93AFA">
        <w:t>powszechnie</w:t>
      </w:r>
      <w:proofErr w:type="spellEnd"/>
      <w:r w:rsidRPr="00C93AFA">
        <w:t xml:space="preserve"> </w:t>
      </w:r>
      <w:proofErr w:type="spellStart"/>
      <w:r w:rsidRPr="00C93AFA">
        <w:t>używanym</w:t>
      </w:r>
      <w:proofErr w:type="spellEnd"/>
      <w:r w:rsidRPr="00C93AFA">
        <w:t xml:space="preserve"> </w:t>
      </w:r>
      <w:proofErr w:type="spellStart"/>
      <w:r w:rsidRPr="00C93AFA">
        <w:t>formacie</w:t>
      </w:r>
      <w:proofErr w:type="spellEnd"/>
      <w:r w:rsidRPr="00C93AFA">
        <w:t xml:space="preserve">, </w:t>
      </w:r>
      <w:proofErr w:type="spellStart"/>
      <w:r w:rsidRPr="00C93AFA">
        <w:t>nadającym</w:t>
      </w:r>
      <w:proofErr w:type="spellEnd"/>
      <w:r w:rsidRPr="00C93AFA">
        <w:t xml:space="preserve"> </w:t>
      </w:r>
      <w:proofErr w:type="spellStart"/>
      <w:r w:rsidRPr="00C93AFA">
        <w:t>się</w:t>
      </w:r>
      <w:proofErr w:type="spellEnd"/>
      <w:r w:rsidRPr="00C93AFA">
        <w:t xml:space="preserve"> do </w:t>
      </w:r>
      <w:proofErr w:type="spellStart"/>
      <w:r w:rsidRPr="00C93AFA">
        <w:t>odczytu</w:t>
      </w:r>
      <w:proofErr w:type="spellEnd"/>
      <w:r w:rsidRPr="00C93AFA">
        <w:t xml:space="preserve"> </w:t>
      </w:r>
      <w:proofErr w:type="spellStart"/>
      <w:r w:rsidRPr="00C93AFA">
        <w:t>maszynowego</w:t>
      </w:r>
      <w:proofErr w:type="spellEnd"/>
      <w:r w:rsidRPr="00C93AFA">
        <w:t>.</w:t>
      </w:r>
    </w:p>
    <w:p w14:paraId="4FAB2C56" w14:textId="77777777" w:rsidR="00A00C36" w:rsidRPr="00C93AFA" w:rsidRDefault="00A00C36" w:rsidP="00A00C36">
      <w:pPr>
        <w:pStyle w:val="Normalny1"/>
        <w:spacing w:line="360" w:lineRule="auto"/>
        <w:jc w:val="both"/>
      </w:pPr>
      <w:r w:rsidRPr="00C93AFA">
        <w:t xml:space="preserve">V. </w:t>
      </w:r>
      <w:proofErr w:type="spellStart"/>
      <w:r w:rsidRPr="00C93AFA">
        <w:t>Prawo</w:t>
      </w:r>
      <w:proofErr w:type="spellEnd"/>
      <w:r w:rsidRPr="00C93AFA">
        <w:t xml:space="preserve"> do </w:t>
      </w:r>
      <w:proofErr w:type="spellStart"/>
      <w:r w:rsidRPr="00C93AFA">
        <w:t>sprzeciwu</w:t>
      </w:r>
      <w:proofErr w:type="spellEnd"/>
      <w:r w:rsidRPr="00C93AFA">
        <w:t>.</w:t>
      </w:r>
    </w:p>
    <w:p w14:paraId="74D0BDF3" w14:textId="77777777" w:rsidR="00A00C36" w:rsidRPr="00C93AFA" w:rsidRDefault="00A00C36" w:rsidP="00A00C36">
      <w:pPr>
        <w:pStyle w:val="Normalny1"/>
        <w:spacing w:line="360" w:lineRule="auto"/>
        <w:ind w:firstLine="709"/>
        <w:jc w:val="both"/>
      </w:pPr>
      <w:proofErr w:type="spellStart"/>
      <w:r w:rsidRPr="00C93AFA">
        <w:t>Wobec</w:t>
      </w:r>
      <w:proofErr w:type="spellEnd"/>
      <w:r w:rsidRPr="00C93AFA">
        <w:t xml:space="preserve"> </w:t>
      </w:r>
      <w:proofErr w:type="spellStart"/>
      <w:r w:rsidRPr="00C93AFA">
        <w:t>przetwarzania</w:t>
      </w:r>
      <w:proofErr w:type="spellEnd"/>
      <w:r w:rsidRPr="00C93AFA">
        <w:t xml:space="preserve"> </w:t>
      </w:r>
      <w:proofErr w:type="spellStart"/>
      <w:r w:rsidRPr="00C93AFA">
        <w:t>danych</w:t>
      </w:r>
      <w:proofErr w:type="spellEnd"/>
      <w:r w:rsidRPr="00C93AFA">
        <w:t xml:space="preserve"> </w:t>
      </w:r>
      <w:proofErr w:type="spellStart"/>
      <w:r w:rsidRPr="00C93AFA">
        <w:t>osobowych</w:t>
      </w:r>
      <w:proofErr w:type="spellEnd"/>
      <w:r w:rsidRPr="00C93AFA">
        <w:t xml:space="preserve"> </w:t>
      </w:r>
      <w:proofErr w:type="spellStart"/>
      <w:r w:rsidRPr="00C93AFA">
        <w:t>niezbędnych</w:t>
      </w:r>
      <w:proofErr w:type="spellEnd"/>
      <w:r w:rsidRPr="00C93AFA">
        <w:t xml:space="preserve"> do </w:t>
      </w:r>
      <w:proofErr w:type="spellStart"/>
      <w:r w:rsidRPr="00C93AFA">
        <w:t>wykonania</w:t>
      </w:r>
      <w:proofErr w:type="spellEnd"/>
      <w:r w:rsidRPr="00C93AFA">
        <w:t xml:space="preserve"> przez </w:t>
      </w:r>
      <w:proofErr w:type="spellStart"/>
      <w:r w:rsidRPr="00C93AFA">
        <w:t>nas</w:t>
      </w:r>
      <w:proofErr w:type="spellEnd"/>
      <w:r w:rsidRPr="00C93AFA">
        <w:t xml:space="preserve"> </w:t>
      </w:r>
      <w:proofErr w:type="spellStart"/>
      <w:r w:rsidRPr="00C93AFA">
        <w:t>zadań</w:t>
      </w:r>
      <w:proofErr w:type="spellEnd"/>
      <w:r w:rsidRPr="00C93AFA">
        <w:t xml:space="preserve"> </w:t>
      </w:r>
      <w:proofErr w:type="spellStart"/>
      <w:r w:rsidRPr="00C93AFA">
        <w:t>realizowanych</w:t>
      </w:r>
      <w:proofErr w:type="spellEnd"/>
      <w:r w:rsidRPr="00C93AFA">
        <w:t xml:space="preserve"> w </w:t>
      </w:r>
      <w:proofErr w:type="spellStart"/>
      <w:r w:rsidRPr="00C93AFA">
        <w:t>interesie</w:t>
      </w:r>
      <w:proofErr w:type="spellEnd"/>
      <w:r w:rsidRPr="00C93AFA">
        <w:t xml:space="preserve"> </w:t>
      </w:r>
      <w:proofErr w:type="spellStart"/>
      <w:r w:rsidRPr="00C93AFA">
        <w:t>publicznym</w:t>
      </w:r>
      <w:proofErr w:type="spellEnd"/>
      <w:r w:rsidRPr="00C93AFA">
        <w:t xml:space="preserve"> </w:t>
      </w:r>
      <w:proofErr w:type="spellStart"/>
      <w:r w:rsidRPr="00C93AFA">
        <w:t>lub</w:t>
      </w:r>
      <w:proofErr w:type="spellEnd"/>
      <w:r w:rsidRPr="00C93AFA">
        <w:t xml:space="preserve"> </w:t>
      </w:r>
      <w:proofErr w:type="spellStart"/>
      <w:r w:rsidRPr="00C93AFA">
        <w:t>niezbędnych</w:t>
      </w:r>
      <w:proofErr w:type="spellEnd"/>
      <w:r w:rsidRPr="00C93AFA">
        <w:t xml:space="preserve"> do </w:t>
      </w:r>
      <w:proofErr w:type="spellStart"/>
      <w:r w:rsidRPr="00C93AFA">
        <w:t>celów</w:t>
      </w:r>
      <w:proofErr w:type="spellEnd"/>
      <w:r w:rsidRPr="00C93AFA">
        <w:t xml:space="preserve"> </w:t>
      </w:r>
      <w:proofErr w:type="spellStart"/>
      <w:r w:rsidRPr="00C93AFA">
        <w:t>wynikających</w:t>
      </w:r>
      <w:proofErr w:type="spellEnd"/>
      <w:r w:rsidRPr="00C93AFA">
        <w:t xml:space="preserve"> z </w:t>
      </w:r>
      <w:proofErr w:type="spellStart"/>
      <w:r w:rsidRPr="00C93AFA">
        <w:t>naszych</w:t>
      </w:r>
      <w:proofErr w:type="spellEnd"/>
      <w:r w:rsidRPr="00C93AFA">
        <w:t xml:space="preserve"> </w:t>
      </w:r>
      <w:proofErr w:type="spellStart"/>
      <w:r w:rsidRPr="00C93AFA">
        <w:t>prawnie</w:t>
      </w:r>
      <w:proofErr w:type="spellEnd"/>
      <w:r w:rsidRPr="00C93AFA">
        <w:t xml:space="preserve"> </w:t>
      </w:r>
      <w:proofErr w:type="spellStart"/>
      <w:r w:rsidRPr="00C93AFA">
        <w:t>uzasadnionych</w:t>
      </w:r>
      <w:proofErr w:type="spellEnd"/>
      <w:r w:rsidRPr="00C93AFA">
        <w:t xml:space="preserve"> </w:t>
      </w:r>
      <w:proofErr w:type="spellStart"/>
      <w:r w:rsidRPr="00C93AFA">
        <w:t>interesów</w:t>
      </w:r>
      <w:proofErr w:type="spellEnd"/>
      <w:r w:rsidRPr="00C93AFA">
        <w:t xml:space="preserve"> - </w:t>
      </w:r>
      <w:proofErr w:type="spellStart"/>
      <w:r w:rsidRPr="00C93AFA">
        <w:t>mogą</w:t>
      </w:r>
      <w:proofErr w:type="spellEnd"/>
      <w:r w:rsidRPr="00C93AFA">
        <w:t xml:space="preserve"> </w:t>
      </w:r>
      <w:proofErr w:type="spellStart"/>
      <w:r w:rsidRPr="00C93AFA">
        <w:t>Państwo</w:t>
      </w:r>
      <w:proofErr w:type="spellEnd"/>
      <w:r w:rsidRPr="00C93AFA">
        <w:t xml:space="preserve"> </w:t>
      </w:r>
      <w:proofErr w:type="spellStart"/>
      <w:r w:rsidRPr="00C93AFA">
        <w:t>wnieść</w:t>
      </w:r>
      <w:proofErr w:type="spellEnd"/>
      <w:r w:rsidRPr="00C93AFA">
        <w:t xml:space="preserve"> </w:t>
      </w:r>
      <w:proofErr w:type="spellStart"/>
      <w:r w:rsidRPr="00C93AFA">
        <w:t>sprzeciw</w:t>
      </w:r>
      <w:proofErr w:type="spellEnd"/>
      <w:r w:rsidRPr="00C93AFA">
        <w:t xml:space="preserve"> w </w:t>
      </w:r>
      <w:proofErr w:type="spellStart"/>
      <w:r w:rsidRPr="00C93AFA">
        <w:t>sytuacjach</w:t>
      </w:r>
      <w:proofErr w:type="spellEnd"/>
      <w:r w:rsidRPr="00C93AFA">
        <w:t xml:space="preserve"> </w:t>
      </w:r>
      <w:proofErr w:type="spellStart"/>
      <w:r w:rsidRPr="00C93AFA">
        <w:t>szczególnych</w:t>
      </w:r>
      <w:proofErr w:type="spellEnd"/>
      <w:r w:rsidRPr="00C93AFA">
        <w:t xml:space="preserve">. W </w:t>
      </w:r>
      <w:proofErr w:type="spellStart"/>
      <w:r w:rsidRPr="00C93AFA">
        <w:t>tym</w:t>
      </w:r>
      <w:proofErr w:type="spellEnd"/>
      <w:r w:rsidRPr="00C93AFA">
        <w:t xml:space="preserve"> </w:t>
      </w:r>
      <w:proofErr w:type="spellStart"/>
      <w:r w:rsidRPr="00C93AFA">
        <w:t>przypadku</w:t>
      </w:r>
      <w:proofErr w:type="spellEnd"/>
      <w:r w:rsidRPr="00C93AFA">
        <w:t xml:space="preserve"> nie </w:t>
      </w:r>
      <w:proofErr w:type="spellStart"/>
      <w:r w:rsidRPr="00C93AFA">
        <w:t>wolno</w:t>
      </w:r>
      <w:proofErr w:type="spellEnd"/>
      <w:r w:rsidRPr="00C93AFA">
        <w:t xml:space="preserve"> </w:t>
      </w:r>
      <w:proofErr w:type="spellStart"/>
      <w:r w:rsidRPr="00C93AFA">
        <w:t>nam</w:t>
      </w:r>
      <w:proofErr w:type="spellEnd"/>
      <w:r w:rsidRPr="00C93AFA">
        <w:t xml:space="preserve"> </w:t>
      </w:r>
      <w:proofErr w:type="spellStart"/>
      <w:r w:rsidRPr="00C93AFA">
        <w:t>będzie</w:t>
      </w:r>
      <w:proofErr w:type="spellEnd"/>
      <w:r w:rsidRPr="00C93AFA">
        <w:t xml:space="preserve"> </w:t>
      </w:r>
      <w:proofErr w:type="spellStart"/>
      <w:r w:rsidRPr="00C93AFA">
        <w:t>przetwarzać</w:t>
      </w:r>
      <w:proofErr w:type="spellEnd"/>
      <w:r w:rsidRPr="00C93AFA">
        <w:t xml:space="preserve"> </w:t>
      </w:r>
      <w:proofErr w:type="spellStart"/>
      <w:r w:rsidRPr="00C93AFA">
        <w:t>tych</w:t>
      </w:r>
      <w:proofErr w:type="spellEnd"/>
      <w:r w:rsidRPr="00C93AFA">
        <w:t xml:space="preserve"> </w:t>
      </w:r>
      <w:proofErr w:type="spellStart"/>
      <w:r w:rsidRPr="00C93AFA">
        <w:t>danych</w:t>
      </w:r>
      <w:proofErr w:type="spellEnd"/>
      <w:r w:rsidRPr="00C93AFA">
        <w:t xml:space="preserve"> </w:t>
      </w:r>
      <w:proofErr w:type="spellStart"/>
      <w:r w:rsidRPr="00C93AFA">
        <w:t>osobowych</w:t>
      </w:r>
      <w:proofErr w:type="spellEnd"/>
      <w:r w:rsidRPr="00C93AFA">
        <w:t xml:space="preserve">, </w:t>
      </w:r>
      <w:proofErr w:type="spellStart"/>
      <w:r w:rsidRPr="00C93AFA">
        <w:t>chyba</w:t>
      </w:r>
      <w:proofErr w:type="spellEnd"/>
      <w:r w:rsidRPr="00C93AFA">
        <w:t xml:space="preserve"> </w:t>
      </w:r>
      <w:proofErr w:type="spellStart"/>
      <w:r w:rsidRPr="00C93AFA">
        <w:t>że</w:t>
      </w:r>
      <w:proofErr w:type="spellEnd"/>
      <w:r w:rsidRPr="00C93AFA">
        <w:t xml:space="preserve"> </w:t>
      </w:r>
      <w:proofErr w:type="spellStart"/>
      <w:r w:rsidRPr="00C93AFA">
        <w:t>wykażemy</w:t>
      </w:r>
      <w:proofErr w:type="spellEnd"/>
      <w:r w:rsidRPr="00C93AFA">
        <w:t xml:space="preserve"> </w:t>
      </w:r>
      <w:proofErr w:type="spellStart"/>
      <w:r w:rsidRPr="00C93AFA">
        <w:t>istnienie</w:t>
      </w:r>
      <w:proofErr w:type="spellEnd"/>
      <w:r w:rsidRPr="00C93AFA">
        <w:t xml:space="preserve"> </w:t>
      </w:r>
      <w:proofErr w:type="spellStart"/>
      <w:r w:rsidRPr="00C93AFA">
        <w:t>ważnych</w:t>
      </w:r>
      <w:proofErr w:type="spellEnd"/>
      <w:r w:rsidRPr="00C93AFA">
        <w:t xml:space="preserve">, </w:t>
      </w:r>
      <w:proofErr w:type="spellStart"/>
      <w:r w:rsidRPr="00C93AFA">
        <w:t>prawnie</w:t>
      </w:r>
      <w:proofErr w:type="spellEnd"/>
      <w:r w:rsidRPr="00C93AFA">
        <w:t xml:space="preserve"> </w:t>
      </w:r>
      <w:proofErr w:type="spellStart"/>
      <w:r w:rsidRPr="00C93AFA">
        <w:t>uzasadnionych</w:t>
      </w:r>
      <w:proofErr w:type="spellEnd"/>
      <w:r w:rsidRPr="00C93AFA">
        <w:t xml:space="preserve"> </w:t>
      </w:r>
      <w:proofErr w:type="spellStart"/>
      <w:r w:rsidRPr="00C93AFA">
        <w:t>podstaw</w:t>
      </w:r>
      <w:proofErr w:type="spellEnd"/>
      <w:r w:rsidRPr="00C93AFA">
        <w:t xml:space="preserve"> do </w:t>
      </w:r>
      <w:proofErr w:type="spellStart"/>
      <w:r w:rsidRPr="00C93AFA">
        <w:t>przetwarzania</w:t>
      </w:r>
      <w:proofErr w:type="spellEnd"/>
      <w:r w:rsidRPr="00C93AFA">
        <w:t xml:space="preserve"> </w:t>
      </w:r>
      <w:proofErr w:type="spellStart"/>
      <w:r w:rsidRPr="00C93AFA">
        <w:t>nadrzędnych</w:t>
      </w:r>
      <w:proofErr w:type="spellEnd"/>
      <w:r w:rsidRPr="00C93AFA">
        <w:t xml:space="preserve"> </w:t>
      </w:r>
      <w:proofErr w:type="spellStart"/>
      <w:r w:rsidRPr="00C93AFA">
        <w:t>wobec</w:t>
      </w:r>
      <w:proofErr w:type="spellEnd"/>
      <w:r w:rsidRPr="00C93AFA">
        <w:t xml:space="preserve"> </w:t>
      </w:r>
      <w:proofErr w:type="spellStart"/>
      <w:r w:rsidRPr="00C93AFA">
        <w:t>interesów</w:t>
      </w:r>
      <w:proofErr w:type="spellEnd"/>
      <w:r w:rsidRPr="00C93AFA">
        <w:t xml:space="preserve">, </w:t>
      </w:r>
      <w:proofErr w:type="spellStart"/>
      <w:r w:rsidRPr="00C93AFA">
        <w:t>praw</w:t>
      </w:r>
      <w:proofErr w:type="spellEnd"/>
      <w:r w:rsidRPr="00C93AFA">
        <w:t xml:space="preserve"> i </w:t>
      </w:r>
      <w:proofErr w:type="spellStart"/>
      <w:r w:rsidRPr="00C93AFA">
        <w:t>wolności</w:t>
      </w:r>
      <w:proofErr w:type="spellEnd"/>
      <w:r w:rsidRPr="00C93AFA">
        <w:t xml:space="preserve"> </w:t>
      </w:r>
      <w:proofErr w:type="spellStart"/>
      <w:r w:rsidRPr="00C93AFA">
        <w:t>osoby</w:t>
      </w:r>
      <w:proofErr w:type="spellEnd"/>
      <w:r w:rsidRPr="00C93AFA">
        <w:t xml:space="preserve">, </w:t>
      </w:r>
      <w:proofErr w:type="spellStart"/>
      <w:r w:rsidRPr="00C93AFA">
        <w:t>której</w:t>
      </w:r>
      <w:proofErr w:type="spellEnd"/>
      <w:r w:rsidRPr="00C93AFA">
        <w:t xml:space="preserve"> </w:t>
      </w:r>
      <w:proofErr w:type="spellStart"/>
      <w:r w:rsidRPr="00C93AFA">
        <w:t>dane</w:t>
      </w:r>
      <w:proofErr w:type="spellEnd"/>
      <w:r w:rsidRPr="00C93AFA">
        <w:t xml:space="preserve"> </w:t>
      </w:r>
      <w:proofErr w:type="spellStart"/>
      <w:r w:rsidRPr="00C93AFA">
        <w:t>dotyczą</w:t>
      </w:r>
      <w:proofErr w:type="spellEnd"/>
      <w:r w:rsidRPr="00C93AFA">
        <w:t xml:space="preserve"> </w:t>
      </w:r>
      <w:proofErr w:type="spellStart"/>
      <w:r w:rsidRPr="00C93AFA">
        <w:t>lub</w:t>
      </w:r>
      <w:proofErr w:type="spellEnd"/>
      <w:r w:rsidRPr="00C93AFA">
        <w:t xml:space="preserve"> </w:t>
      </w:r>
      <w:proofErr w:type="spellStart"/>
      <w:r w:rsidRPr="00C93AFA">
        <w:t>podstaw</w:t>
      </w:r>
      <w:proofErr w:type="spellEnd"/>
      <w:r w:rsidRPr="00C93AFA">
        <w:t xml:space="preserve"> do </w:t>
      </w:r>
      <w:proofErr w:type="spellStart"/>
      <w:r w:rsidRPr="00C93AFA">
        <w:t>ustalenia</w:t>
      </w:r>
      <w:proofErr w:type="spellEnd"/>
      <w:r w:rsidRPr="00C93AFA">
        <w:t xml:space="preserve">, </w:t>
      </w:r>
      <w:proofErr w:type="spellStart"/>
      <w:r w:rsidRPr="00C93AFA">
        <w:t>dochodzenia</w:t>
      </w:r>
      <w:proofErr w:type="spellEnd"/>
      <w:r w:rsidRPr="00C93AFA">
        <w:t xml:space="preserve"> </w:t>
      </w:r>
      <w:proofErr w:type="spellStart"/>
      <w:r w:rsidRPr="00C93AFA">
        <w:t>lub</w:t>
      </w:r>
      <w:proofErr w:type="spellEnd"/>
      <w:r w:rsidRPr="00C93AFA">
        <w:t xml:space="preserve"> </w:t>
      </w:r>
      <w:proofErr w:type="spellStart"/>
      <w:r w:rsidRPr="00C93AFA">
        <w:t>obrony</w:t>
      </w:r>
      <w:proofErr w:type="spellEnd"/>
      <w:r w:rsidRPr="00C93AFA">
        <w:t xml:space="preserve"> </w:t>
      </w:r>
      <w:proofErr w:type="spellStart"/>
      <w:r w:rsidRPr="00C93AFA">
        <w:t>roszczeń</w:t>
      </w:r>
      <w:proofErr w:type="spellEnd"/>
      <w:r w:rsidRPr="00C93AFA">
        <w:t>.</w:t>
      </w:r>
    </w:p>
    <w:p w14:paraId="071403E6" w14:textId="77777777" w:rsidR="00A00C36" w:rsidRPr="00C93AFA" w:rsidRDefault="00A00C36" w:rsidP="00A00C36">
      <w:pPr>
        <w:pStyle w:val="Normalny1"/>
        <w:spacing w:line="360" w:lineRule="auto"/>
        <w:jc w:val="both"/>
      </w:pPr>
      <w:r w:rsidRPr="00C93AFA">
        <w:t xml:space="preserve">VI. </w:t>
      </w:r>
      <w:proofErr w:type="spellStart"/>
      <w:r w:rsidRPr="00C93AFA">
        <w:t>Prawo</w:t>
      </w:r>
      <w:proofErr w:type="spellEnd"/>
      <w:r w:rsidRPr="00C93AFA">
        <w:t xml:space="preserve"> do </w:t>
      </w:r>
      <w:proofErr w:type="spellStart"/>
      <w:r w:rsidRPr="00C93AFA">
        <w:t>wniesienia</w:t>
      </w:r>
      <w:proofErr w:type="spellEnd"/>
      <w:r w:rsidRPr="00C93AFA">
        <w:t xml:space="preserve"> </w:t>
      </w:r>
      <w:proofErr w:type="spellStart"/>
      <w:r w:rsidRPr="00C93AFA">
        <w:t>skargi</w:t>
      </w:r>
      <w:proofErr w:type="spellEnd"/>
      <w:r w:rsidRPr="00C93AFA">
        <w:t>.</w:t>
      </w:r>
    </w:p>
    <w:p w14:paraId="25E64255" w14:textId="77777777" w:rsidR="00A00C36" w:rsidRPr="00C93AFA" w:rsidRDefault="00A00C36" w:rsidP="00A00C36">
      <w:pPr>
        <w:pStyle w:val="Normalny1"/>
        <w:spacing w:line="360" w:lineRule="auto"/>
        <w:ind w:firstLine="709"/>
        <w:jc w:val="both"/>
        <w:rPr>
          <w:color w:val="000000"/>
        </w:rPr>
      </w:pPr>
      <w:proofErr w:type="spellStart"/>
      <w:r w:rsidRPr="00C93AFA">
        <w:t>Jeżeli</w:t>
      </w:r>
      <w:proofErr w:type="spellEnd"/>
      <w:r w:rsidRPr="00C93AFA">
        <w:t xml:space="preserve"> </w:t>
      </w:r>
      <w:proofErr w:type="spellStart"/>
      <w:r w:rsidRPr="00C93AFA">
        <w:t>uznają</w:t>
      </w:r>
      <w:proofErr w:type="spellEnd"/>
      <w:r w:rsidRPr="00C93AFA">
        <w:t xml:space="preserve"> </w:t>
      </w:r>
      <w:proofErr w:type="spellStart"/>
      <w:r w:rsidRPr="00C93AFA">
        <w:t>Państwo</w:t>
      </w:r>
      <w:proofErr w:type="spellEnd"/>
      <w:r w:rsidRPr="00C93AFA">
        <w:t xml:space="preserve">, </w:t>
      </w:r>
      <w:proofErr w:type="spellStart"/>
      <w:r w:rsidRPr="00C93AFA">
        <w:t>iż</w:t>
      </w:r>
      <w:proofErr w:type="spellEnd"/>
      <w:r w:rsidRPr="00C93AFA">
        <w:t xml:space="preserve"> </w:t>
      </w:r>
      <w:proofErr w:type="spellStart"/>
      <w:r w:rsidRPr="00C93AFA">
        <w:t>dokonywane</w:t>
      </w:r>
      <w:proofErr w:type="spellEnd"/>
      <w:r w:rsidRPr="00C93AFA">
        <w:t xml:space="preserve"> przez </w:t>
      </w:r>
      <w:proofErr w:type="spellStart"/>
      <w:r w:rsidRPr="00C93AFA">
        <w:t>Specjalistyczny</w:t>
      </w:r>
      <w:proofErr w:type="spellEnd"/>
      <w:r w:rsidRPr="00C93AFA">
        <w:t xml:space="preserve"> </w:t>
      </w:r>
      <w:proofErr w:type="spellStart"/>
      <w:r w:rsidRPr="00C93AFA">
        <w:t>Szpital</w:t>
      </w:r>
      <w:proofErr w:type="spellEnd"/>
      <w:r w:rsidRPr="00C93AFA">
        <w:t xml:space="preserve"> </w:t>
      </w:r>
      <w:proofErr w:type="spellStart"/>
      <w:r w:rsidRPr="00C93AFA">
        <w:t>Miejski</w:t>
      </w:r>
      <w:proofErr w:type="spellEnd"/>
      <w:r w:rsidRPr="00C93AFA">
        <w:t xml:space="preserve"> im. M. </w:t>
      </w:r>
      <w:proofErr w:type="spellStart"/>
      <w:r w:rsidRPr="00C93AFA">
        <w:t>Kopernika</w:t>
      </w:r>
      <w:proofErr w:type="spellEnd"/>
      <w:r w:rsidRPr="00C93AFA">
        <w:t xml:space="preserve"> w </w:t>
      </w:r>
      <w:proofErr w:type="spellStart"/>
      <w:r w:rsidRPr="00C93AFA">
        <w:t>Toruniu</w:t>
      </w:r>
      <w:proofErr w:type="spellEnd"/>
      <w:r w:rsidRPr="00C93AFA">
        <w:t xml:space="preserve"> </w:t>
      </w:r>
      <w:proofErr w:type="spellStart"/>
      <w:r w:rsidRPr="00C93AFA">
        <w:t>przetwarzanie</w:t>
      </w:r>
      <w:proofErr w:type="spellEnd"/>
      <w:r w:rsidRPr="00C93AFA">
        <w:t xml:space="preserve"> </w:t>
      </w:r>
      <w:proofErr w:type="spellStart"/>
      <w:r w:rsidRPr="00C93AFA">
        <w:t>danych</w:t>
      </w:r>
      <w:proofErr w:type="spellEnd"/>
      <w:r w:rsidRPr="00C93AFA">
        <w:t xml:space="preserve"> </w:t>
      </w:r>
      <w:proofErr w:type="spellStart"/>
      <w:r w:rsidRPr="00C93AFA">
        <w:t>osobowych</w:t>
      </w:r>
      <w:proofErr w:type="spellEnd"/>
      <w:r w:rsidRPr="00C93AFA">
        <w:t xml:space="preserve"> </w:t>
      </w:r>
      <w:proofErr w:type="spellStart"/>
      <w:r w:rsidRPr="00C93AFA">
        <w:t>jest</w:t>
      </w:r>
      <w:proofErr w:type="spellEnd"/>
      <w:r w:rsidRPr="00C93AFA">
        <w:t xml:space="preserve"> </w:t>
      </w:r>
      <w:proofErr w:type="spellStart"/>
      <w:r w:rsidRPr="00C93AFA">
        <w:t>niezgodne</w:t>
      </w:r>
      <w:proofErr w:type="spellEnd"/>
      <w:r w:rsidRPr="00C93AFA">
        <w:t xml:space="preserve"> z </w:t>
      </w:r>
      <w:proofErr w:type="spellStart"/>
      <w:r w:rsidRPr="00C93AFA">
        <w:t>prawem</w:t>
      </w:r>
      <w:proofErr w:type="spellEnd"/>
      <w:r w:rsidRPr="00C93AFA">
        <w:t xml:space="preserve"> - </w:t>
      </w:r>
      <w:proofErr w:type="spellStart"/>
      <w:r w:rsidRPr="00C93AFA">
        <w:t>przysługuje</w:t>
      </w:r>
      <w:proofErr w:type="spellEnd"/>
      <w:r w:rsidRPr="00C93AFA">
        <w:t xml:space="preserve"> </w:t>
      </w:r>
      <w:proofErr w:type="spellStart"/>
      <w:r w:rsidRPr="00C93AFA">
        <w:lastRenderedPageBreak/>
        <w:t>Państwu</w:t>
      </w:r>
      <w:proofErr w:type="spellEnd"/>
      <w:r w:rsidRPr="00C93AFA">
        <w:t xml:space="preserve"> </w:t>
      </w:r>
      <w:proofErr w:type="spellStart"/>
      <w:r w:rsidRPr="00C93AFA">
        <w:t>prawo</w:t>
      </w:r>
      <w:proofErr w:type="spellEnd"/>
      <w:r w:rsidRPr="00C93AFA">
        <w:t xml:space="preserve"> do </w:t>
      </w:r>
      <w:proofErr w:type="spellStart"/>
      <w:r w:rsidRPr="00C93AFA">
        <w:t>wniesienia</w:t>
      </w:r>
      <w:proofErr w:type="spellEnd"/>
      <w:r w:rsidRPr="00C93AFA">
        <w:t xml:space="preserve"> </w:t>
      </w:r>
      <w:proofErr w:type="spellStart"/>
      <w:r w:rsidRPr="00C93AFA">
        <w:t>skargi</w:t>
      </w:r>
      <w:proofErr w:type="spellEnd"/>
      <w:r w:rsidRPr="00C93AFA">
        <w:t xml:space="preserve"> do </w:t>
      </w:r>
      <w:proofErr w:type="spellStart"/>
      <w:r w:rsidRPr="00C93AFA">
        <w:t>Prezesa</w:t>
      </w:r>
      <w:proofErr w:type="spellEnd"/>
      <w:r w:rsidRPr="00C93AFA">
        <w:t xml:space="preserve"> </w:t>
      </w:r>
      <w:proofErr w:type="spellStart"/>
      <w:r w:rsidRPr="00C93AFA">
        <w:t>Urzędu</w:t>
      </w:r>
      <w:proofErr w:type="spellEnd"/>
      <w:r w:rsidRPr="00C93AFA">
        <w:t xml:space="preserve"> </w:t>
      </w:r>
      <w:proofErr w:type="spellStart"/>
      <w:r w:rsidRPr="00C93AFA">
        <w:t>Ochrony</w:t>
      </w:r>
      <w:proofErr w:type="spellEnd"/>
      <w:r w:rsidRPr="00C93AFA">
        <w:t xml:space="preserve"> </w:t>
      </w:r>
      <w:proofErr w:type="spellStart"/>
      <w:r w:rsidRPr="00C93AFA">
        <w:t>Danych</w:t>
      </w:r>
      <w:proofErr w:type="spellEnd"/>
      <w:r w:rsidRPr="00C93AFA">
        <w:t xml:space="preserve"> </w:t>
      </w:r>
      <w:proofErr w:type="spellStart"/>
      <w:r w:rsidRPr="00C93AFA">
        <w:t>Osobowych</w:t>
      </w:r>
      <w:proofErr w:type="spellEnd"/>
      <w:r w:rsidRPr="00C93AFA">
        <w:t>.</w:t>
      </w:r>
    </w:p>
    <w:p w14:paraId="0D8B7E10" w14:textId="77777777" w:rsidR="00A00C36" w:rsidRPr="00C93AFA" w:rsidRDefault="00A00C36" w:rsidP="00A00C36">
      <w:pPr>
        <w:pStyle w:val="Normalny1"/>
        <w:spacing w:line="360" w:lineRule="auto"/>
        <w:ind w:firstLine="709"/>
        <w:jc w:val="both"/>
      </w:pPr>
      <w:proofErr w:type="spellStart"/>
      <w:r w:rsidRPr="00C93AFA">
        <w:t>Przekazane</w:t>
      </w:r>
      <w:proofErr w:type="spellEnd"/>
      <w:r w:rsidRPr="00C93AFA">
        <w:t xml:space="preserve"> przez </w:t>
      </w:r>
      <w:proofErr w:type="spellStart"/>
      <w:r w:rsidRPr="00C93AFA">
        <w:t>Państwa</w:t>
      </w:r>
      <w:proofErr w:type="spellEnd"/>
      <w:r w:rsidRPr="00C93AFA">
        <w:t xml:space="preserve"> </w:t>
      </w:r>
      <w:proofErr w:type="spellStart"/>
      <w:r w:rsidRPr="00C93AFA">
        <w:t>dane</w:t>
      </w:r>
      <w:proofErr w:type="spellEnd"/>
      <w:r w:rsidRPr="00C93AFA">
        <w:t xml:space="preserve"> nie </w:t>
      </w:r>
      <w:proofErr w:type="spellStart"/>
      <w:r w:rsidRPr="00C93AFA">
        <w:t>posłużą</w:t>
      </w:r>
      <w:proofErr w:type="spellEnd"/>
      <w:r w:rsidRPr="00C93AFA">
        <w:t xml:space="preserve"> </w:t>
      </w:r>
      <w:proofErr w:type="spellStart"/>
      <w:r w:rsidRPr="00C93AFA">
        <w:t>zautomatyzowanemu</w:t>
      </w:r>
      <w:proofErr w:type="spellEnd"/>
      <w:r w:rsidRPr="00C93AFA">
        <w:t xml:space="preserve"> </w:t>
      </w:r>
      <w:proofErr w:type="spellStart"/>
      <w:r w:rsidRPr="00C93AFA">
        <w:t>podejmowaniu</w:t>
      </w:r>
      <w:proofErr w:type="spellEnd"/>
      <w:r w:rsidRPr="00C93AFA">
        <w:t xml:space="preserve"> </w:t>
      </w:r>
      <w:proofErr w:type="spellStart"/>
      <w:r w:rsidRPr="00C93AFA">
        <w:t>decyzji</w:t>
      </w:r>
      <w:proofErr w:type="spellEnd"/>
      <w:r w:rsidRPr="00C93AFA">
        <w:t xml:space="preserve">, w </w:t>
      </w:r>
      <w:proofErr w:type="spellStart"/>
      <w:r w:rsidRPr="00C93AFA">
        <w:t>tym</w:t>
      </w:r>
      <w:proofErr w:type="spellEnd"/>
      <w:r w:rsidRPr="00C93AFA">
        <w:t xml:space="preserve"> </w:t>
      </w:r>
      <w:proofErr w:type="spellStart"/>
      <w:r w:rsidRPr="00C93AFA">
        <w:t>profilowaniu</w:t>
      </w:r>
      <w:proofErr w:type="spellEnd"/>
      <w:r w:rsidRPr="00C93AFA">
        <w:t>.</w:t>
      </w:r>
    </w:p>
    <w:p w14:paraId="3B6FF4B8" w14:textId="77777777" w:rsidR="00A00C36" w:rsidRPr="00C93AFA" w:rsidRDefault="00A00C36" w:rsidP="00A00C36">
      <w:pPr>
        <w:pStyle w:val="Podtytu"/>
        <w:spacing w:after="0" w:line="360" w:lineRule="auto"/>
        <w:rPr>
          <w:rFonts w:ascii="Calibri" w:eastAsia="TrebuchetMS-Bold" w:hAnsi="Calibri" w:cs="Calibri"/>
          <w:i w:val="0"/>
          <w:iCs w:val="0"/>
          <w:sz w:val="20"/>
          <w:szCs w:val="20"/>
        </w:rPr>
      </w:pPr>
      <w:r w:rsidRPr="00C93AFA">
        <w:rPr>
          <w:rFonts w:ascii="Calibri" w:eastAsia="TrebuchetMS-Bold" w:hAnsi="Calibri" w:cs="Calibri"/>
          <w:i w:val="0"/>
          <w:iCs w:val="0"/>
          <w:sz w:val="20"/>
          <w:szCs w:val="20"/>
        </w:rPr>
        <w:t xml:space="preserve">DOSTAWCA </w:t>
      </w:r>
      <w:r w:rsidRPr="00C93AFA">
        <w:rPr>
          <w:rFonts w:ascii="Calibri" w:eastAsia="TrebuchetMS-Bold" w:hAnsi="Calibri" w:cs="Calibri"/>
          <w:i w:val="0"/>
          <w:iCs w:val="0"/>
          <w:sz w:val="20"/>
          <w:szCs w:val="20"/>
        </w:rPr>
        <w:tab/>
      </w:r>
      <w:r w:rsidRPr="00C93AFA">
        <w:rPr>
          <w:rFonts w:ascii="Calibri" w:eastAsia="TrebuchetMS-Bold" w:hAnsi="Calibri" w:cs="Calibri"/>
          <w:i w:val="0"/>
          <w:iCs w:val="0"/>
          <w:sz w:val="20"/>
          <w:szCs w:val="20"/>
        </w:rPr>
        <w:tab/>
      </w:r>
      <w:r w:rsidRPr="00C93AFA">
        <w:rPr>
          <w:rFonts w:ascii="Calibri" w:eastAsia="TrebuchetMS-Bold" w:hAnsi="Calibri" w:cs="Calibri"/>
          <w:i w:val="0"/>
          <w:iCs w:val="0"/>
          <w:sz w:val="20"/>
          <w:szCs w:val="20"/>
        </w:rPr>
        <w:tab/>
      </w:r>
      <w:r w:rsidRPr="00C93AFA">
        <w:rPr>
          <w:rFonts w:ascii="Calibri" w:eastAsia="TrebuchetMS-Bold" w:hAnsi="Calibri" w:cs="Calibri"/>
          <w:i w:val="0"/>
          <w:iCs w:val="0"/>
          <w:sz w:val="20"/>
          <w:szCs w:val="20"/>
        </w:rPr>
        <w:tab/>
      </w:r>
      <w:r w:rsidRPr="00C93AFA">
        <w:rPr>
          <w:rFonts w:ascii="Calibri" w:eastAsia="TrebuchetMS-Bold" w:hAnsi="Calibri" w:cs="Calibri"/>
          <w:i w:val="0"/>
          <w:iCs w:val="0"/>
          <w:sz w:val="20"/>
          <w:szCs w:val="20"/>
        </w:rPr>
        <w:tab/>
      </w:r>
      <w:r w:rsidRPr="00C93AFA">
        <w:rPr>
          <w:rFonts w:ascii="Calibri" w:eastAsia="TrebuchetMS-Bold" w:hAnsi="Calibri" w:cs="Calibri"/>
          <w:i w:val="0"/>
          <w:iCs w:val="0"/>
          <w:sz w:val="20"/>
          <w:szCs w:val="20"/>
        </w:rPr>
        <w:tab/>
      </w:r>
      <w:r w:rsidRPr="00C93AFA">
        <w:rPr>
          <w:rFonts w:ascii="Calibri" w:eastAsia="TrebuchetMS-Bold" w:hAnsi="Calibri" w:cs="Calibri"/>
          <w:i w:val="0"/>
          <w:iCs w:val="0"/>
          <w:sz w:val="20"/>
          <w:szCs w:val="20"/>
        </w:rPr>
        <w:tab/>
        <w:t>ODBIORCA</w:t>
      </w:r>
    </w:p>
    <w:p w14:paraId="510C0691" w14:textId="660FCE9F" w:rsidR="00A00C36" w:rsidRPr="00E70308" w:rsidRDefault="00A00C36" w:rsidP="00A00C36">
      <w:pPr>
        <w:pStyle w:val="Normalny1"/>
        <w:tabs>
          <w:tab w:val="left" w:pos="2445"/>
        </w:tabs>
        <w:spacing w:line="360" w:lineRule="auto"/>
        <w:jc w:val="right"/>
        <w:rPr>
          <w:sz w:val="21"/>
          <w:szCs w:val="21"/>
        </w:rPr>
      </w:pPr>
      <w:r w:rsidRPr="00E70308">
        <w:rPr>
          <w:rFonts w:eastAsia="TrebuchetMS-Bold"/>
          <w:i/>
          <w:iCs/>
          <w:sz w:val="21"/>
          <w:szCs w:val="21"/>
        </w:rPr>
        <w:br w:type="page"/>
      </w:r>
      <w:r w:rsidRPr="00E70308">
        <w:rPr>
          <w:sz w:val="21"/>
          <w:szCs w:val="21"/>
        </w:rPr>
        <w:lastRenderedPageBreak/>
        <w:t xml:space="preserve">Załącznik nr </w:t>
      </w:r>
      <w:r>
        <w:rPr>
          <w:sz w:val="21"/>
          <w:szCs w:val="21"/>
        </w:rPr>
        <w:t>3</w:t>
      </w:r>
      <w:r w:rsidRPr="00E70308">
        <w:rPr>
          <w:sz w:val="21"/>
          <w:szCs w:val="21"/>
        </w:rPr>
        <w:t xml:space="preserve"> do umowy nr </w:t>
      </w:r>
      <w:r>
        <w:rPr>
          <w:sz w:val="21"/>
          <w:szCs w:val="21"/>
        </w:rPr>
        <w:t>SSM.DZP.200.</w:t>
      </w:r>
      <w:r w:rsidR="00082FB1">
        <w:rPr>
          <w:sz w:val="21"/>
          <w:szCs w:val="21"/>
        </w:rPr>
        <w:t>22.</w:t>
      </w:r>
      <w:r>
        <w:rPr>
          <w:sz w:val="21"/>
          <w:szCs w:val="21"/>
        </w:rPr>
        <w:t>2022/</w:t>
      </w:r>
      <w:r w:rsidR="00082FB1">
        <w:rPr>
          <w:sz w:val="21"/>
          <w:szCs w:val="21"/>
        </w:rPr>
        <w:t>1</w:t>
      </w:r>
    </w:p>
    <w:p w14:paraId="5564CCB4" w14:textId="77777777" w:rsidR="00A00C36" w:rsidRPr="00E70308" w:rsidRDefault="00A00C36" w:rsidP="00A00C36">
      <w:pPr>
        <w:pStyle w:val="Normalny1"/>
        <w:tabs>
          <w:tab w:val="left" w:pos="2445"/>
        </w:tabs>
        <w:rPr>
          <w:sz w:val="21"/>
          <w:szCs w:val="21"/>
        </w:rPr>
      </w:pPr>
    </w:p>
    <w:p w14:paraId="170E020A" w14:textId="77777777" w:rsidR="00A00C36" w:rsidRPr="00E70308" w:rsidRDefault="00A00C36" w:rsidP="00A00C36">
      <w:pPr>
        <w:jc w:val="center"/>
        <w:rPr>
          <w:b/>
          <w:sz w:val="21"/>
          <w:szCs w:val="21"/>
        </w:rPr>
      </w:pPr>
      <w:r w:rsidRPr="00E70308">
        <w:rPr>
          <w:b/>
          <w:sz w:val="21"/>
          <w:szCs w:val="21"/>
        </w:rPr>
        <w:t xml:space="preserve">OŚWIADCZENIE O AKCEPTACJI FAKTUR WYSTAWIANYCH I PRZESYŁANYCH </w:t>
      </w:r>
    </w:p>
    <w:p w14:paraId="0F70FBA6" w14:textId="77777777" w:rsidR="00A00C36" w:rsidRPr="00E70308" w:rsidRDefault="00A00C36" w:rsidP="00A00C36">
      <w:pPr>
        <w:jc w:val="center"/>
        <w:rPr>
          <w:b/>
          <w:sz w:val="21"/>
          <w:szCs w:val="21"/>
        </w:rPr>
      </w:pPr>
      <w:r w:rsidRPr="00E70308">
        <w:rPr>
          <w:b/>
          <w:sz w:val="21"/>
          <w:szCs w:val="21"/>
        </w:rPr>
        <w:t>W FORMIE ELEKTRONICZNEJ</w:t>
      </w:r>
    </w:p>
    <w:p w14:paraId="7C72C3C0" w14:textId="77777777" w:rsidR="00A00C36" w:rsidRPr="00E70308" w:rsidRDefault="00A00C36" w:rsidP="00A00C36">
      <w:pPr>
        <w:rPr>
          <w:b/>
          <w:sz w:val="21"/>
          <w:szCs w:val="21"/>
        </w:rPr>
      </w:pPr>
    </w:p>
    <w:p w14:paraId="59CCA2A5" w14:textId="77777777" w:rsidR="00A00C36" w:rsidRPr="00E70308" w:rsidRDefault="00A00C36" w:rsidP="00A00C36">
      <w:pPr>
        <w:jc w:val="center"/>
        <w:rPr>
          <w:bCs/>
          <w:sz w:val="21"/>
          <w:szCs w:val="21"/>
        </w:rPr>
      </w:pPr>
      <w:r w:rsidRPr="00E70308">
        <w:rPr>
          <w:bCs/>
          <w:sz w:val="21"/>
          <w:szCs w:val="21"/>
        </w:rPr>
        <w:t xml:space="preserve">                                                                Toruń, dn.</w:t>
      </w:r>
    </w:p>
    <w:p w14:paraId="1A888490" w14:textId="77777777" w:rsidR="00A00C36" w:rsidRPr="00E70308" w:rsidRDefault="00A00C36" w:rsidP="00A00C36">
      <w:pPr>
        <w:jc w:val="right"/>
        <w:rPr>
          <w:sz w:val="21"/>
          <w:szCs w:val="21"/>
        </w:rPr>
      </w:pPr>
      <w:r w:rsidRPr="00E70308">
        <w:rPr>
          <w:sz w:val="21"/>
          <w:szCs w:val="21"/>
        </w:rPr>
        <w:t>……..……………………………</w:t>
      </w:r>
    </w:p>
    <w:p w14:paraId="02523C04" w14:textId="77777777" w:rsidR="00A00C36" w:rsidRPr="00E70308" w:rsidRDefault="00A00C36" w:rsidP="00A00C36">
      <w:pPr>
        <w:jc w:val="center"/>
        <w:rPr>
          <w:sz w:val="21"/>
          <w:szCs w:val="21"/>
        </w:rPr>
      </w:pPr>
      <w:r w:rsidRPr="00E70308">
        <w:rPr>
          <w:sz w:val="21"/>
          <w:szCs w:val="21"/>
        </w:rPr>
        <w:t xml:space="preserve">                                                                                    </w:t>
      </w:r>
      <w:r w:rsidRPr="00E70308">
        <w:rPr>
          <w:sz w:val="21"/>
          <w:szCs w:val="21"/>
        </w:rPr>
        <w:tab/>
      </w:r>
      <w:r w:rsidRPr="00E70308">
        <w:rPr>
          <w:sz w:val="21"/>
          <w:szCs w:val="21"/>
        </w:rPr>
        <w:tab/>
      </w:r>
      <w:r w:rsidRPr="00E70308">
        <w:rPr>
          <w:sz w:val="21"/>
          <w:szCs w:val="21"/>
        </w:rPr>
        <w:tab/>
      </w:r>
      <w:r w:rsidRPr="00E70308">
        <w:rPr>
          <w:sz w:val="21"/>
          <w:szCs w:val="21"/>
        </w:rPr>
        <w:tab/>
        <w:t xml:space="preserve">                   miejscowość, data</w:t>
      </w:r>
    </w:p>
    <w:p w14:paraId="27D525AB" w14:textId="77777777" w:rsidR="00A00C36" w:rsidRPr="00E70308" w:rsidRDefault="00A00C36" w:rsidP="00A00C36">
      <w:pPr>
        <w:rPr>
          <w:sz w:val="21"/>
          <w:szCs w:val="21"/>
          <w:u w:val="single"/>
        </w:rPr>
      </w:pPr>
      <w:r w:rsidRPr="00E70308">
        <w:rPr>
          <w:sz w:val="21"/>
          <w:szCs w:val="21"/>
          <w:u w:val="single"/>
        </w:rPr>
        <w:t>Odbiorca faktury:</w:t>
      </w:r>
    </w:p>
    <w:p w14:paraId="3712DE27" w14:textId="77777777" w:rsidR="00A00C36" w:rsidRPr="00E70308" w:rsidRDefault="00A00C36" w:rsidP="00A00C36">
      <w:pPr>
        <w:rPr>
          <w:sz w:val="21"/>
          <w:szCs w:val="21"/>
        </w:rPr>
      </w:pPr>
      <w:r w:rsidRPr="00E70308">
        <w:rPr>
          <w:sz w:val="21"/>
          <w:szCs w:val="21"/>
        </w:rPr>
        <w:t xml:space="preserve">                                                      </w:t>
      </w:r>
    </w:p>
    <w:p w14:paraId="69E13E28" w14:textId="77777777" w:rsidR="00A00C36" w:rsidRPr="00E70308" w:rsidRDefault="00A00C36" w:rsidP="00A00C36">
      <w:pPr>
        <w:rPr>
          <w:b/>
          <w:sz w:val="21"/>
          <w:szCs w:val="21"/>
        </w:rPr>
      </w:pPr>
      <w:r w:rsidRPr="00E70308">
        <w:rPr>
          <w:b/>
          <w:sz w:val="21"/>
          <w:szCs w:val="21"/>
        </w:rPr>
        <w:t xml:space="preserve">SPECJALISTYCZNY SZPITAL MIEJSKI        </w:t>
      </w:r>
    </w:p>
    <w:p w14:paraId="011A6305" w14:textId="77777777" w:rsidR="00A00C36" w:rsidRPr="00E70308" w:rsidRDefault="00A00C36" w:rsidP="00A00C36">
      <w:pPr>
        <w:rPr>
          <w:b/>
          <w:sz w:val="21"/>
          <w:szCs w:val="21"/>
        </w:rPr>
      </w:pPr>
      <w:r w:rsidRPr="00E70308">
        <w:rPr>
          <w:b/>
          <w:sz w:val="21"/>
          <w:szCs w:val="21"/>
        </w:rPr>
        <w:t xml:space="preserve">IM. M. KOPERNIKA W TORUNIU                   </w:t>
      </w:r>
    </w:p>
    <w:p w14:paraId="6C556C2A" w14:textId="77777777" w:rsidR="00A00C36" w:rsidRPr="00E70308" w:rsidRDefault="00A00C36" w:rsidP="00A00C36">
      <w:pPr>
        <w:jc w:val="both"/>
        <w:rPr>
          <w:b/>
          <w:sz w:val="21"/>
          <w:szCs w:val="21"/>
        </w:rPr>
      </w:pPr>
      <w:r w:rsidRPr="00E70308">
        <w:rPr>
          <w:b/>
          <w:sz w:val="21"/>
          <w:szCs w:val="21"/>
        </w:rPr>
        <w:t xml:space="preserve">87-100 TORUŃ                                                        </w:t>
      </w:r>
    </w:p>
    <w:p w14:paraId="24236DB0" w14:textId="77777777" w:rsidR="00A00C36" w:rsidRPr="00E70308" w:rsidRDefault="00A00C36" w:rsidP="00A00C36">
      <w:pPr>
        <w:jc w:val="both"/>
        <w:rPr>
          <w:b/>
          <w:sz w:val="21"/>
          <w:szCs w:val="21"/>
        </w:rPr>
      </w:pPr>
      <w:r w:rsidRPr="00E70308">
        <w:rPr>
          <w:b/>
          <w:sz w:val="21"/>
          <w:szCs w:val="21"/>
        </w:rPr>
        <w:t xml:space="preserve">ul. Batorego 17                                                         </w:t>
      </w:r>
    </w:p>
    <w:p w14:paraId="7E33C3A3" w14:textId="77777777" w:rsidR="00A00C36" w:rsidRPr="00E70308" w:rsidRDefault="00A00C36" w:rsidP="00A00C36">
      <w:pPr>
        <w:rPr>
          <w:b/>
          <w:sz w:val="21"/>
          <w:szCs w:val="21"/>
        </w:rPr>
      </w:pPr>
      <w:r w:rsidRPr="00E70308">
        <w:rPr>
          <w:b/>
          <w:sz w:val="21"/>
          <w:szCs w:val="21"/>
        </w:rPr>
        <w:t xml:space="preserve">NIP: 8792076803                                                      </w:t>
      </w:r>
    </w:p>
    <w:p w14:paraId="22E54817" w14:textId="77777777" w:rsidR="00A00C36" w:rsidRPr="00E70308" w:rsidRDefault="00A00C36" w:rsidP="00A00C36">
      <w:pPr>
        <w:rPr>
          <w:b/>
          <w:sz w:val="21"/>
          <w:szCs w:val="21"/>
        </w:rPr>
      </w:pPr>
      <w:r w:rsidRPr="00E70308">
        <w:rPr>
          <w:b/>
          <w:sz w:val="21"/>
          <w:szCs w:val="21"/>
        </w:rPr>
        <w:t xml:space="preserve">REGON: 870252274    </w:t>
      </w:r>
    </w:p>
    <w:p w14:paraId="510B6835" w14:textId="77777777" w:rsidR="00A00C36" w:rsidRPr="00E70308" w:rsidRDefault="00A00C36" w:rsidP="00A00C36">
      <w:pPr>
        <w:rPr>
          <w:sz w:val="21"/>
          <w:szCs w:val="21"/>
        </w:rPr>
      </w:pPr>
    </w:p>
    <w:p w14:paraId="3DA98887" w14:textId="77777777" w:rsidR="00A00C36" w:rsidRPr="00E70308" w:rsidRDefault="00A00C36" w:rsidP="00A00C36">
      <w:pPr>
        <w:rPr>
          <w:sz w:val="21"/>
          <w:szCs w:val="21"/>
          <w:u w:val="single"/>
        </w:rPr>
      </w:pPr>
      <w:r w:rsidRPr="00E70308">
        <w:rPr>
          <w:sz w:val="21"/>
          <w:szCs w:val="21"/>
          <w:u w:val="single"/>
        </w:rPr>
        <w:t xml:space="preserve">Wystawca faktury: </w:t>
      </w:r>
    </w:p>
    <w:p w14:paraId="2BE783A1" w14:textId="77777777" w:rsidR="00A00C36" w:rsidRPr="00E70308" w:rsidRDefault="00A00C36" w:rsidP="00A00C36">
      <w:pPr>
        <w:rPr>
          <w:sz w:val="21"/>
          <w:szCs w:val="21"/>
          <w:u w:val="single"/>
        </w:rPr>
      </w:pPr>
    </w:p>
    <w:p w14:paraId="6BB17022" w14:textId="77777777" w:rsidR="00A00C36" w:rsidRPr="00C93AFA" w:rsidRDefault="00A00C36" w:rsidP="00A00C36">
      <w:pPr>
        <w:rPr>
          <w:sz w:val="21"/>
          <w:szCs w:val="21"/>
        </w:rPr>
      </w:pPr>
      <w:r w:rsidRPr="00C93AFA">
        <w:rPr>
          <w:sz w:val="21"/>
          <w:szCs w:val="21"/>
        </w:rPr>
        <w:t>…………………….………………</w:t>
      </w:r>
    </w:p>
    <w:p w14:paraId="1127AE7B" w14:textId="77777777" w:rsidR="00A00C36" w:rsidRPr="00C93AFA" w:rsidRDefault="00A00C36" w:rsidP="00A00C36">
      <w:pPr>
        <w:rPr>
          <w:sz w:val="21"/>
          <w:szCs w:val="21"/>
        </w:rPr>
      </w:pPr>
    </w:p>
    <w:p w14:paraId="3A5D6E57" w14:textId="77777777" w:rsidR="00A00C36" w:rsidRPr="00C93AFA" w:rsidRDefault="00A00C36" w:rsidP="00A00C36">
      <w:pPr>
        <w:rPr>
          <w:sz w:val="21"/>
          <w:szCs w:val="21"/>
        </w:rPr>
      </w:pPr>
      <w:r w:rsidRPr="00C93AFA">
        <w:rPr>
          <w:sz w:val="21"/>
          <w:szCs w:val="21"/>
        </w:rPr>
        <w:t>…………………………………….</w:t>
      </w:r>
    </w:p>
    <w:p w14:paraId="2D5EC84A" w14:textId="77777777" w:rsidR="00A00C36" w:rsidRPr="00C93AFA" w:rsidRDefault="00A00C36" w:rsidP="00A00C36">
      <w:pPr>
        <w:rPr>
          <w:sz w:val="21"/>
          <w:szCs w:val="21"/>
        </w:rPr>
      </w:pPr>
    </w:p>
    <w:p w14:paraId="283679B4" w14:textId="77777777" w:rsidR="00A00C36" w:rsidRPr="00C93AFA" w:rsidRDefault="00A00C36" w:rsidP="00A00C36">
      <w:pPr>
        <w:rPr>
          <w:sz w:val="21"/>
          <w:szCs w:val="21"/>
        </w:rPr>
      </w:pPr>
      <w:r w:rsidRPr="00C93AFA">
        <w:rPr>
          <w:sz w:val="21"/>
          <w:szCs w:val="21"/>
        </w:rPr>
        <w:t>NIP………………………………..</w:t>
      </w:r>
    </w:p>
    <w:p w14:paraId="4CE7B86B" w14:textId="77777777" w:rsidR="00A00C36" w:rsidRPr="00C93AFA" w:rsidRDefault="00A00C36" w:rsidP="00A00C36">
      <w:pPr>
        <w:rPr>
          <w:sz w:val="21"/>
          <w:szCs w:val="21"/>
        </w:rPr>
      </w:pPr>
    </w:p>
    <w:p w14:paraId="709ACC64" w14:textId="77777777" w:rsidR="00A00C36" w:rsidRPr="00C93AFA" w:rsidRDefault="00A00C36" w:rsidP="00A00C36">
      <w:pPr>
        <w:rPr>
          <w:sz w:val="21"/>
          <w:szCs w:val="21"/>
        </w:rPr>
      </w:pPr>
      <w:r w:rsidRPr="00C93AFA">
        <w:rPr>
          <w:sz w:val="21"/>
          <w:szCs w:val="21"/>
        </w:rPr>
        <w:t>REGON…………………………..</w:t>
      </w:r>
    </w:p>
    <w:p w14:paraId="7DA00B44" w14:textId="77777777" w:rsidR="00A00C36" w:rsidRPr="00E70308" w:rsidRDefault="00A00C36" w:rsidP="00A00C36">
      <w:pPr>
        <w:rPr>
          <w:color w:val="000000"/>
          <w:sz w:val="21"/>
          <w:szCs w:val="21"/>
        </w:rPr>
      </w:pPr>
    </w:p>
    <w:p w14:paraId="7FDD221D" w14:textId="77777777" w:rsidR="00A00C36" w:rsidRPr="00E70308" w:rsidRDefault="00A00C36" w:rsidP="00A00C36">
      <w:pPr>
        <w:rPr>
          <w:sz w:val="21"/>
          <w:szCs w:val="21"/>
        </w:rPr>
      </w:pPr>
    </w:p>
    <w:p w14:paraId="6172C0D3" w14:textId="77777777" w:rsidR="00A00C36" w:rsidRPr="00E70308" w:rsidRDefault="00A00C36" w:rsidP="00A00C36">
      <w:pPr>
        <w:jc w:val="both"/>
        <w:rPr>
          <w:b/>
          <w:sz w:val="21"/>
          <w:szCs w:val="21"/>
        </w:rPr>
      </w:pPr>
      <w:r w:rsidRPr="00E70308">
        <w:rPr>
          <w:sz w:val="21"/>
          <w:szCs w:val="21"/>
        </w:rPr>
        <w:t>W imieniu Specjalistycznego Szpitala Miejskiego im. M. Kopernika w Toruniu niniejszym informuję, że akceptujemy wystawianie i  przysłanie przez Wystawcę faktur VAT w formie elektronicznej zgodnie z art. 106m i art. 106 n</w:t>
      </w:r>
      <w:r w:rsidRPr="00E70308">
        <w:rPr>
          <w:b/>
          <w:sz w:val="21"/>
          <w:szCs w:val="21"/>
        </w:rPr>
        <w:t xml:space="preserve"> </w:t>
      </w:r>
      <w:r w:rsidRPr="00E70308">
        <w:rPr>
          <w:sz w:val="21"/>
          <w:szCs w:val="21"/>
        </w:rPr>
        <w:t>ustawy z dnia 11 marca 2004 r o podatku od towarów i usług</w:t>
      </w:r>
      <w:r w:rsidRPr="00E70308">
        <w:rPr>
          <w:b/>
          <w:sz w:val="21"/>
          <w:szCs w:val="21"/>
        </w:rPr>
        <w:t xml:space="preserve"> </w:t>
      </w:r>
      <w:r w:rsidRPr="00E70308">
        <w:rPr>
          <w:sz w:val="21"/>
          <w:szCs w:val="21"/>
        </w:rPr>
        <w:t>(Dz. U. 2020 r. poz. 106).</w:t>
      </w:r>
    </w:p>
    <w:p w14:paraId="0A5C3619" w14:textId="77777777" w:rsidR="00A00C36" w:rsidRPr="00E70308" w:rsidRDefault="00A00C36" w:rsidP="00A00C36">
      <w:pPr>
        <w:jc w:val="both"/>
        <w:rPr>
          <w:sz w:val="21"/>
          <w:szCs w:val="21"/>
        </w:rPr>
      </w:pPr>
      <w:r w:rsidRPr="00E70308">
        <w:rPr>
          <w:sz w:val="21"/>
          <w:szCs w:val="21"/>
        </w:rPr>
        <w:t xml:space="preserve">Wystawca faktury zobowiązuje się do przesyłania faktur w formie elektronicznej na </w:t>
      </w:r>
    </w:p>
    <w:p w14:paraId="0E940F96" w14:textId="77777777" w:rsidR="00A00C36" w:rsidRPr="00E70308" w:rsidRDefault="00A00C36" w:rsidP="00A00C36">
      <w:pPr>
        <w:jc w:val="both"/>
        <w:rPr>
          <w:sz w:val="21"/>
          <w:szCs w:val="21"/>
        </w:rPr>
      </w:pPr>
    </w:p>
    <w:p w14:paraId="6126B14D" w14:textId="77777777" w:rsidR="00A00C36" w:rsidRPr="00F60F90" w:rsidRDefault="00A00C36" w:rsidP="00A00C36">
      <w:pPr>
        <w:pStyle w:val="NormalnyWeb"/>
        <w:spacing w:before="0" w:after="0"/>
        <w:rPr>
          <w:sz w:val="22"/>
          <w:szCs w:val="22"/>
        </w:rPr>
      </w:pPr>
      <w:r w:rsidRPr="00E70308">
        <w:rPr>
          <w:sz w:val="21"/>
          <w:szCs w:val="21"/>
        </w:rPr>
        <w:t xml:space="preserve">następujący  adres e-mail : </w:t>
      </w:r>
      <w:hyperlink r:id="rId23" w:history="1">
        <w:r w:rsidRPr="00741A97">
          <w:rPr>
            <w:rStyle w:val="Hipercze"/>
            <w:rFonts w:ascii="Arial" w:eastAsia="Calibri" w:hAnsi="Arial" w:cs="Arial"/>
          </w:rPr>
          <w:t>dzfaktury@med.torun.pl</w:t>
        </w:r>
      </w:hyperlink>
      <w:r w:rsidRPr="00E70308">
        <w:rPr>
          <w:b/>
          <w:bCs/>
          <w:sz w:val="21"/>
          <w:szCs w:val="21"/>
        </w:rPr>
        <w:t xml:space="preserve"> </w:t>
      </w:r>
      <w:r w:rsidRPr="00E70308">
        <w:rPr>
          <w:sz w:val="21"/>
          <w:szCs w:val="21"/>
        </w:rPr>
        <w:t>od dnia</w:t>
      </w:r>
      <w:r w:rsidRPr="00E70308">
        <w:rPr>
          <w:b/>
          <w:bCs/>
          <w:sz w:val="21"/>
          <w:szCs w:val="21"/>
        </w:rPr>
        <w:t xml:space="preserve"> ……………………….</w:t>
      </w:r>
    </w:p>
    <w:p w14:paraId="246CBF93" w14:textId="77777777" w:rsidR="00A00C36" w:rsidRPr="00E70308" w:rsidRDefault="00A00C36" w:rsidP="00A00C36">
      <w:pPr>
        <w:jc w:val="both"/>
        <w:rPr>
          <w:sz w:val="21"/>
          <w:szCs w:val="21"/>
        </w:rPr>
      </w:pPr>
    </w:p>
    <w:p w14:paraId="7AFE33C1" w14:textId="77777777" w:rsidR="00A00C36" w:rsidRPr="00E70308" w:rsidRDefault="00A00C36" w:rsidP="00A00C36">
      <w:pPr>
        <w:jc w:val="both"/>
        <w:rPr>
          <w:sz w:val="21"/>
          <w:szCs w:val="21"/>
        </w:rPr>
      </w:pPr>
      <w:r w:rsidRPr="00E70308">
        <w:rPr>
          <w:sz w:val="21"/>
          <w:szCs w:val="21"/>
        </w:rPr>
        <w:t>W przypadku zmiany danych zawartych w tym dokumencie zobowiązujemy się do niezwłocznego przekazania aktualnych danych.</w:t>
      </w:r>
    </w:p>
    <w:p w14:paraId="05146CA7" w14:textId="77777777" w:rsidR="00A00C36" w:rsidRPr="00E70308" w:rsidRDefault="00A00C36" w:rsidP="00A00C36">
      <w:pPr>
        <w:jc w:val="both"/>
        <w:rPr>
          <w:sz w:val="21"/>
          <w:szCs w:val="21"/>
        </w:rPr>
      </w:pPr>
    </w:p>
    <w:p w14:paraId="7B98E7C1" w14:textId="77777777" w:rsidR="00A00C36" w:rsidRPr="00E70308" w:rsidRDefault="00A00C36" w:rsidP="00A00C36">
      <w:pPr>
        <w:jc w:val="both"/>
        <w:rPr>
          <w:sz w:val="21"/>
          <w:szCs w:val="21"/>
        </w:rPr>
      </w:pPr>
      <w:r w:rsidRPr="00E70308">
        <w:rPr>
          <w:sz w:val="21"/>
          <w:szCs w:val="21"/>
        </w:rPr>
        <w:t>Zobowiązujemy się przyjmować faktury w formie papierowej, w przypadku gdy przeszkody techniczne lub formalne uniemożliwiają przesyłanie faktur drogą elektroniczną.</w:t>
      </w:r>
    </w:p>
    <w:p w14:paraId="33FFD3F2" w14:textId="77777777" w:rsidR="00A00C36" w:rsidRPr="00E70308" w:rsidRDefault="00A00C36" w:rsidP="00A00C36">
      <w:pPr>
        <w:jc w:val="both"/>
        <w:rPr>
          <w:sz w:val="21"/>
          <w:szCs w:val="21"/>
        </w:rPr>
      </w:pPr>
    </w:p>
    <w:p w14:paraId="7872B610" w14:textId="77777777" w:rsidR="00A00C36" w:rsidRPr="00E70308" w:rsidRDefault="00A00C36" w:rsidP="00A00C36">
      <w:pPr>
        <w:jc w:val="both"/>
        <w:rPr>
          <w:sz w:val="21"/>
          <w:szCs w:val="21"/>
        </w:rPr>
      </w:pPr>
      <w:r w:rsidRPr="00E70308">
        <w:rPr>
          <w:sz w:val="21"/>
          <w:szCs w:val="21"/>
        </w:rPr>
        <w:t>Wycofanie akceptacji przysyłania faktur VAT w formie elektronicznej może nastąpić       w drodze pisemnej lub elektronicznej.</w:t>
      </w:r>
    </w:p>
    <w:p w14:paraId="63BF8B22" w14:textId="77777777" w:rsidR="00A00C36" w:rsidRPr="00E70308" w:rsidRDefault="00A00C36" w:rsidP="00A00C36">
      <w:pPr>
        <w:rPr>
          <w:b/>
          <w:sz w:val="21"/>
          <w:szCs w:val="21"/>
        </w:rPr>
      </w:pPr>
    </w:p>
    <w:p w14:paraId="464972FD" w14:textId="77777777" w:rsidR="00A00C36" w:rsidRPr="00E70308" w:rsidRDefault="00A00C36" w:rsidP="00A00C36">
      <w:pPr>
        <w:rPr>
          <w:sz w:val="21"/>
          <w:szCs w:val="21"/>
        </w:rPr>
      </w:pPr>
    </w:p>
    <w:p w14:paraId="0ACD335F" w14:textId="77777777" w:rsidR="00A00C36" w:rsidRPr="00E70308" w:rsidRDefault="00A00C36" w:rsidP="00A00C36">
      <w:pPr>
        <w:rPr>
          <w:sz w:val="21"/>
          <w:szCs w:val="21"/>
        </w:rPr>
      </w:pPr>
    </w:p>
    <w:p w14:paraId="7D3886B8" w14:textId="77777777" w:rsidR="00A00C36" w:rsidRPr="00E70308" w:rsidRDefault="00A00C36" w:rsidP="00A00C36">
      <w:pPr>
        <w:rPr>
          <w:sz w:val="21"/>
          <w:szCs w:val="21"/>
        </w:rPr>
      </w:pPr>
    </w:p>
    <w:p w14:paraId="7C953E6C" w14:textId="77777777" w:rsidR="00A00C36" w:rsidRPr="00E70308" w:rsidRDefault="00A00C36" w:rsidP="00A00C36">
      <w:pPr>
        <w:ind w:left="708" w:firstLine="708"/>
        <w:jc w:val="center"/>
        <w:rPr>
          <w:sz w:val="21"/>
          <w:szCs w:val="21"/>
        </w:rPr>
      </w:pPr>
      <w:r w:rsidRPr="00E70308">
        <w:rPr>
          <w:sz w:val="21"/>
          <w:szCs w:val="21"/>
        </w:rPr>
        <w:t>`</w:t>
      </w:r>
      <w:r w:rsidRPr="00E70308">
        <w:rPr>
          <w:sz w:val="21"/>
          <w:szCs w:val="21"/>
        </w:rPr>
        <w:tab/>
      </w:r>
      <w:r w:rsidRPr="00E70308">
        <w:rPr>
          <w:sz w:val="21"/>
          <w:szCs w:val="21"/>
        </w:rPr>
        <w:tab/>
      </w:r>
      <w:r w:rsidRPr="00E70308">
        <w:rPr>
          <w:sz w:val="21"/>
          <w:szCs w:val="21"/>
        </w:rPr>
        <w:tab/>
        <w:t>…………………………………………………</w:t>
      </w:r>
    </w:p>
    <w:p w14:paraId="04889F90" w14:textId="77777777" w:rsidR="00A00C36" w:rsidRPr="00E70308" w:rsidRDefault="00A00C36" w:rsidP="00A00C36">
      <w:pPr>
        <w:jc w:val="center"/>
        <w:rPr>
          <w:sz w:val="21"/>
          <w:szCs w:val="21"/>
        </w:rPr>
      </w:pPr>
      <w:r w:rsidRPr="00E70308">
        <w:rPr>
          <w:sz w:val="21"/>
          <w:szCs w:val="21"/>
        </w:rPr>
        <w:t xml:space="preserve">                                                                             podpis Odbiorcy faktury</w:t>
      </w:r>
    </w:p>
    <w:p w14:paraId="085E0133" w14:textId="4770FBA0" w:rsidR="00A00C36" w:rsidRPr="00E70308" w:rsidRDefault="00A00C36" w:rsidP="00A00C36">
      <w:pPr>
        <w:pStyle w:val="Tekstpodstawowy"/>
        <w:keepNext/>
        <w:pageBreakBefore/>
        <w:spacing w:before="120" w:line="240" w:lineRule="atLeast"/>
        <w:jc w:val="center"/>
        <w:rPr>
          <w:rFonts w:cs="Arial"/>
          <w:b/>
          <w:i/>
          <w:iCs/>
          <w:sz w:val="21"/>
          <w:szCs w:val="21"/>
        </w:rPr>
      </w:pPr>
      <w:r w:rsidRPr="00E70308">
        <w:rPr>
          <w:i/>
          <w:iCs/>
          <w:noProof/>
          <w:sz w:val="21"/>
          <w:szCs w:val="21"/>
        </w:rPr>
        <w:lastRenderedPageBreak/>
        <mc:AlternateContent>
          <mc:Choice Requires="wps">
            <w:drawing>
              <wp:anchor distT="0" distB="0" distL="114300" distR="114300" simplePos="0" relativeHeight="251661312" behindDoc="0" locked="0" layoutInCell="1" allowOverlap="1" wp14:anchorId="58A808E0" wp14:editId="184C6FFD">
                <wp:simplePos x="0" y="0"/>
                <wp:positionH relativeFrom="column">
                  <wp:posOffset>4606290</wp:posOffset>
                </wp:positionH>
                <wp:positionV relativeFrom="paragraph">
                  <wp:posOffset>-466090</wp:posOffset>
                </wp:positionV>
                <wp:extent cx="1371600" cy="336550"/>
                <wp:effectExtent l="0" t="0" r="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9692B" w14:textId="77777777" w:rsidR="00A00C36" w:rsidRPr="002D3FF6" w:rsidRDefault="00A00C36" w:rsidP="00A00C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808E0" id="_x0000_t202" coordsize="21600,21600" o:spt="202" path="m,l,21600r21600,l21600,xe">
                <v:stroke joinstyle="miter"/>
                <v:path gradientshapeok="t" o:connecttype="rect"/>
              </v:shapetype>
              <v:shape id="Pole tekstowe 2" o:spid="_x0000_s1026" type="#_x0000_t202" style="position:absolute;left:0;text-align:left;margin-left:362.7pt;margin-top:-36.7pt;width:108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4169692B" w14:textId="77777777" w:rsidR="00A00C36" w:rsidRPr="002D3FF6" w:rsidRDefault="00A00C36" w:rsidP="00A00C36"/>
                  </w:txbxContent>
                </v:textbox>
              </v:shape>
            </w:pict>
          </mc:Fallback>
        </mc:AlternateContent>
      </w:r>
      <w:r w:rsidRPr="00E70308">
        <w:rPr>
          <w:rFonts w:cs="Arial"/>
          <w:b/>
          <w:i/>
          <w:iCs/>
          <w:sz w:val="21"/>
          <w:szCs w:val="21"/>
        </w:rPr>
        <w:t>Zasady przyjmowania faktur w formie elektronicznej</w:t>
      </w:r>
      <w:r w:rsidRPr="00E70308">
        <w:rPr>
          <w:rFonts w:cs="Arial"/>
          <w:b/>
          <w:i/>
          <w:iCs/>
          <w:sz w:val="21"/>
          <w:szCs w:val="21"/>
        </w:rPr>
        <w:br/>
        <w:t xml:space="preserve">przez Specjalistyczny Szpital Miejski im. M. Kopernika w Toruniu </w:t>
      </w:r>
    </w:p>
    <w:p w14:paraId="1960C99C" w14:textId="77777777" w:rsidR="00A00C36" w:rsidRPr="00E70308" w:rsidRDefault="00A00C36" w:rsidP="00A00C36">
      <w:pPr>
        <w:pStyle w:val="Tekstpodstawowy"/>
        <w:spacing w:before="120" w:line="240" w:lineRule="atLeast"/>
        <w:rPr>
          <w:rFonts w:cs="Arial"/>
          <w:i/>
          <w:iCs/>
          <w:sz w:val="21"/>
          <w:szCs w:val="21"/>
        </w:rPr>
      </w:pPr>
      <w:r w:rsidRPr="00E70308">
        <w:rPr>
          <w:rFonts w:cs="Arial"/>
          <w:i/>
          <w:iCs/>
          <w:sz w:val="21"/>
          <w:szCs w:val="21"/>
        </w:rPr>
        <w:t>Niniejsze zasady zostały przygotowane w celu ujednolicenia przyjmowania faktur w formie elektronicznej przez Specjalistyczny Szpital Miejski im. M. Kopernika w Toruniu.</w:t>
      </w:r>
    </w:p>
    <w:p w14:paraId="31233579" w14:textId="77777777" w:rsidR="00A00C36" w:rsidRPr="00E70308" w:rsidRDefault="00A00C36" w:rsidP="00053FBB">
      <w:pPr>
        <w:pStyle w:val="Tekstpodstawowy"/>
        <w:numPr>
          <w:ilvl w:val="0"/>
          <w:numId w:val="48"/>
        </w:numPr>
        <w:spacing w:before="120" w:after="0" w:line="240" w:lineRule="atLeast"/>
        <w:jc w:val="both"/>
        <w:rPr>
          <w:rFonts w:cs="Arial"/>
          <w:i/>
          <w:iCs/>
          <w:sz w:val="21"/>
          <w:szCs w:val="21"/>
        </w:rPr>
      </w:pPr>
      <w:r w:rsidRPr="00E70308">
        <w:rPr>
          <w:rFonts w:cs="Arial"/>
          <w:i/>
          <w:iCs/>
          <w:sz w:val="21"/>
          <w:szCs w:val="21"/>
        </w:rPr>
        <w:t xml:space="preserve">Podstawą prawną wystawiania i przesyłania faktur w formie elektronicznej jest ustawa      z dnia 11 marca 2004 r. o podatku od towarów i usług.                 </w:t>
      </w:r>
    </w:p>
    <w:p w14:paraId="2EC72798" w14:textId="77777777" w:rsidR="00A00C36" w:rsidRPr="00E70308" w:rsidRDefault="00A00C36" w:rsidP="00053FBB">
      <w:pPr>
        <w:pStyle w:val="Tekstpodstawowy"/>
        <w:numPr>
          <w:ilvl w:val="0"/>
          <w:numId w:val="48"/>
        </w:numPr>
        <w:spacing w:before="120" w:after="0" w:line="240" w:lineRule="atLeast"/>
        <w:jc w:val="both"/>
        <w:rPr>
          <w:rFonts w:cs="Arial"/>
          <w:i/>
          <w:iCs/>
          <w:sz w:val="21"/>
          <w:szCs w:val="21"/>
        </w:rPr>
      </w:pPr>
      <w:r w:rsidRPr="00E70308">
        <w:rPr>
          <w:rFonts w:cs="Arial"/>
          <w:i/>
          <w:iCs/>
          <w:sz w:val="21"/>
          <w:szCs w:val="21"/>
        </w:rPr>
        <w:t xml:space="preserve"> E-faktura- to faktura </w:t>
      </w:r>
      <w:r w:rsidRPr="00E70308">
        <w:rPr>
          <w:rFonts w:cs="Arial"/>
          <w:i/>
          <w:iCs/>
          <w:color w:val="222222"/>
          <w:sz w:val="21"/>
          <w:szCs w:val="21"/>
        </w:rPr>
        <w:t xml:space="preserve">w formie elektronicznej </w:t>
      </w:r>
      <w:r w:rsidRPr="00E70308">
        <w:rPr>
          <w:rFonts w:cs="Arial"/>
          <w:i/>
          <w:iCs/>
          <w:sz w:val="21"/>
          <w:szCs w:val="21"/>
        </w:rPr>
        <w:t>wystawiona i otrzymywana w dowolnym formacie elektronicznym.</w:t>
      </w:r>
    </w:p>
    <w:p w14:paraId="2946B462" w14:textId="77777777" w:rsidR="00A00C36" w:rsidRPr="00E70308" w:rsidRDefault="00A00C36" w:rsidP="00053FBB">
      <w:pPr>
        <w:pStyle w:val="Tekstpodstawowy"/>
        <w:numPr>
          <w:ilvl w:val="0"/>
          <w:numId w:val="48"/>
        </w:numPr>
        <w:spacing w:before="120" w:after="0" w:line="240" w:lineRule="atLeast"/>
        <w:jc w:val="both"/>
        <w:rPr>
          <w:rFonts w:cs="Arial"/>
          <w:i/>
          <w:iCs/>
          <w:sz w:val="21"/>
          <w:szCs w:val="21"/>
        </w:rPr>
      </w:pPr>
      <w:r w:rsidRPr="00E70308">
        <w:rPr>
          <w:rFonts w:cs="Arial"/>
          <w:i/>
          <w:iCs/>
          <w:sz w:val="21"/>
          <w:szCs w:val="21"/>
        </w:rPr>
        <w:t>E-faktury mogą być przesyłane zgodnie  z art.106m ustawy z dnia 11 marca 2004 r. pod warunkiem:</w:t>
      </w:r>
    </w:p>
    <w:p w14:paraId="1882D5FE" w14:textId="77777777" w:rsidR="00A00C36" w:rsidRPr="00E70308" w:rsidRDefault="00A00C36" w:rsidP="00053FBB">
      <w:pPr>
        <w:pStyle w:val="Tekstpodstawowy"/>
        <w:numPr>
          <w:ilvl w:val="1"/>
          <w:numId w:val="48"/>
        </w:numPr>
        <w:spacing w:before="120" w:after="0" w:line="240" w:lineRule="atLeast"/>
        <w:jc w:val="both"/>
        <w:rPr>
          <w:rFonts w:cs="Arial"/>
          <w:i/>
          <w:iCs/>
          <w:sz w:val="21"/>
          <w:szCs w:val="21"/>
        </w:rPr>
      </w:pPr>
      <w:r w:rsidRPr="00E70308">
        <w:rPr>
          <w:rFonts w:cs="Arial"/>
          <w:i/>
          <w:iCs/>
          <w:sz w:val="21"/>
          <w:szCs w:val="21"/>
        </w:rPr>
        <w:t xml:space="preserve">uprzedniej akceptacji tego sposobu przesyłania faktur przez Wystawcę faktury </w:t>
      </w:r>
    </w:p>
    <w:p w14:paraId="6E582233" w14:textId="77777777" w:rsidR="00A00C36" w:rsidRPr="00E70308" w:rsidRDefault="00A00C36" w:rsidP="00053FBB">
      <w:pPr>
        <w:numPr>
          <w:ilvl w:val="1"/>
          <w:numId w:val="48"/>
        </w:numPr>
        <w:spacing w:line="280" w:lineRule="exact"/>
        <w:jc w:val="both"/>
        <w:rPr>
          <w:rFonts w:cs="Arial"/>
          <w:iCs/>
          <w:sz w:val="21"/>
          <w:szCs w:val="21"/>
        </w:rPr>
      </w:pPr>
      <w:r w:rsidRPr="00E70308">
        <w:rPr>
          <w:rFonts w:cs="Arial"/>
          <w:iCs/>
          <w:sz w:val="21"/>
          <w:szCs w:val="21"/>
        </w:rPr>
        <w:t xml:space="preserve">zapewnienia autentyczności pochodzenia i integralności treści faktury </w:t>
      </w:r>
    </w:p>
    <w:p w14:paraId="4624EFD2" w14:textId="77777777" w:rsidR="00A00C36" w:rsidRPr="00E70308" w:rsidRDefault="00A00C36" w:rsidP="00053FBB">
      <w:pPr>
        <w:numPr>
          <w:ilvl w:val="1"/>
          <w:numId w:val="48"/>
        </w:numPr>
        <w:spacing w:line="280" w:lineRule="exact"/>
        <w:jc w:val="both"/>
        <w:rPr>
          <w:rFonts w:cs="Arial"/>
          <w:iCs/>
          <w:sz w:val="21"/>
          <w:szCs w:val="21"/>
        </w:rPr>
      </w:pPr>
      <w:r w:rsidRPr="00E70308">
        <w:rPr>
          <w:rFonts w:cs="Arial"/>
          <w:iCs/>
          <w:sz w:val="21"/>
          <w:szCs w:val="21"/>
        </w:rPr>
        <w:t>odpowiedniego ich przechowywania.</w:t>
      </w:r>
    </w:p>
    <w:p w14:paraId="12111758" w14:textId="77777777" w:rsidR="00A00C36" w:rsidRPr="00E70308" w:rsidRDefault="00A00C36" w:rsidP="00053FBB">
      <w:pPr>
        <w:numPr>
          <w:ilvl w:val="0"/>
          <w:numId w:val="48"/>
        </w:numPr>
        <w:spacing w:line="280" w:lineRule="exact"/>
        <w:jc w:val="both"/>
        <w:rPr>
          <w:rFonts w:cs="Arial"/>
          <w:iCs/>
          <w:sz w:val="21"/>
          <w:szCs w:val="21"/>
        </w:rPr>
      </w:pPr>
      <w:r w:rsidRPr="00E70308">
        <w:rPr>
          <w:rFonts w:cs="Arial"/>
          <w:iCs/>
          <w:color w:val="222222"/>
          <w:sz w:val="21"/>
          <w:szCs w:val="21"/>
        </w:rPr>
        <w:t xml:space="preserve">Zgodnie z ustawą o podatku VAT stosowanie faktur elektronicznych wymaga akceptacji odbiorcy faktury. </w:t>
      </w:r>
    </w:p>
    <w:p w14:paraId="34B94C75" w14:textId="77777777" w:rsidR="00A00C36" w:rsidRPr="00E70308" w:rsidRDefault="00A00C36" w:rsidP="00053FBB">
      <w:pPr>
        <w:numPr>
          <w:ilvl w:val="0"/>
          <w:numId w:val="48"/>
        </w:numPr>
        <w:spacing w:line="280" w:lineRule="exact"/>
        <w:jc w:val="both"/>
        <w:rPr>
          <w:rFonts w:cs="Arial"/>
          <w:iCs/>
          <w:color w:val="000000"/>
          <w:sz w:val="21"/>
          <w:szCs w:val="21"/>
        </w:rPr>
      </w:pPr>
      <w:r w:rsidRPr="00E70308">
        <w:rPr>
          <w:rFonts w:cs="Arial"/>
          <w:iCs/>
          <w:sz w:val="21"/>
          <w:szCs w:val="21"/>
        </w:rPr>
        <w:t>Odbiorca faktury oświadcza, że adresem właściwym do przesyłania powiadomienia o wystawionej fakturze jest adres e-mail</w:t>
      </w:r>
      <w:r w:rsidRPr="00E70308">
        <w:rPr>
          <w:rFonts w:cs="Arial"/>
          <w:iCs/>
          <w:color w:val="000000"/>
          <w:sz w:val="21"/>
          <w:szCs w:val="21"/>
        </w:rPr>
        <w:t xml:space="preserve"> wskazany w oświadczeniu do przesyłania faktur droga elektroniczną (jeśli inny adres, to należy wskazać).</w:t>
      </w:r>
    </w:p>
    <w:p w14:paraId="43B6F4E7" w14:textId="77777777" w:rsidR="00A00C36" w:rsidRPr="00E70308" w:rsidRDefault="00A00C36" w:rsidP="00053FBB">
      <w:pPr>
        <w:pStyle w:val="Tekstpodstawowy"/>
        <w:numPr>
          <w:ilvl w:val="0"/>
          <w:numId w:val="48"/>
        </w:numPr>
        <w:spacing w:before="120" w:after="0" w:line="240" w:lineRule="atLeast"/>
        <w:jc w:val="both"/>
        <w:rPr>
          <w:rFonts w:cs="Arial"/>
          <w:i/>
          <w:iCs/>
          <w:sz w:val="21"/>
          <w:szCs w:val="21"/>
        </w:rPr>
      </w:pPr>
      <w:r w:rsidRPr="00E70308">
        <w:rPr>
          <w:rFonts w:cs="Arial"/>
          <w:i/>
          <w:iCs/>
          <w:sz w:val="21"/>
          <w:szCs w:val="21"/>
        </w:rPr>
        <w:t xml:space="preserve">Dostarczanie faktur drogą elektroniczną do </w:t>
      </w:r>
      <w:r w:rsidRPr="00E70308">
        <w:rPr>
          <w:rFonts w:cs="Arial"/>
          <w:b/>
          <w:i/>
          <w:iCs/>
          <w:sz w:val="21"/>
          <w:szCs w:val="21"/>
        </w:rPr>
        <w:t>Specjalistycznego Szpitala Miejskiego im. M. Kopernika w Toruniu</w:t>
      </w:r>
      <w:r w:rsidRPr="00E70308">
        <w:rPr>
          <w:rFonts w:cs="Arial"/>
          <w:i/>
          <w:iCs/>
          <w:sz w:val="21"/>
          <w:szCs w:val="21"/>
        </w:rPr>
        <w:t>, następuje po otrzymaniu przez Wystawcę faktury</w:t>
      </w:r>
      <w:r w:rsidRPr="00E70308">
        <w:rPr>
          <w:rFonts w:cs="Arial"/>
          <w:b/>
          <w:i/>
          <w:iCs/>
          <w:sz w:val="21"/>
          <w:szCs w:val="21"/>
        </w:rPr>
        <w:t>.</w:t>
      </w:r>
    </w:p>
    <w:p w14:paraId="5CDE17EF" w14:textId="77777777" w:rsidR="00A00C36" w:rsidRPr="00E70308" w:rsidRDefault="00A00C36" w:rsidP="00053FBB">
      <w:pPr>
        <w:pStyle w:val="Tekstpodstawowy"/>
        <w:numPr>
          <w:ilvl w:val="0"/>
          <w:numId w:val="48"/>
        </w:numPr>
        <w:spacing w:before="120" w:after="0" w:line="240" w:lineRule="atLeast"/>
        <w:jc w:val="both"/>
        <w:rPr>
          <w:rFonts w:cs="Arial"/>
          <w:i/>
          <w:iCs/>
          <w:color w:val="000000"/>
          <w:sz w:val="21"/>
          <w:szCs w:val="21"/>
        </w:rPr>
      </w:pPr>
      <w:r w:rsidRPr="00E70308">
        <w:rPr>
          <w:rFonts w:cs="Arial"/>
          <w:i/>
          <w:iCs/>
          <w:sz w:val="21"/>
          <w:szCs w:val="21"/>
        </w:rPr>
        <w:t xml:space="preserve">Oświadczenie o akceptacji faktur elektronicznych może być złożone w formie pisemnej na adres  </w:t>
      </w:r>
      <w:r w:rsidRPr="00E70308">
        <w:rPr>
          <w:rFonts w:cs="Arial"/>
          <w:b/>
          <w:i/>
          <w:iCs/>
          <w:sz w:val="21"/>
          <w:szCs w:val="21"/>
        </w:rPr>
        <w:t xml:space="preserve">Specjalistyczny Szpital Miejski im. M. Kopernika w Toruniu, 87-100 Toruń, ulica Batorego 17/19 </w:t>
      </w:r>
      <w:r w:rsidRPr="00E70308">
        <w:rPr>
          <w:rFonts w:cs="Arial"/>
          <w:i/>
          <w:iCs/>
          <w:sz w:val="21"/>
          <w:szCs w:val="21"/>
        </w:rPr>
        <w:t>lub</w:t>
      </w:r>
      <w:r w:rsidRPr="00E70308">
        <w:rPr>
          <w:rFonts w:cs="Arial"/>
          <w:b/>
          <w:i/>
          <w:iCs/>
          <w:sz w:val="21"/>
          <w:szCs w:val="21"/>
        </w:rPr>
        <w:t xml:space="preserve"> </w:t>
      </w:r>
      <w:r w:rsidRPr="00E70308">
        <w:rPr>
          <w:rFonts w:cs="Arial"/>
          <w:i/>
          <w:iCs/>
          <w:sz w:val="21"/>
          <w:szCs w:val="21"/>
        </w:rPr>
        <w:t>w wersji elektronicznej</w:t>
      </w:r>
      <w:r w:rsidRPr="00E70308">
        <w:rPr>
          <w:rFonts w:cs="Arial"/>
          <w:b/>
          <w:i/>
          <w:iCs/>
          <w:sz w:val="21"/>
          <w:szCs w:val="21"/>
        </w:rPr>
        <w:t xml:space="preserve"> adres e-mail:</w:t>
      </w:r>
      <w:r w:rsidRPr="00E70308">
        <w:rPr>
          <w:rFonts w:cs="Arial"/>
          <w:i/>
          <w:iCs/>
          <w:sz w:val="21"/>
          <w:szCs w:val="21"/>
        </w:rPr>
        <w:t xml:space="preserve"> </w:t>
      </w:r>
      <w:r w:rsidRPr="00E70308">
        <w:rPr>
          <w:rFonts w:cs="Arial"/>
          <w:i/>
          <w:iCs/>
          <w:color w:val="000000"/>
          <w:sz w:val="21"/>
          <w:szCs w:val="21"/>
        </w:rPr>
        <w:t>wskazany w oświadczeniu do przesyłania faktur droga elektroniczną (jeśli inny adres, to należy wskazać).</w:t>
      </w:r>
      <w:r w:rsidRPr="00E70308">
        <w:rPr>
          <w:rFonts w:cs="Arial"/>
          <w:b/>
          <w:i/>
          <w:iCs/>
          <w:color w:val="000000"/>
          <w:sz w:val="21"/>
          <w:szCs w:val="21"/>
        </w:rPr>
        <w:t xml:space="preserve"> </w:t>
      </w:r>
      <w:r w:rsidRPr="00E70308">
        <w:rPr>
          <w:rFonts w:cs="Arial"/>
          <w:i/>
          <w:iCs/>
          <w:sz w:val="21"/>
          <w:szCs w:val="21"/>
        </w:rPr>
        <w:t xml:space="preserve">Na powyższy/e adres/y można także przesyłać informacje o ewentualnym wycofaniu akceptacji na przesyłanie faktur w formie elektronicznej. </w:t>
      </w:r>
    </w:p>
    <w:p w14:paraId="4F4919BE" w14:textId="77777777" w:rsidR="00A00C36" w:rsidRPr="00E70308" w:rsidRDefault="00A00C36" w:rsidP="00053FBB">
      <w:pPr>
        <w:pStyle w:val="Tekstpodstawowy"/>
        <w:numPr>
          <w:ilvl w:val="0"/>
          <w:numId w:val="48"/>
        </w:numPr>
        <w:spacing w:before="120" w:after="0" w:line="240" w:lineRule="atLeast"/>
        <w:jc w:val="both"/>
        <w:rPr>
          <w:rFonts w:cs="Arial"/>
          <w:i/>
          <w:iCs/>
          <w:sz w:val="21"/>
          <w:szCs w:val="21"/>
        </w:rPr>
      </w:pPr>
      <w:r w:rsidRPr="00E70308">
        <w:rPr>
          <w:rFonts w:cs="Arial"/>
          <w:i/>
          <w:iCs/>
          <w:sz w:val="21"/>
          <w:szCs w:val="21"/>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6D79C5" w14:textId="77777777" w:rsidR="00A00C36" w:rsidRPr="00E70308" w:rsidRDefault="00A00C36" w:rsidP="00053FBB">
      <w:pPr>
        <w:pStyle w:val="Tekstpodstawowy"/>
        <w:numPr>
          <w:ilvl w:val="0"/>
          <w:numId w:val="48"/>
        </w:numPr>
        <w:spacing w:before="120" w:after="0" w:line="240" w:lineRule="atLeast"/>
        <w:jc w:val="both"/>
        <w:rPr>
          <w:rFonts w:cs="Arial"/>
          <w:i/>
          <w:iCs/>
          <w:sz w:val="21"/>
          <w:szCs w:val="21"/>
        </w:rPr>
      </w:pPr>
      <w:r w:rsidRPr="00E70308">
        <w:rPr>
          <w:rFonts w:cs="Arial"/>
          <w:i/>
          <w:iCs/>
          <w:sz w:val="21"/>
          <w:szCs w:val="21"/>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7CE55C0B" w14:textId="77777777" w:rsidR="00A00C36" w:rsidRPr="00E70308" w:rsidRDefault="00A00C36" w:rsidP="00053FBB">
      <w:pPr>
        <w:pStyle w:val="Tekstpodstawowy"/>
        <w:numPr>
          <w:ilvl w:val="0"/>
          <w:numId w:val="48"/>
        </w:numPr>
        <w:spacing w:before="120" w:after="0" w:line="240" w:lineRule="atLeast"/>
        <w:jc w:val="both"/>
        <w:rPr>
          <w:rFonts w:cs="Arial"/>
          <w:i/>
          <w:iCs/>
          <w:sz w:val="21"/>
          <w:szCs w:val="21"/>
        </w:rPr>
      </w:pPr>
      <w:r w:rsidRPr="00E70308">
        <w:rPr>
          <w:rFonts w:cs="Arial"/>
          <w:i/>
          <w:iCs/>
          <w:sz w:val="21"/>
          <w:szCs w:val="21"/>
        </w:rPr>
        <w:t xml:space="preserve">Potwierdzeniem z otrzymania </w:t>
      </w:r>
      <w:r w:rsidRPr="00E70308">
        <w:rPr>
          <w:rFonts w:cs="Arial"/>
          <w:b/>
          <w:i/>
          <w:iCs/>
          <w:sz w:val="21"/>
          <w:szCs w:val="21"/>
        </w:rPr>
        <w:t>korekty do faktury</w:t>
      </w:r>
      <w:r w:rsidRPr="00E70308">
        <w:rPr>
          <w:rFonts w:cs="Arial"/>
          <w:i/>
          <w:iCs/>
          <w:sz w:val="21"/>
          <w:szCs w:val="21"/>
        </w:rPr>
        <w:t xml:space="preserve"> wystawionej przez Wystawcę faktury w formie elektronicznej, będzie potwierdzenie otrzymania wiadomości elektronicznej </w:t>
      </w:r>
      <w:r w:rsidRPr="00E70308">
        <w:rPr>
          <w:rFonts w:cs="Arial"/>
          <w:b/>
          <w:i/>
          <w:iCs/>
          <w:sz w:val="21"/>
          <w:szCs w:val="21"/>
        </w:rPr>
        <w:t>za pomocą komunikatu wysłanego z adresu e-mail, na który przesłano korektę do faktury</w:t>
      </w:r>
      <w:r w:rsidRPr="00E70308">
        <w:rPr>
          <w:rFonts w:cs="Arial"/>
          <w:i/>
          <w:iCs/>
          <w:sz w:val="21"/>
          <w:szCs w:val="21"/>
        </w:rPr>
        <w:t>.</w:t>
      </w:r>
    </w:p>
    <w:p w14:paraId="06091E44" w14:textId="77777777" w:rsidR="00A00C36" w:rsidRPr="00E70308" w:rsidRDefault="00A00C36" w:rsidP="00A00C36">
      <w:pPr>
        <w:rPr>
          <w:sz w:val="21"/>
          <w:szCs w:val="21"/>
        </w:rPr>
      </w:pPr>
    </w:p>
    <w:p w14:paraId="26DACB61" w14:textId="77777777" w:rsidR="00A00C36" w:rsidRPr="00E70308" w:rsidRDefault="00A00C36" w:rsidP="00A00C36">
      <w:pPr>
        <w:rPr>
          <w:sz w:val="21"/>
          <w:szCs w:val="21"/>
        </w:rPr>
      </w:pPr>
    </w:p>
    <w:p w14:paraId="32B91651" w14:textId="77777777" w:rsidR="00A00C36" w:rsidRPr="00255147" w:rsidRDefault="00A00C36" w:rsidP="00A00C36">
      <w:pPr>
        <w:jc w:val="center"/>
        <w:rPr>
          <w:rFonts w:ascii="Sylfaen" w:hAnsi="Sylfaen"/>
          <w:sz w:val="16"/>
          <w:szCs w:val="16"/>
        </w:rPr>
      </w:pPr>
      <w:r w:rsidRPr="00E70308">
        <w:rPr>
          <w:color w:val="000000"/>
          <w:sz w:val="21"/>
          <w:szCs w:val="21"/>
        </w:rPr>
        <w:t xml:space="preserve">DOSTAWCA </w:t>
      </w:r>
      <w:r w:rsidRPr="00E70308">
        <w:rPr>
          <w:color w:val="000000"/>
          <w:sz w:val="21"/>
          <w:szCs w:val="21"/>
        </w:rPr>
        <w:tab/>
      </w:r>
      <w:r w:rsidRPr="00E70308">
        <w:rPr>
          <w:color w:val="000000"/>
          <w:sz w:val="21"/>
          <w:szCs w:val="21"/>
        </w:rPr>
        <w:tab/>
      </w:r>
      <w:r w:rsidRPr="00E70308">
        <w:rPr>
          <w:color w:val="000000"/>
          <w:sz w:val="21"/>
          <w:szCs w:val="21"/>
        </w:rPr>
        <w:tab/>
      </w:r>
      <w:r w:rsidRPr="00E70308">
        <w:rPr>
          <w:color w:val="000000"/>
          <w:sz w:val="21"/>
          <w:szCs w:val="21"/>
        </w:rPr>
        <w:tab/>
      </w:r>
      <w:r w:rsidRPr="00E70308">
        <w:rPr>
          <w:color w:val="000000"/>
          <w:sz w:val="21"/>
          <w:szCs w:val="21"/>
        </w:rPr>
        <w:tab/>
      </w:r>
      <w:r w:rsidRPr="00E70308">
        <w:rPr>
          <w:color w:val="000000"/>
          <w:sz w:val="21"/>
          <w:szCs w:val="21"/>
        </w:rPr>
        <w:tab/>
      </w:r>
      <w:r w:rsidRPr="00E70308">
        <w:rPr>
          <w:color w:val="000000"/>
          <w:sz w:val="21"/>
          <w:szCs w:val="21"/>
        </w:rPr>
        <w:tab/>
      </w:r>
      <w:r w:rsidRPr="00E70308">
        <w:rPr>
          <w:color w:val="000000"/>
          <w:sz w:val="21"/>
          <w:szCs w:val="21"/>
        </w:rPr>
        <w:tab/>
        <w:t>ODBIORCA</w:t>
      </w:r>
    </w:p>
    <w:bookmarkEnd w:id="2"/>
    <w:p w14:paraId="0199DF3F" w14:textId="77777777" w:rsidR="00A00C36" w:rsidRDefault="00A00C36" w:rsidP="00A00C36">
      <w:pPr>
        <w:jc w:val="center"/>
        <w:rPr>
          <w:sz w:val="20"/>
          <w:szCs w:val="20"/>
        </w:rPr>
      </w:pPr>
    </w:p>
    <w:p w14:paraId="7CF53A64" w14:textId="77777777" w:rsidR="00317786" w:rsidRPr="008F58C4" w:rsidRDefault="00317786" w:rsidP="003D5CBD">
      <w:pPr>
        <w:tabs>
          <w:tab w:val="left" w:pos="2127"/>
        </w:tabs>
        <w:jc w:val="right"/>
        <w:rPr>
          <w:rFonts w:ascii="Sylfaen" w:hAnsi="Sylfaen"/>
          <w:bCs/>
          <w:iCs/>
          <w:sz w:val="21"/>
          <w:szCs w:val="21"/>
        </w:rPr>
      </w:pPr>
    </w:p>
    <w:p w14:paraId="7EE2FC3B" w14:textId="77777777" w:rsidR="003D5CBD" w:rsidRPr="008F58C4" w:rsidRDefault="003D5CBD" w:rsidP="00404BC0">
      <w:pPr>
        <w:pStyle w:val="Nagwek7"/>
        <w:spacing w:before="0"/>
        <w:ind w:left="1296" w:hanging="1296"/>
        <w:jc w:val="center"/>
        <w:rPr>
          <w:rFonts w:ascii="Sylfaen" w:hAnsi="Sylfaen"/>
          <w:bCs/>
          <w:i w:val="0"/>
          <w:iCs w:val="0"/>
          <w:sz w:val="21"/>
          <w:szCs w:val="21"/>
        </w:rPr>
      </w:pPr>
    </w:p>
    <w:p w14:paraId="52BD628C" w14:textId="4EC2EB84" w:rsidR="008633AD" w:rsidRPr="008F58C4" w:rsidRDefault="008F58C4" w:rsidP="00A00C36">
      <w:pPr>
        <w:pStyle w:val="Normalny1"/>
        <w:tabs>
          <w:tab w:val="left" w:pos="2445"/>
        </w:tabs>
        <w:jc w:val="right"/>
        <w:rPr>
          <w:rFonts w:ascii="Sylfaen" w:hAnsi="Sylfaen"/>
          <w:i/>
          <w:sz w:val="21"/>
          <w:szCs w:val="21"/>
        </w:rPr>
      </w:pPr>
      <w:r w:rsidRPr="008F58C4">
        <w:rPr>
          <w:rFonts w:ascii="Sylfaen" w:hAnsi="Sylfaen" w:cs="Calibri"/>
          <w:sz w:val="21"/>
          <w:szCs w:val="21"/>
        </w:rPr>
        <w:br w:type="page"/>
      </w:r>
    </w:p>
    <w:p w14:paraId="4D3FABEF" w14:textId="77777777" w:rsidR="00A00C36" w:rsidRPr="006B7B89" w:rsidRDefault="00A00C36" w:rsidP="00A00C36">
      <w:pPr>
        <w:jc w:val="right"/>
        <w:rPr>
          <w:rFonts w:ascii="Calibri" w:hAnsi="Calibri" w:cs="Calibri"/>
          <w:i/>
          <w:color w:val="000000"/>
          <w:sz w:val="20"/>
          <w:szCs w:val="20"/>
          <w:u w:val="single"/>
        </w:rPr>
      </w:pPr>
    </w:p>
    <w:p w14:paraId="1EB3BF53" w14:textId="77777777" w:rsidR="00A00C36" w:rsidRPr="006B7B89" w:rsidRDefault="00A00C36" w:rsidP="00082FB1">
      <w:pPr>
        <w:pStyle w:val="Nagwek3"/>
        <w:tabs>
          <w:tab w:val="num" w:pos="926"/>
        </w:tabs>
        <w:jc w:val="center"/>
        <w:rPr>
          <w:rFonts w:ascii="Calibri" w:hAnsi="Calibri" w:cs="Calibri"/>
          <w:color w:val="000000"/>
          <w:sz w:val="20"/>
        </w:rPr>
      </w:pPr>
      <w:r w:rsidRPr="006B7B89">
        <w:rPr>
          <w:rFonts w:ascii="Calibri" w:hAnsi="Calibri" w:cs="Calibri"/>
          <w:color w:val="000000"/>
          <w:sz w:val="20"/>
        </w:rPr>
        <w:t>Umowa powierzenia przetwarzania danych osobowych</w:t>
      </w:r>
    </w:p>
    <w:p w14:paraId="70BFA246" w14:textId="120069CB" w:rsidR="00A00C36" w:rsidRPr="00305B64" w:rsidRDefault="00A00C36" w:rsidP="00A00C36">
      <w:pPr>
        <w:jc w:val="center"/>
        <w:rPr>
          <w:rFonts w:ascii="Calibri" w:hAnsi="Calibri" w:cs="Calibri"/>
          <w:sz w:val="20"/>
          <w:szCs w:val="20"/>
        </w:rPr>
      </w:pPr>
      <w:r w:rsidRPr="00305B64">
        <w:rPr>
          <w:rFonts w:ascii="Calibri" w:hAnsi="Calibri" w:cs="Calibri"/>
          <w:sz w:val="20"/>
          <w:szCs w:val="20"/>
        </w:rPr>
        <w:t>NR SSM.DZP.200.</w:t>
      </w:r>
      <w:r w:rsidR="00565011">
        <w:rPr>
          <w:rFonts w:ascii="Calibri" w:hAnsi="Calibri" w:cs="Calibri"/>
          <w:sz w:val="20"/>
          <w:szCs w:val="20"/>
        </w:rPr>
        <w:t>22.</w:t>
      </w:r>
      <w:r w:rsidRPr="00305B64">
        <w:rPr>
          <w:rFonts w:ascii="Calibri" w:hAnsi="Calibri" w:cs="Calibri"/>
          <w:sz w:val="20"/>
          <w:szCs w:val="20"/>
        </w:rPr>
        <w:t>202</w:t>
      </w:r>
      <w:r>
        <w:rPr>
          <w:rFonts w:ascii="Calibri" w:hAnsi="Calibri" w:cs="Calibri"/>
          <w:sz w:val="20"/>
          <w:szCs w:val="20"/>
        </w:rPr>
        <w:t>2</w:t>
      </w:r>
      <w:r w:rsidRPr="00305B64">
        <w:rPr>
          <w:rFonts w:ascii="Calibri" w:hAnsi="Calibri" w:cs="Calibri"/>
          <w:sz w:val="20"/>
          <w:szCs w:val="20"/>
        </w:rPr>
        <w:t>/</w:t>
      </w:r>
      <w:r w:rsidR="00565011">
        <w:rPr>
          <w:rFonts w:ascii="Calibri" w:hAnsi="Calibri" w:cs="Calibri"/>
          <w:sz w:val="20"/>
          <w:szCs w:val="20"/>
        </w:rPr>
        <w:t>2</w:t>
      </w:r>
    </w:p>
    <w:p w14:paraId="02C15071" w14:textId="77777777" w:rsidR="00A00C36" w:rsidRPr="006B7B89" w:rsidRDefault="00A00C36" w:rsidP="00A00C36">
      <w:pPr>
        <w:jc w:val="center"/>
        <w:rPr>
          <w:rFonts w:ascii="Calibri" w:hAnsi="Calibri" w:cs="Calibri"/>
          <w:color w:val="000000"/>
          <w:sz w:val="20"/>
          <w:szCs w:val="20"/>
        </w:rPr>
      </w:pPr>
      <w:r w:rsidRPr="006B7B89">
        <w:rPr>
          <w:rFonts w:ascii="Calibri" w:hAnsi="Calibri" w:cs="Calibri"/>
          <w:color w:val="000000"/>
          <w:sz w:val="20"/>
          <w:szCs w:val="20"/>
        </w:rPr>
        <w:t xml:space="preserve">Zawarta w dniu </w:t>
      </w:r>
      <w:r w:rsidRPr="006B7B89">
        <w:rPr>
          <w:rFonts w:ascii="Calibri" w:hAnsi="Calibri" w:cs="Calibri"/>
          <w:color w:val="0070C0"/>
          <w:sz w:val="20"/>
          <w:szCs w:val="20"/>
        </w:rPr>
        <w:t>………….</w:t>
      </w:r>
      <w:r w:rsidRPr="006B7B89">
        <w:rPr>
          <w:rFonts w:ascii="Calibri" w:hAnsi="Calibri" w:cs="Calibri"/>
          <w:color w:val="000000"/>
          <w:sz w:val="20"/>
          <w:szCs w:val="20"/>
        </w:rPr>
        <w:t xml:space="preserve"> roku, w Toruniu (dalej: Umowa)</w:t>
      </w:r>
    </w:p>
    <w:p w14:paraId="4D37C003" w14:textId="77777777" w:rsidR="00A00C36" w:rsidRPr="006B7B89" w:rsidRDefault="00A00C36" w:rsidP="00A00C36">
      <w:pPr>
        <w:jc w:val="center"/>
        <w:rPr>
          <w:rFonts w:ascii="Calibri" w:hAnsi="Calibri" w:cs="Calibri"/>
          <w:color w:val="000000"/>
          <w:sz w:val="20"/>
          <w:szCs w:val="20"/>
        </w:rPr>
      </w:pPr>
      <w:r w:rsidRPr="006B7B89">
        <w:rPr>
          <w:rFonts w:ascii="Calibri" w:hAnsi="Calibri" w:cs="Calibri"/>
          <w:color w:val="000000"/>
          <w:sz w:val="20"/>
          <w:szCs w:val="20"/>
        </w:rPr>
        <w:t>pomiędzy</w:t>
      </w:r>
    </w:p>
    <w:p w14:paraId="6ECE1F70" w14:textId="77777777" w:rsidR="00A00C36" w:rsidRPr="006B7B89" w:rsidRDefault="00A00C36" w:rsidP="00A00C36">
      <w:pPr>
        <w:jc w:val="both"/>
        <w:rPr>
          <w:rFonts w:ascii="Calibri" w:hAnsi="Calibri" w:cs="Calibri"/>
          <w:color w:val="000000"/>
          <w:sz w:val="20"/>
          <w:szCs w:val="20"/>
        </w:rPr>
      </w:pPr>
      <w:r w:rsidRPr="006B7B89">
        <w:rPr>
          <w:rFonts w:ascii="Calibri" w:hAnsi="Calibri" w:cs="Calibri"/>
          <w:color w:val="000000"/>
          <w:sz w:val="20"/>
          <w:szCs w:val="20"/>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reprezentowanym przez: </w:t>
      </w:r>
    </w:p>
    <w:p w14:paraId="7498EF30" w14:textId="77777777" w:rsidR="00A00C36" w:rsidRPr="006B7B89" w:rsidRDefault="00A00C36" w:rsidP="00A00C36">
      <w:pPr>
        <w:rPr>
          <w:rFonts w:ascii="Calibri" w:hAnsi="Calibri" w:cs="Calibri"/>
          <w:color w:val="000000"/>
          <w:sz w:val="20"/>
          <w:szCs w:val="20"/>
        </w:rPr>
      </w:pPr>
      <w:r w:rsidRPr="006B7B89">
        <w:rPr>
          <w:rFonts w:ascii="Calibri" w:hAnsi="Calibri" w:cs="Calibri"/>
          <w:color w:val="000000"/>
          <w:sz w:val="20"/>
          <w:szCs w:val="20"/>
        </w:rPr>
        <w:t xml:space="preserve">Justynę Wileńską – Dyrektora, </w:t>
      </w:r>
    </w:p>
    <w:p w14:paraId="2A1D0D09" w14:textId="77777777" w:rsidR="00A00C36" w:rsidRPr="006B7B89" w:rsidRDefault="00A00C36" w:rsidP="00A00C36">
      <w:pPr>
        <w:rPr>
          <w:rFonts w:ascii="Calibri" w:hAnsi="Calibri" w:cs="Calibri"/>
          <w:color w:val="000000"/>
          <w:sz w:val="20"/>
          <w:szCs w:val="20"/>
        </w:rPr>
      </w:pPr>
      <w:r w:rsidRPr="006B7B89">
        <w:rPr>
          <w:rFonts w:ascii="Calibri" w:hAnsi="Calibri" w:cs="Calibri"/>
          <w:color w:val="000000"/>
          <w:sz w:val="20"/>
          <w:szCs w:val="20"/>
        </w:rPr>
        <w:t>zwanym dalej „ADMINISTRATOREM” .</w:t>
      </w:r>
    </w:p>
    <w:p w14:paraId="3789CAD7" w14:textId="77777777" w:rsidR="00A00C36" w:rsidRPr="006B7B89" w:rsidRDefault="00A00C36" w:rsidP="00A00C36">
      <w:pPr>
        <w:jc w:val="both"/>
        <w:rPr>
          <w:rFonts w:ascii="Calibri" w:hAnsi="Calibri" w:cs="Calibri"/>
          <w:color w:val="000000"/>
          <w:sz w:val="20"/>
          <w:szCs w:val="20"/>
        </w:rPr>
      </w:pPr>
      <w:r w:rsidRPr="006B7B89">
        <w:rPr>
          <w:rFonts w:ascii="Calibri" w:hAnsi="Calibri" w:cs="Calibri"/>
          <w:color w:val="000000"/>
          <w:sz w:val="20"/>
          <w:szCs w:val="20"/>
        </w:rPr>
        <w:t>a</w:t>
      </w:r>
    </w:p>
    <w:p w14:paraId="3C377944" w14:textId="77777777" w:rsidR="00A00C36" w:rsidRPr="006B7B89" w:rsidRDefault="00A00C36" w:rsidP="00A00C36">
      <w:pPr>
        <w:ind w:left="6"/>
        <w:jc w:val="both"/>
        <w:rPr>
          <w:rFonts w:ascii="Calibri" w:hAnsi="Calibri" w:cs="Calibri"/>
          <w:color w:val="000000"/>
          <w:sz w:val="20"/>
          <w:szCs w:val="20"/>
        </w:rPr>
      </w:pPr>
      <w:r w:rsidRPr="006B7B89">
        <w:rPr>
          <w:rFonts w:ascii="Calibri" w:hAnsi="Calibri" w:cs="Calibri"/>
          <w:color w:val="000000"/>
          <w:sz w:val="20"/>
          <w:szCs w:val="20"/>
        </w:rPr>
        <w:t>……….. z siedzibą w ……………..przy ulicy ……………… do Rejestru ……………..pod nr …………………. NIP., REGON,</w:t>
      </w:r>
    </w:p>
    <w:p w14:paraId="3733F368" w14:textId="77777777" w:rsidR="00A00C36" w:rsidRPr="006B7B89" w:rsidRDefault="00A00C36" w:rsidP="00A00C36">
      <w:pPr>
        <w:rPr>
          <w:rFonts w:ascii="Calibri" w:hAnsi="Calibri" w:cs="Calibri"/>
          <w:color w:val="000000"/>
          <w:sz w:val="20"/>
          <w:szCs w:val="20"/>
        </w:rPr>
      </w:pPr>
      <w:r w:rsidRPr="006B7B89">
        <w:rPr>
          <w:rFonts w:ascii="Calibri" w:hAnsi="Calibri" w:cs="Calibri"/>
          <w:color w:val="000000"/>
          <w:sz w:val="20"/>
          <w:szCs w:val="20"/>
        </w:rPr>
        <w:t>reprezentowaną przez :</w:t>
      </w:r>
    </w:p>
    <w:p w14:paraId="5F0D9E1E" w14:textId="77777777" w:rsidR="00A00C36" w:rsidRPr="006B7B89" w:rsidRDefault="00A00C36" w:rsidP="00A00C36">
      <w:pPr>
        <w:pStyle w:val="Nagwek2"/>
        <w:rPr>
          <w:rFonts w:ascii="Calibri" w:hAnsi="Calibri" w:cs="Calibri"/>
          <w:b/>
          <w:color w:val="000000"/>
          <w:sz w:val="20"/>
        </w:rPr>
      </w:pPr>
      <w:r w:rsidRPr="006B7B89">
        <w:rPr>
          <w:rFonts w:ascii="Calibri" w:hAnsi="Calibri" w:cs="Calibri"/>
          <w:b/>
          <w:color w:val="000000"/>
          <w:sz w:val="20"/>
        </w:rPr>
        <w:t>....................................................</w:t>
      </w:r>
    </w:p>
    <w:p w14:paraId="2877CDBA" w14:textId="77777777" w:rsidR="00A00C36" w:rsidRPr="006B7B89" w:rsidRDefault="00A00C36" w:rsidP="00A00C36">
      <w:pPr>
        <w:tabs>
          <w:tab w:val="num" w:pos="432"/>
          <w:tab w:val="num" w:pos="926"/>
        </w:tabs>
        <w:suppressAutoHyphens/>
        <w:jc w:val="both"/>
        <w:rPr>
          <w:rFonts w:ascii="Calibri" w:hAnsi="Calibri" w:cs="Calibri"/>
          <w:color w:val="000000"/>
          <w:sz w:val="20"/>
          <w:szCs w:val="20"/>
        </w:rPr>
      </w:pPr>
      <w:r w:rsidRPr="006B7B89">
        <w:rPr>
          <w:rFonts w:ascii="Calibri" w:hAnsi="Calibri" w:cs="Calibri"/>
          <w:color w:val="000000"/>
          <w:sz w:val="20"/>
          <w:szCs w:val="20"/>
        </w:rPr>
        <w:t>…..................................................</w:t>
      </w:r>
    </w:p>
    <w:p w14:paraId="171C1078" w14:textId="77777777" w:rsidR="00A00C36" w:rsidRPr="006B7B89" w:rsidRDefault="00A00C36" w:rsidP="00A00C36">
      <w:pPr>
        <w:tabs>
          <w:tab w:val="num" w:pos="432"/>
          <w:tab w:val="num" w:pos="926"/>
        </w:tabs>
        <w:suppressAutoHyphens/>
        <w:jc w:val="both"/>
        <w:rPr>
          <w:rFonts w:ascii="Calibri" w:hAnsi="Calibri" w:cs="Calibri"/>
          <w:color w:val="000000"/>
          <w:sz w:val="20"/>
          <w:szCs w:val="20"/>
        </w:rPr>
      </w:pPr>
      <w:r w:rsidRPr="006B7B89">
        <w:rPr>
          <w:rFonts w:ascii="Calibri" w:hAnsi="Calibri" w:cs="Calibri"/>
          <w:color w:val="000000"/>
          <w:sz w:val="20"/>
          <w:szCs w:val="20"/>
        </w:rPr>
        <w:t xml:space="preserve"> zwaną dalej Procesorem,</w:t>
      </w:r>
    </w:p>
    <w:p w14:paraId="2AB09267" w14:textId="77777777" w:rsidR="00A00C36" w:rsidRPr="006B7B89" w:rsidRDefault="00A00C36" w:rsidP="00A00C36">
      <w:pPr>
        <w:rPr>
          <w:rFonts w:ascii="Calibri" w:hAnsi="Calibri" w:cs="Calibri"/>
          <w:color w:val="000000"/>
          <w:sz w:val="20"/>
          <w:szCs w:val="20"/>
        </w:rPr>
      </w:pPr>
      <w:r w:rsidRPr="006B7B89">
        <w:rPr>
          <w:rFonts w:ascii="Calibri" w:hAnsi="Calibri" w:cs="Calibri"/>
          <w:color w:val="000000"/>
          <w:sz w:val="20"/>
          <w:szCs w:val="20"/>
        </w:rPr>
        <w:t>Łącznie zwanych „Stronami”</w:t>
      </w:r>
    </w:p>
    <w:p w14:paraId="52ED45D8" w14:textId="77777777" w:rsidR="00A00C36" w:rsidRPr="006B7B89" w:rsidRDefault="00A00C36" w:rsidP="00A00C36">
      <w:pPr>
        <w:rPr>
          <w:rFonts w:ascii="Calibri" w:hAnsi="Calibri" w:cs="Calibri"/>
          <w:color w:val="000000"/>
          <w:sz w:val="20"/>
          <w:szCs w:val="20"/>
        </w:rPr>
      </w:pPr>
      <w:r w:rsidRPr="006B7B89">
        <w:rPr>
          <w:rFonts w:ascii="Calibri" w:hAnsi="Calibri" w:cs="Calibri"/>
          <w:color w:val="000000"/>
          <w:sz w:val="20"/>
          <w:szCs w:val="20"/>
        </w:rPr>
        <w:t>Mając na uwadze, że:</w:t>
      </w:r>
    </w:p>
    <w:p w14:paraId="6763FE58" w14:textId="2B372BF4" w:rsidR="00A00C36" w:rsidRPr="00565011" w:rsidRDefault="00A00C36" w:rsidP="00053FBB">
      <w:pPr>
        <w:pStyle w:val="Akapitzlist"/>
        <w:numPr>
          <w:ilvl w:val="0"/>
          <w:numId w:val="38"/>
        </w:numPr>
        <w:spacing w:line="276" w:lineRule="auto"/>
        <w:contextualSpacing/>
        <w:jc w:val="both"/>
        <w:rPr>
          <w:rFonts w:ascii="Calibri" w:hAnsi="Calibri" w:cs="Calibri"/>
          <w:color w:val="000000"/>
          <w:sz w:val="20"/>
          <w:szCs w:val="20"/>
        </w:rPr>
      </w:pPr>
      <w:r w:rsidRPr="00565011">
        <w:rPr>
          <w:rFonts w:asciiTheme="minorHAnsi" w:hAnsiTheme="minorHAnsi" w:cstheme="minorHAnsi"/>
          <w:b/>
          <w:bCs/>
          <w:color w:val="000000"/>
          <w:sz w:val="20"/>
          <w:szCs w:val="20"/>
        </w:rPr>
        <w:t>w dniu ….202…r</w:t>
      </w:r>
      <w:r w:rsidRPr="00565011">
        <w:rPr>
          <w:rFonts w:asciiTheme="minorHAnsi" w:hAnsiTheme="minorHAnsi" w:cstheme="minorHAnsi"/>
          <w:color w:val="000000"/>
          <w:sz w:val="20"/>
          <w:szCs w:val="20"/>
        </w:rPr>
        <w:t xml:space="preserve">. Strony zawarły umowy w wyniku przeprowadzonego postepowania przetargowego na dostawę </w:t>
      </w:r>
      <w:r w:rsidR="00565011" w:rsidRPr="00565011">
        <w:rPr>
          <w:rFonts w:asciiTheme="minorHAnsi" w:hAnsiTheme="minorHAnsi" w:cstheme="minorHAnsi"/>
          <w:sz w:val="20"/>
          <w:szCs w:val="20"/>
        </w:rPr>
        <w:t>odczynników do koagulologii wraz z dzierżawą dwóch analizatorów</w:t>
      </w:r>
      <w:r w:rsidR="00565011" w:rsidRPr="00565011">
        <w:rPr>
          <w:rFonts w:asciiTheme="minorHAnsi" w:hAnsiTheme="minorHAnsi" w:cstheme="minorHAnsi"/>
          <w:color w:val="000000"/>
          <w:sz w:val="20"/>
          <w:szCs w:val="20"/>
        </w:rPr>
        <w:t xml:space="preserve">  </w:t>
      </w:r>
      <w:r w:rsidRPr="00565011">
        <w:rPr>
          <w:rFonts w:asciiTheme="minorHAnsi" w:hAnsiTheme="minorHAnsi" w:cstheme="minorHAnsi"/>
          <w:color w:val="000000"/>
          <w:sz w:val="20"/>
          <w:szCs w:val="20"/>
        </w:rPr>
        <w:t>– zwana</w:t>
      </w:r>
      <w:r w:rsidRPr="00565011">
        <w:rPr>
          <w:rFonts w:ascii="Calibri" w:hAnsi="Calibri" w:cs="Calibri"/>
          <w:color w:val="000000"/>
          <w:sz w:val="20"/>
          <w:szCs w:val="20"/>
        </w:rPr>
        <w:t xml:space="preserve"> „Umową główną”.</w:t>
      </w:r>
    </w:p>
    <w:p w14:paraId="02216C82" w14:textId="77777777" w:rsidR="00A00C36" w:rsidRPr="006B7B89" w:rsidRDefault="00A00C36" w:rsidP="00053FBB">
      <w:pPr>
        <w:pStyle w:val="Akapitzlist"/>
        <w:numPr>
          <w:ilvl w:val="0"/>
          <w:numId w:val="38"/>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usługi świadczone przez Procesora w ramach Umowy głównej są związane z wykonywaniem przez Procesora operacji na danych osobowych w imieniu Administratora,</w:t>
      </w:r>
    </w:p>
    <w:p w14:paraId="574C7857" w14:textId="77777777" w:rsidR="00A00C36" w:rsidRPr="006B7B89" w:rsidRDefault="00A00C36" w:rsidP="00053FBB">
      <w:pPr>
        <w:pStyle w:val="Akapitzlist"/>
        <w:numPr>
          <w:ilvl w:val="0"/>
          <w:numId w:val="38"/>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Administrator, jako administrator danych osobowych jest obowiązany zapewnić, iż przetwarzanie przez Procesora danych osobowych w jego imieniu będzie odbywało się zgodnie z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BB17587" w14:textId="77777777" w:rsidR="00A00C36" w:rsidRPr="006B7B89" w:rsidRDefault="00A00C36" w:rsidP="00A00C36">
      <w:pPr>
        <w:rPr>
          <w:rFonts w:ascii="Calibri" w:hAnsi="Calibri" w:cs="Calibri"/>
          <w:color w:val="000000"/>
          <w:sz w:val="20"/>
          <w:szCs w:val="20"/>
        </w:rPr>
      </w:pPr>
      <w:r w:rsidRPr="006B7B89">
        <w:rPr>
          <w:rFonts w:ascii="Calibri" w:hAnsi="Calibri" w:cs="Calibri"/>
          <w:color w:val="000000"/>
          <w:sz w:val="20"/>
          <w:szCs w:val="20"/>
        </w:rPr>
        <w:t>Strony postanowiły zawrzeć umowę o następującej treści:</w:t>
      </w:r>
    </w:p>
    <w:p w14:paraId="51F6974E" w14:textId="77777777" w:rsidR="00A00C36" w:rsidRPr="006B7B89" w:rsidRDefault="00A00C36" w:rsidP="00A00C36">
      <w:pPr>
        <w:jc w:val="center"/>
        <w:rPr>
          <w:rFonts w:ascii="Calibri" w:hAnsi="Calibri" w:cs="Calibri"/>
          <w:color w:val="000000"/>
          <w:sz w:val="20"/>
          <w:szCs w:val="20"/>
        </w:rPr>
      </w:pPr>
    </w:p>
    <w:p w14:paraId="7C176E50" w14:textId="77777777" w:rsidR="00A00C36" w:rsidRPr="006B7B89" w:rsidRDefault="00A00C36" w:rsidP="00A00C36">
      <w:pPr>
        <w:jc w:val="center"/>
        <w:rPr>
          <w:rFonts w:ascii="Calibri" w:hAnsi="Calibri" w:cs="Calibri"/>
          <w:color w:val="000000"/>
          <w:sz w:val="20"/>
          <w:szCs w:val="20"/>
        </w:rPr>
      </w:pPr>
      <w:r w:rsidRPr="006B7B89">
        <w:rPr>
          <w:rFonts w:ascii="Calibri" w:hAnsi="Calibri" w:cs="Calibri"/>
          <w:color w:val="000000"/>
          <w:sz w:val="20"/>
          <w:szCs w:val="20"/>
        </w:rPr>
        <w:t xml:space="preserve">§1 </w:t>
      </w:r>
    </w:p>
    <w:p w14:paraId="29EFF13E" w14:textId="77777777" w:rsidR="00A00C36" w:rsidRPr="006B7B89" w:rsidRDefault="00A00C36" w:rsidP="00A00C36">
      <w:pPr>
        <w:jc w:val="center"/>
        <w:rPr>
          <w:rFonts w:ascii="Calibri" w:hAnsi="Calibri" w:cs="Calibri"/>
          <w:color w:val="000000"/>
          <w:sz w:val="20"/>
          <w:szCs w:val="20"/>
        </w:rPr>
      </w:pPr>
      <w:r w:rsidRPr="006B7B89">
        <w:rPr>
          <w:rFonts w:ascii="Calibri" w:hAnsi="Calibri" w:cs="Calibri"/>
          <w:color w:val="000000"/>
          <w:sz w:val="20"/>
          <w:szCs w:val="20"/>
        </w:rPr>
        <w:t>Definicje</w:t>
      </w:r>
    </w:p>
    <w:p w14:paraId="7506ACDD" w14:textId="77777777" w:rsidR="00A00C36" w:rsidRPr="006B7B89" w:rsidRDefault="00A00C36" w:rsidP="00A00C36">
      <w:pPr>
        <w:rPr>
          <w:rFonts w:ascii="Calibri" w:hAnsi="Calibri" w:cs="Calibri"/>
          <w:color w:val="000000"/>
          <w:sz w:val="20"/>
          <w:szCs w:val="20"/>
        </w:rPr>
      </w:pPr>
      <w:r w:rsidRPr="006B7B89">
        <w:rPr>
          <w:rFonts w:ascii="Calibri" w:hAnsi="Calibri" w:cs="Calibri"/>
          <w:color w:val="000000"/>
          <w:sz w:val="20"/>
          <w:szCs w:val="20"/>
        </w:rPr>
        <w:t>Użyte w umowie określenia będą miały następujące znaczenie:</w:t>
      </w:r>
    </w:p>
    <w:p w14:paraId="1C229638" w14:textId="77777777" w:rsidR="00A00C36" w:rsidRPr="006B7B89" w:rsidRDefault="00A00C36" w:rsidP="00053FBB">
      <w:pPr>
        <w:pStyle w:val="Akapitzlist"/>
        <w:numPr>
          <w:ilvl w:val="0"/>
          <w:numId w:val="37"/>
        </w:numPr>
        <w:spacing w:line="276" w:lineRule="auto"/>
        <w:ind w:left="714" w:hanging="357"/>
        <w:contextualSpacing/>
        <w:jc w:val="both"/>
        <w:rPr>
          <w:rFonts w:ascii="Calibri" w:hAnsi="Calibri" w:cs="Calibri"/>
          <w:color w:val="000000"/>
          <w:sz w:val="20"/>
          <w:szCs w:val="20"/>
        </w:rPr>
      </w:pPr>
      <w:r w:rsidRPr="006B7B89">
        <w:rPr>
          <w:rFonts w:ascii="Calibri" w:hAnsi="Calibri" w:cs="Calibri"/>
          <w:color w:val="000000"/>
          <w:sz w:val="20"/>
          <w:szCs w:val="20"/>
        </w:rPr>
        <w:t>Rozporządzenie (UE) 2016/679 –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5E9A69A" w14:textId="5C920B51" w:rsidR="00A00C36" w:rsidRPr="006B7B89" w:rsidRDefault="00A00C36" w:rsidP="00053FBB">
      <w:pPr>
        <w:pStyle w:val="Akapitzlist"/>
        <w:numPr>
          <w:ilvl w:val="0"/>
          <w:numId w:val="37"/>
        </w:numPr>
        <w:spacing w:line="276" w:lineRule="auto"/>
        <w:ind w:left="714" w:hanging="357"/>
        <w:contextualSpacing/>
        <w:jc w:val="both"/>
        <w:rPr>
          <w:rFonts w:ascii="Calibri" w:hAnsi="Calibri" w:cs="Calibri"/>
          <w:color w:val="000000"/>
          <w:sz w:val="20"/>
          <w:szCs w:val="20"/>
        </w:rPr>
      </w:pPr>
      <w:r w:rsidRPr="006B7B89">
        <w:rPr>
          <w:rFonts w:ascii="Calibri" w:hAnsi="Calibri" w:cs="Calibri"/>
          <w:color w:val="000000"/>
          <w:sz w:val="20"/>
          <w:szCs w:val="20"/>
        </w:rPr>
        <w:t xml:space="preserve">Umowa główna – oznacza zawartą przez Strony umowę </w:t>
      </w:r>
      <w:r w:rsidRPr="00E7216D">
        <w:rPr>
          <w:rFonts w:ascii="Calibri" w:hAnsi="Calibri" w:cs="Calibri"/>
          <w:b/>
          <w:bCs/>
          <w:color w:val="000000"/>
          <w:sz w:val="20"/>
          <w:szCs w:val="20"/>
        </w:rPr>
        <w:t>z dnia: ……………..</w:t>
      </w:r>
      <w:r w:rsidRPr="006B7B89">
        <w:rPr>
          <w:rFonts w:ascii="Calibri" w:hAnsi="Calibri" w:cs="Calibri"/>
          <w:b/>
          <w:bCs/>
          <w:color w:val="000000"/>
          <w:sz w:val="20"/>
          <w:szCs w:val="20"/>
        </w:rPr>
        <w:t xml:space="preserve"> </w:t>
      </w:r>
      <w:r w:rsidRPr="006B7B89">
        <w:rPr>
          <w:rFonts w:ascii="Calibri" w:hAnsi="Calibri" w:cs="Calibri"/>
          <w:color w:val="000000"/>
          <w:sz w:val="20"/>
          <w:szCs w:val="20"/>
        </w:rPr>
        <w:t xml:space="preserve">r.  </w:t>
      </w:r>
    </w:p>
    <w:p w14:paraId="1FA94DFF" w14:textId="77777777" w:rsidR="00A00C36" w:rsidRPr="006B7B89" w:rsidRDefault="00A00C36" w:rsidP="00053FBB">
      <w:pPr>
        <w:pStyle w:val="Akapitzlist"/>
        <w:numPr>
          <w:ilvl w:val="0"/>
          <w:numId w:val="37"/>
        </w:numPr>
        <w:spacing w:line="276" w:lineRule="auto"/>
        <w:ind w:left="714" w:hanging="357"/>
        <w:contextualSpacing/>
        <w:jc w:val="both"/>
        <w:rPr>
          <w:rFonts w:ascii="Calibri" w:hAnsi="Calibri" w:cs="Calibri"/>
          <w:color w:val="000000"/>
          <w:sz w:val="20"/>
          <w:szCs w:val="20"/>
        </w:rPr>
      </w:pPr>
      <w:r w:rsidRPr="006B7B89">
        <w:rPr>
          <w:rFonts w:ascii="Calibri" w:hAnsi="Calibri" w:cs="Calibri"/>
          <w:color w:val="000000"/>
          <w:sz w:val="20"/>
          <w:szCs w:val="20"/>
        </w:rPr>
        <w:t>Usługi – oznaczają usługi serwisowe wyrobów medycznych używanych przez Administratora, wykonywane w zakresie koniecznym do wykonania Umowy głównej;</w:t>
      </w:r>
    </w:p>
    <w:p w14:paraId="3D21E06A" w14:textId="77777777" w:rsidR="00A00C36" w:rsidRPr="006B7B89" w:rsidRDefault="00A00C36" w:rsidP="00053FBB">
      <w:pPr>
        <w:pStyle w:val="Akapitzlist"/>
        <w:numPr>
          <w:ilvl w:val="0"/>
          <w:numId w:val="37"/>
        </w:numPr>
        <w:spacing w:line="276" w:lineRule="auto"/>
        <w:ind w:left="714" w:hanging="357"/>
        <w:contextualSpacing/>
        <w:jc w:val="both"/>
        <w:rPr>
          <w:rFonts w:ascii="Calibri" w:hAnsi="Calibri" w:cs="Calibri"/>
          <w:color w:val="000000"/>
          <w:sz w:val="20"/>
          <w:szCs w:val="20"/>
        </w:rPr>
      </w:pPr>
      <w:r w:rsidRPr="006B7B89">
        <w:rPr>
          <w:rFonts w:ascii="Calibri" w:hAnsi="Calibri" w:cs="Calibri"/>
          <w:color w:val="000000"/>
          <w:sz w:val="20"/>
          <w:szCs w:val="20"/>
        </w:rPr>
        <w:t xml:space="preserve">administrator – oznacza osobę fizyczną lub prawną, organ publiczny, jednostkę lub inny podmiot, który samodzielnie lub wspólnie z innymi ustala cele i sposoby przetwarzania danych osobowych; </w:t>
      </w:r>
    </w:p>
    <w:p w14:paraId="57AB25DD" w14:textId="77777777" w:rsidR="00A00C36" w:rsidRPr="006B7B89" w:rsidRDefault="00A00C36" w:rsidP="00053FBB">
      <w:pPr>
        <w:pStyle w:val="Akapitzlist"/>
        <w:numPr>
          <w:ilvl w:val="0"/>
          <w:numId w:val="37"/>
        </w:numPr>
        <w:spacing w:line="276" w:lineRule="auto"/>
        <w:ind w:left="714" w:hanging="357"/>
        <w:contextualSpacing/>
        <w:jc w:val="both"/>
        <w:rPr>
          <w:rFonts w:ascii="Calibri" w:hAnsi="Calibri" w:cs="Calibri"/>
          <w:color w:val="000000"/>
          <w:sz w:val="20"/>
          <w:szCs w:val="20"/>
        </w:rPr>
      </w:pPr>
      <w:r w:rsidRPr="006B7B89">
        <w:rPr>
          <w:rFonts w:ascii="Calibri" w:hAnsi="Calibri" w:cs="Calibri"/>
          <w:color w:val="000000"/>
          <w:sz w:val="20"/>
          <w:szCs w:val="20"/>
        </w:rPr>
        <w:t>dane osobowe – oznacza dane w rozumieniu art. 4 pkt 1) Rozporządzenia (UE) 2016/679, tj. wszelkie informacje dotyczące zidentyfikowanej lub możliwej do zidentyfikowania osoby fizycznej;</w:t>
      </w:r>
    </w:p>
    <w:p w14:paraId="5BD86394" w14:textId="77777777" w:rsidR="00A00C36" w:rsidRPr="006B7B89" w:rsidRDefault="00A00C36" w:rsidP="00053FBB">
      <w:pPr>
        <w:pStyle w:val="Akapitzlist"/>
        <w:numPr>
          <w:ilvl w:val="0"/>
          <w:numId w:val="37"/>
        </w:numPr>
        <w:spacing w:line="276" w:lineRule="auto"/>
        <w:ind w:left="714" w:hanging="357"/>
        <w:contextualSpacing/>
        <w:jc w:val="both"/>
        <w:rPr>
          <w:rFonts w:ascii="Calibri" w:hAnsi="Calibri" w:cs="Calibri"/>
          <w:color w:val="000000"/>
          <w:sz w:val="20"/>
          <w:szCs w:val="20"/>
        </w:rPr>
      </w:pPr>
      <w:r w:rsidRPr="006B7B89">
        <w:rPr>
          <w:rFonts w:ascii="Calibri" w:hAnsi="Calibri" w:cs="Calibri"/>
          <w:color w:val="000000"/>
          <w:sz w:val="20"/>
          <w:szCs w:val="20"/>
        </w:rPr>
        <w:t>naruszenie ochrony Danych Osobowych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14:paraId="17710BDF" w14:textId="77777777" w:rsidR="00A00C36" w:rsidRPr="006B7B89" w:rsidRDefault="00A00C36" w:rsidP="00053FBB">
      <w:pPr>
        <w:pStyle w:val="Akapitzlist"/>
        <w:numPr>
          <w:ilvl w:val="0"/>
          <w:numId w:val="37"/>
        </w:numPr>
        <w:spacing w:line="276" w:lineRule="auto"/>
        <w:ind w:left="714" w:hanging="357"/>
        <w:contextualSpacing/>
        <w:jc w:val="both"/>
        <w:rPr>
          <w:rFonts w:ascii="Calibri" w:hAnsi="Calibri" w:cs="Calibri"/>
          <w:color w:val="000000"/>
          <w:sz w:val="20"/>
          <w:szCs w:val="20"/>
        </w:rPr>
      </w:pPr>
      <w:r w:rsidRPr="006B7B89">
        <w:rPr>
          <w:rFonts w:ascii="Calibri" w:hAnsi="Calibri" w:cs="Calibri"/>
          <w:color w:val="000000"/>
          <w:sz w:val="20"/>
          <w:szCs w:val="20"/>
        </w:rPr>
        <w:t>organ nadzorczy – oznacza niezależny organ publiczny ustanowiony przez państwo członkowskie zgodnie z art. 51 Rozporządzenia (UE) 2016/679;</w:t>
      </w:r>
    </w:p>
    <w:p w14:paraId="66E11B16" w14:textId="77777777" w:rsidR="00A00C36" w:rsidRPr="006B7B89" w:rsidRDefault="00A00C36" w:rsidP="00053FBB">
      <w:pPr>
        <w:pStyle w:val="Akapitzlist"/>
        <w:numPr>
          <w:ilvl w:val="0"/>
          <w:numId w:val="37"/>
        </w:numPr>
        <w:spacing w:line="276" w:lineRule="auto"/>
        <w:ind w:left="714" w:hanging="357"/>
        <w:contextualSpacing/>
        <w:jc w:val="both"/>
        <w:rPr>
          <w:rFonts w:ascii="Calibri" w:hAnsi="Calibri" w:cs="Calibri"/>
          <w:color w:val="000000"/>
          <w:sz w:val="20"/>
          <w:szCs w:val="20"/>
        </w:rPr>
      </w:pPr>
      <w:r w:rsidRPr="006B7B89">
        <w:rPr>
          <w:rFonts w:ascii="Calibri" w:hAnsi="Calibri" w:cs="Calibri"/>
          <w:color w:val="000000"/>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64D91A38" w14:textId="77777777" w:rsidR="00A00C36" w:rsidRPr="006B7B89" w:rsidRDefault="00A00C36" w:rsidP="00053FBB">
      <w:pPr>
        <w:pStyle w:val="Akapitzlist"/>
        <w:numPr>
          <w:ilvl w:val="0"/>
          <w:numId w:val="37"/>
        </w:numPr>
        <w:spacing w:line="276" w:lineRule="auto"/>
        <w:ind w:left="714" w:hanging="357"/>
        <w:contextualSpacing/>
        <w:jc w:val="both"/>
        <w:rPr>
          <w:rFonts w:ascii="Calibri" w:hAnsi="Calibri" w:cs="Calibri"/>
          <w:color w:val="000000"/>
          <w:sz w:val="20"/>
          <w:szCs w:val="20"/>
        </w:rPr>
      </w:pPr>
      <w:r w:rsidRPr="006B7B89">
        <w:rPr>
          <w:rFonts w:ascii="Calibri" w:hAnsi="Calibri" w:cs="Calibri"/>
          <w:color w:val="000000"/>
          <w:sz w:val="20"/>
          <w:szCs w:val="20"/>
        </w:rPr>
        <w:t>podmiot przetwarzający – oznacza osobę fizyczną lub prawną, organ publiczny, jednostkę lub inny podmiot, który przetwarza dane osobowe w imieniu administratora;</w:t>
      </w:r>
    </w:p>
    <w:p w14:paraId="77CFC084" w14:textId="77777777" w:rsidR="00A00C36" w:rsidRPr="006B7B89" w:rsidRDefault="00A00C36" w:rsidP="00053FBB">
      <w:pPr>
        <w:pStyle w:val="Akapitzlist"/>
        <w:numPr>
          <w:ilvl w:val="0"/>
          <w:numId w:val="37"/>
        </w:numPr>
        <w:spacing w:line="276" w:lineRule="auto"/>
        <w:ind w:left="714" w:hanging="357"/>
        <w:contextualSpacing/>
        <w:jc w:val="both"/>
        <w:rPr>
          <w:rFonts w:ascii="Calibri" w:hAnsi="Calibri" w:cs="Calibri"/>
          <w:color w:val="000000"/>
          <w:sz w:val="20"/>
          <w:szCs w:val="20"/>
        </w:rPr>
      </w:pPr>
      <w:r w:rsidRPr="006B7B89">
        <w:rPr>
          <w:rFonts w:ascii="Calibri" w:hAnsi="Calibri" w:cs="Calibri"/>
          <w:color w:val="000000"/>
          <w:sz w:val="20"/>
          <w:szCs w:val="20"/>
        </w:rPr>
        <w:t>państwo trzecie – oznacza państwo nienależące do Europejskiego Obszaru Gospodarczego.</w:t>
      </w:r>
    </w:p>
    <w:p w14:paraId="7819708D" w14:textId="77777777" w:rsidR="00A00C36" w:rsidRPr="006B7B89" w:rsidRDefault="00A00C36" w:rsidP="00A00C36">
      <w:pPr>
        <w:jc w:val="center"/>
        <w:rPr>
          <w:rFonts w:ascii="Calibri" w:hAnsi="Calibri" w:cs="Calibri"/>
          <w:color w:val="000000"/>
          <w:sz w:val="20"/>
          <w:szCs w:val="20"/>
        </w:rPr>
      </w:pPr>
    </w:p>
    <w:p w14:paraId="02FFC0F2" w14:textId="77777777" w:rsidR="00A00C36" w:rsidRPr="006B7B89" w:rsidRDefault="00A00C36" w:rsidP="00A00C36">
      <w:pPr>
        <w:jc w:val="center"/>
        <w:rPr>
          <w:rFonts w:ascii="Calibri" w:hAnsi="Calibri" w:cs="Calibri"/>
          <w:color w:val="000000"/>
          <w:sz w:val="20"/>
          <w:szCs w:val="20"/>
        </w:rPr>
      </w:pPr>
      <w:r w:rsidRPr="006B7B89">
        <w:rPr>
          <w:rFonts w:ascii="Calibri" w:hAnsi="Calibri" w:cs="Calibri"/>
          <w:color w:val="000000"/>
          <w:sz w:val="20"/>
          <w:szCs w:val="20"/>
        </w:rPr>
        <w:t>§ 2</w:t>
      </w:r>
    </w:p>
    <w:p w14:paraId="2899B0CC" w14:textId="77777777" w:rsidR="00A00C36" w:rsidRPr="006B7B89" w:rsidRDefault="00A00C36" w:rsidP="00A00C36">
      <w:pPr>
        <w:jc w:val="center"/>
        <w:rPr>
          <w:rFonts w:ascii="Calibri" w:hAnsi="Calibri" w:cs="Calibri"/>
          <w:color w:val="000000"/>
          <w:sz w:val="20"/>
          <w:szCs w:val="20"/>
        </w:rPr>
      </w:pPr>
      <w:r w:rsidRPr="006B7B89">
        <w:rPr>
          <w:rFonts w:ascii="Calibri" w:hAnsi="Calibri" w:cs="Calibri"/>
          <w:color w:val="000000"/>
          <w:sz w:val="20"/>
          <w:szCs w:val="20"/>
        </w:rPr>
        <w:t>Przedmiot umowy</w:t>
      </w:r>
    </w:p>
    <w:p w14:paraId="2B205462" w14:textId="77777777" w:rsidR="00A00C36" w:rsidRPr="006B7B89" w:rsidRDefault="00A00C36" w:rsidP="00A00C36">
      <w:pPr>
        <w:rPr>
          <w:rFonts w:ascii="Calibri" w:hAnsi="Calibri" w:cs="Calibri"/>
          <w:color w:val="000000"/>
          <w:sz w:val="20"/>
          <w:szCs w:val="20"/>
        </w:rPr>
      </w:pPr>
      <w:r w:rsidRPr="006B7B89">
        <w:rPr>
          <w:rFonts w:ascii="Calibri" w:hAnsi="Calibri" w:cs="Calibri"/>
          <w:color w:val="000000"/>
          <w:sz w:val="20"/>
          <w:szCs w:val="20"/>
        </w:rPr>
        <w:t>Przedmiotem niniejszej umowy jest określenie zasad przetwarzania oraz zabezpieczania danych osobowych, które Procesor przetwarza w imieniu Administratora.</w:t>
      </w:r>
    </w:p>
    <w:p w14:paraId="12520F04" w14:textId="77777777" w:rsidR="00A00C36" w:rsidRPr="006B7B89" w:rsidRDefault="00A00C36" w:rsidP="00A00C36">
      <w:pPr>
        <w:rPr>
          <w:rFonts w:ascii="Calibri" w:hAnsi="Calibri" w:cs="Calibri"/>
          <w:color w:val="000000"/>
          <w:sz w:val="20"/>
          <w:szCs w:val="20"/>
        </w:rPr>
      </w:pPr>
    </w:p>
    <w:p w14:paraId="7116D701" w14:textId="77777777" w:rsidR="00A00C36" w:rsidRPr="006B7B89" w:rsidRDefault="00A00C36" w:rsidP="00A00C36">
      <w:pPr>
        <w:jc w:val="center"/>
        <w:rPr>
          <w:rFonts w:ascii="Calibri" w:hAnsi="Calibri" w:cs="Calibri"/>
          <w:color w:val="000000"/>
          <w:sz w:val="20"/>
          <w:szCs w:val="20"/>
        </w:rPr>
      </w:pPr>
      <w:r w:rsidRPr="006B7B89">
        <w:rPr>
          <w:rFonts w:ascii="Calibri" w:hAnsi="Calibri" w:cs="Calibri"/>
          <w:color w:val="000000"/>
          <w:sz w:val="20"/>
          <w:szCs w:val="20"/>
        </w:rPr>
        <w:t>§ 3</w:t>
      </w:r>
    </w:p>
    <w:p w14:paraId="1443374E" w14:textId="77777777" w:rsidR="00A00C36" w:rsidRPr="006B7B89" w:rsidRDefault="00A00C36" w:rsidP="00A00C36">
      <w:pPr>
        <w:jc w:val="center"/>
        <w:rPr>
          <w:rFonts w:ascii="Calibri" w:hAnsi="Calibri" w:cs="Calibri"/>
          <w:color w:val="000000"/>
          <w:sz w:val="20"/>
          <w:szCs w:val="20"/>
        </w:rPr>
      </w:pPr>
      <w:r w:rsidRPr="006B7B89">
        <w:rPr>
          <w:rFonts w:ascii="Calibri" w:hAnsi="Calibri" w:cs="Calibri"/>
          <w:color w:val="000000"/>
          <w:sz w:val="20"/>
          <w:szCs w:val="20"/>
        </w:rPr>
        <w:t>Dane osobowe przetwarzane przez Procesora w imieniu Administratora</w:t>
      </w:r>
    </w:p>
    <w:p w14:paraId="71AD5B36" w14:textId="77777777" w:rsidR="00A00C36" w:rsidRPr="006B7B89" w:rsidRDefault="00A00C36" w:rsidP="00053FBB">
      <w:pPr>
        <w:numPr>
          <w:ilvl w:val="0"/>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t>Administrator jako administrator, działając na podstawie art. 28 ust. 3  Rozporządzenia (UE) 2016/679, powierza Zleceniobiorcy przetwarzanie danych medycznych pacjentów Administratora (dalej, jako „Dane Osobowe”) na potrzeby świadczenia Usług, do których realizacji Procesor zobowiązał się w Umowie głównej.</w:t>
      </w:r>
    </w:p>
    <w:p w14:paraId="22912972" w14:textId="77777777" w:rsidR="00A00C36" w:rsidRPr="006B7B89" w:rsidRDefault="00A00C36" w:rsidP="00053FBB">
      <w:pPr>
        <w:numPr>
          <w:ilvl w:val="0"/>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jako podmiot przetwarzający przyjmuje Dane Osobowe do przetwarzania i zobowiązuje się je przetwarzać w imieniu Administratora na zasadach określonych w niniejszej umowie.</w:t>
      </w:r>
    </w:p>
    <w:p w14:paraId="35EFB396" w14:textId="77777777" w:rsidR="00A00C36" w:rsidRPr="006B7B89" w:rsidRDefault="00A00C36" w:rsidP="00053FBB">
      <w:pPr>
        <w:numPr>
          <w:ilvl w:val="0"/>
          <w:numId w:val="42"/>
        </w:numPr>
        <w:spacing w:line="276" w:lineRule="auto"/>
        <w:ind w:hanging="357"/>
        <w:jc w:val="both"/>
        <w:rPr>
          <w:rFonts w:ascii="Calibri" w:hAnsi="Calibri" w:cs="Calibri"/>
          <w:color w:val="000000"/>
          <w:sz w:val="20"/>
          <w:szCs w:val="20"/>
        </w:rPr>
      </w:pPr>
      <w:r w:rsidRPr="006B7B89">
        <w:rPr>
          <w:rFonts w:ascii="Calibri" w:hAnsi="Calibri" w:cs="Calibri"/>
          <w:color w:val="000000"/>
          <w:sz w:val="20"/>
          <w:szCs w:val="20"/>
        </w:rPr>
        <w:t>Na powierzone Zleceniobiorcy Dane Osobowe składają się następujące typy danych w szczególności</w:t>
      </w:r>
    </w:p>
    <w:p w14:paraId="47C94BAC" w14:textId="77777777" w:rsidR="00A00C36" w:rsidRPr="006B7B89" w:rsidRDefault="00A00C36" w:rsidP="00053FBB">
      <w:pPr>
        <w:numPr>
          <w:ilvl w:val="1"/>
          <w:numId w:val="42"/>
        </w:numPr>
        <w:spacing w:line="276" w:lineRule="auto"/>
        <w:ind w:hanging="357"/>
        <w:jc w:val="both"/>
        <w:rPr>
          <w:rFonts w:ascii="Calibri" w:hAnsi="Calibri" w:cs="Calibri"/>
          <w:color w:val="000000"/>
          <w:sz w:val="20"/>
          <w:szCs w:val="20"/>
        </w:rPr>
      </w:pPr>
      <w:r w:rsidRPr="006B7B89">
        <w:rPr>
          <w:rFonts w:ascii="Calibri" w:hAnsi="Calibri" w:cs="Calibri"/>
          <w:color w:val="000000"/>
          <w:sz w:val="20"/>
          <w:szCs w:val="20"/>
        </w:rPr>
        <w:t>Dane o stanie zdrowia</w:t>
      </w:r>
    </w:p>
    <w:p w14:paraId="1068D895" w14:textId="77777777" w:rsidR="00A00C36" w:rsidRPr="006B7B89" w:rsidRDefault="00A00C36" w:rsidP="00053FBB">
      <w:pPr>
        <w:numPr>
          <w:ilvl w:val="1"/>
          <w:numId w:val="42"/>
        </w:numPr>
        <w:spacing w:line="276" w:lineRule="auto"/>
        <w:ind w:hanging="357"/>
        <w:jc w:val="both"/>
        <w:rPr>
          <w:rFonts w:ascii="Calibri" w:hAnsi="Calibri" w:cs="Calibri"/>
          <w:color w:val="000000"/>
          <w:sz w:val="20"/>
          <w:szCs w:val="20"/>
        </w:rPr>
      </w:pPr>
      <w:r w:rsidRPr="006B7B89">
        <w:rPr>
          <w:rFonts w:ascii="Calibri" w:hAnsi="Calibri" w:cs="Calibri"/>
          <w:color w:val="000000"/>
          <w:sz w:val="20"/>
          <w:szCs w:val="20"/>
        </w:rPr>
        <w:t>Dane kontaktowe</w:t>
      </w:r>
    </w:p>
    <w:p w14:paraId="21499077" w14:textId="77777777" w:rsidR="00A00C36" w:rsidRPr="006B7B89" w:rsidRDefault="00A00C36" w:rsidP="00053FBB">
      <w:pPr>
        <w:numPr>
          <w:ilvl w:val="0"/>
          <w:numId w:val="44"/>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jest uprawniony do wykonywania na Danych Osobowych wszelkich zautomatyzowanych lub niezautomatyzowanych operacji przetwarzania uzasadnionych i niezbędnych dla realizacji Usług, które mogą obejmować m.in.: zbieranie, utrwalanie, organizowanie, porządkowanie, aktualizację, przechowywanie, archiwizowanie, modyfikowanie, pobieranie, kopiowanie, przeglądanie, wykorzystywanie, udostępnianie, usuwanie lub niszczenie.</w:t>
      </w:r>
    </w:p>
    <w:p w14:paraId="1E37F1E2" w14:textId="77777777" w:rsidR="00A00C36" w:rsidRPr="006B7B89" w:rsidRDefault="00A00C36" w:rsidP="00053FBB">
      <w:pPr>
        <w:numPr>
          <w:ilvl w:val="0"/>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jest uprawniony do przetwarzania Danych Osobowych wyłącznie w celach związanych z realizacją Usług świadczonych Administratora na podstawie Umowy głównej.</w:t>
      </w:r>
    </w:p>
    <w:p w14:paraId="63473DF8" w14:textId="77777777" w:rsidR="00A00C36" w:rsidRPr="006B7B89" w:rsidRDefault="00A00C36" w:rsidP="00053FBB">
      <w:pPr>
        <w:numPr>
          <w:ilvl w:val="0"/>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Administrator oświadcza, że spełnił wszelkie warunki legalności przetwarzania Danych Osobowych. </w:t>
      </w:r>
    </w:p>
    <w:p w14:paraId="3F214F40" w14:textId="77777777" w:rsidR="00A00C36" w:rsidRPr="006B7B89" w:rsidRDefault="00A00C36" w:rsidP="00053FBB">
      <w:pPr>
        <w:numPr>
          <w:ilvl w:val="0"/>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Administrator powierza Zleceniobiorcy przetwarzanie Danych Osobowych w jego imieniu przez okres obowiązywania niniejszej umowy. </w:t>
      </w:r>
    </w:p>
    <w:p w14:paraId="7BEA2343" w14:textId="77777777" w:rsidR="00A00C36" w:rsidRPr="006B7B89" w:rsidRDefault="00A00C36" w:rsidP="00053FBB">
      <w:pPr>
        <w:numPr>
          <w:ilvl w:val="0"/>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W celu zapewnienia prawidłowej realizacji niniejszej umowy Strony poniżej wyznaczają osoby właściwe do kontaktu w sprawach związanych z wykonaniem tej umowy, po jednej osobie z każdej ze Stron oraz ich zastępców w przypadku nieobecności </w:t>
      </w:r>
      <w:r w:rsidRPr="006B7B89">
        <w:rPr>
          <w:rFonts w:ascii="Calibri" w:hAnsi="Calibri" w:cs="Calibri"/>
          <w:i/>
          <w:color w:val="000000"/>
          <w:sz w:val="20"/>
          <w:szCs w:val="20"/>
        </w:rPr>
        <w:t>(Rekomendowane jest wskazanie poniżej takich osób z wskazaniem ich imienia, nazwiska oraz danych kontaktowych w celu zapewnienia kontroli nad komunikacją pomiędzy stronami w sprawach związanych z ochroną danych np. dotyczącą zgłaszania naruszeń ochrony danych)</w:t>
      </w:r>
      <w:r w:rsidRPr="006B7B89">
        <w:rPr>
          <w:rFonts w:ascii="Calibri" w:hAnsi="Calibri" w:cs="Calibri"/>
          <w:color w:val="000000"/>
          <w:sz w:val="20"/>
          <w:szCs w:val="20"/>
        </w:rPr>
        <w:t xml:space="preserve">: </w:t>
      </w:r>
    </w:p>
    <w:p w14:paraId="6057B973" w14:textId="77777777" w:rsidR="00A00C36" w:rsidRPr="006B7B89" w:rsidRDefault="00A00C36" w:rsidP="00053FBB">
      <w:pPr>
        <w:numPr>
          <w:ilvl w:val="1"/>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t>Osoby kontaktowe po stronie Administratora</w:t>
      </w:r>
    </w:p>
    <w:p w14:paraId="20725136" w14:textId="1255824E" w:rsidR="00A00C36" w:rsidRPr="006B7B89" w:rsidRDefault="00A00C36" w:rsidP="00A00C36">
      <w:pPr>
        <w:ind w:left="1416"/>
        <w:rPr>
          <w:rFonts w:ascii="Calibri" w:hAnsi="Calibri" w:cs="Calibri"/>
          <w:color w:val="000000"/>
          <w:sz w:val="20"/>
          <w:szCs w:val="20"/>
        </w:rPr>
      </w:pPr>
      <w:r w:rsidRPr="006B7B89">
        <w:rPr>
          <w:rFonts w:ascii="Calibri" w:hAnsi="Calibri" w:cs="Calibri"/>
          <w:color w:val="000000"/>
          <w:sz w:val="20"/>
          <w:szCs w:val="20"/>
        </w:rPr>
        <w:t xml:space="preserve">1. </w:t>
      </w:r>
      <w:r>
        <w:rPr>
          <w:rFonts w:ascii="Calibri" w:hAnsi="Calibri" w:cs="Calibri"/>
          <w:color w:val="000000"/>
          <w:sz w:val="20"/>
          <w:szCs w:val="20"/>
        </w:rPr>
        <w:t xml:space="preserve">Aleksandra Urban </w:t>
      </w:r>
      <w:r w:rsidR="00565011">
        <w:rPr>
          <w:rFonts w:ascii="Calibri" w:hAnsi="Calibri" w:cs="Calibri"/>
          <w:color w:val="000000"/>
          <w:sz w:val="20"/>
          <w:szCs w:val="20"/>
        </w:rPr>
        <w:t>-</w:t>
      </w:r>
      <w:r w:rsidRPr="006B7B89">
        <w:rPr>
          <w:rFonts w:ascii="Calibri" w:hAnsi="Calibri" w:cs="Calibri"/>
          <w:color w:val="000000"/>
          <w:sz w:val="20"/>
          <w:szCs w:val="20"/>
        </w:rPr>
        <w:t xml:space="preserve"> jako główna osoba kontaktowa</w:t>
      </w:r>
    </w:p>
    <w:p w14:paraId="5CA255B0" w14:textId="77777777" w:rsidR="00A00C36" w:rsidRPr="006B7B89" w:rsidRDefault="00A00C36" w:rsidP="00A00C36">
      <w:pPr>
        <w:ind w:left="1416"/>
        <w:rPr>
          <w:rFonts w:ascii="Calibri" w:hAnsi="Calibri" w:cs="Calibri"/>
          <w:color w:val="000000"/>
          <w:sz w:val="20"/>
          <w:szCs w:val="20"/>
        </w:rPr>
      </w:pPr>
      <w:r w:rsidRPr="006B7B89">
        <w:rPr>
          <w:rFonts w:ascii="Calibri" w:hAnsi="Calibri" w:cs="Calibri"/>
          <w:color w:val="000000"/>
          <w:sz w:val="20"/>
          <w:szCs w:val="20"/>
        </w:rPr>
        <w:t>2. Ewa Kacprzak – jako osoba zastępująca</w:t>
      </w:r>
    </w:p>
    <w:p w14:paraId="5ABE2F4E" w14:textId="77777777" w:rsidR="00A00C36" w:rsidRPr="006B7B89" w:rsidRDefault="00A00C36" w:rsidP="00053FBB">
      <w:pPr>
        <w:numPr>
          <w:ilvl w:val="1"/>
          <w:numId w:val="42"/>
        </w:numPr>
        <w:spacing w:line="276" w:lineRule="auto"/>
        <w:jc w:val="both"/>
        <w:rPr>
          <w:rFonts w:ascii="Calibri" w:hAnsi="Calibri" w:cs="Calibri"/>
          <w:color w:val="000000"/>
          <w:sz w:val="20"/>
          <w:szCs w:val="20"/>
        </w:rPr>
      </w:pPr>
      <w:r w:rsidRPr="006B7B89">
        <w:rPr>
          <w:rFonts w:ascii="Calibri" w:hAnsi="Calibri" w:cs="Calibri"/>
          <w:color w:val="000000"/>
          <w:sz w:val="20"/>
          <w:szCs w:val="20"/>
        </w:rPr>
        <w:t>Osoby kontaktowe po stronie Procesora</w:t>
      </w:r>
    </w:p>
    <w:p w14:paraId="4D29B287" w14:textId="77777777" w:rsidR="00A00C36" w:rsidRPr="006B7B89" w:rsidRDefault="00A00C36" w:rsidP="00A00C36">
      <w:pPr>
        <w:ind w:left="1440"/>
        <w:rPr>
          <w:rFonts w:ascii="Calibri" w:hAnsi="Calibri" w:cs="Calibri"/>
          <w:color w:val="000000"/>
          <w:sz w:val="20"/>
          <w:szCs w:val="20"/>
        </w:rPr>
      </w:pPr>
      <w:r w:rsidRPr="006B7B89">
        <w:rPr>
          <w:rFonts w:ascii="Calibri" w:hAnsi="Calibri" w:cs="Calibri"/>
          <w:color w:val="000000"/>
          <w:sz w:val="20"/>
          <w:szCs w:val="20"/>
        </w:rPr>
        <w:t xml:space="preserve">1. …………………………………– jako główne osoby kontaktowe </w:t>
      </w:r>
    </w:p>
    <w:p w14:paraId="53B2D429" w14:textId="77777777" w:rsidR="00A00C36" w:rsidRPr="006B7B89" w:rsidRDefault="00A00C36" w:rsidP="00A00C36">
      <w:pPr>
        <w:ind w:left="1440"/>
        <w:rPr>
          <w:rFonts w:ascii="Calibri" w:hAnsi="Calibri" w:cs="Calibri"/>
          <w:color w:val="000000"/>
          <w:sz w:val="20"/>
          <w:szCs w:val="20"/>
        </w:rPr>
      </w:pPr>
      <w:r w:rsidRPr="006B7B89">
        <w:rPr>
          <w:rFonts w:ascii="Calibri" w:hAnsi="Calibri" w:cs="Calibri"/>
          <w:color w:val="000000"/>
          <w:sz w:val="20"/>
          <w:szCs w:val="20"/>
        </w:rPr>
        <w:t>2. ………………………………… – jako osoba zastępująca</w:t>
      </w:r>
    </w:p>
    <w:p w14:paraId="0E82110C" w14:textId="77777777" w:rsidR="00A00C36" w:rsidRPr="006B7B89" w:rsidRDefault="00A00C36" w:rsidP="00A00C36">
      <w:pPr>
        <w:ind w:left="1440"/>
        <w:rPr>
          <w:rFonts w:ascii="Calibri" w:hAnsi="Calibri" w:cs="Calibri"/>
          <w:color w:val="000000"/>
          <w:sz w:val="20"/>
          <w:szCs w:val="20"/>
        </w:rPr>
      </w:pPr>
    </w:p>
    <w:p w14:paraId="2ED4BF45" w14:textId="77777777" w:rsidR="00A00C36" w:rsidRPr="006B7B89" w:rsidRDefault="00A00C36" w:rsidP="00A00C36">
      <w:pPr>
        <w:jc w:val="center"/>
        <w:rPr>
          <w:rFonts w:ascii="Calibri" w:hAnsi="Calibri" w:cs="Calibri"/>
          <w:color w:val="000000"/>
          <w:sz w:val="20"/>
          <w:szCs w:val="20"/>
        </w:rPr>
      </w:pPr>
      <w:r w:rsidRPr="006B7B89">
        <w:rPr>
          <w:rFonts w:ascii="Calibri" w:hAnsi="Calibri" w:cs="Calibri"/>
          <w:color w:val="000000"/>
          <w:sz w:val="20"/>
          <w:szCs w:val="20"/>
        </w:rPr>
        <w:t>§ 4</w:t>
      </w:r>
    </w:p>
    <w:p w14:paraId="32BA7F9A" w14:textId="77777777" w:rsidR="00A00C36" w:rsidRPr="006B7B89" w:rsidRDefault="00A00C36" w:rsidP="00A00C36">
      <w:pPr>
        <w:jc w:val="center"/>
        <w:rPr>
          <w:rFonts w:ascii="Calibri" w:hAnsi="Calibri" w:cs="Calibri"/>
          <w:color w:val="000000"/>
          <w:sz w:val="20"/>
          <w:szCs w:val="20"/>
        </w:rPr>
      </w:pPr>
      <w:r w:rsidRPr="006B7B89">
        <w:rPr>
          <w:rFonts w:ascii="Calibri" w:hAnsi="Calibri" w:cs="Calibri"/>
          <w:color w:val="000000"/>
          <w:sz w:val="20"/>
          <w:szCs w:val="20"/>
        </w:rPr>
        <w:t>Dalsze powierzenie przetwarzania danych</w:t>
      </w:r>
    </w:p>
    <w:p w14:paraId="37BE0000" w14:textId="77777777" w:rsidR="00A00C36" w:rsidRPr="006B7B89" w:rsidRDefault="00A00C36" w:rsidP="00053FBB">
      <w:pPr>
        <w:pStyle w:val="Akapitzlist"/>
        <w:numPr>
          <w:ilvl w:val="0"/>
          <w:numId w:val="41"/>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Procesor jest uprawniony do korzystania z usług innego podmiotu przetwarzającego  w trakcie realizacji przetwarzania Danych Osobowych na podstawie niniejszej umowy, pod warunkiem poinformowania Administratora o każdym planowanym dalszym powierzeniu  przetwarzania Danych Osobowych oraz o wszelkich zamierzonych zmianach dotyczących takich innych podmiotów przetwarzających, w szczególności o zastąpieniu dotychczasowego podmiotu przetwarzającego przez innego usługodawcę lub o rezygnacji z usług innego podmiotu przetwarzającego, oraz z zastrzeżeniem ust. 2.</w:t>
      </w:r>
    </w:p>
    <w:p w14:paraId="0F12DDAA" w14:textId="77777777" w:rsidR="00A00C36" w:rsidRPr="006B7B89" w:rsidRDefault="00A00C36" w:rsidP="00053FBB">
      <w:pPr>
        <w:pStyle w:val="Akapitzlist"/>
        <w:numPr>
          <w:ilvl w:val="0"/>
          <w:numId w:val="41"/>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Administrator jest uprawniony do wyrażenia sprzeciwu wobec dalszego powierzenia przetwarzania Danych Osobowych usługodawcy wskazanemu przez Procesora w terminie 7 dni od otrzymania od Zleceniobiorcy informacji o planowanym dalszym powierzeniu ich przetwarzania innemu podmiotowi przetwarzającemu lub o zastąpieniu dotychczasowego podmiotu przetwarzającego przez innego usługodawcę. W przypadku złożenia sprzeciwu przez Zleceniodawcę dalsze powierzenie przetwarzania Danych Osobowych przez Procesora podmiotowi objętemu sprzeciwem jest niedopuszczalne.</w:t>
      </w:r>
    </w:p>
    <w:p w14:paraId="61CE782E" w14:textId="77777777" w:rsidR="00A00C36" w:rsidRPr="006B7B89" w:rsidRDefault="00A00C36" w:rsidP="00053FBB">
      <w:pPr>
        <w:pStyle w:val="Akapitzlist"/>
        <w:numPr>
          <w:ilvl w:val="0"/>
          <w:numId w:val="41"/>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 xml:space="preserve">Procesor jest zobowiązany zapewnić, iż inny podmiot przetwarzający, z którego usług zamierza korzystać przy przetwarzaniu Danych Osobowych daje wystarczające gwarancje wdrożenia </w:t>
      </w:r>
      <w:r w:rsidRPr="006B7B89">
        <w:rPr>
          <w:rFonts w:ascii="Calibri" w:hAnsi="Calibri" w:cs="Calibri"/>
          <w:color w:val="000000"/>
          <w:sz w:val="20"/>
          <w:szCs w:val="20"/>
        </w:rPr>
        <w:lastRenderedPageBreak/>
        <w:t>odpowiednich środków technicznych i organizacyjnych, by przetwarzanie spełniało wymogi Rozporządzenia (UE) 2016/679 i chroniło prawa osób, których dane dotyczą.</w:t>
      </w:r>
    </w:p>
    <w:p w14:paraId="48E56A1B" w14:textId="77777777" w:rsidR="00A00C36" w:rsidRPr="006B7B89" w:rsidRDefault="00A00C36" w:rsidP="00053FBB">
      <w:pPr>
        <w:pStyle w:val="Akapitzlist"/>
        <w:numPr>
          <w:ilvl w:val="0"/>
          <w:numId w:val="41"/>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 xml:space="preserve">Dalsze powierzenie czynności przetwarzania innemu podmiotowi przetwarzającemu, o którym mowa w § 4 ust. 1, jest możliwe jedynie pod warunkiem nałożenia przez Procesora na ten inny podmiot przetwarzający na mocy umowy tych samych obowiązków ochrony danych, jakie spoczywają na Zleceniobiorcy w ramach niniejszej umowy, w szczególności obowiązku wdrożenia odpowiednich środków technicznych i organizacyjnych, by przetwarzanie odpowiadało wymogom art. 32 Rozporządzenia (UE) 2016/679. </w:t>
      </w:r>
    </w:p>
    <w:p w14:paraId="24246F24" w14:textId="77777777" w:rsidR="00A00C36" w:rsidRPr="006B7B89" w:rsidRDefault="00A00C36" w:rsidP="00053FBB">
      <w:pPr>
        <w:pStyle w:val="Akapitzlist"/>
        <w:numPr>
          <w:ilvl w:val="0"/>
          <w:numId w:val="41"/>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W przypadku, gdy powierzenie przetwarzania Danych Osobowych innemu podmiotowi przetwarzającemu przez Procesora wiąże się z transferem tych danych do państwa trzeciego, które nie zapewnia odpowiedniego poziomu ochrony danych osobowych na swoim terytorium i jednocześnie brak jest innych podstaw umożlwiających transfer Danych Osobowych do tego państwa trzeciego, Administrator podpisze z podmiotem przetwarzającym zlokalizowanym w takim państwie trzecim umowę zawierającą:</w:t>
      </w:r>
    </w:p>
    <w:p w14:paraId="24C8900C" w14:textId="77777777" w:rsidR="00A00C36" w:rsidRPr="006B7B89" w:rsidRDefault="00A00C36" w:rsidP="00053FBB">
      <w:pPr>
        <w:pStyle w:val="Akapitzlist"/>
        <w:numPr>
          <w:ilvl w:val="1"/>
          <w:numId w:val="46"/>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„Standardowe Klauzule Umowne” przyjęte na mocy Decyzji Komisji 2010/87/EU z dnia 5 lutego 2010 r.  w sprawie przekazywania danych osobowych z krajów Unii Europejskiej do procesorów z państw trzecich, bądź</w:t>
      </w:r>
    </w:p>
    <w:p w14:paraId="3D4AD947" w14:textId="77777777" w:rsidR="00A00C36" w:rsidRPr="006B7B89" w:rsidRDefault="00A00C36" w:rsidP="00053FBB">
      <w:pPr>
        <w:pStyle w:val="Akapitzlist"/>
        <w:numPr>
          <w:ilvl w:val="1"/>
          <w:numId w:val="46"/>
        </w:numPr>
        <w:tabs>
          <w:tab w:val="left" w:pos="709"/>
        </w:tabs>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„Standardowe Klauzule Ochrony Danych” przyjęte zgodnie z art. 46 ust. 2 lit c i d Rozporządzenia (UE) 2016/679,</w:t>
      </w:r>
    </w:p>
    <w:p w14:paraId="7B7E461E" w14:textId="77777777" w:rsidR="00A00C36" w:rsidRPr="006B7B89" w:rsidRDefault="00A00C36" w:rsidP="00A00C36">
      <w:pPr>
        <w:ind w:left="779"/>
        <w:rPr>
          <w:rFonts w:ascii="Calibri" w:hAnsi="Calibri" w:cs="Calibri"/>
          <w:color w:val="000000"/>
          <w:sz w:val="20"/>
          <w:szCs w:val="20"/>
        </w:rPr>
      </w:pPr>
      <w:r w:rsidRPr="006B7B89">
        <w:rPr>
          <w:rFonts w:ascii="Calibri" w:hAnsi="Calibri" w:cs="Calibri"/>
          <w:color w:val="000000"/>
          <w:sz w:val="20"/>
          <w:szCs w:val="20"/>
        </w:rPr>
        <w:t>lub upoważni na piśmie Procesora do podpisania wyżej wskazanej umowy w jego imieniu.   Zawarcie takiej umowy z podmiotem przetwarzającym zlokalizowanym w państwie trzecim uprawnia Procesora do korzystania z usług tego podmiotu przetwarzającego przy przetwarzaniu Danych Osobowych.</w:t>
      </w:r>
    </w:p>
    <w:p w14:paraId="3654D81F" w14:textId="77777777" w:rsidR="00A00C36" w:rsidRPr="006B7B89" w:rsidRDefault="00A00C36" w:rsidP="00053FBB">
      <w:pPr>
        <w:pStyle w:val="Akapitzlist"/>
        <w:numPr>
          <w:ilvl w:val="0"/>
          <w:numId w:val="46"/>
        </w:numPr>
        <w:spacing w:line="276" w:lineRule="auto"/>
        <w:contextualSpacing/>
        <w:rPr>
          <w:rFonts w:ascii="Calibri" w:hAnsi="Calibri" w:cs="Calibri"/>
          <w:color w:val="000000"/>
          <w:sz w:val="20"/>
          <w:szCs w:val="20"/>
        </w:rPr>
      </w:pPr>
      <w:r w:rsidRPr="006B7B89">
        <w:rPr>
          <w:rFonts w:ascii="Calibri" w:hAnsi="Calibri" w:cs="Calibri"/>
          <w:color w:val="000000"/>
          <w:sz w:val="20"/>
          <w:szCs w:val="20"/>
        </w:rPr>
        <w:t>Umowa, wskazana w ust. 6 i ust. 7 powyżej zawierana jest w formie pisemnej. Wymóg pisemności umowy spełnia umowa zawarta w formie elektronicznej.</w:t>
      </w:r>
    </w:p>
    <w:p w14:paraId="6FF3F467" w14:textId="77777777" w:rsidR="00A00C36" w:rsidRPr="006B7B89" w:rsidRDefault="00A00C36" w:rsidP="00053FBB">
      <w:pPr>
        <w:pStyle w:val="Akapitzlist"/>
        <w:numPr>
          <w:ilvl w:val="0"/>
          <w:numId w:val="46"/>
        </w:numPr>
        <w:spacing w:line="276" w:lineRule="auto"/>
        <w:contextualSpacing/>
        <w:rPr>
          <w:rFonts w:ascii="Calibri" w:hAnsi="Calibri" w:cs="Calibri"/>
          <w:color w:val="000000"/>
          <w:sz w:val="20"/>
          <w:szCs w:val="20"/>
        </w:rPr>
      </w:pPr>
      <w:r w:rsidRPr="006B7B89">
        <w:rPr>
          <w:rFonts w:ascii="Calibri" w:hAnsi="Calibri" w:cs="Calibri"/>
          <w:color w:val="000000"/>
          <w:sz w:val="20"/>
          <w:szCs w:val="20"/>
        </w:rPr>
        <w:t>Procesor ponosi wobec Administratora pełną odpowiedzialność za niewywiązanie się innego podmiotu przetwarzającego, któremu powierzył przetwarzanie Danych Osobowych, ze spoczywających na nim obowiązków ochrony danych. W takim przypadku Administrator ma prawo żądać zaprzestania korzystania przez Procesora z usług tego podmiotu w procesie przetwarzania Danych Osobowych.</w:t>
      </w:r>
    </w:p>
    <w:p w14:paraId="7CF3F6C5" w14:textId="77777777" w:rsidR="00A00C36" w:rsidRPr="006B7B89" w:rsidRDefault="00A00C36" w:rsidP="00A00C36">
      <w:pPr>
        <w:jc w:val="center"/>
        <w:rPr>
          <w:rFonts w:ascii="Calibri" w:hAnsi="Calibri" w:cs="Calibri"/>
          <w:color w:val="000000"/>
          <w:sz w:val="20"/>
          <w:szCs w:val="20"/>
        </w:rPr>
      </w:pPr>
      <w:r w:rsidRPr="006B7B89">
        <w:rPr>
          <w:rFonts w:ascii="Calibri" w:hAnsi="Calibri" w:cs="Calibri"/>
          <w:color w:val="000000"/>
          <w:sz w:val="20"/>
          <w:szCs w:val="20"/>
        </w:rPr>
        <w:t>§ 5</w:t>
      </w:r>
    </w:p>
    <w:p w14:paraId="364EDE60" w14:textId="77777777" w:rsidR="00A00C36" w:rsidRPr="006B7B89" w:rsidRDefault="00A00C36" w:rsidP="00A00C36">
      <w:pPr>
        <w:jc w:val="center"/>
        <w:rPr>
          <w:rFonts w:ascii="Calibri" w:hAnsi="Calibri" w:cs="Calibri"/>
          <w:color w:val="000000"/>
          <w:sz w:val="20"/>
          <w:szCs w:val="20"/>
        </w:rPr>
      </w:pPr>
      <w:r w:rsidRPr="006B7B89">
        <w:rPr>
          <w:rFonts w:ascii="Calibri" w:hAnsi="Calibri" w:cs="Calibri"/>
          <w:color w:val="000000"/>
          <w:sz w:val="20"/>
          <w:szCs w:val="20"/>
        </w:rPr>
        <w:t>Obowiązki Zleceniobiorcy</w:t>
      </w:r>
    </w:p>
    <w:p w14:paraId="0AB5D7A1" w14:textId="77777777" w:rsidR="00A00C36" w:rsidRPr="006B7B89" w:rsidRDefault="00A00C36" w:rsidP="00053FBB">
      <w:pPr>
        <w:numPr>
          <w:ilvl w:val="0"/>
          <w:numId w:val="47"/>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jest obowiązany przetwarzać Dane Osobowe wyłącznie na udokumentowane polecenie Administratora, co dotyczy też przekazywania danych osobowych do państwa trzeciego lub organizacji międzynarodowej, przy czym za udokumentowane polecenie Administratora uważa się polecenia przekazywane drogą elektroniczną lub na piśmie. Powyższy obowiązek nie dotyczy sytuacji, gdy wymóg przetwarzania Danych Osobowych nakłada na Procesora prawo Unii Europejskiej lub prawo lub prawo kraju jego siedziby.  W takim przypadku przed rozpoczęciem przetwarzania Procesor poinformuje Zleceniodawcę o tym obowiązku prawnym, o ile prawo to nie zabrania udzielania takiej informacji z uwagi na ważny interes publiczny.</w:t>
      </w:r>
    </w:p>
    <w:p w14:paraId="7D1DEB4A" w14:textId="77777777" w:rsidR="00A00C36" w:rsidRPr="006B7B89" w:rsidRDefault="00A00C36" w:rsidP="00053FBB">
      <w:pPr>
        <w:numPr>
          <w:ilvl w:val="0"/>
          <w:numId w:val="47"/>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Procesor jest odpowiedzialny za ochronę powierzonych mu do przetwarzania Danych Osobowych. </w:t>
      </w:r>
    </w:p>
    <w:p w14:paraId="7FD871BC" w14:textId="77777777" w:rsidR="00A00C36" w:rsidRPr="006B7B89" w:rsidRDefault="00A00C36" w:rsidP="00053FBB">
      <w:pPr>
        <w:numPr>
          <w:ilvl w:val="0"/>
          <w:numId w:val="47"/>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podejmuje wszelkie środki wymagane na mocy art. 32 Rozporządzenia (UE) 2016/679 w celu zapewnienia bezpieczeństwa Danych Osobowych.</w:t>
      </w:r>
    </w:p>
    <w:p w14:paraId="2D90433E" w14:textId="77777777" w:rsidR="00A00C36" w:rsidRPr="006B7B89" w:rsidRDefault="00A00C36" w:rsidP="00053FBB">
      <w:pPr>
        <w:numPr>
          <w:ilvl w:val="0"/>
          <w:numId w:val="47"/>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zapewnia, by osoby upoważnione przez niego do przetwarzania danych osobowych i przeszkolone w zakresie ochrony Danych Osobowych zobowiązały się do zachowania tajemnicy Danych Osobowych i środków ich zabezpieczenia zarówno w okresie obowiązywania niniejszej umowy, jaki i po jej rozwiązaniu.</w:t>
      </w:r>
    </w:p>
    <w:p w14:paraId="12706470" w14:textId="77777777" w:rsidR="00A00C36" w:rsidRPr="006B7B89" w:rsidRDefault="00A00C36" w:rsidP="00053FBB">
      <w:pPr>
        <w:numPr>
          <w:ilvl w:val="0"/>
          <w:numId w:val="47"/>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przestrzega warunków korzystania z usług innego podmiotu przetwarzającego, o których mowa w § 4 niniejszej umowy.</w:t>
      </w:r>
    </w:p>
    <w:p w14:paraId="7CC9D807" w14:textId="77777777" w:rsidR="00A00C36" w:rsidRPr="006B7B89" w:rsidRDefault="00A00C36" w:rsidP="00053FBB">
      <w:pPr>
        <w:numPr>
          <w:ilvl w:val="0"/>
          <w:numId w:val="47"/>
        </w:numPr>
        <w:spacing w:line="276" w:lineRule="auto"/>
        <w:jc w:val="both"/>
        <w:rPr>
          <w:rFonts w:ascii="Calibri" w:hAnsi="Calibri" w:cs="Calibri"/>
          <w:color w:val="000000"/>
          <w:sz w:val="20"/>
          <w:szCs w:val="20"/>
        </w:rPr>
      </w:pPr>
      <w:r w:rsidRPr="006B7B89">
        <w:rPr>
          <w:rFonts w:ascii="Calibri" w:hAnsi="Calibri" w:cs="Calibri"/>
          <w:color w:val="000000"/>
          <w:sz w:val="20"/>
          <w:szCs w:val="20"/>
        </w:rPr>
        <w:t>Na żądanie Administratora, Procesor poinformuje Zleceniodawcę o lokalizacji przetwarzania Danych Osobowych przez Procesora oraz inne podmioty przetwarzające, o których mowa w § 4 niniejszej umowy.</w:t>
      </w:r>
    </w:p>
    <w:p w14:paraId="66717F59" w14:textId="77777777" w:rsidR="00A00C36" w:rsidRPr="006B7B89" w:rsidRDefault="00A00C36" w:rsidP="00053FBB">
      <w:pPr>
        <w:numPr>
          <w:ilvl w:val="0"/>
          <w:numId w:val="47"/>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Procesor, biorąc pod uwagę charakter przetwarzania, jest obowiązany w miarę możliwości pomagać Administratorowi poprzez odpowiednie środki techniczne i organizacyjne wywiązać się z obowiązku odpowiadania na żądania osoby, której dane dotyczą, w zakresie wykonywania jej praw określonych w rozdziale III Rozporządzenia (UE) 2016/679, w szczególności Procesor jest zobowiązany poinformować </w:t>
      </w:r>
      <w:r w:rsidRPr="006B7B89">
        <w:rPr>
          <w:rFonts w:ascii="Calibri" w:hAnsi="Calibri" w:cs="Calibri"/>
          <w:color w:val="000000"/>
          <w:sz w:val="20"/>
          <w:szCs w:val="20"/>
        </w:rPr>
        <w:lastRenderedPageBreak/>
        <w:t>Zleceniodawcę o wszelkich otrzymanych pytaniach lub żądaniach osób, których dotyczą Dane Osobowe (podmiotów danych). Przekazanie przez Procesora wyżej wskazanych informacji następuje niezwłocznie, ale nie później niż w terminie 3 dni od otrzymania pytania lub żądania od podmiotu danych. Procesor nie jest uprawniony do samodzielnego – w szczególności bez konsultacji ze Zleceniodawcą – udzielania odpowiedzi na pytania i podejmowania działań w związku z żądaniami podmiotów danych.</w:t>
      </w:r>
    </w:p>
    <w:p w14:paraId="2B2F6E72" w14:textId="77777777" w:rsidR="00A00C36" w:rsidRPr="006B7B89" w:rsidRDefault="00A00C36" w:rsidP="00053FBB">
      <w:pPr>
        <w:numPr>
          <w:ilvl w:val="0"/>
          <w:numId w:val="47"/>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Procesor, uwzględniając charakter przetwarzania oraz dostępne mu informacje, pomaga Administratorowi wywiązać się z obowiązków określonych w art. 32–36 Rozporządzenia (UE) 2016/679. </w:t>
      </w:r>
    </w:p>
    <w:p w14:paraId="55ACE195" w14:textId="77777777" w:rsidR="00A00C36" w:rsidRPr="006B7B89" w:rsidRDefault="00A00C36" w:rsidP="00053FBB">
      <w:pPr>
        <w:numPr>
          <w:ilvl w:val="0"/>
          <w:numId w:val="47"/>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jest obowiązany udostępnić Administratora wszelkie informacje niezbędne do wykazania, iż spełnia obowiązki określone w niniejszym paragrafie umowy oraz umożliwia Administratora lub upoważnionemu przez niego audytorowi przeprowadzanie audytów, o których mowa w § 6 niniejszej umowy i przyczynia się do nich.</w:t>
      </w:r>
    </w:p>
    <w:p w14:paraId="6456E69F" w14:textId="77777777" w:rsidR="00A00C36" w:rsidRPr="006B7B89" w:rsidRDefault="00A00C36" w:rsidP="00053FBB">
      <w:pPr>
        <w:numPr>
          <w:ilvl w:val="0"/>
          <w:numId w:val="47"/>
        </w:numPr>
        <w:spacing w:line="276" w:lineRule="auto"/>
        <w:jc w:val="both"/>
        <w:rPr>
          <w:rFonts w:ascii="Calibri" w:hAnsi="Calibri" w:cs="Calibri"/>
          <w:color w:val="000000"/>
          <w:sz w:val="20"/>
          <w:szCs w:val="20"/>
        </w:rPr>
      </w:pPr>
      <w:r w:rsidRPr="006B7B89">
        <w:rPr>
          <w:rFonts w:ascii="Calibri" w:hAnsi="Calibri" w:cs="Calibri"/>
          <w:color w:val="000000"/>
          <w:sz w:val="20"/>
          <w:szCs w:val="20"/>
        </w:rPr>
        <w:t>W związku z obowiązkiem określonym w ust. 9 powyżej Procesor niezwłocznie poinformuje Zleceniodawcę, jeżeli jego zdaniem wydane mu polecenie stanowi naruszenie Rozporządzenia (UE) 2016/679 lub innych przepisów Unii Europejskiej lub kraju jego siedziby w zakresie ochrony danych osobowych.</w:t>
      </w:r>
    </w:p>
    <w:p w14:paraId="74DA4543" w14:textId="77777777" w:rsidR="00A00C36" w:rsidRPr="006B7B89" w:rsidRDefault="00A00C36" w:rsidP="00053FBB">
      <w:pPr>
        <w:numPr>
          <w:ilvl w:val="0"/>
          <w:numId w:val="47"/>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niezwłocznie poinformuje Zleceniodawcę o jakimkolwiek postępowaniu, w szczególności administracyjnym lub sądowym, dotyczącym przetwarzania Danych Osobowych przez Procesora, o jakiejkolwiek decyzji administracyjnej lub orzeczeniu dotyczącym przetwarzania Danych Osobowych, skierowanej do Zleceniobiorcy, a także o wszelkich czynnościach kontrolnych podjętych wobec niego przez organ nadzorczy oraz o wynikach takiej kontroli, jeżeli jej zakresem objęto Dane Osobowe powierzone Zleceniobiorcy na podstawie niniejszej umowy.</w:t>
      </w:r>
    </w:p>
    <w:p w14:paraId="74A023EE" w14:textId="77777777" w:rsidR="00A00C36" w:rsidRPr="006B7B89" w:rsidRDefault="00A00C36" w:rsidP="00053FBB">
      <w:pPr>
        <w:numPr>
          <w:ilvl w:val="0"/>
          <w:numId w:val="47"/>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po stwierdzeniu naruszenia ochrony Danych Osobowych jest zobowiązany bez zbędnej zwłoki, jednakże nie dłużej niż w ciągu 48 godzin zgłosić je Administratora wskazując w zgłoszeniu:</w:t>
      </w:r>
    </w:p>
    <w:p w14:paraId="3E8F66C2" w14:textId="77777777" w:rsidR="00A00C36" w:rsidRPr="006B7B89" w:rsidRDefault="00A00C36" w:rsidP="00053FBB">
      <w:pPr>
        <w:numPr>
          <w:ilvl w:val="1"/>
          <w:numId w:val="47"/>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charakter naruszenia ochrony Danych Osobowych, w tym w miarę możliwości wskazywać kategorie i przybliżoną liczbę osób, których dane dotyczą, oraz kategorie i przybliżoną liczbę wpisów Danych Osobowych, których dotyczy naruszenie; </w:t>
      </w:r>
    </w:p>
    <w:p w14:paraId="1E65FFB6" w14:textId="77777777" w:rsidR="00A00C36" w:rsidRPr="006B7B89" w:rsidRDefault="00A00C36" w:rsidP="00053FBB">
      <w:pPr>
        <w:numPr>
          <w:ilvl w:val="1"/>
          <w:numId w:val="47"/>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opis możliwych konsekwencji naruszenia ochrony Danych Osobowych; </w:t>
      </w:r>
    </w:p>
    <w:p w14:paraId="4A0FBDC9" w14:textId="77777777" w:rsidR="00A00C36" w:rsidRPr="006B7B89" w:rsidRDefault="00A00C36" w:rsidP="00053FBB">
      <w:pPr>
        <w:numPr>
          <w:ilvl w:val="1"/>
          <w:numId w:val="47"/>
        </w:numPr>
        <w:spacing w:line="276" w:lineRule="auto"/>
        <w:jc w:val="both"/>
        <w:rPr>
          <w:rFonts w:ascii="Calibri" w:hAnsi="Calibri" w:cs="Calibri"/>
          <w:color w:val="000000"/>
          <w:sz w:val="20"/>
          <w:szCs w:val="20"/>
        </w:rPr>
      </w:pPr>
      <w:r w:rsidRPr="006B7B89">
        <w:rPr>
          <w:rFonts w:ascii="Calibri" w:hAnsi="Calibri" w:cs="Calibri"/>
          <w:color w:val="000000"/>
          <w:sz w:val="20"/>
          <w:szCs w:val="20"/>
        </w:rPr>
        <w:t>opis środków zastosowanych lub proponowanych przez Procesora w celu zaradzenia naruszeniu ochrony Danych Osobowych, w tym opis działań podjętych w celu zminimalizowania ewentualnych negatywnych skutków naruszenia.</w:t>
      </w:r>
    </w:p>
    <w:p w14:paraId="23F3F5C9" w14:textId="77777777" w:rsidR="00A00C36" w:rsidRPr="006B7B89" w:rsidRDefault="00A00C36" w:rsidP="00A00C36">
      <w:pPr>
        <w:jc w:val="center"/>
        <w:rPr>
          <w:rFonts w:ascii="Calibri" w:hAnsi="Calibri" w:cs="Calibri"/>
          <w:color w:val="000000"/>
          <w:sz w:val="20"/>
          <w:szCs w:val="20"/>
        </w:rPr>
      </w:pPr>
    </w:p>
    <w:p w14:paraId="6128D465" w14:textId="77777777" w:rsidR="00A00C36" w:rsidRPr="006B7B89" w:rsidRDefault="00A00C36" w:rsidP="00A00C36">
      <w:pPr>
        <w:jc w:val="center"/>
        <w:rPr>
          <w:rFonts w:ascii="Calibri" w:hAnsi="Calibri" w:cs="Calibri"/>
          <w:color w:val="000000"/>
          <w:sz w:val="20"/>
          <w:szCs w:val="20"/>
        </w:rPr>
      </w:pPr>
      <w:r w:rsidRPr="006B7B89">
        <w:rPr>
          <w:rFonts w:ascii="Calibri" w:hAnsi="Calibri" w:cs="Calibri"/>
          <w:color w:val="000000"/>
          <w:sz w:val="20"/>
          <w:szCs w:val="20"/>
        </w:rPr>
        <w:t>§ 6</w:t>
      </w:r>
    </w:p>
    <w:p w14:paraId="7668FF41" w14:textId="77777777" w:rsidR="00A00C36" w:rsidRPr="006B7B89" w:rsidRDefault="00A00C36" w:rsidP="00A00C36">
      <w:pPr>
        <w:jc w:val="center"/>
        <w:rPr>
          <w:rFonts w:ascii="Calibri" w:hAnsi="Calibri" w:cs="Calibri"/>
          <w:color w:val="000000"/>
          <w:sz w:val="20"/>
          <w:szCs w:val="20"/>
        </w:rPr>
      </w:pPr>
      <w:r w:rsidRPr="006B7B89">
        <w:rPr>
          <w:rFonts w:ascii="Calibri" w:hAnsi="Calibri" w:cs="Calibri"/>
          <w:color w:val="000000"/>
          <w:sz w:val="20"/>
          <w:szCs w:val="20"/>
        </w:rPr>
        <w:t>Prawo audytu</w:t>
      </w:r>
    </w:p>
    <w:p w14:paraId="35155547" w14:textId="77777777" w:rsidR="00A00C36" w:rsidRPr="006B7B89" w:rsidRDefault="00A00C36" w:rsidP="00053FBB">
      <w:pPr>
        <w:numPr>
          <w:ilvl w:val="0"/>
          <w:numId w:val="43"/>
        </w:numPr>
        <w:spacing w:line="276" w:lineRule="auto"/>
        <w:jc w:val="both"/>
        <w:rPr>
          <w:rFonts w:ascii="Calibri" w:hAnsi="Calibri" w:cs="Calibri"/>
          <w:color w:val="000000"/>
          <w:sz w:val="20"/>
          <w:szCs w:val="20"/>
        </w:rPr>
      </w:pPr>
      <w:r w:rsidRPr="006B7B89">
        <w:rPr>
          <w:rFonts w:ascii="Calibri" w:hAnsi="Calibri" w:cs="Calibri"/>
          <w:color w:val="000000"/>
          <w:sz w:val="20"/>
          <w:szCs w:val="20"/>
        </w:rPr>
        <w:t>Administrator jest uprawniony do przeprowadzenia audytu przetwarzania Danych Osobowych w zakresie niniejszej Umowy w celu zweryfikowania, czy Procesor spełnia obowiązki określone w § 5 niniejszej umowy.</w:t>
      </w:r>
    </w:p>
    <w:p w14:paraId="0E755798" w14:textId="77777777" w:rsidR="00A00C36" w:rsidRPr="006B7B89" w:rsidRDefault="00A00C36" w:rsidP="00053FBB">
      <w:pPr>
        <w:numPr>
          <w:ilvl w:val="0"/>
          <w:numId w:val="43"/>
        </w:numPr>
        <w:spacing w:line="276" w:lineRule="auto"/>
        <w:jc w:val="both"/>
        <w:rPr>
          <w:rFonts w:ascii="Calibri" w:hAnsi="Calibri" w:cs="Calibri"/>
          <w:color w:val="000000"/>
          <w:sz w:val="20"/>
          <w:szCs w:val="20"/>
        </w:rPr>
      </w:pPr>
      <w:r w:rsidRPr="006B7B89">
        <w:rPr>
          <w:rFonts w:ascii="Calibri" w:hAnsi="Calibri" w:cs="Calibri"/>
          <w:color w:val="000000"/>
          <w:sz w:val="20"/>
          <w:szCs w:val="20"/>
        </w:rPr>
        <w:t>Strony ustalają następujące zasady prowadzenia audytu, o którym mowa w ust. 1 powyżej:</w:t>
      </w:r>
    </w:p>
    <w:p w14:paraId="46AE0AAE" w14:textId="77777777" w:rsidR="00A00C36" w:rsidRPr="006B7B89" w:rsidRDefault="00A00C36" w:rsidP="00053FBB">
      <w:pPr>
        <w:numPr>
          <w:ilvl w:val="1"/>
          <w:numId w:val="39"/>
        </w:numPr>
        <w:spacing w:line="276" w:lineRule="auto"/>
        <w:jc w:val="both"/>
        <w:rPr>
          <w:rFonts w:ascii="Calibri" w:hAnsi="Calibri" w:cs="Calibri"/>
          <w:color w:val="000000"/>
          <w:sz w:val="20"/>
          <w:szCs w:val="20"/>
        </w:rPr>
      </w:pPr>
      <w:r w:rsidRPr="006B7B89">
        <w:rPr>
          <w:rFonts w:ascii="Calibri" w:hAnsi="Calibri" w:cs="Calibri"/>
          <w:color w:val="000000"/>
          <w:sz w:val="20"/>
          <w:szCs w:val="20"/>
        </w:rPr>
        <w:t>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sobót i świąt) w godzinach od 10:00 do 16:00, po uprzednim poinformowaniu Zleceniobiorcy drogą elektroniczną na adres e-mail: ………………… o terminie audytu i jego zakresie, co najmniej na 14 dni przed rozpoczęciem audytu.</w:t>
      </w:r>
    </w:p>
    <w:p w14:paraId="1DDC9259" w14:textId="77777777" w:rsidR="00A00C36" w:rsidRPr="006B7B89" w:rsidRDefault="00A00C36" w:rsidP="00053FBB">
      <w:pPr>
        <w:numPr>
          <w:ilvl w:val="1"/>
          <w:numId w:val="43"/>
        </w:numPr>
        <w:spacing w:line="276" w:lineRule="auto"/>
        <w:jc w:val="both"/>
        <w:rPr>
          <w:rFonts w:ascii="Calibri" w:hAnsi="Calibri" w:cs="Calibri"/>
          <w:color w:val="000000"/>
          <w:sz w:val="20"/>
          <w:szCs w:val="20"/>
        </w:rPr>
      </w:pPr>
      <w:r w:rsidRPr="006B7B89">
        <w:rPr>
          <w:rFonts w:ascii="Calibri" w:hAnsi="Calibri" w:cs="Calibri"/>
          <w:color w:val="000000"/>
          <w:sz w:val="20"/>
          <w:szCs w:val="20"/>
        </w:rPr>
        <w:t xml:space="preserve">Administrator prowadzi audyt osobiście lub za pośrednictwem niezależnych audytorów zewnętrznych, którzy zostali upoważnieniu przez Administratora do przeprowadzenia audytu w jego imieniu. </w:t>
      </w:r>
    </w:p>
    <w:p w14:paraId="31E731B5" w14:textId="77777777" w:rsidR="00A00C36" w:rsidRPr="006B7B89" w:rsidRDefault="00A00C36" w:rsidP="00053FBB">
      <w:pPr>
        <w:pStyle w:val="Akapitzlist"/>
        <w:numPr>
          <w:ilvl w:val="0"/>
          <w:numId w:val="43"/>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Czynności kontrolne prowadzone w toku audytu, o których mowa w § 6 ust. 2 lit. a, mogą polegać w szczególności na sporządzaniu:</w:t>
      </w:r>
    </w:p>
    <w:p w14:paraId="0D6AAA46" w14:textId="77777777" w:rsidR="00A00C36" w:rsidRPr="006B7B89" w:rsidRDefault="00A00C36" w:rsidP="00053FBB">
      <w:pPr>
        <w:pStyle w:val="Akapitzlist"/>
        <w:numPr>
          <w:ilvl w:val="1"/>
          <w:numId w:val="43"/>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notatek z przeprowadzonych czynności (w szczególności notatek z odebranych wyjaśnień i przeprowadzonych oględzin),</w:t>
      </w:r>
    </w:p>
    <w:p w14:paraId="5012F7C6" w14:textId="77777777" w:rsidR="00A00C36" w:rsidRPr="006B7B89" w:rsidRDefault="00A00C36" w:rsidP="00053FBB">
      <w:pPr>
        <w:pStyle w:val="Akapitzlist"/>
        <w:numPr>
          <w:ilvl w:val="1"/>
          <w:numId w:val="43"/>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kopii dokumentów dotyczących przetwarzania Danych Osobowych,</w:t>
      </w:r>
    </w:p>
    <w:p w14:paraId="02B8578D" w14:textId="77777777" w:rsidR="00A00C36" w:rsidRPr="006B7B89" w:rsidRDefault="00A00C36" w:rsidP="00053FBB">
      <w:pPr>
        <w:pStyle w:val="Akapitzlist"/>
        <w:numPr>
          <w:ilvl w:val="1"/>
          <w:numId w:val="43"/>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wydruków Danych Osobowych z systemów informatycznych,</w:t>
      </w:r>
    </w:p>
    <w:p w14:paraId="75036FEC" w14:textId="77777777" w:rsidR="00A00C36" w:rsidRPr="006B7B89" w:rsidRDefault="00A00C36" w:rsidP="00053FBB">
      <w:pPr>
        <w:pStyle w:val="Akapitzlist"/>
        <w:numPr>
          <w:ilvl w:val="1"/>
          <w:numId w:val="43"/>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lastRenderedPageBreak/>
        <w:t>wydruków kopii obrazów wyświetlanych na ekranach urządzeń wchodzących w skład systemów informatycznych wykorzystywanych do przetwarzania Danych Osobowych,</w:t>
      </w:r>
    </w:p>
    <w:p w14:paraId="1FE99751" w14:textId="77777777" w:rsidR="00A00C36" w:rsidRPr="006B7B89" w:rsidRDefault="00A00C36" w:rsidP="00053FBB">
      <w:pPr>
        <w:pStyle w:val="Akapitzlist"/>
        <w:numPr>
          <w:ilvl w:val="1"/>
          <w:numId w:val="43"/>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kopii zapisów rejestrów systemów informatycznych,</w:t>
      </w:r>
    </w:p>
    <w:p w14:paraId="5F5EBC17" w14:textId="77777777" w:rsidR="00A00C36" w:rsidRPr="006B7B89" w:rsidRDefault="00A00C36" w:rsidP="00053FBB">
      <w:pPr>
        <w:pStyle w:val="Akapitzlist"/>
        <w:numPr>
          <w:ilvl w:val="1"/>
          <w:numId w:val="43"/>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 xml:space="preserve">zapisów konfiguracji technicznych środków zabezpieczeń systemów informatycznych, w których odbywa się przetwarzanie Danych Osobowych.                                                                                                                                                                                                                                               </w:t>
      </w:r>
    </w:p>
    <w:p w14:paraId="5062AB00" w14:textId="77777777" w:rsidR="00A00C36" w:rsidRPr="006B7B89" w:rsidRDefault="00A00C36" w:rsidP="00053FBB">
      <w:pPr>
        <w:pStyle w:val="Akapitzlist"/>
        <w:numPr>
          <w:ilvl w:val="0"/>
          <w:numId w:val="43"/>
        </w:numPr>
        <w:spacing w:line="276" w:lineRule="auto"/>
        <w:contextualSpacing/>
        <w:jc w:val="both"/>
        <w:rPr>
          <w:rFonts w:ascii="Calibri" w:hAnsi="Calibri" w:cs="Calibri"/>
          <w:color w:val="000000"/>
          <w:sz w:val="20"/>
          <w:szCs w:val="20"/>
        </w:rPr>
      </w:pPr>
      <w:r w:rsidRPr="006B7B89">
        <w:rPr>
          <w:rFonts w:ascii="Calibri" w:hAnsi="Calibri" w:cs="Calibri"/>
          <w:color w:val="000000"/>
          <w:sz w:val="20"/>
          <w:szCs w:val="20"/>
        </w:rPr>
        <w:t xml:space="preserve">Administrator dostarcza Zleceniobiorcy kopię raportu z przeprowadzonego audytu. W przypadku stwierdzenia w toku audytu niezgodności działań Zleceniobiorcy z niniejszą umową lub przepisami o ochronie danych osobowych, do których stosowania Procesor jest obowiązany, Procesor niezwłocznie zapewni zgodność przetwarzania Danych Osobowych z postanowieniami umowy lub przepisami, których naruszenie stwierdzono w raporcie z audytu.                                                                                                                                                                                                                                        </w:t>
      </w:r>
    </w:p>
    <w:p w14:paraId="7447075F" w14:textId="77777777" w:rsidR="00A00C36" w:rsidRPr="006B7B89" w:rsidRDefault="00A00C36" w:rsidP="00A00C36">
      <w:pPr>
        <w:jc w:val="center"/>
        <w:rPr>
          <w:rFonts w:ascii="Calibri" w:hAnsi="Calibri" w:cs="Calibri"/>
          <w:color w:val="000000"/>
          <w:sz w:val="20"/>
          <w:szCs w:val="20"/>
        </w:rPr>
      </w:pPr>
    </w:p>
    <w:p w14:paraId="63F2C8B0" w14:textId="77777777" w:rsidR="00A00C36" w:rsidRPr="006B7B89" w:rsidRDefault="00A00C36" w:rsidP="00A00C36">
      <w:pPr>
        <w:jc w:val="center"/>
        <w:rPr>
          <w:rFonts w:ascii="Calibri" w:hAnsi="Calibri" w:cs="Calibri"/>
          <w:color w:val="000000"/>
          <w:sz w:val="20"/>
          <w:szCs w:val="20"/>
        </w:rPr>
      </w:pPr>
      <w:r w:rsidRPr="006B7B89">
        <w:rPr>
          <w:rFonts w:ascii="Calibri" w:hAnsi="Calibri" w:cs="Calibri"/>
          <w:color w:val="000000"/>
          <w:sz w:val="20"/>
          <w:szCs w:val="20"/>
        </w:rPr>
        <w:t>§ 7</w:t>
      </w:r>
    </w:p>
    <w:p w14:paraId="7409E778" w14:textId="77777777" w:rsidR="00A00C36" w:rsidRPr="006B7B89" w:rsidRDefault="00A00C36" w:rsidP="00A00C36">
      <w:pPr>
        <w:jc w:val="center"/>
        <w:rPr>
          <w:rFonts w:ascii="Calibri" w:hAnsi="Calibri" w:cs="Calibri"/>
          <w:color w:val="000000"/>
          <w:sz w:val="20"/>
          <w:szCs w:val="20"/>
        </w:rPr>
      </w:pPr>
      <w:r w:rsidRPr="006B7B89">
        <w:rPr>
          <w:rFonts w:ascii="Calibri" w:hAnsi="Calibri" w:cs="Calibri"/>
          <w:color w:val="000000"/>
          <w:sz w:val="20"/>
          <w:szCs w:val="20"/>
        </w:rPr>
        <w:t>Odpowiedzialność Stron</w:t>
      </w:r>
    </w:p>
    <w:p w14:paraId="3B01D723" w14:textId="77777777" w:rsidR="00A00C36" w:rsidRPr="006B7B89" w:rsidRDefault="00A00C36" w:rsidP="00053FBB">
      <w:pPr>
        <w:numPr>
          <w:ilvl w:val="0"/>
          <w:numId w:val="45"/>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odpowiada za szkody, jakie powstaną u Administratora lub osób trzecich w wyniku niezgodnego z niniejszą umową przetwarzania przez Procesora Danych Osobowych.</w:t>
      </w:r>
    </w:p>
    <w:p w14:paraId="50A72CF6" w14:textId="77777777" w:rsidR="00A00C36" w:rsidRPr="006B7B89" w:rsidRDefault="00A00C36" w:rsidP="00053FBB">
      <w:pPr>
        <w:numPr>
          <w:ilvl w:val="0"/>
          <w:numId w:val="45"/>
        </w:numPr>
        <w:spacing w:line="276" w:lineRule="auto"/>
        <w:jc w:val="both"/>
        <w:rPr>
          <w:rFonts w:ascii="Calibri" w:hAnsi="Calibri" w:cs="Calibri"/>
          <w:color w:val="000000"/>
          <w:sz w:val="20"/>
          <w:szCs w:val="20"/>
        </w:rPr>
      </w:pPr>
      <w:r w:rsidRPr="006B7B89">
        <w:rPr>
          <w:rFonts w:ascii="Calibri" w:hAnsi="Calibri" w:cs="Calibri"/>
          <w:color w:val="000000"/>
          <w:sz w:val="20"/>
          <w:szCs w:val="20"/>
        </w:rPr>
        <w:t>W przypadku niewykonania lub nienależytego wykonania przez Procesora niniejszej umowy, Procesor zobowiązuje się do zapłaty odszkodowania na zasadach ogólnych.</w:t>
      </w:r>
    </w:p>
    <w:p w14:paraId="3874ABA4" w14:textId="77777777" w:rsidR="00A00C36" w:rsidRPr="006B7B89" w:rsidRDefault="00A00C36" w:rsidP="00A00C36">
      <w:pPr>
        <w:jc w:val="center"/>
        <w:rPr>
          <w:rFonts w:ascii="Calibri" w:hAnsi="Calibri" w:cs="Calibri"/>
          <w:color w:val="000000"/>
          <w:sz w:val="20"/>
          <w:szCs w:val="20"/>
        </w:rPr>
      </w:pPr>
    </w:p>
    <w:p w14:paraId="6EE976FC" w14:textId="77777777" w:rsidR="00A00C36" w:rsidRPr="006B7B89" w:rsidRDefault="00A00C36" w:rsidP="00A00C36">
      <w:pPr>
        <w:jc w:val="center"/>
        <w:rPr>
          <w:rFonts w:ascii="Calibri" w:hAnsi="Calibri" w:cs="Calibri"/>
          <w:color w:val="000000"/>
          <w:sz w:val="20"/>
          <w:szCs w:val="20"/>
        </w:rPr>
      </w:pPr>
      <w:r w:rsidRPr="006B7B89">
        <w:rPr>
          <w:rFonts w:ascii="Calibri" w:hAnsi="Calibri" w:cs="Calibri"/>
          <w:color w:val="000000"/>
          <w:sz w:val="20"/>
          <w:szCs w:val="20"/>
        </w:rPr>
        <w:t>§ 8</w:t>
      </w:r>
    </w:p>
    <w:p w14:paraId="0D869B89" w14:textId="77777777" w:rsidR="00A00C36" w:rsidRPr="006B7B89" w:rsidRDefault="00A00C36" w:rsidP="00A00C36">
      <w:pPr>
        <w:jc w:val="center"/>
        <w:rPr>
          <w:rFonts w:ascii="Calibri" w:hAnsi="Calibri" w:cs="Calibri"/>
          <w:color w:val="000000"/>
          <w:sz w:val="20"/>
          <w:szCs w:val="20"/>
        </w:rPr>
      </w:pPr>
      <w:r w:rsidRPr="006B7B89">
        <w:rPr>
          <w:rFonts w:ascii="Calibri" w:hAnsi="Calibri" w:cs="Calibri"/>
          <w:color w:val="000000"/>
          <w:sz w:val="20"/>
          <w:szCs w:val="20"/>
        </w:rPr>
        <w:t>Postanowienia końcowe</w:t>
      </w:r>
    </w:p>
    <w:p w14:paraId="00097F29" w14:textId="77777777" w:rsidR="00A00C36" w:rsidRPr="006B7B89" w:rsidRDefault="00A00C36" w:rsidP="00053FBB">
      <w:pPr>
        <w:numPr>
          <w:ilvl w:val="0"/>
          <w:numId w:val="40"/>
        </w:numPr>
        <w:spacing w:line="276" w:lineRule="auto"/>
        <w:jc w:val="both"/>
        <w:rPr>
          <w:rFonts w:ascii="Calibri" w:hAnsi="Calibri" w:cs="Calibri"/>
          <w:color w:val="000000"/>
          <w:sz w:val="20"/>
          <w:szCs w:val="20"/>
        </w:rPr>
      </w:pPr>
      <w:r w:rsidRPr="006B7B89">
        <w:rPr>
          <w:rFonts w:ascii="Calibri" w:hAnsi="Calibri" w:cs="Calibri"/>
          <w:color w:val="000000"/>
          <w:sz w:val="20"/>
          <w:szCs w:val="20"/>
        </w:rPr>
        <w:t>Niniejsza umowa zostaje zawarta na czas obowiązywania Umowy głównej.</w:t>
      </w:r>
    </w:p>
    <w:p w14:paraId="075FF7B4" w14:textId="77777777" w:rsidR="00A00C36" w:rsidRPr="006B7B89" w:rsidRDefault="00A00C36" w:rsidP="00053FBB">
      <w:pPr>
        <w:numPr>
          <w:ilvl w:val="0"/>
          <w:numId w:val="40"/>
        </w:numPr>
        <w:spacing w:line="276" w:lineRule="auto"/>
        <w:jc w:val="both"/>
        <w:rPr>
          <w:rFonts w:ascii="Calibri" w:hAnsi="Calibri" w:cs="Calibri"/>
          <w:color w:val="000000"/>
          <w:sz w:val="20"/>
          <w:szCs w:val="20"/>
        </w:rPr>
      </w:pPr>
      <w:r w:rsidRPr="006B7B89">
        <w:rPr>
          <w:rFonts w:ascii="Calibri" w:hAnsi="Calibri" w:cs="Calibri"/>
          <w:color w:val="000000"/>
          <w:sz w:val="20"/>
          <w:szCs w:val="20"/>
        </w:rPr>
        <w:t>Wypowiedzenie Umowy głównej skutkuje równoczesnym wypowiedzeniem niniejszej umowy.</w:t>
      </w:r>
    </w:p>
    <w:p w14:paraId="07AE6387" w14:textId="77777777" w:rsidR="00A00C36" w:rsidRPr="006B7B89" w:rsidRDefault="00A00C36" w:rsidP="00053FBB">
      <w:pPr>
        <w:numPr>
          <w:ilvl w:val="0"/>
          <w:numId w:val="40"/>
        </w:numPr>
        <w:spacing w:line="276" w:lineRule="auto"/>
        <w:jc w:val="both"/>
        <w:rPr>
          <w:rFonts w:ascii="Calibri" w:hAnsi="Calibri" w:cs="Calibri"/>
          <w:color w:val="000000"/>
          <w:sz w:val="20"/>
          <w:szCs w:val="20"/>
        </w:rPr>
      </w:pPr>
      <w:r w:rsidRPr="006B7B89">
        <w:rPr>
          <w:rFonts w:ascii="Calibri" w:hAnsi="Calibri" w:cs="Calibri"/>
          <w:color w:val="000000"/>
          <w:sz w:val="20"/>
          <w:szCs w:val="20"/>
        </w:rPr>
        <w:t>W przypadku, gdy wyniki audytu, o którym mowa w § 6 niniejszej umowy lub kontroli przeprowadzonej przez organ nadzoru u Zleceniobiorcy lub innego podmiotu przetwarzającego, któremu Procesor powierzył przetwarzanie Danych Osobowych wykażą, iż Procesor w sposób zawiniony naruszył postanowienia niniejszej umowy, lub w przypadku nieuwzględnienia przez Procesora żądania, o którym mowa w § 4 ust. 7 niniejszej umowy, Administrator jest uprawniony do rozwiązania tej umowy ze skutkiem natychmiastowym.</w:t>
      </w:r>
    </w:p>
    <w:p w14:paraId="482CD67A" w14:textId="77777777" w:rsidR="00A00C36" w:rsidRPr="006B7B89" w:rsidRDefault="00A00C36" w:rsidP="00053FBB">
      <w:pPr>
        <w:numPr>
          <w:ilvl w:val="0"/>
          <w:numId w:val="40"/>
        </w:numPr>
        <w:spacing w:line="276" w:lineRule="auto"/>
        <w:jc w:val="both"/>
        <w:rPr>
          <w:rFonts w:ascii="Calibri" w:hAnsi="Calibri" w:cs="Calibri"/>
          <w:color w:val="000000"/>
          <w:sz w:val="20"/>
          <w:szCs w:val="20"/>
        </w:rPr>
      </w:pPr>
      <w:r w:rsidRPr="006B7B89">
        <w:rPr>
          <w:rFonts w:ascii="Calibri" w:hAnsi="Calibri" w:cs="Calibri"/>
          <w:color w:val="000000"/>
          <w:sz w:val="20"/>
          <w:szCs w:val="20"/>
        </w:rPr>
        <w:t>W przypadku rozwiązania niniejszej umowy, Procesor zależnie od decyzji Administratora usuwa lub zwraca Administratora powierzone Dane Osobowe, w tym wszelkie nośniki zawierające Dane Osobowe oraz niezwłocznie i nieodwracalnie niszczy wszelkie kopie dokumentów i zapisów na wszelkich nośnikach, zawierających Dane Osobowe – jeśli nośniki te nie podlegają zwrotowi do Administratora, chyba że prawo Unii Europejskiej lub prawo kraju siedziby Zleceniobiorcy nakazują Zleceniobiorcy dalsze przechowywanie Danych Osobowych. W takim przypadku za przetwarzanie w/w danych po rozwiązaniu niniejszej umowy Procesor odpowiada jak administrator.</w:t>
      </w:r>
    </w:p>
    <w:p w14:paraId="7B2CE2F2" w14:textId="77777777" w:rsidR="00A00C36" w:rsidRPr="006B7B89" w:rsidRDefault="00A00C36" w:rsidP="00053FBB">
      <w:pPr>
        <w:numPr>
          <w:ilvl w:val="0"/>
          <w:numId w:val="40"/>
        </w:numPr>
        <w:spacing w:line="276" w:lineRule="auto"/>
        <w:jc w:val="both"/>
        <w:rPr>
          <w:rFonts w:ascii="Calibri" w:hAnsi="Calibri" w:cs="Calibri"/>
          <w:color w:val="000000"/>
          <w:sz w:val="20"/>
          <w:szCs w:val="20"/>
        </w:rPr>
      </w:pPr>
      <w:r w:rsidRPr="006B7B89">
        <w:rPr>
          <w:rFonts w:ascii="Calibri" w:hAnsi="Calibri" w:cs="Calibri"/>
          <w:color w:val="000000"/>
          <w:sz w:val="20"/>
          <w:szCs w:val="20"/>
        </w:rPr>
        <w:t>Procesor jest obowiązany niezwłocznie wykonać obowiązek, o którym mowa w ust. 4 powyżej, nie później jednak niż w terminie 14 dni od rozwiązania niniejszej umowy, jak również poinformować o tym Zleceniodawcę na piśmie w terminie 3 dni od jego wykonania.</w:t>
      </w:r>
    </w:p>
    <w:p w14:paraId="040B69BC" w14:textId="77777777" w:rsidR="00A00C36" w:rsidRPr="006B7B89" w:rsidRDefault="00A00C36" w:rsidP="00053FBB">
      <w:pPr>
        <w:numPr>
          <w:ilvl w:val="0"/>
          <w:numId w:val="40"/>
        </w:numPr>
        <w:spacing w:line="276" w:lineRule="auto"/>
        <w:jc w:val="both"/>
        <w:rPr>
          <w:rFonts w:ascii="Calibri" w:hAnsi="Calibri" w:cs="Calibri"/>
          <w:color w:val="000000"/>
          <w:sz w:val="20"/>
          <w:szCs w:val="20"/>
        </w:rPr>
      </w:pPr>
      <w:r w:rsidRPr="006B7B89">
        <w:rPr>
          <w:rFonts w:ascii="Calibri" w:hAnsi="Calibri" w:cs="Calibri"/>
          <w:color w:val="000000"/>
          <w:sz w:val="20"/>
          <w:szCs w:val="20"/>
        </w:rPr>
        <w:t>Wszelkie zmiany lub uzupełnienia w niniejszej umowie wymagają zachowania formy pisemnej pod rygorem nieważności.</w:t>
      </w:r>
    </w:p>
    <w:p w14:paraId="44E402AD" w14:textId="77777777" w:rsidR="00A00C36" w:rsidRPr="006B7B89" w:rsidRDefault="00A00C36" w:rsidP="00053FBB">
      <w:pPr>
        <w:numPr>
          <w:ilvl w:val="0"/>
          <w:numId w:val="40"/>
        </w:numPr>
        <w:spacing w:line="276" w:lineRule="auto"/>
        <w:jc w:val="both"/>
        <w:rPr>
          <w:rFonts w:ascii="Calibri" w:hAnsi="Calibri" w:cs="Calibri"/>
          <w:color w:val="000000"/>
          <w:sz w:val="20"/>
          <w:szCs w:val="20"/>
        </w:rPr>
      </w:pPr>
      <w:r w:rsidRPr="006B7B89">
        <w:rPr>
          <w:rFonts w:ascii="Calibri" w:hAnsi="Calibri" w:cs="Calibri"/>
          <w:color w:val="000000"/>
          <w:sz w:val="20"/>
          <w:szCs w:val="20"/>
        </w:rPr>
        <w:t>W kwestiach nieuregulowanych niniejszą umową mają zastosowanie przepisy Kodeksu Cywilnego oraz Rozporządzenia (UE) 2016/679.</w:t>
      </w:r>
    </w:p>
    <w:p w14:paraId="7A477538" w14:textId="77777777" w:rsidR="00A00C36" w:rsidRPr="006B7B89" w:rsidRDefault="00A00C36" w:rsidP="00053FBB">
      <w:pPr>
        <w:numPr>
          <w:ilvl w:val="0"/>
          <w:numId w:val="40"/>
        </w:numPr>
        <w:spacing w:line="276" w:lineRule="auto"/>
        <w:jc w:val="both"/>
        <w:rPr>
          <w:rFonts w:ascii="Calibri" w:hAnsi="Calibri" w:cs="Calibri"/>
          <w:color w:val="000000"/>
          <w:sz w:val="20"/>
          <w:szCs w:val="20"/>
        </w:rPr>
      </w:pPr>
      <w:r w:rsidRPr="006B7B89">
        <w:rPr>
          <w:rFonts w:ascii="Calibri" w:hAnsi="Calibri" w:cs="Calibri"/>
          <w:color w:val="000000"/>
          <w:sz w:val="20"/>
          <w:szCs w:val="20"/>
        </w:rPr>
        <w:t>Wszelkie spory wynikłe ze stosunku prawnego objętego niniejszą umową rozpatrywane będą przez sąd właściwy dla siedziby Administratora.</w:t>
      </w:r>
    </w:p>
    <w:p w14:paraId="2268E566" w14:textId="77777777" w:rsidR="00A00C36" w:rsidRPr="006B7B89" w:rsidRDefault="00A00C36" w:rsidP="00053FBB">
      <w:pPr>
        <w:numPr>
          <w:ilvl w:val="0"/>
          <w:numId w:val="40"/>
        </w:numPr>
        <w:spacing w:line="276" w:lineRule="auto"/>
        <w:jc w:val="both"/>
        <w:rPr>
          <w:rFonts w:ascii="Calibri" w:hAnsi="Calibri" w:cs="Calibri"/>
          <w:color w:val="000000"/>
          <w:sz w:val="20"/>
          <w:szCs w:val="20"/>
        </w:rPr>
      </w:pPr>
      <w:r w:rsidRPr="006B7B89">
        <w:rPr>
          <w:rFonts w:ascii="Calibri" w:hAnsi="Calibri" w:cs="Calibri"/>
          <w:color w:val="000000"/>
          <w:sz w:val="20"/>
          <w:szCs w:val="20"/>
        </w:rPr>
        <w:t>Umowę sporządzono w dwóch jednobrzmiących egzemplarzach, po jednym dla każdej ze Stron.</w:t>
      </w:r>
    </w:p>
    <w:p w14:paraId="2D353DDE" w14:textId="77777777" w:rsidR="00A00C36" w:rsidRPr="006B7B89" w:rsidRDefault="00A00C36" w:rsidP="00A00C36">
      <w:pPr>
        <w:ind w:firstLine="720"/>
        <w:rPr>
          <w:rFonts w:ascii="Calibri" w:hAnsi="Calibri" w:cs="Calibri"/>
          <w:bCs/>
          <w:color w:val="000000"/>
          <w:sz w:val="20"/>
          <w:szCs w:val="20"/>
        </w:rPr>
      </w:pPr>
    </w:p>
    <w:p w14:paraId="6E932FE2" w14:textId="77777777" w:rsidR="00A00C36" w:rsidRPr="006B7B89" w:rsidRDefault="00A00C36" w:rsidP="00A00C36">
      <w:pPr>
        <w:ind w:firstLine="720"/>
        <w:rPr>
          <w:rFonts w:ascii="Calibri" w:hAnsi="Calibri" w:cs="Calibri"/>
          <w:bCs/>
          <w:color w:val="000000"/>
          <w:sz w:val="20"/>
          <w:szCs w:val="20"/>
        </w:rPr>
      </w:pPr>
    </w:p>
    <w:p w14:paraId="1FA0E0D2" w14:textId="77777777" w:rsidR="00A00C36" w:rsidRPr="005B7924" w:rsidRDefault="00A00C36" w:rsidP="00A00C36">
      <w:pPr>
        <w:pStyle w:val="Podtytu"/>
        <w:spacing w:after="0"/>
        <w:rPr>
          <w:rFonts w:ascii="Calibri" w:hAnsi="Calibri" w:cs="Calibri"/>
          <w:color w:val="000000"/>
          <w:sz w:val="20"/>
          <w:szCs w:val="20"/>
        </w:rPr>
      </w:pPr>
      <w:r w:rsidRPr="006B7B89">
        <w:rPr>
          <w:rFonts w:ascii="Calibri" w:hAnsi="Calibri" w:cs="Calibri"/>
          <w:bCs/>
          <w:color w:val="000000"/>
          <w:sz w:val="20"/>
          <w:szCs w:val="20"/>
        </w:rPr>
        <w:t xml:space="preserve">PROCESOR </w:t>
      </w:r>
      <w:r w:rsidRPr="006B7B89">
        <w:rPr>
          <w:rFonts w:ascii="Calibri" w:hAnsi="Calibri" w:cs="Calibri"/>
          <w:bCs/>
          <w:color w:val="000000"/>
          <w:sz w:val="20"/>
          <w:szCs w:val="20"/>
        </w:rPr>
        <w:tab/>
      </w:r>
      <w:r w:rsidRPr="006B7B89">
        <w:rPr>
          <w:rFonts w:ascii="Calibri" w:hAnsi="Calibri" w:cs="Calibri"/>
          <w:bCs/>
          <w:color w:val="000000"/>
          <w:sz w:val="20"/>
          <w:szCs w:val="20"/>
        </w:rPr>
        <w:tab/>
      </w:r>
      <w:r w:rsidRPr="006B7B89">
        <w:rPr>
          <w:rFonts w:ascii="Calibri" w:hAnsi="Calibri" w:cs="Calibri"/>
          <w:bCs/>
          <w:color w:val="000000"/>
          <w:sz w:val="20"/>
          <w:szCs w:val="20"/>
        </w:rPr>
        <w:tab/>
      </w:r>
      <w:r w:rsidRPr="006B7B89">
        <w:rPr>
          <w:rFonts w:ascii="Calibri" w:hAnsi="Calibri" w:cs="Calibri"/>
          <w:bCs/>
          <w:color w:val="000000"/>
          <w:sz w:val="20"/>
          <w:szCs w:val="20"/>
        </w:rPr>
        <w:tab/>
      </w:r>
      <w:r w:rsidRPr="006B7B89">
        <w:rPr>
          <w:rFonts w:ascii="Calibri" w:hAnsi="Calibri" w:cs="Calibri"/>
          <w:bCs/>
          <w:color w:val="000000"/>
          <w:sz w:val="20"/>
          <w:szCs w:val="20"/>
        </w:rPr>
        <w:tab/>
      </w:r>
      <w:r w:rsidRPr="006B7B89">
        <w:rPr>
          <w:rFonts w:ascii="Calibri" w:hAnsi="Calibri" w:cs="Calibri"/>
          <w:bCs/>
          <w:color w:val="000000"/>
          <w:sz w:val="20"/>
          <w:szCs w:val="20"/>
        </w:rPr>
        <w:tab/>
      </w:r>
      <w:r w:rsidRPr="006B7B89">
        <w:rPr>
          <w:rFonts w:ascii="Calibri" w:hAnsi="Calibri" w:cs="Calibri"/>
          <w:bCs/>
          <w:color w:val="000000"/>
          <w:sz w:val="20"/>
          <w:szCs w:val="20"/>
        </w:rPr>
        <w:tab/>
      </w:r>
      <w:r w:rsidRPr="006B7B89">
        <w:rPr>
          <w:rFonts w:ascii="Calibri" w:hAnsi="Calibri" w:cs="Calibri"/>
          <w:bCs/>
          <w:color w:val="000000"/>
          <w:sz w:val="20"/>
          <w:szCs w:val="20"/>
        </w:rPr>
        <w:tab/>
        <w:t>ADMINISTRATOR</w:t>
      </w:r>
    </w:p>
    <w:p w14:paraId="79DDAB88" w14:textId="77777777" w:rsidR="00A00C36" w:rsidRPr="005B7924" w:rsidRDefault="00A00C36" w:rsidP="00A00C36">
      <w:pPr>
        <w:jc w:val="both"/>
        <w:rPr>
          <w:rFonts w:ascii="Calibri" w:hAnsi="Calibri" w:cs="Calibri"/>
          <w:sz w:val="16"/>
          <w:szCs w:val="16"/>
        </w:rPr>
      </w:pPr>
    </w:p>
    <w:p w14:paraId="2325350C" w14:textId="77777777" w:rsidR="00404BC0" w:rsidRDefault="00404BC0" w:rsidP="00DE21F7">
      <w:pPr>
        <w:jc w:val="center"/>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0B6AFF09" w14:textId="69C90C72" w:rsidR="00B42103" w:rsidRPr="00307148" w:rsidRDefault="00B42103" w:rsidP="00B42103">
      <w:pPr>
        <w:pStyle w:val="Zwykytekst"/>
        <w:rPr>
          <w:rFonts w:ascii="Times New Roman" w:hAnsi="Times New Roman"/>
          <w:sz w:val="16"/>
          <w:szCs w:val="16"/>
        </w:rPr>
      </w:pPr>
      <w:r w:rsidRPr="00C676AE">
        <w:rPr>
          <w:rFonts w:ascii="Times New Roman" w:hAnsi="Times New Roman"/>
          <w:b/>
          <w:bCs/>
        </w:rPr>
        <w:tab/>
      </w:r>
    </w:p>
    <w:p w14:paraId="22C6BBE3" w14:textId="60EF7270" w:rsidR="00B42103" w:rsidRPr="00307148" w:rsidRDefault="00B42103" w:rsidP="00B42103">
      <w:pPr>
        <w:pStyle w:val="Zwykytekst"/>
        <w:rPr>
          <w:rFonts w:ascii="Times New Roman" w:hAnsi="Times New Roman"/>
        </w:rPr>
      </w:pPr>
      <w:r>
        <w:rPr>
          <w:rFonts w:ascii="Times New Roman" w:hAnsi="Times New Roman"/>
          <w:b/>
        </w:rPr>
        <w:t>V</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348856C0" w14:textId="77777777" w:rsidR="003D6A5F" w:rsidRDefault="003D6A5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55CE9DF0" w14:textId="4E956764"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lastRenderedPageBreak/>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11FA1B7A"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FA2636">
        <w:rPr>
          <w:rFonts w:ascii="Sylfaen" w:hAnsi="Sylfaen"/>
          <w:b/>
          <w:sz w:val="22"/>
          <w:szCs w:val="22"/>
        </w:rPr>
        <w:t>SSM.DZP.200.22.2022</w:t>
      </w:r>
      <w:r w:rsidR="00FE4051" w:rsidRPr="00D51E3F">
        <w:rPr>
          <w:rFonts w:ascii="Sylfaen" w:hAnsi="Sylfaen"/>
          <w:b/>
          <w:sz w:val="22"/>
          <w:szCs w:val="22"/>
        </w:rPr>
        <w:t>:</w:t>
      </w:r>
    </w:p>
    <w:p w14:paraId="71569CD4" w14:textId="7CAD3F56" w:rsidR="00D94433" w:rsidRPr="00D51E3F" w:rsidRDefault="00FE4051" w:rsidP="00D94433">
      <w:pPr>
        <w:suppressAutoHyphens/>
        <w:ind w:left="284"/>
        <w:jc w:val="center"/>
        <w:rPr>
          <w:rFonts w:ascii="Sylfaen" w:hAnsi="Sylfaen"/>
          <w:b/>
          <w:sz w:val="22"/>
          <w:szCs w:val="22"/>
        </w:rPr>
      </w:pPr>
      <w:r w:rsidRPr="00D51E3F">
        <w:rPr>
          <w:rFonts w:ascii="Sylfaen" w:hAnsi="Sylfaen"/>
          <w:b/>
          <w:sz w:val="22"/>
          <w:szCs w:val="22"/>
        </w:rPr>
        <w:t xml:space="preserve"> </w:t>
      </w:r>
      <w:r w:rsidR="00D94433" w:rsidRPr="00D51E3F">
        <w:rPr>
          <w:rFonts w:ascii="Sylfaen" w:hAnsi="Sylfaen"/>
          <w:b/>
          <w:sz w:val="22"/>
          <w:szCs w:val="22"/>
        </w:rPr>
        <w:t xml:space="preserve">Dostawa </w:t>
      </w:r>
      <w:r w:rsidR="00FA2636">
        <w:rPr>
          <w:rFonts w:ascii="Sylfaen" w:hAnsi="Sylfaen"/>
          <w:b/>
          <w:sz w:val="22"/>
          <w:szCs w:val="22"/>
        </w:rPr>
        <w:t>odczynników do koagulologii wraz z dzierżawą dwóch analizatorów</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proofErr w:type="spellStart"/>
      <w:r>
        <w:t>u</w:t>
      </w:r>
      <w:r w:rsidRPr="00B13132">
        <w:t>PZP</w:t>
      </w:r>
      <w:proofErr w:type="spellEnd"/>
      <w:r w:rsidRPr="00B13132">
        <w:t>.</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w:t>
      </w:r>
      <w:proofErr w:type="spellStart"/>
      <w:r w:rsidRPr="00B13132">
        <w:t>ych</w:t>
      </w:r>
      <w:proofErr w:type="spellEnd"/>
      <w:r w:rsidRPr="00B13132">
        <w:t xml:space="preserve"> z</w:t>
      </w:r>
      <w:r>
        <w:t xml:space="preserve">asoby powołuję się w niniejszym </w:t>
      </w:r>
      <w:proofErr w:type="spellStart"/>
      <w:r w:rsidRPr="00B13132">
        <w:t>postępowaniu,tj</w:t>
      </w:r>
      <w:proofErr w:type="spellEnd"/>
      <w:r w:rsidRPr="00B13132">
        <w:t xml:space="preserve">.:……………………………………………………………………………………….… </w:t>
      </w: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lastRenderedPageBreak/>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Oświadczam, że następujący/e podmiot/y, będący/e podwykonawcą/</w:t>
      </w:r>
      <w:proofErr w:type="spellStart"/>
      <w:r w:rsidRPr="00B13132">
        <w:t>ami</w:t>
      </w:r>
      <w:proofErr w:type="spellEnd"/>
      <w:r w:rsidRPr="00B13132">
        <w:t xml:space="preserve">: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6C569261" w14:textId="77777777" w:rsidR="00235C27" w:rsidRPr="005B1745" w:rsidRDefault="00235C27" w:rsidP="00B521D9">
      <w:pPr>
        <w:rPr>
          <w:color w:val="000000"/>
          <w:sz w:val="22"/>
          <w:szCs w:val="22"/>
        </w:rPr>
      </w:pPr>
    </w:p>
    <w:p w14:paraId="22EE8016" w14:textId="2664F8B1" w:rsidR="00B521D9" w:rsidRDefault="00B521D9" w:rsidP="00B521D9">
      <w:pPr>
        <w:tabs>
          <w:tab w:val="left" w:pos="1560"/>
          <w:tab w:val="left" w:pos="2835"/>
          <w:tab w:val="left" w:pos="7513"/>
        </w:tabs>
        <w:rPr>
          <w:color w:val="000000"/>
          <w:sz w:val="22"/>
          <w:szCs w:val="22"/>
        </w:rPr>
      </w:pPr>
    </w:p>
    <w:p w14:paraId="0AA56377" w14:textId="05E57273" w:rsidR="009C18B4" w:rsidRDefault="009C18B4" w:rsidP="00B521D9">
      <w:pPr>
        <w:tabs>
          <w:tab w:val="left" w:pos="1560"/>
          <w:tab w:val="left" w:pos="2835"/>
          <w:tab w:val="left" w:pos="7513"/>
        </w:tabs>
        <w:rPr>
          <w:color w:val="000000"/>
          <w:sz w:val="22"/>
          <w:szCs w:val="22"/>
        </w:rPr>
      </w:pPr>
    </w:p>
    <w:p w14:paraId="4E644B51" w14:textId="78AA3C56" w:rsidR="009C18B4" w:rsidRDefault="009C18B4" w:rsidP="00B521D9">
      <w:pPr>
        <w:tabs>
          <w:tab w:val="left" w:pos="1560"/>
          <w:tab w:val="left" w:pos="2835"/>
          <w:tab w:val="left" w:pos="7513"/>
        </w:tabs>
        <w:rPr>
          <w:color w:val="000000"/>
          <w:sz w:val="22"/>
          <w:szCs w:val="22"/>
        </w:rPr>
      </w:pPr>
    </w:p>
    <w:p w14:paraId="35D9AE3F" w14:textId="7AFE7C3A" w:rsidR="009C18B4" w:rsidRDefault="009C18B4" w:rsidP="00B521D9">
      <w:pPr>
        <w:tabs>
          <w:tab w:val="left" w:pos="1560"/>
          <w:tab w:val="left" w:pos="2835"/>
          <w:tab w:val="left" w:pos="7513"/>
        </w:tabs>
        <w:rPr>
          <w:color w:val="000000"/>
          <w:sz w:val="22"/>
          <w:szCs w:val="22"/>
        </w:rPr>
      </w:pPr>
    </w:p>
    <w:p w14:paraId="0FF0B901" w14:textId="77777777" w:rsidR="009C18B4" w:rsidRDefault="009C18B4"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75DD52B6"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sidR="00FA2636">
        <w:rPr>
          <w:rFonts w:ascii="Sylfaen" w:hAnsi="Sylfaen"/>
          <w:b/>
          <w:sz w:val="22"/>
          <w:szCs w:val="22"/>
        </w:rPr>
        <w:t>SSM.DZP.200.22.2022</w:t>
      </w:r>
      <w:r w:rsidRPr="00D51E3F">
        <w:rPr>
          <w:rFonts w:ascii="Sylfaen" w:hAnsi="Sylfaen"/>
          <w:b/>
          <w:sz w:val="22"/>
          <w:szCs w:val="22"/>
        </w:rPr>
        <w:t>:</w:t>
      </w:r>
    </w:p>
    <w:p w14:paraId="11C72DB9" w14:textId="153172A6" w:rsidR="00235C27" w:rsidRPr="00D51E3F" w:rsidRDefault="00235C27" w:rsidP="00235C27">
      <w:pPr>
        <w:suppressAutoHyphens/>
        <w:ind w:left="284"/>
        <w:jc w:val="center"/>
        <w:rPr>
          <w:rFonts w:ascii="Sylfaen" w:hAnsi="Sylfaen"/>
          <w:b/>
          <w:sz w:val="22"/>
          <w:szCs w:val="22"/>
        </w:rPr>
      </w:pPr>
      <w:r w:rsidRPr="00D51E3F">
        <w:rPr>
          <w:rFonts w:ascii="Sylfaen" w:hAnsi="Sylfaen"/>
          <w:b/>
          <w:sz w:val="22"/>
          <w:szCs w:val="22"/>
        </w:rPr>
        <w:t xml:space="preserve"> Dostawa </w:t>
      </w:r>
      <w:r w:rsidR="00FA2636">
        <w:rPr>
          <w:rFonts w:ascii="Sylfaen" w:hAnsi="Sylfaen"/>
          <w:b/>
          <w:sz w:val="22"/>
          <w:szCs w:val="22"/>
        </w:rPr>
        <w:t>odczynników do koagulologii wraz z dzierżawą dwóch analizatorów</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oświadczeniu, o którym mowa w art. 125 ust. 1 ustawy Pzp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49E7B21" w14:textId="77777777" w:rsidR="008E6501" w:rsidRDefault="008E6501"/>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E20E" w14:textId="77777777" w:rsidR="00053FBB" w:rsidRDefault="00053FBB" w:rsidP="00AC6C48">
      <w:r>
        <w:separator/>
      </w:r>
    </w:p>
  </w:endnote>
  <w:endnote w:type="continuationSeparator" w:id="0">
    <w:p w14:paraId="4B0A4B0F" w14:textId="77777777" w:rsidR="00053FBB" w:rsidRDefault="00053FBB"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EUAlbertina">
    <w:altName w:val="Calibri"/>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5382" w14:textId="77777777" w:rsidR="00053FBB" w:rsidRDefault="00053FBB" w:rsidP="00AC6C48">
      <w:r>
        <w:separator/>
      </w:r>
    </w:p>
  </w:footnote>
  <w:footnote w:type="continuationSeparator" w:id="0">
    <w:p w14:paraId="03B585BB" w14:textId="77777777" w:rsidR="00053FBB" w:rsidRDefault="00053FBB"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CEA2FE"/>
    <w:styleLink w:val="WW8Num16"/>
    <w:lvl w:ilvl="0">
      <w:start w:val="1"/>
      <w:numFmt w:val="decimal"/>
      <w:lvlText w:val="%1."/>
      <w:lvlJc w:val="left"/>
      <w:pPr>
        <w:tabs>
          <w:tab w:val="num" w:pos="926"/>
        </w:tabs>
        <w:ind w:left="926"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b w:val="0"/>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2F649A00"/>
    <w:name w:val="WW8Num7"/>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00000009"/>
    <w:multiLevelType w:val="multilevel"/>
    <w:tmpl w:val="00000009"/>
    <w:name w:val="WW8Num9"/>
    <w:lvl w:ilvl="0">
      <w:start w:val="1"/>
      <w:numFmt w:val="upperRoman"/>
      <w:lvlText w:val="%1."/>
      <w:lvlJc w:val="left"/>
      <w:pPr>
        <w:tabs>
          <w:tab w:val="num" w:pos="540"/>
        </w:tabs>
        <w:ind w:left="540" w:hanging="180"/>
      </w:pPr>
      <w:rPr>
        <w:rFonts w:hint="default"/>
      </w:rPr>
    </w:lvl>
    <w:lvl w:ilvl="1">
      <w:start w:val="1"/>
      <w:numFmt w:val="decimal"/>
      <w:lvlText w:val="%2."/>
      <w:lvlJc w:val="left"/>
      <w:pPr>
        <w:tabs>
          <w:tab w:val="num" w:pos="360"/>
        </w:tabs>
        <w:ind w:left="360" w:hanging="360"/>
      </w:pPr>
    </w:lvl>
    <w:lvl w:ilvl="2">
      <w:start w:val="4"/>
      <w:numFmt w:val="bullet"/>
      <w:lvlText w:val=""/>
      <w:lvlJc w:val="left"/>
      <w:pPr>
        <w:tabs>
          <w:tab w:val="num" w:pos="2340"/>
        </w:tabs>
        <w:ind w:left="2340" w:hanging="360"/>
      </w:pPr>
      <w:rPr>
        <w:rFonts w:ascii="Symbol" w:hAnsi="Symbol" w:cs="Symbol"/>
      </w:rPr>
    </w:lvl>
    <w:lvl w:ilvl="3">
      <w:start w:val="1"/>
      <w:numFmt w:val="decimal"/>
      <w:lvlText w:val="%4)"/>
      <w:lvlJc w:val="left"/>
      <w:pPr>
        <w:tabs>
          <w:tab w:val="num" w:pos="720"/>
        </w:tabs>
        <w:ind w:left="720" w:hanging="360"/>
      </w:p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E"/>
    <w:multiLevelType w:val="multilevel"/>
    <w:tmpl w:val="3CFE3F3E"/>
    <w:name w:val="WW8Num14"/>
    <w:lvl w:ilvl="0">
      <w:start w:val="1"/>
      <w:numFmt w:val="decimal"/>
      <w:lvlText w:val="%1."/>
      <w:lvlJc w:val="left"/>
      <w:pPr>
        <w:tabs>
          <w:tab w:val="num" w:pos="360"/>
        </w:tabs>
        <w:ind w:left="360" w:hanging="360"/>
      </w:pPr>
      <w:rPr>
        <w:rFonts w:ascii="Trebuchet MS" w:eastAsia="Times New Roman" w:hAnsi="Trebuchet MS" w:cs="Calibri"/>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12" w15:restartNumberingAfterBreak="0">
    <w:nsid w:val="0A260B80"/>
    <w:multiLevelType w:val="multilevel"/>
    <w:tmpl w:val="4D367CFC"/>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F6E7F69"/>
    <w:multiLevelType w:val="singleLevel"/>
    <w:tmpl w:val="00000003"/>
    <w:lvl w:ilvl="0">
      <w:start w:val="1"/>
      <w:numFmt w:val="lowerLetter"/>
      <w:lvlText w:val="%1)"/>
      <w:lvlJc w:val="left"/>
      <w:pPr>
        <w:tabs>
          <w:tab w:val="num" w:pos="360"/>
        </w:tabs>
        <w:ind w:left="360" w:hanging="360"/>
      </w:pPr>
    </w:lvl>
  </w:abstractNum>
  <w:abstractNum w:abstractNumId="18"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36"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37"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617D53"/>
    <w:multiLevelType w:val="multilevel"/>
    <w:tmpl w:val="4D367CFC"/>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1"/>
  </w:num>
  <w:num w:numId="2">
    <w:abstractNumId w:val="3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6"/>
  </w:num>
  <w:num w:numId="5">
    <w:abstractNumId w:val="40"/>
  </w:num>
  <w:num w:numId="6">
    <w:abstractNumId w:val="27"/>
  </w:num>
  <w:num w:numId="7">
    <w:abstractNumId w:val="32"/>
  </w:num>
  <w:num w:numId="8">
    <w:abstractNumId w:val="43"/>
  </w:num>
  <w:num w:numId="9">
    <w:abstractNumId w:val="29"/>
  </w:num>
  <w:num w:numId="10">
    <w:abstractNumId w:val="28"/>
  </w:num>
  <w:num w:numId="11">
    <w:abstractNumId w:val="2"/>
  </w:num>
  <w:num w:numId="12">
    <w:abstractNumId w:val="46"/>
  </w:num>
  <w:num w:numId="13">
    <w:abstractNumId w:val="25"/>
  </w:num>
  <w:num w:numId="14">
    <w:abstractNumId w:val="19"/>
  </w:num>
  <w:num w:numId="15">
    <w:abstractNumId w:val="37"/>
  </w:num>
  <w:num w:numId="16">
    <w:abstractNumId w:val="22"/>
  </w:num>
  <w:num w:numId="17">
    <w:abstractNumId w:val="30"/>
  </w:num>
  <w:num w:numId="18">
    <w:abstractNumId w:val="49"/>
  </w:num>
  <w:num w:numId="19">
    <w:abstractNumId w:val="24"/>
  </w:num>
  <w:num w:numId="20">
    <w:abstractNumId w:val="39"/>
  </w:num>
  <w:num w:numId="21">
    <w:abstractNumId w:val="42"/>
  </w:num>
  <w:num w:numId="22">
    <w:abstractNumId w:val="13"/>
  </w:num>
  <w:num w:numId="23">
    <w:abstractNumId w:val="48"/>
  </w:num>
  <w:num w:numId="24">
    <w:abstractNumId w:val="35"/>
  </w:num>
  <w:num w:numId="25">
    <w:abstractNumId w:val="1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
  </w:num>
  <w:num w:numId="30">
    <w:abstractNumId w:val="4"/>
  </w:num>
  <w:num w:numId="31">
    <w:abstractNumId w:val="5"/>
  </w:num>
  <w:num w:numId="32">
    <w:abstractNumId w:val="6"/>
  </w:num>
  <w:num w:numId="33">
    <w:abstractNumId w:val="12"/>
  </w:num>
  <w:num w:numId="34">
    <w:abstractNumId w:val="51"/>
  </w:num>
  <w:num w:numId="35">
    <w:abstractNumId w:val="17"/>
  </w:num>
  <w:num w:numId="36">
    <w:abstractNumId w:val="10"/>
  </w:num>
  <w:num w:numId="37">
    <w:abstractNumId w:val="15"/>
  </w:num>
  <w:num w:numId="38">
    <w:abstractNumId w:val="44"/>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4"/>
  </w:num>
  <w:num w:numId="42">
    <w:abstractNumId w:val="33"/>
  </w:num>
  <w:num w:numId="43">
    <w:abstractNumId w:val="31"/>
  </w:num>
  <w:num w:numId="44">
    <w:abstractNumId w:val="47"/>
  </w:num>
  <w:num w:numId="45">
    <w:abstractNumId w:val="41"/>
  </w:num>
  <w:num w:numId="46">
    <w:abstractNumId w:val="50"/>
  </w:num>
  <w:num w:numId="47">
    <w:abstractNumId w:val="16"/>
  </w:num>
  <w:num w:numId="48">
    <w:abstractNumId w:val="38"/>
  </w:num>
  <w:num w:numId="49">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3FBB"/>
    <w:rsid w:val="000544D2"/>
    <w:rsid w:val="00082FB1"/>
    <w:rsid w:val="00092A3A"/>
    <w:rsid w:val="000A5543"/>
    <w:rsid w:val="000B2D6D"/>
    <w:rsid w:val="000B7516"/>
    <w:rsid w:val="000E57D3"/>
    <w:rsid w:val="000F0D74"/>
    <w:rsid w:val="000F1792"/>
    <w:rsid w:val="000F73F3"/>
    <w:rsid w:val="001110AD"/>
    <w:rsid w:val="00116A19"/>
    <w:rsid w:val="001212AB"/>
    <w:rsid w:val="00132C25"/>
    <w:rsid w:val="00140212"/>
    <w:rsid w:val="00150011"/>
    <w:rsid w:val="00167134"/>
    <w:rsid w:val="0017285E"/>
    <w:rsid w:val="0018772C"/>
    <w:rsid w:val="00196311"/>
    <w:rsid w:val="001A36AE"/>
    <w:rsid w:val="001C5A71"/>
    <w:rsid w:val="001E674C"/>
    <w:rsid w:val="002118E6"/>
    <w:rsid w:val="00215CAB"/>
    <w:rsid w:val="00220C9F"/>
    <w:rsid w:val="00235C27"/>
    <w:rsid w:val="00236BB9"/>
    <w:rsid w:val="002807BD"/>
    <w:rsid w:val="00280E99"/>
    <w:rsid w:val="002A01B6"/>
    <w:rsid w:val="002E006E"/>
    <w:rsid w:val="002E6DA6"/>
    <w:rsid w:val="003035FB"/>
    <w:rsid w:val="0030373A"/>
    <w:rsid w:val="0030725A"/>
    <w:rsid w:val="00317786"/>
    <w:rsid w:val="00332D2F"/>
    <w:rsid w:val="003377B8"/>
    <w:rsid w:val="003451C3"/>
    <w:rsid w:val="00357C09"/>
    <w:rsid w:val="0036315E"/>
    <w:rsid w:val="003673A7"/>
    <w:rsid w:val="0038222C"/>
    <w:rsid w:val="003A6911"/>
    <w:rsid w:val="003B1E92"/>
    <w:rsid w:val="003C1F64"/>
    <w:rsid w:val="003D5CBD"/>
    <w:rsid w:val="003D6A5F"/>
    <w:rsid w:val="00404BC0"/>
    <w:rsid w:val="00425746"/>
    <w:rsid w:val="004258A3"/>
    <w:rsid w:val="00451187"/>
    <w:rsid w:val="00481F92"/>
    <w:rsid w:val="004A0464"/>
    <w:rsid w:val="004B5CAE"/>
    <w:rsid w:val="004B7FD1"/>
    <w:rsid w:val="004C01ED"/>
    <w:rsid w:val="004E43F3"/>
    <w:rsid w:val="004F4E2A"/>
    <w:rsid w:val="00521C3D"/>
    <w:rsid w:val="00565011"/>
    <w:rsid w:val="005706FA"/>
    <w:rsid w:val="00575608"/>
    <w:rsid w:val="00580282"/>
    <w:rsid w:val="00586A8F"/>
    <w:rsid w:val="005B2D79"/>
    <w:rsid w:val="005D7300"/>
    <w:rsid w:val="005F0CB9"/>
    <w:rsid w:val="00615CED"/>
    <w:rsid w:val="00641A8F"/>
    <w:rsid w:val="006445A3"/>
    <w:rsid w:val="00661C1A"/>
    <w:rsid w:val="0066534C"/>
    <w:rsid w:val="006761E2"/>
    <w:rsid w:val="006A73B1"/>
    <w:rsid w:val="006B0C8F"/>
    <w:rsid w:val="006F298F"/>
    <w:rsid w:val="00701F97"/>
    <w:rsid w:val="00702F53"/>
    <w:rsid w:val="00731BED"/>
    <w:rsid w:val="00736082"/>
    <w:rsid w:val="00761841"/>
    <w:rsid w:val="00773DBA"/>
    <w:rsid w:val="007B062A"/>
    <w:rsid w:val="007B6AEF"/>
    <w:rsid w:val="007C07F9"/>
    <w:rsid w:val="007C30AB"/>
    <w:rsid w:val="00820402"/>
    <w:rsid w:val="00822C99"/>
    <w:rsid w:val="008633AD"/>
    <w:rsid w:val="008830CE"/>
    <w:rsid w:val="008B3374"/>
    <w:rsid w:val="008E6029"/>
    <w:rsid w:val="008E6501"/>
    <w:rsid w:val="008F0AEC"/>
    <w:rsid w:val="008F58C4"/>
    <w:rsid w:val="0090708B"/>
    <w:rsid w:val="009470ED"/>
    <w:rsid w:val="00952450"/>
    <w:rsid w:val="00963BC1"/>
    <w:rsid w:val="00981DC8"/>
    <w:rsid w:val="00984910"/>
    <w:rsid w:val="00991134"/>
    <w:rsid w:val="009C05C8"/>
    <w:rsid w:val="009C18B4"/>
    <w:rsid w:val="009E5223"/>
    <w:rsid w:val="00A00C36"/>
    <w:rsid w:val="00A304EE"/>
    <w:rsid w:val="00A349E4"/>
    <w:rsid w:val="00A47D49"/>
    <w:rsid w:val="00A7377A"/>
    <w:rsid w:val="00A7468D"/>
    <w:rsid w:val="00A9712D"/>
    <w:rsid w:val="00AB65EC"/>
    <w:rsid w:val="00AC1814"/>
    <w:rsid w:val="00AC5CB1"/>
    <w:rsid w:val="00AC6C48"/>
    <w:rsid w:val="00AD3A15"/>
    <w:rsid w:val="00AE347A"/>
    <w:rsid w:val="00AE3497"/>
    <w:rsid w:val="00AE5E14"/>
    <w:rsid w:val="00B42103"/>
    <w:rsid w:val="00B521D9"/>
    <w:rsid w:val="00B5594A"/>
    <w:rsid w:val="00B776DA"/>
    <w:rsid w:val="00BC5480"/>
    <w:rsid w:val="00BF2808"/>
    <w:rsid w:val="00C22BF5"/>
    <w:rsid w:val="00C2468C"/>
    <w:rsid w:val="00C36913"/>
    <w:rsid w:val="00C46DF7"/>
    <w:rsid w:val="00C61226"/>
    <w:rsid w:val="00C7184C"/>
    <w:rsid w:val="00C85F27"/>
    <w:rsid w:val="00C953A9"/>
    <w:rsid w:val="00CB431F"/>
    <w:rsid w:val="00D00852"/>
    <w:rsid w:val="00D057E1"/>
    <w:rsid w:val="00D06A09"/>
    <w:rsid w:val="00D41978"/>
    <w:rsid w:val="00D51E3F"/>
    <w:rsid w:val="00D6650C"/>
    <w:rsid w:val="00D85A9B"/>
    <w:rsid w:val="00D94433"/>
    <w:rsid w:val="00D97948"/>
    <w:rsid w:val="00DB536A"/>
    <w:rsid w:val="00DC68E1"/>
    <w:rsid w:val="00DE21F7"/>
    <w:rsid w:val="00E21825"/>
    <w:rsid w:val="00E36C9C"/>
    <w:rsid w:val="00E53EE6"/>
    <w:rsid w:val="00E55F82"/>
    <w:rsid w:val="00EA3E22"/>
    <w:rsid w:val="00EB18EA"/>
    <w:rsid w:val="00ED1824"/>
    <w:rsid w:val="00EF151C"/>
    <w:rsid w:val="00F5517B"/>
    <w:rsid w:val="00F84FCD"/>
    <w:rsid w:val="00F94F92"/>
    <w:rsid w:val="00FA2636"/>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uiPriority w:val="99"/>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uiPriority w:val="99"/>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character" w:customStyle="1" w:styleId="WW8Num9z1">
    <w:name w:val="WW8Num9z1"/>
    <w:rsid w:val="00A00C36"/>
  </w:style>
  <w:style w:type="character" w:customStyle="1" w:styleId="WW8Num9z2">
    <w:name w:val="WW8Num9z2"/>
    <w:rsid w:val="00A00C36"/>
    <w:rPr>
      <w:rFonts w:ascii="Symbol" w:hAnsi="Symbol" w:cs="Symbol"/>
    </w:rPr>
  </w:style>
  <w:style w:type="character" w:customStyle="1" w:styleId="WW8Num9z3">
    <w:name w:val="WW8Num9z3"/>
    <w:rsid w:val="00A00C36"/>
  </w:style>
  <w:style w:type="character" w:customStyle="1" w:styleId="WW8Num9z4">
    <w:name w:val="WW8Num9z4"/>
    <w:rsid w:val="00A00C36"/>
  </w:style>
  <w:style w:type="character" w:customStyle="1" w:styleId="WW8Num9z5">
    <w:name w:val="WW8Num9z5"/>
    <w:rsid w:val="00A00C36"/>
  </w:style>
  <w:style w:type="character" w:customStyle="1" w:styleId="WW8Num9z6">
    <w:name w:val="WW8Num9z6"/>
    <w:rsid w:val="00A00C36"/>
  </w:style>
  <w:style w:type="character" w:customStyle="1" w:styleId="WW8Num9z7">
    <w:name w:val="WW8Num9z7"/>
    <w:rsid w:val="00A00C36"/>
  </w:style>
  <w:style w:type="character" w:customStyle="1" w:styleId="WW8Num9z8">
    <w:name w:val="WW8Num9z8"/>
    <w:rsid w:val="00A00C36"/>
  </w:style>
  <w:style w:type="character" w:customStyle="1" w:styleId="WW8Num11z1">
    <w:name w:val="WW8Num11z1"/>
    <w:rsid w:val="00A00C36"/>
  </w:style>
  <w:style w:type="character" w:customStyle="1" w:styleId="WW8Num11z2">
    <w:name w:val="WW8Num11z2"/>
    <w:rsid w:val="00A00C36"/>
  </w:style>
  <w:style w:type="character" w:customStyle="1" w:styleId="WW8Num11z3">
    <w:name w:val="WW8Num11z3"/>
    <w:rsid w:val="00A00C36"/>
  </w:style>
  <w:style w:type="character" w:customStyle="1" w:styleId="WW8Num11z4">
    <w:name w:val="WW8Num11z4"/>
    <w:rsid w:val="00A00C36"/>
  </w:style>
  <w:style w:type="character" w:customStyle="1" w:styleId="WW8Num11z5">
    <w:name w:val="WW8Num11z5"/>
    <w:rsid w:val="00A00C36"/>
  </w:style>
  <w:style w:type="character" w:customStyle="1" w:styleId="WW8Num11z6">
    <w:name w:val="WW8Num11z6"/>
    <w:rsid w:val="00A00C36"/>
  </w:style>
  <w:style w:type="character" w:customStyle="1" w:styleId="WW8Num11z7">
    <w:name w:val="WW8Num11z7"/>
    <w:rsid w:val="00A00C36"/>
  </w:style>
  <w:style w:type="character" w:customStyle="1" w:styleId="WW8Num11z8">
    <w:name w:val="WW8Num11z8"/>
    <w:rsid w:val="00A00C36"/>
  </w:style>
  <w:style w:type="paragraph" w:customStyle="1" w:styleId="NoSpacing">
    <w:name w:val="No Spacing"/>
    <w:rsid w:val="00A00C36"/>
    <w:pPr>
      <w:suppressAutoHyphens/>
      <w:spacing w:line="240" w:lineRule="auto"/>
    </w:pPr>
    <w:rPr>
      <w:rFonts w:eastAsia="Lucida Sans Unicode" w:cs="Times New Roman"/>
      <w:kern w:val="1"/>
      <w:szCs w:val="24"/>
      <w:lang w:eastAsia="hi-IN" w:bidi="hi-IN"/>
    </w:rPr>
  </w:style>
  <w:style w:type="paragraph" w:customStyle="1" w:styleId="Tekstpodstawowy21">
    <w:name w:val="Tekst podstawowy 21"/>
    <w:basedOn w:val="Normalny"/>
    <w:rsid w:val="00A00C36"/>
    <w:pPr>
      <w:widowControl w:val="0"/>
      <w:suppressAutoHyphens/>
      <w:spacing w:after="200" w:line="276" w:lineRule="auto"/>
      <w:textAlignment w:val="baseline"/>
    </w:pPr>
    <w:rPr>
      <w:rFonts w:ascii="Calibri" w:hAnsi="Calibri" w:cs="Calibri"/>
      <w:i/>
      <w:kern w:val="1"/>
      <w:szCs w:val="22"/>
      <w:lang w:eastAsia="ar-SA"/>
    </w:rPr>
  </w:style>
  <w:style w:type="paragraph" w:customStyle="1" w:styleId="Tekstpodstawowy22">
    <w:name w:val="Tekst podstawowy 22"/>
    <w:basedOn w:val="Normalny"/>
    <w:rsid w:val="00A00C36"/>
    <w:pPr>
      <w:suppressAutoHyphens/>
      <w:spacing w:after="120" w:line="480" w:lineRule="auto"/>
    </w:pPr>
    <w:rPr>
      <w:sz w:val="20"/>
      <w:szCs w:val="20"/>
      <w:lang w:eastAsia="ar-SA"/>
    </w:rPr>
  </w:style>
  <w:style w:type="paragraph" w:customStyle="1" w:styleId="Znak3ZnakZnakZnakZnak0">
    <w:name w:val=" Znak3 Znak Znak Znak Znak"/>
    <w:basedOn w:val="Normalny"/>
    <w:rsid w:val="00A00C36"/>
    <w:rPr>
      <w:rFonts w:ascii="Arial" w:hAnsi="Arial" w:cs="Arial"/>
    </w:rPr>
  </w:style>
  <w:style w:type="paragraph" w:customStyle="1" w:styleId="Znak3ZnakZnak0">
    <w:name w:val=" Znak3 Znak Znak"/>
    <w:basedOn w:val="Normalny"/>
    <w:rsid w:val="00A00C36"/>
    <w:rPr>
      <w:rFonts w:ascii="Arial" w:hAnsi="Arial" w:cs="Arial"/>
    </w:rPr>
  </w:style>
  <w:style w:type="paragraph" w:customStyle="1" w:styleId="Znak3ZnakZnakZnakZnakZnak0">
    <w:name w:val=" Znak3 Znak Znak Znak Znak Znak"/>
    <w:basedOn w:val="Normalny"/>
    <w:rsid w:val="00A00C36"/>
    <w:rPr>
      <w:rFonts w:ascii="Arial" w:hAnsi="Arial" w:cs="Arial"/>
    </w:rPr>
  </w:style>
  <w:style w:type="paragraph" w:customStyle="1" w:styleId="ZnakZnak6ZnakZnakZnakZnakZnakZnakZnak0">
    <w:name w:val=" Znak Znak6 Znak Znak Znak Znak Znak Znak Znak"/>
    <w:basedOn w:val="Normalny"/>
    <w:rsid w:val="00A00C36"/>
    <w:rPr>
      <w:rFonts w:ascii="Arial" w:hAnsi="Arial" w:cs="Arial"/>
    </w:rPr>
  </w:style>
  <w:style w:type="character" w:customStyle="1" w:styleId="Znak31">
    <w:name w:val=" Znak3"/>
    <w:rsid w:val="00A00C36"/>
    <w:rPr>
      <w:sz w:val="24"/>
      <w:lang w:val="x-none" w:eastAsia="ar-SA" w:bidi="ar-SA"/>
    </w:rPr>
  </w:style>
  <w:style w:type="paragraph" w:customStyle="1" w:styleId="Znak4ZnakZnakZnakZnak1">
    <w:name w:val=" Znak4 Znak Znak Znak Znak"/>
    <w:basedOn w:val="Normalny"/>
    <w:rsid w:val="00A00C36"/>
    <w:rPr>
      <w:rFonts w:ascii="Arial" w:hAnsi="Arial" w:cs="Arial"/>
    </w:rPr>
  </w:style>
  <w:style w:type="paragraph" w:customStyle="1" w:styleId="Znak4ZnakZnak1">
    <w:name w:val=" Znak4 Znak Znak"/>
    <w:basedOn w:val="Normalny"/>
    <w:rsid w:val="00A00C36"/>
    <w:rPr>
      <w:rFonts w:ascii="Arial" w:hAnsi="Arial" w:cs="Arial"/>
    </w:rPr>
  </w:style>
  <w:style w:type="paragraph" w:customStyle="1" w:styleId="Znak3ZnakZnakZnakZnakZnakZnakZnakZnakZnakZnakZnakZnakZnakZnakZnakZnak1">
    <w:name w:val=" Znak3 Znak Znak Znak Znak Znak Znak Znak Znak Znak Znak Znak Znak Znak Znak Znak Znak"/>
    <w:basedOn w:val="Normalny"/>
    <w:rsid w:val="00A00C36"/>
    <w:rPr>
      <w:rFonts w:ascii="Arial" w:hAnsi="Arial" w:cs="Arial"/>
    </w:rPr>
  </w:style>
  <w:style w:type="paragraph" w:customStyle="1" w:styleId="Znak11">
    <w:name w:val=" Znak1"/>
    <w:basedOn w:val="Normalny"/>
    <w:rsid w:val="00A00C36"/>
    <w:pPr>
      <w:overflowPunct w:val="0"/>
      <w:autoSpaceDE w:val="0"/>
      <w:autoSpaceDN w:val="0"/>
      <w:adjustRightInd w:val="0"/>
      <w:textAlignment w:val="baseline"/>
    </w:pPr>
    <w:rPr>
      <w:rFonts w:ascii="Arial" w:hAnsi="Arial" w:cs="Arial"/>
    </w:rPr>
  </w:style>
  <w:style w:type="paragraph" w:customStyle="1" w:styleId="Bodytext0">
    <w:name w:val="Body text"/>
    <w:basedOn w:val="Normalny"/>
    <w:rsid w:val="00A00C36"/>
    <w:pPr>
      <w:widowControl w:val="0"/>
      <w:shd w:val="clear" w:color="auto" w:fill="FFFFFF"/>
    </w:pPr>
    <w:rPr>
      <w:rFonts w:eastAsia="Courier New"/>
      <w:sz w:val="20"/>
      <w:szCs w:val="20"/>
    </w:rPr>
  </w:style>
  <w:style w:type="paragraph" w:customStyle="1" w:styleId="Znak3Znak1">
    <w:name w:val=" Znak3 Znak"/>
    <w:basedOn w:val="Normalny"/>
    <w:rsid w:val="00A00C36"/>
    <w:rPr>
      <w:rFonts w:ascii="Arial" w:hAnsi="Arial" w:cs="Arial"/>
    </w:rPr>
  </w:style>
  <w:style w:type="paragraph" w:customStyle="1" w:styleId="Znak3ZnakZnakZnakZnakZnakZnakZnakZnakZnakZnakZnakZnakZnakZnakZnakZnakZnakZnakZnakZnakZnakZnakZnakZnakZnak1">
    <w:name w:val=" Znak3 Znak Znak Znak Znak Znak Znak Znak Znak Znak Znak Znak Znak Znak Znak Znak Znak Znak Znak Znak Znak Znak Znak Znak Znak Znak"/>
    <w:basedOn w:val="Normalny"/>
    <w:rsid w:val="00A00C36"/>
    <w:rPr>
      <w:rFonts w:ascii="Arial" w:hAnsi="Arial" w:cs="Arial"/>
    </w:rPr>
  </w:style>
  <w:style w:type="paragraph" w:customStyle="1" w:styleId="Znak4ZnakZnakZnakZnakZnakZnak1">
    <w:name w:val=" Znak4 Znak Znak Znak Znak Znak Znak"/>
    <w:basedOn w:val="Normalny"/>
    <w:rsid w:val="00A00C36"/>
    <w:rPr>
      <w:rFonts w:ascii="Arial" w:hAnsi="Arial" w:cs="Arial"/>
    </w:rPr>
  </w:style>
  <w:style w:type="paragraph" w:customStyle="1" w:styleId="Znak3ZnakZnakZnakZnakZnakZnakZnakZnakZnakZnakZnakZnakZnak1">
    <w:name w:val=" Znak3 Znak Znak Znak Znak Znak Znak Znak Znak Znak Znak Znak Znak Znak"/>
    <w:basedOn w:val="Normalny"/>
    <w:rsid w:val="00A00C36"/>
    <w:rPr>
      <w:rFonts w:ascii="Arial" w:hAnsi="Arial" w:cs="Arial"/>
    </w:rPr>
  </w:style>
  <w:style w:type="paragraph" w:customStyle="1" w:styleId="ZnakZnak31">
    <w:name w:val=" Znak Znak3"/>
    <w:basedOn w:val="Normalny"/>
    <w:rsid w:val="00A00C36"/>
    <w:rPr>
      <w:rFonts w:ascii="Arial" w:hAnsi="Arial" w:cs="Arial"/>
    </w:rPr>
  </w:style>
  <w:style w:type="paragraph" w:customStyle="1" w:styleId="ZnakZnak3Znak1">
    <w:name w:val=" Znak Znak3 Znak"/>
    <w:basedOn w:val="Normalny"/>
    <w:rsid w:val="00A00C36"/>
    <w:rPr>
      <w:rFonts w:ascii="Arial" w:hAnsi="Arial" w:cs="Arial"/>
    </w:rPr>
  </w:style>
  <w:style w:type="paragraph" w:customStyle="1" w:styleId="ZnakZnak6ZnakZnakZnakZnakZnak0">
    <w:name w:val=" Znak Znak6 Znak Znak Znak Znak Znak"/>
    <w:basedOn w:val="Normalny"/>
    <w:rsid w:val="00A00C36"/>
    <w:rPr>
      <w:rFonts w:ascii="Arial" w:hAnsi="Arial" w:cs="Arial"/>
    </w:rPr>
  </w:style>
  <w:style w:type="paragraph" w:customStyle="1" w:styleId="Normal">
    <w:name w:val="Normal"/>
    <w:basedOn w:val="Normalny"/>
    <w:rsid w:val="00A00C36"/>
    <w:pPr>
      <w:widowControl w:val="0"/>
      <w:suppressAutoHyphens/>
      <w:autoSpaceDE w:val="0"/>
    </w:pPr>
    <w:rPr>
      <w:rFonts w:ascii="Arial" w:eastAsia="Arial" w:hAnsi="Arial"/>
      <w:sz w:val="20"/>
      <w:szCs w:val="20"/>
    </w:rPr>
  </w:style>
  <w:style w:type="numbering" w:customStyle="1" w:styleId="WW8Num16">
    <w:name w:val="WW8Num16"/>
    <w:basedOn w:val="Bezlisty"/>
    <w:rsid w:val="00A00C36"/>
    <w:pPr>
      <w:numPr>
        <w:numId w:val="49"/>
      </w:numPr>
    </w:pPr>
  </w:style>
  <w:style w:type="paragraph" w:customStyle="1" w:styleId="Tytuumowy">
    <w:name w:val="Tytuł umowy"/>
    <w:basedOn w:val="Normalny"/>
    <w:rsid w:val="00A00C36"/>
    <w:pPr>
      <w:jc w:val="center"/>
    </w:pPr>
    <w:rPr>
      <w:rFonts w:ascii="Arial" w:hAnsi="Arial"/>
      <w:b/>
      <w:bCs/>
      <w:sz w:val="26"/>
      <w:szCs w:val="20"/>
    </w:rPr>
  </w:style>
  <w:style w:type="paragraph" w:customStyle="1" w:styleId="Punkt">
    <w:name w:val="Punkt"/>
    <w:basedOn w:val="Tekstpodstawowy"/>
    <w:rsid w:val="00A00C36"/>
    <w:pPr>
      <w:tabs>
        <w:tab w:val="num" w:pos="709"/>
      </w:tabs>
      <w:spacing w:after="160"/>
      <w:ind w:left="709" w:hanging="709"/>
      <w:jc w:val="both"/>
    </w:pPr>
    <w:rPr>
      <w:rFonts w:ascii="Arial" w:hAnsi="Arial"/>
      <w:sz w:val="22"/>
    </w:rPr>
  </w:style>
  <w:style w:type="paragraph" w:customStyle="1" w:styleId="Podpunkt">
    <w:name w:val="Podpunkt"/>
    <w:basedOn w:val="Punkt"/>
    <w:rsid w:val="00A00C36"/>
    <w:pPr>
      <w:tabs>
        <w:tab w:val="clear" w:pos="709"/>
        <w:tab w:val="num" w:pos="1134"/>
      </w:tabs>
      <w:ind w:left="1134" w:hanging="425"/>
      <w:contextualSpacing/>
    </w:pPr>
  </w:style>
  <w:style w:type="character" w:customStyle="1" w:styleId="WW8Num28z8">
    <w:name w:val="WW8Num28z8"/>
    <w:rsid w:val="00A00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zfaktury@med.torun.pl" TargetMode="Externa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41</Pages>
  <Words>16616</Words>
  <Characters>99699</Characters>
  <Application>Microsoft Office Word</Application>
  <DocSecurity>0</DocSecurity>
  <Lines>830</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13</cp:revision>
  <cp:lastPrinted>2022-02-10T09:12:00Z</cp:lastPrinted>
  <dcterms:created xsi:type="dcterms:W3CDTF">2022-01-26T12:09:00Z</dcterms:created>
  <dcterms:modified xsi:type="dcterms:W3CDTF">2022-02-10T11:04:00Z</dcterms:modified>
</cp:coreProperties>
</file>