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284E933F" w:rsidR="00F62B2A" w:rsidRDefault="0067058A"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940AF0">
          <w:rPr>
            <w:rStyle w:val="Hipercze"/>
            <w:rFonts w:ascii="Sylfaen" w:hAnsi="Sylfaen"/>
            <w:sz w:val="22"/>
            <w:szCs w:val="22"/>
          </w:rPr>
          <w:t>http://bip.med.torun.pl/edytor/index.php?id=9&amp;m=przetargi&amp;e=10368&amp;rp=1</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6F5BEF05" w:rsidR="00F62B2A" w:rsidRDefault="0067058A"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940AF0">
          <w:rPr>
            <w:rStyle w:val="Hipercze"/>
            <w:rFonts w:ascii="Sylfaen" w:hAnsi="Sylfaen" w:cs="Tahoma"/>
            <w:sz w:val="22"/>
            <w:szCs w:val="22"/>
          </w:rPr>
          <w:t>https://miniportal.uzp.gov.pl/Postepowania/f773d50d-6ce0-4a47-8775-e5807537726b</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46AFE6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677AC">
        <w:rPr>
          <w:rStyle w:val="Domylnaczcionkaakapitu1"/>
          <w:rFonts w:ascii="Sylfaen" w:eastAsia="Calibri" w:hAnsi="Sylfaen"/>
          <w:b/>
          <w:bCs/>
          <w:sz w:val="22"/>
          <w:szCs w:val="22"/>
        </w:rPr>
        <w:t>SSM.DZP.200.143.2022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BF1EB4A"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CF18E7">
        <w:rPr>
          <w:rFonts w:ascii="Sylfaen" w:hAnsi="Sylfaen"/>
          <w:b/>
          <w:bCs/>
          <w:sz w:val="28"/>
          <w:szCs w:val="28"/>
        </w:rPr>
        <w:t xml:space="preserve">SPRZĘTU JEDNORAZOWEGO UŻYTKU DO </w:t>
      </w:r>
      <w:r w:rsidR="003633C6">
        <w:rPr>
          <w:rFonts w:ascii="Sylfaen" w:hAnsi="Sylfaen"/>
          <w:b/>
          <w:bCs/>
          <w:sz w:val="28"/>
          <w:szCs w:val="28"/>
        </w:rPr>
        <w:t>PRACOWNI ELEKTROFIZJOLOGII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6CACAEC3"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CF18E7">
        <w:rPr>
          <w:rFonts w:ascii="Sylfaen" w:hAnsi="Sylfaen"/>
          <w:sz w:val="18"/>
          <w:szCs w:val="18"/>
        </w:rPr>
        <w:t xml:space="preserve">sprzętu jednorazowego użytku do </w:t>
      </w:r>
      <w:r w:rsidR="003633C6">
        <w:rPr>
          <w:rFonts w:ascii="Sylfaen" w:hAnsi="Sylfaen"/>
          <w:sz w:val="18"/>
          <w:szCs w:val="18"/>
        </w:rPr>
        <w:t>Pracowni Elektrofizjologii</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6F6F6DF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w:t>
      </w:r>
      <w:r w:rsidR="004B70E0">
        <w:rPr>
          <w:rFonts w:ascii="Sylfaen" w:hAnsi="Sylfaen"/>
          <w:sz w:val="18"/>
          <w:szCs w:val="18"/>
        </w:rPr>
        <w:t>a</w:t>
      </w:r>
      <w:r>
        <w:rPr>
          <w:rFonts w:ascii="Sylfaen" w:hAnsi="Sylfaen"/>
          <w:sz w:val="18"/>
          <w:szCs w:val="18"/>
        </w:rPr>
        <w:t>nie 2 – Zadanie II</w:t>
      </w:r>
      <w:r w:rsidR="00CF18E7">
        <w:rPr>
          <w:rFonts w:ascii="Sylfaen" w:hAnsi="Sylfaen"/>
          <w:sz w:val="18"/>
          <w:szCs w:val="18"/>
        </w:rPr>
        <w:t>,</w:t>
      </w:r>
    </w:p>
    <w:p w14:paraId="492EDA38" w14:textId="3235B34B"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Zadanie</w:t>
      </w:r>
      <w:r w:rsidR="004B70E0">
        <w:rPr>
          <w:rFonts w:ascii="Sylfaen" w:hAnsi="Sylfaen"/>
          <w:sz w:val="18"/>
          <w:szCs w:val="18"/>
        </w:rPr>
        <w:t xml:space="preserve"> 3</w:t>
      </w:r>
      <w:r>
        <w:rPr>
          <w:rFonts w:ascii="Sylfaen" w:hAnsi="Sylfaen"/>
          <w:sz w:val="18"/>
          <w:szCs w:val="18"/>
        </w:rPr>
        <w:t xml:space="preserve"> – Zadanie III</w:t>
      </w:r>
      <w:r w:rsidR="00B84B1D">
        <w:rPr>
          <w:rFonts w:ascii="Sylfaen" w:hAnsi="Sylfaen"/>
          <w:sz w:val="18"/>
          <w:szCs w:val="18"/>
        </w:rPr>
        <w:t>.</w:t>
      </w:r>
    </w:p>
    <w:p w14:paraId="246B7331" w14:textId="77777777" w:rsidR="00CF18E7" w:rsidRDefault="00CF18E7" w:rsidP="00AC093B">
      <w:pPr>
        <w:shd w:val="clear" w:color="auto" w:fill="FFFFFF"/>
        <w:suppressAutoHyphens/>
        <w:jc w:val="both"/>
        <w:rPr>
          <w:rFonts w:ascii="Sylfaen" w:hAnsi="Sylfaen"/>
          <w:sz w:val="18"/>
          <w:szCs w:val="18"/>
        </w:rPr>
      </w:pP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6C4AA5CB" w:rsidR="00FE04AD" w:rsidRPr="003633C6" w:rsidRDefault="00580282" w:rsidP="00343343">
      <w:pPr>
        <w:numPr>
          <w:ilvl w:val="1"/>
          <w:numId w:val="15"/>
        </w:numPr>
        <w:shd w:val="clear" w:color="auto" w:fill="FFFFFF"/>
        <w:suppressAutoHyphens/>
        <w:ind w:left="0" w:firstLine="0"/>
        <w:jc w:val="both"/>
        <w:rPr>
          <w:rFonts w:ascii="Sylfaen" w:hAnsi="Sylfaen"/>
          <w:b/>
          <w:sz w:val="18"/>
          <w:szCs w:val="18"/>
        </w:rPr>
      </w:pPr>
      <w:r w:rsidRPr="003633C6">
        <w:rPr>
          <w:rFonts w:ascii="Sylfaen" w:hAnsi="Sylfaen"/>
          <w:sz w:val="18"/>
          <w:szCs w:val="18"/>
        </w:rPr>
        <w:t xml:space="preserve">KOD CPV: </w:t>
      </w:r>
      <w:r w:rsidR="003633C6" w:rsidRPr="003633C6">
        <w:rPr>
          <w:rFonts w:ascii="Sylfaen" w:hAnsi="Sylfaen"/>
          <w:sz w:val="18"/>
          <w:szCs w:val="18"/>
        </w:rPr>
        <w:t xml:space="preserve">33140000-3, 33141200-2, 33123000-8. </w:t>
      </w:r>
    </w:p>
    <w:p w14:paraId="06C74F17" w14:textId="77777777" w:rsidR="003633C6" w:rsidRPr="003633C6" w:rsidRDefault="003633C6" w:rsidP="003633C6">
      <w:pPr>
        <w:shd w:val="clear" w:color="auto" w:fill="FFFFFF"/>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A54030E"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F677AC">
        <w:rPr>
          <w:rStyle w:val="Domylnaczcionkaakapitu1"/>
          <w:rFonts w:ascii="Sylfaen" w:eastAsia="Calibri" w:hAnsi="Sylfaen"/>
          <w:sz w:val="18"/>
          <w:szCs w:val="18"/>
        </w:rPr>
        <w:t>SSM.DZP.200.143.2022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F59D1">
        <w:rPr>
          <w:rFonts w:ascii="Sylfaen" w:hAnsi="Sylfaen" w:cstheme="minorHAnsi"/>
          <w:sz w:val="18"/>
          <w:szCs w:val="18"/>
        </w:rPr>
        <w:lastRenderedPageBreak/>
        <w:t>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lastRenderedPageBreak/>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447ED3B1"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opak./</w:t>
      </w:r>
      <w:r w:rsidRPr="006C22A8">
        <w:rPr>
          <w:rFonts w:ascii="Sylfaen" w:hAnsi="Sylfaen"/>
          <w:sz w:val="18"/>
          <w:szCs w:val="18"/>
        </w:rPr>
        <w:t xml:space="preserve"> ilość </w:t>
      </w:r>
      <w:r w:rsidR="001872C3" w:rsidRPr="006C22A8">
        <w:rPr>
          <w:rFonts w:ascii="Sylfaen" w:hAnsi="Sylfaen"/>
          <w:sz w:val="18"/>
          <w:szCs w:val="18"/>
        </w:rPr>
        <w:t>szt.</w:t>
      </w:r>
      <w:r w:rsidR="006C22A8" w:rsidRPr="006C22A8">
        <w:rPr>
          <w:rFonts w:ascii="Sylfaen" w:hAnsi="Sylfaen"/>
          <w:sz w:val="18"/>
          <w:szCs w:val="18"/>
        </w:rPr>
        <w:t>/zestawów</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6FFAEAE"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E51587">
        <w:rPr>
          <w:rFonts w:ascii="Sylfaen" w:hAnsi="Sylfaen"/>
          <w:b/>
          <w:bCs/>
          <w:color w:val="0070C0"/>
          <w:sz w:val="18"/>
          <w:szCs w:val="18"/>
        </w:rPr>
        <w:t>1</w:t>
      </w:r>
      <w:r w:rsidR="00F677AC">
        <w:rPr>
          <w:rFonts w:ascii="Sylfaen" w:hAnsi="Sylfaen"/>
          <w:b/>
          <w:bCs/>
          <w:color w:val="0070C0"/>
          <w:sz w:val="18"/>
          <w:szCs w:val="18"/>
        </w:rPr>
        <w:t>8</w:t>
      </w:r>
      <w:r w:rsidR="00D253FD" w:rsidRPr="005F59D1">
        <w:rPr>
          <w:rFonts w:ascii="Sylfaen" w:hAnsi="Sylfaen"/>
          <w:b/>
          <w:bCs/>
          <w:color w:val="0070C0"/>
          <w:sz w:val="18"/>
          <w:szCs w:val="18"/>
        </w:rPr>
        <w:t xml:space="preserve"> </w:t>
      </w:r>
      <w:r w:rsidR="00F677AC">
        <w:rPr>
          <w:rFonts w:ascii="Sylfaen" w:hAnsi="Sylfaen"/>
          <w:b/>
          <w:bCs/>
          <w:color w:val="0070C0"/>
          <w:sz w:val="18"/>
          <w:szCs w:val="18"/>
        </w:rPr>
        <w:t xml:space="preserve">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22CF2761"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6009E5">
        <w:rPr>
          <w:rFonts w:ascii="Sylfaen" w:hAnsi="Sylfaen"/>
          <w:b/>
          <w:bCs/>
          <w:color w:val="0070C0"/>
          <w:sz w:val="18"/>
          <w:szCs w:val="18"/>
        </w:rPr>
        <w:t>1</w:t>
      </w:r>
      <w:r w:rsidR="00F677AC">
        <w:rPr>
          <w:rFonts w:ascii="Sylfaen" w:hAnsi="Sylfaen"/>
          <w:b/>
          <w:bCs/>
          <w:color w:val="0070C0"/>
          <w:sz w:val="18"/>
          <w:szCs w:val="18"/>
        </w:rPr>
        <w:t xml:space="preserve">8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6009E5">
        <w:rPr>
          <w:rFonts w:ascii="Sylfaen" w:hAnsi="Sylfaen"/>
          <w:b/>
          <w:color w:val="0070C0"/>
          <w:sz w:val="18"/>
          <w:szCs w:val="18"/>
        </w:rPr>
        <w:t>0</w:t>
      </w:r>
      <w:r w:rsidR="00F677AC">
        <w:rPr>
          <w:rFonts w:ascii="Sylfaen" w:hAnsi="Sylfaen"/>
          <w:b/>
          <w:color w:val="0070C0"/>
          <w:sz w:val="18"/>
          <w:szCs w:val="18"/>
        </w:rPr>
        <w:t>8</w:t>
      </w:r>
      <w:r w:rsidR="00093301">
        <w:rPr>
          <w:rFonts w:ascii="Sylfaen" w:hAnsi="Sylfaen"/>
          <w:b/>
          <w:color w:val="0070C0"/>
          <w:sz w:val="18"/>
          <w:szCs w:val="18"/>
        </w:rPr>
        <w:t>:</w:t>
      </w:r>
      <w:r w:rsidR="00F677AC">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6BA04F60"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a</w:t>
      </w:r>
      <w:r w:rsidR="00864127">
        <w:rPr>
          <w:rFonts w:ascii="Sylfaen" w:hAnsi="Sylfaen"/>
          <w:b/>
          <w:bCs/>
          <w:color w:val="0070C0"/>
          <w:sz w:val="18"/>
          <w:szCs w:val="18"/>
        </w:rPr>
        <w:t xml:space="preserve"> </w:t>
      </w:r>
      <w:r w:rsidR="00635598">
        <w:rPr>
          <w:rFonts w:ascii="Sylfaen" w:hAnsi="Sylfaen"/>
          <w:b/>
          <w:bCs/>
          <w:color w:val="0070C0"/>
          <w:sz w:val="18"/>
          <w:szCs w:val="18"/>
        </w:rPr>
        <w:t xml:space="preserve">16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lastRenderedPageBreak/>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73206447" w:rsidR="006A73A9" w:rsidRDefault="006A73A9"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2BF014AB" w:rsidR="00C953A9" w:rsidRDefault="00C953A9" w:rsidP="00C953A9">
      <w:pPr>
        <w:spacing w:line="200" w:lineRule="exact"/>
        <w:rPr>
          <w:rFonts w:ascii="Sylfaen" w:hAnsi="Sylfaen"/>
          <w:color w:val="000000"/>
          <w:sz w:val="18"/>
          <w:szCs w:val="18"/>
        </w:rPr>
      </w:pPr>
    </w:p>
    <w:p w14:paraId="3455B319" w14:textId="56C48ACA" w:rsidR="00864127" w:rsidRDefault="00864127" w:rsidP="00C953A9">
      <w:pPr>
        <w:spacing w:line="200" w:lineRule="exact"/>
        <w:rPr>
          <w:rFonts w:ascii="Sylfaen" w:hAnsi="Sylfaen"/>
          <w:color w:val="000000"/>
          <w:sz w:val="18"/>
          <w:szCs w:val="18"/>
        </w:rPr>
      </w:pPr>
    </w:p>
    <w:p w14:paraId="4D0D56E0" w14:textId="13CAB402" w:rsidR="00864127" w:rsidRDefault="00864127" w:rsidP="00C953A9">
      <w:pPr>
        <w:spacing w:line="200" w:lineRule="exact"/>
        <w:rPr>
          <w:rFonts w:ascii="Sylfaen" w:hAnsi="Sylfaen"/>
          <w:color w:val="000000"/>
          <w:sz w:val="18"/>
          <w:szCs w:val="18"/>
        </w:rPr>
      </w:pPr>
    </w:p>
    <w:p w14:paraId="62686207" w14:textId="59859450" w:rsidR="00864127" w:rsidRDefault="00864127" w:rsidP="00C953A9">
      <w:pPr>
        <w:spacing w:line="200" w:lineRule="exact"/>
        <w:rPr>
          <w:rFonts w:ascii="Sylfaen" w:hAnsi="Sylfaen"/>
          <w:color w:val="000000"/>
          <w:sz w:val="18"/>
          <w:szCs w:val="18"/>
        </w:rPr>
      </w:pPr>
    </w:p>
    <w:p w14:paraId="74979EDF" w14:textId="77B6BABC" w:rsidR="00864127" w:rsidRDefault="00864127" w:rsidP="00C953A9">
      <w:pPr>
        <w:spacing w:line="200" w:lineRule="exact"/>
        <w:rPr>
          <w:rFonts w:ascii="Sylfaen" w:hAnsi="Sylfaen"/>
          <w:color w:val="000000"/>
          <w:sz w:val="18"/>
          <w:szCs w:val="18"/>
        </w:rPr>
      </w:pPr>
    </w:p>
    <w:p w14:paraId="3826A387" w14:textId="3D5C34CE" w:rsidR="00864127" w:rsidRDefault="00864127" w:rsidP="00C953A9">
      <w:pPr>
        <w:spacing w:line="200" w:lineRule="exact"/>
        <w:rPr>
          <w:rFonts w:ascii="Sylfaen" w:hAnsi="Sylfaen"/>
          <w:color w:val="000000"/>
          <w:sz w:val="18"/>
          <w:szCs w:val="18"/>
        </w:rPr>
      </w:pPr>
    </w:p>
    <w:p w14:paraId="1562969C" w14:textId="02389500" w:rsidR="00864127" w:rsidRDefault="00864127" w:rsidP="00C953A9">
      <w:pPr>
        <w:spacing w:line="200" w:lineRule="exact"/>
        <w:rPr>
          <w:rFonts w:ascii="Sylfaen" w:hAnsi="Sylfaen"/>
          <w:color w:val="000000"/>
          <w:sz w:val="18"/>
          <w:szCs w:val="18"/>
        </w:rPr>
      </w:pPr>
    </w:p>
    <w:p w14:paraId="4FB8C890" w14:textId="7EF3128E" w:rsidR="00864127" w:rsidRDefault="00864127" w:rsidP="00C953A9">
      <w:pPr>
        <w:spacing w:line="200" w:lineRule="exact"/>
        <w:rPr>
          <w:rFonts w:ascii="Sylfaen" w:hAnsi="Sylfaen"/>
          <w:color w:val="000000"/>
          <w:sz w:val="18"/>
          <w:szCs w:val="18"/>
        </w:rPr>
      </w:pPr>
    </w:p>
    <w:p w14:paraId="4E1BC50D" w14:textId="1A635A1E" w:rsidR="00864127" w:rsidRDefault="00864127" w:rsidP="00C953A9">
      <w:pPr>
        <w:spacing w:line="200" w:lineRule="exact"/>
        <w:rPr>
          <w:rFonts w:ascii="Sylfaen" w:hAnsi="Sylfaen"/>
          <w:color w:val="000000"/>
          <w:sz w:val="18"/>
          <w:szCs w:val="18"/>
        </w:rPr>
      </w:pPr>
    </w:p>
    <w:p w14:paraId="7084F4EE" w14:textId="37B54BF7" w:rsidR="00864127" w:rsidRDefault="00864127" w:rsidP="00C953A9">
      <w:pPr>
        <w:spacing w:line="200" w:lineRule="exact"/>
        <w:rPr>
          <w:rFonts w:ascii="Sylfaen" w:hAnsi="Sylfaen"/>
          <w:color w:val="000000"/>
          <w:sz w:val="18"/>
          <w:szCs w:val="18"/>
        </w:rPr>
      </w:pPr>
    </w:p>
    <w:p w14:paraId="41302629" w14:textId="6F34CE28" w:rsidR="00864127" w:rsidRDefault="00864127" w:rsidP="00C953A9">
      <w:pPr>
        <w:spacing w:line="200" w:lineRule="exact"/>
        <w:rPr>
          <w:rFonts w:ascii="Sylfaen" w:hAnsi="Sylfaen"/>
          <w:color w:val="000000"/>
          <w:sz w:val="18"/>
          <w:szCs w:val="18"/>
        </w:rPr>
      </w:pPr>
    </w:p>
    <w:p w14:paraId="57D5B783" w14:textId="3CEDF47B" w:rsidR="00864127" w:rsidRDefault="00864127" w:rsidP="00C953A9">
      <w:pPr>
        <w:spacing w:line="200" w:lineRule="exact"/>
        <w:rPr>
          <w:rFonts w:ascii="Sylfaen" w:hAnsi="Sylfaen"/>
          <w:color w:val="000000"/>
          <w:sz w:val="18"/>
          <w:szCs w:val="18"/>
        </w:rPr>
      </w:pPr>
    </w:p>
    <w:p w14:paraId="0FC8EF00" w14:textId="2A857E16" w:rsidR="00864127" w:rsidRDefault="00864127" w:rsidP="00C953A9">
      <w:pPr>
        <w:spacing w:line="200" w:lineRule="exact"/>
        <w:rPr>
          <w:rFonts w:ascii="Sylfaen" w:hAnsi="Sylfaen"/>
          <w:color w:val="000000"/>
          <w:sz w:val="18"/>
          <w:szCs w:val="18"/>
        </w:rPr>
      </w:pPr>
    </w:p>
    <w:p w14:paraId="5E42D67A" w14:textId="452AE0E9" w:rsidR="00864127" w:rsidRDefault="00864127" w:rsidP="00C953A9">
      <w:pPr>
        <w:spacing w:line="200" w:lineRule="exact"/>
        <w:rPr>
          <w:rFonts w:ascii="Sylfaen" w:hAnsi="Sylfaen"/>
          <w:color w:val="000000"/>
          <w:sz w:val="18"/>
          <w:szCs w:val="18"/>
        </w:rPr>
      </w:pPr>
    </w:p>
    <w:p w14:paraId="19031547" w14:textId="2653F4F9" w:rsidR="00864127" w:rsidRDefault="00864127" w:rsidP="00C953A9">
      <w:pPr>
        <w:spacing w:line="200" w:lineRule="exact"/>
        <w:rPr>
          <w:rFonts w:ascii="Sylfaen" w:hAnsi="Sylfaen"/>
          <w:color w:val="000000"/>
          <w:sz w:val="18"/>
          <w:szCs w:val="18"/>
        </w:rPr>
      </w:pPr>
    </w:p>
    <w:p w14:paraId="7DE9C66D" w14:textId="0C6E38DD" w:rsidR="00864127" w:rsidRDefault="00864127" w:rsidP="00C953A9">
      <w:pPr>
        <w:spacing w:line="200" w:lineRule="exact"/>
        <w:rPr>
          <w:rFonts w:ascii="Sylfaen" w:hAnsi="Sylfaen"/>
          <w:color w:val="000000"/>
          <w:sz w:val="18"/>
          <w:szCs w:val="18"/>
        </w:rPr>
      </w:pPr>
    </w:p>
    <w:p w14:paraId="7B883419" w14:textId="33439DAA" w:rsidR="00864127" w:rsidRDefault="00864127" w:rsidP="00C953A9">
      <w:pPr>
        <w:spacing w:line="200" w:lineRule="exact"/>
        <w:rPr>
          <w:rFonts w:ascii="Sylfaen" w:hAnsi="Sylfaen"/>
          <w:color w:val="000000"/>
          <w:sz w:val="18"/>
          <w:szCs w:val="18"/>
        </w:rPr>
      </w:pPr>
    </w:p>
    <w:p w14:paraId="440462E4" w14:textId="7752A063" w:rsidR="00864127" w:rsidRDefault="00864127" w:rsidP="00C953A9">
      <w:pPr>
        <w:spacing w:line="200" w:lineRule="exact"/>
        <w:rPr>
          <w:rFonts w:ascii="Sylfaen" w:hAnsi="Sylfaen"/>
          <w:color w:val="000000"/>
          <w:sz w:val="18"/>
          <w:szCs w:val="18"/>
        </w:rPr>
      </w:pPr>
    </w:p>
    <w:p w14:paraId="37DFF4D2" w14:textId="25BFE3B3" w:rsidR="00864127" w:rsidRDefault="00864127" w:rsidP="00C953A9">
      <w:pPr>
        <w:spacing w:line="200" w:lineRule="exact"/>
        <w:rPr>
          <w:rFonts w:ascii="Sylfaen" w:hAnsi="Sylfaen"/>
          <w:color w:val="000000"/>
          <w:sz w:val="18"/>
          <w:szCs w:val="18"/>
        </w:rPr>
      </w:pPr>
    </w:p>
    <w:p w14:paraId="4D8F0179" w14:textId="023868AF" w:rsidR="00864127" w:rsidRDefault="00864127" w:rsidP="00C953A9">
      <w:pPr>
        <w:spacing w:line="200" w:lineRule="exact"/>
        <w:rPr>
          <w:rFonts w:ascii="Sylfaen" w:hAnsi="Sylfaen"/>
          <w:color w:val="000000"/>
          <w:sz w:val="18"/>
          <w:szCs w:val="18"/>
        </w:rPr>
      </w:pPr>
    </w:p>
    <w:p w14:paraId="4914C05D" w14:textId="3C2491DF" w:rsidR="00864127" w:rsidRDefault="00864127" w:rsidP="00C953A9">
      <w:pPr>
        <w:spacing w:line="200" w:lineRule="exact"/>
        <w:rPr>
          <w:rFonts w:ascii="Sylfaen" w:hAnsi="Sylfaen"/>
          <w:color w:val="000000"/>
          <w:sz w:val="18"/>
          <w:szCs w:val="18"/>
        </w:rPr>
      </w:pPr>
    </w:p>
    <w:p w14:paraId="61FCD992" w14:textId="3C33B3C5" w:rsidR="00864127" w:rsidRDefault="00864127" w:rsidP="00C953A9">
      <w:pPr>
        <w:spacing w:line="200" w:lineRule="exact"/>
        <w:rPr>
          <w:rFonts w:ascii="Sylfaen" w:hAnsi="Sylfaen"/>
          <w:color w:val="000000"/>
          <w:sz w:val="18"/>
          <w:szCs w:val="18"/>
        </w:rPr>
      </w:pPr>
    </w:p>
    <w:p w14:paraId="26845E77" w14:textId="3F28C329" w:rsidR="00864127" w:rsidRDefault="00864127" w:rsidP="00C953A9">
      <w:pPr>
        <w:spacing w:line="200" w:lineRule="exact"/>
        <w:rPr>
          <w:rFonts w:ascii="Sylfaen" w:hAnsi="Sylfaen"/>
          <w:color w:val="000000"/>
          <w:sz w:val="18"/>
          <w:szCs w:val="18"/>
        </w:rPr>
      </w:pPr>
    </w:p>
    <w:p w14:paraId="19D3E41F" w14:textId="70E34623" w:rsidR="00864127" w:rsidRDefault="00864127" w:rsidP="00C953A9">
      <w:pPr>
        <w:spacing w:line="200" w:lineRule="exact"/>
        <w:rPr>
          <w:rFonts w:ascii="Sylfaen" w:hAnsi="Sylfaen"/>
          <w:color w:val="000000"/>
          <w:sz w:val="18"/>
          <w:szCs w:val="18"/>
        </w:rPr>
      </w:pPr>
    </w:p>
    <w:p w14:paraId="5A06947D" w14:textId="497B6F47" w:rsidR="00864127" w:rsidRDefault="00864127" w:rsidP="00C953A9">
      <w:pPr>
        <w:spacing w:line="200" w:lineRule="exact"/>
        <w:rPr>
          <w:rFonts w:ascii="Sylfaen" w:hAnsi="Sylfaen"/>
          <w:color w:val="000000"/>
          <w:sz w:val="18"/>
          <w:szCs w:val="18"/>
        </w:rPr>
      </w:pPr>
    </w:p>
    <w:p w14:paraId="1F68D7E7" w14:textId="142F7BFB" w:rsidR="00864127" w:rsidRDefault="00864127" w:rsidP="00C953A9">
      <w:pPr>
        <w:spacing w:line="200" w:lineRule="exact"/>
        <w:rPr>
          <w:rFonts w:ascii="Sylfaen" w:hAnsi="Sylfaen"/>
          <w:color w:val="000000"/>
          <w:sz w:val="18"/>
          <w:szCs w:val="18"/>
        </w:rPr>
      </w:pPr>
    </w:p>
    <w:p w14:paraId="7CB41576" w14:textId="0012090B" w:rsidR="00864127" w:rsidRDefault="00864127" w:rsidP="00C953A9">
      <w:pPr>
        <w:spacing w:line="200" w:lineRule="exact"/>
        <w:rPr>
          <w:rFonts w:ascii="Sylfaen" w:hAnsi="Sylfaen"/>
          <w:color w:val="000000"/>
          <w:sz w:val="18"/>
          <w:szCs w:val="18"/>
        </w:rPr>
      </w:pPr>
    </w:p>
    <w:p w14:paraId="4EF1A584" w14:textId="27678D7A" w:rsidR="00635598" w:rsidRDefault="00635598" w:rsidP="00C953A9">
      <w:pPr>
        <w:spacing w:line="200" w:lineRule="exact"/>
        <w:rPr>
          <w:rFonts w:ascii="Sylfaen" w:hAnsi="Sylfaen"/>
          <w:color w:val="000000"/>
          <w:sz w:val="18"/>
          <w:szCs w:val="18"/>
        </w:rPr>
      </w:pPr>
    </w:p>
    <w:p w14:paraId="4AAB3E3D" w14:textId="267F777D" w:rsidR="00635598" w:rsidRDefault="00635598" w:rsidP="00C953A9">
      <w:pPr>
        <w:spacing w:line="200" w:lineRule="exact"/>
        <w:rPr>
          <w:rFonts w:ascii="Sylfaen" w:hAnsi="Sylfaen"/>
          <w:color w:val="000000"/>
          <w:sz w:val="18"/>
          <w:szCs w:val="18"/>
        </w:rPr>
      </w:pPr>
    </w:p>
    <w:p w14:paraId="0317BB46" w14:textId="40781D22" w:rsidR="00635598" w:rsidRDefault="00635598" w:rsidP="00C953A9">
      <w:pPr>
        <w:spacing w:line="200" w:lineRule="exact"/>
        <w:rPr>
          <w:rFonts w:ascii="Sylfaen" w:hAnsi="Sylfaen"/>
          <w:color w:val="000000"/>
          <w:sz w:val="18"/>
          <w:szCs w:val="18"/>
        </w:rPr>
      </w:pPr>
    </w:p>
    <w:p w14:paraId="5B027DBD" w14:textId="099EAB15" w:rsidR="00635598" w:rsidRDefault="00635598" w:rsidP="00C953A9">
      <w:pPr>
        <w:spacing w:line="200" w:lineRule="exact"/>
        <w:rPr>
          <w:rFonts w:ascii="Sylfaen" w:hAnsi="Sylfaen"/>
          <w:color w:val="000000"/>
          <w:sz w:val="18"/>
          <w:szCs w:val="18"/>
        </w:rPr>
      </w:pPr>
    </w:p>
    <w:p w14:paraId="2715FBEE" w14:textId="116E8EE3" w:rsidR="00635598" w:rsidRDefault="00635598" w:rsidP="00C953A9">
      <w:pPr>
        <w:spacing w:line="200" w:lineRule="exact"/>
        <w:rPr>
          <w:rFonts w:ascii="Sylfaen" w:hAnsi="Sylfaen"/>
          <w:color w:val="000000"/>
          <w:sz w:val="18"/>
          <w:szCs w:val="18"/>
        </w:rPr>
      </w:pPr>
    </w:p>
    <w:p w14:paraId="596C617F" w14:textId="77777777" w:rsidR="00635598" w:rsidRDefault="00635598" w:rsidP="00C953A9">
      <w:pPr>
        <w:spacing w:line="200" w:lineRule="exact"/>
        <w:rPr>
          <w:rFonts w:ascii="Sylfaen" w:hAnsi="Sylfaen"/>
          <w:color w:val="000000"/>
          <w:sz w:val="18"/>
          <w:szCs w:val="18"/>
        </w:rPr>
      </w:pPr>
    </w:p>
    <w:p w14:paraId="09096BD4" w14:textId="77777777" w:rsidR="00864127" w:rsidRPr="008E62FB" w:rsidRDefault="00864127"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3AC01D7B" w14:textId="77777777" w:rsidR="00093301" w:rsidRDefault="00093301" w:rsidP="00093301">
      <w:pPr>
        <w:ind w:left="360"/>
        <w:rPr>
          <w:iCs/>
          <w:sz w:val="22"/>
        </w:rPr>
      </w:pPr>
      <w:r>
        <w:rPr>
          <w:iCs/>
          <w:sz w:val="22"/>
        </w:rPr>
        <w:t>Zadanie 1 – Zadanie 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093301" w:rsidRPr="00093301" w14:paraId="0735EE4F" w14:textId="77777777" w:rsidTr="00F63349">
        <w:tc>
          <w:tcPr>
            <w:tcW w:w="492" w:type="dxa"/>
            <w:shd w:val="clear" w:color="auto" w:fill="auto"/>
            <w:vAlign w:val="center"/>
          </w:tcPr>
          <w:p w14:paraId="309973F1" w14:textId="601279D0"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A01C0CB" w14:textId="77777777" w:rsidR="00093301" w:rsidRPr="00093301" w:rsidRDefault="00093301"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4DCFDE"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42C19E4"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AEA1A0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1F5F48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3B2EBD5" w14:textId="77777777" w:rsidR="00093301" w:rsidRPr="00093301" w:rsidRDefault="00093301"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420E2FD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354DD5F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061671E6"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PODAĆ:</w:t>
            </w:r>
          </w:p>
          <w:p w14:paraId="261C4020"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1.NAZWĘ PRODUCENTA</w:t>
            </w:r>
          </w:p>
          <w:p w14:paraId="24D4CE9D"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2. NAZWA HANDLOWA</w:t>
            </w:r>
          </w:p>
          <w:p w14:paraId="13071F5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34A69A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8C4211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093301" w:rsidRPr="006C6E64" w14:paraId="4DCEF9F3" w14:textId="77777777" w:rsidTr="00F63349">
        <w:tc>
          <w:tcPr>
            <w:tcW w:w="492" w:type="dxa"/>
            <w:shd w:val="clear" w:color="auto" w:fill="auto"/>
            <w:vAlign w:val="center"/>
          </w:tcPr>
          <w:p w14:paraId="3B0411B5"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w:t>
            </w:r>
          </w:p>
        </w:tc>
        <w:tc>
          <w:tcPr>
            <w:tcW w:w="2694" w:type="dxa"/>
            <w:shd w:val="clear" w:color="auto" w:fill="auto"/>
            <w:vAlign w:val="center"/>
          </w:tcPr>
          <w:p w14:paraId="262831C2" w14:textId="70E8A898" w:rsidR="00093301" w:rsidRPr="006A73A9" w:rsidRDefault="00D467DB" w:rsidP="00093301">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standardowe: igły typu </w:t>
            </w:r>
            <w:proofErr w:type="spellStart"/>
            <w:r w:rsidRPr="00D467DB">
              <w:rPr>
                <w:rFonts w:asciiTheme="minorHAnsi" w:hAnsiTheme="minorHAnsi" w:cstheme="minorHAnsi"/>
                <w:sz w:val="18"/>
                <w:szCs w:val="18"/>
              </w:rPr>
              <w:t>Brockenbrough</w:t>
            </w:r>
            <w:proofErr w:type="spellEnd"/>
            <w:r w:rsidRPr="00D467DB">
              <w:rPr>
                <w:rFonts w:asciiTheme="minorHAnsi" w:hAnsiTheme="minorHAnsi" w:cstheme="minorHAnsi"/>
                <w:sz w:val="18"/>
                <w:szCs w:val="18"/>
              </w:rPr>
              <w:t xml:space="preserve"> długości 70,5-71,5 cm; średnica trzonu 18-19 </w:t>
            </w:r>
            <w:proofErr w:type="spellStart"/>
            <w:r w:rsidRPr="00D467DB">
              <w:rPr>
                <w:rFonts w:asciiTheme="minorHAnsi" w:hAnsiTheme="minorHAnsi" w:cstheme="minorHAnsi"/>
                <w:sz w:val="18"/>
                <w:szCs w:val="18"/>
              </w:rPr>
              <w:t>gauge</w:t>
            </w:r>
            <w:proofErr w:type="spellEnd"/>
            <w:r w:rsidRPr="00D467DB">
              <w:rPr>
                <w:rFonts w:asciiTheme="minorHAnsi" w:hAnsiTheme="minorHAnsi" w:cstheme="minorHAnsi"/>
                <w:sz w:val="18"/>
                <w:szCs w:val="18"/>
              </w:rPr>
              <w:t>; igła wyposażona w mandryn</w:t>
            </w:r>
          </w:p>
        </w:tc>
        <w:tc>
          <w:tcPr>
            <w:tcW w:w="709" w:type="dxa"/>
            <w:shd w:val="clear" w:color="auto" w:fill="auto"/>
            <w:vAlign w:val="center"/>
          </w:tcPr>
          <w:p w14:paraId="6F09B39E" w14:textId="11E879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623CB3ED" w14:textId="1C703C19"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4DCF6AEE"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2946128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0041149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BBEC482"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40859428"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5F919E18"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706AD735"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BEE1FCB" w14:textId="77777777" w:rsidTr="00F63349">
        <w:tc>
          <w:tcPr>
            <w:tcW w:w="492" w:type="dxa"/>
            <w:shd w:val="clear" w:color="auto" w:fill="auto"/>
            <w:vAlign w:val="center"/>
          </w:tcPr>
          <w:p w14:paraId="1857B61F"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2</w:t>
            </w:r>
          </w:p>
        </w:tc>
        <w:tc>
          <w:tcPr>
            <w:tcW w:w="2694" w:type="dxa"/>
            <w:shd w:val="clear" w:color="auto" w:fill="auto"/>
            <w:vAlign w:val="center"/>
          </w:tcPr>
          <w:p w14:paraId="07F853F6" w14:textId="0D231F02"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typu </w:t>
            </w:r>
            <w:proofErr w:type="spellStart"/>
            <w:r w:rsidRPr="00D467DB">
              <w:rPr>
                <w:rFonts w:asciiTheme="minorHAnsi" w:hAnsiTheme="minorHAnsi" w:cstheme="minorHAnsi"/>
                <w:sz w:val="18"/>
                <w:szCs w:val="18"/>
              </w:rPr>
              <w:t>Endrysa</w:t>
            </w:r>
            <w:proofErr w:type="spellEnd"/>
            <w:r w:rsidRPr="00D467DB">
              <w:rPr>
                <w:rFonts w:asciiTheme="minorHAnsi" w:hAnsiTheme="minorHAnsi" w:cstheme="minorHAnsi"/>
                <w:sz w:val="18"/>
                <w:szCs w:val="18"/>
              </w:rPr>
              <w:t>: igła długości 70-90 cm; średnica trzonu 19-17</w:t>
            </w:r>
            <w:r>
              <w:rPr>
                <w:rFonts w:asciiTheme="minorHAnsi" w:hAnsiTheme="minorHAnsi" w:cstheme="minorHAnsi"/>
                <w:sz w:val="18"/>
                <w:szCs w:val="18"/>
              </w:rPr>
              <w:t xml:space="preserve"> </w:t>
            </w:r>
            <w:proofErr w:type="spellStart"/>
            <w:r w:rsidRPr="00D467DB">
              <w:rPr>
                <w:rFonts w:asciiTheme="minorHAnsi" w:hAnsiTheme="minorHAnsi" w:cstheme="minorHAnsi"/>
                <w:sz w:val="18"/>
                <w:szCs w:val="18"/>
              </w:rPr>
              <w:t>gauge</w:t>
            </w:r>
            <w:proofErr w:type="spellEnd"/>
          </w:p>
          <w:p w14:paraId="77F28ABD" w14:textId="5CB9CA33"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metalowa koszulka ze światłem &gt;0,032"</w:t>
            </w:r>
          </w:p>
        </w:tc>
        <w:tc>
          <w:tcPr>
            <w:tcW w:w="709" w:type="dxa"/>
            <w:shd w:val="clear" w:color="auto" w:fill="auto"/>
            <w:vAlign w:val="center"/>
          </w:tcPr>
          <w:p w14:paraId="2EC17FCE" w14:textId="17DBA83B"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5050C126" w14:textId="60D1AFAE"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450EBB4D"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61345369"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2F70C633"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14707151"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38B7DB49"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00645577"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242F76D2"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2BFCEE89" w14:textId="77777777" w:rsidTr="00F63349">
        <w:tc>
          <w:tcPr>
            <w:tcW w:w="492" w:type="dxa"/>
            <w:shd w:val="clear" w:color="auto" w:fill="auto"/>
            <w:vAlign w:val="center"/>
          </w:tcPr>
          <w:p w14:paraId="09469E3E"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3</w:t>
            </w:r>
          </w:p>
        </w:tc>
        <w:tc>
          <w:tcPr>
            <w:tcW w:w="2694" w:type="dxa"/>
            <w:shd w:val="clear" w:color="auto" w:fill="auto"/>
            <w:vAlign w:val="center"/>
          </w:tcPr>
          <w:p w14:paraId="75316EC9" w14:textId="41E5C665"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Zestaw do drenażu osierdzia: cewnik typu „</w:t>
            </w:r>
            <w:proofErr w:type="spellStart"/>
            <w:r w:rsidRPr="00D467DB">
              <w:rPr>
                <w:rFonts w:asciiTheme="minorHAnsi" w:hAnsiTheme="minorHAnsi" w:cstheme="minorHAnsi"/>
                <w:sz w:val="18"/>
                <w:szCs w:val="18"/>
              </w:rPr>
              <w:t>pigtail</w:t>
            </w:r>
            <w:proofErr w:type="spellEnd"/>
            <w:r w:rsidRPr="00D467DB">
              <w:rPr>
                <w:rFonts w:asciiTheme="minorHAnsi" w:hAnsiTheme="minorHAnsi" w:cstheme="minorHAnsi"/>
                <w:sz w:val="18"/>
                <w:szCs w:val="18"/>
              </w:rPr>
              <w:t>" o średnicy nominalnej 8-9 F; w zestawie: igły naczyniowe o różnych długościach, rozszerzacz i prowadnik; w zestawie co najmniej jedna igła do nakłucia osierdzia o długości &gt;11 cm; adapter</w:t>
            </w:r>
            <w:r>
              <w:rPr>
                <w:rFonts w:asciiTheme="minorHAnsi" w:hAnsiTheme="minorHAnsi" w:cstheme="minorHAnsi"/>
                <w:sz w:val="18"/>
                <w:szCs w:val="18"/>
              </w:rPr>
              <w:t xml:space="preserve"> </w:t>
            </w:r>
            <w:r w:rsidRPr="00D467DB">
              <w:rPr>
                <w:rFonts w:asciiTheme="minorHAnsi" w:hAnsiTheme="minorHAnsi" w:cstheme="minorHAnsi"/>
                <w:sz w:val="18"/>
                <w:szCs w:val="18"/>
              </w:rPr>
              <w:t>do podłączenia drenu do odsysania</w:t>
            </w:r>
          </w:p>
        </w:tc>
        <w:tc>
          <w:tcPr>
            <w:tcW w:w="709" w:type="dxa"/>
            <w:shd w:val="clear" w:color="auto" w:fill="auto"/>
            <w:vAlign w:val="center"/>
          </w:tcPr>
          <w:p w14:paraId="0474130E" w14:textId="05D4EC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740BA147" w14:textId="547A83FD"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7D370C89"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43E8EBC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59A98BC1"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86344E0"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73563670"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4D736A90"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5FCBE429"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23C01DF" w14:textId="77777777" w:rsidTr="00F63349">
        <w:tc>
          <w:tcPr>
            <w:tcW w:w="492" w:type="dxa"/>
            <w:shd w:val="clear" w:color="auto" w:fill="auto"/>
            <w:vAlign w:val="center"/>
          </w:tcPr>
          <w:p w14:paraId="473CBF08" w14:textId="4EDF569E" w:rsidR="00093301" w:rsidRPr="006A73A9" w:rsidRDefault="0064351D" w:rsidP="00093301">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4" w:type="dxa"/>
            <w:shd w:val="clear" w:color="auto" w:fill="auto"/>
            <w:vAlign w:val="center"/>
          </w:tcPr>
          <w:p w14:paraId="00796842" w14:textId="77777777"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rPr>
              <w:t>Ogółem:</w:t>
            </w:r>
          </w:p>
        </w:tc>
        <w:tc>
          <w:tcPr>
            <w:tcW w:w="709" w:type="dxa"/>
            <w:shd w:val="clear" w:color="auto" w:fill="auto"/>
            <w:vAlign w:val="center"/>
          </w:tcPr>
          <w:p w14:paraId="4CA150FE" w14:textId="77777777" w:rsidR="00093301" w:rsidRPr="006A73A9" w:rsidRDefault="00093301" w:rsidP="00093301">
            <w:pPr>
              <w:snapToGrid w:val="0"/>
              <w:rPr>
                <w:rFonts w:asciiTheme="minorHAnsi" w:hAnsiTheme="minorHAnsi" w:cstheme="minorHAnsi"/>
                <w:color w:val="000000"/>
                <w:sz w:val="18"/>
                <w:szCs w:val="18"/>
              </w:rPr>
            </w:pPr>
          </w:p>
        </w:tc>
        <w:tc>
          <w:tcPr>
            <w:tcW w:w="708" w:type="dxa"/>
            <w:shd w:val="clear" w:color="auto" w:fill="auto"/>
            <w:vAlign w:val="center"/>
          </w:tcPr>
          <w:p w14:paraId="63ACEFC6" w14:textId="77777777" w:rsidR="00093301" w:rsidRPr="006A73A9" w:rsidRDefault="00093301" w:rsidP="00093301">
            <w:pPr>
              <w:snapToGrid w:val="0"/>
              <w:jc w:val="center"/>
              <w:rPr>
                <w:rFonts w:asciiTheme="minorHAnsi" w:hAnsiTheme="minorHAnsi" w:cstheme="minorHAnsi"/>
                <w:color w:val="000000"/>
                <w:sz w:val="18"/>
                <w:szCs w:val="18"/>
              </w:rPr>
            </w:pPr>
          </w:p>
        </w:tc>
        <w:tc>
          <w:tcPr>
            <w:tcW w:w="709" w:type="dxa"/>
            <w:shd w:val="clear" w:color="auto" w:fill="auto"/>
            <w:vAlign w:val="center"/>
          </w:tcPr>
          <w:p w14:paraId="7C775984"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09B20DF3"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0ECDD376"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0936017B"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77E3743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6BEE6C7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34C34508" w14:textId="77777777" w:rsidR="00093301" w:rsidRPr="006A73A9" w:rsidRDefault="00093301" w:rsidP="00093301">
            <w:pPr>
              <w:snapToGrid w:val="0"/>
              <w:jc w:val="center"/>
              <w:rPr>
                <w:rFonts w:asciiTheme="minorHAnsi" w:hAnsiTheme="minorHAnsi" w:cstheme="minorHAnsi"/>
                <w:color w:val="000000"/>
                <w:sz w:val="18"/>
                <w:szCs w:val="18"/>
              </w:rPr>
            </w:pPr>
          </w:p>
        </w:tc>
      </w:tr>
    </w:tbl>
    <w:p w14:paraId="0A72B0C5" w14:textId="1320AA2C" w:rsidR="00093301" w:rsidRDefault="00093301" w:rsidP="008B75B1">
      <w:pPr>
        <w:jc w:val="both"/>
        <w:rPr>
          <w:rFonts w:eastAsia="TimesNewRomanPSMT"/>
          <w:b/>
          <w:bCs/>
        </w:rPr>
      </w:pPr>
    </w:p>
    <w:p w14:paraId="605BB4C0" w14:textId="39322216" w:rsidR="00093301" w:rsidRDefault="00093301" w:rsidP="008B75B1">
      <w:pPr>
        <w:jc w:val="both"/>
        <w:rPr>
          <w:rFonts w:eastAsia="TimesNewRomanPSMT"/>
          <w:b/>
          <w:bCs/>
        </w:rPr>
      </w:pPr>
    </w:p>
    <w:p w14:paraId="4EBDC813" w14:textId="4A8CF94F" w:rsidR="00093301" w:rsidRPr="005E4649" w:rsidRDefault="00093301" w:rsidP="00372F67">
      <w:pPr>
        <w:ind w:left="360"/>
        <w:rPr>
          <w:iCs/>
          <w:sz w:val="22"/>
        </w:rPr>
      </w:pPr>
      <w:r>
        <w:rPr>
          <w:iCs/>
          <w:sz w:val="22"/>
        </w:rPr>
        <w:t xml:space="preserve">Zadanie </w:t>
      </w:r>
      <w:r w:rsidR="00F63349">
        <w:rPr>
          <w:iCs/>
          <w:sz w:val="22"/>
        </w:rPr>
        <w:t>2</w:t>
      </w:r>
      <w:r>
        <w:rPr>
          <w:iCs/>
          <w:sz w:val="22"/>
        </w:rPr>
        <w:t xml:space="preserve"> – Zadanie I</w:t>
      </w:r>
      <w:r w:rsidR="00F63349">
        <w:rPr>
          <w:iCs/>
          <w:sz w:val="22"/>
        </w:rPr>
        <w:t>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093301" w:rsidRPr="001D5B6B" w14:paraId="58D931DC" w14:textId="77777777" w:rsidTr="0081438B">
        <w:tc>
          <w:tcPr>
            <w:tcW w:w="492" w:type="dxa"/>
            <w:shd w:val="clear" w:color="auto" w:fill="auto"/>
            <w:vAlign w:val="center"/>
          </w:tcPr>
          <w:p w14:paraId="61B16528" w14:textId="37BC9A0A"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Lp.</w:t>
            </w:r>
          </w:p>
        </w:tc>
        <w:tc>
          <w:tcPr>
            <w:tcW w:w="2694" w:type="dxa"/>
            <w:shd w:val="clear" w:color="auto" w:fill="auto"/>
            <w:vAlign w:val="center"/>
          </w:tcPr>
          <w:p w14:paraId="6D828AB7" w14:textId="77777777" w:rsidR="00093301" w:rsidRPr="001D5B6B" w:rsidRDefault="00093301" w:rsidP="0081438B">
            <w:pPr>
              <w:snapToGrid w:val="0"/>
              <w:jc w:val="center"/>
              <w:rPr>
                <w:rFonts w:ascii="Calibri" w:hAnsi="Calibri" w:cs="Calibri"/>
                <w:sz w:val="14"/>
                <w:szCs w:val="14"/>
              </w:rPr>
            </w:pPr>
            <w:r w:rsidRPr="001D5B6B">
              <w:rPr>
                <w:rFonts w:ascii="Calibri" w:hAnsi="Calibri" w:cs="Calibri"/>
                <w:sz w:val="14"/>
                <w:szCs w:val="14"/>
              </w:rPr>
              <w:t>Nazwa</w:t>
            </w:r>
          </w:p>
        </w:tc>
        <w:tc>
          <w:tcPr>
            <w:tcW w:w="709" w:type="dxa"/>
            <w:shd w:val="clear" w:color="auto" w:fill="auto"/>
            <w:vAlign w:val="center"/>
          </w:tcPr>
          <w:p w14:paraId="441090D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A91FD7F"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709" w:type="dxa"/>
            <w:shd w:val="clear" w:color="auto" w:fill="auto"/>
            <w:vAlign w:val="center"/>
          </w:tcPr>
          <w:p w14:paraId="5DB6C61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829" w:type="dxa"/>
            <w:shd w:val="clear" w:color="auto" w:fill="auto"/>
            <w:vAlign w:val="center"/>
          </w:tcPr>
          <w:p w14:paraId="47DAD2E6"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305" w:type="dxa"/>
            <w:shd w:val="clear" w:color="auto" w:fill="auto"/>
            <w:vAlign w:val="center"/>
          </w:tcPr>
          <w:p w14:paraId="30D99A45" w14:textId="77777777" w:rsidR="00093301" w:rsidRPr="001D5B6B" w:rsidRDefault="00093301" w:rsidP="0081438B">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2700254E"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922" w:type="dxa"/>
            <w:shd w:val="clear" w:color="auto" w:fill="auto"/>
            <w:vAlign w:val="center"/>
          </w:tcPr>
          <w:p w14:paraId="4BA3EBD0"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6A9A7987"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PODAĆ:</w:t>
            </w:r>
          </w:p>
          <w:p w14:paraId="4335309F"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1.NAZWĘ PRODUCENTA</w:t>
            </w:r>
          </w:p>
          <w:p w14:paraId="6A9711E9"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2. NAZWA HANDLOWA</w:t>
            </w:r>
          </w:p>
          <w:p w14:paraId="409702C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7C52F5D7"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5AE3FF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F63349" w:rsidRPr="006C6E64" w14:paraId="69A10BF0" w14:textId="77777777" w:rsidTr="0081438B">
        <w:tc>
          <w:tcPr>
            <w:tcW w:w="492" w:type="dxa"/>
            <w:shd w:val="clear" w:color="auto" w:fill="auto"/>
            <w:vAlign w:val="center"/>
          </w:tcPr>
          <w:p w14:paraId="1F5AAF2C" w14:textId="77777777"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3FDA8227" w14:textId="77777777" w:rsidR="00D467DB" w:rsidRPr="00D467DB" w:rsidRDefault="00D467DB" w:rsidP="00D467DB">
            <w:pPr>
              <w:snapToGrid w:val="0"/>
              <w:rPr>
                <w:rFonts w:asciiTheme="minorHAnsi" w:hAnsiTheme="minorHAnsi" w:cstheme="minorHAnsi"/>
                <w:sz w:val="18"/>
                <w:szCs w:val="18"/>
              </w:rPr>
            </w:pPr>
            <w:proofErr w:type="spellStart"/>
            <w:r w:rsidRPr="00D467DB">
              <w:rPr>
                <w:rFonts w:asciiTheme="minorHAnsi" w:hAnsiTheme="minorHAnsi" w:cstheme="minorHAnsi"/>
                <w:sz w:val="18"/>
                <w:szCs w:val="18"/>
              </w:rPr>
              <w:t>lntroduktory</w:t>
            </w:r>
            <w:proofErr w:type="spellEnd"/>
            <w:r w:rsidRPr="00D467DB">
              <w:rPr>
                <w:rFonts w:asciiTheme="minorHAnsi" w:hAnsiTheme="minorHAnsi" w:cstheme="minorHAnsi"/>
                <w:sz w:val="18"/>
                <w:szCs w:val="18"/>
              </w:rPr>
              <w:t xml:space="preserve"> transseptalne standardowe</w:t>
            </w:r>
          </w:p>
          <w:p w14:paraId="3CBFD9BA" w14:textId="77777777"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 koszulki </w:t>
            </w:r>
            <w:proofErr w:type="spellStart"/>
            <w:r w:rsidRPr="00D467DB">
              <w:rPr>
                <w:rFonts w:asciiTheme="minorHAnsi" w:hAnsiTheme="minorHAnsi" w:cstheme="minorHAnsi"/>
                <w:sz w:val="18"/>
                <w:szCs w:val="18"/>
              </w:rPr>
              <w:t>Mullinsa</w:t>
            </w:r>
            <w:proofErr w:type="spellEnd"/>
            <w:r w:rsidRPr="00D467DB">
              <w:rPr>
                <w:rFonts w:asciiTheme="minorHAnsi" w:hAnsiTheme="minorHAnsi" w:cstheme="minorHAnsi"/>
                <w:sz w:val="18"/>
                <w:szCs w:val="18"/>
              </w:rPr>
              <w:t xml:space="preserve"> wraz z rozszerzaczem</w:t>
            </w:r>
          </w:p>
          <w:p w14:paraId="271079F5" w14:textId="6F986E9F"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~koszulka z zastawką hemostatyczną i markerem </w:t>
            </w:r>
            <w:proofErr w:type="spellStart"/>
            <w:r w:rsidRPr="00D467DB">
              <w:rPr>
                <w:rFonts w:asciiTheme="minorHAnsi" w:hAnsiTheme="minorHAnsi" w:cstheme="minorHAnsi"/>
                <w:sz w:val="18"/>
                <w:szCs w:val="18"/>
              </w:rPr>
              <w:t>radiocieniującym</w:t>
            </w:r>
            <w:proofErr w:type="spellEnd"/>
            <w:r w:rsidRPr="00D467DB">
              <w:rPr>
                <w:rFonts w:asciiTheme="minorHAnsi" w:hAnsiTheme="minorHAnsi" w:cstheme="minorHAnsi"/>
                <w:sz w:val="18"/>
                <w:szCs w:val="18"/>
              </w:rPr>
              <w:t xml:space="preserve"> końcówki</w:t>
            </w:r>
          </w:p>
          <w:p w14:paraId="3E23671F" w14:textId="45D8C060"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~długość koszulki 59-65 cm</w:t>
            </w:r>
          </w:p>
          <w:p w14:paraId="6F37F629" w14:textId="77777777"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różne średnice koszulki w zakresie 7-l0F</w:t>
            </w:r>
          </w:p>
          <w:p w14:paraId="50EB844C" w14:textId="2758EB08"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~w komplecie prowadnik naczyniowy 0,28-0,32", długości &gt;100 cm</w:t>
            </w:r>
          </w:p>
          <w:p w14:paraId="74FEF430" w14:textId="763F25C2" w:rsidR="00F63349" w:rsidRPr="001D5B6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rozszerzacz 67 cm (tj. dla igły długości 71 cm)</w:t>
            </w:r>
          </w:p>
        </w:tc>
        <w:tc>
          <w:tcPr>
            <w:tcW w:w="709" w:type="dxa"/>
            <w:shd w:val="clear" w:color="auto" w:fill="auto"/>
            <w:vAlign w:val="center"/>
          </w:tcPr>
          <w:p w14:paraId="73EAC108" w14:textId="7EFC7891" w:rsidR="00F63349" w:rsidRPr="001D5B6B" w:rsidRDefault="00795CA9" w:rsidP="00F6334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FFC49D1" w14:textId="36AA464B" w:rsidR="00F63349" w:rsidRPr="001D5B6B" w:rsidRDefault="00795CA9" w:rsidP="00F6334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709" w:type="dxa"/>
            <w:shd w:val="clear" w:color="auto" w:fill="auto"/>
            <w:vAlign w:val="center"/>
          </w:tcPr>
          <w:p w14:paraId="5CA89EC8"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4BE03FEA"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7500C501"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39929EC4"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48E19227" w14:textId="77777777" w:rsidR="00F63349" w:rsidRPr="00D8274E" w:rsidRDefault="00F63349" w:rsidP="00F63349">
            <w:pPr>
              <w:jc w:val="center"/>
              <w:rPr>
                <w:rFonts w:ascii="Calibri" w:hAnsi="Calibri" w:cs="Arial"/>
                <w:sz w:val="16"/>
                <w:szCs w:val="16"/>
              </w:rPr>
            </w:pPr>
          </w:p>
        </w:tc>
        <w:tc>
          <w:tcPr>
            <w:tcW w:w="1179" w:type="dxa"/>
            <w:vAlign w:val="center"/>
          </w:tcPr>
          <w:p w14:paraId="10B0D0EA"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6A4B6650" w14:textId="77777777" w:rsidR="00F63349" w:rsidRPr="006C6E64" w:rsidRDefault="00F63349" w:rsidP="00F63349">
            <w:pPr>
              <w:snapToGrid w:val="0"/>
              <w:jc w:val="center"/>
              <w:rPr>
                <w:rFonts w:ascii="Calibri" w:hAnsi="Calibri" w:cs="Calibri"/>
                <w:color w:val="000000"/>
                <w:sz w:val="16"/>
                <w:szCs w:val="16"/>
              </w:rPr>
            </w:pPr>
          </w:p>
        </w:tc>
      </w:tr>
      <w:tr w:rsidR="00795CA9" w:rsidRPr="006C6E64" w14:paraId="7AD895E4" w14:textId="77777777" w:rsidTr="0081438B">
        <w:tc>
          <w:tcPr>
            <w:tcW w:w="492" w:type="dxa"/>
            <w:shd w:val="clear" w:color="auto" w:fill="auto"/>
            <w:vAlign w:val="center"/>
          </w:tcPr>
          <w:p w14:paraId="6253E036" w14:textId="3CAEC325"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DAABBA2" w14:textId="77777777" w:rsidR="00795CA9" w:rsidRPr="00D467DB" w:rsidRDefault="00795CA9" w:rsidP="00795CA9">
            <w:pPr>
              <w:snapToGrid w:val="0"/>
              <w:rPr>
                <w:rFonts w:asciiTheme="minorHAnsi" w:hAnsiTheme="minorHAnsi" w:cstheme="minorHAnsi"/>
                <w:sz w:val="18"/>
                <w:szCs w:val="18"/>
              </w:rPr>
            </w:pPr>
            <w:proofErr w:type="spellStart"/>
            <w:r w:rsidRPr="00D467DB">
              <w:rPr>
                <w:rFonts w:asciiTheme="minorHAnsi" w:hAnsiTheme="minorHAnsi" w:cstheme="minorHAnsi"/>
                <w:sz w:val="18"/>
                <w:szCs w:val="18"/>
              </w:rPr>
              <w:t>lntroduktory</w:t>
            </w:r>
            <w:proofErr w:type="spellEnd"/>
            <w:r w:rsidRPr="00D467DB">
              <w:rPr>
                <w:rFonts w:asciiTheme="minorHAnsi" w:hAnsiTheme="minorHAnsi" w:cstheme="minorHAnsi"/>
                <w:sz w:val="18"/>
                <w:szCs w:val="18"/>
              </w:rPr>
              <w:t xml:space="preserve"> endokawitarne</w:t>
            </w:r>
          </w:p>
          <w:p w14:paraId="29ED1696"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koszulki z rozszerzaczem</w:t>
            </w:r>
          </w:p>
          <w:p w14:paraId="07883F14"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lastRenderedPageBreak/>
              <w:t>~ koszulki z zastawką hemostatyczną</w:t>
            </w:r>
          </w:p>
          <w:p w14:paraId="10E899CA"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różne długości koszulek w zakresie 12-90 cm do wyboru</w:t>
            </w:r>
          </w:p>
          <w:p w14:paraId="4660A4B6"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introduktory proste i zakrzywione</w:t>
            </w:r>
          </w:p>
          <w:p w14:paraId="049BBB27" w14:textId="1D5C3ADA"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~różne średnice w zakresie co najmniej 6-8F</w:t>
            </w:r>
          </w:p>
          <w:p w14:paraId="65678342" w14:textId="764A9023"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xml:space="preserve">~introduktory zakrzywione: różne rodzaje krzywizn do wyboru m.in. krzywizny MP oraz krzywizny </w:t>
            </w:r>
            <w:proofErr w:type="spellStart"/>
            <w:r w:rsidRPr="00D467DB">
              <w:rPr>
                <w:rFonts w:asciiTheme="minorHAnsi" w:hAnsiTheme="minorHAnsi" w:cstheme="minorHAnsi"/>
                <w:sz w:val="18"/>
                <w:szCs w:val="18"/>
              </w:rPr>
              <w:t>transaortalne</w:t>
            </w:r>
            <w:proofErr w:type="spellEnd"/>
            <w:r w:rsidRPr="00D467DB">
              <w:rPr>
                <w:rFonts w:asciiTheme="minorHAnsi" w:hAnsiTheme="minorHAnsi" w:cstheme="minorHAnsi"/>
                <w:sz w:val="18"/>
                <w:szCs w:val="18"/>
              </w:rPr>
              <w:t xml:space="preserve"> typu „J" i „S"</w:t>
            </w:r>
          </w:p>
          <w:p w14:paraId="46CD5248" w14:textId="258891D7" w:rsidR="00795CA9" w:rsidRPr="001D5B6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~różne długości koszulek w zakresie 30-90 cm do wyboru</w:t>
            </w:r>
          </w:p>
        </w:tc>
        <w:tc>
          <w:tcPr>
            <w:tcW w:w="709" w:type="dxa"/>
            <w:shd w:val="clear" w:color="auto" w:fill="auto"/>
            <w:vAlign w:val="center"/>
          </w:tcPr>
          <w:p w14:paraId="4DDA65C1" w14:textId="6BEC3F90"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4E7E6F89" w14:textId="614F6C93"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709" w:type="dxa"/>
            <w:shd w:val="clear" w:color="auto" w:fill="auto"/>
            <w:vAlign w:val="center"/>
          </w:tcPr>
          <w:p w14:paraId="6389AD1D"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33C32347"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602D2A4A"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3FBC4E5F"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36176529" w14:textId="77777777" w:rsidR="00795CA9" w:rsidRPr="00D8274E" w:rsidRDefault="00795CA9" w:rsidP="00795CA9">
            <w:pPr>
              <w:jc w:val="center"/>
              <w:rPr>
                <w:rFonts w:ascii="Calibri" w:hAnsi="Calibri" w:cs="Arial"/>
                <w:sz w:val="16"/>
                <w:szCs w:val="16"/>
              </w:rPr>
            </w:pPr>
          </w:p>
        </w:tc>
        <w:tc>
          <w:tcPr>
            <w:tcW w:w="1179" w:type="dxa"/>
            <w:vAlign w:val="center"/>
          </w:tcPr>
          <w:p w14:paraId="3A9096C8"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57F55C08"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56EDAAC9" w14:textId="77777777" w:rsidTr="0081438B">
        <w:tc>
          <w:tcPr>
            <w:tcW w:w="492" w:type="dxa"/>
            <w:shd w:val="clear" w:color="auto" w:fill="auto"/>
            <w:vAlign w:val="center"/>
          </w:tcPr>
          <w:p w14:paraId="61FB36C0" w14:textId="17813F35"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24DD95A" w14:textId="77777777" w:rsidR="00795CA9" w:rsidRPr="00795CA9" w:rsidRDefault="00795CA9" w:rsidP="00795CA9">
            <w:pPr>
              <w:snapToGrid w:val="0"/>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przedsionkowe typu MC</w:t>
            </w:r>
          </w:p>
          <w:p w14:paraId="1F981C67" w14:textId="1D33F5CA"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~koszulka wraz z rozszerzaczem</w:t>
            </w:r>
          </w:p>
          <w:p w14:paraId="29865291" w14:textId="6D690F10"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xml:space="preserve">~koszulka z zastawką hemostatyczną i markerem </w:t>
            </w:r>
            <w:proofErr w:type="spellStart"/>
            <w:r w:rsidRPr="00795CA9">
              <w:rPr>
                <w:rFonts w:asciiTheme="minorHAnsi" w:hAnsiTheme="minorHAnsi" w:cstheme="minorHAnsi"/>
                <w:sz w:val="18"/>
                <w:szCs w:val="18"/>
              </w:rPr>
              <w:t>radiocieniującym</w:t>
            </w:r>
            <w:proofErr w:type="spellEnd"/>
            <w:r w:rsidRPr="00795CA9">
              <w:rPr>
                <w:rFonts w:asciiTheme="minorHAnsi" w:hAnsiTheme="minorHAnsi" w:cstheme="minorHAnsi"/>
                <w:sz w:val="18"/>
                <w:szCs w:val="18"/>
              </w:rPr>
              <w:t xml:space="preserve"> końcówki</w:t>
            </w:r>
          </w:p>
          <w:p w14:paraId="211A5287" w14:textId="7273B9FE"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~koszulki długości 59-65cm oraz 78-83cm</w:t>
            </w:r>
          </w:p>
          <w:p w14:paraId="09DCD452" w14:textId="692F864A"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~średnica koszulki 8-</w:t>
            </w:r>
            <w:r>
              <w:rPr>
                <w:rFonts w:asciiTheme="minorHAnsi" w:hAnsiTheme="minorHAnsi" w:cstheme="minorHAnsi"/>
                <w:sz w:val="18"/>
                <w:szCs w:val="18"/>
              </w:rPr>
              <w:t>1</w:t>
            </w:r>
            <w:r w:rsidRPr="00795CA9">
              <w:rPr>
                <w:rFonts w:asciiTheme="minorHAnsi" w:hAnsiTheme="minorHAnsi" w:cstheme="minorHAnsi"/>
                <w:sz w:val="18"/>
                <w:szCs w:val="18"/>
              </w:rPr>
              <w:t>0F</w:t>
            </w:r>
          </w:p>
          <w:p w14:paraId="77CA0801" w14:textId="62218639"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~otwory ujściowe boczne do przepłukiwania koszulki, dookoła jej końca</w:t>
            </w:r>
          </w:p>
          <w:p w14:paraId="1CA213BD"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dystalnego</w:t>
            </w:r>
          </w:p>
          <w:p w14:paraId="10DBF96D" w14:textId="5F3FC20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~różne typy krzywizn do wyboru, dedykowane poszczególnym obszarom</w:t>
            </w:r>
          </w:p>
          <w:p w14:paraId="61FC942D"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prawego i lewego przedsionka - min.10 typów</w:t>
            </w:r>
          </w:p>
          <w:p w14:paraId="31CD6A6D" w14:textId="2C02D3F8"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~dostępne krzywizny wielopłaszczyznowe</w:t>
            </w:r>
          </w:p>
          <w:p w14:paraId="7D704561" w14:textId="3078968A" w:rsidR="00795CA9" w:rsidRPr="001D5B6B"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rozszerzacze długości 67 i 85 cm (do igieł typu BRKB 71 i 89 cm)</w:t>
            </w:r>
          </w:p>
        </w:tc>
        <w:tc>
          <w:tcPr>
            <w:tcW w:w="709" w:type="dxa"/>
            <w:shd w:val="clear" w:color="auto" w:fill="auto"/>
            <w:vAlign w:val="center"/>
          </w:tcPr>
          <w:p w14:paraId="57228E14" w14:textId="40074425"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63B16836" w14:textId="0AC96F8A"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27F7BC61"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602AA21"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0F45AC7A"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7EF67ACA"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50D1999C" w14:textId="77777777" w:rsidR="00795CA9" w:rsidRPr="00D8274E" w:rsidRDefault="00795CA9" w:rsidP="00795CA9">
            <w:pPr>
              <w:jc w:val="center"/>
              <w:rPr>
                <w:rFonts w:ascii="Calibri" w:hAnsi="Calibri" w:cs="Arial"/>
                <w:sz w:val="16"/>
                <w:szCs w:val="16"/>
              </w:rPr>
            </w:pPr>
          </w:p>
        </w:tc>
        <w:tc>
          <w:tcPr>
            <w:tcW w:w="1179" w:type="dxa"/>
            <w:vAlign w:val="center"/>
          </w:tcPr>
          <w:p w14:paraId="13FEC3D3"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2FAB3A70"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63F2BADC" w14:textId="77777777" w:rsidTr="008E0D26">
        <w:tc>
          <w:tcPr>
            <w:tcW w:w="492" w:type="dxa"/>
            <w:shd w:val="clear" w:color="auto" w:fill="auto"/>
            <w:vAlign w:val="center"/>
          </w:tcPr>
          <w:p w14:paraId="76BDC186" w14:textId="546282C9"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23D4D8F8" w14:textId="77777777" w:rsidR="00795CA9" w:rsidRPr="00795CA9" w:rsidRDefault="00795CA9" w:rsidP="00795CA9">
            <w:pPr>
              <w:pStyle w:val="Bezodstpw"/>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przedsionkowe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typu</w:t>
            </w:r>
            <w:proofErr w:type="spellEnd"/>
            <w:r w:rsidRPr="00795CA9">
              <w:rPr>
                <w:rFonts w:asciiTheme="minorHAnsi" w:hAnsiTheme="minorHAnsi" w:cstheme="minorHAnsi"/>
                <w:sz w:val="18"/>
                <w:szCs w:val="18"/>
              </w:rPr>
              <w:t xml:space="preserve"> MCB - </w:t>
            </w:r>
            <w:proofErr w:type="spellStart"/>
            <w:r w:rsidRPr="00795CA9">
              <w:rPr>
                <w:rFonts w:asciiTheme="minorHAnsi" w:hAnsiTheme="minorHAnsi" w:cstheme="minorHAnsi"/>
                <w:sz w:val="18"/>
                <w:szCs w:val="18"/>
              </w:rPr>
              <w:t>zbrojone</w:t>
            </w:r>
            <w:proofErr w:type="spellEnd"/>
          </w:p>
          <w:p w14:paraId="379477D0" w14:textId="1D0DDD9A"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wraz</w:t>
            </w:r>
            <w:proofErr w:type="spellEnd"/>
            <w:r w:rsidRPr="00795CA9">
              <w:rPr>
                <w:rFonts w:asciiTheme="minorHAnsi" w:hAnsiTheme="minorHAnsi" w:cstheme="minorHAnsi"/>
                <w:sz w:val="18"/>
                <w:szCs w:val="18"/>
              </w:rPr>
              <w:t xml:space="preserve"> z </w:t>
            </w:r>
            <w:proofErr w:type="spellStart"/>
            <w:r w:rsidRPr="00795CA9">
              <w:rPr>
                <w:rFonts w:asciiTheme="minorHAnsi" w:hAnsiTheme="minorHAnsi" w:cstheme="minorHAnsi"/>
                <w:sz w:val="18"/>
                <w:szCs w:val="18"/>
              </w:rPr>
              <w:t>rozszerzaczem</w:t>
            </w:r>
            <w:proofErr w:type="spellEnd"/>
          </w:p>
          <w:p w14:paraId="55C5389C" w14:textId="37FB3151"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koszulka</w:t>
            </w:r>
            <w:proofErr w:type="spellEnd"/>
            <w:r w:rsidRPr="00795CA9">
              <w:rPr>
                <w:rFonts w:asciiTheme="minorHAnsi" w:hAnsiTheme="minorHAnsi" w:cstheme="minorHAnsi"/>
                <w:sz w:val="18"/>
                <w:szCs w:val="18"/>
              </w:rPr>
              <w:t xml:space="preserve"> z </w:t>
            </w:r>
            <w:proofErr w:type="spellStart"/>
            <w:r w:rsidRPr="00795CA9">
              <w:rPr>
                <w:rFonts w:asciiTheme="minorHAnsi" w:hAnsiTheme="minorHAnsi" w:cstheme="minorHAnsi"/>
                <w:sz w:val="18"/>
                <w:szCs w:val="18"/>
              </w:rPr>
              <w:t>zastawką</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hemostatyczną</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markerem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radiocieniującym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końcówki</w:t>
            </w:r>
            <w:proofErr w:type="spellEnd"/>
          </w:p>
          <w:p w14:paraId="0A198E8B" w14:textId="3A9FB822"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długości 59-65cm oraz 78-83cm</w:t>
            </w:r>
          </w:p>
          <w:p w14:paraId="117E241E" w14:textId="1C67C3AD"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średnica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8-9F</w:t>
            </w:r>
          </w:p>
          <w:p w14:paraId="2F3C6087" w14:textId="53CA76B9"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otwory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ujściowe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boczne</w:t>
            </w:r>
            <w:proofErr w:type="spellEnd"/>
            <w:r w:rsidRPr="00795CA9">
              <w:rPr>
                <w:rFonts w:asciiTheme="minorHAnsi" w:hAnsiTheme="minorHAnsi" w:cstheme="minorHAnsi"/>
                <w:sz w:val="18"/>
                <w:szCs w:val="18"/>
              </w:rPr>
              <w:t xml:space="preserve"> do </w:t>
            </w:r>
            <w:proofErr w:type="spellStart"/>
            <w:r w:rsidRPr="00795CA9">
              <w:rPr>
                <w:rFonts w:asciiTheme="minorHAnsi" w:hAnsiTheme="minorHAnsi" w:cstheme="minorHAnsi"/>
                <w:sz w:val="18"/>
                <w:szCs w:val="18"/>
              </w:rPr>
              <w:t>przepłukiwania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dookoła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jej</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końca</w:t>
            </w:r>
            <w:proofErr w:type="spellEnd"/>
          </w:p>
          <w:p w14:paraId="3A4FD56A" w14:textId="77777777"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dystalnego</w:t>
            </w:r>
          </w:p>
          <w:p w14:paraId="23BB0A18" w14:textId="19397DDD"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różne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krzywizn</w:t>
            </w:r>
            <w:proofErr w:type="spellEnd"/>
            <w:r w:rsidRPr="00795CA9">
              <w:rPr>
                <w:rFonts w:asciiTheme="minorHAnsi" w:hAnsiTheme="minorHAnsi" w:cstheme="minorHAnsi"/>
                <w:sz w:val="18"/>
                <w:szCs w:val="18"/>
              </w:rPr>
              <w:t xml:space="preserve"> do </w:t>
            </w:r>
            <w:proofErr w:type="spellStart"/>
            <w:r w:rsidRPr="00795CA9">
              <w:rPr>
                <w:rFonts w:asciiTheme="minorHAnsi" w:hAnsiTheme="minorHAnsi" w:cstheme="minorHAnsi"/>
                <w:sz w:val="18"/>
                <w:szCs w:val="18"/>
              </w:rPr>
              <w:t>wyboru</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dedykowane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poszczególnym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obszarom</w:t>
            </w:r>
            <w:proofErr w:type="spellEnd"/>
          </w:p>
          <w:p w14:paraId="597EF23D" w14:textId="77777777" w:rsidR="00795CA9" w:rsidRPr="00795CA9" w:rsidRDefault="00795CA9" w:rsidP="00795CA9">
            <w:pPr>
              <w:pStyle w:val="Bezodstpw"/>
              <w:rPr>
                <w:rFonts w:asciiTheme="minorHAnsi" w:hAnsiTheme="minorHAnsi" w:cstheme="minorHAnsi"/>
                <w:sz w:val="18"/>
                <w:szCs w:val="18"/>
              </w:rPr>
            </w:pPr>
            <w:proofErr w:type="spellStart"/>
            <w:r w:rsidRPr="00795CA9">
              <w:rPr>
                <w:rFonts w:asciiTheme="minorHAnsi" w:hAnsiTheme="minorHAnsi" w:cstheme="minorHAnsi"/>
                <w:sz w:val="18"/>
                <w:szCs w:val="18"/>
              </w:rPr>
              <w:t>przedsionków</w:t>
            </w:r>
            <w:proofErr w:type="spellEnd"/>
            <w:r w:rsidRPr="00795CA9">
              <w:rPr>
                <w:rFonts w:asciiTheme="minorHAnsi" w:hAnsiTheme="minorHAnsi" w:cstheme="minorHAnsi"/>
                <w:sz w:val="18"/>
                <w:szCs w:val="18"/>
              </w:rPr>
              <w:t xml:space="preserve"> - min. 5 </w:t>
            </w:r>
            <w:proofErr w:type="spellStart"/>
            <w:r w:rsidRPr="00795CA9">
              <w:rPr>
                <w:rFonts w:asciiTheme="minorHAnsi" w:hAnsiTheme="minorHAnsi" w:cstheme="minorHAnsi"/>
                <w:sz w:val="18"/>
                <w:szCs w:val="18"/>
              </w:rPr>
              <w:t>typów</w:t>
            </w:r>
            <w:proofErr w:type="spellEnd"/>
          </w:p>
          <w:p w14:paraId="761FFED9" w14:textId="4D9E34EA"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dostępne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krzywizny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wielopłaszczyznowe</w:t>
            </w:r>
            <w:proofErr w:type="spellEnd"/>
          </w:p>
          <w:p w14:paraId="68B63015" w14:textId="4960E699" w:rsidR="00795CA9" w:rsidRPr="001D5B6B"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rozszerzacze</w:t>
            </w:r>
            <w:proofErr w:type="spellEnd"/>
            <w:r w:rsidRPr="00795CA9">
              <w:rPr>
                <w:rFonts w:asciiTheme="minorHAnsi" w:hAnsiTheme="minorHAnsi" w:cstheme="minorHAnsi"/>
                <w:sz w:val="18"/>
                <w:szCs w:val="18"/>
              </w:rPr>
              <w:t xml:space="preserve"> długości 67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85 cm (do </w:t>
            </w:r>
            <w:proofErr w:type="spellStart"/>
            <w:r w:rsidRPr="00795CA9">
              <w:rPr>
                <w:rFonts w:asciiTheme="minorHAnsi" w:hAnsiTheme="minorHAnsi" w:cstheme="minorHAnsi"/>
                <w:sz w:val="18"/>
                <w:szCs w:val="18"/>
              </w:rPr>
              <w:t>igieł</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typu</w:t>
            </w:r>
            <w:proofErr w:type="spellEnd"/>
            <w:r w:rsidRPr="00795CA9">
              <w:rPr>
                <w:rFonts w:asciiTheme="minorHAnsi" w:hAnsiTheme="minorHAnsi" w:cstheme="minorHAnsi"/>
                <w:sz w:val="18"/>
                <w:szCs w:val="18"/>
              </w:rPr>
              <w:t xml:space="preserve"> BRKB 71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89 cm)</w:t>
            </w:r>
          </w:p>
        </w:tc>
        <w:tc>
          <w:tcPr>
            <w:tcW w:w="709" w:type="dxa"/>
            <w:shd w:val="clear" w:color="auto" w:fill="auto"/>
            <w:vAlign w:val="center"/>
          </w:tcPr>
          <w:p w14:paraId="305F7FF4" w14:textId="541D53C9" w:rsidR="00795CA9" w:rsidRPr="001D5B6B" w:rsidRDefault="00795CA9"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ABC83D0" w14:textId="0424354B"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0D19AA0B"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2C9D158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2150ACD9"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2F03C684"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3EE38CF2"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3AA2F555"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18AA9A6B"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3858E73E" w14:textId="77777777" w:rsidTr="0081438B">
        <w:tc>
          <w:tcPr>
            <w:tcW w:w="492" w:type="dxa"/>
            <w:shd w:val="clear" w:color="auto" w:fill="auto"/>
            <w:vAlign w:val="center"/>
          </w:tcPr>
          <w:p w14:paraId="71F76867" w14:textId="62402B24"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23781F42" w14:textId="77777777" w:rsidR="00795CA9" w:rsidRPr="00795CA9" w:rsidRDefault="00795CA9" w:rsidP="00795CA9">
            <w:pPr>
              <w:snapToGrid w:val="0"/>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sterowane przedsionkowe</w:t>
            </w:r>
          </w:p>
          <w:p w14:paraId="5253F4AD" w14:textId="0CC4DFBD"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xml:space="preserve">~koszulka </w:t>
            </w:r>
            <w:proofErr w:type="spellStart"/>
            <w:r w:rsidRPr="00795CA9">
              <w:rPr>
                <w:rFonts w:asciiTheme="minorHAnsi" w:hAnsiTheme="minorHAnsi" w:cstheme="minorHAnsi"/>
                <w:sz w:val="18"/>
                <w:szCs w:val="18"/>
              </w:rPr>
              <w:t>transseptalna</w:t>
            </w:r>
            <w:proofErr w:type="spellEnd"/>
            <w:r w:rsidRPr="00795CA9">
              <w:rPr>
                <w:rFonts w:asciiTheme="minorHAnsi" w:hAnsiTheme="minorHAnsi" w:cstheme="minorHAnsi"/>
                <w:sz w:val="18"/>
                <w:szCs w:val="18"/>
              </w:rPr>
              <w:t xml:space="preserve"> 8,5F wraz z rozszerzaczem</w:t>
            </w:r>
          </w:p>
          <w:p w14:paraId="79DE788C" w14:textId="77C8038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~w  komplecie prowadnik naczyniowy o podwyższonej sztywności</w:t>
            </w:r>
          </w:p>
          <w:p w14:paraId="66C37BAF" w14:textId="4F3BBF16"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~rozszerzacz dostosowany do użycia z igłą BRKB 89 cm</w:t>
            </w:r>
          </w:p>
          <w:p w14:paraId="746CC6E8" w14:textId="17E63332"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~krzywizna koszulki regulowana - zagięcie do co</w:t>
            </w:r>
            <w:r w:rsidR="00946831">
              <w:rPr>
                <w:rFonts w:asciiTheme="minorHAnsi" w:hAnsiTheme="minorHAnsi" w:cstheme="minorHAnsi"/>
                <w:sz w:val="18"/>
                <w:szCs w:val="18"/>
              </w:rPr>
              <w:t xml:space="preserve"> najmniej</w:t>
            </w:r>
            <w:r w:rsidRPr="00795CA9">
              <w:rPr>
                <w:rFonts w:asciiTheme="minorHAnsi" w:hAnsiTheme="minorHAnsi" w:cstheme="minorHAnsi"/>
                <w:sz w:val="18"/>
                <w:szCs w:val="18"/>
              </w:rPr>
              <w:t xml:space="preserve"> 180 stopni</w:t>
            </w:r>
          </w:p>
          <w:p w14:paraId="0C17A66C" w14:textId="28B921F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lastRenderedPageBreak/>
              <w:t>~różne wielkości krzywizn koszulki do wyboru: co najmniej 3 wielkości - o zasięgu</w:t>
            </w:r>
          </w:p>
          <w:p w14:paraId="025845B2"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bocznym w zakresie co najmniej 15-40 mm</w:t>
            </w:r>
          </w:p>
          <w:p w14:paraId="0F766395" w14:textId="61582A7C"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~zabezpieczenie przed samoistną zmianą nadanej krzywizny (hamulec</w:t>
            </w:r>
          </w:p>
          <w:p w14:paraId="4BD6FB29"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automatyczny)</w:t>
            </w:r>
          </w:p>
          <w:p w14:paraId="116E2EF0" w14:textId="0E62D4A1"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~długość użytkowa &gt;70cm</w:t>
            </w:r>
          </w:p>
          <w:p w14:paraId="3B6D397E" w14:textId="0083E874" w:rsidR="00795CA9" w:rsidRPr="001D5B6B"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~w  oferowanej cenie koszulka o długości użytkowej&lt; 70cm (osierdziowa)</w:t>
            </w:r>
          </w:p>
        </w:tc>
        <w:tc>
          <w:tcPr>
            <w:tcW w:w="709" w:type="dxa"/>
            <w:shd w:val="clear" w:color="auto" w:fill="auto"/>
            <w:vAlign w:val="center"/>
          </w:tcPr>
          <w:p w14:paraId="68437D33" w14:textId="1DEFE073"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0026F2FC" w14:textId="16825015"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71445EC6"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6F4B8BB"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555FCE40"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577851CD"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3DE71C89" w14:textId="77777777" w:rsidR="00795CA9" w:rsidRPr="00D8274E" w:rsidRDefault="00795CA9" w:rsidP="00795CA9">
            <w:pPr>
              <w:jc w:val="center"/>
              <w:rPr>
                <w:rFonts w:ascii="Calibri" w:hAnsi="Calibri" w:cs="Arial"/>
                <w:sz w:val="16"/>
                <w:szCs w:val="16"/>
              </w:rPr>
            </w:pPr>
          </w:p>
        </w:tc>
        <w:tc>
          <w:tcPr>
            <w:tcW w:w="1179" w:type="dxa"/>
            <w:vAlign w:val="center"/>
          </w:tcPr>
          <w:p w14:paraId="663E7F4C"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06A6640C"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381F374E" w14:textId="77777777" w:rsidTr="0081438B">
        <w:tc>
          <w:tcPr>
            <w:tcW w:w="492" w:type="dxa"/>
            <w:shd w:val="clear" w:color="auto" w:fill="auto"/>
            <w:vAlign w:val="center"/>
          </w:tcPr>
          <w:p w14:paraId="45AC08EB" w14:textId="52C3E0EA"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tcPr>
          <w:p w14:paraId="625C9D6C" w14:textId="77777777"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Elektrody neutralne do generatora prądu RF do ablacji wewnątrzsercowej</w:t>
            </w:r>
          </w:p>
          <w:p w14:paraId="16102FBF" w14:textId="6F65DB54"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~samoprzylepna elektroda dwudzielna o powierzchni 100-200 cm2,</w:t>
            </w:r>
          </w:p>
          <w:p w14:paraId="0604815D" w14:textId="319C238C"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 xml:space="preserve">~elektrody kompatybilne z generatorem RF St. </w:t>
            </w:r>
            <w:proofErr w:type="spellStart"/>
            <w:r w:rsidRPr="00946831">
              <w:rPr>
                <w:rFonts w:asciiTheme="minorHAnsi" w:hAnsiTheme="minorHAnsi" w:cstheme="minorHAnsi"/>
                <w:sz w:val="18"/>
                <w:szCs w:val="18"/>
              </w:rPr>
              <w:t>Jude</w:t>
            </w:r>
            <w:proofErr w:type="spellEnd"/>
            <w:r w:rsidRPr="00946831">
              <w:rPr>
                <w:rFonts w:asciiTheme="minorHAnsi" w:hAnsiTheme="minorHAnsi" w:cstheme="minorHAnsi"/>
                <w:sz w:val="18"/>
                <w:szCs w:val="18"/>
              </w:rPr>
              <w:t xml:space="preserve"> Medical</w:t>
            </w:r>
          </w:p>
          <w:p w14:paraId="75E3917E" w14:textId="4E0C796A"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~w  ramach pakietu nieodpłatne dostarczenie przewodu podłączeniowego</w:t>
            </w:r>
          </w:p>
          <w:p w14:paraId="73DEFF94" w14:textId="36517E45" w:rsidR="00795CA9" w:rsidRPr="001D5B6B"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elektrody do generatora</w:t>
            </w:r>
          </w:p>
        </w:tc>
        <w:tc>
          <w:tcPr>
            <w:tcW w:w="709" w:type="dxa"/>
            <w:shd w:val="clear" w:color="auto" w:fill="auto"/>
            <w:vAlign w:val="center"/>
          </w:tcPr>
          <w:p w14:paraId="4CFFB34C" w14:textId="281289FD"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88E3F0F" w14:textId="615629E5"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709" w:type="dxa"/>
            <w:shd w:val="clear" w:color="auto" w:fill="auto"/>
            <w:vAlign w:val="center"/>
          </w:tcPr>
          <w:p w14:paraId="5415CAC2"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3106A0A"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07C0DB40"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0CA7E305"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1FBCF635" w14:textId="77777777" w:rsidR="00795CA9" w:rsidRPr="00D8274E" w:rsidRDefault="00795CA9" w:rsidP="00795CA9">
            <w:pPr>
              <w:jc w:val="center"/>
              <w:rPr>
                <w:rFonts w:ascii="Calibri" w:hAnsi="Calibri" w:cs="Arial"/>
                <w:sz w:val="16"/>
                <w:szCs w:val="16"/>
              </w:rPr>
            </w:pPr>
          </w:p>
        </w:tc>
        <w:tc>
          <w:tcPr>
            <w:tcW w:w="1179" w:type="dxa"/>
            <w:vAlign w:val="center"/>
          </w:tcPr>
          <w:p w14:paraId="2F3E1C5B"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7CD2A55F"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5BA07A03" w14:textId="77777777" w:rsidTr="008E0D26">
        <w:tc>
          <w:tcPr>
            <w:tcW w:w="492" w:type="dxa"/>
            <w:shd w:val="clear" w:color="auto" w:fill="auto"/>
            <w:vAlign w:val="center"/>
          </w:tcPr>
          <w:p w14:paraId="209986AD" w14:textId="3F984CDF"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tcPr>
          <w:p w14:paraId="73998A2A"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diagnostyczne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SD-10S</w:t>
            </w:r>
          </w:p>
          <w:p w14:paraId="64566810" w14:textId="7495C479"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diagnostyczne</w:t>
            </w:r>
            <w:proofErr w:type="spellEnd"/>
            <w:r w:rsidRPr="00946831">
              <w:rPr>
                <w:rFonts w:asciiTheme="minorHAnsi" w:hAnsiTheme="minorHAnsi" w:cstheme="minorHAnsi"/>
                <w:sz w:val="18"/>
                <w:szCs w:val="18"/>
              </w:rPr>
              <w:t xml:space="preserve"> 4-10-biegunowe o </w:t>
            </w:r>
            <w:proofErr w:type="spellStart"/>
            <w:r w:rsidRPr="00946831">
              <w:rPr>
                <w:rFonts w:asciiTheme="minorHAnsi" w:hAnsiTheme="minorHAnsi" w:cstheme="minorHAnsi"/>
                <w:sz w:val="18"/>
                <w:szCs w:val="18"/>
              </w:rPr>
              <w:t>krzywiznach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sterowanych</w:t>
            </w:r>
            <w:proofErr w:type="spellEnd"/>
          </w:p>
          <w:p w14:paraId="61E322EC" w14:textId="309F4321"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średnice</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5-7F</w:t>
            </w:r>
          </w:p>
          <w:p w14:paraId="61BFB443" w14:textId="68DF157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90-120 cm</w:t>
            </w:r>
          </w:p>
          <w:p w14:paraId="12736A33" w14:textId="514847B5"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70BDE3AB" w14:textId="5CF3C8CA"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krzywizna</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dodatkowo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dogiętą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do kaniulacji </w:t>
            </w:r>
            <w:proofErr w:type="spellStart"/>
            <w:r w:rsidRPr="00946831">
              <w:rPr>
                <w:rFonts w:asciiTheme="minorHAnsi" w:hAnsiTheme="minorHAnsi" w:cstheme="minorHAnsi"/>
                <w:sz w:val="18"/>
                <w:szCs w:val="18"/>
              </w:rPr>
              <w:t>zatoki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wieńcowej</w:t>
            </w:r>
            <w:proofErr w:type="spellEnd"/>
          </w:p>
          <w:p w14:paraId="3FD3F95A" w14:textId="0F6AC5A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~w </w:t>
            </w:r>
            <w:proofErr w:type="spellStart"/>
            <w:r w:rsidRPr="00946831">
              <w:rPr>
                <w:rFonts w:asciiTheme="minorHAnsi" w:hAnsiTheme="minorHAnsi" w:cstheme="minorHAnsi"/>
                <w:sz w:val="18"/>
                <w:szCs w:val="18"/>
              </w:rPr>
              <w:t>oferowanej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cenie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ślimakowym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p>
          <w:p w14:paraId="4211D0A1"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p>
          <w:p w14:paraId="407D8FA6"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pokrętła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w:t>
            </w:r>
          </w:p>
          <w:p w14:paraId="2BFCA102"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metalowym</w:t>
            </w:r>
            <w:proofErr w:type="spellEnd"/>
          </w:p>
          <w:p w14:paraId="15B98B11"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szerokość</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biegunów</w:t>
            </w:r>
            <w:proofErr w:type="spellEnd"/>
            <w:r w:rsidRPr="00946831">
              <w:rPr>
                <w:rFonts w:asciiTheme="minorHAnsi" w:hAnsiTheme="minorHAnsi" w:cstheme="minorHAnsi"/>
                <w:sz w:val="18"/>
                <w:szCs w:val="18"/>
              </w:rPr>
              <w:t>: 1-2 mm</w:t>
            </w:r>
          </w:p>
          <w:p w14:paraId="3CD05E6F" w14:textId="0E2D4A19" w:rsidR="00795CA9" w:rsidRPr="001D5B6B"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odległości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biegunów</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2 mm, 5 mm, oraz 2-5-2 do 2-10-2 mm</w:t>
            </w:r>
          </w:p>
        </w:tc>
        <w:tc>
          <w:tcPr>
            <w:tcW w:w="709" w:type="dxa"/>
            <w:shd w:val="clear" w:color="auto" w:fill="auto"/>
            <w:vAlign w:val="center"/>
          </w:tcPr>
          <w:p w14:paraId="20C39C05" w14:textId="29B5FCB8"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B45418A" w14:textId="12FBFABB"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709" w:type="dxa"/>
            <w:shd w:val="clear" w:color="auto" w:fill="auto"/>
            <w:vAlign w:val="center"/>
          </w:tcPr>
          <w:p w14:paraId="7AEFF6D0"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62DC85CB"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41059CE1"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0F603F4E"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7A694576"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339AAD90"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50014427"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1380E2B1" w14:textId="77777777" w:rsidTr="008E0D26">
        <w:tc>
          <w:tcPr>
            <w:tcW w:w="492" w:type="dxa"/>
            <w:shd w:val="clear" w:color="auto" w:fill="auto"/>
            <w:vAlign w:val="center"/>
          </w:tcPr>
          <w:p w14:paraId="3675A9DF" w14:textId="50C9D503"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tcPr>
          <w:p w14:paraId="4D62E22B"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Przedłużacze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SC: </w:t>
            </w:r>
            <w:proofErr w:type="spellStart"/>
            <w:r w:rsidRPr="00946831">
              <w:rPr>
                <w:rFonts w:asciiTheme="minorHAnsi" w:hAnsiTheme="minorHAnsi" w:cstheme="minorHAnsi"/>
                <w:sz w:val="18"/>
                <w:szCs w:val="18"/>
              </w:rPr>
              <w:t>przedłużacze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10-kanałowe </w:t>
            </w:r>
            <w:proofErr w:type="spellStart"/>
            <w:r w:rsidRPr="00946831">
              <w:rPr>
                <w:rFonts w:asciiTheme="minorHAnsi" w:hAnsiTheme="minorHAnsi" w:cstheme="minorHAnsi"/>
                <w:sz w:val="18"/>
                <w:szCs w:val="18"/>
              </w:rPr>
              <w:t>elektrod</w:t>
            </w:r>
            <w:proofErr w:type="spellEnd"/>
            <w:r w:rsidRPr="00946831">
              <w:rPr>
                <w:rFonts w:asciiTheme="minorHAnsi" w:hAnsiTheme="minorHAnsi" w:cstheme="minorHAnsi"/>
                <w:sz w:val="18"/>
                <w:szCs w:val="18"/>
              </w:rPr>
              <w:t xml:space="preserve"> do</w:t>
            </w:r>
          </w:p>
          <w:p w14:paraId="5B028F40" w14:textId="658B7B30" w:rsidR="00795CA9" w:rsidRPr="001D5B6B"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systemu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elektrofizjologicznego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kolory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przewodów</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120 cm</w:t>
            </w:r>
          </w:p>
        </w:tc>
        <w:tc>
          <w:tcPr>
            <w:tcW w:w="709" w:type="dxa"/>
            <w:shd w:val="clear" w:color="auto" w:fill="auto"/>
            <w:vAlign w:val="center"/>
          </w:tcPr>
          <w:p w14:paraId="0C3E6FC8" w14:textId="04AF7D91"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25303DA" w14:textId="5B70CDC9"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55C7A4E0"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670D07A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79EC8409"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019247B5"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63D596BC"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14049C0B"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0FE30699"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0D70228D" w14:textId="77777777" w:rsidTr="008E0D26">
        <w:tc>
          <w:tcPr>
            <w:tcW w:w="492" w:type="dxa"/>
            <w:shd w:val="clear" w:color="auto" w:fill="auto"/>
            <w:vAlign w:val="center"/>
          </w:tcPr>
          <w:p w14:paraId="5285623D" w14:textId="69FDB14C"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tcPr>
          <w:p w14:paraId="7D527AAC"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ablacyjne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RF-S</w:t>
            </w:r>
          </w:p>
          <w:p w14:paraId="60391944" w14:textId="1E45723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EP 4-polowe do </w:t>
            </w:r>
            <w:proofErr w:type="spellStart"/>
            <w:r w:rsidRPr="00946831">
              <w:rPr>
                <w:rFonts w:asciiTheme="minorHAnsi" w:hAnsiTheme="minorHAnsi" w:cstheme="minorHAnsi"/>
                <w:sz w:val="18"/>
                <w:szCs w:val="18"/>
              </w:rPr>
              <w:t>ablacji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prądem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wysokiej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częstotliwości</w:t>
            </w:r>
            <w:proofErr w:type="spellEnd"/>
            <w:r w:rsidRPr="00946831">
              <w:rPr>
                <w:rFonts w:asciiTheme="minorHAnsi" w:hAnsiTheme="minorHAnsi" w:cstheme="minorHAnsi"/>
                <w:sz w:val="18"/>
                <w:szCs w:val="18"/>
              </w:rPr>
              <w:t>, o</w:t>
            </w:r>
          </w:p>
          <w:p w14:paraId="098B30A1"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średnicach</w:t>
            </w:r>
            <w:proofErr w:type="spellEnd"/>
            <w:r w:rsidRPr="00946831">
              <w:rPr>
                <w:rFonts w:asciiTheme="minorHAnsi" w:hAnsiTheme="minorHAnsi" w:cstheme="minorHAnsi"/>
                <w:sz w:val="18"/>
                <w:szCs w:val="18"/>
              </w:rPr>
              <w:t xml:space="preserve"> SF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7F</w:t>
            </w:r>
          </w:p>
          <w:p w14:paraId="3BD54BAF"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110-120 cm</w:t>
            </w:r>
          </w:p>
          <w:p w14:paraId="00C53F16"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lastRenderedPageBreak/>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jednopłaszczyznowe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dwukierunkowe</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p>
          <w:p w14:paraId="2A11DF8C"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0AB9CC50" w14:textId="693C4E85"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0-180 </w:t>
            </w:r>
            <w:proofErr w:type="spellStart"/>
            <w:r w:rsidRPr="00946831">
              <w:rPr>
                <w:rFonts w:asciiTheme="minorHAnsi" w:hAnsiTheme="minorHAnsi" w:cstheme="minorHAnsi"/>
                <w:sz w:val="18"/>
                <w:szCs w:val="18"/>
              </w:rPr>
              <w:t>stopni</w:t>
            </w:r>
            <w:proofErr w:type="spellEnd"/>
          </w:p>
          <w:p w14:paraId="14DFDEDC" w14:textId="499D45A4"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250 </w:t>
            </w:r>
            <w:proofErr w:type="spellStart"/>
            <w:r w:rsidRPr="00946831">
              <w:rPr>
                <w:rFonts w:asciiTheme="minorHAnsi" w:hAnsiTheme="minorHAnsi" w:cstheme="minorHAnsi"/>
                <w:sz w:val="18"/>
                <w:szCs w:val="18"/>
              </w:rPr>
              <w:t>stopni</w:t>
            </w:r>
            <w:proofErr w:type="spellEnd"/>
          </w:p>
          <w:p w14:paraId="6B756C2F" w14:textId="3185920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maksymalny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zasięg</w:t>
            </w:r>
            <w:proofErr w:type="spellEnd"/>
            <w:r w:rsidRPr="00946831">
              <w:rPr>
                <w:rFonts w:asciiTheme="minorHAnsi" w:hAnsiTheme="minorHAnsi" w:cstheme="minorHAnsi"/>
                <w:sz w:val="18"/>
                <w:szCs w:val="18"/>
              </w:rPr>
              <w:t xml:space="preserve"> boczny </w:t>
            </w:r>
            <w:proofErr w:type="spellStart"/>
            <w:r w:rsidRPr="00946831">
              <w:rPr>
                <w:rFonts w:asciiTheme="minorHAnsi" w:hAnsiTheme="minorHAnsi" w:cstheme="minorHAnsi"/>
                <w:sz w:val="18"/>
                <w:szCs w:val="18"/>
              </w:rPr>
              <w:t>różnych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50-60 mm</w:t>
            </w:r>
          </w:p>
          <w:p w14:paraId="12C4297F" w14:textId="6C40BEA8"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suwakowym</w:t>
            </w:r>
            <w:proofErr w:type="spellEnd"/>
            <w:r w:rsidRPr="00946831">
              <w:rPr>
                <w:rFonts w:asciiTheme="minorHAnsi" w:hAnsiTheme="minorHAnsi" w:cstheme="minorHAnsi"/>
                <w:sz w:val="18"/>
                <w:szCs w:val="18"/>
              </w:rPr>
              <w:t xml:space="preserve">, mechanizmem </w:t>
            </w:r>
            <w:proofErr w:type="spellStart"/>
            <w:r w:rsidRPr="00946831">
              <w:rPr>
                <w:rFonts w:asciiTheme="minorHAnsi" w:hAnsiTheme="minorHAnsi" w:cstheme="minorHAnsi"/>
                <w:sz w:val="18"/>
                <w:szCs w:val="18"/>
              </w:rPr>
              <w:t>ślimakowym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p>
          <w:p w14:paraId="0A78A3EA"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dźwignią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kołyskową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 do </w:t>
            </w:r>
            <w:proofErr w:type="spellStart"/>
            <w:r w:rsidRPr="00946831">
              <w:rPr>
                <w:rFonts w:asciiTheme="minorHAnsi" w:hAnsiTheme="minorHAnsi" w:cstheme="minorHAnsi"/>
                <w:sz w:val="18"/>
                <w:szCs w:val="18"/>
              </w:rPr>
              <w:t>wyboru</w:t>
            </w:r>
            <w:proofErr w:type="spellEnd"/>
          </w:p>
          <w:p w14:paraId="5134F304" w14:textId="0ADF2D3E"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po </w:t>
            </w:r>
            <w:proofErr w:type="spellStart"/>
            <w:r w:rsidRPr="00946831">
              <w:rPr>
                <w:rFonts w:asciiTheme="minorHAnsi" w:hAnsiTheme="minorHAnsi" w:cstheme="minorHAnsi"/>
                <w:sz w:val="18"/>
                <w:szCs w:val="18"/>
              </w:rPr>
              <w:t>zwolnieniu</w:t>
            </w:r>
            <w:proofErr w:type="spellEnd"/>
          </w:p>
          <w:p w14:paraId="775BC454"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nacisku</w:t>
            </w:r>
            <w:proofErr w:type="spellEnd"/>
          </w:p>
          <w:p w14:paraId="1687CF97"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długości 4 oraz 8 mm - do </w:t>
            </w:r>
            <w:proofErr w:type="spellStart"/>
            <w:r w:rsidRPr="00946831">
              <w:rPr>
                <w:rFonts w:asciiTheme="minorHAnsi" w:hAnsiTheme="minorHAnsi" w:cstheme="minorHAnsi"/>
                <w:sz w:val="18"/>
                <w:szCs w:val="18"/>
              </w:rPr>
              <w:t>wyboru</w:t>
            </w:r>
            <w:proofErr w:type="spellEnd"/>
          </w:p>
          <w:p w14:paraId="62169201" w14:textId="73339E1B" w:rsidR="00795CA9" w:rsidRPr="001D5B6B"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wyposażona</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termoparę</w:t>
            </w:r>
            <w:proofErr w:type="spellEnd"/>
          </w:p>
        </w:tc>
        <w:tc>
          <w:tcPr>
            <w:tcW w:w="709" w:type="dxa"/>
            <w:shd w:val="clear" w:color="auto" w:fill="auto"/>
            <w:vAlign w:val="center"/>
          </w:tcPr>
          <w:p w14:paraId="16EC1405" w14:textId="5555FFA7"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79C8CD9E" w14:textId="5F3D9BA2"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27852361"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39AB192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73F1C47D"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1D0BD3E4"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69CC9BA1"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697B6C77"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3EFD1089" w14:textId="77777777" w:rsidR="00795CA9" w:rsidRPr="006C6E64" w:rsidRDefault="00795CA9" w:rsidP="00795CA9">
            <w:pPr>
              <w:snapToGrid w:val="0"/>
              <w:jc w:val="center"/>
              <w:rPr>
                <w:rFonts w:ascii="Calibri" w:hAnsi="Calibri" w:cs="Calibri"/>
                <w:color w:val="000000"/>
                <w:sz w:val="18"/>
                <w:szCs w:val="18"/>
              </w:rPr>
            </w:pPr>
          </w:p>
        </w:tc>
      </w:tr>
      <w:tr w:rsidR="00CB3B9C" w:rsidRPr="006C6E64" w14:paraId="78D4E7AD" w14:textId="77777777" w:rsidTr="008E0D26">
        <w:tc>
          <w:tcPr>
            <w:tcW w:w="492" w:type="dxa"/>
            <w:shd w:val="clear" w:color="auto" w:fill="auto"/>
            <w:vAlign w:val="center"/>
          </w:tcPr>
          <w:p w14:paraId="21EA3957" w14:textId="245D6FD3"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10</w:t>
            </w:r>
          </w:p>
        </w:tc>
        <w:tc>
          <w:tcPr>
            <w:tcW w:w="2694" w:type="dxa"/>
            <w:shd w:val="clear" w:color="auto" w:fill="auto"/>
          </w:tcPr>
          <w:p w14:paraId="761D78A1"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ablacyjne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RF-SC</w:t>
            </w:r>
          </w:p>
          <w:p w14:paraId="63A9A848" w14:textId="1B2ABE68"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EP 4-polowe do </w:t>
            </w:r>
            <w:proofErr w:type="spellStart"/>
            <w:r w:rsidRPr="00946831">
              <w:rPr>
                <w:rFonts w:asciiTheme="minorHAnsi" w:hAnsiTheme="minorHAnsi" w:cstheme="minorHAnsi"/>
                <w:sz w:val="18"/>
                <w:szCs w:val="18"/>
              </w:rPr>
              <w:t>ablacji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prądem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wysokiej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częstotliwości</w:t>
            </w:r>
            <w:proofErr w:type="spellEnd"/>
            <w:r w:rsidRPr="00946831">
              <w:rPr>
                <w:rFonts w:asciiTheme="minorHAnsi" w:hAnsiTheme="minorHAnsi" w:cstheme="minorHAnsi"/>
                <w:sz w:val="18"/>
                <w:szCs w:val="18"/>
              </w:rPr>
              <w:t>, o średnicy 7F</w:t>
            </w:r>
          </w:p>
          <w:p w14:paraId="7EA9AC4B" w14:textId="51D7538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110-120 cm</w:t>
            </w:r>
          </w:p>
          <w:p w14:paraId="4E43A6CA" w14:textId="4CAC414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dwukierunkowe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jednopłaszczyznowe</w:t>
            </w:r>
            <w:proofErr w:type="spellEnd"/>
          </w:p>
          <w:p w14:paraId="146282CE" w14:textId="0751157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2240D023" w14:textId="4CB13372"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0-180 </w:t>
            </w:r>
            <w:proofErr w:type="spellStart"/>
            <w:r w:rsidRPr="00946831">
              <w:rPr>
                <w:rFonts w:asciiTheme="minorHAnsi" w:hAnsiTheme="minorHAnsi" w:cstheme="minorHAnsi"/>
                <w:sz w:val="18"/>
                <w:szCs w:val="18"/>
              </w:rPr>
              <w:t>stopni</w:t>
            </w:r>
            <w:proofErr w:type="spellEnd"/>
          </w:p>
          <w:p w14:paraId="2B7D8424" w14:textId="450F859D"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250 </w:t>
            </w:r>
            <w:proofErr w:type="spellStart"/>
            <w:r w:rsidRPr="00946831">
              <w:rPr>
                <w:rFonts w:asciiTheme="minorHAnsi" w:hAnsiTheme="minorHAnsi" w:cstheme="minorHAnsi"/>
                <w:sz w:val="18"/>
                <w:szCs w:val="18"/>
              </w:rPr>
              <w:t>stopni</w:t>
            </w:r>
            <w:proofErr w:type="spellEnd"/>
          </w:p>
          <w:p w14:paraId="0943201D" w14:textId="7F85B2C5"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maksymalny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zasięg</w:t>
            </w:r>
            <w:proofErr w:type="spellEnd"/>
            <w:r w:rsidRPr="00946831">
              <w:rPr>
                <w:rFonts w:asciiTheme="minorHAnsi" w:hAnsiTheme="minorHAnsi" w:cstheme="minorHAnsi"/>
                <w:sz w:val="18"/>
                <w:szCs w:val="18"/>
              </w:rPr>
              <w:t xml:space="preserve"> boczny </w:t>
            </w:r>
            <w:proofErr w:type="spellStart"/>
            <w:r w:rsidRPr="00946831">
              <w:rPr>
                <w:rFonts w:asciiTheme="minorHAnsi" w:hAnsiTheme="minorHAnsi" w:cstheme="minorHAnsi"/>
                <w:sz w:val="18"/>
                <w:szCs w:val="18"/>
              </w:rPr>
              <w:t>różnych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50-60 mm</w:t>
            </w:r>
          </w:p>
          <w:p w14:paraId="6F33B380" w14:textId="47282E7F"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suwakowym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kołyskową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p>
          <w:p w14:paraId="2D7A33D5"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 do </w:t>
            </w:r>
            <w:proofErr w:type="spellStart"/>
            <w:r w:rsidRPr="00946831">
              <w:rPr>
                <w:rFonts w:asciiTheme="minorHAnsi" w:hAnsiTheme="minorHAnsi" w:cstheme="minorHAnsi"/>
                <w:sz w:val="18"/>
                <w:szCs w:val="18"/>
              </w:rPr>
              <w:t>wyboru</w:t>
            </w:r>
            <w:proofErr w:type="spellEnd"/>
          </w:p>
          <w:p w14:paraId="44232F72" w14:textId="6B8C8C96"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po </w:t>
            </w:r>
            <w:proofErr w:type="spellStart"/>
            <w:r w:rsidRPr="00946831">
              <w:rPr>
                <w:rFonts w:asciiTheme="minorHAnsi" w:hAnsiTheme="minorHAnsi" w:cstheme="minorHAnsi"/>
                <w:sz w:val="18"/>
                <w:szCs w:val="18"/>
              </w:rPr>
              <w:t>zwolnieniu</w:t>
            </w:r>
            <w:proofErr w:type="spellEnd"/>
          </w:p>
          <w:p w14:paraId="14E003AE"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nacisku</w:t>
            </w:r>
            <w:proofErr w:type="spellEnd"/>
          </w:p>
          <w:p w14:paraId="70F9E6D3" w14:textId="09FA372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o długości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3-4 mm</w:t>
            </w:r>
          </w:p>
          <w:p w14:paraId="3E192AD5" w14:textId="5F2292EE"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wyposażona</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termoparę</w:t>
            </w:r>
            <w:proofErr w:type="spellEnd"/>
          </w:p>
          <w:p w14:paraId="668D02B8" w14:textId="4C6BA46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chłodzenie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płynem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infuzyjnym</w:t>
            </w:r>
            <w:proofErr w:type="spellEnd"/>
          </w:p>
          <w:p w14:paraId="31A68856" w14:textId="588EEB7E" w:rsidR="00CB3B9C" w:rsidRPr="001D5B6B"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dwoma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rzędami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otworów</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wypływowych</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koncówce</w:t>
            </w:r>
            <w:proofErr w:type="spellEnd"/>
          </w:p>
        </w:tc>
        <w:tc>
          <w:tcPr>
            <w:tcW w:w="709" w:type="dxa"/>
            <w:shd w:val="clear" w:color="auto" w:fill="auto"/>
            <w:vAlign w:val="center"/>
          </w:tcPr>
          <w:p w14:paraId="5CC91AE4" w14:textId="5099E102"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2A1979E4" w14:textId="3A59F998"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2E65EA3C"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16D7C170"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6E249DA8"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0DC12A2C"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67BA271"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1013955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5A548DE8"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52002ACE" w14:textId="77777777" w:rsidTr="008E0D26">
        <w:tc>
          <w:tcPr>
            <w:tcW w:w="492" w:type="dxa"/>
            <w:shd w:val="clear" w:color="auto" w:fill="auto"/>
            <w:vAlign w:val="center"/>
          </w:tcPr>
          <w:p w14:paraId="39D4518B" w14:textId="686FEB9B"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11</w:t>
            </w:r>
          </w:p>
        </w:tc>
        <w:tc>
          <w:tcPr>
            <w:tcW w:w="2694" w:type="dxa"/>
            <w:shd w:val="clear" w:color="auto" w:fill="auto"/>
          </w:tcPr>
          <w:p w14:paraId="70D92775"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Elektrody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ablacyjne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RF-SF</w:t>
            </w:r>
          </w:p>
          <w:p w14:paraId="55CBB414" w14:textId="784FC26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EP 4-polowe do </w:t>
            </w:r>
            <w:proofErr w:type="spellStart"/>
            <w:r w:rsidRPr="00CB3B9C">
              <w:rPr>
                <w:rFonts w:asciiTheme="minorHAnsi" w:hAnsiTheme="minorHAnsi" w:cstheme="minorHAnsi"/>
                <w:sz w:val="18"/>
                <w:szCs w:val="18"/>
              </w:rPr>
              <w:t>ablacji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prądem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wysokiej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częstotliwości</w:t>
            </w:r>
            <w:proofErr w:type="spellEnd"/>
            <w:r w:rsidRPr="00CB3B9C">
              <w:rPr>
                <w:rFonts w:asciiTheme="minorHAnsi" w:hAnsiTheme="minorHAnsi" w:cstheme="minorHAnsi"/>
                <w:sz w:val="18"/>
                <w:szCs w:val="18"/>
              </w:rPr>
              <w:t>, o średnicy</w:t>
            </w:r>
          </w:p>
          <w:p w14:paraId="02C857C8"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7F</w:t>
            </w:r>
          </w:p>
          <w:p w14:paraId="5ADC5870" w14:textId="26E2713E"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lastRenderedPageBreak/>
              <w:t>~</w:t>
            </w:r>
            <w:proofErr w:type="spellStart"/>
            <w:r w:rsidRPr="00CB3B9C">
              <w:rPr>
                <w:rFonts w:asciiTheme="minorHAnsi" w:hAnsiTheme="minorHAnsi" w:cstheme="minorHAnsi"/>
                <w:sz w:val="18"/>
                <w:szCs w:val="18"/>
              </w:rPr>
              <w:t>długość</w:t>
            </w:r>
            <w:proofErr w:type="spellEnd"/>
            <w:r w:rsidRPr="00CB3B9C">
              <w:rPr>
                <w:rFonts w:asciiTheme="minorHAnsi" w:hAnsiTheme="minorHAnsi" w:cstheme="minorHAnsi"/>
                <w:sz w:val="18"/>
                <w:szCs w:val="18"/>
              </w:rPr>
              <w:t xml:space="preserve"> części </w:t>
            </w:r>
            <w:proofErr w:type="spellStart"/>
            <w:r w:rsidRPr="00CB3B9C">
              <w:rPr>
                <w:rFonts w:asciiTheme="minorHAnsi" w:hAnsiTheme="minorHAnsi" w:cstheme="minorHAnsi"/>
                <w:sz w:val="18"/>
                <w:szCs w:val="18"/>
              </w:rPr>
              <w:t>wprowadzanej</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układu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naczyniowego</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110-120 cm</w:t>
            </w:r>
          </w:p>
          <w:p w14:paraId="5239B727" w14:textId="581F206D"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sterowane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dwukierunkowe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jednopłaszczyznowe</w:t>
            </w:r>
            <w:proofErr w:type="spellEnd"/>
          </w:p>
          <w:p w14:paraId="0B342452" w14:textId="3D2BEBAF"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wielkości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wyboru</w:t>
            </w:r>
            <w:proofErr w:type="spellEnd"/>
            <w:r w:rsidRPr="00CB3B9C">
              <w:rPr>
                <w:rFonts w:asciiTheme="minorHAnsi" w:hAnsiTheme="minorHAnsi" w:cstheme="minorHAnsi"/>
                <w:sz w:val="18"/>
                <w:szCs w:val="18"/>
              </w:rPr>
              <w:t xml:space="preserve"> -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3 </w:t>
            </w:r>
            <w:proofErr w:type="spellStart"/>
            <w:r w:rsidRPr="00CB3B9C">
              <w:rPr>
                <w:rFonts w:asciiTheme="minorHAnsi" w:hAnsiTheme="minorHAnsi" w:cstheme="minorHAnsi"/>
                <w:sz w:val="18"/>
                <w:szCs w:val="18"/>
              </w:rPr>
              <w:t>wielkości</w:t>
            </w:r>
            <w:proofErr w:type="spellEnd"/>
          </w:p>
          <w:p w14:paraId="6A620666" w14:textId="58FD7C9A"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z </w:t>
            </w:r>
            <w:proofErr w:type="spellStart"/>
            <w:r w:rsidRPr="00CB3B9C">
              <w:rPr>
                <w:rFonts w:asciiTheme="minorHAnsi" w:hAnsiTheme="minorHAnsi" w:cstheme="minorHAnsi"/>
                <w:sz w:val="18"/>
                <w:szCs w:val="18"/>
              </w:rPr>
              <w:t>końcówką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wykonującą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zagięcie</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0-180 </w:t>
            </w:r>
            <w:proofErr w:type="spellStart"/>
            <w:r w:rsidRPr="00CB3B9C">
              <w:rPr>
                <w:rFonts w:asciiTheme="minorHAnsi" w:hAnsiTheme="minorHAnsi" w:cstheme="minorHAnsi"/>
                <w:sz w:val="18"/>
                <w:szCs w:val="18"/>
              </w:rPr>
              <w:t>stopni</w:t>
            </w:r>
            <w:proofErr w:type="spellEnd"/>
          </w:p>
          <w:p w14:paraId="4D9C6220" w14:textId="0FA20C98"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z </w:t>
            </w:r>
            <w:proofErr w:type="spellStart"/>
            <w:r w:rsidRPr="00CB3B9C">
              <w:rPr>
                <w:rFonts w:asciiTheme="minorHAnsi" w:hAnsiTheme="minorHAnsi" w:cstheme="minorHAnsi"/>
                <w:sz w:val="18"/>
                <w:szCs w:val="18"/>
              </w:rPr>
              <w:t>końcówką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wykonującą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zagięcie</w:t>
            </w:r>
            <w:proofErr w:type="spellEnd"/>
            <w:r w:rsidRPr="00CB3B9C">
              <w:rPr>
                <w:rFonts w:asciiTheme="minorHAnsi" w:hAnsiTheme="minorHAnsi" w:cstheme="minorHAnsi"/>
                <w:sz w:val="18"/>
                <w:szCs w:val="18"/>
              </w:rPr>
              <w:t xml:space="preserve">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250 </w:t>
            </w:r>
            <w:proofErr w:type="spellStart"/>
            <w:r w:rsidRPr="00CB3B9C">
              <w:rPr>
                <w:rFonts w:asciiTheme="minorHAnsi" w:hAnsiTheme="minorHAnsi" w:cstheme="minorHAnsi"/>
                <w:sz w:val="18"/>
                <w:szCs w:val="18"/>
              </w:rPr>
              <w:t>stopni</w:t>
            </w:r>
            <w:proofErr w:type="spellEnd"/>
          </w:p>
          <w:p w14:paraId="036D551F" w14:textId="56C9E53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maksymalny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zasięg</w:t>
            </w:r>
            <w:proofErr w:type="spellEnd"/>
            <w:r w:rsidRPr="00CB3B9C">
              <w:rPr>
                <w:rFonts w:asciiTheme="minorHAnsi" w:hAnsiTheme="minorHAnsi" w:cstheme="minorHAnsi"/>
                <w:sz w:val="18"/>
                <w:szCs w:val="18"/>
              </w:rPr>
              <w:t xml:space="preserve"> boczny </w:t>
            </w:r>
            <w:proofErr w:type="spellStart"/>
            <w:r w:rsidRPr="00CB3B9C">
              <w:rPr>
                <w:rFonts w:asciiTheme="minorHAnsi" w:hAnsiTheme="minorHAnsi" w:cstheme="minorHAnsi"/>
                <w:sz w:val="18"/>
                <w:szCs w:val="18"/>
              </w:rPr>
              <w:t>różnych</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50-60 mm</w:t>
            </w:r>
          </w:p>
          <w:p w14:paraId="14674488" w14:textId="1A6BE340"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mechanizm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zginania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dźwignia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kołyskowa</w:t>
            </w:r>
            <w:proofErr w:type="spellEnd"/>
          </w:p>
          <w:p w14:paraId="58BCC6B5" w14:textId="37F9C76C"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automatyczna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blokada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pozycji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dźwigni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nadanej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po </w:t>
            </w:r>
            <w:proofErr w:type="spellStart"/>
            <w:r w:rsidRPr="00CB3B9C">
              <w:rPr>
                <w:rFonts w:asciiTheme="minorHAnsi" w:hAnsiTheme="minorHAnsi" w:cstheme="minorHAnsi"/>
                <w:sz w:val="18"/>
                <w:szCs w:val="18"/>
              </w:rPr>
              <w:t>zwolnieniu</w:t>
            </w:r>
            <w:proofErr w:type="spellEnd"/>
          </w:p>
          <w:p w14:paraId="5D1FFB86"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nacisku</w:t>
            </w:r>
            <w:proofErr w:type="spellEnd"/>
          </w:p>
          <w:p w14:paraId="2F01217E"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zakończona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biegunem</w:t>
            </w:r>
            <w:proofErr w:type="spellEnd"/>
            <w:r w:rsidRPr="00CB3B9C">
              <w:rPr>
                <w:rFonts w:asciiTheme="minorHAnsi" w:hAnsiTheme="minorHAnsi" w:cstheme="minorHAnsi"/>
                <w:sz w:val="18"/>
                <w:szCs w:val="18"/>
              </w:rPr>
              <w:t xml:space="preserve"> o długości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3-4 mm</w:t>
            </w:r>
          </w:p>
          <w:p w14:paraId="596EA222" w14:textId="0464446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końcówka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wyposażona</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termoparę</w:t>
            </w:r>
            <w:proofErr w:type="spellEnd"/>
          </w:p>
          <w:p w14:paraId="044ED782" w14:textId="15A1699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chłodzenie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płynem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infuzyjnym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wymagany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przepływ</w:t>
            </w:r>
            <w:proofErr w:type="spellEnd"/>
            <w:r w:rsidRPr="00CB3B9C">
              <w:rPr>
                <w:rFonts w:asciiTheme="minorHAnsi" w:hAnsiTheme="minorHAnsi" w:cstheme="minorHAnsi"/>
                <w:sz w:val="18"/>
                <w:szCs w:val="18"/>
              </w:rPr>
              <w:t>&lt; 10</w:t>
            </w:r>
          </w:p>
          <w:p w14:paraId="5FAE51F1"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ml/min)</w:t>
            </w:r>
          </w:p>
          <w:p w14:paraId="3D8A81D6" w14:textId="6C5D23A4"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elastyczny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biegun</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końcowy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 </w:t>
            </w:r>
            <w:proofErr w:type="spellStart"/>
            <w:r w:rsidRPr="00CB3B9C">
              <w:rPr>
                <w:rFonts w:asciiTheme="minorHAnsi" w:hAnsiTheme="minorHAnsi" w:cstheme="minorHAnsi"/>
                <w:sz w:val="18"/>
                <w:szCs w:val="18"/>
              </w:rPr>
              <w:t>odkształcający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się</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przy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nacisku</w:t>
            </w:r>
            <w:proofErr w:type="spellEnd"/>
            <w:r w:rsidRPr="00CB3B9C">
              <w:rPr>
                <w:rFonts w:asciiTheme="minorHAnsi" w:hAnsiTheme="minorHAnsi" w:cstheme="minorHAnsi"/>
                <w:sz w:val="18"/>
                <w:szCs w:val="18"/>
              </w:rPr>
              <w:t xml:space="preserve"> na </w:t>
            </w:r>
            <w:proofErr w:type="spellStart"/>
            <w:r w:rsidRPr="00CB3B9C">
              <w:rPr>
                <w:rFonts w:asciiTheme="minorHAnsi" w:hAnsiTheme="minorHAnsi" w:cstheme="minorHAnsi"/>
                <w:sz w:val="18"/>
                <w:szCs w:val="18"/>
              </w:rPr>
              <w:t>tkankę</w:t>
            </w:r>
            <w:proofErr w:type="spellEnd"/>
          </w:p>
          <w:p w14:paraId="21490203" w14:textId="05A3CF2E"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laserowo</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ponacinany</w:t>
            </w:r>
            <w:proofErr w:type="spellEnd"/>
          </w:p>
        </w:tc>
        <w:tc>
          <w:tcPr>
            <w:tcW w:w="709" w:type="dxa"/>
            <w:shd w:val="clear" w:color="auto" w:fill="auto"/>
            <w:vAlign w:val="center"/>
          </w:tcPr>
          <w:p w14:paraId="08DEEFA1" w14:textId="08B0F4BD"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6B9BB25A" w14:textId="07A9BED2"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4F160FBF"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1C66DF57"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3192D4FD"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6901B337"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014545DC"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5995CC9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62D64ACB"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2F257C17" w14:textId="77777777" w:rsidTr="008E0D26">
        <w:tc>
          <w:tcPr>
            <w:tcW w:w="492" w:type="dxa"/>
            <w:shd w:val="clear" w:color="auto" w:fill="auto"/>
            <w:vAlign w:val="center"/>
          </w:tcPr>
          <w:p w14:paraId="219DAC43" w14:textId="4A362B70"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12</w:t>
            </w:r>
          </w:p>
        </w:tc>
        <w:tc>
          <w:tcPr>
            <w:tcW w:w="2694" w:type="dxa"/>
            <w:shd w:val="clear" w:color="auto" w:fill="auto"/>
          </w:tcPr>
          <w:p w14:paraId="38E65996" w14:textId="786BFF04" w:rsidR="00CB3B9C" w:rsidRPr="001D5B6B" w:rsidRDefault="00CB3B9C" w:rsidP="00CB3B9C">
            <w:pPr>
              <w:pStyle w:val="Bezodstpw"/>
              <w:rPr>
                <w:rFonts w:asciiTheme="minorHAnsi" w:hAnsiTheme="minorHAnsi" w:cstheme="minorHAnsi"/>
                <w:sz w:val="18"/>
                <w:szCs w:val="18"/>
              </w:rPr>
            </w:pPr>
            <w:proofErr w:type="spellStart"/>
            <w:r>
              <w:rPr>
                <w:b/>
                <w:color w:val="282828"/>
                <w:sz w:val="17"/>
              </w:rPr>
              <w:t>Przedłużacze</w:t>
            </w:r>
            <w:proofErr w:type="spellEnd"/>
            <w:r>
              <w:rPr>
                <w:b/>
                <w:color w:val="282828"/>
                <w:spacing w:val="16"/>
                <w:sz w:val="17"/>
              </w:rPr>
              <w:t xml:space="preserve"> </w:t>
            </w:r>
            <w:proofErr w:type="spellStart"/>
            <w:r>
              <w:rPr>
                <w:b/>
                <w:color w:val="282828"/>
                <w:sz w:val="17"/>
              </w:rPr>
              <w:t>typu</w:t>
            </w:r>
            <w:proofErr w:type="spellEnd"/>
            <w:r>
              <w:rPr>
                <w:b/>
                <w:color w:val="282828"/>
                <w:spacing w:val="40"/>
                <w:sz w:val="17"/>
              </w:rPr>
              <w:t xml:space="preserve"> </w:t>
            </w:r>
            <w:r>
              <w:rPr>
                <w:b/>
                <w:color w:val="282828"/>
                <w:sz w:val="17"/>
              </w:rPr>
              <w:t>RF-SA:</w:t>
            </w:r>
            <w:r>
              <w:rPr>
                <w:b/>
                <w:color w:val="282828"/>
                <w:spacing w:val="-5"/>
                <w:sz w:val="17"/>
              </w:rPr>
              <w:t xml:space="preserve"> </w:t>
            </w:r>
            <w:proofErr w:type="spellStart"/>
            <w:r>
              <w:rPr>
                <w:color w:val="282828"/>
                <w:sz w:val="18"/>
              </w:rPr>
              <w:t>przedłużacze</w:t>
            </w:r>
            <w:proofErr w:type="spellEnd"/>
            <w:r>
              <w:rPr>
                <w:color w:val="282828"/>
                <w:sz w:val="18"/>
              </w:rPr>
              <w:t xml:space="preserve"> </w:t>
            </w:r>
            <w:proofErr w:type="spellStart"/>
            <w:r>
              <w:rPr>
                <w:color w:val="282828"/>
                <w:sz w:val="18"/>
              </w:rPr>
              <w:t>cewników</w:t>
            </w:r>
            <w:proofErr w:type="spellEnd"/>
            <w:r>
              <w:rPr>
                <w:color w:val="282828"/>
                <w:sz w:val="18"/>
              </w:rPr>
              <w:t xml:space="preserve"> </w:t>
            </w:r>
            <w:proofErr w:type="spellStart"/>
            <w:r>
              <w:rPr>
                <w:color w:val="161616"/>
                <w:sz w:val="18"/>
              </w:rPr>
              <w:t>typu</w:t>
            </w:r>
            <w:proofErr w:type="spellEnd"/>
            <w:r>
              <w:rPr>
                <w:color w:val="161616"/>
                <w:spacing w:val="-7"/>
                <w:sz w:val="18"/>
              </w:rPr>
              <w:t xml:space="preserve"> </w:t>
            </w:r>
            <w:r>
              <w:rPr>
                <w:color w:val="282828"/>
                <w:sz w:val="18"/>
              </w:rPr>
              <w:t>RF-S</w:t>
            </w:r>
            <w:r>
              <w:rPr>
                <w:color w:val="282828"/>
                <w:spacing w:val="-5"/>
                <w:sz w:val="18"/>
              </w:rPr>
              <w:t xml:space="preserve"> </w:t>
            </w:r>
            <w:r>
              <w:rPr>
                <w:color w:val="282828"/>
                <w:sz w:val="18"/>
              </w:rPr>
              <w:t>do</w:t>
            </w:r>
            <w:r>
              <w:rPr>
                <w:color w:val="282828"/>
                <w:spacing w:val="-24"/>
                <w:sz w:val="18"/>
              </w:rPr>
              <w:t xml:space="preserve"> </w:t>
            </w:r>
            <w:proofErr w:type="spellStart"/>
            <w:r>
              <w:rPr>
                <w:color w:val="282828"/>
                <w:sz w:val="18"/>
              </w:rPr>
              <w:t>generatora</w:t>
            </w:r>
            <w:proofErr w:type="spellEnd"/>
            <w:r>
              <w:rPr>
                <w:color w:val="282828"/>
                <w:sz w:val="18"/>
              </w:rPr>
              <w:t xml:space="preserve"> RF</w:t>
            </w:r>
            <w:r>
              <w:rPr>
                <w:color w:val="282828"/>
                <w:spacing w:val="-16"/>
                <w:sz w:val="18"/>
              </w:rPr>
              <w:t xml:space="preserve"> </w:t>
            </w:r>
            <w:r>
              <w:rPr>
                <w:color w:val="282828"/>
                <w:sz w:val="18"/>
              </w:rPr>
              <w:t xml:space="preserve">St. </w:t>
            </w:r>
            <w:r>
              <w:rPr>
                <w:color w:val="161616"/>
                <w:sz w:val="18"/>
              </w:rPr>
              <w:t xml:space="preserve">Jude </w:t>
            </w:r>
            <w:r>
              <w:rPr>
                <w:color w:val="282828"/>
                <w:sz w:val="18"/>
              </w:rPr>
              <w:t>Medical</w:t>
            </w:r>
            <w:r>
              <w:rPr>
                <w:color w:val="282828"/>
                <w:spacing w:val="-6"/>
                <w:sz w:val="18"/>
              </w:rPr>
              <w:t xml:space="preserve"> </w:t>
            </w:r>
            <w:r>
              <w:rPr>
                <w:color w:val="161616"/>
                <w:sz w:val="18"/>
              </w:rPr>
              <w:t>-</w:t>
            </w:r>
            <w:r>
              <w:rPr>
                <w:color w:val="161616"/>
                <w:spacing w:val="40"/>
                <w:sz w:val="18"/>
              </w:rPr>
              <w:t xml:space="preserve"> </w:t>
            </w:r>
            <w:r>
              <w:rPr>
                <w:color w:val="282828"/>
                <w:sz w:val="18"/>
              </w:rPr>
              <w:t xml:space="preserve">o długości </w:t>
            </w:r>
            <w:r>
              <w:rPr>
                <w:color w:val="161616"/>
                <w:sz w:val="18"/>
              </w:rPr>
              <w:t xml:space="preserve">co </w:t>
            </w:r>
            <w:proofErr w:type="spellStart"/>
            <w:r>
              <w:rPr>
                <w:color w:val="161616"/>
                <w:sz w:val="18"/>
              </w:rPr>
              <w:t>najmniej</w:t>
            </w:r>
            <w:proofErr w:type="spellEnd"/>
            <w:r>
              <w:rPr>
                <w:color w:val="161616"/>
                <w:sz w:val="18"/>
              </w:rPr>
              <w:t xml:space="preserve"> 150 </w:t>
            </w:r>
            <w:r>
              <w:rPr>
                <w:color w:val="282828"/>
                <w:sz w:val="18"/>
              </w:rPr>
              <w:t>cm</w:t>
            </w:r>
          </w:p>
        </w:tc>
        <w:tc>
          <w:tcPr>
            <w:tcW w:w="709" w:type="dxa"/>
            <w:shd w:val="clear" w:color="auto" w:fill="auto"/>
            <w:vAlign w:val="center"/>
          </w:tcPr>
          <w:p w14:paraId="7807A1C3" w14:textId="051FE095"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7D5A09D" w14:textId="32F75FF7"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397F7ABB"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6A942DA6"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51A831B7"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3C880F59"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AC1A951"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0289560E"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69B71174"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5591E397" w14:textId="77777777" w:rsidTr="008E0D26">
        <w:tc>
          <w:tcPr>
            <w:tcW w:w="492" w:type="dxa"/>
            <w:shd w:val="clear" w:color="auto" w:fill="auto"/>
            <w:vAlign w:val="center"/>
          </w:tcPr>
          <w:p w14:paraId="15ED3997" w14:textId="33685C02"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13</w:t>
            </w:r>
          </w:p>
        </w:tc>
        <w:tc>
          <w:tcPr>
            <w:tcW w:w="2694" w:type="dxa"/>
            <w:shd w:val="clear" w:color="auto" w:fill="auto"/>
          </w:tcPr>
          <w:p w14:paraId="48C7158B" w14:textId="18983589"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Przedłużacze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RF-SA: </w:t>
            </w:r>
            <w:proofErr w:type="spellStart"/>
            <w:r w:rsidRPr="00CB3B9C">
              <w:rPr>
                <w:rFonts w:asciiTheme="minorHAnsi" w:hAnsiTheme="minorHAnsi" w:cstheme="minorHAnsi"/>
                <w:sz w:val="18"/>
                <w:szCs w:val="18"/>
              </w:rPr>
              <w:t>przedłużacze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cewników</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 do </w:t>
            </w:r>
            <w:proofErr w:type="spellStart"/>
            <w:r w:rsidRPr="00CB3B9C">
              <w:rPr>
                <w:rFonts w:asciiTheme="minorHAnsi" w:hAnsiTheme="minorHAnsi" w:cstheme="minorHAnsi"/>
                <w:sz w:val="18"/>
                <w:szCs w:val="18"/>
              </w:rPr>
              <w:t>generatora</w:t>
            </w:r>
            <w:proofErr w:type="spellEnd"/>
            <w:r w:rsidRPr="00CB3B9C">
              <w:rPr>
                <w:rFonts w:asciiTheme="minorHAnsi" w:hAnsiTheme="minorHAnsi" w:cstheme="minorHAnsi"/>
                <w:sz w:val="18"/>
                <w:szCs w:val="18"/>
              </w:rPr>
              <w:t xml:space="preserve"> RF St. Jude Medical - o długości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150 cm</w:t>
            </w:r>
          </w:p>
        </w:tc>
        <w:tc>
          <w:tcPr>
            <w:tcW w:w="709" w:type="dxa"/>
            <w:shd w:val="clear" w:color="auto" w:fill="auto"/>
            <w:vAlign w:val="center"/>
          </w:tcPr>
          <w:p w14:paraId="18925E79" w14:textId="7EB0E7EA"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423F0DCA" w14:textId="63BE05A6"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0800E351"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251D413E"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6E5C9E72"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72375AB8"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50A046D8"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2FCAAC01"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0D356C8C"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4084DEF9" w14:textId="77777777" w:rsidTr="008E0D26">
        <w:tc>
          <w:tcPr>
            <w:tcW w:w="492" w:type="dxa"/>
            <w:shd w:val="clear" w:color="auto" w:fill="auto"/>
            <w:vAlign w:val="center"/>
          </w:tcPr>
          <w:p w14:paraId="6F9A0D46" w14:textId="6D1F30BA"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14</w:t>
            </w:r>
          </w:p>
        </w:tc>
        <w:tc>
          <w:tcPr>
            <w:tcW w:w="2694" w:type="dxa"/>
            <w:shd w:val="clear" w:color="auto" w:fill="auto"/>
          </w:tcPr>
          <w:p w14:paraId="6B22BCCE"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Przewód</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podłączeniowy</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elektrody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neutralnej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wielorazowej</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generatora</w:t>
            </w:r>
            <w:proofErr w:type="spellEnd"/>
            <w:r w:rsidRPr="00CB3B9C">
              <w:rPr>
                <w:rFonts w:asciiTheme="minorHAnsi" w:hAnsiTheme="minorHAnsi" w:cstheme="minorHAnsi"/>
                <w:sz w:val="18"/>
                <w:szCs w:val="18"/>
              </w:rPr>
              <w:t xml:space="preserve"> RF</w:t>
            </w:r>
          </w:p>
          <w:p w14:paraId="03FC2D0C" w14:textId="2EB2245F" w:rsidR="00CB3B9C" w:rsidRPr="001D5B6B"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St. Jude Medical</w:t>
            </w:r>
          </w:p>
        </w:tc>
        <w:tc>
          <w:tcPr>
            <w:tcW w:w="709" w:type="dxa"/>
            <w:shd w:val="clear" w:color="auto" w:fill="auto"/>
            <w:vAlign w:val="center"/>
          </w:tcPr>
          <w:p w14:paraId="7C58C726" w14:textId="75A1AFD0"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74DCF9EF" w14:textId="56E2AF67"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5C6D2CD9"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635E77BE"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3A2497FA"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28E73780"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948EFA2"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0E1DF44B"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2E319DF0"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263832BA" w14:textId="77777777" w:rsidTr="008E0D26">
        <w:tc>
          <w:tcPr>
            <w:tcW w:w="492" w:type="dxa"/>
            <w:shd w:val="clear" w:color="auto" w:fill="auto"/>
            <w:vAlign w:val="center"/>
          </w:tcPr>
          <w:p w14:paraId="691E7AC4" w14:textId="2E398EAC"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15</w:t>
            </w:r>
          </w:p>
        </w:tc>
        <w:tc>
          <w:tcPr>
            <w:tcW w:w="2694" w:type="dxa"/>
            <w:shd w:val="clear" w:color="auto" w:fill="auto"/>
          </w:tcPr>
          <w:p w14:paraId="5158966E" w14:textId="0E6463D5"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transseptalne BRKB: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Brockenbrough</w:t>
            </w:r>
            <w:proofErr w:type="spellEnd"/>
            <w:r w:rsidRPr="00CB3B9C">
              <w:rPr>
                <w:rFonts w:asciiTheme="minorHAnsi" w:hAnsiTheme="minorHAnsi" w:cstheme="minorHAnsi"/>
                <w:sz w:val="18"/>
                <w:szCs w:val="18"/>
              </w:rPr>
              <w:t xml:space="preserve"> - 18 gauge; </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długości: 71, 89 </w:t>
            </w:r>
            <w:proofErr w:type="spellStart"/>
            <w:r w:rsidRPr="00CB3B9C">
              <w:rPr>
                <w:rFonts w:asciiTheme="minorHAnsi" w:hAnsiTheme="minorHAnsi" w:cstheme="minorHAnsi"/>
                <w:sz w:val="18"/>
                <w:szCs w:val="18"/>
              </w:rPr>
              <w:t>i</w:t>
            </w:r>
            <w:proofErr w:type="spellEnd"/>
            <w:r w:rsidRPr="00CB3B9C">
              <w:rPr>
                <w:rFonts w:asciiTheme="minorHAnsi" w:hAnsiTheme="minorHAnsi" w:cstheme="minorHAnsi"/>
                <w:sz w:val="18"/>
                <w:szCs w:val="18"/>
              </w:rPr>
              <w:t xml:space="preserve"> 98 cm; </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wyboru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wyposażone w </w:t>
            </w:r>
            <w:proofErr w:type="spellStart"/>
            <w:r w:rsidRPr="00CB3B9C">
              <w:rPr>
                <w:rFonts w:asciiTheme="minorHAnsi" w:hAnsiTheme="minorHAnsi" w:cstheme="minorHAnsi"/>
                <w:sz w:val="18"/>
                <w:szCs w:val="18"/>
              </w:rPr>
              <w:t>zawór</w:t>
            </w:r>
            <w:proofErr w:type="spellEnd"/>
          </w:p>
        </w:tc>
        <w:tc>
          <w:tcPr>
            <w:tcW w:w="709" w:type="dxa"/>
            <w:shd w:val="clear" w:color="auto" w:fill="auto"/>
            <w:vAlign w:val="center"/>
          </w:tcPr>
          <w:p w14:paraId="4E8FE303" w14:textId="5E8AFE5F"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104B6E5" w14:textId="154D5DB4"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2CE929A3"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07EF1FC5"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7BA28777"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2533DFF3"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522324F3"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294D568B"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16FDEB4A"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381F1DD1" w14:textId="77777777" w:rsidTr="0081438B">
        <w:tc>
          <w:tcPr>
            <w:tcW w:w="492" w:type="dxa"/>
            <w:shd w:val="clear" w:color="auto" w:fill="auto"/>
            <w:vAlign w:val="center"/>
          </w:tcPr>
          <w:p w14:paraId="1AC8D55B" w14:textId="71233A38"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16</w:t>
            </w:r>
          </w:p>
        </w:tc>
        <w:tc>
          <w:tcPr>
            <w:tcW w:w="2694" w:type="dxa"/>
            <w:shd w:val="clear" w:color="auto" w:fill="auto"/>
            <w:vAlign w:val="center"/>
          </w:tcPr>
          <w:p w14:paraId="25ADC121" w14:textId="77777777" w:rsidR="00CB3B9C" w:rsidRPr="00785119" w:rsidRDefault="00CB3B9C" w:rsidP="00CB3B9C">
            <w:pPr>
              <w:pStyle w:val="Bezodstpw"/>
              <w:rPr>
                <w:sz w:val="18"/>
                <w:szCs w:val="18"/>
              </w:rPr>
            </w:pPr>
            <w:r>
              <w:rPr>
                <w:sz w:val="18"/>
                <w:szCs w:val="18"/>
              </w:rPr>
              <w:t>Ogółem:</w:t>
            </w:r>
          </w:p>
        </w:tc>
        <w:tc>
          <w:tcPr>
            <w:tcW w:w="709" w:type="dxa"/>
            <w:shd w:val="clear" w:color="auto" w:fill="auto"/>
            <w:vAlign w:val="center"/>
          </w:tcPr>
          <w:p w14:paraId="15D6C3E4" w14:textId="77777777" w:rsidR="00CB3B9C" w:rsidRPr="006C6E64" w:rsidRDefault="00CB3B9C" w:rsidP="00CB3B9C">
            <w:pPr>
              <w:snapToGrid w:val="0"/>
              <w:rPr>
                <w:rFonts w:ascii="Calibri" w:hAnsi="Calibri" w:cs="Calibri"/>
                <w:color w:val="000000"/>
                <w:sz w:val="18"/>
                <w:szCs w:val="18"/>
              </w:rPr>
            </w:pPr>
          </w:p>
        </w:tc>
        <w:tc>
          <w:tcPr>
            <w:tcW w:w="567" w:type="dxa"/>
            <w:shd w:val="clear" w:color="auto" w:fill="auto"/>
            <w:vAlign w:val="center"/>
          </w:tcPr>
          <w:p w14:paraId="6B25BE71" w14:textId="77777777" w:rsidR="00CB3B9C" w:rsidRPr="006C6E64" w:rsidRDefault="00CB3B9C" w:rsidP="00CB3B9C">
            <w:pPr>
              <w:snapToGrid w:val="0"/>
              <w:jc w:val="center"/>
              <w:rPr>
                <w:rFonts w:ascii="Calibri" w:hAnsi="Calibri" w:cs="Calibri"/>
                <w:color w:val="000000"/>
                <w:sz w:val="18"/>
                <w:szCs w:val="18"/>
              </w:rPr>
            </w:pPr>
          </w:p>
        </w:tc>
        <w:tc>
          <w:tcPr>
            <w:tcW w:w="709" w:type="dxa"/>
            <w:shd w:val="clear" w:color="auto" w:fill="auto"/>
            <w:vAlign w:val="center"/>
          </w:tcPr>
          <w:p w14:paraId="2207F33B"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260AF3C7"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0D36EEDD"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0F765866"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A29F8CD"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473AAFB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3173876D" w14:textId="77777777" w:rsidR="00CB3B9C" w:rsidRPr="006C6E64" w:rsidRDefault="00CB3B9C" w:rsidP="00CB3B9C">
            <w:pPr>
              <w:snapToGrid w:val="0"/>
              <w:jc w:val="center"/>
              <w:rPr>
                <w:rFonts w:ascii="Calibri" w:hAnsi="Calibri" w:cs="Calibri"/>
                <w:color w:val="000000"/>
                <w:sz w:val="18"/>
                <w:szCs w:val="18"/>
              </w:rPr>
            </w:pPr>
          </w:p>
        </w:tc>
      </w:tr>
    </w:tbl>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18AAC16" w14:textId="77777777" w:rsidR="00F63349" w:rsidRDefault="00F63349" w:rsidP="008B75B1">
      <w:pPr>
        <w:jc w:val="both"/>
        <w:rPr>
          <w:rFonts w:eastAsia="TimesNewRomanPSMT"/>
          <w:b/>
          <w:bCs/>
        </w:rPr>
      </w:pPr>
    </w:p>
    <w:p w14:paraId="6FF8B443" w14:textId="5E185906" w:rsidR="00F63349" w:rsidRDefault="00F63349" w:rsidP="00F63349">
      <w:pPr>
        <w:ind w:left="360"/>
        <w:rPr>
          <w:iCs/>
          <w:sz w:val="22"/>
        </w:rPr>
      </w:pPr>
      <w:r>
        <w:rPr>
          <w:iCs/>
          <w:sz w:val="22"/>
        </w:rPr>
        <w:t>Zadanie</w:t>
      </w:r>
      <w:r w:rsidR="00372F67">
        <w:rPr>
          <w:iCs/>
          <w:sz w:val="22"/>
        </w:rPr>
        <w:t xml:space="preserve"> 3</w:t>
      </w:r>
      <w:r>
        <w:rPr>
          <w:iCs/>
          <w:sz w:val="22"/>
        </w:rPr>
        <w:t xml:space="preserve">  – Zadanie </w:t>
      </w:r>
      <w:r w:rsidR="00372F67">
        <w:rPr>
          <w:iCs/>
          <w:sz w:val="22"/>
        </w:rPr>
        <w:t>III</w:t>
      </w:r>
    </w:p>
    <w:p w14:paraId="33285A50" w14:textId="77777777" w:rsidR="00F63349" w:rsidRPr="005E4649" w:rsidRDefault="00F63349" w:rsidP="00F63349">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63349" w:rsidRPr="00093301" w14:paraId="2682A236" w14:textId="77777777" w:rsidTr="0081438B">
        <w:tc>
          <w:tcPr>
            <w:tcW w:w="492" w:type="dxa"/>
            <w:shd w:val="clear" w:color="auto" w:fill="auto"/>
            <w:vAlign w:val="center"/>
          </w:tcPr>
          <w:p w14:paraId="2E1D7F2A" w14:textId="41C3C050"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3CA42867" w14:textId="77777777" w:rsidR="00F63349" w:rsidRPr="00093301" w:rsidRDefault="00F63349"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AECF77"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D59A5C0"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338A653"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2F51687D"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1224EF0" w14:textId="77777777" w:rsidR="00F63349" w:rsidRPr="00093301" w:rsidRDefault="00F63349"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C3B419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08517B4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38F433A2"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PODAĆ:</w:t>
            </w:r>
          </w:p>
          <w:p w14:paraId="0B6D8E98"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1.NAZWĘ PRODUCENTA</w:t>
            </w:r>
          </w:p>
          <w:p w14:paraId="05040E4D"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2. NAZWA HANDLOWA</w:t>
            </w:r>
          </w:p>
          <w:p w14:paraId="07A5527A"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C59D621"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sidRPr="00093301">
              <w:rPr>
                <w:rFonts w:ascii="Calibri" w:hAnsi="Calibri" w:cs="Calibri"/>
                <w:sz w:val="14"/>
                <w:szCs w:val="14"/>
              </w:rPr>
              <w:lastRenderedPageBreak/>
              <w:t>PROSZĘ WPISAĆ JEŚLI DOTYCZY</w:t>
            </w:r>
          </w:p>
        </w:tc>
        <w:tc>
          <w:tcPr>
            <w:tcW w:w="979" w:type="dxa"/>
            <w:shd w:val="clear" w:color="auto" w:fill="auto"/>
            <w:vAlign w:val="center"/>
          </w:tcPr>
          <w:p w14:paraId="4D789896"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lastRenderedPageBreak/>
              <w:t>Podać wielkość najmniejszego opakowania zbiorczego</w:t>
            </w:r>
          </w:p>
        </w:tc>
      </w:tr>
      <w:tr w:rsidR="00372F67" w:rsidRPr="006C6E64" w14:paraId="20F84B64" w14:textId="77777777" w:rsidTr="009765EB">
        <w:tc>
          <w:tcPr>
            <w:tcW w:w="492" w:type="dxa"/>
            <w:shd w:val="clear" w:color="auto" w:fill="auto"/>
            <w:vAlign w:val="center"/>
          </w:tcPr>
          <w:p w14:paraId="7C95C4C9" w14:textId="77777777" w:rsidR="00372F67" w:rsidRPr="006C6E64" w:rsidRDefault="00372F67" w:rsidP="00372F67">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5F534C4D"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RFU</w:t>
            </w:r>
          </w:p>
          <w:p w14:paraId="19A31086" w14:textId="289C67B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typu EP 4-polowe o średnicy 7F i 6F do ablacji prądem o wysokiej</w:t>
            </w:r>
          </w:p>
          <w:p w14:paraId="1FBDA36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częstotliwości</w:t>
            </w:r>
          </w:p>
          <w:p w14:paraId="493234CE" w14:textId="134399F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80-100 oraz 110-120</w:t>
            </w:r>
          </w:p>
          <w:p w14:paraId="262097E2"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cm</w:t>
            </w:r>
          </w:p>
          <w:p w14:paraId="4B6F72CC" w14:textId="237590D0"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sterowane, jednopłaszczyznowe: jednokierunkowe oraz</w:t>
            </w:r>
          </w:p>
          <w:p w14:paraId="0D93D0B5"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dwukierunkowe</w:t>
            </w:r>
          </w:p>
          <w:p w14:paraId="7ABA6600" w14:textId="7041425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5BE7FB52" w14:textId="129C02F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6DA1533A"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zasięg boczny różnych krzywizn w zakresie co najmniej 40-65 mm</w:t>
            </w:r>
          </w:p>
          <w:p w14:paraId="6102BB20" w14:textId="0629958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40D1998F" w14:textId="0459CB1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długości 4 mm oraz 8 mm - do wyboru</w:t>
            </w:r>
          </w:p>
          <w:p w14:paraId="43FCE21C" w14:textId="03D1C91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wyposażona w termoparę</w:t>
            </w:r>
          </w:p>
          <w:p w14:paraId="18AB44B0" w14:textId="221B4720"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~cewniki o podwyższonej sztywności (zbrojone) dostępne w oferowanej cenie</w:t>
            </w:r>
          </w:p>
        </w:tc>
        <w:tc>
          <w:tcPr>
            <w:tcW w:w="709" w:type="dxa"/>
            <w:shd w:val="clear" w:color="auto" w:fill="auto"/>
            <w:vAlign w:val="center"/>
          </w:tcPr>
          <w:p w14:paraId="7D76DC8A" w14:textId="776F6692" w:rsidR="00372F67" w:rsidRPr="00A35BE9" w:rsidRDefault="00CB3B9C" w:rsidP="00372F67">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53F79AB5" w14:textId="5614E9E3" w:rsidR="00372F67" w:rsidRPr="00A35BE9"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CF7064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0BB849DB"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7F6004B"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73761DC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5604D28" w14:textId="77777777" w:rsidR="00372F67" w:rsidRPr="00D8274E" w:rsidRDefault="00372F67" w:rsidP="00372F67">
            <w:pPr>
              <w:jc w:val="center"/>
              <w:rPr>
                <w:rFonts w:ascii="Calibri" w:hAnsi="Calibri" w:cs="Arial"/>
                <w:sz w:val="16"/>
                <w:szCs w:val="16"/>
              </w:rPr>
            </w:pPr>
          </w:p>
        </w:tc>
        <w:tc>
          <w:tcPr>
            <w:tcW w:w="1179" w:type="dxa"/>
            <w:vAlign w:val="center"/>
          </w:tcPr>
          <w:p w14:paraId="2A7CBB7E"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0E31A0F3" w14:textId="77777777" w:rsidR="00372F67" w:rsidRPr="006C6E64" w:rsidRDefault="00372F67" w:rsidP="00372F67">
            <w:pPr>
              <w:snapToGrid w:val="0"/>
              <w:jc w:val="center"/>
              <w:rPr>
                <w:rFonts w:ascii="Calibri" w:hAnsi="Calibri" w:cs="Calibri"/>
                <w:color w:val="000000"/>
                <w:sz w:val="16"/>
                <w:szCs w:val="16"/>
              </w:rPr>
            </w:pPr>
          </w:p>
        </w:tc>
      </w:tr>
      <w:tr w:rsidR="00720E85" w:rsidRPr="006C6E64" w14:paraId="43C3DB0B" w14:textId="77777777" w:rsidTr="009765EB">
        <w:tc>
          <w:tcPr>
            <w:tcW w:w="492" w:type="dxa"/>
            <w:shd w:val="clear" w:color="auto" w:fill="auto"/>
            <w:vAlign w:val="center"/>
          </w:tcPr>
          <w:p w14:paraId="5A18F460" w14:textId="0EFF6A33"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6466AFE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RFC</w:t>
            </w:r>
          </w:p>
          <w:p w14:paraId="52770643"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cewniki typu EP 4-polowe o średnicy 7-8F do ablacji prądem o wysokiej częstotliwości</w:t>
            </w:r>
          </w:p>
          <w:p w14:paraId="3B380DE9"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długość części wprowadzanej do układu naczyniowego w zakresie 110-120 cm</w:t>
            </w:r>
          </w:p>
          <w:p w14:paraId="707A67C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krzywizny sterowane, jednopłaszczyznowe: jednokierunkowe oraz dwukierunkowe</w:t>
            </w:r>
          </w:p>
          <w:p w14:paraId="22EB353A" w14:textId="3F556DE8"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3465AAF1" w14:textId="4B66264C"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3 wielkości</w:t>
            </w:r>
          </w:p>
          <w:p w14:paraId="3B5BB438" w14:textId="28D81F0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~zasięg boczny różnych krzywizn w zakresie co najmniej 50-65 mm</w:t>
            </w:r>
          </w:p>
          <w:p w14:paraId="481DABEC" w14:textId="062A4AB3"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355965EF"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zakończona biegunem długości 3-4 mm</w:t>
            </w:r>
          </w:p>
          <w:p w14:paraId="41A85C9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p w14:paraId="0A63FAF1" w14:textId="1F8066A2"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~chłodzenie końcówki cewnika płynem infuzyjnym</w:t>
            </w:r>
          </w:p>
        </w:tc>
        <w:tc>
          <w:tcPr>
            <w:tcW w:w="709" w:type="dxa"/>
            <w:shd w:val="clear" w:color="auto" w:fill="auto"/>
            <w:vAlign w:val="center"/>
          </w:tcPr>
          <w:p w14:paraId="389EB0E4" w14:textId="0911AA72"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AF4DD4A" w14:textId="05C48EA4"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EDA3E24"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58ED83F"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040ADBA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F9A602E"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50688081" w14:textId="77777777" w:rsidR="00720E85" w:rsidRPr="00D8274E" w:rsidRDefault="00720E85" w:rsidP="00720E85">
            <w:pPr>
              <w:jc w:val="center"/>
              <w:rPr>
                <w:rFonts w:ascii="Calibri" w:hAnsi="Calibri" w:cs="Arial"/>
                <w:sz w:val="16"/>
                <w:szCs w:val="16"/>
              </w:rPr>
            </w:pPr>
          </w:p>
        </w:tc>
        <w:tc>
          <w:tcPr>
            <w:tcW w:w="1179" w:type="dxa"/>
            <w:vAlign w:val="center"/>
          </w:tcPr>
          <w:p w14:paraId="5416ACC1"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04EE446E"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412389AF" w14:textId="77777777" w:rsidTr="009765EB">
        <w:tc>
          <w:tcPr>
            <w:tcW w:w="492" w:type="dxa"/>
            <w:shd w:val="clear" w:color="auto" w:fill="auto"/>
            <w:vAlign w:val="center"/>
          </w:tcPr>
          <w:p w14:paraId="42F43079" w14:textId="7799E7B6"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CF46C19" w14:textId="47B877CD"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 xml:space="preserve">Przedłużacze typu S: przewód połączeniowy cewników do generatora RF St. </w:t>
            </w:r>
            <w:proofErr w:type="spellStart"/>
            <w:r w:rsidRPr="00720E85">
              <w:rPr>
                <w:rFonts w:ascii="Calibri" w:hAnsi="Calibri" w:cs="Calibri"/>
                <w:sz w:val="18"/>
                <w:szCs w:val="18"/>
              </w:rPr>
              <w:t>Jude</w:t>
            </w:r>
            <w:proofErr w:type="spellEnd"/>
            <w:r w:rsidRPr="00720E85">
              <w:rPr>
                <w:rFonts w:ascii="Calibri" w:hAnsi="Calibri" w:cs="Calibri"/>
                <w:sz w:val="18"/>
                <w:szCs w:val="18"/>
              </w:rPr>
              <w:t xml:space="preserve"> Medical; długość co najmniej 150 cm</w:t>
            </w:r>
          </w:p>
        </w:tc>
        <w:tc>
          <w:tcPr>
            <w:tcW w:w="709" w:type="dxa"/>
            <w:shd w:val="clear" w:color="auto" w:fill="auto"/>
            <w:vAlign w:val="center"/>
          </w:tcPr>
          <w:p w14:paraId="37E3C244" w14:textId="4F5F603C"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7A0739C" w14:textId="18FBB457"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217FF766"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4542C1B8"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2D0E9C7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4964FCA"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357FACD5" w14:textId="77777777" w:rsidR="00720E85" w:rsidRPr="00D8274E" w:rsidRDefault="00720E85" w:rsidP="00720E85">
            <w:pPr>
              <w:jc w:val="center"/>
              <w:rPr>
                <w:rFonts w:ascii="Calibri" w:hAnsi="Calibri" w:cs="Arial"/>
                <w:sz w:val="16"/>
                <w:szCs w:val="16"/>
              </w:rPr>
            </w:pPr>
          </w:p>
        </w:tc>
        <w:tc>
          <w:tcPr>
            <w:tcW w:w="1179" w:type="dxa"/>
            <w:vAlign w:val="center"/>
          </w:tcPr>
          <w:p w14:paraId="7E1646E9"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37AB4930"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5A9486AC" w14:textId="77777777" w:rsidTr="009765EB">
        <w:tc>
          <w:tcPr>
            <w:tcW w:w="492" w:type="dxa"/>
            <w:shd w:val="clear" w:color="auto" w:fill="auto"/>
            <w:vAlign w:val="center"/>
          </w:tcPr>
          <w:p w14:paraId="22909FB3" w14:textId="665B325E"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214B4D67" w14:textId="7102DAF6" w:rsidR="00720E85" w:rsidRPr="001D5B6B" w:rsidRDefault="00720E85" w:rsidP="00720E85">
            <w:pPr>
              <w:snapToGrid w:val="0"/>
              <w:rPr>
                <w:rFonts w:ascii="Calibri" w:hAnsi="Calibri" w:cs="Calibri"/>
                <w:sz w:val="18"/>
                <w:szCs w:val="18"/>
              </w:rPr>
            </w:pPr>
            <w:r>
              <w:rPr>
                <w:rFonts w:ascii="Calibri" w:hAnsi="Calibri" w:cs="Calibri"/>
                <w:sz w:val="18"/>
                <w:szCs w:val="18"/>
              </w:rPr>
              <w:t>OGÓŁEM:</w:t>
            </w:r>
          </w:p>
        </w:tc>
        <w:tc>
          <w:tcPr>
            <w:tcW w:w="709" w:type="dxa"/>
            <w:shd w:val="clear" w:color="auto" w:fill="auto"/>
            <w:vAlign w:val="center"/>
          </w:tcPr>
          <w:p w14:paraId="60E524CF" w14:textId="77777777" w:rsidR="00720E85" w:rsidRPr="00A35BE9" w:rsidRDefault="00720E85" w:rsidP="00720E85">
            <w:pPr>
              <w:snapToGrid w:val="0"/>
              <w:jc w:val="center"/>
              <w:rPr>
                <w:rFonts w:ascii="Calibri" w:hAnsi="Calibri" w:cs="Calibri"/>
                <w:color w:val="000000"/>
                <w:sz w:val="18"/>
                <w:szCs w:val="18"/>
              </w:rPr>
            </w:pPr>
          </w:p>
        </w:tc>
        <w:tc>
          <w:tcPr>
            <w:tcW w:w="708" w:type="dxa"/>
            <w:shd w:val="clear" w:color="auto" w:fill="auto"/>
            <w:vAlign w:val="center"/>
          </w:tcPr>
          <w:p w14:paraId="51C20279" w14:textId="77777777" w:rsidR="00720E85" w:rsidRPr="00A35BE9" w:rsidRDefault="00720E85" w:rsidP="00720E85">
            <w:pPr>
              <w:snapToGrid w:val="0"/>
              <w:jc w:val="center"/>
              <w:rPr>
                <w:rFonts w:ascii="Calibri" w:hAnsi="Calibri" w:cs="Calibri"/>
                <w:color w:val="000000"/>
                <w:sz w:val="18"/>
                <w:szCs w:val="18"/>
              </w:rPr>
            </w:pPr>
          </w:p>
        </w:tc>
        <w:tc>
          <w:tcPr>
            <w:tcW w:w="709" w:type="dxa"/>
            <w:shd w:val="clear" w:color="auto" w:fill="auto"/>
            <w:vAlign w:val="center"/>
          </w:tcPr>
          <w:p w14:paraId="1AE5BDAB"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AA9F733"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657D5490"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14220E07"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7980E3BA" w14:textId="77777777" w:rsidR="00720E85" w:rsidRPr="00D8274E" w:rsidRDefault="00720E85" w:rsidP="00720E85">
            <w:pPr>
              <w:jc w:val="center"/>
              <w:rPr>
                <w:rFonts w:ascii="Calibri" w:hAnsi="Calibri" w:cs="Arial"/>
                <w:sz w:val="16"/>
                <w:szCs w:val="16"/>
              </w:rPr>
            </w:pPr>
          </w:p>
        </w:tc>
        <w:tc>
          <w:tcPr>
            <w:tcW w:w="1179" w:type="dxa"/>
            <w:vAlign w:val="center"/>
          </w:tcPr>
          <w:p w14:paraId="60AD57D2"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750EF9DD" w14:textId="77777777" w:rsidR="00720E85" w:rsidRPr="006C6E64" w:rsidRDefault="00720E85" w:rsidP="00720E85">
            <w:pPr>
              <w:snapToGrid w:val="0"/>
              <w:jc w:val="center"/>
              <w:rPr>
                <w:rFonts w:ascii="Calibri" w:hAnsi="Calibri" w:cs="Calibri"/>
                <w:color w:val="000000"/>
                <w:sz w:val="16"/>
                <w:szCs w:val="16"/>
              </w:rPr>
            </w:pPr>
          </w:p>
        </w:tc>
      </w:tr>
    </w:tbl>
    <w:p w14:paraId="6E714833" w14:textId="77777777" w:rsidR="00372F67" w:rsidRDefault="00372F67" w:rsidP="008B75B1">
      <w:pPr>
        <w:jc w:val="both"/>
        <w:rPr>
          <w:rFonts w:eastAsia="TimesNewRomanPSMT"/>
          <w:b/>
          <w:bCs/>
        </w:rPr>
      </w:pPr>
    </w:p>
    <w:p w14:paraId="11EF0122" w14:textId="56FDAB3C" w:rsidR="00372F67" w:rsidRDefault="00372F67" w:rsidP="008B75B1">
      <w:pPr>
        <w:jc w:val="both"/>
        <w:rPr>
          <w:rFonts w:eastAsia="TimesNewRomanPSMT"/>
          <w:b/>
          <w:bCs/>
        </w:rPr>
      </w:pPr>
    </w:p>
    <w:p w14:paraId="5C9F0253" w14:textId="5B2908B6" w:rsidR="00372F67" w:rsidRDefault="00372F67" w:rsidP="008B75B1">
      <w:pPr>
        <w:jc w:val="both"/>
        <w:rPr>
          <w:rFonts w:eastAsia="TimesNewRomanPSMT"/>
          <w:b/>
          <w:bCs/>
        </w:rPr>
      </w:pPr>
    </w:p>
    <w:p w14:paraId="36D10571" w14:textId="77777777" w:rsidR="00C8157A" w:rsidRPr="005F59D1" w:rsidRDefault="00C8157A"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16155D9D" w:rsidR="00D253FD"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EB74836" w14:textId="26D73959" w:rsidR="00E51587" w:rsidRDefault="00E51587" w:rsidP="00E51587">
      <w:pPr>
        <w:pStyle w:val="Nagwek1"/>
        <w:spacing w:before="0"/>
        <w:jc w:val="center"/>
        <w:rPr>
          <w:rFonts w:ascii="Calibri" w:hAnsi="Calibri" w:cs="Calibri"/>
          <w:bCs/>
          <w:color w:val="000000"/>
          <w:sz w:val="21"/>
          <w:szCs w:val="21"/>
        </w:rPr>
      </w:pPr>
      <w:r>
        <w:rPr>
          <w:rFonts w:ascii="Calibri" w:hAnsi="Calibri" w:cs="Calibri"/>
          <w:bCs/>
          <w:color w:val="000000"/>
          <w:sz w:val="21"/>
          <w:szCs w:val="21"/>
        </w:rPr>
        <w:t xml:space="preserve">Nr : </w:t>
      </w:r>
      <w:r w:rsidR="00F677AC">
        <w:rPr>
          <w:rFonts w:ascii="Calibri" w:hAnsi="Calibri" w:cs="Calibri"/>
          <w:bCs/>
          <w:color w:val="000000"/>
          <w:sz w:val="21"/>
          <w:szCs w:val="21"/>
        </w:rPr>
        <w:t>SSM.DZP.200.143.2022</w:t>
      </w:r>
      <w:r>
        <w:rPr>
          <w:rFonts w:ascii="Calibri" w:hAnsi="Calibri" w:cs="Calibri"/>
          <w:bCs/>
          <w:color w:val="000000"/>
          <w:sz w:val="21"/>
          <w:szCs w:val="21"/>
        </w:rPr>
        <w:t>/….</w:t>
      </w:r>
    </w:p>
    <w:p w14:paraId="185A2825" w14:textId="77777777" w:rsidR="00E51587" w:rsidRDefault="00E51587" w:rsidP="00E51587">
      <w:pPr>
        <w:rPr>
          <w:rFonts w:ascii="Calibri" w:hAnsi="Calibri" w:cs="Calibri"/>
          <w:sz w:val="21"/>
          <w:szCs w:val="21"/>
        </w:rPr>
      </w:pPr>
      <w:r>
        <w:rPr>
          <w:rFonts w:ascii="Calibri" w:hAnsi="Calibri" w:cs="Calibri"/>
          <w:sz w:val="21"/>
          <w:szCs w:val="21"/>
        </w:rPr>
        <w:t xml:space="preserve">zawarta w Toruniu, w dniu ..  2022 roku pomiędzy:                       </w:t>
      </w:r>
    </w:p>
    <w:p w14:paraId="55C2D5D4" w14:textId="77777777" w:rsidR="00E51587" w:rsidRDefault="00E51587" w:rsidP="00E51587">
      <w:pPr>
        <w:rPr>
          <w:rFonts w:ascii="Calibri" w:hAnsi="Calibri" w:cs="Calibri"/>
          <w:sz w:val="21"/>
          <w:szCs w:val="21"/>
        </w:rPr>
      </w:pPr>
    </w:p>
    <w:p w14:paraId="2E91FD4F" w14:textId="77777777" w:rsidR="00E51587" w:rsidRDefault="00E51587" w:rsidP="00E51587">
      <w:pPr>
        <w:pStyle w:val="Nagwek2"/>
        <w:tabs>
          <w:tab w:val="left" w:pos="1643"/>
        </w:tabs>
        <w:jc w:val="both"/>
        <w:rPr>
          <w:rFonts w:ascii="Calibri" w:hAnsi="Calibri" w:cs="Calibri"/>
          <w:bCs/>
          <w:color w:val="000000"/>
          <w:sz w:val="21"/>
          <w:szCs w:val="21"/>
        </w:rPr>
      </w:pPr>
      <w:r>
        <w:rPr>
          <w:rFonts w:ascii="Calibri" w:hAnsi="Calibri" w:cs="Calibri"/>
          <w:bCs/>
          <w:color w:val="000000"/>
          <w:sz w:val="21"/>
          <w:szCs w:val="21"/>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31AF8AA1" w14:textId="77777777" w:rsidR="00E51587" w:rsidRDefault="00E51587" w:rsidP="00E51587">
      <w:pPr>
        <w:rPr>
          <w:rFonts w:ascii="Calibri" w:hAnsi="Calibri" w:cs="Calibri"/>
          <w:bCs/>
          <w:color w:val="000000"/>
          <w:sz w:val="21"/>
          <w:szCs w:val="21"/>
        </w:rPr>
      </w:pPr>
      <w:r>
        <w:rPr>
          <w:rFonts w:ascii="Calibri" w:hAnsi="Calibri" w:cs="Calibri"/>
          <w:bCs/>
          <w:color w:val="000000"/>
          <w:sz w:val="21"/>
          <w:szCs w:val="21"/>
        </w:rPr>
        <w:t>reprezentowanym przez:</w:t>
      </w:r>
    </w:p>
    <w:p w14:paraId="36660E8B" w14:textId="77777777" w:rsidR="00E51587" w:rsidRDefault="00E51587" w:rsidP="00E51587">
      <w:pPr>
        <w:jc w:val="both"/>
        <w:rPr>
          <w:rFonts w:ascii="Calibri" w:hAnsi="Calibri" w:cs="Calibri"/>
          <w:bCs/>
          <w:color w:val="000000"/>
          <w:sz w:val="21"/>
          <w:szCs w:val="21"/>
        </w:rPr>
      </w:pPr>
      <w:r>
        <w:rPr>
          <w:rFonts w:ascii="Calibri" w:hAnsi="Calibri" w:cs="Calibri"/>
          <w:bCs/>
          <w:color w:val="000000"/>
          <w:sz w:val="21"/>
          <w:szCs w:val="21"/>
        </w:rPr>
        <w:t>mgr Justynę Wileńską - Dyrektora</w:t>
      </w:r>
    </w:p>
    <w:p w14:paraId="0448ABFD" w14:textId="77777777" w:rsidR="00E51587" w:rsidRDefault="00E51587" w:rsidP="00E51587">
      <w:pPr>
        <w:rPr>
          <w:rFonts w:ascii="Calibri" w:hAnsi="Calibri" w:cs="Calibri"/>
          <w:bCs/>
          <w:color w:val="000000"/>
          <w:sz w:val="21"/>
          <w:szCs w:val="21"/>
        </w:rPr>
      </w:pPr>
      <w:r>
        <w:rPr>
          <w:rFonts w:ascii="Calibri" w:hAnsi="Calibri" w:cs="Calibri"/>
          <w:bCs/>
          <w:color w:val="000000"/>
          <w:sz w:val="21"/>
          <w:szCs w:val="21"/>
        </w:rPr>
        <w:t xml:space="preserve">zwanym dalej „Odbiorcą”, a                                                   </w:t>
      </w:r>
    </w:p>
    <w:p w14:paraId="72FAB2F1" w14:textId="77777777" w:rsidR="00E51587" w:rsidRDefault="00E51587" w:rsidP="00E51587">
      <w:pPr>
        <w:rPr>
          <w:rFonts w:ascii="Calibri" w:hAnsi="Calibri" w:cs="Calibri"/>
          <w:bCs/>
          <w:color w:val="000000"/>
          <w:sz w:val="21"/>
          <w:szCs w:val="21"/>
        </w:rPr>
      </w:pPr>
    </w:p>
    <w:p w14:paraId="16AFC3EF" w14:textId="77777777" w:rsidR="00E51587" w:rsidRDefault="00E51587" w:rsidP="00E51587">
      <w:pPr>
        <w:ind w:left="6"/>
        <w:jc w:val="both"/>
        <w:rPr>
          <w:rFonts w:ascii="Calibri" w:hAnsi="Calibri" w:cs="Calibri"/>
          <w:bCs/>
          <w:color w:val="000000"/>
          <w:sz w:val="21"/>
          <w:szCs w:val="21"/>
        </w:rPr>
      </w:pPr>
      <w:r>
        <w:rPr>
          <w:rFonts w:ascii="Calibri" w:hAnsi="Calibri" w:cs="Calibri"/>
          <w:bCs/>
          <w:color w:val="000000"/>
          <w:sz w:val="21"/>
          <w:szCs w:val="21"/>
        </w:rPr>
        <w:t xml:space="preserve">…….., wpisaną do Rejestru Przedsiębiorców Krajowego Rejestru Sądowego przez Sąd Rejonowy dla …w …, … Wydział Gospodarczy Krajowego Rejestru Sądowego pod nr KRS …, REGON: NIP: </w:t>
      </w:r>
    </w:p>
    <w:p w14:paraId="6FFC6F61" w14:textId="77777777" w:rsidR="00E51587" w:rsidRDefault="00E51587" w:rsidP="00E51587">
      <w:pPr>
        <w:ind w:left="6"/>
        <w:jc w:val="both"/>
        <w:rPr>
          <w:rFonts w:ascii="Calibri" w:hAnsi="Calibri" w:cs="Calibri"/>
          <w:bCs/>
          <w:color w:val="000000"/>
          <w:sz w:val="21"/>
          <w:szCs w:val="21"/>
        </w:rPr>
      </w:pPr>
      <w:r>
        <w:rPr>
          <w:rFonts w:ascii="Calibri" w:hAnsi="Calibri" w:cs="Calibri"/>
          <w:bCs/>
          <w:color w:val="000000"/>
          <w:sz w:val="21"/>
          <w:szCs w:val="21"/>
        </w:rPr>
        <w:t>reprezentowanym przez :</w:t>
      </w:r>
    </w:p>
    <w:p w14:paraId="4249C7FC" w14:textId="77777777" w:rsidR="00E51587" w:rsidRDefault="00E51587" w:rsidP="00E51587">
      <w:pPr>
        <w:pStyle w:val="Nagwek2"/>
        <w:rPr>
          <w:rFonts w:ascii="Calibri" w:hAnsi="Calibri" w:cs="Calibri"/>
          <w:bCs/>
          <w:color w:val="000000"/>
          <w:sz w:val="21"/>
          <w:szCs w:val="21"/>
        </w:rPr>
      </w:pPr>
      <w:r>
        <w:rPr>
          <w:rFonts w:ascii="Calibri" w:hAnsi="Calibri" w:cs="Calibri"/>
          <w:bCs/>
          <w:color w:val="000000"/>
          <w:sz w:val="21"/>
          <w:szCs w:val="21"/>
        </w:rPr>
        <w:t>..........................................................................</w:t>
      </w:r>
    </w:p>
    <w:p w14:paraId="2389F02E" w14:textId="77777777" w:rsidR="00E51587" w:rsidRDefault="00E51587" w:rsidP="00E51587">
      <w:pPr>
        <w:pStyle w:val="Nagwek2"/>
        <w:tabs>
          <w:tab w:val="left" w:pos="9165"/>
        </w:tabs>
        <w:rPr>
          <w:rFonts w:ascii="Calibri" w:hAnsi="Calibri" w:cs="Calibri"/>
          <w:bCs/>
          <w:color w:val="000000"/>
          <w:sz w:val="21"/>
          <w:szCs w:val="21"/>
        </w:rPr>
      </w:pPr>
      <w:r>
        <w:rPr>
          <w:rFonts w:ascii="Calibri" w:hAnsi="Calibri" w:cs="Calibri"/>
          <w:bCs/>
          <w:color w:val="000000"/>
          <w:sz w:val="21"/>
          <w:szCs w:val="21"/>
        </w:rPr>
        <w:t>..........................................................................</w:t>
      </w:r>
      <w:r>
        <w:rPr>
          <w:rFonts w:ascii="Calibri" w:hAnsi="Calibri" w:cs="Calibri"/>
          <w:bCs/>
          <w:color w:val="000000"/>
          <w:sz w:val="21"/>
          <w:szCs w:val="21"/>
        </w:rPr>
        <w:br/>
        <w:t>zwaną dalej „Dostawcą” .</w:t>
      </w:r>
    </w:p>
    <w:p w14:paraId="7DCFE22F" w14:textId="77777777" w:rsidR="00E51587" w:rsidRDefault="00E51587" w:rsidP="00E51587">
      <w:pPr>
        <w:ind w:right="1"/>
        <w:jc w:val="center"/>
        <w:rPr>
          <w:rFonts w:ascii="Calibri" w:hAnsi="Calibri" w:cs="Calibri"/>
          <w:bCs/>
          <w:color w:val="000000"/>
          <w:sz w:val="21"/>
          <w:szCs w:val="21"/>
        </w:rPr>
      </w:pPr>
    </w:p>
    <w:p w14:paraId="2B251E3C" w14:textId="77777777" w:rsidR="00E51587" w:rsidRDefault="00E51587" w:rsidP="00E51587">
      <w:pPr>
        <w:ind w:right="1"/>
        <w:jc w:val="center"/>
        <w:rPr>
          <w:rFonts w:ascii="Calibri" w:hAnsi="Calibri" w:cs="Calibri"/>
          <w:sz w:val="21"/>
          <w:szCs w:val="21"/>
        </w:rPr>
      </w:pPr>
      <w:r>
        <w:rPr>
          <w:rFonts w:ascii="Calibri" w:hAnsi="Calibri" w:cs="Calibri"/>
          <w:sz w:val="21"/>
          <w:szCs w:val="21"/>
        </w:rPr>
        <w:t>§ 1</w:t>
      </w:r>
    </w:p>
    <w:p w14:paraId="4A05B2B2" w14:textId="77777777" w:rsidR="00E51587" w:rsidRDefault="00E51587" w:rsidP="00E51587">
      <w:pPr>
        <w:rPr>
          <w:rFonts w:ascii="Calibri" w:hAnsi="Calibri" w:cs="Calibri"/>
          <w:sz w:val="21"/>
          <w:szCs w:val="21"/>
        </w:rPr>
      </w:pPr>
      <w:r>
        <w:rPr>
          <w:rFonts w:ascii="Calibri" w:hAnsi="Calibri" w:cs="Calibri"/>
          <w:sz w:val="21"/>
          <w:szCs w:val="21"/>
        </w:rPr>
        <w:t xml:space="preserve">1. Umowę zawarto w wyniku wyboru oferty Dostawcy przez Odbiorcę w zadaniu nr … w postępowaniu o zamówienie publiczne w trybie podstawowym dotyczącym dostawy sprzętu jednorazowego użytku dla Pracowni Elektrofizjologii. </w:t>
      </w:r>
    </w:p>
    <w:p w14:paraId="57A53AC4" w14:textId="77777777" w:rsidR="00E51587" w:rsidRDefault="00E51587" w:rsidP="00E51587">
      <w:pPr>
        <w:rPr>
          <w:rFonts w:ascii="Calibri" w:hAnsi="Calibri" w:cs="Calibri"/>
          <w:sz w:val="21"/>
          <w:szCs w:val="21"/>
        </w:rPr>
      </w:pPr>
      <w:r>
        <w:rPr>
          <w:rFonts w:ascii="Calibri" w:hAnsi="Calibri" w:cs="Calibri"/>
          <w:sz w:val="21"/>
          <w:szCs w:val="21"/>
        </w:rPr>
        <w:t xml:space="preserve">2. Integralną część niniejszej umowy stanowi oferta przetargowa Dostawcy. </w:t>
      </w:r>
    </w:p>
    <w:p w14:paraId="78CC64D0" w14:textId="77777777" w:rsidR="00E51587" w:rsidRDefault="00E51587" w:rsidP="00E51587">
      <w:pPr>
        <w:rPr>
          <w:rFonts w:ascii="Calibri" w:hAnsi="Calibri" w:cs="Calibri"/>
          <w:sz w:val="21"/>
          <w:szCs w:val="21"/>
        </w:rPr>
      </w:pPr>
      <w:r>
        <w:rPr>
          <w:rFonts w:ascii="Calibri" w:hAnsi="Calibri" w:cs="Calibri"/>
          <w:sz w:val="21"/>
          <w:szCs w:val="21"/>
        </w:rPr>
        <w:t xml:space="preserve">3. Umowę niniejszą sporządza się </w:t>
      </w:r>
      <w:r>
        <w:rPr>
          <w:rFonts w:ascii="Calibri" w:hAnsi="Calibri" w:cs="Calibri"/>
          <w:b/>
          <w:bCs/>
          <w:sz w:val="21"/>
          <w:szCs w:val="21"/>
        </w:rPr>
        <w:t>na okres 12 miesięcy od daty jej zawarcia</w:t>
      </w:r>
      <w:r>
        <w:rPr>
          <w:rFonts w:ascii="Calibri" w:hAnsi="Calibri" w:cs="Calibri"/>
          <w:sz w:val="21"/>
          <w:szCs w:val="21"/>
        </w:rPr>
        <w:t xml:space="preserve">. </w:t>
      </w:r>
    </w:p>
    <w:p w14:paraId="54448A2E" w14:textId="77777777" w:rsidR="00E51587" w:rsidRDefault="00E51587" w:rsidP="00E51587">
      <w:pPr>
        <w:ind w:left="341"/>
        <w:rPr>
          <w:rFonts w:ascii="Calibri" w:hAnsi="Calibri" w:cs="Calibri"/>
          <w:sz w:val="21"/>
          <w:szCs w:val="21"/>
        </w:rPr>
      </w:pPr>
    </w:p>
    <w:p w14:paraId="6475E20C" w14:textId="77777777" w:rsidR="00E51587" w:rsidRDefault="00E51587" w:rsidP="00E51587">
      <w:pPr>
        <w:ind w:right="1"/>
        <w:jc w:val="center"/>
        <w:rPr>
          <w:rFonts w:ascii="Calibri" w:hAnsi="Calibri" w:cs="Calibri"/>
          <w:sz w:val="21"/>
          <w:szCs w:val="21"/>
        </w:rPr>
      </w:pPr>
      <w:r>
        <w:rPr>
          <w:rFonts w:ascii="Calibri" w:hAnsi="Calibri" w:cs="Calibri"/>
          <w:sz w:val="21"/>
          <w:szCs w:val="21"/>
        </w:rPr>
        <w:t>§ 2</w:t>
      </w:r>
    </w:p>
    <w:p w14:paraId="196DD050" w14:textId="77777777" w:rsidR="00E51587" w:rsidRDefault="00E51587" w:rsidP="00E51587">
      <w:pPr>
        <w:rPr>
          <w:rFonts w:ascii="Calibri" w:hAnsi="Calibri" w:cs="Calibri"/>
          <w:sz w:val="21"/>
          <w:szCs w:val="21"/>
        </w:rPr>
      </w:pPr>
      <w:r>
        <w:rPr>
          <w:rFonts w:ascii="Calibri" w:hAnsi="Calibri" w:cs="Calibri"/>
          <w:sz w:val="21"/>
          <w:szCs w:val="21"/>
        </w:rPr>
        <w:t xml:space="preserve">1. Przedmiotem umowy jest dostawa asortymentu określonego w załączniku nr 1 do niniejszej umowy. </w:t>
      </w:r>
    </w:p>
    <w:p w14:paraId="24DD3A65" w14:textId="77777777" w:rsidR="00E51587" w:rsidRDefault="00E51587" w:rsidP="00E51587">
      <w:pPr>
        <w:rPr>
          <w:rFonts w:ascii="Calibri" w:hAnsi="Calibri" w:cs="Calibri"/>
          <w:sz w:val="21"/>
          <w:szCs w:val="21"/>
        </w:rPr>
      </w:pPr>
      <w:r>
        <w:rPr>
          <w:rFonts w:ascii="Calibri" w:hAnsi="Calibri" w:cs="Calibri"/>
          <w:sz w:val="21"/>
          <w:szCs w:val="21"/>
        </w:rPr>
        <w:t xml:space="preserve">2. Załącznik, o którym mowa w ust. 1 określa rodzaj, ilości, ceny, producenta przedmiotu objętego niniejszą umową. </w:t>
      </w:r>
    </w:p>
    <w:p w14:paraId="56160A69" w14:textId="77777777" w:rsidR="00E51587" w:rsidRDefault="00E51587" w:rsidP="00E51587">
      <w:pPr>
        <w:rPr>
          <w:rFonts w:ascii="Calibri" w:hAnsi="Calibri" w:cs="Calibri"/>
          <w:sz w:val="21"/>
          <w:szCs w:val="21"/>
        </w:rPr>
      </w:pPr>
      <w:r>
        <w:rPr>
          <w:rFonts w:ascii="Calibri" w:hAnsi="Calibri" w:cs="Calibri"/>
          <w:sz w:val="21"/>
          <w:szCs w:val="21"/>
        </w:rPr>
        <w:t xml:space="preserve">3. Dostawca zobowiązuje się do utrzymywania w siedzibie Odbiorcy kompletnego „banku" oferowanych produktów zwanego dalej „bankiem” w ilości określonej przez Odbiorcę  – dotyczy asortymentu określonego w załączniku nr 1 do niniejszej umowy. </w:t>
      </w:r>
    </w:p>
    <w:p w14:paraId="269A3031" w14:textId="77777777" w:rsidR="00E51587" w:rsidRDefault="00E51587" w:rsidP="00E51587">
      <w:pPr>
        <w:rPr>
          <w:rFonts w:ascii="Calibri" w:hAnsi="Calibri" w:cs="Calibri"/>
          <w:sz w:val="21"/>
          <w:szCs w:val="21"/>
        </w:rPr>
      </w:pPr>
      <w:r>
        <w:rPr>
          <w:rFonts w:ascii="Calibri" w:hAnsi="Calibri" w:cs="Calibri"/>
          <w:sz w:val="21"/>
          <w:szCs w:val="21"/>
        </w:rPr>
        <w:t xml:space="preserve">4. </w:t>
      </w:r>
      <w:r>
        <w:rPr>
          <w:rFonts w:ascii="Calibri" w:eastAsia="Arial" w:hAnsi="Calibri" w:cs="Calibri"/>
          <w:bCs/>
          <w:sz w:val="21"/>
          <w:szCs w:val="21"/>
        </w:rPr>
        <w:t>Załącznik nr 2 do umowy zawiera informacje o sposobie przetwarzania danych osobowych przez Specjalistyczny Szpital Miejski im. M. Kopernika w Toruniu</w:t>
      </w:r>
    </w:p>
    <w:p w14:paraId="04379DAC" w14:textId="77777777" w:rsidR="00E51587" w:rsidRDefault="00E51587" w:rsidP="00E51587">
      <w:pPr>
        <w:rPr>
          <w:rFonts w:ascii="Calibri" w:eastAsia="Arial" w:hAnsi="Calibri" w:cs="Calibri"/>
          <w:bCs/>
          <w:sz w:val="21"/>
          <w:szCs w:val="21"/>
        </w:rPr>
      </w:pPr>
      <w:r>
        <w:rPr>
          <w:rFonts w:ascii="Calibri" w:hAnsi="Calibri" w:cs="Calibri"/>
          <w:sz w:val="21"/>
          <w:szCs w:val="21"/>
        </w:rPr>
        <w:t xml:space="preserve">5. Integralną część </w:t>
      </w:r>
      <w:r>
        <w:rPr>
          <w:rFonts w:ascii="Calibri" w:eastAsia="Arial" w:hAnsi="Calibri" w:cs="Calibri"/>
          <w:bCs/>
          <w:sz w:val="21"/>
          <w:szCs w:val="21"/>
        </w:rPr>
        <w:t>niniejszej umowy stanowi załącznik nr 3 – oświadczenie o akceptacji faktur wystawianych i przesyłanych w formie elektronicznej.</w:t>
      </w:r>
    </w:p>
    <w:p w14:paraId="64A8891A" w14:textId="77777777" w:rsidR="00E51587" w:rsidRDefault="00E51587" w:rsidP="00E51587">
      <w:pPr>
        <w:rPr>
          <w:rFonts w:ascii="Calibri" w:eastAsia="Arial" w:hAnsi="Calibri" w:cs="Calibri"/>
          <w:bCs/>
          <w:sz w:val="21"/>
          <w:szCs w:val="21"/>
        </w:rPr>
      </w:pPr>
      <w:r>
        <w:rPr>
          <w:rFonts w:ascii="Calibri" w:eastAsia="Arial" w:hAnsi="Calibri" w:cs="Calibri"/>
          <w:bCs/>
          <w:sz w:val="21"/>
          <w:szCs w:val="21"/>
        </w:rPr>
        <w:t>6.Integralną część niniejszej umowy stanowi załącznik nr 4 – formularz zużycia.</w:t>
      </w:r>
    </w:p>
    <w:p w14:paraId="30A09E70" w14:textId="77777777" w:rsidR="00E51587" w:rsidRDefault="00E51587" w:rsidP="00E51587">
      <w:pPr>
        <w:ind w:left="378"/>
        <w:jc w:val="center"/>
        <w:rPr>
          <w:rFonts w:ascii="Calibri" w:hAnsi="Calibri" w:cs="Calibri"/>
          <w:sz w:val="21"/>
          <w:szCs w:val="21"/>
        </w:rPr>
      </w:pPr>
    </w:p>
    <w:p w14:paraId="1CEAE90F" w14:textId="77777777" w:rsidR="00E51587" w:rsidRDefault="00E51587" w:rsidP="00E51587">
      <w:pPr>
        <w:ind w:right="1"/>
        <w:jc w:val="center"/>
        <w:rPr>
          <w:rFonts w:ascii="Calibri" w:hAnsi="Calibri" w:cs="Calibri"/>
          <w:sz w:val="21"/>
          <w:szCs w:val="21"/>
        </w:rPr>
      </w:pPr>
      <w:r>
        <w:rPr>
          <w:rFonts w:ascii="Calibri" w:hAnsi="Calibri" w:cs="Calibri"/>
          <w:sz w:val="21"/>
          <w:szCs w:val="21"/>
        </w:rPr>
        <w:t>§ 3</w:t>
      </w:r>
    </w:p>
    <w:p w14:paraId="7AFBAB07" w14:textId="77777777" w:rsidR="00E51587" w:rsidRDefault="00E51587" w:rsidP="00E51587">
      <w:pPr>
        <w:jc w:val="both"/>
        <w:rPr>
          <w:rFonts w:ascii="Calibri" w:hAnsi="Calibri" w:cs="Calibri"/>
          <w:sz w:val="21"/>
          <w:szCs w:val="21"/>
        </w:rPr>
      </w:pPr>
      <w:r>
        <w:rPr>
          <w:rFonts w:ascii="Calibri" w:hAnsi="Calibri" w:cs="Calibri"/>
          <w:sz w:val="21"/>
          <w:szCs w:val="21"/>
        </w:rPr>
        <w:t>1. Dostawca zobowiązuje się do sukcesywnego dostarczania przedmiotu umowy do … (max 3 dni roboczych) od dnia złożenia Dostawcy przez Odbiorcę zamówienia asortymentu określonego w załączniku nr 1 do niniejszej umowy. Dostawca zobowiązuje się dostarczać do magazynu Odbiorcy (Budynek „L”) przedmiot umowy od poniedziałku do piątku w godzinach 7:30-14:00, z wyłączeniem dni ustawowo wolnych od pracy. Jeżeli dostawa wypada w dniu wolnym od pracy lub poza godzinami pracy magazynu tj. po godz.14:00, dostawa przedmiotu umowy nastąpi w pierwszym dniu roboczym po terminie wyznaczonym na jego dostawę.</w:t>
      </w:r>
    </w:p>
    <w:p w14:paraId="23DD2FCB"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Odbiorca może złożyć zamówienie w formie pisemnej, faxem………………………..………, e-mailem na adres …........................................................... </w:t>
      </w:r>
    </w:p>
    <w:p w14:paraId="777F4926" w14:textId="77777777" w:rsidR="00E51587" w:rsidRDefault="00E51587" w:rsidP="00E51587">
      <w:pPr>
        <w:rPr>
          <w:rFonts w:ascii="Calibri" w:hAnsi="Calibri" w:cs="Calibri"/>
          <w:sz w:val="21"/>
          <w:szCs w:val="21"/>
        </w:rPr>
      </w:pPr>
      <w:r>
        <w:rPr>
          <w:rFonts w:ascii="Calibri" w:hAnsi="Calibri" w:cs="Calibri"/>
          <w:sz w:val="21"/>
          <w:szCs w:val="21"/>
        </w:rPr>
        <w:t>3. Do merytorycznego nadzoru nad „bankiem” Dostawca upoważnia ……………………………………</w:t>
      </w:r>
    </w:p>
    <w:p w14:paraId="69261ECE" w14:textId="77777777" w:rsidR="00E51587" w:rsidRDefault="00E51587" w:rsidP="00E51587">
      <w:pPr>
        <w:rPr>
          <w:rFonts w:ascii="Calibri" w:hAnsi="Calibri" w:cs="Calibri"/>
          <w:color w:val="000000"/>
          <w:sz w:val="21"/>
          <w:szCs w:val="21"/>
        </w:rPr>
      </w:pPr>
      <w:r>
        <w:rPr>
          <w:rFonts w:ascii="Calibri" w:hAnsi="Calibri" w:cs="Calibri"/>
          <w:sz w:val="21"/>
          <w:szCs w:val="21"/>
        </w:rPr>
        <w:t xml:space="preserve">4. Dostawca zobowiązuje się do dostarczania przedmiotu umowy w okresie jej obowiązywania na własny </w:t>
      </w:r>
      <w:r>
        <w:rPr>
          <w:rFonts w:ascii="Calibri" w:hAnsi="Calibri" w:cs="Calibri"/>
          <w:color w:val="000000"/>
          <w:sz w:val="21"/>
          <w:szCs w:val="21"/>
        </w:rPr>
        <w:t xml:space="preserve">koszt i ryzyko, swoim transportem do siedziby Odbiorcy wraz z wniesieniem do magazynu Odbiorcy (budynek „L”). </w:t>
      </w:r>
    </w:p>
    <w:p w14:paraId="7678A32B" w14:textId="77777777" w:rsidR="00E51587" w:rsidRDefault="00E51587" w:rsidP="00E51587">
      <w:pPr>
        <w:rPr>
          <w:rFonts w:ascii="Calibri" w:hAnsi="Calibri" w:cs="Calibri"/>
          <w:sz w:val="21"/>
          <w:szCs w:val="21"/>
        </w:rPr>
      </w:pPr>
      <w:r>
        <w:rPr>
          <w:rFonts w:ascii="Calibri" w:hAnsi="Calibri" w:cs="Calibri"/>
          <w:sz w:val="21"/>
          <w:szCs w:val="21"/>
        </w:rPr>
        <w:t xml:space="preserve">5. Przedmiot umowy powinien być opakowany w sposób zabezpieczający go przed uszkodzeniem w czasie transportu. </w:t>
      </w:r>
    </w:p>
    <w:p w14:paraId="0D189CC3" w14:textId="77777777" w:rsidR="00E51587" w:rsidRDefault="00E51587" w:rsidP="00E51587">
      <w:pPr>
        <w:rPr>
          <w:rFonts w:ascii="Calibri" w:hAnsi="Calibri" w:cs="Calibri"/>
          <w:sz w:val="21"/>
          <w:szCs w:val="21"/>
        </w:rPr>
      </w:pPr>
      <w:r>
        <w:rPr>
          <w:rFonts w:ascii="Calibri" w:hAnsi="Calibri" w:cs="Calibri"/>
          <w:sz w:val="21"/>
          <w:szCs w:val="21"/>
        </w:rPr>
        <w:t xml:space="preserve">6. Dostawca zobowiązuje się ponieść ewentualne konsekwencje z tytułu nienależytego transportu przedmiotu umowy lub powstałych jego strat ilościowych. </w:t>
      </w:r>
    </w:p>
    <w:p w14:paraId="0442AD4D" w14:textId="77777777" w:rsidR="00E51587" w:rsidRDefault="00E51587" w:rsidP="00E51587">
      <w:pPr>
        <w:jc w:val="both"/>
        <w:rPr>
          <w:rFonts w:ascii="Calibri" w:hAnsi="Calibri" w:cs="Calibri"/>
          <w:sz w:val="21"/>
          <w:szCs w:val="21"/>
        </w:rPr>
      </w:pPr>
      <w:r>
        <w:rPr>
          <w:rFonts w:ascii="Calibri" w:hAnsi="Calibri" w:cs="Calibri"/>
          <w:sz w:val="21"/>
          <w:szCs w:val="21"/>
        </w:rPr>
        <w:lastRenderedPageBreak/>
        <w:t>7. Dostawca może realizować dostawy przy pomocy osób trzecich, za których działania / zaniechania jak za własne odpowiedzialność ponosi Dostawca</w:t>
      </w:r>
    </w:p>
    <w:p w14:paraId="0CFF08E4" w14:textId="77777777" w:rsidR="00E51587" w:rsidRDefault="00E51587" w:rsidP="00E51587">
      <w:pPr>
        <w:jc w:val="both"/>
        <w:rPr>
          <w:rFonts w:ascii="Calibri" w:hAnsi="Calibri" w:cs="Calibri"/>
          <w:sz w:val="21"/>
          <w:szCs w:val="21"/>
        </w:rPr>
      </w:pPr>
      <w:r>
        <w:rPr>
          <w:rFonts w:ascii="Calibri" w:hAnsi="Calibri" w:cs="Calibri"/>
          <w:sz w:val="21"/>
          <w:szCs w:val="21"/>
        </w:rPr>
        <w:t xml:space="preserve">8. Produkty powinny posiadać odpowiednio długie okresy ważności pozwalające Odbiorcy na swobodne ich użytkowanie przez okres 24 miesięcy od daty dostawy. </w:t>
      </w:r>
    </w:p>
    <w:p w14:paraId="2F04C2DC" w14:textId="7996C307" w:rsidR="00E51587" w:rsidRDefault="00E51587" w:rsidP="00E51587">
      <w:pPr>
        <w:jc w:val="both"/>
        <w:rPr>
          <w:rFonts w:ascii="Calibri" w:hAnsi="Calibri" w:cs="Calibri"/>
          <w:sz w:val="21"/>
          <w:szCs w:val="21"/>
        </w:rPr>
      </w:pPr>
      <w:r>
        <w:rPr>
          <w:rFonts w:ascii="Calibri" w:hAnsi="Calibri" w:cs="Calibri"/>
          <w:sz w:val="21"/>
          <w:szCs w:val="21"/>
        </w:rPr>
        <w:t xml:space="preserve">9. </w:t>
      </w:r>
      <w:r>
        <w:rPr>
          <w:rFonts w:ascii="Calibri" w:hAnsi="Calibri" w:cs="Calibri"/>
          <w:iCs/>
          <w:sz w:val="21"/>
          <w:szCs w:val="21"/>
        </w:rPr>
        <w:t xml:space="preserve">Dostawca dostarczy Odbiorcy </w:t>
      </w:r>
      <w:r>
        <w:rPr>
          <w:rFonts w:ascii="Calibri" w:hAnsi="Calibri" w:cs="Calibri"/>
          <w:sz w:val="21"/>
          <w:szCs w:val="21"/>
        </w:rPr>
        <w:t xml:space="preserve">sprzęt sterylny - opakowanie jednostkowe z listkami ułatwiającymi aseptyczne otwieranie, oryginalne opakowanie zbiorcze. Wymagamy aby sprzęt sterylny dostarczany był zgodnie z wymogami tzn. w opakowaniu transportowym typu karton znajduje się oryginalne opakowanie zbiorcze producenta. W przeciwnym wypadku towar nie zostanie przyjęty do </w:t>
      </w:r>
      <w:r>
        <w:rPr>
          <w:rFonts w:ascii="Calibri" w:hAnsi="Calibri" w:cs="Calibri"/>
          <w:noProof/>
          <w:sz w:val="21"/>
          <w:szCs w:val="21"/>
        </w:rPr>
        <w:drawing>
          <wp:inline distT="0" distB="0" distL="0" distR="0" wp14:anchorId="6918C8C2" wp14:editId="691F874F">
            <wp:extent cx="8890" cy="8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sz w:val="21"/>
          <w:szCs w:val="21"/>
        </w:rPr>
        <w:t>magazynu. Nie dopuszcza się dostawy towaru bez w/w opakowań tzw. luzem i innym rodzajem opakowania transportowego</w:t>
      </w:r>
    </w:p>
    <w:p w14:paraId="64B435F4" w14:textId="77777777" w:rsidR="00E51587" w:rsidRDefault="00E51587" w:rsidP="00E51587">
      <w:pPr>
        <w:jc w:val="both"/>
        <w:rPr>
          <w:rFonts w:ascii="Calibri" w:hAnsi="Calibri" w:cs="Calibri"/>
          <w:sz w:val="21"/>
          <w:szCs w:val="21"/>
        </w:rPr>
      </w:pPr>
      <w:r>
        <w:rPr>
          <w:rFonts w:ascii="Calibri" w:hAnsi="Calibri" w:cs="Calibri"/>
          <w:sz w:val="21"/>
          <w:szCs w:val="21"/>
        </w:rPr>
        <w:t xml:space="preserve">10. 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 </w:t>
      </w:r>
    </w:p>
    <w:p w14:paraId="7086CF25" w14:textId="77777777" w:rsidR="00E51587" w:rsidRDefault="00E51587" w:rsidP="00E51587">
      <w:pPr>
        <w:jc w:val="both"/>
        <w:rPr>
          <w:rFonts w:ascii="Calibri" w:hAnsi="Calibri" w:cs="Calibri"/>
          <w:sz w:val="21"/>
          <w:szCs w:val="21"/>
        </w:rPr>
      </w:pPr>
      <w:r>
        <w:rPr>
          <w:rFonts w:ascii="Calibri" w:hAnsi="Calibri" w:cs="Calibri"/>
          <w:sz w:val="21"/>
          <w:szCs w:val="21"/>
        </w:rPr>
        <w:t>11. Osobą upoważnioną ze strony Odbiorcy do składnia zamówień jest pani Róża Walczak - Cupa – Kierownik Działu Zaopatrzenia.</w:t>
      </w:r>
    </w:p>
    <w:p w14:paraId="7EC5A1CB" w14:textId="77777777" w:rsidR="00E51587" w:rsidRDefault="00E51587" w:rsidP="00E51587">
      <w:pPr>
        <w:jc w:val="both"/>
        <w:rPr>
          <w:rFonts w:ascii="Calibri" w:hAnsi="Calibri" w:cs="Calibri"/>
          <w:sz w:val="21"/>
          <w:szCs w:val="21"/>
        </w:rPr>
      </w:pPr>
      <w:r>
        <w:rPr>
          <w:rFonts w:ascii="Calibri" w:hAnsi="Calibri" w:cs="Calibri"/>
          <w:sz w:val="21"/>
          <w:szCs w:val="21"/>
        </w:rPr>
        <w:t>12. 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 9 ust.1 pkt.2 niniejszej umowy.</w:t>
      </w:r>
    </w:p>
    <w:p w14:paraId="7EDCE38D" w14:textId="77777777" w:rsidR="00E51587" w:rsidRDefault="00E51587" w:rsidP="00E51587">
      <w:pPr>
        <w:jc w:val="both"/>
        <w:rPr>
          <w:rFonts w:ascii="Calibri" w:hAnsi="Calibri" w:cs="Calibri"/>
          <w:sz w:val="21"/>
          <w:szCs w:val="21"/>
        </w:rPr>
      </w:pPr>
      <w:r>
        <w:rPr>
          <w:rFonts w:ascii="Calibri" w:hAnsi="Calibri" w:cs="Calibri"/>
          <w:sz w:val="21"/>
          <w:szCs w:val="21"/>
        </w:rPr>
        <w:t xml:space="preserve">13. Dostawca na fakturze lub dokumencie </w:t>
      </w:r>
      <w:proofErr w:type="spellStart"/>
      <w:r>
        <w:rPr>
          <w:rFonts w:ascii="Calibri" w:hAnsi="Calibri" w:cs="Calibri"/>
          <w:sz w:val="21"/>
          <w:szCs w:val="21"/>
        </w:rPr>
        <w:t>wz</w:t>
      </w:r>
      <w:proofErr w:type="spellEnd"/>
      <w:r>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do magazynu.</w:t>
      </w:r>
    </w:p>
    <w:p w14:paraId="7B128D55" w14:textId="77777777" w:rsidR="00E51587" w:rsidRDefault="00E51587" w:rsidP="00E51587">
      <w:pPr>
        <w:ind w:left="378"/>
        <w:jc w:val="both"/>
        <w:rPr>
          <w:rFonts w:ascii="Calibri" w:hAnsi="Calibri" w:cs="Calibri"/>
          <w:sz w:val="21"/>
          <w:szCs w:val="21"/>
        </w:rPr>
      </w:pPr>
      <w:r>
        <w:rPr>
          <w:rFonts w:ascii="Calibri" w:hAnsi="Calibri" w:cs="Calibri"/>
          <w:sz w:val="21"/>
          <w:szCs w:val="21"/>
        </w:rPr>
        <w:t xml:space="preserve"> </w:t>
      </w:r>
    </w:p>
    <w:p w14:paraId="11C4F27D" w14:textId="77777777" w:rsidR="00E51587" w:rsidRDefault="00E51587" w:rsidP="00E51587">
      <w:pPr>
        <w:ind w:left="344" w:right="1"/>
        <w:jc w:val="center"/>
        <w:rPr>
          <w:rFonts w:ascii="Calibri" w:hAnsi="Calibri" w:cs="Calibri"/>
          <w:sz w:val="21"/>
          <w:szCs w:val="21"/>
        </w:rPr>
      </w:pPr>
      <w:r>
        <w:rPr>
          <w:rFonts w:ascii="Calibri" w:hAnsi="Calibri" w:cs="Calibri"/>
          <w:sz w:val="21"/>
          <w:szCs w:val="21"/>
        </w:rPr>
        <w:t xml:space="preserve">§ 4 </w:t>
      </w:r>
    </w:p>
    <w:p w14:paraId="4B975B95" w14:textId="77777777" w:rsidR="00E51587" w:rsidRDefault="00E51587" w:rsidP="00E51587">
      <w:pPr>
        <w:jc w:val="both"/>
        <w:rPr>
          <w:rFonts w:ascii="Calibri" w:hAnsi="Calibri" w:cs="Calibri"/>
          <w:sz w:val="21"/>
          <w:szCs w:val="21"/>
        </w:rPr>
      </w:pPr>
      <w:r>
        <w:rPr>
          <w:rFonts w:ascii="Calibri" w:hAnsi="Calibri" w:cs="Calibri"/>
          <w:sz w:val="21"/>
          <w:szCs w:val="21"/>
        </w:rPr>
        <w:t xml:space="preserve">1.„Bank” jest własnością Dostawcy. Odbiorca odpowiada finansowo za przedmiot umowy, który zostanie zużyty, zagubiony. </w:t>
      </w:r>
    </w:p>
    <w:p w14:paraId="08A1497C"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Przekazania i odbioru przedmiotu umowy stanowiącego „bank” strony dokonają protokólarnie. Szczegółowy wykaz przekazanego „banku” musi być sporządzony w języku polskim.  </w:t>
      </w:r>
    </w:p>
    <w:p w14:paraId="2E8CD22B" w14:textId="77777777" w:rsidR="00E51587" w:rsidRDefault="00E51587" w:rsidP="00E51587">
      <w:pPr>
        <w:jc w:val="both"/>
        <w:rPr>
          <w:rFonts w:ascii="Calibri" w:hAnsi="Calibri" w:cs="Calibri"/>
          <w:color w:val="000000"/>
          <w:sz w:val="21"/>
          <w:szCs w:val="21"/>
        </w:rPr>
      </w:pPr>
      <w:r>
        <w:rPr>
          <w:rFonts w:ascii="Calibri" w:hAnsi="Calibri" w:cs="Calibri"/>
          <w:sz w:val="21"/>
          <w:szCs w:val="21"/>
        </w:rPr>
        <w:t xml:space="preserve">3. Dostawca zobowiązuje się do uzupełniania wyłącznie pełnego kompletu zużytych wyrobów w terminie </w:t>
      </w:r>
      <w:r>
        <w:rPr>
          <w:rFonts w:ascii="Calibri" w:hAnsi="Calibri" w:cs="Calibri"/>
          <w:color w:val="000000"/>
          <w:sz w:val="21"/>
          <w:szCs w:val="21"/>
        </w:rPr>
        <w:t xml:space="preserve">do … (max 3 dni robocze) dnia / dni roboczego od dnia złożenia zamówienia bezpośrednio do magazynu Odbiorcy (budynek „L”), na podstawie składanych przez Odbiorcę zamówień.  </w:t>
      </w:r>
    </w:p>
    <w:p w14:paraId="6B679755" w14:textId="77777777" w:rsidR="00E51587" w:rsidRDefault="00E51587" w:rsidP="00E51587">
      <w:pPr>
        <w:jc w:val="both"/>
        <w:rPr>
          <w:rFonts w:ascii="Calibri" w:hAnsi="Calibri" w:cs="Calibri"/>
          <w:sz w:val="21"/>
          <w:szCs w:val="21"/>
        </w:rPr>
      </w:pPr>
      <w:r>
        <w:rPr>
          <w:rFonts w:ascii="Calibri" w:hAnsi="Calibri" w:cs="Calibri"/>
          <w:sz w:val="21"/>
          <w:szCs w:val="21"/>
        </w:rPr>
        <w:t xml:space="preserve">4. Odbiorca zobowiązuje się każdorazowo najpóźniej w terminie 7 dni od daty zużycia przedmiotu umowy do pisemnego poinformowania Odbiorcy o zaistniałym fakcie.  </w:t>
      </w:r>
    </w:p>
    <w:p w14:paraId="00257E4F" w14:textId="77777777" w:rsidR="00E51587" w:rsidRDefault="00E51587" w:rsidP="00E51587">
      <w:pPr>
        <w:jc w:val="both"/>
        <w:rPr>
          <w:rFonts w:ascii="Calibri" w:hAnsi="Calibri" w:cs="Calibri"/>
          <w:sz w:val="21"/>
          <w:szCs w:val="21"/>
        </w:rPr>
      </w:pPr>
      <w:r>
        <w:rPr>
          <w:rFonts w:ascii="Calibri" w:hAnsi="Calibri" w:cs="Calibri"/>
          <w:sz w:val="21"/>
          <w:szCs w:val="21"/>
        </w:rPr>
        <w:t xml:space="preserve">5. Dostawca ma prawo kontrolowania stanu i ilości przedmiotu umowy raz na kwartał.  </w:t>
      </w:r>
    </w:p>
    <w:p w14:paraId="396B5BDD" w14:textId="77777777" w:rsidR="00E51587" w:rsidRDefault="00E51587" w:rsidP="00E51587">
      <w:pPr>
        <w:jc w:val="both"/>
        <w:rPr>
          <w:rFonts w:ascii="Calibri" w:hAnsi="Calibri" w:cs="Calibri"/>
          <w:sz w:val="21"/>
          <w:szCs w:val="21"/>
        </w:rPr>
      </w:pPr>
      <w:r>
        <w:rPr>
          <w:rFonts w:ascii="Calibri" w:hAnsi="Calibri" w:cs="Calibri"/>
          <w:sz w:val="21"/>
          <w:szCs w:val="21"/>
        </w:rPr>
        <w:t xml:space="preserve">6. Rozliczenia końcowego przedmiotu umowy zawartego w „banku” strony dokonają najpóźniej w ciągu 7 dni od daty zakończenia obowiązywania niniejszej umowy.  </w:t>
      </w:r>
    </w:p>
    <w:p w14:paraId="66B00BD8" w14:textId="77777777" w:rsidR="00E51587" w:rsidRDefault="00E51587" w:rsidP="00E51587">
      <w:pPr>
        <w:jc w:val="both"/>
        <w:rPr>
          <w:rFonts w:ascii="Calibri" w:hAnsi="Calibri" w:cs="Calibri"/>
          <w:sz w:val="21"/>
          <w:szCs w:val="21"/>
        </w:rPr>
      </w:pPr>
      <w:r>
        <w:rPr>
          <w:rFonts w:ascii="Calibri" w:hAnsi="Calibri" w:cs="Calibri"/>
          <w:sz w:val="21"/>
          <w:szCs w:val="21"/>
        </w:rPr>
        <w:t xml:space="preserve">7. Niezużyty przedmiot umowy stanowiący „bank” zostanie zwrócony Dostawcy przez Odbiorcę protokołem zdawczo-odbiorczym.  </w:t>
      </w:r>
    </w:p>
    <w:p w14:paraId="0AC34E8A" w14:textId="77777777" w:rsidR="00E51587" w:rsidRDefault="00E51587" w:rsidP="00E51587">
      <w:pPr>
        <w:jc w:val="both"/>
        <w:rPr>
          <w:rFonts w:ascii="Calibri" w:hAnsi="Calibri" w:cs="Calibri"/>
          <w:sz w:val="21"/>
          <w:szCs w:val="21"/>
        </w:rPr>
      </w:pPr>
      <w:r>
        <w:rPr>
          <w:rFonts w:ascii="Calibri" w:hAnsi="Calibri" w:cs="Calibri"/>
          <w:sz w:val="21"/>
          <w:szCs w:val="21"/>
        </w:rPr>
        <w:t xml:space="preserve">8. Dostawca przekaże Odbiorcy szczegółowy wykaz przekazanych produktów w języku polskim.  </w:t>
      </w:r>
    </w:p>
    <w:p w14:paraId="01A8BB49" w14:textId="77777777" w:rsidR="00E51587" w:rsidRDefault="00E51587" w:rsidP="00E51587">
      <w:pPr>
        <w:ind w:left="378"/>
        <w:jc w:val="both"/>
        <w:rPr>
          <w:rFonts w:ascii="Calibri" w:hAnsi="Calibri" w:cs="Calibri"/>
          <w:sz w:val="21"/>
          <w:szCs w:val="21"/>
        </w:rPr>
      </w:pPr>
      <w:r>
        <w:rPr>
          <w:rFonts w:ascii="Calibri" w:hAnsi="Calibri" w:cs="Calibri"/>
          <w:sz w:val="21"/>
          <w:szCs w:val="21"/>
        </w:rPr>
        <w:t xml:space="preserve"> </w:t>
      </w:r>
    </w:p>
    <w:p w14:paraId="41258702" w14:textId="77777777" w:rsidR="00E51587" w:rsidRDefault="00E51587" w:rsidP="00E51587">
      <w:pPr>
        <w:ind w:left="344"/>
        <w:jc w:val="center"/>
        <w:rPr>
          <w:rFonts w:ascii="Calibri" w:hAnsi="Calibri" w:cs="Calibri"/>
          <w:sz w:val="21"/>
          <w:szCs w:val="21"/>
        </w:rPr>
      </w:pPr>
      <w:r>
        <w:rPr>
          <w:rFonts w:ascii="Calibri" w:hAnsi="Calibri" w:cs="Calibri"/>
          <w:sz w:val="21"/>
          <w:szCs w:val="21"/>
        </w:rPr>
        <w:t xml:space="preserve">§ 5 </w:t>
      </w:r>
    </w:p>
    <w:p w14:paraId="57B92700" w14:textId="77777777" w:rsidR="00E51587" w:rsidRDefault="00E51587" w:rsidP="00E51587">
      <w:pPr>
        <w:rPr>
          <w:rFonts w:ascii="Calibri" w:hAnsi="Calibri" w:cs="Calibri"/>
          <w:sz w:val="21"/>
          <w:szCs w:val="21"/>
        </w:rPr>
      </w:pPr>
      <w:r>
        <w:rPr>
          <w:rFonts w:ascii="Calibri" w:hAnsi="Calibri" w:cs="Calibri"/>
          <w:sz w:val="21"/>
          <w:szCs w:val="21"/>
        </w:rPr>
        <w:t xml:space="preserve">1. Ogólna   wartość niniejszej umowy wynosi …. zł (słownie: …) brutto wraz z należnym podatkiem VAT.  </w:t>
      </w:r>
    </w:p>
    <w:p w14:paraId="751A170B" w14:textId="77777777" w:rsidR="00E51587" w:rsidRDefault="00E51587" w:rsidP="00E51587">
      <w:pPr>
        <w:rPr>
          <w:rFonts w:ascii="Calibri" w:hAnsi="Calibri" w:cs="Calibri"/>
          <w:sz w:val="21"/>
          <w:szCs w:val="21"/>
        </w:rPr>
      </w:pPr>
      <w:r>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który stanowi załącznik nr 4 do niniejszej umowy. </w:t>
      </w:r>
    </w:p>
    <w:p w14:paraId="04F2FE5B" w14:textId="77777777" w:rsidR="00E51587" w:rsidRPr="00635598" w:rsidRDefault="00E51587" w:rsidP="00E51587">
      <w:pPr>
        <w:jc w:val="both"/>
        <w:rPr>
          <w:rFonts w:ascii="Calibri" w:hAnsi="Calibri" w:cs="Calibri"/>
          <w:color w:val="000000" w:themeColor="text1"/>
          <w:sz w:val="21"/>
          <w:szCs w:val="21"/>
        </w:rPr>
      </w:pPr>
      <w:r>
        <w:rPr>
          <w:rFonts w:ascii="Calibri" w:hAnsi="Calibri" w:cs="Calibri"/>
          <w:sz w:val="21"/>
          <w:szCs w:val="21"/>
        </w:rPr>
        <w:t xml:space="preserve">3. Dostawca wystawia Odbiorcy każdorazowo tylko jedną fakturę obejmującą całość złożonego przez </w:t>
      </w:r>
      <w:r w:rsidRPr="00635598">
        <w:rPr>
          <w:rFonts w:ascii="Calibri" w:hAnsi="Calibri" w:cs="Calibri"/>
          <w:color w:val="000000" w:themeColor="text1"/>
          <w:sz w:val="21"/>
          <w:szCs w:val="21"/>
        </w:rPr>
        <w:t xml:space="preserve">Odbiorcę zamówienia, o którym mowa w § 3 ust.1 pod rygorem kary umownej określonej w § 9 ust.1 pkt.2.   </w:t>
      </w:r>
    </w:p>
    <w:p w14:paraId="7914982F" w14:textId="77777777" w:rsidR="00E51587" w:rsidRDefault="00E51587" w:rsidP="00E51587">
      <w:pPr>
        <w:jc w:val="both"/>
        <w:rPr>
          <w:rFonts w:ascii="Calibri" w:hAnsi="Calibri" w:cs="Calibri"/>
          <w:sz w:val="21"/>
          <w:szCs w:val="21"/>
        </w:rPr>
      </w:pPr>
      <w:r>
        <w:rPr>
          <w:rFonts w:ascii="Calibri" w:hAnsi="Calibri" w:cs="Calibri"/>
          <w:sz w:val="21"/>
          <w:szCs w:val="21"/>
        </w:rPr>
        <w:t xml:space="preserve">4. Dostawca nie może bez zgody podmiotu tworzącego Odbiorcę zbywać wierzytelności z tytułu realizacji niniejszej umowy na rzecz osób trzecich. </w:t>
      </w:r>
    </w:p>
    <w:p w14:paraId="261F4CF2" w14:textId="77777777" w:rsidR="00E51587" w:rsidRDefault="00E51587" w:rsidP="00E51587">
      <w:pPr>
        <w:jc w:val="both"/>
        <w:rPr>
          <w:rFonts w:ascii="Calibri" w:hAnsi="Calibri" w:cs="Calibri"/>
          <w:sz w:val="21"/>
          <w:szCs w:val="21"/>
        </w:rPr>
      </w:pPr>
      <w:r>
        <w:rPr>
          <w:rFonts w:ascii="Calibri" w:hAnsi="Calibri" w:cs="Calibri"/>
          <w:sz w:val="21"/>
          <w:szCs w:val="21"/>
        </w:rPr>
        <w:t xml:space="preserve">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w:t>
      </w:r>
      <w:r>
        <w:rPr>
          <w:rFonts w:ascii="Calibri" w:hAnsi="Calibri" w:cs="Calibri"/>
          <w:sz w:val="21"/>
          <w:szCs w:val="21"/>
        </w:rPr>
        <w:lastRenderedPageBreak/>
        <w:t>związku z prowadzoną działalnością gospodarczą – wskazany w zgłoszeniu identyfikacyjnym lub zgłoszeniu aktualizacyjnym i prowadzony przy wykorzystaniu STIR w rozumieniu art. 119zg pkt 6 ustawy z dnia 29 sierpnia 1997 r. – Ordynacja podatkowa.</w:t>
      </w:r>
    </w:p>
    <w:p w14:paraId="19D79BC9"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6.Wynagrodzenie określone w ust. 1 niniejszego paragrafu umowy, obejmuje wszelkie koszty realizacji niniejszej Umowy.</w:t>
      </w:r>
    </w:p>
    <w:p w14:paraId="7F802683"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7.Za zrealizowane dostawy Odbiorca zapłaci Dostawcy wynagrodzenie ustalone jako iloczyn obowiązujących cen jednostkowych brutto, określonych w załączniku nr 1 do niniejszej umowy, oraz faktycznie dostarczonych ilości przedmiotu umowy.</w:t>
      </w:r>
    </w:p>
    <w:p w14:paraId="72526E24" w14:textId="77777777" w:rsidR="00E51587" w:rsidRDefault="00E51587" w:rsidP="00E51587">
      <w:pPr>
        <w:jc w:val="both"/>
        <w:rPr>
          <w:rFonts w:ascii="Calibri" w:hAnsi="Calibri" w:cs="Calibri"/>
          <w:color w:val="000000"/>
          <w:sz w:val="21"/>
          <w:szCs w:val="21"/>
        </w:rPr>
      </w:pPr>
    </w:p>
    <w:p w14:paraId="5F585356"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6</w:t>
      </w:r>
    </w:p>
    <w:p w14:paraId="5A81F89C" w14:textId="77777777" w:rsidR="00E51587" w:rsidRDefault="00E51587" w:rsidP="00E51587">
      <w:pPr>
        <w:jc w:val="both"/>
        <w:rPr>
          <w:rFonts w:ascii="Calibri" w:hAnsi="Calibri" w:cs="Calibri"/>
          <w:sz w:val="21"/>
          <w:szCs w:val="21"/>
        </w:rPr>
      </w:pPr>
      <w:r>
        <w:rPr>
          <w:rFonts w:ascii="Calibri" w:hAnsi="Calibri" w:cs="Calibri"/>
          <w:sz w:val="21"/>
          <w:szCs w:val="21"/>
        </w:rPr>
        <w:t>1. Strony umowy dopuszczają zmianę postanowień umowy w przypadku:</w:t>
      </w:r>
    </w:p>
    <w:p w14:paraId="472B67DE" w14:textId="77777777" w:rsidR="00E51587" w:rsidRDefault="00E51587" w:rsidP="00E51587">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673C7867" w14:textId="77777777" w:rsidR="00E51587" w:rsidRDefault="00E51587" w:rsidP="00E51587">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5E3EF92" w14:textId="77777777" w:rsidR="00E51587" w:rsidRDefault="00E51587" w:rsidP="00E51587">
      <w:pPr>
        <w:pStyle w:val="Tekstpodstawowy"/>
        <w:rPr>
          <w:rFonts w:ascii="Calibri" w:hAnsi="Calibri" w:cs="Calibri"/>
          <w:color w:val="000000"/>
          <w:sz w:val="21"/>
          <w:szCs w:val="21"/>
        </w:rPr>
      </w:pPr>
      <w:r>
        <w:rPr>
          <w:rFonts w:ascii="Calibri" w:hAnsi="Calibri" w:cs="Calibri"/>
          <w:color w:val="000000"/>
          <w:sz w:val="21"/>
          <w:szCs w:val="21"/>
        </w:rPr>
        <w:t>3) zmiany cen na korzyść Odbiorcy na skutek udzielonych w szczególności promocji, rabatów, zmiany kursów walut – dopuszcza się wówczas zmianę ceny jednostkowej wraz z dalszymi konsekwencjami rachunkowymi.</w:t>
      </w:r>
    </w:p>
    <w:p w14:paraId="646A79F2"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63D524CF" w14:textId="77777777" w:rsidR="00E51587" w:rsidRDefault="00E51587" w:rsidP="00E51587">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02F2089F" w14:textId="77777777" w:rsidR="00E51587" w:rsidRDefault="00E51587" w:rsidP="00E51587">
      <w:pPr>
        <w:jc w:val="both"/>
        <w:rPr>
          <w:rFonts w:ascii="Calibri" w:hAnsi="Calibri" w:cs="Calibri"/>
          <w:sz w:val="21"/>
          <w:szCs w:val="21"/>
        </w:rPr>
      </w:pPr>
    </w:p>
    <w:p w14:paraId="1A417310"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7</w:t>
      </w:r>
    </w:p>
    <w:p w14:paraId="5BE7E23D" w14:textId="77777777" w:rsidR="00E51587" w:rsidRDefault="00E51587" w:rsidP="00E51587">
      <w:pPr>
        <w:jc w:val="both"/>
        <w:rPr>
          <w:rFonts w:ascii="Calibri" w:hAnsi="Calibri" w:cs="Calibri"/>
          <w:sz w:val="21"/>
          <w:szCs w:val="21"/>
        </w:rPr>
      </w:pPr>
      <w:r>
        <w:rPr>
          <w:rFonts w:ascii="Calibri" w:hAnsi="Calibri" w:cs="Calibri"/>
          <w:sz w:val="21"/>
          <w:szCs w:val="21"/>
        </w:rPr>
        <w:t>1.Do dostarczanego przedmiotu umowy powinien być dołączony atest, jeżeli istnieje taki wymóg wydany przez odpowiednie organy do tego uprawnione.</w:t>
      </w:r>
    </w:p>
    <w:p w14:paraId="69DF1C31" w14:textId="77777777" w:rsidR="00E51587" w:rsidRDefault="00E51587" w:rsidP="00E51587">
      <w:pPr>
        <w:jc w:val="both"/>
        <w:rPr>
          <w:rFonts w:ascii="Calibri" w:hAnsi="Calibri" w:cs="Calibri"/>
          <w:sz w:val="21"/>
          <w:szCs w:val="21"/>
        </w:rPr>
      </w:pPr>
      <w:r>
        <w:rPr>
          <w:rFonts w:ascii="Calibri" w:hAnsi="Calibri" w:cs="Calibri"/>
          <w:sz w:val="21"/>
          <w:szCs w:val="21"/>
        </w:rPr>
        <w:t>2.Dostawca zobowiązuje się na każde żądanie Zamawiającego (w terminie do 3 dni od dnia przesłania przez Odbiorcę Dostawcy wezwania) do przedłożenia dokumentów potwierdzających spełnienie wymagań w postaci:</w:t>
      </w:r>
    </w:p>
    <w:p w14:paraId="2F49826E" w14:textId="77777777" w:rsidR="00E5158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21"/>
          <w:szCs w:val="21"/>
        </w:rPr>
      </w:pPr>
      <w:r>
        <w:rPr>
          <w:rFonts w:ascii="Calibri" w:eastAsia="Batang" w:hAnsi="Calibri" w:cs="Calibri"/>
          <w:sz w:val="21"/>
          <w:szCs w:val="21"/>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Pr>
          <w:rFonts w:ascii="Calibri" w:eastAsia="Batang" w:hAnsi="Calibri" w:cs="Calibri"/>
          <w:sz w:val="21"/>
          <w:szCs w:val="21"/>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321D8EC1" w14:textId="77777777" w:rsidR="00E5158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21"/>
          <w:szCs w:val="21"/>
        </w:rPr>
      </w:pPr>
      <w:r>
        <w:rPr>
          <w:rFonts w:ascii="Calibri" w:eastAsia="Batang" w:hAnsi="Calibri" w:cs="Calibri"/>
          <w:sz w:val="21"/>
          <w:szCs w:val="21"/>
          <w:u w:val="single"/>
        </w:rPr>
        <w:t xml:space="preserve">2). w przypadku oferowania wyrobów medycznych, o których mowa w art. 120 ust. 2 i 3 rozporządzenia UE nr 2017/745 z dnia 5 kwietnia 2017 r. w sprawie wyrobów medycznych – tj. korzystających z okresów przejściowych: </w:t>
      </w:r>
      <w:r>
        <w:rPr>
          <w:rFonts w:ascii="Calibri" w:eastAsia="Batang" w:hAnsi="Calibri" w:cs="Calibri"/>
          <w:sz w:val="21"/>
          <w:szCs w:val="21"/>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2FA3EF5" w14:textId="77777777" w:rsidR="00E51587" w:rsidRDefault="00E51587" w:rsidP="00E51587">
      <w:pPr>
        <w:autoSpaceDE w:val="0"/>
        <w:autoSpaceDN w:val="0"/>
        <w:jc w:val="both"/>
        <w:rPr>
          <w:rFonts w:ascii="Calibri" w:hAnsi="Calibri" w:cs="Calibri"/>
          <w:sz w:val="21"/>
          <w:szCs w:val="21"/>
        </w:rPr>
      </w:pPr>
      <w:r>
        <w:rPr>
          <w:rFonts w:ascii="Calibri" w:eastAsia="Batang" w:hAnsi="Calibri" w:cs="Calibri"/>
          <w:sz w:val="21"/>
          <w:szCs w:val="21"/>
          <w:u w:val="single"/>
        </w:rPr>
        <w:t>3).</w:t>
      </w:r>
      <w:r>
        <w:rPr>
          <w:rFonts w:ascii="Calibri" w:hAnsi="Calibri" w:cs="Calibri"/>
          <w:sz w:val="21"/>
          <w:szCs w:val="21"/>
          <w:u w:val="single"/>
        </w:rPr>
        <w:t xml:space="preserve"> w przypadku oferowania wyrobów medycznych nieobjętych punktami a lub b:</w:t>
      </w:r>
      <w:r>
        <w:rPr>
          <w:rFonts w:ascii="Calibri" w:hAnsi="Calibri" w:cs="Calibri"/>
          <w:sz w:val="21"/>
          <w:szCs w:val="21"/>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454E035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3.W przypadku niedostarczenia przez Dostawcę dokumentów w terminie określonym w ustępie 2 Odbiorca może Dostawcy naliczyć karę umowną, o której mowa w §9 ust.1 pkt.2 niniejszej umowy.</w:t>
      </w:r>
    </w:p>
    <w:p w14:paraId="5CE3CFC4" w14:textId="77777777" w:rsidR="00E51587" w:rsidRDefault="00E51587" w:rsidP="00E51587">
      <w:pPr>
        <w:jc w:val="both"/>
        <w:rPr>
          <w:rFonts w:ascii="Calibri" w:hAnsi="Calibri" w:cs="Calibri"/>
          <w:color w:val="000000"/>
          <w:sz w:val="21"/>
          <w:szCs w:val="21"/>
        </w:rPr>
      </w:pPr>
    </w:p>
    <w:p w14:paraId="2AA668E6"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8</w:t>
      </w:r>
    </w:p>
    <w:p w14:paraId="4D12F919"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6BEB211A"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lastRenderedPageBreak/>
        <w:t>2. Poza przypadkami określonymi przepisami powszechnie obowiązującego prawa, w tym art. 456 ustawy prawo zamówień publicznych, Odbiorcy przysługuje prawo odstąpienia od niniejszej umowy w przypadku:</w:t>
      </w:r>
    </w:p>
    <w:p w14:paraId="3661C74D"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1) stwierdzenia wad jakościowych dostarczanego przedmiotu umowy</w:t>
      </w:r>
      <w:r>
        <w:rPr>
          <w:rFonts w:ascii="Calibri" w:eastAsia="Andale Sans UI" w:hAnsi="Calibri" w:cs="Calibri"/>
          <w:color w:val="000000"/>
          <w:sz w:val="21"/>
          <w:szCs w:val="21"/>
        </w:rPr>
        <w:t>,</w:t>
      </w:r>
    </w:p>
    <w:p w14:paraId="60279B54"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2) zwłoki w dostawie przedmiotu umowy</w:t>
      </w:r>
      <w:r>
        <w:rPr>
          <w:rFonts w:ascii="Calibri" w:eastAsia="Andale Sans UI" w:hAnsi="Calibri" w:cs="Calibri"/>
          <w:color w:val="000000"/>
          <w:sz w:val="21"/>
          <w:szCs w:val="21"/>
        </w:rPr>
        <w:t>,</w:t>
      </w:r>
    </w:p>
    <w:p w14:paraId="6A7ED4DB"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3) nieodpowiedniego okresu ważności przedmiotu umowy</w:t>
      </w:r>
      <w:r>
        <w:rPr>
          <w:rFonts w:ascii="Calibri" w:eastAsia="Andale Sans UI" w:hAnsi="Calibri" w:cs="Calibri"/>
          <w:color w:val="000000"/>
          <w:sz w:val="21"/>
          <w:szCs w:val="21"/>
        </w:rPr>
        <w:t>.</w:t>
      </w:r>
    </w:p>
    <w:p w14:paraId="1EB8D29E" w14:textId="77777777" w:rsidR="00E51587" w:rsidRDefault="00E51587" w:rsidP="00E51587">
      <w:pPr>
        <w:jc w:val="both"/>
        <w:rPr>
          <w:rFonts w:ascii="Calibri" w:eastAsia="Andale Sans UI" w:hAnsi="Calibri" w:cs="Calibri"/>
          <w:sz w:val="21"/>
          <w:szCs w:val="21"/>
        </w:rPr>
      </w:pPr>
      <w:r>
        <w:rPr>
          <w:rFonts w:ascii="Calibri" w:eastAsia="Andale Sans UI" w:hAnsi="Calibri" w:cs="Calibri"/>
          <w:color w:val="000000"/>
          <w:sz w:val="21"/>
          <w:szCs w:val="21"/>
        </w:rPr>
        <w:t>3. Prawo odstąpienia od umowy w przypadkach, o których mowa w ust. 2 pkt. 1-3, przysługuje Odbiorcy w</w:t>
      </w:r>
      <w:r>
        <w:rPr>
          <w:rFonts w:ascii="Calibri" w:eastAsia="Andale Sans UI" w:hAnsi="Calibri" w:cs="Calibri"/>
          <w:sz w:val="21"/>
          <w:szCs w:val="21"/>
        </w:rPr>
        <w:t xml:space="preserve"> terminie 30 dni od dnia stwierdzenia przez niego zaistnienia przesłanki do odstąpienia od Umowy.</w:t>
      </w:r>
    </w:p>
    <w:p w14:paraId="3374B0F2"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EB4FA93" w14:textId="77777777" w:rsidR="00E51587" w:rsidRDefault="00E51587" w:rsidP="00E51587">
      <w:pPr>
        <w:jc w:val="both"/>
        <w:rPr>
          <w:rFonts w:ascii="Calibri" w:eastAsia="Andale Sans UI" w:hAnsi="Calibri" w:cs="Calibri"/>
          <w:color w:val="000000"/>
          <w:sz w:val="21"/>
          <w:szCs w:val="21"/>
        </w:rPr>
      </w:pPr>
      <w:r>
        <w:rPr>
          <w:rFonts w:ascii="Calibri" w:eastAsia="Andale Sans UI" w:hAnsi="Calibri" w:cs="Calibri"/>
          <w:sz w:val="21"/>
          <w:szCs w:val="21"/>
        </w:rPr>
        <w:t xml:space="preserve">5.W przypadku odstąpienia od Umowy przez którąkolwiek ze Stron z przyczyn leżących po stronie </w:t>
      </w:r>
      <w:r>
        <w:rPr>
          <w:rFonts w:ascii="Calibri" w:eastAsia="Andale Sans UI" w:hAnsi="Calibri" w:cs="Calibri"/>
          <w:color w:val="000000"/>
          <w:sz w:val="21"/>
          <w:szCs w:val="21"/>
        </w:rPr>
        <w:t>Dostawcy, Dostawca zapłaci Odbiorcy karę umowną, o której mowa w § 9 ust. 1 pkt.2)  niniejszej umowy.</w:t>
      </w:r>
    </w:p>
    <w:p w14:paraId="1FFD97E5"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5EB8F266" w14:textId="77777777" w:rsidR="00E51587" w:rsidRDefault="00E51587" w:rsidP="00E51587">
      <w:pPr>
        <w:jc w:val="center"/>
        <w:rPr>
          <w:rFonts w:ascii="Calibri" w:hAnsi="Calibri" w:cs="Calibri"/>
          <w:sz w:val="21"/>
          <w:szCs w:val="21"/>
        </w:rPr>
      </w:pPr>
    </w:p>
    <w:p w14:paraId="78381475"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9</w:t>
      </w:r>
    </w:p>
    <w:p w14:paraId="1A75D1CE"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Dostawca zapłaci Odbiorcy kary umowne: </w:t>
      </w:r>
    </w:p>
    <w:p w14:paraId="34FE84B5"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za zwłokę w zrealizowaniu przedmiotu umowy w wysokości 0,10% wartości brutto niedostarczonych w terminie towarów za każdy rozpoczęty dzień zwłoki, </w:t>
      </w:r>
    </w:p>
    <w:p w14:paraId="2335E86D"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5 ust. 1 niniejszej umowy. </w:t>
      </w:r>
    </w:p>
    <w:p w14:paraId="66225AD0" w14:textId="77777777" w:rsidR="00E51587" w:rsidRDefault="00E51587" w:rsidP="00E51587">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5 ust. 1 niniejszej umowy </w:t>
      </w:r>
    </w:p>
    <w:p w14:paraId="4F02C6C3" w14:textId="77777777" w:rsidR="00E51587" w:rsidRDefault="00E51587" w:rsidP="00E51587">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38900194" w14:textId="77777777" w:rsidR="00E51587" w:rsidRDefault="00E51587" w:rsidP="00E51587">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07996356" w14:textId="77777777" w:rsidR="00E51587" w:rsidRDefault="00E51587" w:rsidP="00E51587">
      <w:pPr>
        <w:jc w:val="both"/>
        <w:rPr>
          <w:rFonts w:ascii="Calibri" w:hAnsi="Calibri" w:cs="Calibri"/>
          <w:sz w:val="21"/>
          <w:szCs w:val="21"/>
        </w:rPr>
      </w:pPr>
    </w:p>
    <w:p w14:paraId="2284822E"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10</w:t>
      </w:r>
    </w:p>
    <w:p w14:paraId="5082F16E"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Strony mogą dochodzić na zasadach ogólnych </w:t>
      </w:r>
      <w:proofErr w:type="spellStart"/>
      <w:r>
        <w:rPr>
          <w:rFonts w:ascii="Calibri" w:hAnsi="Calibri" w:cs="Calibri"/>
          <w:color w:val="000000"/>
          <w:sz w:val="21"/>
          <w:szCs w:val="21"/>
        </w:rPr>
        <w:t>kc</w:t>
      </w:r>
      <w:proofErr w:type="spellEnd"/>
      <w:r>
        <w:rPr>
          <w:rFonts w:ascii="Calibri" w:hAnsi="Calibri" w:cs="Calibri"/>
          <w:color w:val="000000"/>
          <w:sz w:val="21"/>
          <w:szCs w:val="21"/>
        </w:rPr>
        <w:t xml:space="preserve"> odszkodowania przewyższającego wysokość ustalonych kar umownych.</w:t>
      </w:r>
    </w:p>
    <w:p w14:paraId="79CF7B17"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11</w:t>
      </w:r>
    </w:p>
    <w:p w14:paraId="27B208C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406C76D" w14:textId="77777777" w:rsidR="00E51587" w:rsidRDefault="00E51587" w:rsidP="00E51587">
      <w:pPr>
        <w:jc w:val="both"/>
        <w:rPr>
          <w:rFonts w:ascii="Calibri" w:hAnsi="Calibri" w:cs="Calibri"/>
          <w:color w:val="000000"/>
          <w:sz w:val="21"/>
          <w:szCs w:val="21"/>
        </w:rPr>
      </w:pPr>
    </w:p>
    <w:p w14:paraId="431D8F58"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12</w:t>
      </w:r>
    </w:p>
    <w:p w14:paraId="6010E86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Wszelkie reklamacje Odbiorca zobowiązany jest sporządzić w formie pisemnej i przekazać Dostawcy.</w:t>
      </w:r>
    </w:p>
    <w:p w14:paraId="03B1860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Dostawca jest zobowiązany reklamację rozpatrzyć bezzwłocznie, najpóźniej w ciągu 48 godzin od jej otrzymania.</w:t>
      </w:r>
    </w:p>
    <w:p w14:paraId="4C705C24"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Odbiorca reklamacje może złożyć  telefonicznie (nr </w:t>
      </w:r>
      <w:proofErr w:type="spellStart"/>
      <w:r>
        <w:rPr>
          <w:rFonts w:ascii="Calibri" w:hAnsi="Calibri" w:cs="Calibri"/>
          <w:color w:val="000000"/>
          <w:sz w:val="21"/>
          <w:szCs w:val="21"/>
        </w:rPr>
        <w:t>tel</w:t>
      </w:r>
      <w:proofErr w:type="spellEnd"/>
      <w:r>
        <w:rPr>
          <w:rFonts w:ascii="Calibri" w:hAnsi="Calibri" w:cs="Calibri"/>
          <w:color w:val="000000"/>
          <w:sz w:val="21"/>
          <w:szCs w:val="21"/>
        </w:rPr>
        <w:t>………………………..……...), faksem (nr faxu……………………..…) lub za pośrednictwem poczty elektronicznej (e-mail………………………………………..…).</w:t>
      </w:r>
    </w:p>
    <w:p w14:paraId="0D8BAC7E" w14:textId="77777777" w:rsidR="00E51587" w:rsidRDefault="00E51587" w:rsidP="00E51587">
      <w:pPr>
        <w:jc w:val="both"/>
        <w:rPr>
          <w:rFonts w:ascii="Calibri" w:hAnsi="Calibri" w:cs="Calibri"/>
          <w:color w:val="000000"/>
          <w:sz w:val="21"/>
          <w:szCs w:val="21"/>
        </w:rPr>
      </w:pPr>
    </w:p>
    <w:p w14:paraId="42652854"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13</w:t>
      </w:r>
    </w:p>
    <w:p w14:paraId="3DC8EE17"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Wszelkie zmiany i uzupełnienia niniejszej umowy wymagają dla swojej ważności formy pisemnej.</w:t>
      </w:r>
    </w:p>
    <w:p w14:paraId="6062BE7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p>
    <w:p w14:paraId="4731104D"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14</w:t>
      </w:r>
    </w:p>
    <w:p w14:paraId="404B4199"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22206C71" w14:textId="77777777" w:rsidR="00E51587" w:rsidRDefault="00E51587" w:rsidP="00E51587">
      <w:pPr>
        <w:jc w:val="both"/>
        <w:rPr>
          <w:rFonts w:ascii="Calibri" w:hAnsi="Calibri" w:cs="Calibri"/>
          <w:sz w:val="21"/>
          <w:szCs w:val="21"/>
        </w:rPr>
      </w:pPr>
      <w:r>
        <w:rPr>
          <w:rFonts w:ascii="Calibri" w:hAnsi="Calibri" w:cs="Calibri"/>
          <w:sz w:val="21"/>
          <w:szCs w:val="21"/>
        </w:rPr>
        <w:t>2.W przypadku niezałatwienia powstałego sporu na drodze polubownej, strony poddają się rozstrzygnięciu sądu właściwego wg siedziby Odbiorcy.</w:t>
      </w:r>
    </w:p>
    <w:p w14:paraId="50ECE711" w14:textId="77777777" w:rsidR="00E51587" w:rsidRDefault="00E51587" w:rsidP="00E51587">
      <w:pPr>
        <w:jc w:val="both"/>
        <w:rPr>
          <w:rFonts w:ascii="Calibri" w:hAnsi="Calibri" w:cs="Calibri"/>
          <w:sz w:val="21"/>
          <w:szCs w:val="21"/>
        </w:rPr>
      </w:pPr>
      <w:r>
        <w:rPr>
          <w:rFonts w:ascii="Calibri" w:hAnsi="Calibri" w:cs="Calibri"/>
          <w:sz w:val="21"/>
          <w:szCs w:val="21"/>
        </w:rPr>
        <w:t xml:space="preserve">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w:t>
      </w:r>
      <w:r>
        <w:rPr>
          <w:rFonts w:ascii="Calibri" w:hAnsi="Calibri" w:cs="Calibri"/>
          <w:sz w:val="21"/>
          <w:szCs w:val="21"/>
        </w:rPr>
        <w:lastRenderedPageBreak/>
        <w:t>uznawane za prawidłowo doręczone. Zmiana danych teleadresowych Stron nie stanowi zmiany Umowy.  4. Osobą do kontaktu na etapie realizacji umowy ze strony Dostawcy jest:</w:t>
      </w:r>
    </w:p>
    <w:p w14:paraId="2B6963F9" w14:textId="77777777" w:rsidR="00E51587" w:rsidRDefault="00E51587" w:rsidP="00E51587">
      <w:pPr>
        <w:jc w:val="both"/>
        <w:rPr>
          <w:rFonts w:ascii="Calibri" w:hAnsi="Calibri" w:cs="Calibri"/>
          <w:sz w:val="21"/>
          <w:szCs w:val="21"/>
        </w:rPr>
      </w:pPr>
      <w:r>
        <w:rPr>
          <w:rFonts w:ascii="Calibri" w:hAnsi="Calibri" w:cs="Calibri"/>
          <w:sz w:val="21"/>
          <w:szCs w:val="21"/>
        </w:rPr>
        <w:t>Imię i nazwisko: ……………………………………………………………….Tel: …………………………………..E-mail: ……………</w:t>
      </w:r>
    </w:p>
    <w:p w14:paraId="052D1769" w14:textId="40084F2C" w:rsidR="00E51587" w:rsidRDefault="00E51587" w:rsidP="00E51587">
      <w:pPr>
        <w:jc w:val="both"/>
        <w:rPr>
          <w:rFonts w:ascii="Calibri" w:hAnsi="Calibri" w:cs="Calibri"/>
          <w:sz w:val="21"/>
          <w:szCs w:val="21"/>
        </w:rPr>
      </w:pPr>
      <w:r>
        <w:rPr>
          <w:rFonts w:ascii="Calibri" w:hAnsi="Calibri" w:cs="Calibri"/>
          <w:sz w:val="21"/>
          <w:szCs w:val="21"/>
        </w:rPr>
        <w:t xml:space="preserve">5. Osobą do kontaktu na etapie realizacji umowy ze strony Odbiorcy jest:                                                                                Imię i nazwisko: </w:t>
      </w:r>
      <w:r w:rsidR="00635598">
        <w:rPr>
          <w:rFonts w:ascii="Calibri" w:hAnsi="Calibri" w:cs="Calibri"/>
          <w:sz w:val="21"/>
          <w:szCs w:val="21"/>
        </w:rPr>
        <w:t xml:space="preserve">Róża Walczak – Cupa </w:t>
      </w:r>
      <w:r>
        <w:rPr>
          <w:rFonts w:ascii="Calibri" w:hAnsi="Calibri" w:cs="Calibri"/>
          <w:sz w:val="21"/>
          <w:szCs w:val="21"/>
        </w:rPr>
        <w:t xml:space="preserve">Tel: </w:t>
      </w:r>
      <w:r w:rsidR="00635598">
        <w:rPr>
          <w:rFonts w:ascii="Calibri" w:hAnsi="Calibri" w:cs="Calibri"/>
          <w:sz w:val="21"/>
          <w:szCs w:val="21"/>
        </w:rPr>
        <w:t xml:space="preserve">56/61-00-200 </w:t>
      </w:r>
      <w:r>
        <w:rPr>
          <w:rFonts w:ascii="Calibri" w:hAnsi="Calibri" w:cs="Calibri"/>
          <w:sz w:val="21"/>
          <w:szCs w:val="21"/>
        </w:rPr>
        <w:t xml:space="preserve">E-mail: </w:t>
      </w:r>
      <w:hyperlink r:id="rId26" w:history="1">
        <w:r w:rsidR="00B84B1D" w:rsidRPr="00940AF0">
          <w:rPr>
            <w:rStyle w:val="Hipercze"/>
            <w:rFonts w:ascii="Calibri" w:hAnsi="Calibri" w:cs="Calibri"/>
            <w:sz w:val="21"/>
            <w:szCs w:val="21"/>
          </w:rPr>
          <w:t>zaopatrzenie@med.torun.pl</w:t>
        </w:r>
      </w:hyperlink>
      <w:r w:rsidR="00B84B1D">
        <w:rPr>
          <w:rFonts w:ascii="Calibri" w:hAnsi="Calibri" w:cs="Calibri"/>
          <w:sz w:val="21"/>
          <w:szCs w:val="21"/>
        </w:rPr>
        <w:t xml:space="preserve"> </w:t>
      </w:r>
    </w:p>
    <w:p w14:paraId="2DE7C35B" w14:textId="77777777" w:rsidR="00E51587" w:rsidRDefault="00E51587" w:rsidP="00E51587">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2F3E33FB" w14:textId="77777777" w:rsidR="00E51587" w:rsidRDefault="00E51587" w:rsidP="00E51587">
      <w:pPr>
        <w:jc w:val="both"/>
        <w:rPr>
          <w:rFonts w:ascii="Calibri" w:hAnsi="Calibri" w:cs="Calibri"/>
          <w:sz w:val="21"/>
          <w:szCs w:val="21"/>
        </w:rPr>
      </w:pPr>
    </w:p>
    <w:p w14:paraId="005CE753"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15</w:t>
      </w:r>
    </w:p>
    <w:p w14:paraId="0723050B"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 sprawach nieuregulowanych niniejszą umową mają zastosowanie odpowiednie przepisy ustawy prawo zamówień publicznych i kodeksu cywilnego.</w:t>
      </w:r>
    </w:p>
    <w:p w14:paraId="658518B7" w14:textId="77777777" w:rsidR="00E51587" w:rsidRDefault="00E51587" w:rsidP="00E51587">
      <w:pPr>
        <w:jc w:val="both"/>
        <w:rPr>
          <w:rFonts w:ascii="Calibri" w:hAnsi="Calibri" w:cs="Calibri"/>
          <w:color w:val="000000"/>
          <w:sz w:val="21"/>
          <w:szCs w:val="21"/>
        </w:rPr>
      </w:pPr>
    </w:p>
    <w:p w14:paraId="3E1202A8"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16</w:t>
      </w:r>
    </w:p>
    <w:p w14:paraId="53FCBDF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Umowę sporządzono w dwóch jednobrzmiących egzemplarzach, po jednym dla każdej ze stron.</w:t>
      </w:r>
    </w:p>
    <w:p w14:paraId="220FE1BB" w14:textId="77777777" w:rsidR="00E51587" w:rsidRDefault="00E51587" w:rsidP="00E51587">
      <w:pPr>
        <w:rPr>
          <w:rFonts w:ascii="Calibri" w:hAnsi="Calibri" w:cs="Calibri"/>
          <w:sz w:val="21"/>
          <w:szCs w:val="21"/>
        </w:rPr>
      </w:pPr>
    </w:p>
    <w:p w14:paraId="56537D3A" w14:textId="77777777" w:rsidR="00E51587" w:rsidRDefault="00E51587" w:rsidP="00E51587">
      <w:pPr>
        <w:shd w:val="clear" w:color="auto" w:fill="FFFFFF"/>
        <w:tabs>
          <w:tab w:val="left" w:pos="9072"/>
        </w:tabs>
        <w:spacing w:line="360" w:lineRule="auto"/>
        <w:ind w:right="-2"/>
        <w:rPr>
          <w:rFonts w:ascii="Calibri" w:hAnsi="Calibri" w:cs="Calibri"/>
          <w:sz w:val="21"/>
          <w:szCs w:val="21"/>
        </w:rPr>
      </w:pPr>
    </w:p>
    <w:p w14:paraId="5BF8000C" w14:textId="77777777" w:rsidR="00E51587" w:rsidRDefault="00E51587" w:rsidP="00E51587">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5426AE5D" w14:textId="77777777" w:rsidR="00E51587" w:rsidRDefault="00E51587" w:rsidP="00E51587">
      <w:pPr>
        <w:shd w:val="clear" w:color="auto" w:fill="FFFFFF"/>
        <w:spacing w:line="360" w:lineRule="auto"/>
        <w:ind w:right="-2"/>
        <w:jc w:val="right"/>
        <w:rPr>
          <w:rFonts w:ascii="Calibri" w:hAnsi="Calibri" w:cs="Calibri"/>
          <w:sz w:val="21"/>
          <w:szCs w:val="21"/>
        </w:rPr>
      </w:pPr>
    </w:p>
    <w:p w14:paraId="6AFC161A" w14:textId="77777777" w:rsidR="00E51587" w:rsidRDefault="00E51587" w:rsidP="00E51587">
      <w:pPr>
        <w:shd w:val="clear" w:color="auto" w:fill="FFFFFF"/>
        <w:spacing w:line="360" w:lineRule="auto"/>
        <w:ind w:right="-2"/>
        <w:jc w:val="right"/>
        <w:rPr>
          <w:rFonts w:ascii="Calibri" w:hAnsi="Calibri" w:cs="Calibri"/>
          <w:sz w:val="21"/>
          <w:szCs w:val="21"/>
        </w:rPr>
      </w:pPr>
    </w:p>
    <w:p w14:paraId="63E8C7FF" w14:textId="77777777" w:rsidR="00E51587" w:rsidRDefault="00E51587" w:rsidP="00E51587">
      <w:pPr>
        <w:shd w:val="clear" w:color="auto" w:fill="FFFFFF"/>
        <w:spacing w:line="360" w:lineRule="auto"/>
        <w:ind w:right="-2"/>
        <w:jc w:val="right"/>
        <w:rPr>
          <w:rFonts w:ascii="Calibri" w:hAnsi="Calibri" w:cs="Calibri"/>
          <w:sz w:val="21"/>
          <w:szCs w:val="21"/>
        </w:rPr>
      </w:pPr>
    </w:p>
    <w:p w14:paraId="744D78D8" w14:textId="40ADE755" w:rsidR="00E51587" w:rsidRDefault="00E51587" w:rsidP="00E51587">
      <w:pPr>
        <w:shd w:val="clear" w:color="auto" w:fill="FFFFFF"/>
        <w:spacing w:line="360" w:lineRule="auto"/>
        <w:ind w:right="-2"/>
        <w:jc w:val="right"/>
        <w:rPr>
          <w:rFonts w:ascii="Calibri" w:hAnsi="Calibri"/>
          <w:sz w:val="21"/>
          <w:szCs w:val="21"/>
        </w:rPr>
      </w:pPr>
      <w:r>
        <w:rPr>
          <w:rFonts w:ascii="Calibri" w:hAnsi="Calibri" w:cs="Calibri"/>
          <w:sz w:val="21"/>
          <w:szCs w:val="21"/>
        </w:rPr>
        <w:br w:type="page"/>
      </w:r>
      <w:r>
        <w:rPr>
          <w:rFonts w:ascii="Calibri" w:hAnsi="Calibri"/>
          <w:color w:val="000000"/>
          <w:sz w:val="21"/>
          <w:szCs w:val="21"/>
        </w:rPr>
        <w:lastRenderedPageBreak/>
        <w:t>Załącznik nr 2 do umowy nr D</w:t>
      </w:r>
      <w:r w:rsidR="00F677AC">
        <w:rPr>
          <w:rFonts w:ascii="Calibri" w:hAnsi="Calibri"/>
          <w:color w:val="000000"/>
          <w:sz w:val="21"/>
          <w:szCs w:val="21"/>
        </w:rPr>
        <w:t>SSM.DZP.200.143.2022</w:t>
      </w:r>
      <w:r>
        <w:rPr>
          <w:rFonts w:ascii="Calibri" w:hAnsi="Calibri"/>
          <w:color w:val="000000"/>
          <w:sz w:val="21"/>
          <w:szCs w:val="21"/>
        </w:rPr>
        <w:t>/….</w:t>
      </w:r>
    </w:p>
    <w:p w14:paraId="5B21F64C" w14:textId="77777777" w:rsidR="00E51587" w:rsidRDefault="00E51587" w:rsidP="00E51587">
      <w:pPr>
        <w:jc w:val="center"/>
        <w:rPr>
          <w:rFonts w:ascii="Calibri" w:eastAsia="Arial" w:hAnsi="Calibri"/>
          <w:sz w:val="21"/>
          <w:szCs w:val="21"/>
        </w:rPr>
      </w:pPr>
    </w:p>
    <w:p w14:paraId="40F296F4" w14:textId="77777777" w:rsidR="00E51587" w:rsidRDefault="00E51587" w:rsidP="00E51587">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3595E436" w14:textId="77777777" w:rsidR="00E51587" w:rsidRDefault="00E51587" w:rsidP="00E51587">
      <w:pPr>
        <w:jc w:val="center"/>
        <w:rPr>
          <w:rFonts w:ascii="Calibri" w:eastAsia="Arial" w:hAnsi="Calibri"/>
          <w:sz w:val="21"/>
          <w:szCs w:val="21"/>
        </w:rPr>
      </w:pPr>
      <w:r>
        <w:rPr>
          <w:rFonts w:ascii="Calibri" w:eastAsia="Arial" w:hAnsi="Calibri"/>
          <w:sz w:val="21"/>
          <w:szCs w:val="21"/>
        </w:rPr>
        <w:t>Specjalistyczny Szpital Miejski im. M. Kopernika w Toruniu</w:t>
      </w:r>
    </w:p>
    <w:p w14:paraId="5260AFBA" w14:textId="77777777" w:rsidR="00E51587" w:rsidRDefault="00E51587" w:rsidP="00E51587">
      <w:pPr>
        <w:jc w:val="both"/>
        <w:rPr>
          <w:rFonts w:ascii="Calibri" w:eastAsia="Arial" w:hAnsi="Calibri"/>
          <w:sz w:val="21"/>
          <w:szCs w:val="21"/>
        </w:rPr>
      </w:pPr>
    </w:p>
    <w:p w14:paraId="624250AE" w14:textId="77777777" w:rsidR="00E51587" w:rsidRDefault="00E51587" w:rsidP="00E51587">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1E0272" w14:textId="77777777" w:rsidR="00E51587" w:rsidRDefault="00E51587" w:rsidP="00E51587">
      <w:pPr>
        <w:jc w:val="both"/>
        <w:rPr>
          <w:rFonts w:ascii="Calibri" w:eastAsia="Arial" w:hAnsi="Calibri"/>
          <w:sz w:val="21"/>
          <w:szCs w:val="21"/>
        </w:rPr>
      </w:pPr>
    </w:p>
    <w:p w14:paraId="0B50A416" w14:textId="77777777" w:rsidR="00E51587" w:rsidRDefault="00E51587" w:rsidP="00E51587">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2FB39D36"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18A2E375"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27"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3BFCB3E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688D974D" w14:textId="77777777" w:rsidR="00E51587" w:rsidRDefault="00E51587" w:rsidP="00E51587">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1AF259A3"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5E6594EF"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7A0F830A"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40231E4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1E4C74C3"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76282BD0"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7E25B5A2"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07B5F76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6AE1AF8A"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6F184202"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10A930C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5C0107D"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III. Przekazywanie danych.</w:t>
      </w:r>
    </w:p>
    <w:p w14:paraId="744563F9" w14:textId="77777777" w:rsidR="00E51587" w:rsidRDefault="00E51587" w:rsidP="00E51587">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25193C1F"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pracownikom oraz współpracownikom;</w:t>
      </w:r>
    </w:p>
    <w:p w14:paraId="5424440E"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gdy jest to uzasadnione - świadczącym usługi zarządzania systemem informatycznym;</w:t>
      </w:r>
    </w:p>
    <w:p w14:paraId="0E53C247"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3E50D49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3DF7900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IV. Prawo dostępu do danych.</w:t>
      </w:r>
    </w:p>
    <w:p w14:paraId="5D5E003D"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Przepisy Rozporządzenia o ochronie danych osobowych uprawniają Państwa do wystąpienia do nas z żądaniem:</w:t>
      </w:r>
    </w:p>
    <w:p w14:paraId="7A3C02DE"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6B46EF43"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1B55DDD8"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482C6EBA"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lastRenderedPageBreak/>
        <w:t>uzupełnienia niekompletnych danych osobowych, w tym poprzez przedstawienie dodatkowego oświadczenia;</w:t>
      </w:r>
    </w:p>
    <w:p w14:paraId="6BA0A571"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0CF7D205"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1A40C7EF"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4242E58E"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V. Prawo do sprzeciwu.</w:t>
      </w:r>
    </w:p>
    <w:p w14:paraId="1B6D483D" w14:textId="77777777" w:rsidR="00E51587" w:rsidRDefault="00E51587" w:rsidP="00E51587">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A7902D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VI. Prawo do wniesienia skargi.</w:t>
      </w:r>
    </w:p>
    <w:p w14:paraId="1F6F7C54" w14:textId="77777777" w:rsidR="00E51587" w:rsidRDefault="00E51587" w:rsidP="00E51587">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3016428" w14:textId="77777777" w:rsidR="00E51587" w:rsidRDefault="00E51587" w:rsidP="00E51587">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376C0A81" w14:textId="77777777" w:rsidR="00E51587" w:rsidRDefault="00E51587" w:rsidP="00E51587">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6DBC4A4" w14:textId="42046197" w:rsidR="00E51587" w:rsidRDefault="00E51587" w:rsidP="00E51587">
      <w:pPr>
        <w:spacing w:after="160" w:line="254" w:lineRule="auto"/>
        <w:jc w:val="right"/>
        <w:rPr>
          <w:rFonts w:ascii="Calibri" w:hAnsi="Calibri" w:cs="Calibri"/>
          <w:kern w:val="2"/>
          <w:sz w:val="21"/>
          <w:szCs w:val="21"/>
        </w:rPr>
      </w:pPr>
      <w:r>
        <w:rPr>
          <w:rFonts w:ascii="Calibri" w:hAnsi="Calibri"/>
          <w:color w:val="000000"/>
          <w:sz w:val="21"/>
          <w:szCs w:val="21"/>
        </w:rPr>
        <w:br w:type="page"/>
      </w:r>
      <w:r>
        <w:rPr>
          <w:rFonts w:ascii="Calibri" w:hAnsi="Calibri" w:cs="Calibri"/>
          <w:color w:val="000000"/>
          <w:sz w:val="21"/>
          <w:szCs w:val="21"/>
        </w:rPr>
        <w:lastRenderedPageBreak/>
        <w:t>Załącznik nr 3 do umowy nr D</w:t>
      </w:r>
      <w:r w:rsidR="00F677AC">
        <w:rPr>
          <w:rFonts w:ascii="Calibri" w:hAnsi="Calibri" w:cs="Calibri"/>
          <w:color w:val="000000"/>
          <w:sz w:val="21"/>
          <w:szCs w:val="21"/>
        </w:rPr>
        <w:t>SSM.DZP.200.143.2022</w:t>
      </w:r>
      <w:r>
        <w:rPr>
          <w:rFonts w:ascii="Calibri" w:hAnsi="Calibri" w:cs="Calibri"/>
          <w:color w:val="000000"/>
          <w:sz w:val="21"/>
          <w:szCs w:val="21"/>
        </w:rPr>
        <w:t>/….</w:t>
      </w:r>
    </w:p>
    <w:p w14:paraId="78138FE1" w14:textId="77777777" w:rsidR="00E51587" w:rsidRDefault="00E51587" w:rsidP="00E51587">
      <w:pPr>
        <w:jc w:val="center"/>
        <w:rPr>
          <w:rFonts w:ascii="Calibri" w:eastAsia="TrebuchetMS-Bold" w:hAnsi="Calibri" w:cs="Calibri"/>
          <w:i/>
          <w:iCs/>
          <w:kern w:val="2"/>
          <w:sz w:val="21"/>
          <w:szCs w:val="21"/>
        </w:rPr>
      </w:pPr>
    </w:p>
    <w:p w14:paraId="2183B5CF" w14:textId="77777777" w:rsidR="00E51587" w:rsidRDefault="00E51587" w:rsidP="00E51587">
      <w:pPr>
        <w:jc w:val="center"/>
        <w:rPr>
          <w:rFonts w:ascii="Calibri" w:hAnsi="Calibri" w:cs="Calibri"/>
          <w:b/>
          <w:sz w:val="21"/>
          <w:szCs w:val="21"/>
        </w:rPr>
      </w:pPr>
      <w:r>
        <w:rPr>
          <w:rFonts w:ascii="Calibri" w:hAnsi="Calibri" w:cs="Calibri"/>
          <w:b/>
          <w:sz w:val="21"/>
          <w:szCs w:val="21"/>
        </w:rPr>
        <w:t xml:space="preserve">OŚWIADCZENIE O AKCEPTACJI FAKTUR WYSTAWIANYCH I PRZESYŁANYCH </w:t>
      </w:r>
    </w:p>
    <w:p w14:paraId="54E27E78" w14:textId="77777777" w:rsidR="00E51587" w:rsidRDefault="00E51587" w:rsidP="00E51587">
      <w:pPr>
        <w:jc w:val="center"/>
        <w:rPr>
          <w:rFonts w:ascii="Calibri" w:hAnsi="Calibri" w:cs="Calibri"/>
          <w:b/>
          <w:sz w:val="21"/>
          <w:szCs w:val="21"/>
        </w:rPr>
      </w:pPr>
      <w:r>
        <w:rPr>
          <w:rFonts w:ascii="Calibri" w:hAnsi="Calibri" w:cs="Calibri"/>
          <w:b/>
          <w:sz w:val="21"/>
          <w:szCs w:val="21"/>
        </w:rPr>
        <w:t>W FORMIE ELEKTRONICZNEJ</w:t>
      </w:r>
    </w:p>
    <w:p w14:paraId="101AAB3F" w14:textId="77777777" w:rsidR="00E51587" w:rsidRDefault="00E51587" w:rsidP="00E51587">
      <w:pPr>
        <w:rPr>
          <w:rFonts w:ascii="Calibri" w:hAnsi="Calibri" w:cs="Calibri"/>
          <w:b/>
          <w:sz w:val="21"/>
          <w:szCs w:val="21"/>
        </w:rPr>
      </w:pPr>
    </w:p>
    <w:p w14:paraId="6A2847B5" w14:textId="77777777" w:rsidR="00E51587" w:rsidRDefault="00E51587" w:rsidP="00E51587">
      <w:pPr>
        <w:jc w:val="center"/>
        <w:rPr>
          <w:rFonts w:ascii="Calibri" w:hAnsi="Calibri" w:cs="Calibri"/>
          <w:bCs/>
          <w:sz w:val="21"/>
          <w:szCs w:val="21"/>
        </w:rPr>
      </w:pPr>
      <w:r>
        <w:rPr>
          <w:rFonts w:ascii="Calibri" w:hAnsi="Calibri" w:cs="Calibri"/>
          <w:bCs/>
          <w:sz w:val="21"/>
          <w:szCs w:val="21"/>
        </w:rPr>
        <w:t xml:space="preserve">                                                                </w:t>
      </w:r>
    </w:p>
    <w:p w14:paraId="2653D0F5" w14:textId="77777777" w:rsidR="00E51587" w:rsidRDefault="00E51587" w:rsidP="00E51587">
      <w:pPr>
        <w:ind w:left="6096"/>
        <w:rPr>
          <w:rFonts w:ascii="Calibri" w:hAnsi="Calibri" w:cs="Calibri"/>
          <w:color w:val="FF0000"/>
          <w:sz w:val="21"/>
          <w:szCs w:val="21"/>
        </w:rPr>
      </w:pPr>
      <w:r>
        <w:rPr>
          <w:rFonts w:ascii="Calibri" w:hAnsi="Calibri" w:cs="Calibri"/>
          <w:color w:val="FF0000"/>
          <w:sz w:val="21"/>
          <w:szCs w:val="21"/>
        </w:rPr>
        <w:t>……..……………………………</w:t>
      </w:r>
    </w:p>
    <w:p w14:paraId="7884178C"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miejscowość, data</w:t>
      </w:r>
    </w:p>
    <w:p w14:paraId="7E88602C" w14:textId="77777777" w:rsidR="00E51587" w:rsidRDefault="00E51587" w:rsidP="00E51587">
      <w:pPr>
        <w:rPr>
          <w:rFonts w:ascii="Calibri" w:hAnsi="Calibri" w:cs="Calibri"/>
          <w:sz w:val="21"/>
          <w:szCs w:val="21"/>
          <w:u w:val="single"/>
        </w:rPr>
      </w:pPr>
      <w:r>
        <w:rPr>
          <w:rFonts w:ascii="Calibri" w:hAnsi="Calibri" w:cs="Calibri"/>
          <w:sz w:val="21"/>
          <w:szCs w:val="21"/>
          <w:u w:val="single"/>
        </w:rPr>
        <w:t>Odbiorca faktury:</w:t>
      </w:r>
    </w:p>
    <w:p w14:paraId="50DE842D" w14:textId="77777777" w:rsidR="00E51587" w:rsidRDefault="00E51587" w:rsidP="00E51587">
      <w:pPr>
        <w:rPr>
          <w:rFonts w:ascii="Calibri" w:hAnsi="Calibri" w:cs="Calibri"/>
          <w:sz w:val="21"/>
          <w:szCs w:val="21"/>
        </w:rPr>
      </w:pPr>
      <w:r>
        <w:rPr>
          <w:rFonts w:ascii="Calibri" w:hAnsi="Calibri" w:cs="Calibri"/>
          <w:sz w:val="21"/>
          <w:szCs w:val="21"/>
        </w:rPr>
        <w:t xml:space="preserve">                                                      </w:t>
      </w:r>
    </w:p>
    <w:p w14:paraId="0381867F" w14:textId="77777777" w:rsidR="00E51587" w:rsidRDefault="00E51587" w:rsidP="00E51587">
      <w:pPr>
        <w:rPr>
          <w:rFonts w:ascii="Calibri" w:hAnsi="Calibri" w:cs="Calibri"/>
          <w:b/>
          <w:sz w:val="21"/>
          <w:szCs w:val="21"/>
        </w:rPr>
      </w:pPr>
      <w:r>
        <w:rPr>
          <w:rFonts w:ascii="Calibri" w:hAnsi="Calibri" w:cs="Calibri"/>
          <w:b/>
          <w:sz w:val="21"/>
          <w:szCs w:val="21"/>
        </w:rPr>
        <w:t xml:space="preserve">SPECJALISTYCZNY SZPITAL MIEJSKI        </w:t>
      </w:r>
    </w:p>
    <w:p w14:paraId="1B1168F1" w14:textId="77777777" w:rsidR="00E51587" w:rsidRDefault="00E51587" w:rsidP="00E51587">
      <w:pPr>
        <w:rPr>
          <w:rFonts w:ascii="Calibri" w:hAnsi="Calibri" w:cs="Calibri"/>
          <w:b/>
          <w:sz w:val="21"/>
          <w:szCs w:val="21"/>
        </w:rPr>
      </w:pPr>
      <w:r>
        <w:rPr>
          <w:rFonts w:ascii="Calibri" w:hAnsi="Calibri" w:cs="Calibri"/>
          <w:b/>
          <w:sz w:val="21"/>
          <w:szCs w:val="21"/>
        </w:rPr>
        <w:t xml:space="preserve">IM. M. KOPERNIKA W TORUNIU                   </w:t>
      </w:r>
    </w:p>
    <w:p w14:paraId="05F39EE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87-100 TORUŃ                                                        </w:t>
      </w:r>
    </w:p>
    <w:p w14:paraId="6E22A92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ul. Batorego 17                                                         </w:t>
      </w:r>
    </w:p>
    <w:p w14:paraId="42BF21D8" w14:textId="77777777" w:rsidR="00E51587" w:rsidRDefault="00E51587" w:rsidP="00E51587">
      <w:pPr>
        <w:rPr>
          <w:rFonts w:ascii="Calibri" w:hAnsi="Calibri" w:cs="Calibri"/>
          <w:b/>
          <w:sz w:val="21"/>
          <w:szCs w:val="21"/>
        </w:rPr>
      </w:pPr>
      <w:r>
        <w:rPr>
          <w:rFonts w:ascii="Calibri" w:hAnsi="Calibri" w:cs="Calibri"/>
          <w:b/>
          <w:sz w:val="21"/>
          <w:szCs w:val="21"/>
        </w:rPr>
        <w:t xml:space="preserve">NIP: 8792076803                                                      </w:t>
      </w:r>
    </w:p>
    <w:p w14:paraId="398220A1" w14:textId="77777777" w:rsidR="00E51587" w:rsidRDefault="00E51587" w:rsidP="00E51587">
      <w:pPr>
        <w:rPr>
          <w:rFonts w:ascii="Calibri" w:hAnsi="Calibri" w:cs="Calibri"/>
          <w:b/>
          <w:sz w:val="21"/>
          <w:szCs w:val="21"/>
        </w:rPr>
      </w:pPr>
      <w:r>
        <w:rPr>
          <w:rFonts w:ascii="Calibri" w:hAnsi="Calibri" w:cs="Calibri"/>
          <w:b/>
          <w:sz w:val="21"/>
          <w:szCs w:val="21"/>
        </w:rPr>
        <w:t xml:space="preserve">REGON: 870252274    </w:t>
      </w:r>
    </w:p>
    <w:p w14:paraId="502A8D10" w14:textId="77777777" w:rsidR="00E51587" w:rsidRDefault="00E51587" w:rsidP="00E51587">
      <w:pPr>
        <w:rPr>
          <w:rFonts w:ascii="Calibri" w:hAnsi="Calibri" w:cs="Calibri"/>
          <w:sz w:val="21"/>
          <w:szCs w:val="21"/>
        </w:rPr>
      </w:pPr>
    </w:p>
    <w:p w14:paraId="0B729115" w14:textId="77777777" w:rsidR="00E51587" w:rsidRDefault="00E51587" w:rsidP="00E51587">
      <w:pPr>
        <w:rPr>
          <w:rFonts w:ascii="Calibri" w:hAnsi="Calibri" w:cs="Calibri"/>
          <w:sz w:val="21"/>
          <w:szCs w:val="21"/>
          <w:u w:val="single"/>
        </w:rPr>
      </w:pPr>
      <w:r>
        <w:rPr>
          <w:rFonts w:ascii="Calibri" w:hAnsi="Calibri" w:cs="Calibri"/>
          <w:sz w:val="21"/>
          <w:szCs w:val="21"/>
          <w:u w:val="single"/>
        </w:rPr>
        <w:t>Wystawca faktury:</w:t>
      </w:r>
    </w:p>
    <w:p w14:paraId="4534862E" w14:textId="77777777" w:rsidR="00E51587" w:rsidRDefault="00E51587" w:rsidP="00E51587">
      <w:pPr>
        <w:rPr>
          <w:rFonts w:ascii="Calibri" w:hAnsi="Calibri" w:cs="Calibri"/>
          <w:sz w:val="21"/>
          <w:szCs w:val="21"/>
          <w:u w:val="single"/>
        </w:rPr>
      </w:pPr>
    </w:p>
    <w:p w14:paraId="0B0C6B5B" w14:textId="77777777" w:rsidR="00E51587" w:rsidRDefault="00E51587" w:rsidP="00E51587">
      <w:pPr>
        <w:rPr>
          <w:rFonts w:ascii="Calibri" w:hAnsi="Calibri" w:cs="Calibri"/>
          <w:sz w:val="21"/>
          <w:szCs w:val="21"/>
        </w:rPr>
      </w:pPr>
      <w:r>
        <w:rPr>
          <w:rFonts w:ascii="Calibri" w:hAnsi="Calibri" w:cs="Calibri"/>
          <w:sz w:val="21"/>
          <w:szCs w:val="21"/>
        </w:rPr>
        <w:t>………………………………………..</w:t>
      </w:r>
    </w:p>
    <w:p w14:paraId="767F30F6" w14:textId="77777777" w:rsidR="00E51587" w:rsidRDefault="00E51587" w:rsidP="00E51587">
      <w:pPr>
        <w:rPr>
          <w:rFonts w:ascii="Calibri" w:hAnsi="Calibri" w:cs="Calibri"/>
          <w:sz w:val="21"/>
          <w:szCs w:val="21"/>
        </w:rPr>
      </w:pPr>
    </w:p>
    <w:p w14:paraId="08864255" w14:textId="77777777" w:rsidR="00E51587" w:rsidRDefault="00E51587" w:rsidP="00E51587">
      <w:pPr>
        <w:rPr>
          <w:rFonts w:ascii="Calibri" w:hAnsi="Calibri" w:cs="Calibri"/>
          <w:sz w:val="21"/>
          <w:szCs w:val="21"/>
        </w:rPr>
      </w:pPr>
      <w:r>
        <w:rPr>
          <w:rFonts w:ascii="Calibri" w:hAnsi="Calibri" w:cs="Calibri"/>
          <w:sz w:val="21"/>
          <w:szCs w:val="21"/>
        </w:rPr>
        <w:t>…………………………………………..</w:t>
      </w:r>
    </w:p>
    <w:p w14:paraId="21AB7F30" w14:textId="77777777" w:rsidR="00E51587" w:rsidRDefault="00E51587" w:rsidP="00E51587">
      <w:pPr>
        <w:rPr>
          <w:rFonts w:ascii="Calibri" w:hAnsi="Calibri" w:cs="Calibri"/>
          <w:color w:val="000000"/>
          <w:sz w:val="21"/>
          <w:szCs w:val="21"/>
        </w:rPr>
      </w:pPr>
    </w:p>
    <w:p w14:paraId="4B3B12C7"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color w:val="000000"/>
          <w:sz w:val="21"/>
          <w:szCs w:val="21"/>
        </w:rPr>
        <w:t xml:space="preserve"> </w:t>
      </w:r>
      <w:r>
        <w:rPr>
          <w:rFonts w:ascii="Calibri" w:hAnsi="Calibri" w:cs="Calibri"/>
          <w:color w:val="000000"/>
          <w:sz w:val="21"/>
          <w:szCs w:val="21"/>
        </w:rPr>
        <w:t>ustawy z dnia 11 marca 2004 r o podatku od towarów i usług</w:t>
      </w:r>
      <w:r>
        <w:rPr>
          <w:rFonts w:ascii="Calibri" w:hAnsi="Calibri" w:cs="Calibri"/>
          <w:b/>
          <w:color w:val="000000"/>
          <w:sz w:val="21"/>
          <w:szCs w:val="21"/>
        </w:rPr>
        <w:t xml:space="preserve"> </w:t>
      </w:r>
      <w:r>
        <w:rPr>
          <w:rFonts w:ascii="Calibri" w:hAnsi="Calibri" w:cs="Calibri"/>
          <w:color w:val="000000"/>
          <w:sz w:val="21"/>
          <w:szCs w:val="21"/>
        </w:rPr>
        <w:t>(Dz. U. 2020 r. poz. 106).</w:t>
      </w:r>
    </w:p>
    <w:p w14:paraId="344C3AEE"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Wystawca faktury zobowiązuje się do przesyłania faktur w formie elektronicznej na </w:t>
      </w:r>
    </w:p>
    <w:p w14:paraId="6B7D7FBF" w14:textId="77777777" w:rsidR="00E51587" w:rsidRDefault="00E51587" w:rsidP="00E51587">
      <w:pPr>
        <w:jc w:val="both"/>
        <w:rPr>
          <w:rFonts w:ascii="Calibri" w:hAnsi="Calibri" w:cs="Calibri"/>
          <w:color w:val="000000"/>
          <w:sz w:val="21"/>
          <w:szCs w:val="21"/>
        </w:rPr>
      </w:pPr>
    </w:p>
    <w:p w14:paraId="489AA092"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następujący  adres e-mail :</w:t>
      </w:r>
      <w:r>
        <w:rPr>
          <w:rFonts w:ascii="Calibri" w:hAnsi="Calibri" w:cs="Calibri"/>
          <w:b/>
          <w:bCs/>
          <w:color w:val="000000"/>
          <w:sz w:val="21"/>
          <w:szCs w:val="21"/>
        </w:rPr>
        <w:t xml:space="preserve"> </w:t>
      </w:r>
      <w:hyperlink r:id="rId28" w:history="1">
        <w:r>
          <w:rPr>
            <w:rStyle w:val="Hipercze"/>
            <w:rFonts w:ascii="Calibri" w:eastAsiaTheme="majorEastAsia" w:hAnsi="Calibri" w:cs="Calibri"/>
            <w:b/>
            <w:bCs/>
            <w:sz w:val="21"/>
            <w:szCs w:val="21"/>
          </w:rPr>
          <w:t>dzfaktury@med.torun.pl</w:t>
        </w:r>
      </w:hyperlink>
      <w:r>
        <w:rPr>
          <w:rFonts w:ascii="Calibri" w:hAnsi="Calibri" w:cs="Calibri"/>
          <w:b/>
          <w:bCs/>
          <w:color w:val="000000"/>
          <w:sz w:val="21"/>
          <w:szCs w:val="21"/>
        </w:rPr>
        <w:t xml:space="preserve"> </w:t>
      </w:r>
      <w:r>
        <w:rPr>
          <w:rFonts w:ascii="Calibri" w:hAnsi="Calibri" w:cs="Calibri"/>
          <w:color w:val="000000"/>
          <w:sz w:val="21"/>
          <w:szCs w:val="21"/>
        </w:rPr>
        <w:t xml:space="preserve">od dnia  </w:t>
      </w:r>
      <w:r>
        <w:rPr>
          <w:rFonts w:ascii="Calibri" w:hAnsi="Calibri" w:cs="Calibri"/>
          <w:b/>
          <w:bCs/>
          <w:color w:val="000000"/>
          <w:sz w:val="21"/>
          <w:szCs w:val="21"/>
        </w:rPr>
        <w:t>……………………………….</w:t>
      </w:r>
    </w:p>
    <w:p w14:paraId="6F0EE750" w14:textId="77777777" w:rsidR="00E51587" w:rsidRDefault="00E51587" w:rsidP="00E51587">
      <w:pPr>
        <w:jc w:val="both"/>
        <w:rPr>
          <w:rFonts w:ascii="Calibri" w:hAnsi="Calibri" w:cs="Calibri"/>
          <w:sz w:val="21"/>
          <w:szCs w:val="21"/>
        </w:rPr>
      </w:pPr>
    </w:p>
    <w:p w14:paraId="29CCE5F2" w14:textId="77777777" w:rsidR="00E51587" w:rsidRDefault="00E51587" w:rsidP="00E51587">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349E2E63" w14:textId="77777777" w:rsidR="00E51587" w:rsidRDefault="00E51587" w:rsidP="00E51587">
      <w:pPr>
        <w:jc w:val="both"/>
        <w:rPr>
          <w:rFonts w:ascii="Calibri" w:hAnsi="Calibri" w:cs="Calibri"/>
          <w:sz w:val="21"/>
          <w:szCs w:val="21"/>
        </w:rPr>
      </w:pPr>
    </w:p>
    <w:p w14:paraId="33664BA8" w14:textId="77777777" w:rsidR="00E51587" w:rsidRDefault="00E51587" w:rsidP="00E51587">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76712EA4" w14:textId="77777777" w:rsidR="00E51587" w:rsidRDefault="00E51587" w:rsidP="00E51587">
      <w:pPr>
        <w:jc w:val="both"/>
        <w:rPr>
          <w:rFonts w:ascii="Calibri" w:hAnsi="Calibri" w:cs="Calibri"/>
          <w:sz w:val="21"/>
          <w:szCs w:val="21"/>
        </w:rPr>
      </w:pPr>
    </w:p>
    <w:p w14:paraId="6F1735C6" w14:textId="77777777" w:rsidR="00E51587" w:rsidRDefault="00E51587" w:rsidP="00E51587">
      <w:pPr>
        <w:jc w:val="both"/>
        <w:rPr>
          <w:rFonts w:ascii="Calibri" w:hAnsi="Calibri" w:cs="Calibri"/>
          <w:sz w:val="21"/>
          <w:szCs w:val="21"/>
        </w:rPr>
      </w:pPr>
      <w:r>
        <w:rPr>
          <w:rFonts w:ascii="Calibri" w:hAnsi="Calibri" w:cs="Calibri"/>
          <w:sz w:val="21"/>
          <w:szCs w:val="21"/>
        </w:rPr>
        <w:t>Wycofanie akceptacji przysyłania faktur VAT w formie elektronicznej może nastąpić       w drodze pisemnej lub elektronicznej.</w:t>
      </w:r>
    </w:p>
    <w:p w14:paraId="6876D1DB" w14:textId="77777777" w:rsidR="00E51587" w:rsidRDefault="00E51587" w:rsidP="00E51587">
      <w:pPr>
        <w:rPr>
          <w:rFonts w:ascii="Calibri" w:hAnsi="Calibri" w:cs="Calibri"/>
          <w:b/>
          <w:sz w:val="21"/>
          <w:szCs w:val="21"/>
        </w:rPr>
      </w:pPr>
    </w:p>
    <w:p w14:paraId="315DB22D" w14:textId="77777777" w:rsidR="00E51587" w:rsidRDefault="00E51587" w:rsidP="00E51587">
      <w:pPr>
        <w:rPr>
          <w:rFonts w:ascii="Calibri" w:hAnsi="Calibri" w:cs="Calibri"/>
          <w:sz w:val="21"/>
          <w:szCs w:val="21"/>
        </w:rPr>
      </w:pPr>
    </w:p>
    <w:p w14:paraId="7289263C" w14:textId="77777777" w:rsidR="00E51587" w:rsidRDefault="00E51587" w:rsidP="00E51587">
      <w:pPr>
        <w:rPr>
          <w:rFonts w:ascii="Calibri" w:hAnsi="Calibri" w:cs="Calibri"/>
          <w:sz w:val="21"/>
          <w:szCs w:val="21"/>
        </w:rPr>
      </w:pPr>
    </w:p>
    <w:p w14:paraId="128CCD5A" w14:textId="77777777" w:rsidR="00E51587" w:rsidRDefault="00E51587" w:rsidP="00E51587">
      <w:pPr>
        <w:rPr>
          <w:rFonts w:ascii="Calibri" w:hAnsi="Calibri" w:cs="Calibri"/>
          <w:sz w:val="21"/>
          <w:szCs w:val="21"/>
        </w:rPr>
      </w:pPr>
    </w:p>
    <w:p w14:paraId="3EAEAB6B" w14:textId="77777777" w:rsidR="00E51587" w:rsidRDefault="00E51587" w:rsidP="00E51587">
      <w:pPr>
        <w:ind w:left="4962"/>
        <w:rPr>
          <w:rFonts w:ascii="Calibri" w:hAnsi="Calibri" w:cs="Calibri"/>
          <w:color w:val="FF0000"/>
          <w:sz w:val="21"/>
          <w:szCs w:val="21"/>
        </w:rPr>
      </w:pPr>
      <w:r>
        <w:rPr>
          <w:rFonts w:ascii="Calibri" w:hAnsi="Calibri" w:cs="Calibri"/>
          <w:color w:val="FF0000"/>
          <w:sz w:val="21"/>
          <w:szCs w:val="21"/>
        </w:rPr>
        <w:t>…………………………………………………</w:t>
      </w:r>
    </w:p>
    <w:p w14:paraId="4DF30AC7"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podpis Odbiorcy faktury</w:t>
      </w:r>
    </w:p>
    <w:p w14:paraId="7FF14523" w14:textId="77777777" w:rsidR="00E51587" w:rsidRDefault="00E51587" w:rsidP="00E51587"/>
    <w:p w14:paraId="65F64F8A" w14:textId="77777777" w:rsidR="00E51587" w:rsidRDefault="00E51587" w:rsidP="00E51587">
      <w:pPr>
        <w:pStyle w:val="Tekstpodstawowy"/>
        <w:keepNext/>
        <w:pageBreakBefore/>
        <w:spacing w:before="120" w:line="240" w:lineRule="atLeast"/>
        <w:jc w:val="center"/>
        <w:rPr>
          <w:rFonts w:ascii="Calibri" w:hAnsi="Calibri" w:cs="Calibri"/>
          <w:sz w:val="21"/>
          <w:szCs w:val="21"/>
        </w:rPr>
      </w:pPr>
      <w:r>
        <w:rPr>
          <w:rFonts w:ascii="Calibri" w:hAnsi="Calibri" w:cs="Calibri"/>
          <w:b/>
          <w:sz w:val="21"/>
          <w:szCs w:val="21"/>
        </w:rPr>
        <w:lastRenderedPageBreak/>
        <w:t>Zasady przyjmowania faktur w formie elektronicznej</w:t>
      </w:r>
      <w:r>
        <w:rPr>
          <w:rFonts w:ascii="Calibri" w:hAnsi="Calibri" w:cs="Calibri"/>
          <w:b/>
          <w:sz w:val="21"/>
          <w:szCs w:val="21"/>
        </w:rPr>
        <w:br/>
        <w:t xml:space="preserve">przez Specjalistyczny Szpital Miejski im. M. Kopernika w Toruniu </w:t>
      </w:r>
    </w:p>
    <w:p w14:paraId="35565CD7" w14:textId="77777777" w:rsidR="00E51587" w:rsidRDefault="00E51587" w:rsidP="00E51587">
      <w:pPr>
        <w:pStyle w:val="Tekstpodstawowy"/>
        <w:spacing w:before="120" w:line="240" w:lineRule="atLeast"/>
        <w:rPr>
          <w:rFonts w:ascii="Calibri" w:hAnsi="Calibri" w:cs="Calibri"/>
          <w:b/>
          <w:sz w:val="21"/>
          <w:szCs w:val="21"/>
        </w:rPr>
      </w:pPr>
      <w:r>
        <w:rPr>
          <w:rFonts w:ascii="Calibri" w:hAnsi="Calibri" w:cs="Calibri"/>
          <w:sz w:val="21"/>
          <w:szCs w:val="21"/>
        </w:rPr>
        <w:t>Niniejsze zasady zostały przygotowane w celu ujednolicenia przyjmowania faktur w formie elektronicznej przez Specjalistyczny Szpital Miejski im. M. Kopernika w Toruniu.</w:t>
      </w:r>
    </w:p>
    <w:p w14:paraId="4D3479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Podstawą prawną wystawiania i przesyłania faktur w formie elektronicznej jest ustawa      z dnia 11 marca 2004 r. o podatku od towarów i usług.                 </w:t>
      </w:r>
    </w:p>
    <w:p w14:paraId="712CA5F4"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 E-faktura- to faktura </w:t>
      </w:r>
      <w:r>
        <w:rPr>
          <w:rFonts w:ascii="Calibri" w:hAnsi="Calibri" w:cs="Calibri"/>
          <w:color w:val="222222"/>
          <w:sz w:val="21"/>
          <w:szCs w:val="21"/>
        </w:rPr>
        <w:t xml:space="preserve">w formie elektronicznej </w:t>
      </w:r>
      <w:r>
        <w:rPr>
          <w:rFonts w:ascii="Calibri" w:hAnsi="Calibri" w:cs="Calibri"/>
          <w:sz w:val="21"/>
          <w:szCs w:val="21"/>
        </w:rPr>
        <w:t>wystawiona i otrzymywana w dowolnym formacie elektronicznym.</w:t>
      </w:r>
    </w:p>
    <w:p w14:paraId="58E7861D"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E-faktury mogą być przesyłane zgodnie  z art.106m ustawy z dnia 11 marca 2004 r. pod warunkiem:</w:t>
      </w:r>
    </w:p>
    <w:p w14:paraId="4510E5C5" w14:textId="77777777" w:rsidR="00E51587" w:rsidRDefault="00E51587" w:rsidP="00E51587">
      <w:pPr>
        <w:pStyle w:val="Tekstpodstawowy"/>
        <w:numPr>
          <w:ilvl w:val="1"/>
          <w:numId w:val="33"/>
        </w:numPr>
        <w:spacing w:before="120" w:after="0" w:line="240" w:lineRule="atLeast"/>
        <w:jc w:val="both"/>
        <w:rPr>
          <w:rFonts w:ascii="Calibri" w:hAnsi="Calibri" w:cs="Calibri"/>
          <w:sz w:val="21"/>
          <w:szCs w:val="21"/>
        </w:rPr>
      </w:pPr>
      <w:r>
        <w:rPr>
          <w:rFonts w:ascii="Calibri" w:hAnsi="Calibri" w:cs="Calibri"/>
          <w:sz w:val="21"/>
          <w:szCs w:val="21"/>
        </w:rPr>
        <w:t xml:space="preserve">uprzedniej akceptacji tego sposobu przesyłania faktur przez Wystawcę faktury </w:t>
      </w:r>
    </w:p>
    <w:p w14:paraId="344B8B3D"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 xml:space="preserve">zapewnienia autentyczności pochodzenia i integralności treści faktury </w:t>
      </w:r>
    </w:p>
    <w:p w14:paraId="51296060"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odpowiedniego ich przechowywania.</w:t>
      </w:r>
    </w:p>
    <w:p w14:paraId="3B632C13" w14:textId="77777777" w:rsidR="00E51587" w:rsidRDefault="00E51587" w:rsidP="00E51587">
      <w:pPr>
        <w:numPr>
          <w:ilvl w:val="0"/>
          <w:numId w:val="33"/>
        </w:numPr>
        <w:spacing w:line="280" w:lineRule="exact"/>
        <w:jc w:val="both"/>
        <w:rPr>
          <w:rFonts w:ascii="Calibri" w:hAnsi="Calibri" w:cs="Calibri"/>
          <w:sz w:val="21"/>
          <w:szCs w:val="21"/>
        </w:rPr>
      </w:pPr>
      <w:r>
        <w:rPr>
          <w:rFonts w:ascii="Calibri" w:hAnsi="Calibri" w:cs="Calibri"/>
          <w:color w:val="222222"/>
          <w:sz w:val="21"/>
          <w:szCs w:val="21"/>
        </w:rPr>
        <w:t xml:space="preserve">Zgodnie z ustawą o podatku VAT stosowanie faktur elektronicznych wymaga akceptacji odbiorcy faktury. </w:t>
      </w:r>
    </w:p>
    <w:p w14:paraId="669EAFA3" w14:textId="77777777" w:rsidR="00E51587" w:rsidRDefault="00E51587" w:rsidP="00E51587">
      <w:pPr>
        <w:numPr>
          <w:ilvl w:val="0"/>
          <w:numId w:val="33"/>
        </w:numPr>
        <w:spacing w:line="280" w:lineRule="exact"/>
        <w:jc w:val="both"/>
        <w:rPr>
          <w:rFonts w:ascii="Calibri" w:hAnsi="Calibri" w:cs="Calibri"/>
          <w:color w:val="000000"/>
          <w:sz w:val="21"/>
          <w:szCs w:val="21"/>
        </w:rPr>
      </w:pPr>
      <w:r>
        <w:rPr>
          <w:rFonts w:ascii="Calibri" w:hAnsi="Calibri" w:cs="Calibri"/>
          <w:sz w:val="21"/>
          <w:szCs w:val="21"/>
        </w:rPr>
        <w:t>Odbiorca faktury oświadcza, że adresem właściwym do przesyłania powiadomienia o wystawionej fakturze jest adres e-mail</w:t>
      </w:r>
      <w:r>
        <w:rPr>
          <w:rFonts w:ascii="Calibri" w:hAnsi="Calibri" w:cs="Calibri"/>
          <w:color w:val="000000"/>
          <w:sz w:val="21"/>
          <w:szCs w:val="21"/>
        </w:rPr>
        <w:t xml:space="preserve"> wskazany w oświadczeniu do przesyłania faktur droga elektroniczną (jeśli inny </w:t>
      </w:r>
      <w:proofErr w:type="spellStart"/>
      <w:r>
        <w:rPr>
          <w:rFonts w:ascii="Calibri" w:hAnsi="Calibri" w:cs="Calibri"/>
          <w:color w:val="000000"/>
          <w:sz w:val="21"/>
          <w:szCs w:val="21"/>
        </w:rPr>
        <w:t>adres,to</w:t>
      </w:r>
      <w:proofErr w:type="spellEnd"/>
      <w:r>
        <w:rPr>
          <w:rFonts w:ascii="Calibri" w:hAnsi="Calibri" w:cs="Calibri"/>
          <w:color w:val="000000"/>
          <w:sz w:val="21"/>
          <w:szCs w:val="21"/>
        </w:rPr>
        <w:t xml:space="preserve"> należy wskazać).</w:t>
      </w:r>
    </w:p>
    <w:p w14:paraId="70C4FF24"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Dostarczanie faktur drogą elektroniczną do Specjalistycznego Szpitala Miejskiego im. M. Kopernika w Toruniu następuje po otrzymaniu faktury przez Odbiorcę</w:t>
      </w:r>
    </w:p>
    <w:p w14:paraId="507CFCBE"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 xml:space="preserve">Oświadczenie o akceptacji faktur elektronicznych może być złożone w formie pisemnej na adres  </w:t>
      </w:r>
      <w:proofErr w:type="spellStart"/>
      <w:r>
        <w:rPr>
          <w:rFonts w:ascii="Calibri" w:hAnsi="Calibri" w:cs="Calibri"/>
          <w:b/>
          <w:sz w:val="21"/>
          <w:szCs w:val="21"/>
        </w:rPr>
        <w:t>Szpecjalistyczny</w:t>
      </w:r>
      <w:proofErr w:type="spellEnd"/>
      <w:r>
        <w:rPr>
          <w:rFonts w:ascii="Calibri" w:hAnsi="Calibri" w:cs="Calibri"/>
          <w:b/>
          <w:sz w:val="21"/>
          <w:szCs w:val="21"/>
        </w:rPr>
        <w:t xml:space="preserve"> Szpital Miejski im. M. Kopernika w Toruniu, 87-100 Toruń, ulica Batorego 17/19 </w:t>
      </w:r>
      <w:r>
        <w:rPr>
          <w:rFonts w:ascii="Calibri" w:hAnsi="Calibri" w:cs="Calibri"/>
          <w:sz w:val="21"/>
          <w:szCs w:val="21"/>
        </w:rPr>
        <w:t>lub</w:t>
      </w:r>
      <w:r>
        <w:rPr>
          <w:rFonts w:ascii="Calibri" w:hAnsi="Calibri" w:cs="Calibri"/>
          <w:b/>
          <w:sz w:val="21"/>
          <w:szCs w:val="21"/>
        </w:rPr>
        <w:t xml:space="preserve"> </w:t>
      </w:r>
      <w:r>
        <w:rPr>
          <w:rFonts w:ascii="Calibri" w:hAnsi="Calibri" w:cs="Calibri"/>
          <w:sz w:val="21"/>
          <w:szCs w:val="21"/>
        </w:rPr>
        <w:t>w wersji elektronicznej</w:t>
      </w:r>
      <w:r>
        <w:rPr>
          <w:rFonts w:ascii="Calibri" w:hAnsi="Calibri" w:cs="Calibri"/>
          <w:b/>
          <w:sz w:val="21"/>
          <w:szCs w:val="21"/>
        </w:rPr>
        <w:t xml:space="preserve"> adres e-mail:</w:t>
      </w:r>
      <w:r>
        <w:rPr>
          <w:rFonts w:ascii="Calibri" w:hAnsi="Calibri" w:cs="Calibri"/>
          <w:sz w:val="21"/>
          <w:szCs w:val="21"/>
        </w:rPr>
        <w:t xml:space="preserve"> </w:t>
      </w:r>
      <w:r>
        <w:rPr>
          <w:rFonts w:ascii="Calibri" w:hAnsi="Calibri" w:cs="Calibri"/>
          <w:color w:val="000000"/>
          <w:sz w:val="21"/>
          <w:szCs w:val="21"/>
        </w:rPr>
        <w:t>wskazany w oświadczeniu do przesyłania faktur droga elektroniczną (jeśli inny adres, to należy wskazać).</w:t>
      </w:r>
      <w:r>
        <w:rPr>
          <w:rFonts w:ascii="Calibri" w:hAnsi="Calibri" w:cs="Calibri"/>
          <w:b/>
          <w:color w:val="000000"/>
          <w:sz w:val="21"/>
          <w:szCs w:val="21"/>
        </w:rPr>
        <w:t xml:space="preserve"> </w:t>
      </w:r>
      <w:r>
        <w:rPr>
          <w:rFonts w:ascii="Calibri" w:hAnsi="Calibri" w:cs="Calibri"/>
          <w:sz w:val="21"/>
          <w:szCs w:val="21"/>
        </w:rPr>
        <w:t xml:space="preserve">Na powyższy/e adres/y można także przesyłać informacje o ewentualnym wycofaniu akceptacji na przesyłanie faktur w formie elektronicznej. </w:t>
      </w:r>
    </w:p>
    <w:p w14:paraId="65F8D7D1"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67C621E"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CCCCF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Potwierdzeniem z otrzymania </w:t>
      </w:r>
      <w:r>
        <w:rPr>
          <w:rFonts w:ascii="Calibri" w:hAnsi="Calibri" w:cs="Calibri"/>
          <w:b/>
          <w:sz w:val="21"/>
          <w:szCs w:val="21"/>
        </w:rPr>
        <w:t>korekty do faktury</w:t>
      </w:r>
      <w:r>
        <w:rPr>
          <w:rFonts w:ascii="Calibri" w:hAnsi="Calibri" w:cs="Calibri"/>
          <w:sz w:val="21"/>
          <w:szCs w:val="21"/>
        </w:rPr>
        <w:t xml:space="preserve"> wystawionej przez Wystawcę faktury w formie elektronicznej, będzie potwierdzenie otrzymania wiadomości elektronicznej </w:t>
      </w:r>
      <w:r>
        <w:rPr>
          <w:rFonts w:ascii="Calibri" w:hAnsi="Calibri" w:cs="Calibri"/>
          <w:b/>
          <w:sz w:val="21"/>
          <w:szCs w:val="21"/>
        </w:rPr>
        <w:t>za pomocą komunikatu wysłanego z adresu e-mail, na który przesłano korektę do faktury</w:t>
      </w:r>
      <w:r>
        <w:rPr>
          <w:rFonts w:ascii="Calibri" w:hAnsi="Calibri" w:cs="Calibri"/>
          <w:sz w:val="21"/>
          <w:szCs w:val="21"/>
        </w:rPr>
        <w:t>.</w:t>
      </w:r>
    </w:p>
    <w:p w14:paraId="1847CADC" w14:textId="77777777" w:rsidR="00E51587" w:rsidRDefault="00E51587" w:rsidP="00E51587"/>
    <w:p w14:paraId="153E1771" w14:textId="77777777" w:rsidR="00E51587" w:rsidRDefault="00E51587" w:rsidP="00E51587">
      <w:pPr>
        <w:pStyle w:val="Tekstpodstawowy"/>
        <w:spacing w:before="120" w:line="240" w:lineRule="atLeast"/>
        <w:rPr>
          <w:rFonts w:ascii="Arial" w:hAnsi="Arial" w:cs="Arial"/>
          <w:sz w:val="20"/>
        </w:rPr>
      </w:pPr>
    </w:p>
    <w:p w14:paraId="52BD628C" w14:textId="76E81C8A" w:rsidR="008633AD" w:rsidRDefault="00E51587" w:rsidP="00E51587">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19BC894" w14:textId="106AA5B8" w:rsidR="00E51587" w:rsidRDefault="00E51587" w:rsidP="00E51587">
      <w:pPr>
        <w:pStyle w:val="Tekstpodstawowy"/>
        <w:rPr>
          <w:lang w:eastAsia="ar-SA"/>
        </w:rPr>
      </w:pPr>
    </w:p>
    <w:p w14:paraId="6664300D" w14:textId="2C944302" w:rsidR="00E51587" w:rsidRDefault="00E51587">
      <w:pPr>
        <w:spacing w:line="360" w:lineRule="auto"/>
        <w:rPr>
          <w:lang w:eastAsia="ar-SA"/>
        </w:rPr>
      </w:pPr>
      <w:r>
        <w:rPr>
          <w:lang w:eastAsia="ar-SA"/>
        </w:rPr>
        <w:br w:type="page"/>
      </w:r>
    </w:p>
    <w:p w14:paraId="21C33DCA" w14:textId="2911D1E9" w:rsidR="00E51587" w:rsidRPr="00A943DC" w:rsidRDefault="00E51587" w:rsidP="00E51587">
      <w:pPr>
        <w:jc w:val="right"/>
        <w:rPr>
          <w:rFonts w:ascii="Trebuchet MS" w:hAnsi="Trebuchet MS"/>
          <w:color w:val="000000"/>
          <w:sz w:val="20"/>
          <w:szCs w:val="20"/>
        </w:rPr>
      </w:pPr>
      <w:r w:rsidRPr="00A943DC">
        <w:rPr>
          <w:rFonts w:cs="Calibri"/>
          <w:b/>
          <w:bCs/>
          <w:color w:val="000000"/>
          <w:sz w:val="21"/>
          <w:szCs w:val="21"/>
        </w:rPr>
        <w:lastRenderedPageBreak/>
        <w:t>Z</w:t>
      </w:r>
      <w:r w:rsidRPr="00A943DC">
        <w:rPr>
          <w:rFonts w:ascii="Trebuchet MS" w:hAnsi="Trebuchet MS"/>
          <w:color w:val="000000"/>
          <w:sz w:val="20"/>
          <w:szCs w:val="20"/>
        </w:rPr>
        <w:t xml:space="preserve">ałącznik nr 4 do umowy nr </w:t>
      </w:r>
      <w:r w:rsidR="00F677AC">
        <w:rPr>
          <w:rFonts w:ascii="Trebuchet MS" w:hAnsi="Trebuchet MS"/>
          <w:color w:val="000000"/>
          <w:sz w:val="20"/>
          <w:szCs w:val="20"/>
        </w:rPr>
        <w:t>SSM.DZP.200.143.2022</w:t>
      </w:r>
      <w:r w:rsidRPr="00A943DC">
        <w:rPr>
          <w:rFonts w:ascii="Trebuchet MS" w:hAnsi="Trebuchet MS"/>
          <w:color w:val="000000"/>
          <w:sz w:val="20"/>
          <w:szCs w:val="20"/>
        </w:rPr>
        <w:t>/…</w:t>
      </w:r>
    </w:p>
    <w:p w14:paraId="5A2634F7" w14:textId="77777777" w:rsidR="00E51587" w:rsidRPr="00A943DC" w:rsidRDefault="00E51587" w:rsidP="00E51587">
      <w:pPr>
        <w:pStyle w:val="Tekstpodstawowy"/>
        <w:rPr>
          <w:rFonts w:ascii="Trebuchet MS" w:eastAsia="Calibri" w:hAnsi="Trebuchet MS"/>
          <w:b/>
          <w:color w:val="000000"/>
          <w:sz w:val="20"/>
        </w:rPr>
      </w:pPr>
    </w:p>
    <w:p w14:paraId="06CAC59F" w14:textId="77777777" w:rsidR="00E51587" w:rsidRPr="00A943DC" w:rsidRDefault="00E51587" w:rsidP="00E51587">
      <w:pPr>
        <w:pStyle w:val="Tekstpodstawowy"/>
        <w:rPr>
          <w:rFonts w:ascii="Trebuchet MS" w:eastAsia="Calibri" w:hAnsi="Trebuchet MS"/>
          <w:b/>
          <w:color w:val="000000"/>
          <w:sz w:val="20"/>
        </w:rPr>
      </w:pPr>
    </w:p>
    <w:p w14:paraId="2C0C08BB" w14:textId="77777777" w:rsidR="00E51587" w:rsidRPr="00A943DC" w:rsidRDefault="00E51587" w:rsidP="00E51587">
      <w:pPr>
        <w:pStyle w:val="Tekstpodstawowy"/>
        <w:rPr>
          <w:rFonts w:ascii="Trebuchet MS" w:eastAsia="Calibri" w:hAnsi="Trebuchet MS"/>
          <w:b/>
          <w:color w:val="000000"/>
          <w:sz w:val="20"/>
        </w:rPr>
      </w:pPr>
    </w:p>
    <w:p w14:paraId="64B7A89A" w14:textId="77777777" w:rsidR="00E51587" w:rsidRPr="00A943DC" w:rsidRDefault="00E51587" w:rsidP="00E51587">
      <w:pPr>
        <w:rPr>
          <w:color w:val="000000"/>
        </w:rPr>
      </w:pPr>
      <w:r w:rsidRPr="00A943DC">
        <w:rPr>
          <w:color w:val="000000"/>
        </w:rPr>
        <w:t>…....................................</w:t>
      </w:r>
    </w:p>
    <w:p w14:paraId="74CBFE66" w14:textId="77777777" w:rsidR="00E51587" w:rsidRPr="00A943DC" w:rsidRDefault="00E51587" w:rsidP="00E51587">
      <w:pPr>
        <w:rPr>
          <w:color w:val="000000"/>
        </w:rPr>
      </w:pPr>
      <w:r w:rsidRPr="00A943DC">
        <w:rPr>
          <w:color w:val="000000"/>
        </w:rPr>
        <w:t>/pieczęć Zamawiającego/</w:t>
      </w:r>
    </w:p>
    <w:p w14:paraId="50EB82D1" w14:textId="77777777" w:rsidR="00E51587" w:rsidRPr="00A943DC" w:rsidRDefault="00E51587" w:rsidP="00E51587">
      <w:pPr>
        <w:rPr>
          <w:color w:val="000000"/>
        </w:rPr>
      </w:pPr>
    </w:p>
    <w:p w14:paraId="76067E30" w14:textId="64665B8D" w:rsidR="00E51587" w:rsidRPr="00A943DC" w:rsidRDefault="00E51587" w:rsidP="00E51587">
      <w:pPr>
        <w:rPr>
          <w:color w:val="000000"/>
        </w:rPr>
      </w:pPr>
      <w:r w:rsidRPr="00A943DC">
        <w:rPr>
          <w:color w:val="000000"/>
        </w:rPr>
        <w:t xml:space="preserve">Nr sprawy: </w:t>
      </w:r>
      <w:r w:rsidR="00F677AC">
        <w:rPr>
          <w:color w:val="000000"/>
        </w:rPr>
        <w:t>SSM.DZP.200.143.2022</w:t>
      </w:r>
      <w:r>
        <w:rPr>
          <w:color w:val="000000"/>
        </w:rPr>
        <w:t>/..</w:t>
      </w:r>
    </w:p>
    <w:p w14:paraId="7223F7B6" w14:textId="77777777" w:rsidR="00E51587" w:rsidRPr="00A943DC" w:rsidRDefault="00E51587" w:rsidP="00E51587">
      <w:pPr>
        <w:rPr>
          <w:color w:val="000000"/>
        </w:rPr>
      </w:pPr>
    </w:p>
    <w:p w14:paraId="68E3001E" w14:textId="77777777" w:rsidR="00E51587" w:rsidRPr="00A943DC" w:rsidRDefault="00E51587" w:rsidP="00E51587">
      <w:pPr>
        <w:rPr>
          <w:color w:val="000000"/>
        </w:rPr>
      </w:pP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FORMULARZ ZUŻYCIA</w:t>
      </w:r>
    </w:p>
    <w:p w14:paraId="67887A9A" w14:textId="44F91ED3" w:rsidR="00E51587" w:rsidRDefault="00E51587" w:rsidP="00E51587">
      <w:pPr>
        <w:jc w:val="center"/>
        <w:rPr>
          <w:color w:val="000000"/>
          <w:sz w:val="36"/>
          <w:szCs w:val="36"/>
        </w:rPr>
      </w:pPr>
      <w:r w:rsidRPr="00A943DC">
        <w:rPr>
          <w:color w:val="000000"/>
          <w:sz w:val="36"/>
          <w:szCs w:val="36"/>
        </w:rPr>
        <w:t xml:space="preserve"> (WZÓR)</w:t>
      </w:r>
    </w:p>
    <w:p w14:paraId="24206862" w14:textId="77777777" w:rsidR="00E51587" w:rsidRPr="00A943DC" w:rsidRDefault="00E51587" w:rsidP="00E51587">
      <w:pPr>
        <w:jc w:val="center"/>
        <w:rPr>
          <w:bCs/>
          <w:color w:val="000000"/>
          <w:sz w:val="36"/>
          <w:szCs w:val="36"/>
        </w:rPr>
      </w:pPr>
    </w:p>
    <w:p w14:paraId="79D461E0" w14:textId="4CA31492" w:rsidR="00E51587" w:rsidRPr="00A943DC" w:rsidRDefault="00E51587" w:rsidP="00E51587">
      <w:pPr>
        <w:rPr>
          <w:bCs/>
          <w:color w:val="000000"/>
        </w:rPr>
      </w:pPr>
      <w:r w:rsidRPr="00A943DC">
        <w:rPr>
          <w:bCs/>
          <w:color w:val="000000"/>
        </w:rPr>
        <w:t xml:space="preserve">DOTYCZY NR UMOWU - </w:t>
      </w:r>
      <w:r w:rsidR="00F677AC">
        <w:rPr>
          <w:bCs/>
          <w:color w:val="000000"/>
        </w:rPr>
        <w:t>SSM.DZP.200.143.2022</w:t>
      </w:r>
      <w:r w:rsidRPr="00A943DC">
        <w:rPr>
          <w:bCs/>
          <w:color w:val="000000"/>
        </w:rPr>
        <w:t>/…</w:t>
      </w:r>
    </w:p>
    <w:p w14:paraId="63BBB8D9" w14:textId="77777777" w:rsidR="00E51587" w:rsidRPr="00A943DC" w:rsidRDefault="00E51587" w:rsidP="00E51587">
      <w:pPr>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E51587" w:rsidRPr="00A943DC" w14:paraId="1A5DD8B9" w14:textId="77777777" w:rsidTr="00BE27F0">
        <w:tc>
          <w:tcPr>
            <w:tcW w:w="4980" w:type="dxa"/>
            <w:tcBorders>
              <w:top w:val="single" w:sz="1" w:space="0" w:color="000000"/>
              <w:left w:val="single" w:sz="1" w:space="0" w:color="000000"/>
              <w:bottom w:val="single" w:sz="1" w:space="0" w:color="000000"/>
            </w:tcBorders>
            <w:shd w:val="clear" w:color="auto" w:fill="auto"/>
          </w:tcPr>
          <w:p w14:paraId="33AF3B05" w14:textId="77777777" w:rsidR="00E51587" w:rsidRPr="00A943DC" w:rsidRDefault="00E51587" w:rsidP="00BE27F0">
            <w:pPr>
              <w:pStyle w:val="Zawartotabeli"/>
              <w:snapToGrid w:val="0"/>
              <w:rPr>
                <w:color w:val="000000"/>
              </w:rPr>
            </w:pPr>
            <w:r w:rsidRPr="00A943DC">
              <w:rPr>
                <w:color w:val="000000"/>
              </w:rPr>
              <w:t>Nazwa</w:t>
            </w:r>
          </w:p>
        </w:tc>
        <w:tc>
          <w:tcPr>
            <w:tcW w:w="1935" w:type="dxa"/>
            <w:tcBorders>
              <w:top w:val="single" w:sz="1" w:space="0" w:color="000000"/>
              <w:left w:val="single" w:sz="1" w:space="0" w:color="000000"/>
              <w:bottom w:val="single" w:sz="1" w:space="0" w:color="000000"/>
            </w:tcBorders>
            <w:shd w:val="clear" w:color="auto" w:fill="auto"/>
          </w:tcPr>
          <w:p w14:paraId="6477EEA7" w14:textId="77777777" w:rsidR="00E51587" w:rsidRPr="00A943DC" w:rsidRDefault="00E51587" w:rsidP="00BE27F0">
            <w:pPr>
              <w:pStyle w:val="Zawartotabeli"/>
              <w:snapToGrid w:val="0"/>
              <w:rPr>
                <w:color w:val="000000"/>
              </w:rPr>
            </w:pPr>
            <w:r w:rsidRPr="00A943DC">
              <w:rPr>
                <w:color w:val="000000"/>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680B7394" w14:textId="77777777" w:rsidR="00E51587" w:rsidRPr="00A943DC" w:rsidRDefault="00E51587" w:rsidP="00BE27F0">
            <w:pPr>
              <w:pStyle w:val="Zawartotabeli"/>
              <w:snapToGrid w:val="0"/>
              <w:rPr>
                <w:color w:val="000000"/>
              </w:rPr>
            </w:pPr>
            <w:r w:rsidRPr="00A943DC">
              <w:rPr>
                <w:color w:val="000000"/>
              </w:rPr>
              <w:t>Ilość</w:t>
            </w:r>
          </w:p>
        </w:tc>
      </w:tr>
    </w:tbl>
    <w:p w14:paraId="1D4FF086" w14:textId="77777777" w:rsidR="00E51587" w:rsidRPr="00A943DC" w:rsidRDefault="00E51587" w:rsidP="00E51587">
      <w:pPr>
        <w:rPr>
          <w:color w:val="000000"/>
        </w:rPr>
      </w:pPr>
    </w:p>
    <w:p w14:paraId="1ECB0AD1" w14:textId="77777777" w:rsidR="00E51587" w:rsidRPr="00A943DC" w:rsidRDefault="00E51587" w:rsidP="00E51587">
      <w:pPr>
        <w:rPr>
          <w:color w:val="000000"/>
          <w:lang w:val="en-US"/>
        </w:rPr>
      </w:pPr>
    </w:p>
    <w:p w14:paraId="6E6AA800" w14:textId="77777777" w:rsidR="00E51587" w:rsidRPr="00A943DC" w:rsidRDefault="00E51587" w:rsidP="00E51587">
      <w:pPr>
        <w:rPr>
          <w:color w:val="000000"/>
          <w:lang w:val="en-US"/>
        </w:rPr>
      </w:pPr>
    </w:p>
    <w:p w14:paraId="0CBBEB0F" w14:textId="77777777" w:rsidR="00E51587" w:rsidRPr="00A943DC" w:rsidRDefault="00E51587" w:rsidP="00E51587">
      <w:pPr>
        <w:rPr>
          <w:color w:val="000000"/>
          <w:lang w:val="en-US"/>
        </w:rPr>
      </w:pPr>
      <w:r w:rsidRPr="00A943DC">
        <w:rPr>
          <w:color w:val="000000"/>
          <w:lang w:val="en-US"/>
        </w:rPr>
        <w:t>Toruń, dnia ................................</w:t>
      </w:r>
    </w:p>
    <w:p w14:paraId="20355706" w14:textId="77777777" w:rsidR="00E51587" w:rsidRPr="00A943DC" w:rsidRDefault="00E51587" w:rsidP="00E51587">
      <w:pPr>
        <w:rPr>
          <w:color w:val="000000"/>
          <w:lang w:val="en-US"/>
        </w:rPr>
      </w:pPr>
    </w:p>
    <w:p w14:paraId="395839FA" w14:textId="77777777" w:rsidR="00E51587" w:rsidRPr="00A943DC" w:rsidRDefault="00E51587" w:rsidP="00E51587">
      <w:pPr>
        <w:rPr>
          <w:color w:val="000000"/>
          <w:lang w:val="en-US"/>
        </w:rPr>
      </w:pPr>
      <w:r w:rsidRPr="00A943DC">
        <w:rPr>
          <w:color w:val="000000"/>
          <w:lang w:val="en-US"/>
        </w:rPr>
        <w:t>…................................</w:t>
      </w:r>
    </w:p>
    <w:p w14:paraId="08B4F986" w14:textId="77777777" w:rsidR="00E51587" w:rsidRPr="00A943DC" w:rsidRDefault="00E51587" w:rsidP="00E51587">
      <w:pPr>
        <w:rPr>
          <w:rFonts w:cs="Arial"/>
          <w:color w:val="000000"/>
        </w:rPr>
      </w:pPr>
      <w:r w:rsidRPr="00A943DC">
        <w:rPr>
          <w:color w:val="000000"/>
          <w:lang w:val="en-US"/>
        </w:rPr>
        <w:t xml:space="preserve">       /podpis </w:t>
      </w:r>
      <w:proofErr w:type="spellStart"/>
      <w:r w:rsidRPr="00A943DC">
        <w:rPr>
          <w:color w:val="000000"/>
          <w:lang w:val="en-US"/>
        </w:rPr>
        <w:t>i</w:t>
      </w:r>
      <w:proofErr w:type="spellEnd"/>
      <w:r w:rsidRPr="00A943DC">
        <w:rPr>
          <w:color w:val="000000"/>
          <w:lang w:val="en-US"/>
        </w:rPr>
        <w:t xml:space="preserve"> pieczęć/</w:t>
      </w:r>
    </w:p>
    <w:p w14:paraId="21D54B05" w14:textId="77777777" w:rsidR="00E51587" w:rsidRPr="00A943DC" w:rsidRDefault="00E51587" w:rsidP="00E51587">
      <w:pPr>
        <w:pStyle w:val="Tekstpodstawowy"/>
        <w:rPr>
          <w:rFonts w:ascii="Trebuchet MS" w:eastAsia="Calibri" w:hAnsi="Trebuchet MS"/>
          <w:b/>
          <w:color w:val="000000"/>
          <w:sz w:val="20"/>
        </w:rPr>
      </w:pPr>
    </w:p>
    <w:p w14:paraId="0EABC148" w14:textId="77777777" w:rsidR="00E51587" w:rsidRPr="00A943DC" w:rsidRDefault="00E51587" w:rsidP="00E51587">
      <w:pPr>
        <w:jc w:val="center"/>
        <w:rPr>
          <w:color w:val="000000"/>
        </w:rPr>
      </w:pPr>
      <w:r w:rsidRPr="00A943DC">
        <w:rPr>
          <w:rFonts w:ascii="Trebuchet MS" w:hAnsi="Trebuchet MS" w:cs="Trebuchet MS"/>
          <w:color w:val="000000"/>
        </w:rPr>
        <w:t xml:space="preserve">DOSTAWCA </w:t>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t>ODBIORCA</w:t>
      </w:r>
    </w:p>
    <w:p w14:paraId="4EDB66DD" w14:textId="6E229F0D" w:rsidR="00E51587" w:rsidRPr="00E51587" w:rsidRDefault="00E51587" w:rsidP="00E51587">
      <w:pPr>
        <w:pStyle w:val="Tekstpodstawowy"/>
        <w:rPr>
          <w:lang w:eastAsia="ar-SA"/>
        </w:rPr>
      </w:pPr>
      <w:r w:rsidRPr="00A943DC">
        <w:rPr>
          <w:color w:val="000000"/>
        </w:rPr>
        <w:t>----------------------</w:t>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8DA5C6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w:t>
      </w:r>
      <w:r w:rsidR="00B84B1D">
        <w:rPr>
          <w:rFonts w:ascii="Times New Roman" w:hAnsi="Times New Roman"/>
          <w:sz w:val="16"/>
          <w:szCs w:val="16"/>
          <w:lang w:val="pl-PL"/>
        </w:rPr>
        <w:t xml:space="preserve"> </w:t>
      </w:r>
      <w:r w:rsidRPr="00814950">
        <w:rPr>
          <w:rFonts w:ascii="Times New Roman" w:hAnsi="Times New Roman"/>
          <w:sz w:val="16"/>
          <w:szCs w:val="16"/>
          <w:lang w:val="pl-PL"/>
        </w:rPr>
        <w:t>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C1846EA"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1BACD59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677AC">
        <w:rPr>
          <w:rFonts w:ascii="Sylfaen" w:hAnsi="Sylfaen"/>
          <w:b/>
          <w:sz w:val="22"/>
          <w:szCs w:val="22"/>
        </w:rPr>
        <w:t>SSM.DZP.200.143.2022</w:t>
      </w:r>
      <w:r>
        <w:rPr>
          <w:rFonts w:ascii="Sylfaen" w:hAnsi="Sylfaen"/>
          <w:b/>
          <w:sz w:val="22"/>
          <w:szCs w:val="22"/>
        </w:rPr>
        <w:t>:</w:t>
      </w:r>
    </w:p>
    <w:p w14:paraId="39F673EF" w14:textId="6F8F3EA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sz w:val="22"/>
          <w:szCs w:val="22"/>
        </w:rPr>
        <w:t xml:space="preserve">sprzętu jednorazowego użytku do </w:t>
      </w:r>
      <w:r w:rsidR="003633C6">
        <w:rPr>
          <w:rFonts w:ascii="Sylfaen" w:hAnsi="Sylfaen"/>
          <w:b/>
          <w:sz w:val="22"/>
          <w:szCs w:val="22"/>
        </w:rPr>
        <w:t>Pracowni Elektrofizjologii</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684EC731"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32DF44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677AC">
        <w:rPr>
          <w:rFonts w:ascii="Sylfaen" w:hAnsi="Sylfaen"/>
          <w:b/>
          <w:sz w:val="22"/>
          <w:szCs w:val="22"/>
        </w:rPr>
        <w:t>SSM.DZP.200.143.2022</w:t>
      </w:r>
      <w:r>
        <w:rPr>
          <w:rFonts w:ascii="Sylfaen" w:hAnsi="Sylfaen"/>
          <w:b/>
          <w:sz w:val="22"/>
          <w:szCs w:val="22"/>
        </w:rPr>
        <w:t>:</w:t>
      </w:r>
    </w:p>
    <w:p w14:paraId="78F1FBCA" w14:textId="3C83DAA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iCs/>
          <w:sz w:val="22"/>
          <w:szCs w:val="22"/>
        </w:rPr>
        <w:t xml:space="preserve">sprzętu jednorazowego użytku do </w:t>
      </w:r>
      <w:r w:rsidR="003633C6">
        <w:rPr>
          <w:rFonts w:ascii="Sylfaen" w:hAnsi="Sylfaen"/>
          <w:b/>
          <w:iCs/>
          <w:sz w:val="22"/>
          <w:szCs w:val="22"/>
        </w:rPr>
        <w:t>Pracowni Elektrofizjologii</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F7C8" w14:textId="77777777" w:rsidR="004A0568" w:rsidRDefault="004A0568" w:rsidP="00AC6C48">
      <w:r>
        <w:separator/>
      </w:r>
    </w:p>
  </w:endnote>
  <w:endnote w:type="continuationSeparator" w:id="0">
    <w:p w14:paraId="03D763AE" w14:textId="77777777" w:rsidR="004A0568" w:rsidRDefault="004A056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F6EA" w14:textId="77777777" w:rsidR="004A0568" w:rsidRDefault="004A0568" w:rsidP="00AC6C48">
      <w:r>
        <w:separator/>
      </w:r>
    </w:p>
  </w:footnote>
  <w:footnote w:type="continuationSeparator" w:id="0">
    <w:p w14:paraId="4772B548" w14:textId="77777777" w:rsidR="004A0568" w:rsidRDefault="004A056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F152C"/>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838F3"/>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E20F6B"/>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3"/>
  </w:num>
  <w:num w:numId="5" w16cid:durableId="1939287834">
    <w:abstractNumId w:val="25"/>
  </w:num>
  <w:num w:numId="6" w16cid:durableId="1523547564">
    <w:abstractNumId w:val="14"/>
  </w:num>
  <w:num w:numId="7" w16cid:durableId="735010989">
    <w:abstractNumId w:val="19"/>
  </w:num>
  <w:num w:numId="8" w16cid:durableId="1749234271">
    <w:abstractNumId w:val="29"/>
  </w:num>
  <w:num w:numId="9" w16cid:durableId="1027878029">
    <w:abstractNumId w:val="17"/>
  </w:num>
  <w:num w:numId="10" w16cid:durableId="572786077">
    <w:abstractNumId w:val="15"/>
  </w:num>
  <w:num w:numId="11" w16cid:durableId="374431260">
    <w:abstractNumId w:val="0"/>
  </w:num>
  <w:num w:numId="12" w16cid:durableId="1042897621">
    <w:abstractNumId w:val="31"/>
  </w:num>
  <w:num w:numId="13" w16cid:durableId="1730808650">
    <w:abstractNumId w:val="12"/>
  </w:num>
  <w:num w:numId="14" w16cid:durableId="858277484">
    <w:abstractNumId w:val="6"/>
  </w:num>
  <w:num w:numId="15" w16cid:durableId="196435602">
    <w:abstractNumId w:val="22"/>
  </w:num>
  <w:num w:numId="16" w16cid:durableId="314339005">
    <w:abstractNumId w:val="8"/>
  </w:num>
  <w:num w:numId="17" w16cid:durableId="716516979">
    <w:abstractNumId w:val="18"/>
  </w:num>
  <w:num w:numId="18" w16cid:durableId="145247864">
    <w:abstractNumId w:val="33"/>
  </w:num>
  <w:num w:numId="19" w16cid:durableId="732856308">
    <w:abstractNumId w:val="10"/>
  </w:num>
  <w:num w:numId="20" w16cid:durableId="940145242">
    <w:abstractNumId w:val="24"/>
  </w:num>
  <w:num w:numId="21" w16cid:durableId="435104229">
    <w:abstractNumId w:val="26"/>
  </w:num>
  <w:num w:numId="22" w16cid:durableId="804158784">
    <w:abstractNumId w:val="2"/>
  </w:num>
  <w:num w:numId="23" w16cid:durableId="142546445">
    <w:abstractNumId w:val="32"/>
  </w:num>
  <w:num w:numId="24" w16cid:durableId="674844621">
    <w:abstractNumId w:val="20"/>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6"/>
  </w:num>
  <w:num w:numId="30" w16cid:durableId="638606751">
    <w:abstractNumId w:val="28"/>
  </w:num>
  <w:num w:numId="31" w16cid:durableId="1395274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96141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4630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636F7"/>
    <w:rsid w:val="000901D0"/>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24D60"/>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33C6"/>
    <w:rsid w:val="003673A7"/>
    <w:rsid w:val="00372F67"/>
    <w:rsid w:val="00376FB2"/>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A0568"/>
    <w:rsid w:val="004B5CAE"/>
    <w:rsid w:val="004B70E0"/>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009E5"/>
    <w:rsid w:val="00615CED"/>
    <w:rsid w:val="00635598"/>
    <w:rsid w:val="00641A8F"/>
    <w:rsid w:val="0064351D"/>
    <w:rsid w:val="006445A3"/>
    <w:rsid w:val="006540FC"/>
    <w:rsid w:val="00661A66"/>
    <w:rsid w:val="00661C1A"/>
    <w:rsid w:val="006637C1"/>
    <w:rsid w:val="0066534C"/>
    <w:rsid w:val="0067058A"/>
    <w:rsid w:val="0067249A"/>
    <w:rsid w:val="006761E2"/>
    <w:rsid w:val="006A73A9"/>
    <w:rsid w:val="006A73B1"/>
    <w:rsid w:val="006B0C8F"/>
    <w:rsid w:val="006B2A2D"/>
    <w:rsid w:val="006C22A8"/>
    <w:rsid w:val="006E55B9"/>
    <w:rsid w:val="006F2291"/>
    <w:rsid w:val="006F298F"/>
    <w:rsid w:val="00701F97"/>
    <w:rsid w:val="00702F53"/>
    <w:rsid w:val="00720E85"/>
    <w:rsid w:val="00731BED"/>
    <w:rsid w:val="00736082"/>
    <w:rsid w:val="00785119"/>
    <w:rsid w:val="00795CA9"/>
    <w:rsid w:val="007B062A"/>
    <w:rsid w:val="007B10A4"/>
    <w:rsid w:val="007B6AEF"/>
    <w:rsid w:val="007C07F9"/>
    <w:rsid w:val="007C30AB"/>
    <w:rsid w:val="00800805"/>
    <w:rsid w:val="0080497C"/>
    <w:rsid w:val="00820402"/>
    <w:rsid w:val="00822C99"/>
    <w:rsid w:val="00837E99"/>
    <w:rsid w:val="008633AD"/>
    <w:rsid w:val="00864127"/>
    <w:rsid w:val="008830CE"/>
    <w:rsid w:val="00885DEB"/>
    <w:rsid w:val="00886DC6"/>
    <w:rsid w:val="008B3374"/>
    <w:rsid w:val="008B75B1"/>
    <w:rsid w:val="008C3253"/>
    <w:rsid w:val="008E6029"/>
    <w:rsid w:val="008E62FB"/>
    <w:rsid w:val="008E6501"/>
    <w:rsid w:val="008F0AEC"/>
    <w:rsid w:val="008F58C4"/>
    <w:rsid w:val="0090708B"/>
    <w:rsid w:val="00910419"/>
    <w:rsid w:val="00912B06"/>
    <w:rsid w:val="00933366"/>
    <w:rsid w:val="00946831"/>
    <w:rsid w:val="009470ED"/>
    <w:rsid w:val="00952450"/>
    <w:rsid w:val="00963BC1"/>
    <w:rsid w:val="00981862"/>
    <w:rsid w:val="00981DC8"/>
    <w:rsid w:val="00984910"/>
    <w:rsid w:val="00991134"/>
    <w:rsid w:val="009C01BF"/>
    <w:rsid w:val="009C05C8"/>
    <w:rsid w:val="009C18B4"/>
    <w:rsid w:val="009D2229"/>
    <w:rsid w:val="009E5223"/>
    <w:rsid w:val="00A2090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84B1D"/>
    <w:rsid w:val="00BE0CF6"/>
    <w:rsid w:val="00BE51C4"/>
    <w:rsid w:val="00BF2808"/>
    <w:rsid w:val="00C05E8B"/>
    <w:rsid w:val="00C22BF5"/>
    <w:rsid w:val="00C2468C"/>
    <w:rsid w:val="00C27D1E"/>
    <w:rsid w:val="00C36913"/>
    <w:rsid w:val="00C46DF7"/>
    <w:rsid w:val="00C5590A"/>
    <w:rsid w:val="00C61226"/>
    <w:rsid w:val="00C7184C"/>
    <w:rsid w:val="00C8157A"/>
    <w:rsid w:val="00C839C6"/>
    <w:rsid w:val="00C85F27"/>
    <w:rsid w:val="00C953A9"/>
    <w:rsid w:val="00CB2FD9"/>
    <w:rsid w:val="00CB3B9C"/>
    <w:rsid w:val="00CB431F"/>
    <w:rsid w:val="00CF18E7"/>
    <w:rsid w:val="00D00852"/>
    <w:rsid w:val="00D06A09"/>
    <w:rsid w:val="00D253FD"/>
    <w:rsid w:val="00D345A7"/>
    <w:rsid w:val="00D41978"/>
    <w:rsid w:val="00D458FE"/>
    <w:rsid w:val="00D467DB"/>
    <w:rsid w:val="00D51E3F"/>
    <w:rsid w:val="00D6650C"/>
    <w:rsid w:val="00D8274E"/>
    <w:rsid w:val="00D85A9B"/>
    <w:rsid w:val="00D94433"/>
    <w:rsid w:val="00D97948"/>
    <w:rsid w:val="00DB536A"/>
    <w:rsid w:val="00DC524B"/>
    <w:rsid w:val="00DC68E1"/>
    <w:rsid w:val="00DE21F7"/>
    <w:rsid w:val="00DE3387"/>
    <w:rsid w:val="00DE6AC5"/>
    <w:rsid w:val="00DF3D32"/>
    <w:rsid w:val="00E0149E"/>
    <w:rsid w:val="00E13BB9"/>
    <w:rsid w:val="00E21825"/>
    <w:rsid w:val="00E36C9C"/>
    <w:rsid w:val="00E51587"/>
    <w:rsid w:val="00E53EE6"/>
    <w:rsid w:val="00E55F82"/>
    <w:rsid w:val="00E76915"/>
    <w:rsid w:val="00E91986"/>
    <w:rsid w:val="00EA3E22"/>
    <w:rsid w:val="00EB18EA"/>
    <w:rsid w:val="00ED1824"/>
    <w:rsid w:val="00EF151C"/>
    <w:rsid w:val="00F04D0B"/>
    <w:rsid w:val="00F144AF"/>
    <w:rsid w:val="00F5517B"/>
    <w:rsid w:val="00F62B2A"/>
    <w:rsid w:val="00F63349"/>
    <w:rsid w:val="00F677AC"/>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character" w:customStyle="1" w:styleId="PodtytuZnak1">
    <w:name w:val="Podtytuł Znak1"/>
    <w:locked/>
    <w:rsid w:val="00E51587"/>
    <w:rPr>
      <w:rFonts w:ascii="Arial" w:eastAsia="Lucida Sans Unicode" w:hAnsi="Arial" w:cs="Mangal"/>
      <w:i/>
      <w:iC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39327655">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zaopatrzenie@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f773d50d-6ce0-4a47-8775-e5807537726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hyperlink" Target="mailto:dzfaktury@med.torun.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amp;e=10368&amp;rp=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iod@med.torun.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31</Pages>
  <Words>13816</Words>
  <Characters>82899</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41</cp:revision>
  <cp:lastPrinted>2022-08-09T12:31:00Z</cp:lastPrinted>
  <dcterms:created xsi:type="dcterms:W3CDTF">2022-01-26T12:09:00Z</dcterms:created>
  <dcterms:modified xsi:type="dcterms:W3CDTF">2022-08-09T12:31:00Z</dcterms:modified>
</cp:coreProperties>
</file>